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7D63" w:rsidRDefault="00587D63" w:rsidP="00587D63">
      <w:pPr>
        <w:pStyle w:val="afffffe"/>
        <w:framePr w:wrap="around"/>
      </w:pPr>
      <w:r w:rsidRPr="00587D63">
        <w:rPr>
          <w:rFonts w:ascii="Times New Roman"/>
        </w:rPr>
        <w:t>ICS</w:t>
      </w:r>
      <w:r>
        <w:rPr>
          <w:rFonts w:ascii="MS Mincho" w:eastAsia="MS Mincho" w:hAnsi="MS Mincho" w:cs="MS Mincho" w:hint="eastAsia"/>
        </w:rPr>
        <w:t> </w:t>
      </w:r>
      <w:bookmarkStart w:id="0" w:name="ICS"/>
      <w:r>
        <w:fldChar w:fldCharType="begin">
          <w:ffData>
            <w:name w:val="ICS"/>
            <w:enabled/>
            <w:calcOnExit w:val="0"/>
            <w:helpText w:type="autoText" w:val="请输入正确的ICS号："/>
            <w:textInput>
              <w:default w:val="点击此处添加ICS号"/>
            </w:textInput>
          </w:ffData>
        </w:fldChar>
      </w:r>
      <w:r>
        <w:instrText xml:space="preserve"> FORMTEXT </w:instrText>
      </w:r>
      <w:r>
        <w:fldChar w:fldCharType="separate"/>
      </w:r>
      <w:r w:rsidR="004909F3">
        <w:t> </w:t>
      </w:r>
      <w:r w:rsidR="004909F3">
        <w:t> </w:t>
      </w:r>
      <w:r w:rsidR="004909F3">
        <w:t> </w:t>
      </w:r>
      <w:r w:rsidR="004909F3">
        <w:t> </w:t>
      </w:r>
      <w:r w:rsidR="004909F3">
        <w:t> </w:t>
      </w:r>
      <w:r>
        <w:fldChar w:fldCharType="end"/>
      </w:r>
      <w:bookmarkEnd w:id="0"/>
    </w:p>
    <w:bookmarkStart w:id="1" w:name="WXFLH"/>
    <w:p w:rsidR="00587D63" w:rsidRDefault="00587D63" w:rsidP="00587D63">
      <w:pPr>
        <w:pStyle w:val="afffffe"/>
        <w:framePr w:wrap="around"/>
      </w:pPr>
      <w:r>
        <w:fldChar w:fldCharType="begin">
          <w:ffData>
            <w:name w:val="WXFLH"/>
            <w:enabled/>
            <w:calcOnExit w:val="0"/>
            <w:helpText w:type="autoText" w:val="请输入中国标准文献分类号："/>
            <w:textInput>
              <w:default w:val="点击此处添加中国标准文献分类号"/>
            </w:textInput>
          </w:ffData>
        </w:fldChar>
      </w:r>
      <w:r>
        <w:instrText xml:space="preserve"> FORMTEXT </w:instrText>
      </w:r>
      <w:r>
        <w:fldChar w:fldCharType="separate"/>
      </w:r>
      <w:r w:rsidR="00260234">
        <w:rPr>
          <w:rFonts w:hint="eastAsia"/>
        </w:rPr>
        <w:t>点击此处添加中国标准文献分类号</w:t>
      </w:r>
      <w:r>
        <w:fldChar w:fldCharType="end"/>
      </w:r>
      <w:bookmarkEnd w:id="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638"/>
      </w:tblGrid>
      <w:tr w:rsidR="00587D63">
        <w:tc>
          <w:tcPr>
            <w:tcW w:w="9854" w:type="dxa"/>
            <w:tcBorders>
              <w:top w:val="nil"/>
              <w:left w:val="nil"/>
              <w:bottom w:val="nil"/>
              <w:right w:val="nil"/>
            </w:tcBorders>
            <w:shd w:val="clear" w:color="auto" w:fill="auto"/>
          </w:tcPr>
          <w:p w:rsidR="00587D63" w:rsidRDefault="00E83522" w:rsidP="00587D63">
            <w:pPr>
              <w:pStyle w:val="afffffe"/>
              <w:framePr w:wrap="around"/>
            </w:pPr>
            <w:r>
              <w:rPr>
                <w:noProof/>
              </w:rPr>
              <mc:AlternateContent>
                <mc:Choice Requires="wps">
                  <w:drawing>
                    <wp:anchor distT="0" distB="0" distL="114300" distR="114300" simplePos="0" relativeHeight="251660288" behindDoc="1" locked="0" layoutInCell="1" allowOverlap="1">
                      <wp:simplePos x="0" y="0"/>
                      <wp:positionH relativeFrom="column">
                        <wp:posOffset>-66675</wp:posOffset>
                      </wp:positionH>
                      <wp:positionV relativeFrom="paragraph">
                        <wp:posOffset>0</wp:posOffset>
                      </wp:positionV>
                      <wp:extent cx="866775" cy="198120"/>
                      <wp:effectExtent l="0" t="3810" r="4445" b="0"/>
                      <wp:wrapNone/>
                      <wp:docPr id="6" name="BAH"/>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D13729" id="BAH" o:spid="_x0000_s1026" style="position:absolute;left:0;text-align:left;margin-left:-5.25pt;margin-top:0;width:68.25pt;height:15.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" stroked="f"/>
                  </w:pict>
                </mc:Fallback>
              </mc:AlternateContent>
            </w:r>
            <w:r w:rsidR="00587D63">
              <w:fldChar w:fldCharType="begin">
                <w:ffData>
                  <w:name w:val="BAH"/>
                  <w:enabled/>
                  <w:calcOnExit w:val="0"/>
                  <w:textInput/>
                </w:ffData>
              </w:fldChar>
            </w:r>
            <w:bookmarkStart w:id="2" w:name="BAH"/>
            <w:r w:rsidR="00587D63">
              <w:instrText xml:space="preserve"> FORMTEXT </w:instrText>
            </w:r>
            <w:r w:rsidR="00587D63">
              <w:fldChar w:fldCharType="separate"/>
            </w:r>
            <w:r w:rsidR="004909F3">
              <w:t> </w:t>
            </w:r>
            <w:r w:rsidR="004909F3">
              <w:t> </w:t>
            </w:r>
            <w:r w:rsidR="004909F3">
              <w:t> </w:t>
            </w:r>
            <w:r w:rsidR="004909F3">
              <w:t> </w:t>
            </w:r>
            <w:r w:rsidR="004909F3">
              <w:t> </w:t>
            </w:r>
            <w:r w:rsidR="00587D63">
              <w:fldChar w:fldCharType="end"/>
            </w:r>
            <w:bookmarkEnd w:id="2"/>
          </w:p>
        </w:tc>
      </w:tr>
    </w:tbl>
    <w:p w:rsidR="00587D63" w:rsidRDefault="00587D63" w:rsidP="00587D63">
      <w:pPr>
        <w:pStyle w:val="affffd"/>
        <w:framePr w:wrap="around"/>
      </w:pPr>
      <w:r>
        <w:t>DB</w:t>
      </w:r>
      <w:bookmarkStart w:id="3" w:name="c3"/>
      <w:r>
        <w:fldChar w:fldCharType="begin">
          <w:ffData>
            <w:name w:val="c3"/>
            <w:enabled/>
            <w:calcOnExit w:val="0"/>
            <w:entryMacro w:val="ShowHelp16"/>
            <w:textInput>
              <w:maxLength w:val="2"/>
            </w:textInput>
          </w:ffData>
        </w:fldChar>
      </w:r>
      <w:r>
        <w:instrText xml:space="preserve"> FORMTEXT </w:instrText>
      </w:r>
      <w:r>
        <w:fldChar w:fldCharType="separate"/>
      </w:r>
      <w:r w:rsidR="004909F3">
        <w:t> </w:t>
      </w:r>
      <w:r w:rsidR="004909F3">
        <w:t> </w:t>
      </w:r>
      <w:r>
        <w:fldChar w:fldCharType="end"/>
      </w:r>
      <w:bookmarkEnd w:id="3"/>
    </w:p>
    <w:bookmarkStart w:id="4" w:name="c4"/>
    <w:p w:rsidR="00587D63" w:rsidRDefault="00587D63" w:rsidP="00587D63">
      <w:pPr>
        <w:pStyle w:val="affffe"/>
        <w:framePr w:wrap="around"/>
      </w:pPr>
      <w:r>
        <w:fldChar w:fldCharType="begin">
          <w:ffData>
            <w:name w:val="c4"/>
            <w:enabled/>
            <w:calcOnExit w:val="0"/>
            <w:entryMacro w:val="showhelp12"/>
            <w:textInput/>
          </w:ffData>
        </w:fldChar>
      </w:r>
      <w:r>
        <w:instrText xml:space="preserve"> FORMTEXT </w:instrText>
      </w:r>
      <w:r>
        <w:fldChar w:fldCharType="separate"/>
      </w:r>
      <w:r w:rsidR="00044AD8">
        <w:rPr>
          <w:rFonts w:hint="eastAsia"/>
        </w:rPr>
        <w:t>河北省</w:t>
      </w:r>
      <w:r>
        <w:fldChar w:fldCharType="end"/>
      </w:r>
      <w:bookmarkEnd w:id="4"/>
      <w:r>
        <w:rPr>
          <w:rFonts w:hint="eastAsia"/>
        </w:rPr>
        <w:t>地方标准</w:t>
      </w:r>
    </w:p>
    <w:p w:rsidR="00587D63" w:rsidRDefault="00587D63" w:rsidP="00587D63">
      <w:pPr>
        <w:pStyle w:val="2"/>
        <w:framePr w:wrap="around"/>
      </w:pPr>
      <w:r w:rsidRPr="00587D63">
        <w:rPr>
          <w:rFonts w:ascii="Times New Roman"/>
        </w:rPr>
        <w:t xml:space="preserve">DB </w:t>
      </w:r>
      <w:bookmarkStart w:id="5" w:name="StdNo0"/>
      <w:r>
        <w:fldChar w:fldCharType="begin">
          <w:ffData>
            <w:name w:val="StdNo0"/>
            <w:enabled/>
            <w:calcOnExit w:val="0"/>
            <w:textInput>
              <w:default w:val="XX"/>
              <w:maxLength w:val="2"/>
            </w:textInput>
          </w:ffData>
        </w:fldChar>
      </w:r>
      <w:r>
        <w:instrText xml:space="preserve"> FORMTEXT </w:instrText>
      </w:r>
      <w:r>
        <w:fldChar w:fldCharType="separate"/>
      </w:r>
      <w:r>
        <w:rPr>
          <w:noProof/>
        </w:rPr>
        <w:t>XX</w:t>
      </w:r>
      <w:r>
        <w:fldChar w:fldCharType="end"/>
      </w:r>
      <w:bookmarkEnd w:id="5"/>
      <w:r>
        <w:t xml:space="preserve">/ </w:t>
      </w:r>
      <w:bookmarkStart w:id="6" w:name="StdNo1"/>
      <w:r>
        <w:fldChar w:fldCharType="begin">
          <w:ffData>
            <w:name w:val="StdNo1"/>
            <w:enabled/>
            <w:calcOnExit w:val="0"/>
            <w:textInput>
              <w:default w:val="XXXXX"/>
            </w:textInput>
          </w:ffData>
        </w:fldChar>
      </w:r>
      <w:r>
        <w:instrText xml:space="preserve"> FORMTEXT </w:instrText>
      </w:r>
      <w:r>
        <w:fldChar w:fldCharType="separate"/>
      </w:r>
      <w:r>
        <w:rPr>
          <w:noProof/>
        </w:rPr>
        <w:t>XXXXX</w:t>
      </w:r>
      <w:r>
        <w:fldChar w:fldCharType="end"/>
      </w:r>
      <w:bookmarkEnd w:id="6"/>
      <w:r>
        <w:t>—</w:t>
      </w:r>
      <w:bookmarkStart w:id="7" w:name="StdNo2"/>
      <w:r>
        <w:fldChar w:fldCharType="begin">
          <w:ffData>
            <w:name w:val="StdNo2"/>
            <w:enabled/>
            <w:calcOnExit w:val="0"/>
            <w:textInput>
              <w:default w:val="XXXX"/>
              <w:maxLength w:val="4"/>
            </w:textInput>
          </w:ffData>
        </w:fldChar>
      </w:r>
      <w:r>
        <w:instrText xml:space="preserve"> FORMTEXT </w:instrText>
      </w:r>
      <w:r>
        <w:fldChar w:fldCharType="separate"/>
      </w:r>
      <w:r>
        <w:rPr>
          <w:noProof/>
        </w:rPr>
        <w:t>XXXX</w:t>
      </w:r>
      <w:r>
        <w:fldChar w:fldCharType="end"/>
      </w:r>
      <w:bookmarkEnd w:id="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140"/>
      </w:tblGrid>
      <w:tr w:rsidR="00587D63">
        <w:tc>
          <w:tcPr>
            <w:tcW w:w="9356" w:type="dxa"/>
            <w:tcBorders>
              <w:top w:val="nil"/>
              <w:left w:val="nil"/>
              <w:bottom w:val="nil"/>
              <w:right w:val="nil"/>
            </w:tcBorders>
            <w:shd w:val="clear" w:color="auto" w:fill="auto"/>
          </w:tcPr>
          <w:bookmarkStart w:id="8" w:name="DT"/>
          <w:p w:rsidR="00587D63" w:rsidRDefault="00587D63" w:rsidP="00587D63">
            <w:pPr>
              <w:pStyle w:val="afffa"/>
              <w:framePr w:wrap="around"/>
            </w:pPr>
            <w:r>
              <w:fldChar w:fldCharType="begin">
                <w:ffData>
                  <w:name w:val="DT"/>
                  <w:enabled/>
                  <w:calcOnExit w:val="0"/>
                  <w:entryMacro w:val="ShowHelp4"/>
                  <w:textInput/>
                </w:ffData>
              </w:fldChar>
            </w:r>
            <w:r>
              <w:instrText xml:space="preserve"> FORMTEXT </w:instrText>
            </w:r>
            <w:r>
              <w:fldChar w:fldCharType="separate"/>
            </w:r>
            <w:r w:rsidR="004909F3">
              <w:t> </w:t>
            </w:r>
            <w:r w:rsidR="004909F3">
              <w:t> </w:t>
            </w:r>
            <w:r w:rsidR="004909F3">
              <w:t> </w:t>
            </w:r>
            <w:r w:rsidR="004909F3">
              <w:t> </w:t>
            </w:r>
            <w:r w:rsidR="004909F3">
              <w:t> </w:t>
            </w:r>
            <w:r>
              <w:fldChar w:fldCharType="end"/>
            </w:r>
            <w:bookmarkEnd w:id="8"/>
          </w:p>
        </w:tc>
      </w:tr>
    </w:tbl>
    <w:p w:rsidR="00587D63" w:rsidRDefault="00587D63" w:rsidP="00587D63">
      <w:pPr>
        <w:pStyle w:val="2"/>
        <w:framePr w:wrap="around"/>
      </w:pPr>
    </w:p>
    <w:p w:rsidR="00587D63" w:rsidRDefault="00587D63" w:rsidP="00587D63">
      <w:pPr>
        <w:pStyle w:val="2"/>
        <w:framePr w:wrap="around"/>
      </w:pPr>
    </w:p>
    <w:bookmarkStart w:id="9" w:name="StdName"/>
    <w:p w:rsidR="00587D63" w:rsidRDefault="00587D63" w:rsidP="00587D63">
      <w:pPr>
        <w:pStyle w:val="afffb"/>
        <w:framePr w:wrap="around"/>
      </w:pPr>
      <w:r>
        <w:fldChar w:fldCharType="begin">
          <w:ffData>
            <w:name w:val="StdName"/>
            <w:enabled/>
            <w:calcOnExit w:val="0"/>
            <w:textInput>
              <w:default w:val="点击此处添加标准名称"/>
            </w:textInput>
          </w:ffData>
        </w:fldChar>
      </w:r>
      <w:r>
        <w:instrText xml:space="preserve"> FORMTEXT </w:instrText>
      </w:r>
      <w:r>
        <w:fldChar w:fldCharType="separate"/>
      </w:r>
      <w:r w:rsidR="005C6DE2">
        <w:rPr>
          <w:rFonts w:hint="eastAsia"/>
        </w:rPr>
        <w:t>华北</w:t>
      </w:r>
      <w:r w:rsidR="00B6001C">
        <w:rPr>
          <w:rFonts w:hint="eastAsia"/>
        </w:rPr>
        <w:t>平原</w:t>
      </w:r>
      <w:r w:rsidR="005C6DE2">
        <w:rPr>
          <w:rFonts w:hint="eastAsia"/>
        </w:rPr>
        <w:t>小麦玉米</w:t>
      </w:r>
      <w:r w:rsidR="006028C9" w:rsidRPr="006028C9">
        <w:t>农田地下滴灌</w:t>
      </w:r>
      <w:r w:rsidR="00236330" w:rsidRPr="00236330">
        <w:rPr>
          <w:rFonts w:hint="eastAsia"/>
        </w:rPr>
        <w:t>技术规程</w:t>
      </w:r>
      <w:r>
        <w:fldChar w:fldCharType="end"/>
      </w:r>
      <w:bookmarkEnd w:id="9"/>
    </w:p>
    <w:bookmarkStart w:id="10" w:name="StdEnglishName"/>
    <w:p w:rsidR="00587D63" w:rsidRDefault="00587D63" w:rsidP="00895930">
      <w:pPr>
        <w:pStyle w:val="afffc"/>
        <w:framePr w:wrap="around"/>
      </w:pPr>
      <w:r>
        <w:fldChar w:fldCharType="begin">
          <w:ffData>
            <w:name w:val="StdEnglishName"/>
            <w:enabled/>
            <w:calcOnExit w:val="0"/>
            <w:textInput>
              <w:default w:val="点击此处添加标准英文译名"/>
            </w:textInput>
          </w:ffData>
        </w:fldChar>
      </w:r>
      <w:r>
        <w:instrText xml:space="preserve"> FORMTEXT </w:instrText>
      </w:r>
      <w:r>
        <w:fldChar w:fldCharType="separate"/>
      </w:r>
      <w:r w:rsidR="005C6DE2" w:rsidRPr="005C6DE2">
        <w:t>Technical regulations for subsurface drip irrigation of winter wheat</w:t>
      </w:r>
      <w:r w:rsidR="00B6001C">
        <w:t xml:space="preserve"> </w:t>
      </w:r>
      <w:r w:rsidR="005C6DE2" w:rsidRPr="005C6DE2">
        <w:t>summer maize farmland in the North China Plain</w:t>
      </w:r>
      <w:r>
        <w:fldChar w:fldCharType="end"/>
      </w:r>
      <w:bookmarkEnd w:id="10"/>
    </w:p>
    <w:bookmarkStart w:id="11" w:name="YZBS"/>
    <w:p w:rsidR="00587D63" w:rsidRPr="00587D63" w:rsidRDefault="00587D63" w:rsidP="00587D63">
      <w:pPr>
        <w:pStyle w:val="afffd"/>
        <w:framePr w:wrap="around"/>
      </w:pPr>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rsidR="005925ED">
        <w:t> </w:t>
      </w:r>
      <w:r>
        <w:fldChar w:fldCharType="end"/>
      </w:r>
      <w:bookmarkEnd w:id="1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639"/>
      </w:tblGrid>
      <w:tr w:rsidR="00587D63">
        <w:tc>
          <w:tcPr>
            <w:tcW w:w="9855" w:type="dxa"/>
            <w:tcBorders>
              <w:top w:val="nil"/>
              <w:left w:val="nil"/>
              <w:bottom w:val="nil"/>
              <w:right w:val="nil"/>
            </w:tcBorders>
            <w:shd w:val="clear" w:color="auto" w:fill="auto"/>
          </w:tcPr>
          <w:p w:rsidR="00587D63" w:rsidRDefault="00E83522" w:rsidP="00587D63">
            <w:pPr>
              <w:pStyle w:val="afffe"/>
              <w:framePr w:wrap="around"/>
            </w:pPr>
            <w:r>
              <w:rPr>
                <w:noProof/>
              </w:rPr>
              <mc:AlternateContent>
                <mc:Choice Requires="wps">
                  <w:drawing>
                    <wp:anchor distT="0" distB="0" distL="114300" distR="114300" simplePos="0" relativeHeight="251659264" behindDoc="1" locked="1" layoutInCell="1" allowOverlap="1">
                      <wp:simplePos x="0" y="0"/>
                      <wp:positionH relativeFrom="column">
                        <wp:posOffset>2200910</wp:posOffset>
                      </wp:positionH>
                      <wp:positionV relativeFrom="paragraph">
                        <wp:posOffset>4281805</wp:posOffset>
                      </wp:positionV>
                      <wp:extent cx="1905000" cy="254000"/>
                      <wp:effectExtent l="0" t="0" r="3175" b="3175"/>
                      <wp:wrapNone/>
                      <wp:docPr id="5"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9121D5" id="RQ" o:spid="_x0000_s1026" style="position:absolute;left:0;text-align:left;margin-left:173.3pt;margin-top:337.15pt;width:150pt;height:2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" stroked="f">
                      <w10:anchorlock/>
                    </v:rect>
                  </w:pict>
                </mc:Fallback>
              </mc:AlternateContent>
            </w:r>
            <w:r w:rsidR="00587D63">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12" w:name="LB"/>
            <w:r w:rsidR="00587D63">
              <w:instrText xml:space="preserve"> FORMDROPDOWN </w:instrText>
            </w:r>
            <w:r w:rsidR="00587D63">
              <w:fldChar w:fldCharType="end"/>
            </w:r>
            <w:bookmarkEnd w:id="12"/>
          </w:p>
        </w:tc>
      </w:tr>
      <w:bookmarkStart w:id="13" w:name="WCRQ"/>
      <w:tr w:rsidR="00587D63">
        <w:tc>
          <w:tcPr>
            <w:tcW w:w="9855" w:type="dxa"/>
            <w:tcBorders>
              <w:top w:val="nil"/>
              <w:left w:val="nil"/>
              <w:bottom w:val="nil"/>
              <w:right w:val="nil"/>
            </w:tcBorders>
            <w:shd w:val="clear" w:color="auto" w:fill="auto"/>
          </w:tcPr>
          <w:p w:rsidR="00587D63" w:rsidRDefault="00587D63" w:rsidP="007D7995">
            <w:pPr>
              <w:pStyle w:val="affff"/>
              <w:framePr w:wrap="around"/>
            </w:pPr>
            <w:r>
              <w:fldChar w:fldCharType="begin">
                <w:ffData>
                  <w:name w:val="WCRQ"/>
                  <w:enabled/>
                  <w:calcOnExit w:val="0"/>
                  <w:textInput/>
                </w:ffData>
              </w:fldChar>
            </w:r>
            <w:r>
              <w:instrText xml:space="preserve"> FORMTEXT </w:instrText>
            </w:r>
            <w:r>
              <w:fldChar w:fldCharType="separate"/>
            </w:r>
            <w:r w:rsidR="007F56DD">
              <w:t> </w:t>
            </w:r>
            <w:r w:rsidR="007F56DD">
              <w:t> </w:t>
            </w:r>
            <w:r w:rsidR="007F56DD">
              <w:t> </w:t>
            </w:r>
            <w:r w:rsidR="007F56DD">
              <w:t> </w:t>
            </w:r>
            <w:r w:rsidR="007F56DD">
              <w:t> </w:t>
            </w:r>
            <w:r>
              <w:fldChar w:fldCharType="end"/>
            </w:r>
            <w:bookmarkEnd w:id="13"/>
          </w:p>
        </w:tc>
      </w:tr>
    </w:tbl>
    <w:bookmarkStart w:id="14" w:name="FY"/>
    <w:p w:rsidR="00587D63" w:rsidRDefault="00587D63" w:rsidP="00587D63">
      <w:pPr>
        <w:pStyle w:val="af2"/>
        <w:framePr w:wrap="around"/>
      </w:pPr>
      <w:r w:rsidRPr="00587D63">
        <w:rPr>
          <w:rFonts w:ascii="黑体"/>
        </w:rPr>
        <w:fldChar w:fldCharType="begin">
          <w:ffData>
            <w:name w:val="FY"/>
            <w:enabled/>
            <w:calcOnExit w:val="0"/>
            <w:entryMacro w:val="ShowHelp8"/>
            <w:textInput>
              <w:default w:val="XXXX"/>
              <w:maxLength w:val="4"/>
            </w:textInput>
          </w:ffData>
        </w:fldChar>
      </w:r>
      <w:r w:rsidRPr="00587D63">
        <w:rPr>
          <w:rFonts w:ascii="黑体"/>
        </w:rPr>
        <w:instrText xml:space="preserve"> FORMTEXT </w:instrText>
      </w:r>
      <w:r w:rsidR="00812F6B" w:rsidRPr="00AD28F3">
        <w:rPr>
          <w:rFonts w:ascii="黑体"/>
        </w:rPr>
      </w:r>
      <w:r w:rsidRPr="00587D63">
        <w:rPr>
          <w:rFonts w:ascii="黑体"/>
        </w:rPr>
        <w:fldChar w:fldCharType="separate"/>
      </w:r>
      <w:r w:rsidR="00AD28F3">
        <w:rPr>
          <w:rFonts w:ascii="黑体"/>
        </w:rPr>
        <w:t>XXXX</w:t>
      </w:r>
      <w:r w:rsidRPr="00587D63">
        <w:rPr>
          <w:rFonts w:ascii="黑体"/>
        </w:rPr>
        <w:fldChar w:fldCharType="end"/>
      </w:r>
      <w:bookmarkEnd w:id="14"/>
      <w:r>
        <w:t xml:space="preserve"> </w:t>
      </w:r>
      <w:r w:rsidRPr="00587D63">
        <w:rPr>
          <w:rFonts w:ascii="黑体"/>
        </w:rPr>
        <w:t>-</w:t>
      </w:r>
      <w:r>
        <w:t xml:space="preserve"> </w:t>
      </w:r>
      <w:r w:rsidRPr="00587D63">
        <w:rPr>
          <w:rFonts w:ascii="黑体"/>
        </w:rPr>
        <w:fldChar w:fldCharType="begin">
          <w:ffData>
            <w:name w:val="FM"/>
            <w:enabled/>
            <w:calcOnExit w:val="0"/>
            <w:entryMacro w:val="ShowHelp8"/>
            <w:textInput>
              <w:default w:val="XX"/>
              <w:maxLength w:val="2"/>
            </w:textInput>
          </w:ffData>
        </w:fldChar>
      </w:r>
      <w:r w:rsidRPr="00587D63">
        <w:rPr>
          <w:rFonts w:ascii="黑体"/>
        </w:rPr>
        <w:instrText xml:space="preserve"> FORMTEXT </w:instrText>
      </w:r>
      <w:r w:rsidR="00E96EBC" w:rsidRPr="00587D63">
        <w:rPr>
          <w:rFonts w:ascii="黑体"/>
        </w:rPr>
      </w:r>
      <w:r w:rsidRPr="00587D63">
        <w:rPr>
          <w:rFonts w:ascii="黑体"/>
        </w:rPr>
        <w:fldChar w:fldCharType="separate"/>
      </w:r>
      <w:r>
        <w:rPr>
          <w:rFonts w:ascii="黑体"/>
          <w:noProof/>
        </w:rPr>
        <w:t>XX</w:t>
      </w:r>
      <w:r w:rsidRPr="00587D63">
        <w:rPr>
          <w:rFonts w:ascii="黑体"/>
        </w:rPr>
        <w:fldChar w:fldCharType="end"/>
      </w:r>
      <w:r>
        <w:t xml:space="preserve"> </w:t>
      </w:r>
      <w:r w:rsidRPr="00587D63">
        <w:rPr>
          <w:rFonts w:ascii="黑体"/>
        </w:rPr>
        <w:t>-</w:t>
      </w:r>
      <w:r>
        <w:t xml:space="preserve"> </w:t>
      </w:r>
      <w:bookmarkStart w:id="15" w:name="FD"/>
      <w:r w:rsidRPr="00587D63">
        <w:rPr>
          <w:rFonts w:ascii="黑体"/>
        </w:rPr>
        <w:fldChar w:fldCharType="begin">
          <w:ffData>
            <w:name w:val="FD"/>
            <w:enabled/>
            <w:calcOnExit w:val="0"/>
            <w:entryMacro w:val="ShowHelp8"/>
            <w:textInput>
              <w:default w:val="XX"/>
              <w:maxLength w:val="2"/>
            </w:textInput>
          </w:ffData>
        </w:fldChar>
      </w:r>
      <w:r w:rsidRPr="00587D63">
        <w:rPr>
          <w:rFonts w:ascii="黑体"/>
        </w:rPr>
        <w:instrText xml:space="preserve"> FORMTEXT </w:instrText>
      </w:r>
      <w:r w:rsidR="00E96EBC" w:rsidRPr="00587D63">
        <w:rPr>
          <w:rFonts w:ascii="黑体"/>
        </w:rPr>
      </w:r>
      <w:r w:rsidRPr="00587D63">
        <w:rPr>
          <w:rFonts w:ascii="黑体"/>
        </w:rPr>
        <w:fldChar w:fldCharType="separate"/>
      </w:r>
      <w:r>
        <w:rPr>
          <w:rFonts w:ascii="黑体"/>
          <w:noProof/>
        </w:rPr>
        <w:t>XX</w:t>
      </w:r>
      <w:r w:rsidRPr="00587D63">
        <w:rPr>
          <w:rFonts w:ascii="黑体"/>
        </w:rPr>
        <w:fldChar w:fldCharType="end"/>
      </w:r>
      <w:bookmarkEnd w:id="15"/>
      <w:r>
        <w:rPr>
          <w:rFonts w:hint="eastAsia"/>
        </w:rPr>
        <w:t>发布</w:t>
      </w:r>
      <w:r w:rsidR="00E83522">
        <w:rPr>
          <w:noProof/>
        </w:rPr>
        <mc:AlternateContent>
          <mc:Choice Requires="wps">
            <w:drawing>
              <wp:anchor distT="0" distB="0" distL="114300" distR="114300" simplePos="0" relativeHeight="251655168" behindDoc="0" locked="1" layoutInCell="1" allowOverlap="1">
                <wp:simplePos x="0" y="0"/>
                <wp:positionH relativeFrom="column">
                  <wp:posOffset>-635</wp:posOffset>
                </wp:positionH>
                <wp:positionV relativeFrom="page">
                  <wp:posOffset>9251950</wp:posOffset>
                </wp:positionV>
                <wp:extent cx="6120130" cy="0"/>
                <wp:effectExtent l="13970" t="12700" r="9525" b="6350"/>
                <wp:wrapNone/>
                <wp:docPr id="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332A7E" id="Line 10"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">
                <w10:wrap anchory="page"/>
                <w10:anchorlock/>
              </v:line>
            </w:pict>
          </mc:Fallback>
        </mc:AlternateContent>
      </w:r>
    </w:p>
    <w:bookmarkStart w:id="16" w:name="SY"/>
    <w:p w:rsidR="00587D63" w:rsidRDefault="00587D63" w:rsidP="00587D63">
      <w:pPr>
        <w:pStyle w:val="affffff6"/>
        <w:framePr w:wrap="around"/>
      </w:pPr>
      <w:r w:rsidRPr="00587D63">
        <w:rPr>
          <w:rFonts w:ascii="黑体"/>
        </w:rPr>
        <w:fldChar w:fldCharType="begin">
          <w:ffData>
            <w:name w:val="SY"/>
            <w:enabled/>
            <w:calcOnExit w:val="0"/>
            <w:entryMacro w:val="ShowHelp9"/>
            <w:textInput>
              <w:default w:val="XXXX"/>
              <w:maxLength w:val="4"/>
            </w:textInput>
          </w:ffData>
        </w:fldChar>
      </w:r>
      <w:r w:rsidRPr="00587D63">
        <w:rPr>
          <w:rFonts w:ascii="黑体"/>
        </w:rPr>
        <w:instrText xml:space="preserve"> FORMTEXT </w:instrText>
      </w:r>
      <w:r w:rsidR="00E96EBC" w:rsidRPr="00587D63">
        <w:rPr>
          <w:rFonts w:ascii="黑体"/>
        </w:rPr>
      </w:r>
      <w:r w:rsidRPr="00587D63">
        <w:rPr>
          <w:rFonts w:ascii="黑体"/>
        </w:rPr>
        <w:fldChar w:fldCharType="separate"/>
      </w:r>
      <w:r>
        <w:rPr>
          <w:rFonts w:ascii="黑体"/>
          <w:noProof/>
        </w:rPr>
        <w:t>XXXX</w:t>
      </w:r>
      <w:r w:rsidRPr="00587D63">
        <w:rPr>
          <w:rFonts w:ascii="黑体"/>
        </w:rPr>
        <w:fldChar w:fldCharType="end"/>
      </w:r>
      <w:bookmarkEnd w:id="16"/>
      <w:r>
        <w:t xml:space="preserve"> </w:t>
      </w:r>
      <w:r w:rsidRPr="00587D63">
        <w:rPr>
          <w:rFonts w:ascii="黑体"/>
        </w:rPr>
        <w:t>-</w:t>
      </w:r>
      <w:r>
        <w:t xml:space="preserve"> </w:t>
      </w:r>
      <w:bookmarkStart w:id="17" w:name="SM"/>
      <w:r w:rsidRPr="00587D63">
        <w:rPr>
          <w:rFonts w:ascii="黑体"/>
        </w:rPr>
        <w:fldChar w:fldCharType="begin">
          <w:ffData>
            <w:name w:val="SM"/>
            <w:enabled/>
            <w:calcOnExit w:val="0"/>
            <w:entryMacro w:val="ShowHelp9"/>
            <w:textInput>
              <w:default w:val="XX"/>
              <w:maxLength w:val="2"/>
            </w:textInput>
          </w:ffData>
        </w:fldChar>
      </w:r>
      <w:r w:rsidRPr="00587D63">
        <w:rPr>
          <w:rFonts w:ascii="黑体"/>
        </w:rPr>
        <w:instrText xml:space="preserve"> FORMTEXT </w:instrText>
      </w:r>
      <w:r w:rsidR="00E96EBC" w:rsidRPr="00587D63">
        <w:rPr>
          <w:rFonts w:ascii="黑体"/>
        </w:rPr>
      </w:r>
      <w:r w:rsidRPr="00587D63">
        <w:rPr>
          <w:rFonts w:ascii="黑体"/>
        </w:rPr>
        <w:fldChar w:fldCharType="separate"/>
      </w:r>
      <w:r>
        <w:rPr>
          <w:rFonts w:ascii="黑体"/>
          <w:noProof/>
        </w:rPr>
        <w:t>XX</w:t>
      </w:r>
      <w:r w:rsidRPr="00587D63">
        <w:rPr>
          <w:rFonts w:ascii="黑体"/>
        </w:rPr>
        <w:fldChar w:fldCharType="end"/>
      </w:r>
      <w:bookmarkEnd w:id="17"/>
      <w:r>
        <w:t xml:space="preserve"> </w:t>
      </w:r>
      <w:r w:rsidRPr="00587D63">
        <w:rPr>
          <w:rFonts w:ascii="黑体"/>
        </w:rPr>
        <w:t>-</w:t>
      </w:r>
      <w:r>
        <w:t xml:space="preserve"> </w:t>
      </w:r>
      <w:bookmarkStart w:id="18" w:name="SD"/>
      <w:r w:rsidRPr="00587D63">
        <w:rPr>
          <w:rFonts w:ascii="黑体"/>
        </w:rPr>
        <w:fldChar w:fldCharType="begin">
          <w:ffData>
            <w:name w:val="SD"/>
            <w:enabled/>
            <w:calcOnExit w:val="0"/>
            <w:entryMacro w:val="ShowHelp9"/>
            <w:textInput>
              <w:default w:val="XX"/>
              <w:maxLength w:val="2"/>
            </w:textInput>
          </w:ffData>
        </w:fldChar>
      </w:r>
      <w:r w:rsidRPr="00587D63">
        <w:rPr>
          <w:rFonts w:ascii="黑体"/>
        </w:rPr>
        <w:instrText xml:space="preserve"> FORMTEXT </w:instrText>
      </w:r>
      <w:r w:rsidR="00E96EBC" w:rsidRPr="00587D63">
        <w:rPr>
          <w:rFonts w:ascii="黑体"/>
        </w:rPr>
      </w:r>
      <w:r w:rsidRPr="00587D63">
        <w:rPr>
          <w:rFonts w:ascii="黑体"/>
        </w:rPr>
        <w:fldChar w:fldCharType="separate"/>
      </w:r>
      <w:r>
        <w:rPr>
          <w:rFonts w:ascii="黑体"/>
          <w:noProof/>
        </w:rPr>
        <w:t>XX</w:t>
      </w:r>
      <w:r w:rsidRPr="00587D63">
        <w:rPr>
          <w:rFonts w:ascii="黑体"/>
        </w:rPr>
        <w:fldChar w:fldCharType="end"/>
      </w:r>
      <w:bookmarkEnd w:id="18"/>
      <w:r>
        <w:rPr>
          <w:rFonts w:hint="eastAsia"/>
        </w:rPr>
        <w:t>实施</w:t>
      </w:r>
    </w:p>
    <w:p w:rsidR="00587D63" w:rsidRDefault="00E83522" w:rsidP="00587D63">
      <w:pPr>
        <w:pStyle w:val="afffff"/>
        <w:framePr w:wrap="around"/>
      </w:pPr>
      <w:bookmarkStart w:id="19" w:name="fm"/>
      <w:r>
        <w:rPr>
          <w:noProof/>
          <w:w w:val="100"/>
        </w:rPr>
        <mc:AlternateContent>
          <mc:Choice Requires="wps">
            <w:drawing>
              <wp:anchor distT="0" distB="0" distL="114300" distR="114300" simplePos="0" relativeHeight="251658240" behindDoc="1" locked="0" layoutInCell="1" allowOverlap="1">
                <wp:simplePos x="0" y="0"/>
                <wp:positionH relativeFrom="column">
                  <wp:posOffset>1810385</wp:posOffset>
                </wp:positionH>
                <wp:positionV relativeFrom="paragraph">
                  <wp:posOffset>-3942715</wp:posOffset>
                </wp:positionV>
                <wp:extent cx="1270000" cy="304800"/>
                <wp:effectExtent l="3175" t="0" r="3175" b="3175"/>
                <wp:wrapNone/>
                <wp:docPr id="3"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042D7D" id="LB" o:spid="_x0000_s1026" style="position:absolute;left:0;text-align:left;margin-left:142.55pt;margin-top:-310.45pt;width:100pt;height: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" stroked="f"/>
            </w:pict>
          </mc:Fallback>
        </mc:AlternateContent>
      </w:r>
      <w:r>
        <w:rPr>
          <w:noProof/>
          <w:w w:val="100"/>
        </w:rPr>
        <mc:AlternateContent>
          <mc:Choice Requires="wps">
            <w:drawing>
              <wp:anchor distT="0" distB="0" distL="114300" distR="114300" simplePos="0" relativeHeight="251657216" behindDoc="1" locked="0" layoutInCell="1" allowOverlap="1">
                <wp:simplePos x="0" y="0"/>
                <wp:positionH relativeFrom="column">
                  <wp:posOffset>4413885</wp:posOffset>
                </wp:positionH>
                <wp:positionV relativeFrom="paragraph">
                  <wp:posOffset>-7435215</wp:posOffset>
                </wp:positionV>
                <wp:extent cx="1143000" cy="228600"/>
                <wp:effectExtent l="0" t="0" r="3175" b="0"/>
                <wp:wrapNone/>
                <wp:docPr id="2"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75BFD1" id="DT" o:spid="_x0000_s1026" style="position:absolute;left:0;text-align:left;margin-left:347.55pt;margin-top:-585.45pt;width:90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" stroked="f"/>
            </w:pict>
          </mc:Fallback>
        </mc:AlternateContent>
      </w:r>
      <w:r>
        <w:rPr>
          <w:noProof/>
          <w:w w:val="100"/>
        </w:rPr>
        <mc:AlternateContent>
          <mc:Choice Requires="wps">
            <w:drawing>
              <wp:anchor distT="0" distB="0" distL="114300" distR="114300" simplePos="0" relativeHeight="251656192" behindDoc="0" locked="0" layoutInCell="1" allowOverlap="1">
                <wp:simplePos x="0" y="0"/>
                <wp:positionH relativeFrom="column">
                  <wp:posOffset>-464820</wp:posOffset>
                </wp:positionH>
                <wp:positionV relativeFrom="paragraph">
                  <wp:posOffset>-7021195</wp:posOffset>
                </wp:positionV>
                <wp:extent cx="6120130" cy="0"/>
                <wp:effectExtent l="13970" t="13970" r="9525" b="5080"/>
                <wp:wrapNone/>
                <wp:docPr id="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A5FE7" id="Line 11"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6pt,-552.85pt" to="445.3pt,-5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"/>
            </w:pict>
          </mc:Fallback>
        </mc:AlternateContent>
      </w:r>
      <w:r w:rsidR="00587D63">
        <w:fldChar w:fldCharType="begin">
          <w:ffData>
            <w:name w:val="fm"/>
            <w:enabled/>
            <w:calcOnExit w:val="0"/>
            <w:textInput/>
          </w:ffData>
        </w:fldChar>
      </w:r>
      <w:r w:rsidR="00587D63">
        <w:instrText xml:space="preserve"> FORMTEXT </w:instrText>
      </w:r>
      <w:r w:rsidR="00587D63">
        <w:fldChar w:fldCharType="separate"/>
      </w:r>
      <w:r w:rsidR="006028C9">
        <w:rPr>
          <w:rFonts w:hint="eastAsia"/>
        </w:rPr>
        <w:t>河北省市场监督管理局</w:t>
      </w:r>
      <w:r w:rsidR="00587D63">
        <w:fldChar w:fldCharType="end"/>
      </w:r>
      <w:bookmarkEnd w:id="19"/>
      <w:r w:rsidR="00587D63">
        <w:t> </w:t>
      </w:r>
      <w:r w:rsidR="00587D63">
        <w:t> </w:t>
      </w:r>
      <w:r w:rsidR="00587D63">
        <w:t> </w:t>
      </w:r>
      <w:r w:rsidR="00587D63" w:rsidRPr="00587D63">
        <w:rPr>
          <w:rStyle w:val="afff7"/>
          <w:rFonts w:hint="eastAsia"/>
        </w:rPr>
        <w:t>发布</w:t>
      </w:r>
    </w:p>
    <w:p w:rsidR="00587D63" w:rsidRPr="00587D63" w:rsidRDefault="00587D63" w:rsidP="00587D63">
      <w:pPr>
        <w:pStyle w:val="aff6"/>
        <w:sectPr w:rsidR="00587D63" w:rsidRPr="00587D63" w:rsidSect="00587D63">
          <w:headerReference w:type="even" r:id="rId8"/>
          <w:headerReference w:type="default" r:id="rId9"/>
          <w:footerReference w:type="even" r:id="rId10"/>
          <w:footerReference w:type="default" r:id="rId11"/>
          <w:headerReference w:type="first" r:id="rId12"/>
          <w:footerReference w:type="first" r:id="rId13"/>
          <w:pgSz w:w="11906" w:h="16838" w:code="9"/>
          <w:pgMar w:top="567" w:right="850" w:bottom="1134" w:left="1418" w:header="0" w:footer="0" w:gutter="0"/>
          <w:pgNumType w:start="1"/>
          <w:cols w:space="425"/>
          <w:docGrid w:type="lines" w:linePitch="312"/>
        </w:sectPr>
      </w:pPr>
    </w:p>
    <w:p w:rsidR="00912F44" w:rsidRPr="00272579" w:rsidRDefault="00912F44" w:rsidP="00912F44">
      <w:pPr>
        <w:pStyle w:val="afffff0"/>
        <w:adjustRightInd w:val="0"/>
        <w:snapToGrid w:val="0"/>
        <w:spacing w:beforeLines="50" w:before="156" w:afterLines="50" w:after="156" w:line="500" w:lineRule="exact"/>
      </w:pPr>
      <w:r w:rsidRPr="00272579">
        <w:rPr>
          <w:rFonts w:hint="eastAsia"/>
        </w:rPr>
        <w:lastRenderedPageBreak/>
        <w:t>前</w:t>
      </w:r>
      <w:r w:rsidRPr="00272579">
        <w:rPr>
          <w:rFonts w:ascii="MS Mincho" w:eastAsia="MS Mincho" w:hAnsi="MS Mincho" w:cs="MS Mincho" w:hint="eastAsia"/>
        </w:rPr>
        <w:t> </w:t>
      </w:r>
      <w:r w:rsidRPr="00272579">
        <w:rPr>
          <w:rFonts w:ascii="MS Mincho" w:eastAsia="MS Mincho" w:hAnsi="MS Mincho" w:cs="MS Mincho" w:hint="eastAsia"/>
        </w:rPr>
        <w:t> </w:t>
      </w:r>
      <w:r w:rsidRPr="00272579">
        <w:rPr>
          <w:rFonts w:hint="eastAsia"/>
        </w:rPr>
        <w:t>言</w:t>
      </w:r>
    </w:p>
    <w:p w:rsidR="00912F44" w:rsidRPr="002C4996" w:rsidRDefault="00912F44" w:rsidP="00912F44">
      <w:pPr>
        <w:adjustRightInd w:val="0"/>
        <w:snapToGrid w:val="0"/>
        <w:spacing w:beforeLines="50" w:before="156" w:afterLines="50" w:after="156" w:line="500" w:lineRule="exact"/>
        <w:rPr>
          <w:rFonts w:ascii="宋体" w:hAnsi="Courier New"/>
          <w:szCs w:val="21"/>
        </w:rPr>
      </w:pPr>
      <w:r w:rsidRPr="002C4996">
        <w:rPr>
          <w:rFonts w:ascii="宋体" w:hAnsi="Courier New" w:hint="eastAsia"/>
          <w:szCs w:val="21"/>
        </w:rPr>
        <w:t>本</w:t>
      </w:r>
      <w:r>
        <w:rPr>
          <w:rFonts w:ascii="宋体" w:hAnsi="Courier New" w:hint="eastAsia"/>
          <w:szCs w:val="21"/>
        </w:rPr>
        <w:t>标准</w:t>
      </w:r>
      <w:r w:rsidRPr="002C4996">
        <w:rPr>
          <w:rFonts w:ascii="宋体" w:hAnsi="Courier New" w:hint="eastAsia"/>
          <w:szCs w:val="21"/>
        </w:rPr>
        <w:t>按照GB/T 1.1-20</w:t>
      </w:r>
      <w:r>
        <w:rPr>
          <w:rFonts w:ascii="宋体" w:hAnsi="Courier New"/>
          <w:szCs w:val="21"/>
        </w:rPr>
        <w:t>20</w:t>
      </w:r>
      <w:r w:rsidRPr="002C4996">
        <w:rPr>
          <w:rFonts w:ascii="宋体" w:hAnsi="Courier New" w:hint="eastAsia"/>
          <w:szCs w:val="21"/>
        </w:rPr>
        <w:t>给出的规则</w:t>
      </w:r>
      <w:r>
        <w:rPr>
          <w:rFonts w:ascii="宋体" w:hAnsi="Courier New" w:hint="eastAsia"/>
          <w:szCs w:val="21"/>
        </w:rPr>
        <w:t>进行编写</w:t>
      </w:r>
      <w:r w:rsidRPr="002C4996">
        <w:rPr>
          <w:rFonts w:ascii="宋体" w:hAnsi="Courier New" w:hint="eastAsia"/>
          <w:szCs w:val="21"/>
        </w:rPr>
        <w:t>。</w:t>
      </w:r>
    </w:p>
    <w:p w:rsidR="00912F44" w:rsidRPr="00EA29E0" w:rsidRDefault="00912F44" w:rsidP="00912F44">
      <w:pPr>
        <w:adjustRightInd w:val="0"/>
        <w:snapToGrid w:val="0"/>
        <w:spacing w:beforeLines="50" w:before="156" w:afterLines="50" w:after="156" w:line="500" w:lineRule="exact"/>
        <w:rPr>
          <w:rFonts w:ascii="宋体" w:hAnsi="Courier New"/>
          <w:szCs w:val="21"/>
        </w:rPr>
      </w:pPr>
      <w:r w:rsidRPr="00EA29E0">
        <w:rPr>
          <w:rFonts w:ascii="宋体" w:hAnsi="Courier New" w:hint="eastAsia"/>
          <w:szCs w:val="21"/>
        </w:rPr>
        <w:t>本标准由</w:t>
      </w:r>
      <w:r>
        <w:rPr>
          <w:rFonts w:ascii="宋体" w:hAnsi="Courier New" w:hint="eastAsia"/>
          <w:szCs w:val="21"/>
        </w:rPr>
        <w:t>河北省农业</w:t>
      </w:r>
      <w:r w:rsidR="00386DE3">
        <w:rPr>
          <w:rFonts w:ascii="宋体" w:hAnsi="Courier New" w:hint="eastAsia"/>
          <w:szCs w:val="21"/>
        </w:rPr>
        <w:t>农村</w:t>
      </w:r>
      <w:r>
        <w:rPr>
          <w:rFonts w:ascii="宋体" w:hAnsi="Courier New" w:hint="eastAsia"/>
          <w:szCs w:val="21"/>
        </w:rPr>
        <w:t>厅</w:t>
      </w:r>
      <w:r w:rsidRPr="00EA29E0">
        <w:rPr>
          <w:rFonts w:ascii="宋体" w:hAnsi="Courier New" w:hint="eastAsia"/>
          <w:szCs w:val="21"/>
        </w:rPr>
        <w:t>提出。</w:t>
      </w:r>
    </w:p>
    <w:p w:rsidR="00912F44" w:rsidRPr="00EA29E0" w:rsidRDefault="00912F44" w:rsidP="00912F44">
      <w:pPr>
        <w:adjustRightInd w:val="0"/>
        <w:snapToGrid w:val="0"/>
        <w:spacing w:beforeLines="50" w:before="156" w:afterLines="50" w:after="156" w:line="500" w:lineRule="exact"/>
        <w:rPr>
          <w:rFonts w:ascii="宋体" w:hAnsi="Courier New"/>
          <w:szCs w:val="21"/>
        </w:rPr>
      </w:pPr>
      <w:r w:rsidRPr="00EA29E0">
        <w:rPr>
          <w:rFonts w:ascii="宋体" w:hAnsi="Courier New" w:hint="eastAsia"/>
          <w:szCs w:val="21"/>
        </w:rPr>
        <w:t>本标准由</w:t>
      </w:r>
      <w:r>
        <w:rPr>
          <w:rFonts w:ascii="宋体" w:hAnsi="Courier New" w:hint="eastAsia"/>
          <w:szCs w:val="21"/>
        </w:rPr>
        <w:t>中国科学院遗传与发育生物学研究所农业资源研究中心</w:t>
      </w:r>
      <w:r w:rsidR="00C0767E">
        <w:rPr>
          <w:rFonts w:ascii="宋体" w:hAnsi="Courier New" w:hint="eastAsia"/>
          <w:szCs w:val="21"/>
        </w:rPr>
        <w:t>、</w:t>
      </w:r>
      <w:r w:rsidRPr="005C043B">
        <w:rPr>
          <w:rFonts w:ascii="宋体" w:hAnsi="Courier New" w:hint="eastAsia"/>
          <w:szCs w:val="21"/>
        </w:rPr>
        <w:t>河北省农业技术推广总站（河北省肥料与农业节水技术中心）</w:t>
      </w:r>
      <w:r w:rsidRPr="00EA29E0">
        <w:rPr>
          <w:rFonts w:ascii="宋体" w:hAnsi="Courier New" w:hint="eastAsia"/>
          <w:szCs w:val="21"/>
        </w:rPr>
        <w:t>起草。</w:t>
      </w:r>
    </w:p>
    <w:p w:rsidR="00912F44" w:rsidRPr="00C25DE6" w:rsidRDefault="00912F44" w:rsidP="00912F44">
      <w:pPr>
        <w:pStyle w:val="aff6"/>
        <w:adjustRightInd w:val="0"/>
        <w:snapToGrid w:val="0"/>
        <w:spacing w:beforeLines="50" w:before="156" w:afterLines="50" w:after="156" w:line="500" w:lineRule="exact"/>
        <w:ind w:firstLineChars="0" w:firstLine="0"/>
        <w:rPr>
          <w:rFonts w:hAnsi="Courier New"/>
          <w:szCs w:val="21"/>
        </w:rPr>
        <w:sectPr w:rsidR="00912F44" w:rsidRPr="00C25DE6" w:rsidSect="003C360A">
          <w:headerReference w:type="default" r:id="rId14"/>
          <w:footerReference w:type="default" r:id="rId15"/>
          <w:pgSz w:w="11906" w:h="16838" w:code="9"/>
          <w:pgMar w:top="567" w:right="1134" w:bottom="1134" w:left="1418" w:header="1418" w:footer="1134" w:gutter="0"/>
          <w:pgNumType w:fmt="upperRoman" w:start="1"/>
          <w:cols w:space="425"/>
          <w:formProt w:val="0"/>
          <w:docGrid w:type="lines" w:linePitch="312"/>
        </w:sectPr>
      </w:pPr>
      <w:r w:rsidRPr="00EA29E0">
        <w:rPr>
          <w:rFonts w:hAnsi="Courier New" w:hint="eastAsia"/>
          <w:szCs w:val="21"/>
        </w:rPr>
        <w:t>本标准主要起草人</w:t>
      </w:r>
      <w:r>
        <w:rPr>
          <w:rFonts w:hAnsi="Courier New" w:hint="eastAsia"/>
          <w:szCs w:val="21"/>
        </w:rPr>
        <w:t>：张玉翠、沈彦俊、</w:t>
      </w:r>
      <w:r w:rsidR="009478BB">
        <w:rPr>
          <w:rFonts w:hAnsi="Courier New" w:hint="eastAsia"/>
          <w:szCs w:val="21"/>
        </w:rPr>
        <w:t>刘帆、</w:t>
      </w:r>
      <w:r>
        <w:rPr>
          <w:rFonts w:hAnsi="Courier New" w:hint="eastAsia"/>
          <w:szCs w:val="21"/>
        </w:rPr>
        <w:t>成功、齐永青、李红军、贾文冬、张泽伟、张忠义</w:t>
      </w:r>
      <w:r w:rsidR="00C0767E">
        <w:rPr>
          <w:rFonts w:hAnsi="Courier New" w:hint="eastAsia"/>
          <w:szCs w:val="21"/>
        </w:rPr>
        <w:t>。</w:t>
      </w:r>
    </w:p>
    <w:p w:rsidR="00912F44" w:rsidRDefault="00912F44" w:rsidP="00912F44">
      <w:pPr>
        <w:adjustRightInd w:val="0"/>
        <w:snapToGrid w:val="0"/>
        <w:spacing w:beforeLines="50" w:before="156" w:afterLines="50" w:after="156" w:line="500" w:lineRule="exact"/>
        <w:ind w:firstLineChars="200" w:firstLine="640"/>
        <w:jc w:val="center"/>
        <w:rPr>
          <w:rFonts w:eastAsia="黑体"/>
          <w:sz w:val="32"/>
          <w:szCs w:val="32"/>
        </w:rPr>
      </w:pPr>
      <w:r>
        <w:rPr>
          <w:rFonts w:eastAsia="黑体" w:hint="eastAsia"/>
          <w:sz w:val="32"/>
          <w:szCs w:val="32"/>
        </w:rPr>
        <w:lastRenderedPageBreak/>
        <w:t>华北小麦玉米农田地下滴灌技术规程</w:t>
      </w:r>
    </w:p>
    <w:p w:rsidR="00912F44" w:rsidRDefault="00912F44" w:rsidP="00912F44">
      <w:pPr>
        <w:pStyle w:val="a4"/>
        <w:numPr>
          <w:ilvl w:val="0"/>
          <w:numId w:val="0"/>
        </w:numPr>
        <w:adjustRightInd w:val="0"/>
        <w:snapToGrid w:val="0"/>
        <w:spacing w:beforeLines="50" w:before="156" w:afterLines="50" w:after="156" w:line="500" w:lineRule="exact"/>
        <w:ind w:firstLineChars="200" w:firstLine="420"/>
        <w:rPr>
          <w:rFonts w:ascii="Times New Roman"/>
        </w:rPr>
      </w:pPr>
      <w:r>
        <w:rPr>
          <w:rFonts w:ascii="Times New Roman"/>
        </w:rPr>
        <w:t>1</w:t>
      </w:r>
      <w:r>
        <w:rPr>
          <w:rFonts w:ascii="Times New Roman" w:hint="eastAsia"/>
        </w:rPr>
        <w:t>范围</w:t>
      </w:r>
    </w:p>
    <w:p w:rsidR="00912F44" w:rsidRDefault="00912F44" w:rsidP="00912F44">
      <w:pPr>
        <w:adjustRightInd w:val="0"/>
        <w:snapToGrid w:val="0"/>
        <w:spacing w:beforeLines="50" w:before="156" w:afterLines="50" w:after="156" w:line="500" w:lineRule="exact"/>
        <w:ind w:firstLineChars="200" w:firstLine="420"/>
        <w:rPr>
          <w:color w:val="000000"/>
          <w:kern w:val="0"/>
          <w:szCs w:val="21"/>
        </w:rPr>
      </w:pPr>
      <w:r>
        <w:rPr>
          <w:rFonts w:hint="eastAsia"/>
          <w:color w:val="000000"/>
          <w:kern w:val="0"/>
          <w:szCs w:val="21"/>
        </w:rPr>
        <w:t>本</w:t>
      </w:r>
      <w:r w:rsidR="00C0767E">
        <w:rPr>
          <w:rFonts w:hint="eastAsia"/>
          <w:color w:val="000000"/>
          <w:kern w:val="0"/>
          <w:szCs w:val="21"/>
        </w:rPr>
        <w:t>文件</w:t>
      </w:r>
      <w:r>
        <w:rPr>
          <w:rFonts w:hint="eastAsia"/>
          <w:color w:val="000000"/>
          <w:kern w:val="0"/>
          <w:szCs w:val="21"/>
        </w:rPr>
        <w:t>规定了小麦</w:t>
      </w:r>
      <w:r w:rsidRPr="009E43F7">
        <w:rPr>
          <w:rFonts w:hint="eastAsia"/>
          <w:color w:val="000000"/>
          <w:kern w:val="0"/>
          <w:szCs w:val="21"/>
        </w:rPr>
        <w:t>玉米农田地下滴灌技术的术语与定义、供水系统、</w:t>
      </w:r>
      <w:r w:rsidR="00C0767E" w:rsidRPr="009E43F7">
        <w:rPr>
          <w:rFonts w:hint="eastAsia"/>
          <w:color w:val="000000"/>
          <w:kern w:val="0"/>
          <w:szCs w:val="21"/>
        </w:rPr>
        <w:t>滴灌系统及布设</w:t>
      </w:r>
      <w:r w:rsidRPr="009E43F7">
        <w:rPr>
          <w:rFonts w:hint="eastAsia"/>
          <w:color w:val="000000"/>
          <w:kern w:val="0"/>
          <w:szCs w:val="21"/>
        </w:rPr>
        <w:t>、配套栽培技术、</w:t>
      </w:r>
      <w:r w:rsidR="009E43F7" w:rsidRPr="009E43F7">
        <w:rPr>
          <w:rFonts w:hint="eastAsia"/>
          <w:color w:val="000000"/>
          <w:kern w:val="0"/>
          <w:szCs w:val="21"/>
        </w:rPr>
        <w:t>玉米水力播种、</w:t>
      </w:r>
      <w:r w:rsidRPr="009E43F7">
        <w:rPr>
          <w:rFonts w:hint="eastAsia"/>
          <w:color w:val="000000"/>
          <w:kern w:val="0"/>
          <w:szCs w:val="21"/>
        </w:rPr>
        <w:t>水肥管理</w:t>
      </w:r>
      <w:r w:rsidR="009E43F7" w:rsidRPr="009E43F7">
        <w:rPr>
          <w:rFonts w:hint="eastAsia"/>
          <w:color w:val="000000"/>
          <w:kern w:val="0"/>
          <w:szCs w:val="21"/>
        </w:rPr>
        <w:t>等技术要求</w:t>
      </w:r>
      <w:r w:rsidRPr="009E43F7">
        <w:rPr>
          <w:rFonts w:hint="eastAsia"/>
          <w:color w:val="000000"/>
          <w:kern w:val="0"/>
          <w:szCs w:val="21"/>
        </w:rPr>
        <w:t>。</w:t>
      </w:r>
    </w:p>
    <w:p w:rsidR="00912F44" w:rsidRDefault="00912F44" w:rsidP="00912F44">
      <w:pPr>
        <w:adjustRightInd w:val="0"/>
        <w:snapToGrid w:val="0"/>
        <w:spacing w:beforeLines="50" w:before="156" w:afterLines="50" w:after="156" w:line="500" w:lineRule="exact"/>
        <w:ind w:firstLineChars="200" w:firstLine="420"/>
        <w:rPr>
          <w:szCs w:val="21"/>
        </w:rPr>
      </w:pPr>
      <w:r>
        <w:rPr>
          <w:rFonts w:hint="eastAsia"/>
          <w:szCs w:val="21"/>
        </w:rPr>
        <w:t>本</w:t>
      </w:r>
      <w:r w:rsidR="00C0767E">
        <w:rPr>
          <w:rFonts w:hint="eastAsia"/>
          <w:szCs w:val="21"/>
        </w:rPr>
        <w:t>文件</w:t>
      </w:r>
      <w:r>
        <w:rPr>
          <w:rFonts w:hint="eastAsia"/>
          <w:szCs w:val="21"/>
        </w:rPr>
        <w:t>适用于华北地区冬小麦</w:t>
      </w:r>
      <w:r>
        <w:rPr>
          <w:szCs w:val="21"/>
        </w:rPr>
        <w:t>-</w:t>
      </w:r>
      <w:r>
        <w:rPr>
          <w:rFonts w:hint="eastAsia"/>
          <w:szCs w:val="21"/>
        </w:rPr>
        <w:t>夏玉米一年两熟农田。</w:t>
      </w:r>
    </w:p>
    <w:p w:rsidR="00912F44" w:rsidRDefault="00912F44" w:rsidP="00912F44">
      <w:pPr>
        <w:pStyle w:val="a4"/>
        <w:numPr>
          <w:ilvl w:val="0"/>
          <w:numId w:val="0"/>
        </w:numPr>
        <w:adjustRightInd w:val="0"/>
        <w:snapToGrid w:val="0"/>
        <w:spacing w:beforeLines="50" w:before="156" w:afterLines="50" w:after="156" w:line="500" w:lineRule="exact"/>
        <w:ind w:firstLineChars="200" w:firstLine="420"/>
        <w:rPr>
          <w:rFonts w:ascii="Times New Roman"/>
        </w:rPr>
      </w:pPr>
      <w:r>
        <w:rPr>
          <w:rFonts w:ascii="Times New Roman"/>
        </w:rPr>
        <w:t>2</w:t>
      </w:r>
      <w:r>
        <w:rPr>
          <w:rFonts w:ascii="Times New Roman" w:hint="eastAsia"/>
        </w:rPr>
        <w:t>规范性引用文件</w:t>
      </w:r>
    </w:p>
    <w:p w:rsidR="00912F44" w:rsidRDefault="00912F44" w:rsidP="00912F44">
      <w:pPr>
        <w:pStyle w:val="aff6"/>
        <w:adjustRightInd w:val="0"/>
        <w:snapToGrid w:val="0"/>
        <w:spacing w:beforeLines="50" w:before="156" w:afterLines="50" w:after="156" w:line="500" w:lineRule="exact"/>
        <w:rPr>
          <w:rFonts w:ascii="Times New Roman"/>
        </w:rPr>
      </w:pPr>
      <w:r>
        <w:rPr>
          <w:rFonts w:ascii="Times New Roman" w:hint="eastAsia"/>
        </w:rPr>
        <w:t>下列文件</w:t>
      </w:r>
      <w:r w:rsidR="00C0767E">
        <w:rPr>
          <w:rFonts w:ascii="Times New Roman" w:hint="eastAsia"/>
        </w:rPr>
        <w:t>中的内容通过文中的规范性引用而构成本文件必不可少的条款</w:t>
      </w:r>
      <w:r>
        <w:rPr>
          <w:rFonts w:ascii="Times New Roman" w:hint="eastAsia"/>
        </w:rPr>
        <w:t>。</w:t>
      </w:r>
      <w:r w:rsidR="00C0767E">
        <w:rPr>
          <w:rFonts w:ascii="Times New Roman" w:hint="eastAsia"/>
        </w:rPr>
        <w:t>其中，</w:t>
      </w:r>
      <w:r>
        <w:rPr>
          <w:rFonts w:ascii="Times New Roman" w:hint="eastAsia"/>
        </w:rPr>
        <w:t>注日期的引用文件，仅</w:t>
      </w:r>
      <w:r w:rsidR="00C0767E">
        <w:rPr>
          <w:rFonts w:ascii="Times New Roman" w:hint="eastAsia"/>
        </w:rPr>
        <w:t>该</w:t>
      </w:r>
      <w:r>
        <w:rPr>
          <w:rFonts w:ascii="Times New Roman" w:hint="eastAsia"/>
        </w:rPr>
        <w:t>日期</w:t>
      </w:r>
      <w:r w:rsidR="00C0767E">
        <w:rPr>
          <w:rFonts w:ascii="Times New Roman" w:hint="eastAsia"/>
        </w:rPr>
        <w:t>对应</w:t>
      </w:r>
      <w:r>
        <w:rPr>
          <w:rFonts w:ascii="Times New Roman" w:hint="eastAsia"/>
        </w:rPr>
        <w:t>的版本适用于本文件。不注日期的引用文件，其最新版本（包括所有的修改</w:t>
      </w:r>
      <w:r w:rsidR="00C0767E">
        <w:rPr>
          <w:rFonts w:ascii="Times New Roman" w:hint="eastAsia"/>
        </w:rPr>
        <w:t>版</w:t>
      </w:r>
      <w:r>
        <w:rPr>
          <w:rFonts w:ascii="Times New Roman" w:hint="eastAsia"/>
        </w:rPr>
        <w:t>）适用于本文件。</w:t>
      </w:r>
      <w:bookmarkStart w:id="20" w:name="_GoBack"/>
      <w:bookmarkEnd w:id="20"/>
    </w:p>
    <w:p w:rsidR="00912F44" w:rsidRDefault="00912F44" w:rsidP="00912F44">
      <w:pPr>
        <w:spacing w:beforeLines="50" w:before="156" w:afterLines="50" w:after="156" w:line="500" w:lineRule="exact"/>
        <w:ind w:firstLineChars="200" w:firstLine="420"/>
        <w:rPr>
          <w:szCs w:val="21"/>
        </w:rPr>
      </w:pPr>
      <w:bookmarkStart w:id="21" w:name="_Hlk102052186"/>
      <w:r>
        <w:rPr>
          <w:szCs w:val="21"/>
        </w:rPr>
        <w:t xml:space="preserve">GB 5084-2021 </w:t>
      </w:r>
      <w:r>
        <w:rPr>
          <w:rFonts w:hint="eastAsia"/>
          <w:szCs w:val="21"/>
        </w:rPr>
        <w:t>农田灌溉水质标准</w:t>
      </w:r>
    </w:p>
    <w:p w:rsidR="00912F44" w:rsidRDefault="00912F44" w:rsidP="00912F44">
      <w:pPr>
        <w:adjustRightInd w:val="0"/>
        <w:snapToGrid w:val="0"/>
        <w:spacing w:beforeLines="50" w:before="156" w:afterLines="50" w:after="156" w:line="500" w:lineRule="exact"/>
        <w:ind w:firstLineChars="200" w:firstLine="420"/>
        <w:rPr>
          <w:szCs w:val="21"/>
        </w:rPr>
      </w:pPr>
      <w:r>
        <w:t xml:space="preserve">GB/T </w:t>
      </w:r>
      <w:r>
        <w:rPr>
          <w:szCs w:val="21"/>
        </w:rPr>
        <w:t xml:space="preserve">50485-2020 </w:t>
      </w:r>
      <w:r>
        <w:rPr>
          <w:rFonts w:hint="eastAsia"/>
          <w:szCs w:val="21"/>
        </w:rPr>
        <w:t>微灌工程技术标准</w:t>
      </w:r>
    </w:p>
    <w:p w:rsidR="00912F44" w:rsidRDefault="00912F44" w:rsidP="00912F44">
      <w:pPr>
        <w:adjustRightInd w:val="0"/>
        <w:snapToGrid w:val="0"/>
        <w:spacing w:beforeLines="50" w:before="156" w:afterLines="50" w:after="156" w:line="500" w:lineRule="exact"/>
        <w:ind w:firstLineChars="200" w:firstLine="420"/>
        <w:rPr>
          <w:szCs w:val="21"/>
        </w:rPr>
      </w:pPr>
      <w:r>
        <w:rPr>
          <w:szCs w:val="21"/>
        </w:rPr>
        <w:t>GB/T 10002.1-20</w:t>
      </w:r>
      <w:r w:rsidR="00386DE3">
        <w:rPr>
          <w:szCs w:val="21"/>
        </w:rPr>
        <w:t>23</w:t>
      </w:r>
      <w:r>
        <w:rPr>
          <w:szCs w:val="21"/>
        </w:rPr>
        <w:t xml:space="preserve"> </w:t>
      </w:r>
      <w:r>
        <w:rPr>
          <w:rFonts w:hint="eastAsia"/>
          <w:szCs w:val="21"/>
        </w:rPr>
        <w:t>给水用硬聚氯乙烯</w:t>
      </w:r>
      <w:r>
        <w:rPr>
          <w:szCs w:val="21"/>
        </w:rPr>
        <w:t>(PVC-U)</w:t>
      </w:r>
      <w:r>
        <w:rPr>
          <w:rFonts w:hint="eastAsia"/>
          <w:szCs w:val="21"/>
        </w:rPr>
        <w:t>管材</w:t>
      </w:r>
    </w:p>
    <w:bookmarkEnd w:id="21"/>
    <w:p w:rsidR="00912F44" w:rsidRDefault="00912F44" w:rsidP="00912F44">
      <w:pPr>
        <w:adjustRightInd w:val="0"/>
        <w:snapToGrid w:val="0"/>
        <w:spacing w:beforeLines="50" w:before="156" w:afterLines="50" w:after="156" w:line="500" w:lineRule="exact"/>
        <w:ind w:firstLineChars="200" w:firstLine="420"/>
        <w:rPr>
          <w:szCs w:val="21"/>
        </w:rPr>
      </w:pPr>
      <w:r>
        <w:rPr>
          <w:szCs w:val="21"/>
        </w:rPr>
        <w:t xml:space="preserve">GB/T 1981.2-2017 </w:t>
      </w:r>
      <w:r>
        <w:rPr>
          <w:rFonts w:hint="eastAsia"/>
          <w:szCs w:val="21"/>
        </w:rPr>
        <w:t>塑料节水灌溉器材</w:t>
      </w:r>
      <w:r>
        <w:rPr>
          <w:szCs w:val="21"/>
        </w:rPr>
        <w:t xml:space="preserve"> </w:t>
      </w:r>
      <w:r>
        <w:rPr>
          <w:rFonts w:hint="eastAsia"/>
          <w:szCs w:val="21"/>
        </w:rPr>
        <w:t>第二部分：压力补偿</w:t>
      </w:r>
      <w:proofErr w:type="gramStart"/>
      <w:r>
        <w:rPr>
          <w:rFonts w:hint="eastAsia"/>
          <w:szCs w:val="21"/>
        </w:rPr>
        <w:t>式滴头</w:t>
      </w:r>
      <w:proofErr w:type="gramEnd"/>
      <w:r>
        <w:rPr>
          <w:rFonts w:hint="eastAsia"/>
          <w:szCs w:val="21"/>
        </w:rPr>
        <w:t>及滴灌管</w:t>
      </w:r>
    </w:p>
    <w:p w:rsidR="00912F44" w:rsidRDefault="00912F44" w:rsidP="00912F44">
      <w:pPr>
        <w:adjustRightInd w:val="0"/>
        <w:snapToGrid w:val="0"/>
        <w:spacing w:beforeLines="50" w:before="156" w:afterLines="50" w:after="156" w:line="500" w:lineRule="exact"/>
        <w:ind w:firstLineChars="200" w:firstLine="420"/>
        <w:rPr>
          <w:szCs w:val="21"/>
        </w:rPr>
      </w:pPr>
      <w:r>
        <w:rPr>
          <w:szCs w:val="21"/>
        </w:rPr>
        <w:t xml:space="preserve">GB/T 1981.5-2019 </w:t>
      </w:r>
      <w:r>
        <w:rPr>
          <w:rFonts w:hint="eastAsia"/>
          <w:szCs w:val="21"/>
        </w:rPr>
        <w:t>塑料节水灌溉器材</w:t>
      </w:r>
      <w:r>
        <w:rPr>
          <w:szCs w:val="21"/>
        </w:rPr>
        <w:t xml:space="preserve"> </w:t>
      </w:r>
      <w:r>
        <w:rPr>
          <w:rFonts w:hint="eastAsia"/>
          <w:szCs w:val="21"/>
        </w:rPr>
        <w:t>第五部分：地埋式滴灌管</w:t>
      </w:r>
    </w:p>
    <w:p w:rsidR="00912F44" w:rsidRDefault="00912F44" w:rsidP="00912F44">
      <w:pPr>
        <w:adjustRightInd w:val="0"/>
        <w:snapToGrid w:val="0"/>
        <w:spacing w:beforeLines="50" w:before="156" w:afterLines="50" w:after="156" w:line="500" w:lineRule="exact"/>
        <w:ind w:firstLineChars="200" w:firstLine="420"/>
        <w:rPr>
          <w:szCs w:val="21"/>
        </w:rPr>
      </w:pPr>
      <w:r>
        <w:rPr>
          <w:szCs w:val="21"/>
        </w:rPr>
        <w:t xml:space="preserve">GB/T 17187-2009 </w:t>
      </w:r>
      <w:r>
        <w:rPr>
          <w:rFonts w:hint="eastAsia"/>
          <w:szCs w:val="21"/>
        </w:rPr>
        <w:t>农业灌溉设备滴头和</w:t>
      </w:r>
      <w:proofErr w:type="gramStart"/>
      <w:r>
        <w:rPr>
          <w:rFonts w:hint="eastAsia"/>
          <w:szCs w:val="21"/>
        </w:rPr>
        <w:t>滴灌管</w:t>
      </w:r>
      <w:proofErr w:type="gramEnd"/>
      <w:r>
        <w:rPr>
          <w:rFonts w:hint="eastAsia"/>
          <w:szCs w:val="21"/>
        </w:rPr>
        <w:t>技术规范和试验方法</w:t>
      </w:r>
      <w:r>
        <w:rPr>
          <w:szCs w:val="21"/>
        </w:rPr>
        <w:t xml:space="preserve"> </w:t>
      </w:r>
    </w:p>
    <w:p w:rsidR="00912F44" w:rsidRDefault="00912F44" w:rsidP="00912F44">
      <w:pPr>
        <w:adjustRightInd w:val="0"/>
        <w:snapToGrid w:val="0"/>
        <w:spacing w:beforeLines="50" w:before="156" w:afterLines="50" w:after="156" w:line="500" w:lineRule="exact"/>
        <w:ind w:firstLineChars="200" w:firstLine="420"/>
        <w:rPr>
          <w:szCs w:val="21"/>
        </w:rPr>
      </w:pPr>
      <w:r>
        <w:rPr>
          <w:szCs w:val="21"/>
        </w:rPr>
        <w:t xml:space="preserve">NY/T 1107-2020 </w:t>
      </w:r>
      <w:r>
        <w:rPr>
          <w:rFonts w:hint="eastAsia"/>
          <w:szCs w:val="21"/>
        </w:rPr>
        <w:t>大量元素水溶肥料</w:t>
      </w:r>
      <w:r>
        <w:rPr>
          <w:szCs w:val="21"/>
        </w:rPr>
        <w:t xml:space="preserve"> </w:t>
      </w:r>
    </w:p>
    <w:p w:rsidR="00912F44" w:rsidRDefault="00912F44" w:rsidP="00912F44">
      <w:pPr>
        <w:adjustRightInd w:val="0"/>
        <w:snapToGrid w:val="0"/>
        <w:spacing w:beforeLines="50" w:before="156" w:afterLines="50" w:after="156" w:line="500" w:lineRule="exact"/>
        <w:ind w:firstLineChars="200" w:firstLine="420"/>
        <w:rPr>
          <w:szCs w:val="21"/>
        </w:rPr>
      </w:pPr>
      <w:r>
        <w:rPr>
          <w:szCs w:val="21"/>
        </w:rPr>
        <w:t xml:space="preserve">NY/T 496-2010 </w:t>
      </w:r>
      <w:r>
        <w:rPr>
          <w:rFonts w:hint="eastAsia"/>
          <w:szCs w:val="21"/>
        </w:rPr>
        <w:t>肥料合理使用准则</w:t>
      </w:r>
      <w:r>
        <w:rPr>
          <w:szCs w:val="21"/>
        </w:rPr>
        <w:t xml:space="preserve"> </w:t>
      </w:r>
      <w:r>
        <w:rPr>
          <w:rFonts w:hint="eastAsia"/>
          <w:szCs w:val="21"/>
        </w:rPr>
        <w:t>通则</w:t>
      </w:r>
    </w:p>
    <w:p w:rsidR="00912F44" w:rsidRDefault="00912F44" w:rsidP="00912F44">
      <w:pPr>
        <w:adjustRightInd w:val="0"/>
        <w:snapToGrid w:val="0"/>
        <w:spacing w:beforeLines="50" w:before="156" w:afterLines="50" w:after="156" w:line="500" w:lineRule="exact"/>
        <w:ind w:firstLineChars="200" w:firstLine="420"/>
        <w:rPr>
          <w:szCs w:val="21"/>
        </w:rPr>
      </w:pPr>
      <w:bookmarkStart w:id="22" w:name="_Hlk209630684"/>
      <w:proofErr w:type="spellStart"/>
      <w:r>
        <w:rPr>
          <w:szCs w:val="21"/>
        </w:rPr>
        <w:t>DB13</w:t>
      </w:r>
      <w:proofErr w:type="spellEnd"/>
      <w:r>
        <w:rPr>
          <w:szCs w:val="21"/>
        </w:rPr>
        <w:t>/T 924</w:t>
      </w:r>
      <w:r w:rsidR="00F15EE3">
        <w:rPr>
          <w:szCs w:val="21"/>
        </w:rPr>
        <w:t>.1-2008</w:t>
      </w:r>
      <w:bookmarkEnd w:id="22"/>
      <w:r>
        <w:rPr>
          <w:szCs w:val="21"/>
        </w:rPr>
        <w:t xml:space="preserve"> </w:t>
      </w:r>
      <w:r>
        <w:rPr>
          <w:rFonts w:hint="eastAsia"/>
          <w:szCs w:val="21"/>
        </w:rPr>
        <w:t>小麦玉米节水、丰产一体化栽培技术规程</w:t>
      </w:r>
    </w:p>
    <w:p w:rsidR="00912F44" w:rsidRDefault="00912F44" w:rsidP="00912F44">
      <w:pPr>
        <w:pStyle w:val="a4"/>
        <w:numPr>
          <w:ilvl w:val="0"/>
          <w:numId w:val="0"/>
        </w:numPr>
        <w:adjustRightInd w:val="0"/>
        <w:snapToGrid w:val="0"/>
        <w:spacing w:beforeLines="50" w:before="156" w:afterLines="50" w:after="156" w:line="500" w:lineRule="exact"/>
        <w:ind w:firstLineChars="200" w:firstLine="420"/>
        <w:rPr>
          <w:rFonts w:ascii="Times New Roman"/>
          <w:color w:val="000000"/>
        </w:rPr>
      </w:pPr>
      <w:r>
        <w:rPr>
          <w:rFonts w:ascii="Times New Roman"/>
          <w:color w:val="000000"/>
        </w:rPr>
        <w:t>3</w:t>
      </w:r>
      <w:r>
        <w:rPr>
          <w:rFonts w:ascii="Times New Roman" w:hint="eastAsia"/>
          <w:color w:val="000000"/>
        </w:rPr>
        <w:t>术语与定义</w:t>
      </w:r>
    </w:p>
    <w:p w:rsidR="00912F44" w:rsidRDefault="00912F44" w:rsidP="00912F44">
      <w:pPr>
        <w:pStyle w:val="aff6"/>
        <w:adjustRightInd w:val="0"/>
        <w:snapToGrid w:val="0"/>
        <w:spacing w:beforeLines="50" w:before="156" w:afterLines="50" w:after="156" w:line="500" w:lineRule="exact"/>
        <w:rPr>
          <w:rFonts w:ascii="Times New Roman"/>
          <w:color w:val="000000"/>
          <w:szCs w:val="21"/>
        </w:rPr>
      </w:pPr>
      <w:r>
        <w:rPr>
          <w:rFonts w:ascii="Times New Roman" w:hint="eastAsia"/>
          <w:color w:val="000000"/>
          <w:szCs w:val="21"/>
        </w:rPr>
        <w:t>下列术语和定义适用于本规程。</w:t>
      </w:r>
    </w:p>
    <w:p w:rsidR="002A0E6E" w:rsidRDefault="00912F44" w:rsidP="00912F44">
      <w:pPr>
        <w:pStyle w:val="aff6"/>
        <w:adjustRightInd w:val="0"/>
        <w:snapToGrid w:val="0"/>
        <w:spacing w:beforeLines="50" w:before="156" w:afterLines="50" w:after="156" w:line="500" w:lineRule="exact"/>
        <w:rPr>
          <w:rFonts w:ascii="Times New Roman"/>
          <w:szCs w:val="21"/>
        </w:rPr>
      </w:pPr>
      <w:r>
        <w:rPr>
          <w:rFonts w:ascii="Times New Roman"/>
          <w:szCs w:val="21"/>
        </w:rPr>
        <w:lastRenderedPageBreak/>
        <w:t xml:space="preserve">3.1 </w:t>
      </w:r>
      <w:r>
        <w:rPr>
          <w:rFonts w:ascii="Times New Roman" w:hint="eastAsia"/>
          <w:szCs w:val="21"/>
        </w:rPr>
        <w:t>地下滴灌系统：地下滴灌就是通过埋设于地下一定深度的滴灌管道将水和肥料一滴一滴地输送到植物根部，</w:t>
      </w:r>
      <w:r w:rsidR="00386DE3">
        <w:rPr>
          <w:rFonts w:ascii="Times New Roman" w:hint="eastAsia"/>
          <w:szCs w:val="21"/>
        </w:rPr>
        <w:t>通过</w:t>
      </w:r>
      <w:r>
        <w:rPr>
          <w:rFonts w:ascii="Times New Roman" w:hint="eastAsia"/>
          <w:szCs w:val="21"/>
        </w:rPr>
        <w:t>毛细管作用或重力扩散到整个作物根层的灌溉技术。</w:t>
      </w:r>
      <w:r w:rsidR="002A0E6E" w:rsidRPr="002A0E6E">
        <w:rPr>
          <w:rFonts w:ascii="Times New Roman" w:hint="eastAsia"/>
          <w:szCs w:val="21"/>
        </w:rPr>
        <w:t>地下滴灌系统一般由水源、首部枢纽、</w:t>
      </w:r>
      <w:bookmarkStart w:id="23" w:name="_Hlk209702212"/>
      <w:r w:rsidR="002A0E6E" w:rsidRPr="002A0E6E">
        <w:rPr>
          <w:rFonts w:ascii="Times New Roman" w:hint="eastAsia"/>
          <w:szCs w:val="21"/>
        </w:rPr>
        <w:t>输配水管网</w:t>
      </w:r>
      <w:bookmarkEnd w:id="23"/>
      <w:r w:rsidR="002A0E6E" w:rsidRPr="002A0E6E">
        <w:rPr>
          <w:rFonts w:ascii="Times New Roman" w:hint="eastAsia"/>
          <w:szCs w:val="21"/>
        </w:rPr>
        <w:t>、滴头等组成。</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color w:val="333333"/>
          <w:szCs w:val="21"/>
        </w:rPr>
        <w:t xml:space="preserve">3.2 </w:t>
      </w:r>
      <w:r>
        <w:rPr>
          <w:rFonts w:ascii="Times New Roman" w:hint="eastAsia"/>
          <w:color w:val="333333"/>
          <w:szCs w:val="21"/>
        </w:rPr>
        <w:t>玉米水力播种：指的是在玉米种穴内先注水再播种最后覆土的播种方式，该播种方式通过装有</w:t>
      </w:r>
      <w:r w:rsidR="007B78FE">
        <w:rPr>
          <w:rFonts w:ascii="Times New Roman" w:hint="eastAsia"/>
          <w:color w:val="333333"/>
          <w:szCs w:val="21"/>
        </w:rPr>
        <w:t>3</w:t>
      </w:r>
      <w:r w:rsidR="007B78FE">
        <w:rPr>
          <w:rFonts w:ascii="Times New Roman"/>
          <w:color w:val="333333"/>
          <w:szCs w:val="21"/>
        </w:rPr>
        <w:t xml:space="preserve"> m</w:t>
      </w:r>
      <w:r w:rsidR="007B78FE" w:rsidRPr="007B78FE">
        <w:rPr>
          <w:rFonts w:ascii="Times New Roman"/>
          <w:color w:val="333333"/>
          <w:szCs w:val="21"/>
          <w:vertAlign w:val="superscript"/>
        </w:rPr>
        <w:t>3</w:t>
      </w:r>
      <w:r w:rsidR="007B78FE" w:rsidRPr="007B78FE">
        <w:rPr>
          <w:rFonts w:ascii="Times New Roman" w:hint="eastAsia"/>
          <w:color w:val="333333"/>
          <w:szCs w:val="21"/>
        </w:rPr>
        <w:t>左右</w:t>
      </w:r>
      <w:r>
        <w:rPr>
          <w:rFonts w:ascii="Times New Roman" w:hint="eastAsia"/>
          <w:color w:val="333333"/>
          <w:szCs w:val="21"/>
        </w:rPr>
        <w:t>蓄水</w:t>
      </w:r>
      <w:r w:rsidR="007B78FE">
        <w:rPr>
          <w:rFonts w:ascii="Times New Roman" w:hint="eastAsia"/>
          <w:color w:val="333333"/>
          <w:szCs w:val="21"/>
        </w:rPr>
        <w:t>罐</w:t>
      </w:r>
      <w:r>
        <w:rPr>
          <w:rFonts w:ascii="Times New Roman" w:hint="eastAsia"/>
          <w:color w:val="333333"/>
          <w:szCs w:val="21"/>
        </w:rPr>
        <w:t>的玉米水力播种机实现。</w:t>
      </w:r>
    </w:p>
    <w:p w:rsidR="00912F44" w:rsidRDefault="00912F44" w:rsidP="00912F44">
      <w:pPr>
        <w:pStyle w:val="a4"/>
        <w:numPr>
          <w:ilvl w:val="0"/>
          <w:numId w:val="0"/>
        </w:numPr>
        <w:adjustRightInd w:val="0"/>
        <w:snapToGrid w:val="0"/>
        <w:spacing w:beforeLines="50" w:before="156" w:afterLines="50" w:after="156" w:line="500" w:lineRule="exact"/>
        <w:rPr>
          <w:rFonts w:ascii="Times New Roman"/>
          <w:color w:val="000000"/>
        </w:rPr>
      </w:pPr>
      <w:r>
        <w:rPr>
          <w:rFonts w:ascii="Times New Roman"/>
          <w:color w:val="000000"/>
        </w:rPr>
        <w:t>4</w:t>
      </w:r>
      <w:r>
        <w:rPr>
          <w:rFonts w:ascii="Times New Roman" w:hint="eastAsia"/>
          <w:color w:val="000000"/>
        </w:rPr>
        <w:t>供水系统</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t>供水系统包括水</w:t>
      </w:r>
      <w:r w:rsidR="002A0E6E">
        <w:rPr>
          <w:rFonts w:ascii="Times New Roman" w:hint="eastAsia"/>
          <w:color w:val="333333"/>
          <w:szCs w:val="21"/>
        </w:rPr>
        <w:t>源</w:t>
      </w:r>
      <w:r>
        <w:rPr>
          <w:rFonts w:ascii="Times New Roman" w:hint="eastAsia"/>
          <w:color w:val="333333"/>
          <w:szCs w:val="21"/>
        </w:rPr>
        <w:t>、水泵和蓄水池。</w:t>
      </w:r>
      <w:r w:rsidR="002A0E6E" w:rsidRPr="002A0E6E">
        <w:rPr>
          <w:rFonts w:ascii="Times New Roman" w:hint="eastAsia"/>
          <w:color w:val="333333"/>
          <w:szCs w:val="21"/>
        </w:rPr>
        <w:t>水源可采用井水或地表水</w:t>
      </w:r>
      <w:r w:rsidR="002A0E6E">
        <w:rPr>
          <w:rFonts w:ascii="Times New Roman" w:hint="eastAsia"/>
          <w:color w:val="333333"/>
          <w:szCs w:val="21"/>
        </w:rPr>
        <w:t>，</w:t>
      </w:r>
      <w:r>
        <w:rPr>
          <w:rFonts w:ascii="Times New Roman" w:hint="eastAsia"/>
          <w:color w:val="333333"/>
          <w:szCs w:val="21"/>
        </w:rPr>
        <w:t>灌溉水水质应符合</w:t>
      </w:r>
      <w:r>
        <w:rPr>
          <w:rFonts w:ascii="Times New Roman"/>
          <w:color w:val="333333"/>
          <w:szCs w:val="21"/>
        </w:rPr>
        <w:t>GB 5084-2021</w:t>
      </w:r>
      <w:r>
        <w:rPr>
          <w:rFonts w:ascii="Times New Roman" w:hint="eastAsia"/>
          <w:color w:val="333333"/>
          <w:szCs w:val="21"/>
        </w:rPr>
        <w:t>的规定。</w:t>
      </w:r>
    </w:p>
    <w:p w:rsidR="00912F44" w:rsidRDefault="00912F44" w:rsidP="00912F44">
      <w:pPr>
        <w:pStyle w:val="a4"/>
        <w:numPr>
          <w:ilvl w:val="0"/>
          <w:numId w:val="0"/>
        </w:numPr>
        <w:adjustRightInd w:val="0"/>
        <w:snapToGrid w:val="0"/>
        <w:spacing w:beforeLines="50" w:before="156" w:afterLines="50" w:after="156" w:line="500" w:lineRule="exact"/>
        <w:rPr>
          <w:rFonts w:ascii="Times New Roman" w:hint="eastAsia"/>
          <w:color w:val="000000"/>
        </w:rPr>
      </w:pPr>
      <w:r>
        <w:rPr>
          <w:rFonts w:ascii="Times New Roman"/>
          <w:color w:val="000000"/>
        </w:rPr>
        <w:t>5</w:t>
      </w:r>
      <w:r>
        <w:rPr>
          <w:rFonts w:ascii="Times New Roman" w:hint="eastAsia"/>
          <w:color w:val="000000"/>
        </w:rPr>
        <w:t>滴灌系统</w:t>
      </w:r>
      <w:r w:rsidR="00C0767E">
        <w:rPr>
          <w:rFonts w:ascii="Times New Roman" w:hint="eastAsia"/>
          <w:color w:val="000000"/>
        </w:rPr>
        <w:t>及布设</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color w:val="333333"/>
          <w:szCs w:val="21"/>
        </w:rPr>
        <w:t>5.1</w:t>
      </w:r>
      <w:r>
        <w:rPr>
          <w:rFonts w:ascii="Times New Roman" w:hint="eastAsia"/>
          <w:color w:val="333333"/>
          <w:szCs w:val="21"/>
        </w:rPr>
        <w:t>首部</w:t>
      </w:r>
      <w:r w:rsidR="002A0E6E">
        <w:rPr>
          <w:rFonts w:ascii="Times New Roman" w:hint="eastAsia"/>
          <w:color w:val="333333"/>
          <w:szCs w:val="21"/>
        </w:rPr>
        <w:t>枢纽</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t>地下滴灌首部</w:t>
      </w:r>
      <w:r w:rsidR="002A0E6E">
        <w:rPr>
          <w:rFonts w:ascii="Times New Roman" w:hint="eastAsia"/>
          <w:color w:val="333333"/>
          <w:szCs w:val="21"/>
        </w:rPr>
        <w:t>枢纽</w:t>
      </w:r>
      <w:r>
        <w:rPr>
          <w:rFonts w:ascii="Times New Roman" w:hint="eastAsia"/>
          <w:color w:val="333333"/>
          <w:szCs w:val="21"/>
        </w:rPr>
        <w:t>包括</w:t>
      </w:r>
      <w:r w:rsidR="0042056E" w:rsidRPr="0042056E">
        <w:rPr>
          <w:rFonts w:ascii="Times New Roman" w:hint="eastAsia"/>
          <w:color w:val="333333"/>
          <w:szCs w:val="21"/>
        </w:rPr>
        <w:t>地下滴灌系统首部枢纽包括水泵（井水一般用潜水泵、地表水用离心泵）、过滤系统（井水一般采用离心</w:t>
      </w:r>
      <w:r w:rsidR="0042056E" w:rsidRPr="0042056E">
        <w:rPr>
          <w:rFonts w:ascii="Times New Roman" w:hint="eastAsia"/>
          <w:color w:val="333333"/>
          <w:szCs w:val="21"/>
        </w:rPr>
        <w:t>+</w:t>
      </w:r>
      <w:r w:rsidR="0042056E" w:rsidRPr="0042056E">
        <w:rPr>
          <w:rFonts w:ascii="Times New Roman" w:hint="eastAsia"/>
          <w:color w:val="333333"/>
          <w:szCs w:val="21"/>
        </w:rPr>
        <w:t>网式、地表水</w:t>
      </w:r>
      <w:r w:rsidR="0042056E">
        <w:rPr>
          <w:rFonts w:ascii="Times New Roman" w:hint="eastAsia"/>
          <w:color w:val="333333"/>
          <w:szCs w:val="21"/>
        </w:rPr>
        <w:t>一般</w:t>
      </w:r>
      <w:r w:rsidR="0042056E" w:rsidRPr="0042056E">
        <w:rPr>
          <w:rFonts w:ascii="Times New Roman" w:hint="eastAsia"/>
          <w:color w:val="333333"/>
          <w:szCs w:val="21"/>
        </w:rPr>
        <w:t>采用砂石</w:t>
      </w:r>
      <w:r w:rsidR="0042056E" w:rsidRPr="0042056E">
        <w:rPr>
          <w:rFonts w:ascii="Times New Roman" w:hint="eastAsia"/>
          <w:color w:val="333333"/>
          <w:szCs w:val="21"/>
        </w:rPr>
        <w:t>+</w:t>
      </w:r>
      <w:r w:rsidR="0042056E">
        <w:rPr>
          <w:rFonts w:ascii="Times New Roman" w:hint="eastAsia"/>
          <w:color w:val="333333"/>
          <w:szCs w:val="21"/>
        </w:rPr>
        <w:t>叠</w:t>
      </w:r>
      <w:r w:rsidR="0042056E" w:rsidRPr="0042056E">
        <w:rPr>
          <w:rFonts w:ascii="Times New Roman" w:hint="eastAsia"/>
          <w:color w:val="333333"/>
          <w:szCs w:val="21"/>
        </w:rPr>
        <w:t>片）、施肥系统、量测控制系统等组成</w:t>
      </w:r>
      <w:r>
        <w:rPr>
          <w:rFonts w:ascii="Times New Roman" w:hint="eastAsia"/>
          <w:color w:val="333333"/>
          <w:szCs w:val="21"/>
        </w:rPr>
        <w:t>。</w:t>
      </w:r>
    </w:p>
    <w:p w:rsidR="00912F44" w:rsidRDefault="00912F44" w:rsidP="00912F44">
      <w:pPr>
        <w:pStyle w:val="aff6"/>
        <w:adjustRightInd w:val="0"/>
        <w:snapToGrid w:val="0"/>
        <w:spacing w:beforeLines="50" w:before="156" w:afterLines="50" w:after="156" w:line="500" w:lineRule="exact"/>
      </w:pPr>
      <w:r>
        <w:rPr>
          <w:rFonts w:hint="eastAsia"/>
        </w:rPr>
        <w:t>5.2</w:t>
      </w:r>
      <w:bookmarkStart w:id="24" w:name="_Hlk209702281"/>
      <w:bookmarkStart w:id="25" w:name="OLE_LINK4"/>
      <w:r w:rsidR="00C0767E" w:rsidRPr="00C0767E">
        <w:rPr>
          <w:rFonts w:hint="eastAsia"/>
        </w:rPr>
        <w:t>输配水管网</w:t>
      </w:r>
      <w:bookmarkEnd w:id="24"/>
      <w:bookmarkEnd w:id="25"/>
    </w:p>
    <w:p w:rsidR="00912F44" w:rsidRDefault="00C0767E"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t>田间</w:t>
      </w:r>
      <w:r w:rsidRPr="00C0767E">
        <w:rPr>
          <w:rFonts w:ascii="Times New Roman" w:hint="eastAsia"/>
          <w:color w:val="333333"/>
          <w:szCs w:val="21"/>
        </w:rPr>
        <w:t>输配水管网</w:t>
      </w:r>
      <w:r>
        <w:rPr>
          <w:rFonts w:ascii="Times New Roman" w:hint="eastAsia"/>
          <w:color w:val="333333"/>
          <w:szCs w:val="21"/>
        </w:rPr>
        <w:t>一般由</w:t>
      </w:r>
      <w:r w:rsidR="00912F44">
        <w:rPr>
          <w:rFonts w:ascii="Times New Roman" w:hint="eastAsia"/>
          <w:color w:val="333333"/>
          <w:szCs w:val="21"/>
        </w:rPr>
        <w:t>主管、支管、毛管（</w:t>
      </w:r>
      <w:r w:rsidR="00AB6427">
        <w:rPr>
          <w:rFonts w:ascii="Times New Roman" w:hint="eastAsia"/>
          <w:color w:val="333333"/>
          <w:szCs w:val="21"/>
        </w:rPr>
        <w:t>滴灌管</w:t>
      </w:r>
      <w:r w:rsidR="00912F44">
        <w:rPr>
          <w:rFonts w:ascii="Times New Roman" w:hint="eastAsia"/>
          <w:color w:val="333333"/>
          <w:szCs w:val="21"/>
        </w:rPr>
        <w:t>）三级管道</w:t>
      </w:r>
      <w:r w:rsidR="00D43086">
        <w:rPr>
          <w:rFonts w:ascii="Times New Roman" w:hint="eastAsia"/>
          <w:color w:val="333333"/>
          <w:szCs w:val="21"/>
        </w:rPr>
        <w:t>组成</w:t>
      </w:r>
      <w:r w:rsidR="00912F44">
        <w:rPr>
          <w:rFonts w:ascii="Times New Roman" w:hint="eastAsia"/>
          <w:color w:val="333333"/>
          <w:szCs w:val="21"/>
        </w:rPr>
        <w:t>，技术标准</w:t>
      </w:r>
      <w:r w:rsidR="00D43086">
        <w:rPr>
          <w:rFonts w:ascii="Times New Roman" w:hint="eastAsia"/>
          <w:color w:val="333333"/>
          <w:szCs w:val="21"/>
        </w:rPr>
        <w:t>参照</w:t>
      </w:r>
      <w:r w:rsidR="00912F44">
        <w:rPr>
          <w:rFonts w:ascii="Times New Roman"/>
          <w:color w:val="333333"/>
          <w:szCs w:val="21"/>
        </w:rPr>
        <w:t>GB/T 50485-2020</w:t>
      </w:r>
      <w:r w:rsidR="00D43086">
        <w:rPr>
          <w:rFonts w:ascii="Times New Roman" w:hint="eastAsia"/>
          <w:color w:val="333333"/>
          <w:szCs w:val="21"/>
        </w:rPr>
        <w:t>执行</w:t>
      </w:r>
      <w:r w:rsidR="00912F44">
        <w:rPr>
          <w:rFonts w:ascii="Times New Roman" w:hint="eastAsia"/>
          <w:color w:val="333333"/>
          <w:szCs w:val="21"/>
        </w:rPr>
        <w:t>，管材和管件</w:t>
      </w:r>
      <w:r w:rsidR="00D43086">
        <w:rPr>
          <w:rFonts w:ascii="Times New Roman" w:hint="eastAsia"/>
          <w:color w:val="333333"/>
          <w:szCs w:val="21"/>
        </w:rPr>
        <w:t>参照</w:t>
      </w:r>
      <w:r w:rsidR="00912F44">
        <w:rPr>
          <w:rFonts w:ascii="Times New Roman"/>
          <w:color w:val="333333"/>
          <w:szCs w:val="21"/>
        </w:rPr>
        <w:t>GB/T 10002.1-20</w:t>
      </w:r>
      <w:r w:rsidR="00D43086">
        <w:rPr>
          <w:rFonts w:ascii="Times New Roman"/>
          <w:color w:val="333333"/>
          <w:szCs w:val="21"/>
        </w:rPr>
        <w:t>23</w:t>
      </w:r>
      <w:r w:rsidR="00D43086">
        <w:rPr>
          <w:rFonts w:ascii="Times New Roman" w:hint="eastAsia"/>
          <w:color w:val="333333"/>
          <w:szCs w:val="21"/>
        </w:rPr>
        <w:t>执行</w:t>
      </w:r>
      <w:r w:rsidR="00912F44">
        <w:rPr>
          <w:rFonts w:ascii="Times New Roman" w:hint="eastAsia"/>
          <w:color w:val="333333"/>
          <w:szCs w:val="21"/>
        </w:rPr>
        <w:t>；各支管前端安装电磁阀，通过首部</w:t>
      </w:r>
      <w:r w:rsidR="00D43086">
        <w:rPr>
          <w:rFonts w:ascii="Times New Roman" w:hint="eastAsia"/>
          <w:color w:val="333333"/>
          <w:szCs w:val="21"/>
        </w:rPr>
        <w:t>枢纽</w:t>
      </w:r>
      <w:r w:rsidR="00D43086">
        <w:rPr>
          <w:rFonts w:ascii="Times New Roman" w:hint="eastAsia"/>
          <w:color w:val="333333"/>
          <w:szCs w:val="21"/>
        </w:rPr>
        <w:t>控制</w:t>
      </w:r>
      <w:r w:rsidR="00912F44">
        <w:rPr>
          <w:rFonts w:ascii="Times New Roman" w:hint="eastAsia"/>
          <w:color w:val="333333"/>
          <w:szCs w:val="21"/>
        </w:rPr>
        <w:t>灌溉。</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color w:val="333333"/>
          <w:szCs w:val="21"/>
        </w:rPr>
        <w:t>5.3</w:t>
      </w:r>
      <w:r w:rsidR="00AB6427">
        <w:rPr>
          <w:rFonts w:ascii="Times New Roman" w:hint="eastAsia"/>
          <w:color w:val="333333"/>
          <w:szCs w:val="21"/>
        </w:rPr>
        <w:t>滴灌管</w:t>
      </w:r>
      <w:r>
        <w:rPr>
          <w:rFonts w:ascii="Times New Roman" w:hint="eastAsia"/>
          <w:color w:val="333333"/>
          <w:szCs w:val="21"/>
        </w:rPr>
        <w:t>的</w:t>
      </w:r>
      <w:r w:rsidR="00C0767E">
        <w:rPr>
          <w:rFonts w:ascii="Times New Roman" w:hint="eastAsia"/>
          <w:color w:val="333333"/>
          <w:szCs w:val="21"/>
        </w:rPr>
        <w:t>布</w:t>
      </w:r>
      <w:r>
        <w:rPr>
          <w:rFonts w:ascii="Times New Roman" w:hint="eastAsia"/>
          <w:color w:val="333333"/>
          <w:szCs w:val="21"/>
        </w:rPr>
        <w:t>设与要求</w:t>
      </w:r>
    </w:p>
    <w:p w:rsidR="00912F44" w:rsidRDefault="00C0767E"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t>管道铺设施工</w:t>
      </w:r>
      <w:r w:rsidRPr="00E06DF3">
        <w:rPr>
          <w:rFonts w:ascii="Times New Roman" w:hint="eastAsia"/>
          <w:color w:val="333333"/>
          <w:szCs w:val="21"/>
        </w:rPr>
        <w:t>采用</w:t>
      </w:r>
      <w:r>
        <w:rPr>
          <w:rFonts w:ascii="Times New Roman" w:hint="eastAsia"/>
          <w:color w:val="333333"/>
          <w:szCs w:val="21"/>
        </w:rPr>
        <w:t>机械</w:t>
      </w:r>
      <w:r w:rsidRPr="00E06DF3">
        <w:rPr>
          <w:rFonts w:ascii="Times New Roman" w:hint="eastAsia"/>
          <w:color w:val="333333"/>
          <w:szCs w:val="21"/>
        </w:rPr>
        <w:t>开沟布设</w:t>
      </w:r>
      <w:r>
        <w:rPr>
          <w:rFonts w:ascii="Times New Roman" w:hint="eastAsia"/>
          <w:color w:val="333333"/>
          <w:szCs w:val="21"/>
        </w:rPr>
        <w:t>。</w:t>
      </w:r>
      <w:r w:rsidR="00AB6427">
        <w:rPr>
          <w:rFonts w:ascii="Times New Roman" w:hint="eastAsia"/>
          <w:color w:val="333333"/>
          <w:szCs w:val="21"/>
        </w:rPr>
        <w:t>滴灌管</w:t>
      </w:r>
      <w:r w:rsidR="00912F44">
        <w:rPr>
          <w:rFonts w:ascii="Times New Roman" w:hint="eastAsia"/>
          <w:color w:val="333333"/>
          <w:szCs w:val="21"/>
        </w:rPr>
        <w:t>直径为</w:t>
      </w:r>
      <w:r w:rsidR="00912F44">
        <w:rPr>
          <w:rFonts w:ascii="Times New Roman"/>
          <w:color w:val="333333"/>
          <w:szCs w:val="21"/>
        </w:rPr>
        <w:t>16 mm</w:t>
      </w:r>
      <w:r w:rsidR="00912F44">
        <w:rPr>
          <w:rFonts w:ascii="Times New Roman" w:hint="eastAsia"/>
          <w:color w:val="333333"/>
          <w:szCs w:val="21"/>
        </w:rPr>
        <w:t>，厚度</w:t>
      </w:r>
      <w:r w:rsidR="00912F44">
        <w:rPr>
          <w:rFonts w:ascii="Times New Roman"/>
          <w:color w:val="333333"/>
          <w:szCs w:val="21"/>
        </w:rPr>
        <w:t>0.6 mm</w:t>
      </w:r>
      <w:r w:rsidR="00D43086">
        <w:rPr>
          <w:rFonts w:ascii="Times New Roman" w:hint="eastAsia"/>
          <w:color w:val="333333"/>
          <w:szCs w:val="21"/>
        </w:rPr>
        <w:t>，</w:t>
      </w:r>
      <w:r w:rsidR="00912F44">
        <w:rPr>
          <w:rFonts w:ascii="Times New Roman" w:hint="eastAsia"/>
          <w:color w:val="333333"/>
          <w:szCs w:val="21"/>
        </w:rPr>
        <w:t>滴头间距</w:t>
      </w:r>
      <w:r w:rsidR="00912F44">
        <w:rPr>
          <w:rFonts w:ascii="Times New Roman"/>
          <w:color w:val="333333"/>
          <w:szCs w:val="21"/>
        </w:rPr>
        <w:t>40 cm</w:t>
      </w:r>
      <w:r w:rsidR="00912F44">
        <w:rPr>
          <w:rFonts w:ascii="Times New Roman" w:hint="eastAsia"/>
          <w:color w:val="333333"/>
          <w:szCs w:val="21"/>
        </w:rPr>
        <w:t>，工作压力</w:t>
      </w:r>
      <w:r w:rsidR="00912F44">
        <w:rPr>
          <w:rFonts w:ascii="Times New Roman"/>
          <w:color w:val="333333"/>
          <w:szCs w:val="21"/>
        </w:rPr>
        <w:t>0.2 Mpa</w:t>
      </w:r>
      <w:r w:rsidR="00D43086">
        <w:rPr>
          <w:rFonts w:ascii="Times New Roman" w:hint="eastAsia"/>
          <w:color w:val="333333"/>
          <w:szCs w:val="21"/>
        </w:rPr>
        <w:t>。</w:t>
      </w:r>
      <w:r w:rsidR="0080214B">
        <w:rPr>
          <w:rFonts w:ascii="Times New Roman" w:hint="eastAsia"/>
          <w:color w:val="333333"/>
          <w:szCs w:val="21"/>
        </w:rPr>
        <w:t>壤土宜选用</w:t>
      </w:r>
      <w:r w:rsidR="00912F44">
        <w:rPr>
          <w:rFonts w:ascii="Times New Roman" w:hint="eastAsia"/>
          <w:color w:val="333333"/>
          <w:szCs w:val="21"/>
        </w:rPr>
        <w:t>滴头流速为</w:t>
      </w:r>
      <w:r w:rsidR="0080214B">
        <w:rPr>
          <w:rFonts w:ascii="Times New Roman" w:hint="eastAsia"/>
          <w:color w:val="333333"/>
          <w:szCs w:val="21"/>
        </w:rPr>
        <w:t>0</w:t>
      </w:r>
      <w:r w:rsidR="0080214B">
        <w:rPr>
          <w:rFonts w:ascii="Times New Roman"/>
          <w:color w:val="333333"/>
          <w:szCs w:val="21"/>
        </w:rPr>
        <w:t>.9</w:t>
      </w:r>
      <w:r w:rsidR="00105988">
        <w:rPr>
          <w:rFonts w:ascii="Times New Roman"/>
          <w:color w:val="333333"/>
          <w:szCs w:val="21"/>
        </w:rPr>
        <w:t xml:space="preserve"> </w:t>
      </w:r>
      <w:r w:rsidR="00105988">
        <w:rPr>
          <w:rFonts w:ascii="Times New Roman"/>
          <w:color w:val="333333"/>
          <w:szCs w:val="21"/>
        </w:rPr>
        <w:t>L/h</w:t>
      </w:r>
      <w:r w:rsidR="00105988">
        <w:rPr>
          <w:rFonts w:ascii="Times New Roman"/>
          <w:color w:val="333333"/>
          <w:szCs w:val="21"/>
        </w:rPr>
        <w:t xml:space="preserve"> ~</w:t>
      </w:r>
      <w:r w:rsidR="00912F44">
        <w:rPr>
          <w:rFonts w:ascii="Times New Roman"/>
          <w:color w:val="333333"/>
          <w:szCs w:val="21"/>
        </w:rPr>
        <w:t>1.6 L/h</w:t>
      </w:r>
      <w:r w:rsidR="0080214B">
        <w:rPr>
          <w:rFonts w:ascii="Times New Roman" w:hint="eastAsia"/>
          <w:color w:val="333333"/>
          <w:szCs w:val="21"/>
        </w:rPr>
        <w:t>，砂土和黏土宜选用滴头流速为</w:t>
      </w:r>
      <w:r w:rsidR="0080214B">
        <w:rPr>
          <w:rFonts w:ascii="Times New Roman"/>
          <w:color w:val="333333"/>
          <w:szCs w:val="21"/>
        </w:rPr>
        <w:t xml:space="preserve">1.3 </w:t>
      </w:r>
      <w:r w:rsidR="00105988">
        <w:rPr>
          <w:rFonts w:ascii="Times New Roman"/>
          <w:color w:val="333333"/>
          <w:szCs w:val="21"/>
        </w:rPr>
        <w:t>L/h</w:t>
      </w:r>
      <w:r w:rsidR="00105988">
        <w:rPr>
          <w:rFonts w:ascii="Times New Roman"/>
          <w:color w:val="333333"/>
          <w:szCs w:val="21"/>
        </w:rPr>
        <w:t xml:space="preserve"> ~</w:t>
      </w:r>
      <w:r w:rsidR="0080214B">
        <w:rPr>
          <w:rFonts w:ascii="Times New Roman"/>
          <w:color w:val="333333"/>
          <w:szCs w:val="21"/>
        </w:rPr>
        <w:t>1.6 L/h</w:t>
      </w:r>
      <w:r w:rsidR="00912F44">
        <w:rPr>
          <w:rFonts w:ascii="Times New Roman" w:hint="eastAsia"/>
          <w:color w:val="333333"/>
          <w:szCs w:val="21"/>
        </w:rPr>
        <w:t>；</w:t>
      </w:r>
      <w:r w:rsidR="00AB6427">
        <w:rPr>
          <w:rFonts w:ascii="Times New Roman" w:hint="eastAsia"/>
          <w:color w:val="333333"/>
          <w:szCs w:val="21"/>
        </w:rPr>
        <w:t>滴灌管</w:t>
      </w:r>
      <w:r w:rsidR="0080214B">
        <w:rPr>
          <w:rFonts w:ascii="Times New Roman" w:hint="eastAsia"/>
          <w:color w:val="333333"/>
          <w:szCs w:val="21"/>
        </w:rPr>
        <w:t>最佳</w:t>
      </w:r>
      <w:r w:rsidR="00912F44">
        <w:rPr>
          <w:rFonts w:ascii="Times New Roman" w:hint="eastAsia"/>
          <w:color w:val="333333"/>
          <w:szCs w:val="21"/>
        </w:rPr>
        <w:t>埋深</w:t>
      </w:r>
      <w:r w:rsidR="0080214B">
        <w:rPr>
          <w:rFonts w:ascii="Times New Roman" w:hint="eastAsia"/>
          <w:color w:val="333333"/>
          <w:szCs w:val="21"/>
        </w:rPr>
        <w:t>为</w:t>
      </w:r>
      <w:r w:rsidR="00912F44">
        <w:rPr>
          <w:rFonts w:ascii="Times New Roman"/>
          <w:color w:val="333333"/>
          <w:szCs w:val="21"/>
        </w:rPr>
        <w:t>25 cm</w:t>
      </w:r>
      <w:r w:rsidR="00912F44">
        <w:rPr>
          <w:rFonts w:ascii="Times New Roman" w:hint="eastAsia"/>
          <w:color w:val="333333"/>
          <w:szCs w:val="21"/>
        </w:rPr>
        <w:t>，</w:t>
      </w:r>
      <w:r w:rsidR="0080214B">
        <w:rPr>
          <w:rFonts w:ascii="Times New Roman" w:hint="eastAsia"/>
          <w:color w:val="333333"/>
          <w:szCs w:val="21"/>
        </w:rPr>
        <w:t>如需深耕埋深</w:t>
      </w:r>
      <w:r w:rsidR="00D43086">
        <w:rPr>
          <w:rFonts w:ascii="Times New Roman" w:hint="eastAsia"/>
          <w:color w:val="333333"/>
          <w:szCs w:val="21"/>
        </w:rPr>
        <w:t>可</w:t>
      </w:r>
      <w:r w:rsidR="0080214B">
        <w:rPr>
          <w:rFonts w:ascii="Times New Roman" w:hint="eastAsia"/>
          <w:color w:val="333333"/>
          <w:szCs w:val="21"/>
        </w:rPr>
        <w:t>至</w:t>
      </w:r>
      <w:r w:rsidR="0080214B">
        <w:rPr>
          <w:rFonts w:ascii="Times New Roman" w:hint="eastAsia"/>
          <w:color w:val="333333"/>
          <w:szCs w:val="21"/>
        </w:rPr>
        <w:t>3</w:t>
      </w:r>
      <w:r w:rsidR="0080214B">
        <w:rPr>
          <w:rFonts w:ascii="Times New Roman"/>
          <w:color w:val="333333"/>
          <w:szCs w:val="21"/>
        </w:rPr>
        <w:t>0 cm</w:t>
      </w:r>
      <w:r w:rsidR="0080214B">
        <w:rPr>
          <w:rFonts w:ascii="Times New Roman" w:hint="eastAsia"/>
          <w:color w:val="333333"/>
          <w:szCs w:val="21"/>
        </w:rPr>
        <w:t>，</w:t>
      </w:r>
      <w:r w:rsidR="00912F44">
        <w:rPr>
          <w:rFonts w:ascii="Times New Roman" w:hint="eastAsia"/>
          <w:color w:val="333333"/>
          <w:szCs w:val="21"/>
        </w:rPr>
        <w:t>长度一般不超过</w:t>
      </w:r>
      <w:r w:rsidR="00912F44">
        <w:rPr>
          <w:rFonts w:ascii="Times New Roman"/>
          <w:color w:val="333333"/>
          <w:szCs w:val="21"/>
        </w:rPr>
        <w:t>200 m</w:t>
      </w:r>
      <w:r w:rsidR="0080214B">
        <w:rPr>
          <w:rFonts w:ascii="Times New Roman" w:hint="eastAsia"/>
          <w:color w:val="333333"/>
          <w:szCs w:val="21"/>
        </w:rPr>
        <w:t>；</w:t>
      </w:r>
      <w:r w:rsidR="00AB6427">
        <w:rPr>
          <w:rFonts w:ascii="Times New Roman" w:hint="eastAsia"/>
          <w:color w:val="333333"/>
          <w:szCs w:val="21"/>
        </w:rPr>
        <w:t>滴灌管</w:t>
      </w:r>
      <w:r w:rsidR="00D43086">
        <w:rPr>
          <w:rFonts w:ascii="Times New Roman" w:hint="eastAsia"/>
          <w:color w:val="333333"/>
          <w:szCs w:val="21"/>
        </w:rPr>
        <w:t>布</w:t>
      </w:r>
      <w:r w:rsidR="0080214B">
        <w:rPr>
          <w:rFonts w:ascii="Times New Roman" w:hint="eastAsia"/>
          <w:color w:val="333333"/>
          <w:szCs w:val="21"/>
        </w:rPr>
        <w:t>设间距可设置在</w:t>
      </w:r>
      <w:r w:rsidR="0080214B">
        <w:rPr>
          <w:rFonts w:ascii="Times New Roman" w:hint="eastAsia"/>
          <w:color w:val="333333"/>
          <w:szCs w:val="21"/>
        </w:rPr>
        <w:t>6</w:t>
      </w:r>
      <w:r w:rsidR="0080214B">
        <w:rPr>
          <w:rFonts w:ascii="Times New Roman"/>
          <w:color w:val="333333"/>
          <w:szCs w:val="21"/>
        </w:rPr>
        <w:t>0</w:t>
      </w:r>
      <w:r w:rsidR="00105988" w:rsidRPr="00105988">
        <w:rPr>
          <w:rFonts w:ascii="Times New Roman"/>
          <w:color w:val="333333"/>
          <w:szCs w:val="21"/>
        </w:rPr>
        <w:t xml:space="preserve"> </w:t>
      </w:r>
      <w:r w:rsidR="00105988">
        <w:rPr>
          <w:rFonts w:ascii="Times New Roman"/>
          <w:color w:val="333333"/>
          <w:szCs w:val="21"/>
        </w:rPr>
        <w:t>cm</w:t>
      </w:r>
      <w:r w:rsidR="00105988">
        <w:rPr>
          <w:rFonts w:ascii="Times New Roman"/>
          <w:color w:val="333333"/>
          <w:szCs w:val="21"/>
        </w:rPr>
        <w:t xml:space="preserve"> ~</w:t>
      </w:r>
      <w:r w:rsidR="0080214B">
        <w:rPr>
          <w:rFonts w:ascii="Times New Roman"/>
          <w:color w:val="333333"/>
          <w:szCs w:val="21"/>
        </w:rPr>
        <w:t>120 cm</w:t>
      </w:r>
      <w:r w:rsidR="0080214B">
        <w:rPr>
          <w:rFonts w:ascii="Times New Roman" w:hint="eastAsia"/>
          <w:color w:val="333333"/>
          <w:szCs w:val="21"/>
        </w:rPr>
        <w:t>，考虑成本和灌溉效果，推荐</w:t>
      </w:r>
      <w:r w:rsidR="00011FB4">
        <w:rPr>
          <w:rFonts w:ascii="Times New Roman" w:hint="eastAsia"/>
          <w:color w:val="333333"/>
          <w:szCs w:val="21"/>
        </w:rPr>
        <w:t>壤土和黏土</w:t>
      </w:r>
      <w:r w:rsidR="00AB6427">
        <w:rPr>
          <w:rFonts w:ascii="Times New Roman" w:hint="eastAsia"/>
          <w:color w:val="333333"/>
          <w:szCs w:val="21"/>
        </w:rPr>
        <w:t>滴灌管</w:t>
      </w:r>
      <w:r w:rsidR="0080214B">
        <w:rPr>
          <w:rFonts w:ascii="Times New Roman" w:hint="eastAsia"/>
          <w:color w:val="333333"/>
          <w:szCs w:val="21"/>
        </w:rPr>
        <w:t>间距</w:t>
      </w:r>
      <w:r w:rsidR="0080214B">
        <w:rPr>
          <w:rFonts w:ascii="Times New Roman" w:hint="eastAsia"/>
          <w:color w:val="333333"/>
          <w:szCs w:val="21"/>
        </w:rPr>
        <w:t>1</w:t>
      </w:r>
      <w:r w:rsidR="0080214B">
        <w:rPr>
          <w:rFonts w:ascii="Times New Roman"/>
          <w:color w:val="333333"/>
          <w:szCs w:val="21"/>
        </w:rPr>
        <w:t>00 cm</w:t>
      </w:r>
      <w:r w:rsidR="00011FB4">
        <w:rPr>
          <w:rFonts w:ascii="Times New Roman" w:hint="eastAsia"/>
          <w:color w:val="333333"/>
          <w:szCs w:val="21"/>
        </w:rPr>
        <w:t>，砂土滴灌管间距</w:t>
      </w:r>
      <w:r w:rsidR="00011FB4">
        <w:rPr>
          <w:rFonts w:ascii="Times New Roman" w:hint="eastAsia"/>
          <w:color w:val="333333"/>
          <w:szCs w:val="21"/>
        </w:rPr>
        <w:t>4</w:t>
      </w:r>
      <w:r w:rsidR="00011FB4">
        <w:rPr>
          <w:rFonts w:ascii="Times New Roman"/>
          <w:color w:val="333333"/>
          <w:szCs w:val="21"/>
        </w:rPr>
        <w:t>0 cm</w:t>
      </w:r>
      <w:r w:rsidR="00912F44">
        <w:rPr>
          <w:rFonts w:ascii="Times New Roman" w:hint="eastAsia"/>
          <w:color w:val="333333"/>
          <w:szCs w:val="21"/>
        </w:rPr>
        <w:t>。</w:t>
      </w:r>
      <w:r w:rsidR="00AB6427">
        <w:rPr>
          <w:rFonts w:ascii="Times New Roman" w:hint="eastAsia"/>
          <w:color w:val="333333"/>
          <w:szCs w:val="21"/>
        </w:rPr>
        <w:t>滴灌管</w:t>
      </w:r>
      <w:r w:rsidR="00912F44">
        <w:rPr>
          <w:rFonts w:ascii="Times New Roman" w:hint="eastAsia"/>
          <w:color w:val="333333"/>
          <w:szCs w:val="21"/>
        </w:rPr>
        <w:t>末端连接回水管，回水管尺寸、质量与支管相同。</w:t>
      </w:r>
      <w:r w:rsidR="00AB6427">
        <w:rPr>
          <w:rFonts w:ascii="Times New Roman" w:hint="eastAsia"/>
          <w:color w:val="333333"/>
          <w:szCs w:val="21"/>
        </w:rPr>
        <w:t>滴灌管</w:t>
      </w:r>
      <w:r w:rsidR="0080214B">
        <w:rPr>
          <w:rFonts w:ascii="Times New Roman" w:hint="eastAsia"/>
          <w:color w:val="333333"/>
          <w:szCs w:val="21"/>
        </w:rPr>
        <w:t>使用年限</w:t>
      </w:r>
      <w:r w:rsidR="0080214B">
        <w:rPr>
          <w:rFonts w:ascii="Times New Roman" w:hint="eastAsia"/>
          <w:color w:val="333333"/>
          <w:szCs w:val="21"/>
        </w:rPr>
        <w:t>6</w:t>
      </w:r>
      <w:r w:rsidR="00105988">
        <w:rPr>
          <w:rFonts w:ascii="Times New Roman"/>
          <w:color w:val="333333"/>
          <w:szCs w:val="21"/>
        </w:rPr>
        <w:t>~</w:t>
      </w:r>
      <w:r w:rsidR="0080214B">
        <w:rPr>
          <w:rFonts w:ascii="Times New Roman"/>
          <w:color w:val="333333"/>
          <w:szCs w:val="21"/>
        </w:rPr>
        <w:t>8</w:t>
      </w:r>
      <w:r w:rsidR="0080214B">
        <w:rPr>
          <w:rFonts w:ascii="Times New Roman" w:hint="eastAsia"/>
          <w:color w:val="333333"/>
          <w:szCs w:val="21"/>
        </w:rPr>
        <w:t>年为宜；</w:t>
      </w:r>
      <w:r w:rsidR="00912F44">
        <w:rPr>
          <w:rFonts w:ascii="Times New Roman" w:hint="eastAsia"/>
          <w:color w:val="333333"/>
          <w:szCs w:val="21"/>
        </w:rPr>
        <w:t>滴头为压力补偿式，滴头和滴灌管均应符合</w:t>
      </w:r>
      <w:r w:rsidR="00912F44">
        <w:rPr>
          <w:rFonts w:ascii="Times New Roman"/>
          <w:color w:val="333333"/>
          <w:szCs w:val="21"/>
        </w:rPr>
        <w:t>GB/T 1981.2-2017</w:t>
      </w:r>
      <w:r w:rsidR="00912F44">
        <w:rPr>
          <w:rFonts w:ascii="Times New Roman" w:hint="eastAsia"/>
          <w:color w:val="333333"/>
          <w:szCs w:val="21"/>
        </w:rPr>
        <w:t>、</w:t>
      </w:r>
      <w:r w:rsidR="00912F44">
        <w:rPr>
          <w:rFonts w:ascii="Times New Roman"/>
          <w:color w:val="333333"/>
          <w:szCs w:val="21"/>
        </w:rPr>
        <w:t>GB/T 1981.5-2019</w:t>
      </w:r>
      <w:r w:rsidR="00912F44">
        <w:rPr>
          <w:rFonts w:ascii="Times New Roman" w:hint="eastAsia"/>
          <w:color w:val="333333"/>
          <w:szCs w:val="21"/>
        </w:rPr>
        <w:t>和</w:t>
      </w:r>
      <w:r w:rsidR="00912F44">
        <w:rPr>
          <w:rFonts w:ascii="Times New Roman"/>
          <w:color w:val="333333"/>
          <w:szCs w:val="21"/>
        </w:rPr>
        <w:t>GB/T 17187-2009</w:t>
      </w:r>
      <w:r w:rsidR="00912F44">
        <w:rPr>
          <w:rFonts w:ascii="Times New Roman" w:hint="eastAsia"/>
          <w:color w:val="333333"/>
          <w:szCs w:val="21"/>
        </w:rPr>
        <w:t>规定。</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color w:val="333333"/>
          <w:szCs w:val="21"/>
        </w:rPr>
        <w:t>5.4</w:t>
      </w:r>
      <w:r>
        <w:rPr>
          <w:rFonts w:ascii="Times New Roman" w:hint="eastAsia"/>
          <w:color w:val="333333"/>
          <w:szCs w:val="21"/>
        </w:rPr>
        <w:t>灌溉面积及轮灌单元</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lastRenderedPageBreak/>
        <w:t>灌溉面积</w:t>
      </w:r>
      <w:r w:rsidR="00D43086">
        <w:rPr>
          <w:rFonts w:ascii="Times New Roman" w:hint="eastAsia"/>
          <w:color w:val="333333"/>
          <w:szCs w:val="21"/>
        </w:rPr>
        <w:t>参照</w:t>
      </w:r>
      <w:r>
        <w:rPr>
          <w:rFonts w:ascii="Times New Roman"/>
          <w:color w:val="333333"/>
          <w:szCs w:val="21"/>
        </w:rPr>
        <w:t>GB/T 50485-2020</w:t>
      </w:r>
      <w:r w:rsidR="00D43086">
        <w:rPr>
          <w:rFonts w:ascii="Times New Roman" w:hint="eastAsia"/>
          <w:color w:val="333333"/>
          <w:szCs w:val="21"/>
        </w:rPr>
        <w:t>执行</w:t>
      </w:r>
      <w:r>
        <w:rPr>
          <w:rFonts w:ascii="Times New Roman" w:hint="eastAsia"/>
          <w:color w:val="333333"/>
          <w:szCs w:val="21"/>
        </w:rPr>
        <w:t>；轮灌单元面积</w:t>
      </w:r>
      <w:r>
        <w:rPr>
          <w:rFonts w:ascii="Times New Roman"/>
          <w:color w:val="333333"/>
          <w:szCs w:val="21"/>
        </w:rPr>
        <w:t>S</w:t>
      </w:r>
      <w:r>
        <w:rPr>
          <w:rFonts w:ascii="Times New Roman" w:hint="eastAsia"/>
          <w:color w:val="333333"/>
          <w:szCs w:val="21"/>
          <w:vertAlign w:val="subscript"/>
        </w:rPr>
        <w:t>轮</w:t>
      </w:r>
      <w:r>
        <w:rPr>
          <w:rFonts w:ascii="Times New Roman"/>
          <w:color w:val="333333"/>
          <w:szCs w:val="21"/>
        </w:rPr>
        <w:t>=1000S</w:t>
      </w:r>
      <w:r>
        <w:rPr>
          <w:rFonts w:ascii="Times New Roman"/>
          <w:color w:val="333333"/>
          <w:szCs w:val="21"/>
          <w:vertAlign w:val="subscript"/>
        </w:rPr>
        <w:t>l</w:t>
      </w:r>
      <w:r>
        <w:rPr>
          <w:rFonts w:ascii="Times New Roman"/>
          <w:color w:val="333333"/>
          <w:szCs w:val="21"/>
        </w:rPr>
        <w:t>S</w:t>
      </w:r>
      <w:r>
        <w:rPr>
          <w:rFonts w:ascii="Times New Roman"/>
          <w:color w:val="333333"/>
          <w:szCs w:val="21"/>
          <w:vertAlign w:val="subscript"/>
        </w:rPr>
        <w:t>e</w:t>
      </w:r>
      <w:r>
        <w:rPr>
          <w:rFonts w:ascii="Times New Roman"/>
          <w:color w:val="333333"/>
          <w:szCs w:val="21"/>
        </w:rPr>
        <w:t>Q/667q</w:t>
      </w:r>
      <w:r>
        <w:rPr>
          <w:rFonts w:ascii="Times New Roman"/>
          <w:color w:val="333333"/>
          <w:szCs w:val="21"/>
          <w:vertAlign w:val="subscript"/>
        </w:rPr>
        <w:t>d</w:t>
      </w:r>
      <w:r>
        <w:rPr>
          <w:rFonts w:ascii="Times New Roman" w:hint="eastAsia"/>
          <w:color w:val="333333"/>
          <w:sz w:val="16"/>
          <w:szCs w:val="16"/>
        </w:rPr>
        <w:t>，</w:t>
      </w:r>
      <w:r>
        <w:rPr>
          <w:rFonts w:ascii="Times New Roman" w:hint="eastAsia"/>
          <w:color w:val="333333"/>
          <w:szCs w:val="21"/>
        </w:rPr>
        <w:t>其中</w:t>
      </w:r>
      <w:r w:rsidR="00F15EE3">
        <w:rPr>
          <w:rFonts w:ascii="Times New Roman" w:hint="eastAsia"/>
          <w:color w:val="333333"/>
          <w:szCs w:val="21"/>
        </w:rPr>
        <w:t>S</w:t>
      </w:r>
      <w:r w:rsidR="00F15EE3" w:rsidRPr="00F15EE3">
        <w:rPr>
          <w:rFonts w:ascii="Times New Roman" w:hint="eastAsia"/>
          <w:color w:val="333333"/>
          <w:szCs w:val="21"/>
          <w:vertAlign w:val="subscript"/>
        </w:rPr>
        <w:t>轮</w:t>
      </w:r>
      <w:r w:rsidR="00F15EE3">
        <w:rPr>
          <w:rFonts w:ascii="Times New Roman" w:hint="eastAsia"/>
          <w:color w:val="333333"/>
          <w:szCs w:val="21"/>
        </w:rPr>
        <w:t>为轮灌单元面积，</w:t>
      </w:r>
      <w:r>
        <w:rPr>
          <w:rFonts w:ascii="Times New Roman"/>
          <w:color w:val="333333"/>
          <w:szCs w:val="21"/>
        </w:rPr>
        <w:t>Q</w:t>
      </w:r>
      <w:r>
        <w:rPr>
          <w:rFonts w:ascii="Times New Roman" w:hint="eastAsia"/>
          <w:color w:val="333333"/>
          <w:szCs w:val="21"/>
        </w:rPr>
        <w:t>为水泵出水量（</w:t>
      </w:r>
      <w:r>
        <w:rPr>
          <w:rFonts w:ascii="Times New Roman"/>
          <w:color w:val="333333"/>
          <w:szCs w:val="21"/>
        </w:rPr>
        <w:t>m</w:t>
      </w:r>
      <w:r>
        <w:rPr>
          <w:rFonts w:ascii="Times New Roman"/>
          <w:color w:val="333333"/>
          <w:szCs w:val="21"/>
          <w:vertAlign w:val="superscript"/>
        </w:rPr>
        <w:t>3</w:t>
      </w:r>
      <w:r>
        <w:rPr>
          <w:rFonts w:ascii="Times New Roman"/>
          <w:color w:val="333333"/>
          <w:szCs w:val="21"/>
        </w:rPr>
        <w:t>/h</w:t>
      </w:r>
      <w:r>
        <w:rPr>
          <w:rFonts w:ascii="Times New Roman" w:hint="eastAsia"/>
          <w:color w:val="333333"/>
          <w:szCs w:val="21"/>
        </w:rPr>
        <w:t>）；</w:t>
      </w:r>
      <w:r>
        <w:rPr>
          <w:rFonts w:ascii="Times New Roman"/>
          <w:color w:val="333333"/>
          <w:szCs w:val="21"/>
        </w:rPr>
        <w:t>S</w:t>
      </w:r>
      <w:r>
        <w:rPr>
          <w:rFonts w:ascii="Times New Roman"/>
          <w:color w:val="333333"/>
          <w:szCs w:val="21"/>
          <w:vertAlign w:val="subscript"/>
        </w:rPr>
        <w:t>e</w:t>
      </w:r>
      <w:r>
        <w:rPr>
          <w:rFonts w:ascii="Times New Roman" w:hint="eastAsia"/>
          <w:color w:val="333333"/>
          <w:szCs w:val="21"/>
        </w:rPr>
        <w:t>为滴头间距</w:t>
      </w:r>
      <w:r>
        <w:rPr>
          <w:rFonts w:ascii="Times New Roman"/>
          <w:color w:val="333333"/>
          <w:szCs w:val="21"/>
        </w:rPr>
        <w:t>(m)</w:t>
      </w:r>
      <w:r>
        <w:rPr>
          <w:rFonts w:ascii="Times New Roman" w:hint="eastAsia"/>
          <w:color w:val="333333"/>
          <w:szCs w:val="21"/>
        </w:rPr>
        <w:t>；</w:t>
      </w:r>
      <w:r>
        <w:rPr>
          <w:rFonts w:ascii="Times New Roman"/>
          <w:color w:val="333333"/>
          <w:szCs w:val="21"/>
        </w:rPr>
        <w:t>S</w:t>
      </w:r>
      <w:r>
        <w:rPr>
          <w:rFonts w:ascii="Times New Roman"/>
          <w:color w:val="333333"/>
          <w:szCs w:val="21"/>
          <w:vertAlign w:val="subscript"/>
        </w:rPr>
        <w:t>l</w:t>
      </w:r>
      <w:r>
        <w:rPr>
          <w:rFonts w:ascii="Times New Roman" w:hint="eastAsia"/>
          <w:color w:val="333333"/>
          <w:szCs w:val="21"/>
        </w:rPr>
        <w:t>为</w:t>
      </w:r>
      <w:r w:rsidR="00AB6427">
        <w:rPr>
          <w:rFonts w:ascii="Times New Roman" w:hint="eastAsia"/>
          <w:color w:val="333333"/>
          <w:szCs w:val="21"/>
        </w:rPr>
        <w:t>滴灌管</w:t>
      </w:r>
      <w:r>
        <w:rPr>
          <w:rFonts w:ascii="Times New Roman" w:hint="eastAsia"/>
          <w:color w:val="333333"/>
          <w:szCs w:val="21"/>
        </w:rPr>
        <w:t>间距</w:t>
      </w:r>
      <w:r>
        <w:rPr>
          <w:rFonts w:ascii="Times New Roman"/>
          <w:color w:val="333333"/>
          <w:szCs w:val="21"/>
        </w:rPr>
        <w:t>(m)</w:t>
      </w:r>
      <w:r>
        <w:rPr>
          <w:rFonts w:ascii="Times New Roman" w:hint="eastAsia"/>
          <w:color w:val="333333"/>
          <w:szCs w:val="21"/>
        </w:rPr>
        <w:t>；</w:t>
      </w:r>
      <w:r>
        <w:rPr>
          <w:rFonts w:ascii="Times New Roman"/>
          <w:color w:val="333333"/>
          <w:szCs w:val="21"/>
        </w:rPr>
        <w:t>q</w:t>
      </w:r>
      <w:r>
        <w:rPr>
          <w:rFonts w:ascii="Times New Roman"/>
          <w:color w:val="333333"/>
          <w:szCs w:val="21"/>
          <w:vertAlign w:val="subscript"/>
        </w:rPr>
        <w:t>d</w:t>
      </w:r>
      <w:r>
        <w:rPr>
          <w:rFonts w:ascii="Times New Roman" w:hint="eastAsia"/>
          <w:color w:val="333333"/>
          <w:szCs w:val="21"/>
        </w:rPr>
        <w:t>为滴头流量（</w:t>
      </w:r>
      <w:r>
        <w:rPr>
          <w:rFonts w:ascii="Times New Roman"/>
          <w:color w:val="333333"/>
          <w:szCs w:val="21"/>
        </w:rPr>
        <w:t>L/h</w:t>
      </w:r>
      <w:r>
        <w:rPr>
          <w:rFonts w:ascii="Times New Roman" w:hint="eastAsia"/>
          <w:color w:val="333333"/>
          <w:szCs w:val="21"/>
        </w:rPr>
        <w:t>）。</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color w:val="333333"/>
          <w:szCs w:val="21"/>
        </w:rPr>
        <w:t>5.5</w:t>
      </w:r>
      <w:r>
        <w:rPr>
          <w:rFonts w:ascii="Times New Roman" w:hint="eastAsia"/>
          <w:color w:val="333333"/>
          <w:szCs w:val="21"/>
        </w:rPr>
        <w:t>滴灌系统测试</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t>地下滴灌系统安装完毕，须开阀试水，对主管、支管和毛管进行冲洗后安装堵头，管</w:t>
      </w:r>
      <w:r w:rsidR="002459BA">
        <w:rPr>
          <w:rFonts w:ascii="Times New Roman" w:hint="eastAsia"/>
          <w:color w:val="333333"/>
          <w:szCs w:val="21"/>
        </w:rPr>
        <w:t>道</w:t>
      </w:r>
      <w:r>
        <w:rPr>
          <w:rFonts w:ascii="Times New Roman" w:hint="eastAsia"/>
          <w:color w:val="333333"/>
          <w:szCs w:val="21"/>
        </w:rPr>
        <w:t>检测正常后覆土回填。</w:t>
      </w:r>
    </w:p>
    <w:p w:rsidR="00E83522" w:rsidRDefault="00E83522"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t>5</w:t>
      </w:r>
      <w:r>
        <w:rPr>
          <w:rFonts w:ascii="Times New Roman"/>
          <w:color w:val="333333"/>
          <w:szCs w:val="21"/>
        </w:rPr>
        <w:t>.6</w:t>
      </w:r>
      <w:r>
        <w:rPr>
          <w:rFonts w:ascii="Times New Roman" w:hint="eastAsia"/>
          <w:color w:val="333333"/>
          <w:szCs w:val="21"/>
        </w:rPr>
        <w:t>系统维护与清洗</w:t>
      </w:r>
    </w:p>
    <w:p w:rsidR="00E83522" w:rsidRDefault="00185D47"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t>地下滴灌对水质要求较高，建议每次灌溉前及时清理过滤系统</w:t>
      </w:r>
      <w:r w:rsidR="002A3EFD">
        <w:rPr>
          <w:rFonts w:ascii="Times New Roman" w:hint="eastAsia"/>
          <w:color w:val="333333"/>
          <w:szCs w:val="21"/>
        </w:rPr>
        <w:t>，</w:t>
      </w:r>
      <w:r w:rsidRPr="00185D47">
        <w:rPr>
          <w:rFonts w:ascii="Times New Roman" w:hint="eastAsia"/>
          <w:color w:val="333333"/>
          <w:szCs w:val="21"/>
        </w:rPr>
        <w:t>选择优良的可溶性肥料</w:t>
      </w:r>
      <w:r w:rsidR="00E1600E">
        <w:rPr>
          <w:rFonts w:ascii="Times New Roman" w:hint="eastAsia"/>
          <w:color w:val="333333"/>
          <w:szCs w:val="21"/>
        </w:rPr>
        <w:t>；</w:t>
      </w:r>
      <w:r w:rsidR="002A3EFD" w:rsidRPr="002A3EFD">
        <w:rPr>
          <w:rFonts w:ascii="Times New Roman" w:hint="eastAsia"/>
          <w:color w:val="333333"/>
          <w:szCs w:val="21"/>
        </w:rPr>
        <w:t>可通过注入</w:t>
      </w:r>
      <w:r w:rsidR="002A3EFD">
        <w:rPr>
          <w:rFonts w:ascii="Times New Roman" w:hint="eastAsia"/>
          <w:color w:val="333333"/>
          <w:szCs w:val="21"/>
        </w:rPr>
        <w:t>0</w:t>
      </w:r>
      <w:r w:rsidR="002A3EFD">
        <w:rPr>
          <w:rFonts w:ascii="Times New Roman"/>
          <w:color w:val="333333"/>
          <w:szCs w:val="21"/>
        </w:rPr>
        <w:t>.1</w:t>
      </w:r>
      <w:r w:rsidR="00105988">
        <w:rPr>
          <w:rFonts w:ascii="Times New Roman"/>
          <w:color w:val="333333"/>
          <w:szCs w:val="21"/>
        </w:rPr>
        <w:t>%</w:t>
      </w:r>
      <w:r w:rsidR="00105988">
        <w:rPr>
          <w:rFonts w:ascii="Times New Roman"/>
          <w:color w:val="333333"/>
          <w:szCs w:val="21"/>
        </w:rPr>
        <w:t>~</w:t>
      </w:r>
      <w:r w:rsidR="002A3EFD">
        <w:rPr>
          <w:rFonts w:ascii="Times New Roman"/>
          <w:color w:val="333333"/>
          <w:szCs w:val="21"/>
        </w:rPr>
        <w:t>0.3%</w:t>
      </w:r>
      <w:r w:rsidR="002A3EFD" w:rsidRPr="002A3EFD">
        <w:rPr>
          <w:rFonts w:ascii="Times New Roman" w:hint="eastAsia"/>
          <w:color w:val="333333"/>
          <w:szCs w:val="21"/>
        </w:rPr>
        <w:t>的氯气来消灭靠近出水孔的根系</w:t>
      </w:r>
      <w:r w:rsidR="002A3EFD">
        <w:rPr>
          <w:rFonts w:ascii="Times New Roman" w:hint="eastAsia"/>
          <w:color w:val="333333"/>
          <w:szCs w:val="21"/>
        </w:rPr>
        <w:t>；</w:t>
      </w:r>
      <w:r w:rsidR="002A3EFD" w:rsidRPr="002A3EFD">
        <w:rPr>
          <w:rFonts w:ascii="Times New Roman" w:hint="eastAsia"/>
          <w:color w:val="333333"/>
          <w:szCs w:val="21"/>
        </w:rPr>
        <w:t>针对藻类生物，可使用氯酸等酸液进行清洗，应严格把控酸液浓度</w:t>
      </w:r>
      <w:r w:rsidR="00214406">
        <w:rPr>
          <w:rFonts w:ascii="Times New Roman" w:hint="eastAsia"/>
          <w:color w:val="333333"/>
          <w:szCs w:val="21"/>
        </w:rPr>
        <w:t>，建议</w:t>
      </w:r>
      <w:r w:rsidR="00214406">
        <w:rPr>
          <w:rFonts w:ascii="Times New Roman" w:hint="eastAsia"/>
          <w:color w:val="333333"/>
          <w:szCs w:val="21"/>
        </w:rPr>
        <w:t>P</w:t>
      </w:r>
      <w:r w:rsidR="00214406">
        <w:rPr>
          <w:rFonts w:ascii="Times New Roman"/>
          <w:color w:val="333333"/>
          <w:szCs w:val="21"/>
        </w:rPr>
        <w:t>H</w:t>
      </w:r>
      <w:r w:rsidR="00214406">
        <w:rPr>
          <w:rFonts w:ascii="Times New Roman" w:hint="eastAsia"/>
          <w:color w:val="333333"/>
          <w:szCs w:val="21"/>
        </w:rPr>
        <w:t>控制在</w:t>
      </w:r>
      <w:r w:rsidR="00214406">
        <w:rPr>
          <w:rFonts w:ascii="Times New Roman" w:hint="eastAsia"/>
          <w:color w:val="333333"/>
          <w:szCs w:val="21"/>
        </w:rPr>
        <w:t>5</w:t>
      </w:r>
      <w:r w:rsidR="00214406">
        <w:rPr>
          <w:rFonts w:ascii="Times New Roman"/>
          <w:color w:val="333333"/>
          <w:szCs w:val="21"/>
        </w:rPr>
        <w:t>.5</w:t>
      </w:r>
      <w:r w:rsidR="00105988">
        <w:rPr>
          <w:rFonts w:ascii="Times New Roman"/>
          <w:color w:val="333333"/>
          <w:szCs w:val="21"/>
        </w:rPr>
        <w:t>~</w:t>
      </w:r>
      <w:r w:rsidR="00214406">
        <w:rPr>
          <w:rFonts w:ascii="Times New Roman"/>
          <w:color w:val="333333"/>
          <w:szCs w:val="21"/>
        </w:rPr>
        <w:t>6.0</w:t>
      </w:r>
      <w:r w:rsidR="00214406">
        <w:rPr>
          <w:rFonts w:ascii="Times New Roman" w:hint="eastAsia"/>
          <w:color w:val="333333"/>
          <w:szCs w:val="21"/>
        </w:rPr>
        <w:t>，</w:t>
      </w:r>
      <w:r w:rsidR="002A3EFD" w:rsidRPr="002A3EFD">
        <w:rPr>
          <w:rFonts w:ascii="Times New Roman" w:hint="eastAsia"/>
          <w:color w:val="333333"/>
          <w:szCs w:val="21"/>
        </w:rPr>
        <w:t>清洗结束后，再用清水冲洗系统，以确保无残留物</w:t>
      </w:r>
      <w:r w:rsidR="00214406">
        <w:rPr>
          <w:rFonts w:ascii="Times New Roman" w:hint="eastAsia"/>
          <w:color w:val="333333"/>
          <w:szCs w:val="21"/>
        </w:rPr>
        <w:t>；对于土壤类害虫，可</w:t>
      </w:r>
      <w:r w:rsidR="00281D1D">
        <w:rPr>
          <w:rFonts w:ascii="Times New Roman" w:hint="eastAsia"/>
          <w:color w:val="333333"/>
          <w:szCs w:val="21"/>
        </w:rPr>
        <w:t>根据当地具体情况选择合适的农药及剂量进行防治</w:t>
      </w:r>
      <w:r w:rsidR="000318D4">
        <w:rPr>
          <w:rFonts w:ascii="Times New Roman" w:hint="eastAsia"/>
          <w:color w:val="333333"/>
          <w:szCs w:val="21"/>
        </w:rPr>
        <w:t>；使用酸洗和农药后需监测一次土壤酸碱</w:t>
      </w:r>
      <w:r w:rsidR="00E1600E">
        <w:rPr>
          <w:rFonts w:ascii="Times New Roman" w:hint="eastAsia"/>
          <w:color w:val="333333"/>
          <w:szCs w:val="21"/>
        </w:rPr>
        <w:t>度和农药残余量，防止土壤酸化和污染；冬季应</w:t>
      </w:r>
      <w:r w:rsidR="002E04F9" w:rsidRPr="002E04F9">
        <w:rPr>
          <w:rFonts w:ascii="Times New Roman" w:hint="eastAsia"/>
          <w:color w:val="333333"/>
          <w:szCs w:val="21"/>
        </w:rPr>
        <w:t>排空水泵、过滤器、施肥罐和管道等设备中的</w:t>
      </w:r>
      <w:r w:rsidR="002E04F9">
        <w:rPr>
          <w:rFonts w:ascii="Times New Roman" w:hint="eastAsia"/>
          <w:color w:val="333333"/>
          <w:szCs w:val="21"/>
        </w:rPr>
        <w:t>残余水</w:t>
      </w:r>
      <w:r w:rsidR="00E1600E">
        <w:rPr>
          <w:rFonts w:ascii="Times New Roman" w:hint="eastAsia"/>
          <w:color w:val="333333"/>
          <w:szCs w:val="21"/>
        </w:rPr>
        <w:t>。</w:t>
      </w:r>
    </w:p>
    <w:p w:rsidR="00E1600E" w:rsidRDefault="00E1600E"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t>5</w:t>
      </w:r>
      <w:r>
        <w:rPr>
          <w:rFonts w:ascii="Times New Roman"/>
          <w:color w:val="333333"/>
          <w:szCs w:val="21"/>
        </w:rPr>
        <w:t>.7</w:t>
      </w:r>
      <w:r>
        <w:rPr>
          <w:rFonts w:ascii="Times New Roman" w:hint="eastAsia"/>
          <w:color w:val="333333"/>
          <w:szCs w:val="21"/>
        </w:rPr>
        <w:t>滴灌管回收</w:t>
      </w:r>
    </w:p>
    <w:p w:rsidR="00E1600E" w:rsidRDefault="00E1600E" w:rsidP="00912F44">
      <w:pPr>
        <w:pStyle w:val="aff6"/>
        <w:adjustRightInd w:val="0"/>
        <w:snapToGrid w:val="0"/>
        <w:spacing w:beforeLines="50" w:before="156" w:afterLines="50" w:after="156" w:line="500" w:lineRule="exact"/>
        <w:rPr>
          <w:rFonts w:ascii="Times New Roman" w:hint="eastAsia"/>
          <w:color w:val="333333"/>
          <w:szCs w:val="21"/>
        </w:rPr>
      </w:pPr>
      <w:r>
        <w:rPr>
          <w:rFonts w:ascii="Times New Roman" w:hint="eastAsia"/>
          <w:color w:val="333333"/>
          <w:szCs w:val="21"/>
        </w:rPr>
        <w:t>地下滴灌管最终无法使用后需</w:t>
      </w:r>
      <w:r w:rsidR="002E04F9">
        <w:rPr>
          <w:rFonts w:ascii="Times New Roman" w:hint="eastAsia"/>
          <w:color w:val="333333"/>
          <w:szCs w:val="21"/>
        </w:rPr>
        <w:t>使用滴灌管回收机</w:t>
      </w:r>
      <w:r>
        <w:rPr>
          <w:rFonts w:ascii="Times New Roman" w:hint="eastAsia"/>
          <w:color w:val="333333"/>
          <w:szCs w:val="21"/>
        </w:rPr>
        <w:t>进行回收</w:t>
      </w:r>
      <w:r w:rsidR="00604E94">
        <w:rPr>
          <w:rFonts w:ascii="Times New Roman" w:hint="eastAsia"/>
          <w:color w:val="333333"/>
          <w:szCs w:val="21"/>
        </w:rPr>
        <w:t>，</w:t>
      </w:r>
      <w:r w:rsidR="00604E94" w:rsidRPr="00604E94">
        <w:rPr>
          <w:rFonts w:ascii="Times New Roman" w:hint="eastAsia"/>
          <w:color w:val="333333"/>
          <w:szCs w:val="21"/>
        </w:rPr>
        <w:t>根据地块情况调整回收机的作业深度和速度</w:t>
      </w:r>
      <w:r w:rsidR="002E04F9">
        <w:rPr>
          <w:rFonts w:ascii="Times New Roman" w:hint="eastAsia"/>
          <w:color w:val="333333"/>
          <w:szCs w:val="21"/>
        </w:rPr>
        <w:t>。</w:t>
      </w:r>
    </w:p>
    <w:p w:rsidR="00912F44" w:rsidRDefault="00912F44" w:rsidP="00912F44">
      <w:pPr>
        <w:pStyle w:val="a4"/>
        <w:numPr>
          <w:ilvl w:val="0"/>
          <w:numId w:val="0"/>
        </w:numPr>
        <w:adjustRightInd w:val="0"/>
        <w:snapToGrid w:val="0"/>
        <w:spacing w:beforeLines="50" w:before="156" w:afterLines="50" w:after="156" w:line="500" w:lineRule="exact"/>
        <w:rPr>
          <w:rFonts w:ascii="Times New Roman"/>
          <w:color w:val="000000"/>
        </w:rPr>
      </w:pPr>
      <w:r>
        <w:rPr>
          <w:rFonts w:ascii="Times New Roman"/>
          <w:color w:val="000000"/>
        </w:rPr>
        <w:t>6</w:t>
      </w:r>
      <w:r>
        <w:rPr>
          <w:rFonts w:ascii="Times New Roman" w:hint="eastAsia"/>
          <w:color w:val="000000"/>
        </w:rPr>
        <w:t>配套栽培技术</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t>小麦、玉米的品种选择、播前准备、整地、播种、田间管理、病虫草害防治等栽培技术，</w:t>
      </w:r>
      <w:r w:rsidR="00105988">
        <w:rPr>
          <w:rFonts w:ascii="Times New Roman" w:hint="eastAsia"/>
          <w:color w:val="333333"/>
          <w:szCs w:val="21"/>
        </w:rPr>
        <w:t>参</w:t>
      </w:r>
      <w:r>
        <w:rPr>
          <w:rFonts w:ascii="Times New Roman" w:hint="eastAsia"/>
          <w:color w:val="333333"/>
          <w:szCs w:val="21"/>
        </w:rPr>
        <w:t>照</w:t>
      </w:r>
      <w:r w:rsidR="00F15EE3" w:rsidRPr="00F15EE3">
        <w:rPr>
          <w:rFonts w:ascii="Times New Roman"/>
          <w:color w:val="333333"/>
          <w:szCs w:val="21"/>
        </w:rPr>
        <w:t>DB13/T 924.1-2008</w:t>
      </w:r>
      <w:r w:rsidR="00F15EE3">
        <w:rPr>
          <w:rFonts w:ascii="Times New Roman" w:hint="eastAsia"/>
          <w:color w:val="333333"/>
          <w:szCs w:val="21"/>
        </w:rPr>
        <w:t>中第</w:t>
      </w:r>
      <w:r w:rsidR="00F15EE3">
        <w:rPr>
          <w:rFonts w:ascii="Times New Roman" w:hint="eastAsia"/>
          <w:color w:val="333333"/>
          <w:szCs w:val="21"/>
        </w:rPr>
        <w:t>4</w:t>
      </w:r>
      <w:r w:rsidR="00F15EE3">
        <w:rPr>
          <w:rFonts w:ascii="Times New Roman" w:hint="eastAsia"/>
          <w:color w:val="333333"/>
          <w:szCs w:val="21"/>
        </w:rPr>
        <w:t>、</w:t>
      </w:r>
      <w:r w:rsidR="00F15EE3">
        <w:rPr>
          <w:rFonts w:ascii="Times New Roman" w:hint="eastAsia"/>
          <w:color w:val="333333"/>
          <w:szCs w:val="21"/>
        </w:rPr>
        <w:t>6</w:t>
      </w:r>
      <w:r w:rsidR="00F15EE3">
        <w:rPr>
          <w:rFonts w:ascii="Times New Roman" w:hint="eastAsia"/>
          <w:color w:val="333333"/>
          <w:szCs w:val="21"/>
        </w:rPr>
        <w:t>和</w:t>
      </w:r>
      <w:r w:rsidR="00F15EE3">
        <w:rPr>
          <w:rFonts w:ascii="Times New Roman" w:hint="eastAsia"/>
          <w:color w:val="333333"/>
          <w:szCs w:val="21"/>
        </w:rPr>
        <w:t>7</w:t>
      </w:r>
      <w:r w:rsidR="00F15EE3">
        <w:rPr>
          <w:rFonts w:ascii="Times New Roman" w:hint="eastAsia"/>
          <w:color w:val="333333"/>
          <w:szCs w:val="21"/>
        </w:rPr>
        <w:t>部分</w:t>
      </w:r>
      <w:r>
        <w:rPr>
          <w:rFonts w:ascii="Times New Roman" w:hint="eastAsia"/>
          <w:color w:val="333333"/>
          <w:szCs w:val="21"/>
        </w:rPr>
        <w:t>执行。</w:t>
      </w:r>
    </w:p>
    <w:p w:rsidR="00912F44" w:rsidRPr="00281B49" w:rsidRDefault="00912F44" w:rsidP="00912F44">
      <w:pPr>
        <w:pStyle w:val="a4"/>
        <w:numPr>
          <w:ilvl w:val="0"/>
          <w:numId w:val="0"/>
        </w:numPr>
        <w:adjustRightInd w:val="0"/>
        <w:snapToGrid w:val="0"/>
        <w:spacing w:beforeLines="50" w:before="156" w:afterLines="50" w:after="156" w:line="500" w:lineRule="exact"/>
        <w:rPr>
          <w:rFonts w:ascii="Times New Roman"/>
          <w:color w:val="000000"/>
        </w:rPr>
      </w:pPr>
      <w:r w:rsidRPr="00281B49">
        <w:rPr>
          <w:rFonts w:ascii="Times New Roman"/>
          <w:color w:val="000000"/>
        </w:rPr>
        <w:t>7</w:t>
      </w:r>
      <w:r w:rsidRPr="00281B49">
        <w:rPr>
          <w:rFonts w:ascii="Times New Roman" w:hint="eastAsia"/>
          <w:color w:val="000000"/>
        </w:rPr>
        <w:t>玉米水力播种</w:t>
      </w:r>
    </w:p>
    <w:p w:rsidR="00912F44" w:rsidRDefault="00912F44" w:rsidP="00912F44">
      <w:pPr>
        <w:pStyle w:val="aff6"/>
        <w:adjustRightInd w:val="0"/>
        <w:snapToGrid w:val="0"/>
        <w:spacing w:beforeLines="50" w:before="156" w:afterLines="50" w:after="156" w:line="500" w:lineRule="exact"/>
        <w:rPr>
          <w:rFonts w:ascii="Times New Roman"/>
          <w:color w:val="333333"/>
          <w:szCs w:val="21"/>
        </w:rPr>
      </w:pPr>
      <w:r>
        <w:rPr>
          <w:rFonts w:ascii="Times New Roman" w:hint="eastAsia"/>
          <w:color w:val="333333"/>
          <w:szCs w:val="21"/>
        </w:rPr>
        <w:t>如耕层土壤水分低于田间持水量的</w:t>
      </w:r>
      <w:r>
        <w:rPr>
          <w:rFonts w:ascii="Times New Roman"/>
          <w:color w:val="333333"/>
          <w:szCs w:val="21"/>
        </w:rPr>
        <w:t>60%</w:t>
      </w:r>
      <w:r>
        <w:rPr>
          <w:rFonts w:ascii="Times New Roman" w:hint="eastAsia"/>
          <w:color w:val="333333"/>
          <w:szCs w:val="21"/>
        </w:rPr>
        <w:t>，可采用水力播种机进行播种。每穴一粒玉米种，</w:t>
      </w:r>
      <w:r w:rsidR="00675576">
        <w:rPr>
          <w:rFonts w:ascii="Times New Roman" w:hint="eastAsia"/>
          <w:color w:val="333333"/>
          <w:szCs w:val="21"/>
        </w:rPr>
        <w:t>播种深度</w:t>
      </w:r>
      <w:r w:rsidR="00675576">
        <w:rPr>
          <w:rFonts w:ascii="Times New Roman" w:hint="eastAsia"/>
          <w:color w:val="333333"/>
          <w:szCs w:val="21"/>
        </w:rPr>
        <w:t>5</w:t>
      </w:r>
      <w:r w:rsidR="00675576">
        <w:rPr>
          <w:rFonts w:ascii="Times New Roman"/>
          <w:color w:val="333333"/>
          <w:szCs w:val="21"/>
        </w:rPr>
        <w:t xml:space="preserve"> cm</w:t>
      </w:r>
      <w:r w:rsidR="00675576">
        <w:rPr>
          <w:rFonts w:ascii="Times New Roman" w:hint="eastAsia"/>
          <w:color w:val="333333"/>
          <w:szCs w:val="21"/>
        </w:rPr>
        <w:t>，</w:t>
      </w:r>
      <w:r>
        <w:rPr>
          <w:rFonts w:ascii="Times New Roman" w:hint="eastAsia"/>
          <w:color w:val="333333"/>
          <w:szCs w:val="21"/>
        </w:rPr>
        <w:t>每穴用水量</w:t>
      </w:r>
      <w:r>
        <w:rPr>
          <w:rFonts w:ascii="Times New Roman"/>
          <w:color w:val="333333"/>
          <w:szCs w:val="21"/>
        </w:rPr>
        <w:t>120 ml</w:t>
      </w:r>
      <w:r w:rsidR="00DD24DC">
        <w:rPr>
          <w:rFonts w:ascii="Times New Roman" w:hint="eastAsia"/>
          <w:color w:val="333333"/>
          <w:szCs w:val="21"/>
        </w:rPr>
        <w:t>；</w:t>
      </w:r>
      <w:r>
        <w:rPr>
          <w:rFonts w:ascii="Times New Roman" w:hint="eastAsia"/>
          <w:color w:val="333333"/>
          <w:szCs w:val="21"/>
        </w:rPr>
        <w:t>如不具备水力播种条件，可在播种前</w:t>
      </w:r>
      <w:r w:rsidR="00DD24DC">
        <w:rPr>
          <w:rFonts w:ascii="Times New Roman" w:hint="eastAsia"/>
          <w:color w:val="333333"/>
          <w:szCs w:val="21"/>
        </w:rPr>
        <w:t>2</w:t>
      </w:r>
      <w:r w:rsidR="00105988">
        <w:rPr>
          <w:rFonts w:ascii="Times New Roman"/>
          <w:color w:val="333333"/>
          <w:szCs w:val="21"/>
        </w:rPr>
        <w:t>d~</w:t>
      </w:r>
      <w:r w:rsidR="00DD24DC">
        <w:rPr>
          <w:rFonts w:ascii="Times New Roman"/>
          <w:color w:val="333333"/>
          <w:szCs w:val="21"/>
        </w:rPr>
        <w:t>3</w:t>
      </w:r>
      <w:r w:rsidR="00105988">
        <w:rPr>
          <w:rFonts w:ascii="Times New Roman" w:hint="eastAsia"/>
          <w:color w:val="333333"/>
          <w:szCs w:val="21"/>
        </w:rPr>
        <w:t>d</w:t>
      </w:r>
      <w:r>
        <w:rPr>
          <w:rFonts w:ascii="Times New Roman" w:hint="eastAsia"/>
          <w:color w:val="333333"/>
          <w:szCs w:val="21"/>
        </w:rPr>
        <w:t>进行一次地下滴灌</w:t>
      </w:r>
      <w:r w:rsidR="00675576">
        <w:rPr>
          <w:rFonts w:ascii="Times New Roman" w:hint="eastAsia"/>
          <w:color w:val="333333"/>
          <w:szCs w:val="21"/>
        </w:rPr>
        <w:t>，</w:t>
      </w:r>
      <w:r w:rsidR="00105988">
        <w:rPr>
          <w:rFonts w:ascii="Times New Roman" w:hint="eastAsia"/>
          <w:color w:val="333333"/>
          <w:szCs w:val="21"/>
        </w:rPr>
        <w:t>亩</w:t>
      </w:r>
      <w:r w:rsidR="00675576">
        <w:rPr>
          <w:rFonts w:ascii="Times New Roman" w:hint="eastAsia"/>
          <w:color w:val="333333"/>
          <w:szCs w:val="21"/>
        </w:rPr>
        <w:t>灌</w:t>
      </w:r>
      <w:r w:rsidR="00105988">
        <w:rPr>
          <w:rFonts w:ascii="Times New Roman" w:hint="eastAsia"/>
          <w:color w:val="333333"/>
          <w:szCs w:val="21"/>
        </w:rPr>
        <w:t>水</w:t>
      </w:r>
      <w:r w:rsidR="00675576">
        <w:rPr>
          <w:rFonts w:ascii="Times New Roman" w:hint="eastAsia"/>
          <w:color w:val="333333"/>
          <w:szCs w:val="21"/>
        </w:rPr>
        <w:t>量</w:t>
      </w:r>
      <w:r w:rsidR="00983A0C">
        <w:rPr>
          <w:rFonts w:ascii="Times New Roman" w:hint="eastAsia"/>
          <w:color w:val="333333"/>
          <w:szCs w:val="21"/>
        </w:rPr>
        <w:t>为</w:t>
      </w:r>
      <w:r w:rsidR="00983A0C">
        <w:rPr>
          <w:rFonts w:ascii="Times New Roman" w:hint="eastAsia"/>
          <w:color w:val="333333"/>
          <w:szCs w:val="21"/>
        </w:rPr>
        <w:t>7</w:t>
      </w:r>
      <w:r w:rsidR="00105988" w:rsidRPr="00105988">
        <w:rPr>
          <w:rFonts w:ascii="Times New Roman" w:hint="eastAsia"/>
          <w:color w:val="333333"/>
          <w:szCs w:val="21"/>
        </w:rPr>
        <w:t xml:space="preserve"> </w:t>
      </w:r>
      <w:r w:rsidR="00105988">
        <w:rPr>
          <w:rFonts w:ascii="Times New Roman" w:hint="eastAsia"/>
          <w:color w:val="333333"/>
          <w:szCs w:val="21"/>
        </w:rPr>
        <w:t>m</w:t>
      </w:r>
      <w:r w:rsidR="00105988" w:rsidRPr="00983A0C">
        <w:rPr>
          <w:rFonts w:ascii="Times New Roman"/>
          <w:color w:val="333333"/>
          <w:szCs w:val="21"/>
          <w:vertAlign w:val="superscript"/>
        </w:rPr>
        <w:t>3</w:t>
      </w:r>
      <w:r w:rsidR="00983A0C">
        <w:rPr>
          <w:rFonts w:ascii="Times New Roman"/>
          <w:color w:val="333333"/>
          <w:szCs w:val="21"/>
        </w:rPr>
        <w:t xml:space="preserve">-14 </w:t>
      </w:r>
      <w:r w:rsidR="00983A0C">
        <w:rPr>
          <w:rFonts w:ascii="Times New Roman" w:hint="eastAsia"/>
          <w:color w:val="333333"/>
          <w:szCs w:val="21"/>
        </w:rPr>
        <w:t>m</w:t>
      </w:r>
      <w:r w:rsidR="00983A0C" w:rsidRPr="00983A0C">
        <w:rPr>
          <w:rFonts w:ascii="Times New Roman"/>
          <w:color w:val="333333"/>
          <w:szCs w:val="21"/>
          <w:vertAlign w:val="superscript"/>
        </w:rPr>
        <w:t>3</w:t>
      </w:r>
      <w:r>
        <w:rPr>
          <w:rFonts w:ascii="Times New Roman" w:hint="eastAsia"/>
          <w:color w:val="333333"/>
          <w:szCs w:val="21"/>
        </w:rPr>
        <w:t>。</w:t>
      </w:r>
    </w:p>
    <w:p w:rsidR="00912F44" w:rsidRPr="00281B49" w:rsidRDefault="00912F44" w:rsidP="00912F44">
      <w:pPr>
        <w:pStyle w:val="a4"/>
        <w:numPr>
          <w:ilvl w:val="0"/>
          <w:numId w:val="0"/>
        </w:numPr>
        <w:adjustRightInd w:val="0"/>
        <w:snapToGrid w:val="0"/>
        <w:spacing w:beforeLines="50" w:before="156" w:afterLines="50" w:after="156" w:line="500" w:lineRule="exact"/>
        <w:rPr>
          <w:rFonts w:ascii="Times New Roman"/>
          <w:color w:val="000000"/>
        </w:rPr>
      </w:pPr>
      <w:r>
        <w:rPr>
          <w:rFonts w:ascii="Times New Roman"/>
          <w:color w:val="000000"/>
        </w:rPr>
        <w:t>8</w:t>
      </w:r>
      <w:r w:rsidRPr="00281B49">
        <w:rPr>
          <w:rFonts w:ascii="Times New Roman" w:hint="eastAsia"/>
          <w:color w:val="000000"/>
        </w:rPr>
        <w:t>水肥管理</w:t>
      </w:r>
    </w:p>
    <w:p w:rsidR="00912F44" w:rsidRDefault="00912F44" w:rsidP="00912F44">
      <w:pPr>
        <w:adjustRightInd w:val="0"/>
        <w:snapToGrid w:val="0"/>
        <w:spacing w:beforeLines="50" w:before="156" w:afterLines="50" w:after="156" w:line="500" w:lineRule="exact"/>
        <w:ind w:firstLineChars="200" w:firstLine="420"/>
        <w:rPr>
          <w:rFonts w:hAnsi="宋体"/>
          <w:kern w:val="0"/>
          <w:szCs w:val="21"/>
        </w:rPr>
      </w:pPr>
      <w:r>
        <w:rPr>
          <w:kern w:val="0"/>
          <w:szCs w:val="21"/>
        </w:rPr>
        <w:t>8.1</w:t>
      </w:r>
      <w:r>
        <w:rPr>
          <w:rFonts w:hAnsi="宋体" w:hint="eastAsia"/>
          <w:kern w:val="0"/>
          <w:szCs w:val="21"/>
        </w:rPr>
        <w:t>灌溉管理制度</w:t>
      </w:r>
    </w:p>
    <w:p w:rsidR="00912F44" w:rsidRDefault="00912F44" w:rsidP="00912F44">
      <w:pPr>
        <w:adjustRightInd w:val="0"/>
        <w:snapToGrid w:val="0"/>
        <w:spacing w:beforeLines="50" w:before="156" w:afterLines="50" w:after="156" w:line="500" w:lineRule="exact"/>
        <w:ind w:firstLineChars="200" w:firstLine="420"/>
        <w:rPr>
          <w:kern w:val="0"/>
          <w:szCs w:val="21"/>
        </w:rPr>
      </w:pPr>
      <w:r>
        <w:rPr>
          <w:kern w:val="0"/>
          <w:szCs w:val="21"/>
        </w:rPr>
        <w:lastRenderedPageBreak/>
        <w:t xml:space="preserve">8.1.1 </w:t>
      </w:r>
      <w:r>
        <w:rPr>
          <w:rFonts w:hint="eastAsia"/>
          <w:kern w:val="0"/>
          <w:szCs w:val="21"/>
        </w:rPr>
        <w:t>灌水量计算</w:t>
      </w:r>
    </w:p>
    <w:p w:rsidR="00912F44" w:rsidRDefault="00E83522" w:rsidP="00F95465">
      <w:pPr>
        <w:adjustRightInd w:val="0"/>
        <w:snapToGrid w:val="0"/>
        <w:spacing w:beforeLines="50" w:before="156" w:afterLines="50" w:after="156" w:line="500" w:lineRule="exact"/>
        <w:ind w:firstLineChars="200" w:firstLine="420"/>
        <w:rPr>
          <w:b/>
          <w:bCs/>
        </w:rPr>
      </w:pPr>
      <w:r>
        <w:rPr>
          <w:rFonts w:hint="eastAsia"/>
          <w:kern w:val="0"/>
          <w:szCs w:val="21"/>
        </w:rPr>
        <w:t>按</w:t>
      </w:r>
      <w:r w:rsidR="00912F44">
        <w:rPr>
          <w:kern w:val="0"/>
          <w:szCs w:val="21"/>
        </w:rPr>
        <w:t xml:space="preserve">GB/T 50485-2020 </w:t>
      </w:r>
      <w:r w:rsidR="00912F44">
        <w:rPr>
          <w:rFonts w:hint="eastAsia"/>
          <w:kern w:val="0"/>
          <w:szCs w:val="21"/>
        </w:rPr>
        <w:t>微灌工程</w:t>
      </w:r>
      <w:r w:rsidR="00912F44" w:rsidRPr="00105988">
        <w:rPr>
          <w:kern w:val="0"/>
          <w:szCs w:val="21"/>
        </w:rPr>
        <w:t>技术标准中公式</w:t>
      </w:r>
      <w:r w:rsidR="00912F44" w:rsidRPr="00105988">
        <w:rPr>
          <w:kern w:val="0"/>
          <w:szCs w:val="21"/>
        </w:rPr>
        <w:t>(3.0.5-2)</w:t>
      </w:r>
      <w:r w:rsidR="00912F44" w:rsidRPr="00105988">
        <w:rPr>
          <w:kern w:val="0"/>
          <w:szCs w:val="21"/>
        </w:rPr>
        <w:t>计算</w:t>
      </w:r>
      <w:r w:rsidRPr="00105988">
        <w:rPr>
          <w:kern w:val="0"/>
          <w:szCs w:val="21"/>
        </w:rPr>
        <w:t>灌水量</w:t>
      </w:r>
      <w:r w:rsidR="00912F44" w:rsidRPr="00105988">
        <w:rPr>
          <w:kern w:val="0"/>
          <w:szCs w:val="21"/>
        </w:rPr>
        <w:t>，壤土土壤平均容重取</w:t>
      </w:r>
      <w:r w:rsidR="00912F44" w:rsidRPr="00105988">
        <w:rPr>
          <w:kern w:val="0"/>
          <w:szCs w:val="21"/>
        </w:rPr>
        <w:t>1.4</w:t>
      </w:r>
      <w:r w:rsidR="00105988" w:rsidRPr="00105988">
        <w:rPr>
          <w:kern w:val="0"/>
          <w:szCs w:val="21"/>
        </w:rPr>
        <w:t xml:space="preserve"> </w:t>
      </w:r>
      <w:r w:rsidR="00105988" w:rsidRPr="00105988">
        <w:rPr>
          <w:kern w:val="0"/>
          <w:szCs w:val="21"/>
        </w:rPr>
        <w:t>g cm</w:t>
      </w:r>
      <w:r w:rsidR="00105988" w:rsidRPr="00105988">
        <w:rPr>
          <w:kern w:val="0"/>
          <w:szCs w:val="21"/>
          <w:vertAlign w:val="superscript"/>
        </w:rPr>
        <w:t>-3</w:t>
      </w:r>
      <w:r w:rsidR="00105988" w:rsidRPr="00105988">
        <w:rPr>
          <w:kern w:val="0"/>
          <w:szCs w:val="21"/>
        </w:rPr>
        <w:t>~</w:t>
      </w:r>
      <w:r w:rsidR="00912F44" w:rsidRPr="00105988">
        <w:rPr>
          <w:kern w:val="0"/>
          <w:szCs w:val="21"/>
        </w:rPr>
        <w:t>1.5</w:t>
      </w:r>
      <w:r w:rsidR="00105988" w:rsidRPr="00105988">
        <w:rPr>
          <w:kern w:val="0"/>
          <w:szCs w:val="21"/>
        </w:rPr>
        <w:t xml:space="preserve"> </w:t>
      </w:r>
      <w:r w:rsidR="00912F44" w:rsidRPr="00105988">
        <w:rPr>
          <w:kern w:val="0"/>
          <w:szCs w:val="21"/>
        </w:rPr>
        <w:t>g cm</w:t>
      </w:r>
      <w:r w:rsidR="00912F44" w:rsidRPr="00105988">
        <w:rPr>
          <w:kern w:val="0"/>
          <w:szCs w:val="21"/>
          <w:vertAlign w:val="superscript"/>
        </w:rPr>
        <w:t>-3</w:t>
      </w:r>
      <w:r w:rsidR="00912F44" w:rsidRPr="00105988">
        <w:rPr>
          <w:kern w:val="0"/>
          <w:szCs w:val="21"/>
        </w:rPr>
        <w:t>，滴灌设计土壤湿润比取</w:t>
      </w:r>
      <w:r w:rsidR="00912F44" w:rsidRPr="00105988">
        <w:rPr>
          <w:kern w:val="0"/>
          <w:szCs w:val="21"/>
        </w:rPr>
        <w:t>0.70</w:t>
      </w:r>
      <w:r w:rsidR="00105988" w:rsidRPr="00105988">
        <w:rPr>
          <w:kern w:val="0"/>
          <w:szCs w:val="21"/>
        </w:rPr>
        <w:t>~</w:t>
      </w:r>
      <w:r w:rsidR="00912F44" w:rsidRPr="00105988">
        <w:rPr>
          <w:kern w:val="0"/>
          <w:szCs w:val="21"/>
        </w:rPr>
        <w:t>0.90</w:t>
      </w:r>
      <w:r w:rsidR="00912F44" w:rsidRPr="00105988">
        <w:rPr>
          <w:kern w:val="0"/>
          <w:szCs w:val="21"/>
        </w:rPr>
        <w:t>，灌溉水利用系数取</w:t>
      </w:r>
      <w:r w:rsidR="00912F44" w:rsidRPr="00105988">
        <w:rPr>
          <w:kern w:val="0"/>
          <w:szCs w:val="21"/>
        </w:rPr>
        <w:t>0.90</w:t>
      </w:r>
      <w:r w:rsidR="00105988">
        <w:rPr>
          <w:kern w:val="0"/>
          <w:szCs w:val="21"/>
        </w:rPr>
        <w:t>~</w:t>
      </w:r>
      <w:r w:rsidR="00912F44" w:rsidRPr="00105988">
        <w:rPr>
          <w:kern w:val="0"/>
          <w:szCs w:val="21"/>
        </w:rPr>
        <w:t>0.95</w:t>
      </w:r>
      <w:r w:rsidR="00912F44" w:rsidRPr="00105988">
        <w:rPr>
          <w:kern w:val="0"/>
          <w:szCs w:val="21"/>
        </w:rPr>
        <w:t>；不同生育</w:t>
      </w:r>
      <w:proofErr w:type="gramStart"/>
      <w:r w:rsidR="00912F44" w:rsidRPr="00105988">
        <w:rPr>
          <w:kern w:val="0"/>
          <w:szCs w:val="21"/>
        </w:rPr>
        <w:t>期计划</w:t>
      </w:r>
      <w:proofErr w:type="gramEnd"/>
      <w:r w:rsidR="00912F44" w:rsidRPr="00105988">
        <w:rPr>
          <w:kern w:val="0"/>
          <w:szCs w:val="21"/>
        </w:rPr>
        <w:t>湿润土层深度与适宜土壤含水</w:t>
      </w:r>
      <w:r w:rsidR="00105988">
        <w:rPr>
          <w:rFonts w:hint="eastAsia"/>
          <w:kern w:val="0"/>
          <w:szCs w:val="21"/>
        </w:rPr>
        <w:t>量</w:t>
      </w:r>
      <w:r w:rsidR="00912F44" w:rsidRPr="00105988">
        <w:rPr>
          <w:kern w:val="0"/>
          <w:szCs w:val="21"/>
        </w:rPr>
        <w:t>上下限参考</w:t>
      </w:r>
      <w:r w:rsidR="00225046" w:rsidRPr="00105988">
        <w:rPr>
          <w:kern w:val="0"/>
          <w:szCs w:val="21"/>
        </w:rPr>
        <w:t>附录</w:t>
      </w:r>
      <w:r w:rsidR="00912F44" w:rsidRPr="00105988">
        <w:rPr>
          <w:kern w:val="0"/>
          <w:szCs w:val="21"/>
        </w:rPr>
        <w:t>表</w:t>
      </w:r>
      <w:r w:rsidR="00912F44" w:rsidRPr="00105988">
        <w:rPr>
          <w:kern w:val="0"/>
          <w:szCs w:val="21"/>
        </w:rPr>
        <w:t>1</w:t>
      </w:r>
      <w:r w:rsidR="00912F44" w:rsidRPr="00105988">
        <w:rPr>
          <w:kern w:val="0"/>
          <w:szCs w:val="21"/>
        </w:rPr>
        <w:t>。</w:t>
      </w:r>
      <w:r w:rsidR="00912F44">
        <w:rPr>
          <w:rFonts w:hint="eastAsia"/>
          <w:kern w:val="0"/>
          <w:szCs w:val="21"/>
        </w:rPr>
        <w:t>小麦、玉米总灌水量取决于土壤含水量、耗水强度和灌溉次数，一般冬小麦季灌溉</w:t>
      </w:r>
      <w:r w:rsidR="00912F44">
        <w:rPr>
          <w:kern w:val="0"/>
          <w:szCs w:val="21"/>
        </w:rPr>
        <w:t>5</w:t>
      </w:r>
      <w:r w:rsidR="00105988">
        <w:rPr>
          <w:rFonts w:hint="eastAsia"/>
          <w:kern w:val="0"/>
          <w:szCs w:val="21"/>
        </w:rPr>
        <w:t>次</w:t>
      </w:r>
      <w:r w:rsidR="00105988">
        <w:rPr>
          <w:kern w:val="0"/>
          <w:szCs w:val="21"/>
        </w:rPr>
        <w:t>~</w:t>
      </w:r>
      <w:r w:rsidR="00912F44">
        <w:rPr>
          <w:kern w:val="0"/>
          <w:szCs w:val="21"/>
        </w:rPr>
        <w:t>7</w:t>
      </w:r>
      <w:r w:rsidR="00912F44">
        <w:rPr>
          <w:rFonts w:hint="eastAsia"/>
          <w:kern w:val="0"/>
          <w:szCs w:val="21"/>
        </w:rPr>
        <w:t>次，</w:t>
      </w:r>
      <w:r w:rsidR="00105988">
        <w:rPr>
          <w:rFonts w:hint="eastAsia"/>
          <w:kern w:val="0"/>
          <w:szCs w:val="21"/>
        </w:rPr>
        <w:t>亩</w:t>
      </w:r>
      <w:r w:rsidR="00912F44">
        <w:rPr>
          <w:rFonts w:hint="eastAsia"/>
          <w:kern w:val="0"/>
          <w:szCs w:val="21"/>
        </w:rPr>
        <w:t>灌水量</w:t>
      </w:r>
      <w:r w:rsidR="00912F44">
        <w:rPr>
          <w:kern w:val="0"/>
          <w:szCs w:val="21"/>
        </w:rPr>
        <w:t>76</w:t>
      </w:r>
      <w:r w:rsidR="00105988">
        <w:rPr>
          <w:kern w:val="0"/>
          <w:szCs w:val="21"/>
        </w:rPr>
        <w:t xml:space="preserve"> </w:t>
      </w:r>
      <w:proofErr w:type="spellStart"/>
      <w:r w:rsidR="00105988">
        <w:rPr>
          <w:kern w:val="0"/>
          <w:szCs w:val="21"/>
        </w:rPr>
        <w:t>m</w:t>
      </w:r>
      <w:r w:rsidR="00105988">
        <w:rPr>
          <w:kern w:val="0"/>
          <w:szCs w:val="21"/>
          <w:vertAlign w:val="superscript"/>
        </w:rPr>
        <w:t>3</w:t>
      </w:r>
      <w:proofErr w:type="spellEnd"/>
      <w:r w:rsidR="00105988">
        <w:rPr>
          <w:kern w:val="0"/>
          <w:szCs w:val="21"/>
          <w:vertAlign w:val="superscript"/>
        </w:rPr>
        <w:t xml:space="preserve"> </w:t>
      </w:r>
      <w:r w:rsidR="00105988">
        <w:rPr>
          <w:kern w:val="0"/>
          <w:szCs w:val="21"/>
        </w:rPr>
        <w:t xml:space="preserve">~ </w:t>
      </w:r>
      <w:r w:rsidR="00912F44">
        <w:rPr>
          <w:kern w:val="0"/>
          <w:szCs w:val="21"/>
        </w:rPr>
        <w:t xml:space="preserve">114 </w:t>
      </w:r>
      <w:proofErr w:type="spellStart"/>
      <w:r w:rsidR="00912F44">
        <w:rPr>
          <w:kern w:val="0"/>
          <w:szCs w:val="21"/>
        </w:rPr>
        <w:t>m</w:t>
      </w:r>
      <w:r w:rsidR="00912F44">
        <w:rPr>
          <w:kern w:val="0"/>
          <w:szCs w:val="21"/>
          <w:vertAlign w:val="superscript"/>
        </w:rPr>
        <w:t>3</w:t>
      </w:r>
      <w:proofErr w:type="spellEnd"/>
      <w:r w:rsidR="00912F44">
        <w:rPr>
          <w:rFonts w:hint="eastAsia"/>
          <w:kern w:val="0"/>
          <w:szCs w:val="21"/>
        </w:rPr>
        <w:t>，夏玉米季灌溉</w:t>
      </w:r>
      <w:r w:rsidR="00912F44">
        <w:rPr>
          <w:kern w:val="0"/>
          <w:szCs w:val="21"/>
        </w:rPr>
        <w:t>3</w:t>
      </w:r>
      <w:r w:rsidR="00105988">
        <w:rPr>
          <w:kern w:val="0"/>
          <w:szCs w:val="21"/>
        </w:rPr>
        <w:t>~</w:t>
      </w:r>
      <w:r w:rsidR="00912F44">
        <w:rPr>
          <w:kern w:val="0"/>
          <w:szCs w:val="21"/>
        </w:rPr>
        <w:t>4</w:t>
      </w:r>
      <w:r w:rsidR="00912F44">
        <w:rPr>
          <w:rFonts w:hint="eastAsia"/>
          <w:kern w:val="0"/>
          <w:szCs w:val="21"/>
        </w:rPr>
        <w:t>次，</w:t>
      </w:r>
      <w:r w:rsidR="00E7552A">
        <w:rPr>
          <w:rFonts w:hint="eastAsia"/>
          <w:kern w:val="0"/>
          <w:szCs w:val="21"/>
        </w:rPr>
        <w:t>亩</w:t>
      </w:r>
      <w:r w:rsidR="00912F44">
        <w:rPr>
          <w:rFonts w:hint="eastAsia"/>
          <w:kern w:val="0"/>
          <w:szCs w:val="21"/>
        </w:rPr>
        <w:t>灌水量</w:t>
      </w:r>
      <w:r w:rsidR="00912F44">
        <w:rPr>
          <w:kern w:val="0"/>
          <w:szCs w:val="21"/>
        </w:rPr>
        <w:t>43</w:t>
      </w:r>
      <w:r w:rsidR="00E7552A">
        <w:rPr>
          <w:kern w:val="0"/>
          <w:szCs w:val="21"/>
        </w:rPr>
        <w:t xml:space="preserve"> </w:t>
      </w:r>
      <w:proofErr w:type="spellStart"/>
      <w:r w:rsidR="00E7552A">
        <w:rPr>
          <w:kern w:val="0"/>
          <w:szCs w:val="21"/>
        </w:rPr>
        <w:t>m</w:t>
      </w:r>
      <w:r w:rsidR="00E7552A">
        <w:rPr>
          <w:kern w:val="0"/>
          <w:szCs w:val="21"/>
          <w:vertAlign w:val="superscript"/>
        </w:rPr>
        <w:t>3</w:t>
      </w:r>
      <w:r w:rsidR="00E7552A" w:rsidRPr="00E7552A">
        <w:rPr>
          <w:kern w:val="0"/>
          <w:szCs w:val="21"/>
        </w:rPr>
        <w:t>~</w:t>
      </w:r>
      <w:r w:rsidR="00912F44">
        <w:rPr>
          <w:kern w:val="0"/>
          <w:szCs w:val="21"/>
        </w:rPr>
        <w:t>72</w:t>
      </w:r>
      <w:proofErr w:type="spellEnd"/>
      <w:r w:rsidR="00912F44">
        <w:rPr>
          <w:kern w:val="0"/>
          <w:szCs w:val="21"/>
        </w:rPr>
        <w:t xml:space="preserve"> </w:t>
      </w:r>
      <w:proofErr w:type="spellStart"/>
      <w:r w:rsidR="00912F44">
        <w:rPr>
          <w:kern w:val="0"/>
          <w:szCs w:val="21"/>
        </w:rPr>
        <w:t>m</w:t>
      </w:r>
      <w:r w:rsidR="00912F44">
        <w:rPr>
          <w:kern w:val="0"/>
          <w:szCs w:val="21"/>
          <w:vertAlign w:val="superscript"/>
        </w:rPr>
        <w:t>3</w:t>
      </w:r>
      <w:proofErr w:type="spellEnd"/>
      <w:r w:rsidR="00912F44">
        <w:rPr>
          <w:rFonts w:hint="eastAsia"/>
          <w:kern w:val="0"/>
          <w:szCs w:val="21"/>
        </w:rPr>
        <w:t>。</w:t>
      </w:r>
    </w:p>
    <w:p w:rsidR="00912F44" w:rsidRDefault="00912F44" w:rsidP="00912F44">
      <w:pPr>
        <w:adjustRightInd w:val="0"/>
        <w:snapToGrid w:val="0"/>
        <w:spacing w:beforeLines="50" w:before="156" w:afterLines="50" w:after="156" w:line="500" w:lineRule="exact"/>
        <w:ind w:firstLineChars="200" w:firstLine="420"/>
        <w:jc w:val="left"/>
        <w:rPr>
          <w:kern w:val="0"/>
          <w:szCs w:val="21"/>
        </w:rPr>
      </w:pPr>
      <w:r>
        <w:rPr>
          <w:kern w:val="0"/>
          <w:szCs w:val="21"/>
        </w:rPr>
        <w:t>8.1.2</w:t>
      </w:r>
      <w:r>
        <w:rPr>
          <w:rFonts w:hint="eastAsia"/>
          <w:kern w:val="0"/>
          <w:szCs w:val="21"/>
        </w:rPr>
        <w:t>灌水延续时间</w:t>
      </w:r>
    </w:p>
    <w:p w:rsidR="00912F44" w:rsidRDefault="00912F44" w:rsidP="00912F44">
      <w:pPr>
        <w:adjustRightInd w:val="0"/>
        <w:snapToGrid w:val="0"/>
        <w:spacing w:beforeLines="50" w:before="156" w:afterLines="50" w:after="156" w:line="500" w:lineRule="exact"/>
        <w:ind w:firstLineChars="200" w:firstLine="420"/>
        <w:jc w:val="left"/>
        <w:rPr>
          <w:kern w:val="0"/>
          <w:szCs w:val="21"/>
        </w:rPr>
      </w:pPr>
      <w:r>
        <w:rPr>
          <w:rFonts w:hint="eastAsia"/>
          <w:kern w:val="0"/>
          <w:szCs w:val="21"/>
        </w:rPr>
        <w:t>灌水延续时间采用</w:t>
      </w:r>
      <w:r>
        <w:rPr>
          <w:kern w:val="0"/>
          <w:szCs w:val="21"/>
        </w:rPr>
        <w:t xml:space="preserve">GB/T 50485-2020 </w:t>
      </w:r>
      <w:r>
        <w:rPr>
          <w:rFonts w:hint="eastAsia"/>
          <w:kern w:val="0"/>
          <w:szCs w:val="21"/>
        </w:rPr>
        <w:t>微灌工程技术标准中公式</w:t>
      </w:r>
      <w:r>
        <w:rPr>
          <w:kern w:val="0"/>
          <w:szCs w:val="21"/>
        </w:rPr>
        <w:t>(4.0.12)</w:t>
      </w:r>
      <w:r>
        <w:rPr>
          <w:rFonts w:hint="eastAsia"/>
          <w:kern w:val="0"/>
          <w:szCs w:val="21"/>
        </w:rPr>
        <w:t>计算；轮灌一次一般为</w:t>
      </w:r>
      <w:r>
        <w:rPr>
          <w:kern w:val="0"/>
          <w:szCs w:val="21"/>
        </w:rPr>
        <w:t>5.0-7.5</w:t>
      </w:r>
      <w:r>
        <w:rPr>
          <w:rFonts w:hint="eastAsia"/>
          <w:kern w:val="0"/>
          <w:szCs w:val="21"/>
        </w:rPr>
        <w:t>小时，总的灌水持续时间与灌溉面积和轮灌次数相关。</w:t>
      </w:r>
    </w:p>
    <w:p w:rsidR="00912F44" w:rsidRDefault="00912F44" w:rsidP="00912F44">
      <w:pPr>
        <w:adjustRightInd w:val="0"/>
        <w:snapToGrid w:val="0"/>
        <w:spacing w:beforeLines="50" w:before="156" w:afterLines="50" w:after="156" w:line="500" w:lineRule="exact"/>
        <w:ind w:firstLineChars="200" w:firstLine="420"/>
        <w:rPr>
          <w:color w:val="000000"/>
          <w:kern w:val="0"/>
          <w:szCs w:val="21"/>
        </w:rPr>
      </w:pPr>
      <w:r>
        <w:rPr>
          <w:color w:val="000000"/>
          <w:kern w:val="0"/>
          <w:szCs w:val="21"/>
        </w:rPr>
        <w:t>8.2</w:t>
      </w:r>
      <w:r>
        <w:rPr>
          <w:rFonts w:hAnsi="宋体" w:hint="eastAsia"/>
          <w:color w:val="000000"/>
          <w:kern w:val="0"/>
          <w:szCs w:val="21"/>
        </w:rPr>
        <w:t>施肥管理</w:t>
      </w:r>
    </w:p>
    <w:p w:rsidR="00912F44" w:rsidRDefault="00C41BC8" w:rsidP="00912F44">
      <w:pPr>
        <w:adjustRightInd w:val="0"/>
        <w:snapToGrid w:val="0"/>
        <w:spacing w:beforeLines="50" w:before="156" w:afterLines="50" w:after="156" w:line="500" w:lineRule="exact"/>
        <w:ind w:firstLineChars="200" w:firstLine="420"/>
        <w:rPr>
          <w:rFonts w:hAnsi="宋体" w:hint="eastAsia"/>
          <w:color w:val="000000"/>
          <w:szCs w:val="21"/>
        </w:rPr>
      </w:pPr>
      <w:r>
        <w:rPr>
          <w:rFonts w:hAnsi="宋体" w:hint="eastAsia"/>
          <w:color w:val="000000"/>
          <w:szCs w:val="21"/>
        </w:rPr>
        <w:t>在一般地力情况下，</w:t>
      </w:r>
      <w:r w:rsidR="00912F44">
        <w:rPr>
          <w:rFonts w:hAnsi="宋体" w:hint="eastAsia"/>
          <w:color w:val="000000"/>
          <w:szCs w:val="21"/>
        </w:rPr>
        <w:t>小麦底肥施用复合肥</w:t>
      </w:r>
      <w:r w:rsidR="005E5156">
        <w:rPr>
          <w:rFonts w:hAnsi="宋体"/>
          <w:color w:val="000000"/>
          <w:szCs w:val="21"/>
        </w:rPr>
        <w:t>3</w:t>
      </w:r>
      <w:r w:rsidR="00912F44">
        <w:rPr>
          <w:rFonts w:hAnsi="宋体"/>
          <w:color w:val="000000"/>
          <w:szCs w:val="21"/>
        </w:rPr>
        <w:t>0</w:t>
      </w:r>
      <w:r w:rsidR="00A36877">
        <w:rPr>
          <w:rFonts w:hAnsi="宋体"/>
          <w:color w:val="000000"/>
          <w:szCs w:val="21"/>
        </w:rPr>
        <w:t xml:space="preserve"> </w:t>
      </w:r>
      <w:r w:rsidR="00912F44">
        <w:rPr>
          <w:rFonts w:hAnsi="宋体"/>
          <w:color w:val="000000"/>
          <w:szCs w:val="21"/>
        </w:rPr>
        <w:t>kg/</w:t>
      </w:r>
      <w:r w:rsidR="005E5156">
        <w:rPr>
          <w:rFonts w:hAnsi="宋体" w:hint="eastAsia"/>
          <w:color w:val="000000"/>
          <w:szCs w:val="21"/>
        </w:rPr>
        <w:t>亩</w:t>
      </w:r>
      <w:r w:rsidR="00912F44">
        <w:rPr>
          <w:rFonts w:hAnsi="宋体" w:hint="eastAsia"/>
          <w:color w:val="000000"/>
          <w:szCs w:val="21"/>
        </w:rPr>
        <w:t>（</w:t>
      </w:r>
      <w:r w:rsidR="00912F44">
        <w:rPr>
          <w:rFonts w:hAnsi="宋体"/>
          <w:color w:val="000000"/>
          <w:szCs w:val="21"/>
        </w:rPr>
        <w:t>15-30-7</w:t>
      </w:r>
      <w:r w:rsidR="00912F44">
        <w:rPr>
          <w:rFonts w:hAnsi="宋体" w:hint="eastAsia"/>
          <w:color w:val="000000"/>
          <w:szCs w:val="21"/>
        </w:rPr>
        <w:t>），施肥量折合氮肥</w:t>
      </w:r>
      <w:r w:rsidR="005E5156">
        <w:rPr>
          <w:rFonts w:hAnsi="宋体"/>
          <w:color w:val="000000"/>
          <w:szCs w:val="21"/>
        </w:rPr>
        <w:t>4</w:t>
      </w:r>
      <w:r w:rsidR="00912F44">
        <w:rPr>
          <w:rFonts w:hAnsi="宋体"/>
          <w:color w:val="000000"/>
          <w:szCs w:val="21"/>
        </w:rPr>
        <w:t>.5 kg/</w:t>
      </w:r>
      <w:r w:rsidR="005E5156">
        <w:rPr>
          <w:rFonts w:hAnsi="宋体" w:hint="eastAsia"/>
          <w:color w:val="000000"/>
          <w:szCs w:val="21"/>
        </w:rPr>
        <w:t>亩</w:t>
      </w:r>
      <w:r w:rsidR="00912F44">
        <w:rPr>
          <w:rFonts w:hAnsi="宋体" w:hint="eastAsia"/>
          <w:color w:val="000000"/>
          <w:szCs w:val="21"/>
        </w:rPr>
        <w:t>、磷肥</w:t>
      </w:r>
      <w:r w:rsidR="005E5156">
        <w:rPr>
          <w:rFonts w:hAnsi="宋体"/>
          <w:color w:val="000000"/>
          <w:szCs w:val="21"/>
        </w:rPr>
        <w:t>9</w:t>
      </w:r>
      <w:r w:rsidR="00912F44">
        <w:rPr>
          <w:rFonts w:hAnsi="宋体"/>
          <w:color w:val="000000"/>
          <w:szCs w:val="21"/>
        </w:rPr>
        <w:t>.0 kg/</w:t>
      </w:r>
      <w:r w:rsidR="005E5156">
        <w:rPr>
          <w:rFonts w:hAnsi="宋体" w:hint="eastAsia"/>
          <w:color w:val="000000"/>
          <w:szCs w:val="21"/>
        </w:rPr>
        <w:t>亩</w:t>
      </w:r>
      <w:r w:rsidR="00912F44">
        <w:rPr>
          <w:rFonts w:hAnsi="宋体" w:hint="eastAsia"/>
          <w:color w:val="000000"/>
          <w:szCs w:val="21"/>
        </w:rPr>
        <w:t>、钾肥</w:t>
      </w:r>
      <w:r w:rsidR="005E5156">
        <w:rPr>
          <w:rFonts w:hAnsi="宋体"/>
          <w:color w:val="000000"/>
          <w:szCs w:val="21"/>
        </w:rPr>
        <w:t>2.1</w:t>
      </w:r>
      <w:r w:rsidR="00912F44">
        <w:rPr>
          <w:rFonts w:hAnsi="宋体"/>
          <w:color w:val="000000"/>
          <w:szCs w:val="21"/>
        </w:rPr>
        <w:t xml:space="preserve"> kg/</w:t>
      </w:r>
      <w:r w:rsidR="005E5156">
        <w:rPr>
          <w:rFonts w:hAnsi="宋体" w:hint="eastAsia"/>
          <w:color w:val="000000"/>
          <w:szCs w:val="21"/>
        </w:rPr>
        <w:t>亩</w:t>
      </w:r>
      <w:r w:rsidR="00912F44">
        <w:rPr>
          <w:rFonts w:hAnsi="宋体" w:hint="eastAsia"/>
          <w:color w:val="000000"/>
          <w:szCs w:val="21"/>
        </w:rPr>
        <w:t>，整地或播种过程中施入。玉米底肥施用复合肥种类与小麦底肥相同，数量为小麦的</w:t>
      </w:r>
      <w:r w:rsidR="00912F44">
        <w:rPr>
          <w:rFonts w:hAnsi="宋体"/>
          <w:color w:val="000000"/>
          <w:szCs w:val="21"/>
        </w:rPr>
        <w:t>60%</w:t>
      </w:r>
      <w:r w:rsidR="00912F44">
        <w:rPr>
          <w:rFonts w:hAnsi="宋体" w:hint="eastAsia"/>
          <w:color w:val="000000"/>
          <w:szCs w:val="21"/>
        </w:rPr>
        <w:t>，随播种施入。</w:t>
      </w:r>
    </w:p>
    <w:p w:rsidR="00225046" w:rsidRDefault="00912F44" w:rsidP="00F95465">
      <w:pPr>
        <w:adjustRightInd w:val="0"/>
        <w:snapToGrid w:val="0"/>
        <w:spacing w:beforeLines="50" w:before="156" w:afterLines="50" w:after="156" w:line="500" w:lineRule="exact"/>
        <w:ind w:firstLineChars="200" w:firstLine="420"/>
        <w:rPr>
          <w:rFonts w:hAnsi="宋体"/>
          <w:color w:val="000000"/>
          <w:szCs w:val="21"/>
        </w:rPr>
      </w:pPr>
      <w:r w:rsidRPr="005B554B">
        <w:rPr>
          <w:rFonts w:hAnsi="宋体" w:hint="eastAsia"/>
          <w:color w:val="000000"/>
          <w:szCs w:val="21"/>
        </w:rPr>
        <w:t>小麦玉米</w:t>
      </w:r>
      <w:r>
        <w:rPr>
          <w:rFonts w:hAnsi="宋体" w:hint="eastAsia"/>
          <w:color w:val="000000"/>
          <w:szCs w:val="21"/>
        </w:rPr>
        <w:t>追肥采用水肥一体化方式。追肥在单次灌溉内进行，前</w:t>
      </w:r>
      <w:r>
        <w:rPr>
          <w:rFonts w:hAnsi="宋体"/>
          <w:color w:val="000000"/>
          <w:szCs w:val="21"/>
        </w:rPr>
        <w:t>1/4</w:t>
      </w:r>
      <w:r>
        <w:rPr>
          <w:rFonts w:hAnsi="宋体" w:hint="eastAsia"/>
          <w:color w:val="000000"/>
          <w:szCs w:val="21"/>
        </w:rPr>
        <w:t>时间灌水，中间</w:t>
      </w:r>
      <w:r>
        <w:rPr>
          <w:rFonts w:hAnsi="宋体"/>
          <w:color w:val="000000"/>
          <w:szCs w:val="21"/>
        </w:rPr>
        <w:t>1/2</w:t>
      </w:r>
      <w:r>
        <w:rPr>
          <w:rFonts w:hAnsi="宋体" w:hint="eastAsia"/>
          <w:color w:val="000000"/>
          <w:szCs w:val="21"/>
        </w:rPr>
        <w:t>时间施肥，后</w:t>
      </w:r>
      <w:r>
        <w:rPr>
          <w:rFonts w:hAnsi="宋体"/>
          <w:color w:val="000000"/>
          <w:szCs w:val="21"/>
        </w:rPr>
        <w:t>1/4</w:t>
      </w:r>
      <w:r>
        <w:rPr>
          <w:rFonts w:hAnsi="宋体" w:hint="eastAsia"/>
          <w:color w:val="000000"/>
          <w:szCs w:val="21"/>
        </w:rPr>
        <w:t>时间灌水冲洗。小麦追肥为氮素</w:t>
      </w:r>
      <w:proofErr w:type="gramStart"/>
      <w:r>
        <w:rPr>
          <w:rFonts w:hAnsi="宋体" w:hint="eastAsia"/>
          <w:color w:val="000000"/>
          <w:szCs w:val="21"/>
        </w:rPr>
        <w:t>水溶肥</w:t>
      </w:r>
      <w:proofErr w:type="gramEnd"/>
      <w:r w:rsidR="005E5156">
        <w:rPr>
          <w:rFonts w:hAnsi="宋体"/>
          <w:color w:val="000000"/>
          <w:szCs w:val="21"/>
        </w:rPr>
        <w:t>17</w:t>
      </w:r>
      <w:r>
        <w:rPr>
          <w:rFonts w:hAnsi="宋体"/>
          <w:color w:val="000000"/>
          <w:szCs w:val="21"/>
        </w:rPr>
        <w:t>.5 kg</w:t>
      </w:r>
      <w:r w:rsidR="005E5156">
        <w:rPr>
          <w:rFonts w:hAnsi="宋体"/>
          <w:color w:val="000000"/>
          <w:szCs w:val="21"/>
        </w:rPr>
        <w:t>/</w:t>
      </w:r>
      <w:r w:rsidR="005E5156">
        <w:rPr>
          <w:rFonts w:hAnsi="宋体" w:hint="eastAsia"/>
          <w:color w:val="000000"/>
          <w:szCs w:val="21"/>
        </w:rPr>
        <w:t>亩</w:t>
      </w:r>
      <w:r>
        <w:rPr>
          <w:rFonts w:hAnsi="宋体" w:hint="eastAsia"/>
          <w:color w:val="000000"/>
          <w:szCs w:val="21"/>
        </w:rPr>
        <w:t>（含氮量</w:t>
      </w:r>
      <w:r>
        <w:rPr>
          <w:rFonts w:hAnsi="宋体"/>
          <w:color w:val="000000"/>
          <w:szCs w:val="21"/>
        </w:rPr>
        <w:t>28%</w:t>
      </w:r>
      <w:r>
        <w:rPr>
          <w:rFonts w:hAnsi="宋体" w:hint="eastAsia"/>
          <w:color w:val="000000"/>
          <w:szCs w:val="21"/>
        </w:rPr>
        <w:t>），折合氮肥</w:t>
      </w:r>
      <w:r w:rsidR="005E5156">
        <w:rPr>
          <w:rFonts w:hAnsi="宋体"/>
          <w:color w:val="000000"/>
          <w:szCs w:val="21"/>
        </w:rPr>
        <w:t>4.9</w:t>
      </w:r>
      <w:r>
        <w:rPr>
          <w:rFonts w:hAnsi="宋体"/>
          <w:color w:val="000000"/>
          <w:szCs w:val="21"/>
        </w:rPr>
        <w:t xml:space="preserve"> kg/</w:t>
      </w:r>
      <w:r w:rsidR="005E5156">
        <w:rPr>
          <w:rFonts w:hAnsi="宋体" w:hint="eastAsia"/>
          <w:color w:val="000000"/>
          <w:szCs w:val="21"/>
        </w:rPr>
        <w:t>亩</w:t>
      </w:r>
      <w:r>
        <w:rPr>
          <w:rFonts w:hAnsi="宋体" w:hint="eastAsia"/>
          <w:color w:val="000000"/>
          <w:szCs w:val="21"/>
        </w:rPr>
        <w:t>，</w:t>
      </w:r>
      <w:bookmarkStart w:id="26" w:name="OLE_LINK35"/>
      <w:bookmarkStart w:id="27" w:name="OLE_LINK34"/>
      <w:r>
        <w:rPr>
          <w:rFonts w:hAnsi="宋体" w:hint="eastAsia"/>
          <w:color w:val="000000"/>
          <w:szCs w:val="21"/>
        </w:rPr>
        <w:t>追肥时间</w:t>
      </w:r>
      <w:r w:rsidR="00675576">
        <w:rPr>
          <w:rFonts w:hAnsi="宋体" w:hint="eastAsia"/>
          <w:color w:val="000000"/>
          <w:szCs w:val="21"/>
        </w:rPr>
        <w:t>可</w:t>
      </w:r>
      <w:r>
        <w:rPr>
          <w:rFonts w:hAnsi="宋体" w:hint="eastAsia"/>
          <w:color w:val="000000"/>
          <w:szCs w:val="21"/>
        </w:rPr>
        <w:t>在返青期</w:t>
      </w:r>
      <w:r>
        <w:rPr>
          <w:rFonts w:hAnsi="宋体"/>
          <w:color w:val="000000"/>
          <w:szCs w:val="21"/>
        </w:rPr>
        <w:t>-</w:t>
      </w:r>
      <w:r>
        <w:rPr>
          <w:rFonts w:hAnsi="宋体" w:hint="eastAsia"/>
          <w:color w:val="000000"/>
          <w:szCs w:val="21"/>
        </w:rPr>
        <w:t>拔节期、抽穗</w:t>
      </w:r>
      <w:r>
        <w:rPr>
          <w:rFonts w:hAnsi="宋体"/>
          <w:color w:val="000000"/>
          <w:szCs w:val="21"/>
        </w:rPr>
        <w:t>-</w:t>
      </w:r>
      <w:r>
        <w:rPr>
          <w:rFonts w:hAnsi="宋体" w:hint="eastAsia"/>
          <w:color w:val="000000"/>
          <w:szCs w:val="21"/>
        </w:rPr>
        <w:t>开花期和灌浆期开始时段</w:t>
      </w:r>
      <w:bookmarkEnd w:id="26"/>
      <w:bookmarkEnd w:id="27"/>
      <w:r>
        <w:rPr>
          <w:rFonts w:hAnsi="宋体" w:hint="eastAsia"/>
          <w:color w:val="000000"/>
          <w:szCs w:val="21"/>
        </w:rPr>
        <w:t>，</w:t>
      </w:r>
      <w:r w:rsidR="00675576">
        <w:rPr>
          <w:rFonts w:hAnsi="宋体" w:hint="eastAsia"/>
          <w:color w:val="000000"/>
          <w:szCs w:val="21"/>
        </w:rPr>
        <w:t>根据作物生长情况可分</w:t>
      </w:r>
      <w:r w:rsidR="00C41BC8">
        <w:rPr>
          <w:rFonts w:hAnsi="宋体"/>
          <w:color w:val="000000"/>
          <w:szCs w:val="21"/>
        </w:rPr>
        <w:t>3</w:t>
      </w:r>
      <w:r>
        <w:rPr>
          <w:rFonts w:hAnsi="宋体" w:hint="eastAsia"/>
          <w:color w:val="000000"/>
          <w:szCs w:val="21"/>
        </w:rPr>
        <w:t>次施入</w:t>
      </w:r>
      <w:r w:rsidR="00C41BC8">
        <w:rPr>
          <w:rFonts w:hAnsi="宋体" w:hint="eastAsia"/>
          <w:color w:val="000000"/>
          <w:szCs w:val="21"/>
        </w:rPr>
        <w:t>，</w:t>
      </w:r>
      <w:bookmarkStart w:id="28" w:name="_Hlk209606459"/>
      <w:r w:rsidR="00C41BC8">
        <w:rPr>
          <w:rFonts w:hAnsi="宋体" w:hint="eastAsia"/>
          <w:color w:val="000000"/>
          <w:szCs w:val="21"/>
        </w:rPr>
        <w:t>三个生育期施肥比例建议为</w:t>
      </w:r>
      <w:r w:rsidR="00C41BC8">
        <w:rPr>
          <w:rFonts w:hAnsi="宋体" w:hint="eastAsia"/>
          <w:color w:val="000000"/>
          <w:szCs w:val="21"/>
        </w:rPr>
        <w:t>1:</w:t>
      </w:r>
      <w:r w:rsidR="00C41BC8">
        <w:rPr>
          <w:rFonts w:hAnsi="宋体"/>
          <w:color w:val="000000"/>
          <w:szCs w:val="21"/>
        </w:rPr>
        <w:t>3</w:t>
      </w:r>
      <w:r w:rsidR="00C41BC8">
        <w:rPr>
          <w:rFonts w:hAnsi="宋体" w:hint="eastAsia"/>
          <w:color w:val="000000"/>
          <w:szCs w:val="21"/>
        </w:rPr>
        <w:t>:</w:t>
      </w:r>
      <w:r w:rsidR="00C41BC8">
        <w:rPr>
          <w:rFonts w:hAnsi="宋体"/>
          <w:color w:val="000000"/>
          <w:szCs w:val="21"/>
        </w:rPr>
        <w:t>2</w:t>
      </w:r>
      <w:bookmarkEnd w:id="28"/>
      <w:r>
        <w:rPr>
          <w:rFonts w:hAnsi="宋体" w:hint="eastAsia"/>
          <w:color w:val="000000"/>
          <w:szCs w:val="21"/>
        </w:rPr>
        <w:t>。玉米追肥类型和数量与小麦相同，追肥时间</w:t>
      </w:r>
      <w:r w:rsidR="00675576">
        <w:rPr>
          <w:rFonts w:hAnsi="宋体" w:hint="eastAsia"/>
          <w:color w:val="000000"/>
          <w:szCs w:val="21"/>
        </w:rPr>
        <w:t>可</w:t>
      </w:r>
      <w:r>
        <w:rPr>
          <w:rFonts w:hAnsi="宋体" w:hint="eastAsia"/>
          <w:color w:val="000000"/>
          <w:szCs w:val="21"/>
        </w:rPr>
        <w:t>在</w:t>
      </w:r>
      <w:r w:rsidR="00C41BC8">
        <w:rPr>
          <w:rFonts w:hAnsi="宋体" w:hint="eastAsia"/>
          <w:color w:val="000000"/>
          <w:szCs w:val="21"/>
        </w:rPr>
        <w:t>苗期、</w:t>
      </w:r>
      <w:r>
        <w:rPr>
          <w:rFonts w:hAnsi="宋体" w:hint="eastAsia"/>
          <w:color w:val="000000"/>
          <w:szCs w:val="21"/>
        </w:rPr>
        <w:t>喇叭口期、开花</w:t>
      </w:r>
      <w:r>
        <w:rPr>
          <w:rFonts w:hAnsi="宋体"/>
          <w:color w:val="000000"/>
          <w:szCs w:val="21"/>
        </w:rPr>
        <w:t>-</w:t>
      </w:r>
      <w:r>
        <w:rPr>
          <w:rFonts w:hAnsi="宋体" w:hint="eastAsia"/>
          <w:color w:val="000000"/>
          <w:szCs w:val="21"/>
        </w:rPr>
        <w:t>吐丝期开始时段，</w:t>
      </w:r>
      <w:r w:rsidR="00675576">
        <w:rPr>
          <w:rFonts w:hAnsi="宋体" w:hint="eastAsia"/>
          <w:color w:val="000000"/>
          <w:szCs w:val="21"/>
        </w:rPr>
        <w:t>根据作物生长情况可分</w:t>
      </w:r>
      <w:r w:rsidR="00011FB4">
        <w:rPr>
          <w:rFonts w:hAnsi="宋体"/>
          <w:color w:val="000000"/>
          <w:szCs w:val="21"/>
        </w:rPr>
        <w:t>3</w:t>
      </w:r>
      <w:r>
        <w:rPr>
          <w:rFonts w:hAnsi="宋体" w:hint="eastAsia"/>
          <w:color w:val="000000"/>
          <w:szCs w:val="21"/>
        </w:rPr>
        <w:t>次施入</w:t>
      </w:r>
      <w:r w:rsidR="00011FB4">
        <w:rPr>
          <w:rFonts w:hAnsi="宋体" w:hint="eastAsia"/>
          <w:color w:val="000000"/>
          <w:szCs w:val="21"/>
        </w:rPr>
        <w:t>，</w:t>
      </w:r>
      <w:r w:rsidR="00011FB4" w:rsidRPr="00011FB4">
        <w:rPr>
          <w:rFonts w:hAnsi="宋体" w:hint="eastAsia"/>
          <w:color w:val="000000"/>
          <w:szCs w:val="21"/>
        </w:rPr>
        <w:t>三个生育期施肥比例建议为</w:t>
      </w:r>
      <w:r w:rsidR="00011FB4" w:rsidRPr="00011FB4">
        <w:rPr>
          <w:rFonts w:hAnsi="宋体" w:hint="eastAsia"/>
          <w:color w:val="000000"/>
          <w:szCs w:val="21"/>
        </w:rPr>
        <w:t>1:3:</w:t>
      </w:r>
      <w:r w:rsidR="00011FB4">
        <w:rPr>
          <w:rFonts w:hAnsi="宋体"/>
          <w:color w:val="000000"/>
          <w:szCs w:val="21"/>
        </w:rPr>
        <w:t>3</w:t>
      </w:r>
      <w:r>
        <w:rPr>
          <w:rFonts w:hAnsi="宋体" w:hint="eastAsia"/>
          <w:color w:val="000000"/>
          <w:szCs w:val="21"/>
        </w:rPr>
        <w:t>。所施肥料应符合</w:t>
      </w:r>
      <w:r>
        <w:rPr>
          <w:rFonts w:hAnsi="宋体"/>
          <w:color w:val="000000"/>
          <w:szCs w:val="21"/>
        </w:rPr>
        <w:t>NY/T 1107-2020</w:t>
      </w:r>
      <w:r>
        <w:rPr>
          <w:rFonts w:hAnsi="宋体" w:hint="eastAsia"/>
          <w:color w:val="000000"/>
          <w:szCs w:val="21"/>
        </w:rPr>
        <w:t>和</w:t>
      </w:r>
      <w:r>
        <w:rPr>
          <w:rFonts w:hAnsi="宋体"/>
          <w:color w:val="000000"/>
          <w:szCs w:val="21"/>
        </w:rPr>
        <w:t>NY/T 496-2010</w:t>
      </w:r>
      <w:r>
        <w:rPr>
          <w:rFonts w:hAnsi="宋体" w:hint="eastAsia"/>
          <w:color w:val="000000"/>
          <w:szCs w:val="21"/>
        </w:rPr>
        <w:t>的规定。</w:t>
      </w:r>
      <w:r w:rsidR="00225046">
        <w:rPr>
          <w:rFonts w:hAnsi="宋体"/>
          <w:color w:val="000000"/>
          <w:szCs w:val="21"/>
        </w:rPr>
        <w:br w:type="page"/>
      </w:r>
    </w:p>
    <w:p w:rsidR="005B37BF" w:rsidRDefault="00225046" w:rsidP="00F95465">
      <w:pPr>
        <w:adjustRightInd w:val="0"/>
        <w:snapToGrid w:val="0"/>
        <w:spacing w:beforeLines="50" w:before="156" w:afterLines="50" w:after="156" w:line="500" w:lineRule="exact"/>
        <w:ind w:firstLineChars="200" w:firstLine="420"/>
        <w:rPr>
          <w:rFonts w:hAnsi="宋体"/>
          <w:color w:val="000000"/>
          <w:szCs w:val="21"/>
        </w:rPr>
      </w:pPr>
      <w:r>
        <w:rPr>
          <w:rFonts w:hAnsi="宋体" w:hint="eastAsia"/>
          <w:color w:val="000000"/>
          <w:szCs w:val="21"/>
        </w:rPr>
        <w:lastRenderedPageBreak/>
        <w:t>附录</w:t>
      </w:r>
    </w:p>
    <w:p w:rsidR="00225046" w:rsidRDefault="00225046" w:rsidP="00225046">
      <w:pPr>
        <w:pStyle w:val="aff6"/>
        <w:spacing w:before="156" w:after="156" w:line="360" w:lineRule="auto"/>
        <w:ind w:firstLineChars="0" w:firstLine="0"/>
        <w:jc w:val="center"/>
        <w:rPr>
          <w:rFonts w:ascii="Times New Roman"/>
          <w:b/>
          <w:bCs/>
        </w:rPr>
      </w:pPr>
      <w:r>
        <w:rPr>
          <w:rFonts w:ascii="Times New Roman" w:hint="eastAsia"/>
          <w:b/>
          <w:bCs/>
        </w:rPr>
        <w:t>表</w:t>
      </w:r>
      <w:r>
        <w:rPr>
          <w:rFonts w:ascii="Times New Roman"/>
          <w:b/>
          <w:bCs/>
        </w:rPr>
        <w:t xml:space="preserve">1 </w:t>
      </w:r>
      <w:r>
        <w:rPr>
          <w:rFonts w:ascii="Times New Roman" w:hint="eastAsia"/>
          <w:b/>
          <w:bCs/>
        </w:rPr>
        <w:t>不同生育期灌溉上下限比例与灌溉计划湿润深度</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1276"/>
        <w:gridCol w:w="1701"/>
        <w:gridCol w:w="1701"/>
        <w:gridCol w:w="1134"/>
      </w:tblGrid>
      <w:tr w:rsidR="00225046" w:rsidTr="002F0303">
        <w:trPr>
          <w:trHeight w:val="170"/>
          <w:jc w:val="center"/>
        </w:trPr>
        <w:tc>
          <w:tcPr>
            <w:tcW w:w="851" w:type="dxa"/>
            <w:vMerge w:val="restart"/>
            <w:tcBorders>
              <w:top w:val="single" w:sz="4" w:space="0" w:color="auto"/>
              <w:left w:val="nil"/>
              <w:bottom w:val="single" w:sz="4" w:space="0" w:color="000000"/>
              <w:right w:val="single" w:sz="4" w:space="0" w:color="auto"/>
            </w:tcBorders>
            <w:vAlign w:val="center"/>
            <w:hideMark/>
          </w:tcPr>
          <w:p w:rsidR="00225046" w:rsidRDefault="00225046" w:rsidP="002F0303">
            <w:pPr>
              <w:jc w:val="center"/>
              <w:rPr>
                <w:rFonts w:ascii="宋体"/>
              </w:rPr>
            </w:pPr>
            <w:r>
              <w:rPr>
                <w:rFonts w:ascii="宋体" w:hint="eastAsia"/>
              </w:rPr>
              <w:t>作物</w:t>
            </w:r>
          </w:p>
          <w:p w:rsidR="00225046" w:rsidRDefault="00225046" w:rsidP="002F0303">
            <w:pPr>
              <w:jc w:val="center"/>
              <w:rPr>
                <w:rFonts w:ascii="宋体"/>
              </w:rPr>
            </w:pPr>
            <w:r>
              <w:rPr>
                <w:rFonts w:ascii="宋体" w:hint="eastAsia"/>
              </w:rPr>
              <w:t>名称</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生育期</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土壤含水量下限</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土壤含水量上限</w:t>
            </w:r>
          </w:p>
        </w:tc>
        <w:tc>
          <w:tcPr>
            <w:tcW w:w="1134" w:type="dxa"/>
            <w:vMerge w:val="restart"/>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计划湿润深度(m)</w:t>
            </w:r>
          </w:p>
        </w:tc>
      </w:tr>
      <w:tr w:rsidR="00225046" w:rsidTr="002F0303">
        <w:trPr>
          <w:trHeight w:val="170"/>
          <w:jc w:val="center"/>
        </w:trPr>
        <w:tc>
          <w:tcPr>
            <w:tcW w:w="0" w:type="auto"/>
            <w:vMerge/>
            <w:tcBorders>
              <w:top w:val="single" w:sz="4" w:space="0" w:color="auto"/>
              <w:left w:val="nil"/>
              <w:bottom w:val="single" w:sz="4" w:space="0" w:color="000000"/>
              <w:right w:val="single" w:sz="4" w:space="0" w:color="auto"/>
            </w:tcBorders>
            <w:vAlign w:val="center"/>
            <w:hideMark/>
          </w:tcPr>
          <w:p w:rsidR="00225046" w:rsidRDefault="00225046" w:rsidP="002F0303">
            <w:pPr>
              <w:widowControl/>
              <w:jc w:val="left"/>
              <w:rPr>
                <w:rFonts w:ascii="宋体"/>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widowControl/>
              <w:jc w:val="left"/>
              <w:rPr>
                <w:rFonts w:ascii="宋体"/>
              </w:rPr>
            </w:pP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占田间持水量的比例（%）</w:t>
            </w:r>
          </w:p>
        </w:tc>
        <w:tc>
          <w:tcPr>
            <w:tcW w:w="0" w:type="auto"/>
            <w:vMerge/>
            <w:tcBorders>
              <w:top w:val="single" w:sz="4" w:space="0" w:color="auto"/>
              <w:left w:val="single" w:sz="4" w:space="0" w:color="auto"/>
              <w:bottom w:val="single" w:sz="4" w:space="0" w:color="auto"/>
              <w:right w:val="nil"/>
            </w:tcBorders>
            <w:vAlign w:val="center"/>
            <w:hideMark/>
          </w:tcPr>
          <w:p w:rsidR="00225046" w:rsidRDefault="00225046" w:rsidP="002F0303">
            <w:pPr>
              <w:widowControl/>
              <w:jc w:val="left"/>
              <w:rPr>
                <w:rFonts w:ascii="宋体"/>
              </w:rPr>
            </w:pPr>
          </w:p>
        </w:tc>
      </w:tr>
      <w:tr w:rsidR="00225046" w:rsidTr="002F0303">
        <w:trPr>
          <w:trHeight w:val="170"/>
          <w:jc w:val="center"/>
        </w:trPr>
        <w:tc>
          <w:tcPr>
            <w:tcW w:w="851" w:type="dxa"/>
            <w:vMerge w:val="restart"/>
            <w:tcBorders>
              <w:top w:val="single" w:sz="4" w:space="0" w:color="000000"/>
              <w:left w:val="nil"/>
              <w:bottom w:val="single" w:sz="4" w:space="0" w:color="000000"/>
              <w:right w:val="single" w:sz="4" w:space="0" w:color="auto"/>
            </w:tcBorders>
            <w:vAlign w:val="center"/>
            <w:hideMark/>
          </w:tcPr>
          <w:p w:rsidR="00225046" w:rsidRDefault="00225046" w:rsidP="002F0303">
            <w:pPr>
              <w:jc w:val="center"/>
              <w:rPr>
                <w:rFonts w:ascii="宋体"/>
              </w:rPr>
            </w:pPr>
            <w:r>
              <w:rPr>
                <w:rFonts w:ascii="宋体" w:hint="eastAsia"/>
              </w:rPr>
              <w:t>冬小麦</w:t>
            </w:r>
          </w:p>
        </w:tc>
        <w:tc>
          <w:tcPr>
            <w:tcW w:w="1276"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越冬</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60</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80</w:t>
            </w:r>
          </w:p>
        </w:tc>
        <w:tc>
          <w:tcPr>
            <w:tcW w:w="1134" w:type="dxa"/>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0.4</w:t>
            </w:r>
          </w:p>
        </w:tc>
      </w:tr>
      <w:tr w:rsidR="00225046" w:rsidTr="002F0303">
        <w:trPr>
          <w:trHeight w:val="170"/>
          <w:jc w:val="center"/>
        </w:trPr>
        <w:tc>
          <w:tcPr>
            <w:tcW w:w="0" w:type="auto"/>
            <w:vMerge/>
            <w:tcBorders>
              <w:top w:val="single" w:sz="4" w:space="0" w:color="000000"/>
              <w:left w:val="nil"/>
              <w:bottom w:val="single" w:sz="4" w:space="0" w:color="000000"/>
              <w:right w:val="single" w:sz="4" w:space="0" w:color="auto"/>
            </w:tcBorders>
            <w:vAlign w:val="center"/>
            <w:hideMark/>
          </w:tcPr>
          <w:p w:rsidR="00225046" w:rsidRDefault="00225046" w:rsidP="002F0303">
            <w:pPr>
              <w:widowControl/>
              <w:jc w:val="left"/>
              <w:rPr>
                <w:rFonts w:ascii="宋体"/>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返青-起身</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widowControl/>
              <w:jc w:val="left"/>
              <w:rPr>
                <w:rFonts w:ascii="宋体"/>
              </w:rPr>
            </w:pPr>
          </w:p>
        </w:tc>
        <w:tc>
          <w:tcPr>
            <w:tcW w:w="1134" w:type="dxa"/>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0.4</w:t>
            </w:r>
          </w:p>
        </w:tc>
      </w:tr>
      <w:tr w:rsidR="00225046" w:rsidTr="002F0303">
        <w:trPr>
          <w:trHeight w:val="170"/>
          <w:jc w:val="center"/>
        </w:trPr>
        <w:tc>
          <w:tcPr>
            <w:tcW w:w="0" w:type="auto"/>
            <w:vMerge/>
            <w:tcBorders>
              <w:top w:val="single" w:sz="4" w:space="0" w:color="000000"/>
              <w:left w:val="nil"/>
              <w:bottom w:val="single" w:sz="4" w:space="0" w:color="000000"/>
              <w:right w:val="single" w:sz="4" w:space="0" w:color="auto"/>
            </w:tcBorders>
            <w:vAlign w:val="center"/>
            <w:hideMark/>
          </w:tcPr>
          <w:p w:rsidR="00225046" w:rsidRDefault="00225046" w:rsidP="002F0303">
            <w:pPr>
              <w:widowControl/>
              <w:jc w:val="left"/>
              <w:rPr>
                <w:rFonts w:ascii="宋体"/>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拔节</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widowControl/>
              <w:jc w:val="left"/>
              <w:rPr>
                <w:rFonts w:ascii="宋体"/>
              </w:rPr>
            </w:pPr>
          </w:p>
        </w:tc>
        <w:tc>
          <w:tcPr>
            <w:tcW w:w="1134" w:type="dxa"/>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0.4</w:t>
            </w:r>
          </w:p>
        </w:tc>
      </w:tr>
      <w:tr w:rsidR="00225046" w:rsidTr="002F0303">
        <w:trPr>
          <w:trHeight w:val="170"/>
          <w:jc w:val="center"/>
        </w:trPr>
        <w:tc>
          <w:tcPr>
            <w:tcW w:w="0" w:type="auto"/>
            <w:vMerge/>
            <w:tcBorders>
              <w:top w:val="single" w:sz="4" w:space="0" w:color="000000"/>
              <w:left w:val="nil"/>
              <w:bottom w:val="single" w:sz="4" w:space="0" w:color="000000"/>
              <w:right w:val="single" w:sz="4" w:space="0" w:color="auto"/>
            </w:tcBorders>
            <w:vAlign w:val="center"/>
            <w:hideMark/>
          </w:tcPr>
          <w:p w:rsidR="00225046" w:rsidRDefault="00225046" w:rsidP="002F0303">
            <w:pPr>
              <w:widowControl/>
              <w:jc w:val="left"/>
              <w:rPr>
                <w:rFonts w:ascii="宋体"/>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孕穗</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70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widowControl/>
              <w:jc w:val="left"/>
              <w:rPr>
                <w:rFonts w:ascii="宋体"/>
              </w:rPr>
            </w:pPr>
          </w:p>
        </w:tc>
        <w:tc>
          <w:tcPr>
            <w:tcW w:w="1134" w:type="dxa"/>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0.6</w:t>
            </w:r>
          </w:p>
        </w:tc>
      </w:tr>
      <w:tr w:rsidR="00225046" w:rsidTr="002F0303">
        <w:trPr>
          <w:trHeight w:val="170"/>
          <w:jc w:val="center"/>
        </w:trPr>
        <w:tc>
          <w:tcPr>
            <w:tcW w:w="0" w:type="auto"/>
            <w:vMerge/>
            <w:tcBorders>
              <w:top w:val="single" w:sz="4" w:space="0" w:color="000000"/>
              <w:left w:val="nil"/>
              <w:bottom w:val="single" w:sz="4" w:space="0" w:color="000000"/>
              <w:right w:val="single" w:sz="4" w:space="0" w:color="auto"/>
            </w:tcBorders>
            <w:vAlign w:val="center"/>
            <w:hideMark/>
          </w:tcPr>
          <w:p w:rsidR="00225046" w:rsidRDefault="00225046" w:rsidP="002F0303">
            <w:pPr>
              <w:widowControl/>
              <w:jc w:val="left"/>
              <w:rPr>
                <w:rFonts w:ascii="宋体"/>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抽穗-灌浆</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70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widowControl/>
              <w:jc w:val="left"/>
              <w:rPr>
                <w:rFonts w:ascii="宋体"/>
              </w:rPr>
            </w:pPr>
          </w:p>
        </w:tc>
        <w:tc>
          <w:tcPr>
            <w:tcW w:w="1134" w:type="dxa"/>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0.6</w:t>
            </w:r>
          </w:p>
        </w:tc>
      </w:tr>
      <w:tr w:rsidR="00225046" w:rsidTr="002F0303">
        <w:trPr>
          <w:trHeight w:val="170"/>
          <w:jc w:val="center"/>
        </w:trPr>
        <w:tc>
          <w:tcPr>
            <w:tcW w:w="851" w:type="dxa"/>
            <w:vMerge w:val="restart"/>
            <w:tcBorders>
              <w:top w:val="single" w:sz="4" w:space="0" w:color="000000"/>
              <w:left w:val="nil"/>
              <w:bottom w:val="single" w:sz="4" w:space="0" w:color="000000"/>
              <w:right w:val="single" w:sz="4" w:space="0" w:color="auto"/>
            </w:tcBorders>
            <w:vAlign w:val="center"/>
            <w:hideMark/>
          </w:tcPr>
          <w:p w:rsidR="00225046" w:rsidRDefault="00225046" w:rsidP="002F0303">
            <w:pPr>
              <w:jc w:val="center"/>
              <w:rPr>
                <w:rFonts w:ascii="宋体"/>
              </w:rPr>
            </w:pPr>
            <w:r>
              <w:rPr>
                <w:rFonts w:ascii="宋体" w:hint="eastAsia"/>
              </w:rPr>
              <w:t>夏玉米</w:t>
            </w:r>
          </w:p>
        </w:tc>
        <w:tc>
          <w:tcPr>
            <w:tcW w:w="1276"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苗期</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widowControl/>
              <w:jc w:val="left"/>
              <w:rPr>
                <w:rFonts w:ascii="宋体"/>
              </w:rPr>
            </w:pPr>
          </w:p>
        </w:tc>
        <w:tc>
          <w:tcPr>
            <w:tcW w:w="1134" w:type="dxa"/>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0.4</w:t>
            </w:r>
          </w:p>
        </w:tc>
      </w:tr>
      <w:tr w:rsidR="00225046" w:rsidTr="002F0303">
        <w:trPr>
          <w:trHeight w:val="170"/>
          <w:jc w:val="center"/>
        </w:trPr>
        <w:tc>
          <w:tcPr>
            <w:tcW w:w="0" w:type="auto"/>
            <w:vMerge/>
            <w:tcBorders>
              <w:top w:val="single" w:sz="4" w:space="0" w:color="000000"/>
              <w:left w:val="nil"/>
              <w:bottom w:val="single" w:sz="4" w:space="0" w:color="000000"/>
              <w:right w:val="single" w:sz="4" w:space="0" w:color="auto"/>
            </w:tcBorders>
            <w:vAlign w:val="center"/>
            <w:hideMark/>
          </w:tcPr>
          <w:p w:rsidR="00225046" w:rsidRDefault="00225046" w:rsidP="002F0303">
            <w:pPr>
              <w:widowControl/>
              <w:jc w:val="left"/>
              <w:rPr>
                <w:rFonts w:ascii="宋体"/>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拔节</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widowControl/>
              <w:jc w:val="left"/>
              <w:rPr>
                <w:rFonts w:ascii="宋体"/>
              </w:rPr>
            </w:pPr>
          </w:p>
        </w:tc>
        <w:tc>
          <w:tcPr>
            <w:tcW w:w="1134" w:type="dxa"/>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0.4</w:t>
            </w:r>
          </w:p>
        </w:tc>
      </w:tr>
      <w:tr w:rsidR="00225046" w:rsidTr="002F0303">
        <w:trPr>
          <w:trHeight w:val="170"/>
          <w:jc w:val="center"/>
        </w:trPr>
        <w:tc>
          <w:tcPr>
            <w:tcW w:w="0" w:type="auto"/>
            <w:vMerge/>
            <w:tcBorders>
              <w:top w:val="single" w:sz="4" w:space="0" w:color="000000"/>
              <w:left w:val="nil"/>
              <w:bottom w:val="single" w:sz="4" w:space="0" w:color="000000"/>
              <w:right w:val="single" w:sz="4" w:space="0" w:color="auto"/>
            </w:tcBorders>
            <w:vAlign w:val="center"/>
            <w:hideMark/>
          </w:tcPr>
          <w:p w:rsidR="00225046" w:rsidRDefault="00225046" w:rsidP="002F0303">
            <w:pPr>
              <w:widowControl/>
              <w:jc w:val="left"/>
              <w:rPr>
                <w:rFonts w:ascii="宋体"/>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抽雄</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70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widowControl/>
              <w:jc w:val="left"/>
              <w:rPr>
                <w:rFonts w:ascii="宋体"/>
              </w:rPr>
            </w:pPr>
          </w:p>
        </w:tc>
        <w:tc>
          <w:tcPr>
            <w:tcW w:w="1134" w:type="dxa"/>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0.6</w:t>
            </w:r>
          </w:p>
        </w:tc>
      </w:tr>
      <w:tr w:rsidR="00225046" w:rsidTr="002F0303">
        <w:trPr>
          <w:trHeight w:val="170"/>
          <w:jc w:val="center"/>
        </w:trPr>
        <w:tc>
          <w:tcPr>
            <w:tcW w:w="0" w:type="auto"/>
            <w:vMerge/>
            <w:tcBorders>
              <w:top w:val="single" w:sz="4" w:space="0" w:color="000000"/>
              <w:left w:val="nil"/>
              <w:bottom w:val="single" w:sz="4" w:space="0" w:color="000000"/>
              <w:right w:val="single" w:sz="4" w:space="0" w:color="auto"/>
            </w:tcBorders>
            <w:vAlign w:val="center"/>
            <w:hideMark/>
          </w:tcPr>
          <w:p w:rsidR="00225046" w:rsidRDefault="00225046" w:rsidP="002F0303">
            <w:pPr>
              <w:widowControl/>
              <w:jc w:val="left"/>
              <w:rPr>
                <w:rFonts w:ascii="宋体"/>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灌浆前</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70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widowControl/>
              <w:jc w:val="left"/>
              <w:rPr>
                <w:rFonts w:ascii="宋体"/>
              </w:rPr>
            </w:pPr>
          </w:p>
        </w:tc>
        <w:tc>
          <w:tcPr>
            <w:tcW w:w="1134" w:type="dxa"/>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0.6</w:t>
            </w:r>
          </w:p>
        </w:tc>
      </w:tr>
      <w:tr w:rsidR="00225046" w:rsidTr="002F0303">
        <w:trPr>
          <w:trHeight w:val="170"/>
          <w:jc w:val="center"/>
        </w:trPr>
        <w:tc>
          <w:tcPr>
            <w:tcW w:w="0" w:type="auto"/>
            <w:vMerge/>
            <w:tcBorders>
              <w:top w:val="single" w:sz="4" w:space="0" w:color="000000"/>
              <w:left w:val="nil"/>
              <w:bottom w:val="single" w:sz="4" w:space="0" w:color="000000"/>
              <w:right w:val="single" w:sz="4" w:space="0" w:color="auto"/>
            </w:tcBorders>
            <w:vAlign w:val="center"/>
            <w:hideMark/>
          </w:tcPr>
          <w:p w:rsidR="00225046" w:rsidRDefault="00225046" w:rsidP="002F0303">
            <w:pPr>
              <w:widowControl/>
              <w:jc w:val="left"/>
              <w:rPr>
                <w:rFonts w:ascii="宋体"/>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灌浆后</w:t>
            </w:r>
          </w:p>
        </w:tc>
        <w:tc>
          <w:tcPr>
            <w:tcW w:w="1701" w:type="dxa"/>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jc w:val="center"/>
              <w:rPr>
                <w:rFonts w:ascii="宋体"/>
              </w:rPr>
            </w:pPr>
            <w:r>
              <w:rPr>
                <w:rFonts w:ascii="宋体" w:hint="eastAsia"/>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5046" w:rsidRDefault="00225046" w:rsidP="002F0303">
            <w:pPr>
              <w:widowControl/>
              <w:jc w:val="left"/>
              <w:rPr>
                <w:rFonts w:ascii="宋体"/>
              </w:rPr>
            </w:pPr>
          </w:p>
        </w:tc>
        <w:tc>
          <w:tcPr>
            <w:tcW w:w="1134" w:type="dxa"/>
            <w:tcBorders>
              <w:top w:val="single" w:sz="4" w:space="0" w:color="auto"/>
              <w:left w:val="single" w:sz="4" w:space="0" w:color="auto"/>
              <w:bottom w:val="single" w:sz="4" w:space="0" w:color="auto"/>
              <w:right w:val="nil"/>
            </w:tcBorders>
            <w:vAlign w:val="center"/>
            <w:hideMark/>
          </w:tcPr>
          <w:p w:rsidR="00225046" w:rsidRDefault="00225046" w:rsidP="002F0303">
            <w:pPr>
              <w:jc w:val="center"/>
              <w:rPr>
                <w:rFonts w:ascii="宋体"/>
              </w:rPr>
            </w:pPr>
            <w:r>
              <w:rPr>
                <w:rFonts w:ascii="宋体" w:hint="eastAsia"/>
              </w:rPr>
              <w:t>0.6</w:t>
            </w:r>
          </w:p>
        </w:tc>
      </w:tr>
    </w:tbl>
    <w:p w:rsidR="00225046" w:rsidRDefault="00225046" w:rsidP="00F95465">
      <w:pPr>
        <w:adjustRightInd w:val="0"/>
        <w:snapToGrid w:val="0"/>
        <w:spacing w:beforeLines="50" w:before="156" w:afterLines="50" w:after="156" w:line="500" w:lineRule="exact"/>
        <w:ind w:firstLineChars="200" w:firstLine="420"/>
        <w:rPr>
          <w:rFonts w:hAnsi="宋体" w:hint="eastAsia"/>
          <w:color w:val="000000"/>
          <w:szCs w:val="21"/>
        </w:rPr>
      </w:pPr>
    </w:p>
    <w:p w:rsidR="00225046" w:rsidRDefault="00225046" w:rsidP="00225046">
      <w:pPr>
        <w:adjustRightInd w:val="0"/>
        <w:snapToGrid w:val="0"/>
        <w:spacing w:beforeLines="50" w:before="156" w:afterLines="50" w:after="156"/>
        <w:ind w:firstLineChars="200" w:firstLine="420"/>
        <w:rPr>
          <w:rFonts w:hAnsi="宋体"/>
          <w:color w:val="000000"/>
          <w:szCs w:val="21"/>
        </w:rPr>
      </w:pPr>
      <w:r w:rsidRPr="00225046">
        <w:rPr>
          <w:rFonts w:hAnsi="宋体"/>
          <w:noProof/>
          <w:color w:val="000000"/>
          <w:szCs w:val="21"/>
        </w:rPr>
        <w:drawing>
          <wp:inline distT="0" distB="0" distL="0" distR="0">
            <wp:extent cx="5939790" cy="2949575"/>
            <wp:effectExtent l="0" t="0" r="381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9790" cy="2949575"/>
                    </a:xfrm>
                    <a:prstGeom prst="rect">
                      <a:avLst/>
                    </a:prstGeom>
                    <a:noFill/>
                    <a:ln>
                      <a:noFill/>
                    </a:ln>
                  </pic:spPr>
                </pic:pic>
              </a:graphicData>
            </a:graphic>
          </wp:inline>
        </w:drawing>
      </w:r>
    </w:p>
    <w:p w:rsidR="00225046" w:rsidRDefault="00225046" w:rsidP="00225046">
      <w:pPr>
        <w:adjustRightInd w:val="0"/>
        <w:snapToGrid w:val="0"/>
        <w:spacing w:beforeLines="50" w:before="156" w:afterLines="50" w:after="156" w:line="500" w:lineRule="exact"/>
        <w:ind w:firstLineChars="200" w:firstLine="420"/>
        <w:jc w:val="center"/>
        <w:rPr>
          <w:rFonts w:hAnsi="宋体" w:hint="eastAsia"/>
          <w:color w:val="000000"/>
          <w:szCs w:val="21"/>
        </w:rPr>
      </w:pPr>
      <w:r>
        <w:rPr>
          <w:rFonts w:hAnsi="宋体" w:hint="eastAsia"/>
          <w:color w:val="000000"/>
          <w:szCs w:val="21"/>
        </w:rPr>
        <w:t>图</w:t>
      </w:r>
      <w:r>
        <w:rPr>
          <w:rFonts w:hAnsi="宋体" w:hint="eastAsia"/>
          <w:color w:val="000000"/>
          <w:szCs w:val="21"/>
        </w:rPr>
        <w:t>1</w:t>
      </w:r>
      <w:r>
        <w:rPr>
          <w:rFonts w:hAnsi="宋体"/>
          <w:color w:val="000000"/>
          <w:szCs w:val="21"/>
        </w:rPr>
        <w:t xml:space="preserve"> </w:t>
      </w:r>
      <w:r>
        <w:rPr>
          <w:rFonts w:hAnsi="宋体" w:hint="eastAsia"/>
          <w:color w:val="000000"/>
          <w:szCs w:val="21"/>
        </w:rPr>
        <w:t>滴灌系统水肥一体化示意图</w:t>
      </w:r>
    </w:p>
    <w:p w:rsidR="00225046" w:rsidRPr="00F95465" w:rsidRDefault="00225046" w:rsidP="00F95465">
      <w:pPr>
        <w:adjustRightInd w:val="0"/>
        <w:snapToGrid w:val="0"/>
        <w:spacing w:beforeLines="50" w:before="156" w:afterLines="50" w:after="156" w:line="500" w:lineRule="exact"/>
        <w:ind w:firstLineChars="200" w:firstLine="420"/>
        <w:rPr>
          <w:rFonts w:hAnsi="宋体" w:hint="eastAsia"/>
          <w:color w:val="000000"/>
          <w:szCs w:val="21"/>
        </w:rPr>
      </w:pPr>
    </w:p>
    <w:tbl>
      <w:tblPr>
        <w:tblStyle w:val="a2"/>
        <w:tblW w:w="0" w:type="auto"/>
        <w:tblInd w:w="3381" w:type="dxa"/>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4"/>
        <w:gridCol w:w="1843"/>
      </w:tblGrid>
      <w:tr w:rsidR="00F95465" w:rsidTr="00F95465">
        <w:trPr>
          <w:trHeight w:val="124"/>
        </w:trPr>
        <w:tc>
          <w:tcPr>
            <w:tcW w:w="1864" w:type="dxa"/>
          </w:tcPr>
          <w:p w:rsidR="00F95465" w:rsidRPr="00F95465" w:rsidRDefault="00F95465" w:rsidP="00F95465">
            <w:pPr>
              <w:rPr>
                <w:rFonts w:hint="eastAsia"/>
              </w:rPr>
            </w:pPr>
          </w:p>
        </w:tc>
        <w:tc>
          <w:tcPr>
            <w:tcW w:w="1843" w:type="dxa"/>
          </w:tcPr>
          <w:p w:rsidR="00F95465" w:rsidRPr="00F95465" w:rsidRDefault="00F95465" w:rsidP="00F95465">
            <w:pPr>
              <w:rPr>
                <w:rFonts w:hint="eastAsia"/>
              </w:rPr>
            </w:pPr>
          </w:p>
        </w:tc>
      </w:tr>
    </w:tbl>
    <w:p w:rsidR="00604AD1" w:rsidRPr="00FB462B" w:rsidRDefault="00604AD1" w:rsidP="00F95465">
      <w:pPr>
        <w:adjustRightInd w:val="0"/>
        <w:snapToGrid w:val="0"/>
        <w:spacing w:beforeLines="50" w:before="156" w:afterLines="50" w:after="156" w:line="500" w:lineRule="exact"/>
        <w:rPr>
          <w:rFonts w:ascii="宋体" w:hAnsi="宋体" w:cs="宋体" w:hint="eastAsia"/>
          <w:color w:val="333333"/>
          <w:kern w:val="0"/>
          <w:szCs w:val="21"/>
        </w:rPr>
      </w:pPr>
    </w:p>
    <w:sectPr w:rsidR="00604AD1" w:rsidRPr="00FB462B" w:rsidSect="00F34B99">
      <w:headerReference w:type="default" r:id="rId17"/>
      <w:footerReference w:type="default" r:id="rId18"/>
      <w:pgSz w:w="11906" w:h="16838" w:code="9"/>
      <w:pgMar w:top="567" w:right="1134" w:bottom="1134" w:left="1418" w:header="1418" w:footer="1134" w:gutter="0"/>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2A0E" w:rsidRDefault="00852A0E">
      <w:r>
        <w:separator/>
      </w:r>
    </w:p>
  </w:endnote>
  <w:endnote w:type="continuationSeparator" w:id="0">
    <w:p w:rsidR="00852A0E" w:rsidRDefault="00852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5ECC" w:rsidRDefault="00265ECC">
    <w:pPr>
      <w:pStyle w:val="aff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5ECC" w:rsidRDefault="00265ECC">
    <w:pPr>
      <w:pStyle w:val="aff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5ECC" w:rsidRDefault="00265ECC">
    <w:pPr>
      <w:pStyle w:val="aff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2F44" w:rsidRDefault="00912F44" w:rsidP="003C360A">
    <w:pPr>
      <w:pStyle w:val="aff7"/>
    </w:pPr>
    <w:r>
      <w:fldChar w:fldCharType="begin"/>
    </w:r>
    <w:r>
      <w:instrText xml:space="preserve"> PAGE  \* MERGEFORMAT </w:instrText>
    </w:r>
    <w:r>
      <w:fldChar w:fldCharType="separate"/>
    </w:r>
    <w:r>
      <w:rPr>
        <w:noProof/>
      </w:rP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5287" w:rsidRDefault="00C05287" w:rsidP="00587D63">
    <w:pPr>
      <w:pStyle w:val="aff7"/>
    </w:pPr>
    <w:r>
      <w:fldChar w:fldCharType="begin"/>
    </w:r>
    <w:r>
      <w:instrText xml:space="preserve"> PAGE  \* MERGEFORMAT </w:instrText>
    </w:r>
    <w:r>
      <w:fldChar w:fldCharType="separate"/>
    </w:r>
    <w:r w:rsidR="00CD2490">
      <w:rPr>
        <w:noProof/>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2A0E" w:rsidRDefault="00852A0E">
      <w:r>
        <w:separator/>
      </w:r>
    </w:p>
  </w:footnote>
  <w:footnote w:type="continuationSeparator" w:id="0">
    <w:p w:rsidR="00852A0E" w:rsidRDefault="00852A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5ECC" w:rsidRDefault="00265ECC">
    <w:pPr>
      <w:pStyle w:val="aff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5ECC" w:rsidRDefault="00265ECC">
    <w:pPr>
      <w:pStyle w:val="aff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5ECC" w:rsidRDefault="00265ECC">
    <w:pPr>
      <w:pStyle w:val="aff1"/>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2F44" w:rsidRDefault="00912F44" w:rsidP="003C360A">
    <w:pPr>
      <w:pStyle w:val="afd"/>
    </w:pPr>
    <w:r>
      <w:t>DBXX/ XXXXX</w:t>
    </w:r>
    <w:r>
      <w:t>—</w:t>
    </w:r>
    <w:r>
      <w:t>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5287" w:rsidRDefault="00C05287" w:rsidP="00F34B99">
    <w:pPr>
      <w:pStyle w:val="afd"/>
    </w:pPr>
    <w:r>
      <w:t>DBXX/ XXXXX</w:t>
    </w:r>
    <w:r>
      <w:t>—</w:t>
    </w:r>
    <w:r>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102AD"/>
    <w:multiLevelType w:val="multilevel"/>
    <w:tmpl w:val="EBD280FE"/>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 w15:restartNumberingAfterBreak="0">
    <w:nsid w:val="093C6778"/>
    <w:multiLevelType w:val="multilevel"/>
    <w:tmpl w:val="4BD45F30"/>
    <w:lvl w:ilvl="0">
      <w:start w:val="1"/>
      <w:numFmt w:val="decimal"/>
      <w:lvlRestart w:val="0"/>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68FAB4E2"/>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3" w15:restartNumberingAfterBreak="0">
    <w:nsid w:val="0DDE2B46"/>
    <w:multiLevelType w:val="multilevel"/>
    <w:tmpl w:val="6978C30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4" w15:restartNumberingAfterBreak="0">
    <w:nsid w:val="1DBF583A"/>
    <w:multiLevelType w:val="multilevel"/>
    <w:tmpl w:val="F8D0F384"/>
    <w:lvl w:ilvl="0">
      <w:start w:val="1"/>
      <w:numFmt w:val="decimal"/>
      <w:lvlRestart w:val="0"/>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5" w15:restartNumberingAfterBreak="0">
    <w:nsid w:val="1FC91163"/>
    <w:multiLevelType w:val="multilevel"/>
    <w:tmpl w:val="17DE276A"/>
    <w:lvl w:ilvl="0">
      <w:start w:val="1"/>
      <w:numFmt w:val="decimal"/>
      <w:pStyle w:val="a4"/>
      <w:suff w:val="nothing"/>
      <w:lvlText w:val="%1　"/>
      <w:lvlJc w:val="left"/>
      <w:pPr>
        <w:ind w:left="0" w:firstLine="0"/>
      </w:pPr>
      <w:rPr>
        <w:rFonts w:ascii="黑体" w:eastAsia="黑体" w:hAnsi="Times New Roman" w:hint="eastAsia"/>
        <w:b w:val="0"/>
        <w:i w:val="0"/>
        <w:sz w:val="21"/>
        <w:szCs w:val="21"/>
      </w:rPr>
    </w:lvl>
    <w:lvl w:ilvl="1">
      <w:start w:val="1"/>
      <w:numFmt w:val="decimal"/>
      <w:pStyle w:val="a5"/>
      <w:suff w:val="nothing"/>
      <w:lvlText w:val="%1.%2　"/>
      <w:lvlJc w:val="left"/>
      <w:pPr>
        <w:ind w:left="1050" w:firstLine="0"/>
      </w:pPr>
      <w:rPr>
        <w:rFonts w:ascii="黑体" w:eastAsia="黑体" w:hAnsi="Times New Roman" w:cs="Times New Roman" w:hint="eastAsia"/>
        <w:b w:val="0"/>
        <w:bCs w:val="0"/>
        <w:i w:val="0"/>
        <w:iCs w:val="0"/>
        <w:caps w:val="0"/>
        <w:strike w:val="0"/>
        <w:dstrike w:val="0"/>
        <w:vanish w:val="0"/>
        <w:color w:val="auto"/>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6"/>
      <w:suff w:val="nothing"/>
      <w:lvlText w:val="%1.%2.%3　"/>
      <w:lvlJc w:val="left"/>
      <w:pPr>
        <w:ind w:left="0" w:firstLine="0"/>
      </w:pPr>
      <w:rPr>
        <w:rFonts w:ascii="黑体" w:eastAsia="黑体" w:hAnsi="Times New Roman" w:hint="eastAsia"/>
        <w:b w:val="0"/>
        <w:i w:val="0"/>
        <w:sz w:val="21"/>
      </w:rPr>
    </w:lvl>
    <w:lvl w:ilvl="3">
      <w:start w:val="1"/>
      <w:numFmt w:val="decimal"/>
      <w:pStyle w:val="a1"/>
      <w:suff w:val="nothing"/>
      <w:lvlText w:val="%1.%2.%3.%4　"/>
      <w:lvlJc w:val="left"/>
      <w:pPr>
        <w:ind w:left="0" w:firstLine="0"/>
      </w:pPr>
      <w:rPr>
        <w:rFonts w:ascii="黑体" w:eastAsia="黑体" w:hAnsi="Times New Roman" w:hint="eastAsia"/>
        <w:b w:val="0"/>
        <w:i w:val="0"/>
        <w:sz w:val="21"/>
      </w:rPr>
    </w:lvl>
    <w:lvl w:ilvl="4">
      <w:start w:val="1"/>
      <w:numFmt w:val="decimal"/>
      <w:pStyle w:val="a7"/>
      <w:suff w:val="nothing"/>
      <w:lvlText w:val="%1.%2.%3.%4.%5　"/>
      <w:lvlJc w:val="left"/>
      <w:pPr>
        <w:ind w:left="0" w:firstLine="0"/>
      </w:pPr>
      <w:rPr>
        <w:rFonts w:ascii="黑体" w:eastAsia="黑体" w:hAnsi="Times New Roman" w:hint="eastAsia"/>
        <w:b w:val="0"/>
        <w:i w:val="0"/>
        <w:sz w:val="21"/>
      </w:rPr>
    </w:lvl>
    <w:lvl w:ilvl="5">
      <w:start w:val="1"/>
      <w:numFmt w:val="decimal"/>
      <w:pStyle w:val="a8"/>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15:restartNumberingAfterBreak="0">
    <w:nsid w:val="20CA2F17"/>
    <w:multiLevelType w:val="multilevel"/>
    <w:tmpl w:val="F4167640"/>
    <w:lvl w:ilvl="0">
      <w:start w:val="3"/>
      <w:numFmt w:val="decimal"/>
      <w:lvlText w:val="%1"/>
      <w:lvlJc w:val="left"/>
      <w:pPr>
        <w:tabs>
          <w:tab w:val="num" w:pos="530"/>
        </w:tabs>
        <w:ind w:left="530" w:hanging="530"/>
      </w:pPr>
      <w:rPr>
        <w:rFonts w:hAnsi="黑体" w:hint="default"/>
        <w:color w:val="000000"/>
      </w:rPr>
    </w:lvl>
    <w:lvl w:ilvl="1">
      <w:start w:val="4"/>
      <w:numFmt w:val="decimal"/>
      <w:lvlText w:val="%1.%2"/>
      <w:lvlJc w:val="left"/>
      <w:pPr>
        <w:tabs>
          <w:tab w:val="num" w:pos="530"/>
        </w:tabs>
        <w:ind w:left="530" w:hanging="530"/>
      </w:pPr>
      <w:rPr>
        <w:rFonts w:hAnsi="黑体" w:hint="default"/>
        <w:color w:val="000000"/>
      </w:rPr>
    </w:lvl>
    <w:lvl w:ilvl="2">
      <w:start w:val="1"/>
      <w:numFmt w:val="decimal"/>
      <w:lvlText w:val="%1.%2.%3"/>
      <w:lvlJc w:val="left"/>
      <w:pPr>
        <w:tabs>
          <w:tab w:val="num" w:pos="720"/>
        </w:tabs>
        <w:ind w:left="720" w:hanging="720"/>
      </w:pPr>
      <w:rPr>
        <w:rFonts w:hAnsi="黑体" w:hint="default"/>
        <w:color w:val="000000"/>
      </w:rPr>
    </w:lvl>
    <w:lvl w:ilvl="3">
      <w:start w:val="1"/>
      <w:numFmt w:val="decimal"/>
      <w:lvlText w:val="%1.%2.%3.%4"/>
      <w:lvlJc w:val="left"/>
      <w:pPr>
        <w:tabs>
          <w:tab w:val="num" w:pos="1080"/>
        </w:tabs>
        <w:ind w:left="1080" w:hanging="1080"/>
      </w:pPr>
      <w:rPr>
        <w:rFonts w:hAnsi="黑体" w:hint="default"/>
        <w:color w:val="000000"/>
      </w:rPr>
    </w:lvl>
    <w:lvl w:ilvl="4">
      <w:start w:val="1"/>
      <w:numFmt w:val="decimal"/>
      <w:lvlText w:val="%1.%2.%3.%4.%5"/>
      <w:lvlJc w:val="left"/>
      <w:pPr>
        <w:tabs>
          <w:tab w:val="num" w:pos="1080"/>
        </w:tabs>
        <w:ind w:left="1080" w:hanging="1080"/>
      </w:pPr>
      <w:rPr>
        <w:rFonts w:hAnsi="黑体" w:hint="default"/>
        <w:color w:val="000000"/>
      </w:rPr>
    </w:lvl>
    <w:lvl w:ilvl="5">
      <w:start w:val="1"/>
      <w:numFmt w:val="decimal"/>
      <w:lvlText w:val="%1.%2.%3.%4.%5.%6"/>
      <w:lvlJc w:val="left"/>
      <w:pPr>
        <w:tabs>
          <w:tab w:val="num" w:pos="1440"/>
        </w:tabs>
        <w:ind w:left="1440" w:hanging="1440"/>
      </w:pPr>
      <w:rPr>
        <w:rFonts w:hAnsi="黑体" w:hint="default"/>
        <w:color w:val="000000"/>
      </w:rPr>
    </w:lvl>
    <w:lvl w:ilvl="6">
      <w:start w:val="1"/>
      <w:numFmt w:val="decimal"/>
      <w:lvlText w:val="%1.%2.%3.%4.%5.%6.%7"/>
      <w:lvlJc w:val="left"/>
      <w:pPr>
        <w:tabs>
          <w:tab w:val="num" w:pos="1440"/>
        </w:tabs>
        <w:ind w:left="1440" w:hanging="1440"/>
      </w:pPr>
      <w:rPr>
        <w:rFonts w:hAnsi="黑体" w:hint="default"/>
        <w:color w:val="000000"/>
      </w:rPr>
    </w:lvl>
    <w:lvl w:ilvl="7">
      <w:start w:val="1"/>
      <w:numFmt w:val="decimal"/>
      <w:lvlText w:val="%1.%2.%3.%4.%5.%6.%7.%8"/>
      <w:lvlJc w:val="left"/>
      <w:pPr>
        <w:tabs>
          <w:tab w:val="num" w:pos="1800"/>
        </w:tabs>
        <w:ind w:left="1800" w:hanging="1800"/>
      </w:pPr>
      <w:rPr>
        <w:rFonts w:hAnsi="黑体" w:hint="default"/>
        <w:color w:val="000000"/>
      </w:rPr>
    </w:lvl>
    <w:lvl w:ilvl="8">
      <w:start w:val="1"/>
      <w:numFmt w:val="decimal"/>
      <w:lvlText w:val="%1.%2.%3.%4.%5.%6.%7.%8.%9"/>
      <w:lvlJc w:val="left"/>
      <w:pPr>
        <w:tabs>
          <w:tab w:val="num" w:pos="1800"/>
        </w:tabs>
        <w:ind w:left="1800" w:hanging="1800"/>
      </w:pPr>
      <w:rPr>
        <w:rFonts w:hAnsi="黑体" w:hint="default"/>
        <w:color w:val="000000"/>
      </w:rPr>
    </w:lvl>
  </w:abstractNum>
  <w:abstractNum w:abstractNumId="7" w15:restartNumberingAfterBreak="0">
    <w:nsid w:val="2A8F7113"/>
    <w:multiLevelType w:val="multilevel"/>
    <w:tmpl w:val="76786F08"/>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8" w15:restartNumberingAfterBreak="0">
    <w:nsid w:val="2C5917C3"/>
    <w:multiLevelType w:val="multilevel"/>
    <w:tmpl w:val="C9A69A3E"/>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num" w:pos="760"/>
        </w:tabs>
        <w:ind w:left="1264" w:hanging="413"/>
      </w:pPr>
      <w:rPr>
        <w:rFonts w:ascii="Symbol" w:hAnsi="Symbol" w:hint="default"/>
        <w:color w:val="auto"/>
      </w:rPr>
    </w:lvl>
    <w:lvl w:ilvl="2">
      <w:start w:val="1"/>
      <w:numFmt w:val="bullet"/>
      <w:pStyle w:val="ad"/>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9" w15:restartNumberingAfterBreak="0">
    <w:nsid w:val="3B613456"/>
    <w:multiLevelType w:val="multilevel"/>
    <w:tmpl w:val="73A035B2"/>
    <w:lvl w:ilvl="0">
      <w:start w:val="5"/>
      <w:numFmt w:val="decimal"/>
      <w:lvlText w:val="%1"/>
      <w:lvlJc w:val="left"/>
      <w:pPr>
        <w:tabs>
          <w:tab w:val="num" w:pos="470"/>
        </w:tabs>
        <w:ind w:left="470" w:hanging="470"/>
      </w:pPr>
      <w:rPr>
        <w:rFonts w:hAnsi="Times New Roman" w:hint="default"/>
      </w:rPr>
    </w:lvl>
    <w:lvl w:ilvl="1">
      <w:start w:val="2"/>
      <w:numFmt w:val="decimal"/>
      <w:lvlText w:val="%1.%2"/>
      <w:lvlJc w:val="left"/>
      <w:pPr>
        <w:tabs>
          <w:tab w:val="num" w:pos="470"/>
        </w:tabs>
        <w:ind w:left="470" w:hanging="470"/>
      </w:pPr>
      <w:rPr>
        <w:rFonts w:hAnsi="Times New Roman" w:hint="default"/>
      </w:rPr>
    </w:lvl>
    <w:lvl w:ilvl="2">
      <w:start w:val="1"/>
      <w:numFmt w:val="decimal"/>
      <w:lvlText w:val="%1.%2.%3"/>
      <w:lvlJc w:val="left"/>
      <w:pPr>
        <w:tabs>
          <w:tab w:val="num" w:pos="720"/>
        </w:tabs>
        <w:ind w:left="720" w:hanging="720"/>
      </w:pPr>
      <w:rPr>
        <w:rFonts w:hAnsi="Times New Roman" w:hint="default"/>
      </w:rPr>
    </w:lvl>
    <w:lvl w:ilvl="3">
      <w:start w:val="1"/>
      <w:numFmt w:val="decimal"/>
      <w:lvlText w:val="%1.%2.%3.%4"/>
      <w:lvlJc w:val="left"/>
      <w:pPr>
        <w:tabs>
          <w:tab w:val="num" w:pos="720"/>
        </w:tabs>
        <w:ind w:left="720" w:hanging="720"/>
      </w:pPr>
      <w:rPr>
        <w:rFonts w:hAnsi="Times New Roman" w:hint="default"/>
      </w:rPr>
    </w:lvl>
    <w:lvl w:ilvl="4">
      <w:start w:val="1"/>
      <w:numFmt w:val="decimal"/>
      <w:lvlText w:val="%1.%2.%3.%4.%5"/>
      <w:lvlJc w:val="left"/>
      <w:pPr>
        <w:tabs>
          <w:tab w:val="num" w:pos="1080"/>
        </w:tabs>
        <w:ind w:left="1080" w:hanging="1080"/>
      </w:pPr>
      <w:rPr>
        <w:rFonts w:hAnsi="Times New Roman" w:hint="default"/>
      </w:rPr>
    </w:lvl>
    <w:lvl w:ilvl="5">
      <w:start w:val="1"/>
      <w:numFmt w:val="decimal"/>
      <w:lvlText w:val="%1.%2.%3.%4.%5.%6"/>
      <w:lvlJc w:val="left"/>
      <w:pPr>
        <w:tabs>
          <w:tab w:val="num" w:pos="1080"/>
        </w:tabs>
        <w:ind w:left="1080" w:hanging="1080"/>
      </w:pPr>
      <w:rPr>
        <w:rFonts w:hAnsi="Times New Roman" w:hint="default"/>
      </w:rPr>
    </w:lvl>
    <w:lvl w:ilvl="6">
      <w:start w:val="1"/>
      <w:numFmt w:val="decimal"/>
      <w:lvlText w:val="%1.%2.%3.%4.%5.%6.%7"/>
      <w:lvlJc w:val="left"/>
      <w:pPr>
        <w:tabs>
          <w:tab w:val="num" w:pos="1080"/>
        </w:tabs>
        <w:ind w:left="1080" w:hanging="1080"/>
      </w:pPr>
      <w:rPr>
        <w:rFonts w:hAnsi="Times New Roman" w:hint="default"/>
      </w:rPr>
    </w:lvl>
    <w:lvl w:ilvl="7">
      <w:start w:val="1"/>
      <w:numFmt w:val="decimal"/>
      <w:lvlText w:val="%1.%2.%3.%4.%5.%6.%7.%8"/>
      <w:lvlJc w:val="left"/>
      <w:pPr>
        <w:tabs>
          <w:tab w:val="num" w:pos="1440"/>
        </w:tabs>
        <w:ind w:left="1440" w:hanging="1440"/>
      </w:pPr>
      <w:rPr>
        <w:rFonts w:hAnsi="Times New Roman" w:hint="default"/>
      </w:rPr>
    </w:lvl>
    <w:lvl w:ilvl="8">
      <w:start w:val="1"/>
      <w:numFmt w:val="decimal"/>
      <w:lvlText w:val="%1.%2.%3.%4.%5.%6.%7.%8.%9"/>
      <w:lvlJc w:val="left"/>
      <w:pPr>
        <w:tabs>
          <w:tab w:val="num" w:pos="1440"/>
        </w:tabs>
        <w:ind w:left="1440" w:hanging="1440"/>
      </w:pPr>
      <w:rPr>
        <w:rFonts w:hAnsi="Times New Roman" w:hint="default"/>
      </w:rPr>
    </w:lvl>
  </w:abstractNum>
  <w:abstractNum w:abstractNumId="10" w15:restartNumberingAfterBreak="0">
    <w:nsid w:val="3BF865A3"/>
    <w:multiLevelType w:val="multilevel"/>
    <w:tmpl w:val="15082B34"/>
    <w:lvl w:ilvl="0">
      <w:start w:val="1"/>
      <w:numFmt w:val="lowerLetter"/>
      <w:lvlText w:val="%1)"/>
      <w:lvlJc w:val="left"/>
      <w:pPr>
        <w:tabs>
          <w:tab w:val="num" w:pos="840"/>
        </w:tabs>
        <w:ind w:left="839" w:hanging="419"/>
      </w:pPr>
      <w:rPr>
        <w:rFonts w:ascii="宋体" w:eastAsia="宋体" w:hint="eastAsia"/>
        <w:b w:val="0"/>
        <w:i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1"/>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1" w15:restartNumberingAfterBreak="0">
    <w:nsid w:val="3D733618"/>
    <w:multiLevelType w:val="multilevel"/>
    <w:tmpl w:val="193A04F0"/>
    <w:lvl w:ilvl="0">
      <w:start w:val="1"/>
      <w:numFmt w:val="decimal"/>
      <w:pStyle w:val="ae"/>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12" w15:restartNumberingAfterBreak="0">
    <w:nsid w:val="44AE0CDF"/>
    <w:multiLevelType w:val="multilevel"/>
    <w:tmpl w:val="D86A16D2"/>
    <w:lvl w:ilvl="0">
      <w:start w:val="7"/>
      <w:numFmt w:val="decimal"/>
      <w:lvlText w:val="%1"/>
      <w:lvlJc w:val="left"/>
      <w:pPr>
        <w:tabs>
          <w:tab w:val="num" w:pos="470"/>
        </w:tabs>
        <w:ind w:left="470" w:hanging="470"/>
      </w:pPr>
      <w:rPr>
        <w:rFonts w:hAnsi="Times New Roman" w:hint="default"/>
      </w:rPr>
    </w:lvl>
    <w:lvl w:ilvl="1">
      <w:start w:val="2"/>
      <w:numFmt w:val="decimal"/>
      <w:lvlText w:val="%1.%2"/>
      <w:lvlJc w:val="left"/>
      <w:pPr>
        <w:tabs>
          <w:tab w:val="num" w:pos="470"/>
        </w:tabs>
        <w:ind w:left="470" w:hanging="470"/>
      </w:pPr>
      <w:rPr>
        <w:rFonts w:hAnsi="Times New Roman" w:hint="default"/>
      </w:rPr>
    </w:lvl>
    <w:lvl w:ilvl="2">
      <w:start w:val="1"/>
      <w:numFmt w:val="decimal"/>
      <w:lvlText w:val="%1.%2.%3"/>
      <w:lvlJc w:val="left"/>
      <w:pPr>
        <w:tabs>
          <w:tab w:val="num" w:pos="720"/>
        </w:tabs>
        <w:ind w:left="720" w:hanging="720"/>
      </w:pPr>
      <w:rPr>
        <w:rFonts w:hAnsi="Times New Roman" w:hint="default"/>
      </w:rPr>
    </w:lvl>
    <w:lvl w:ilvl="3">
      <w:start w:val="1"/>
      <w:numFmt w:val="decimal"/>
      <w:lvlText w:val="%1.%2.%3.%4"/>
      <w:lvlJc w:val="left"/>
      <w:pPr>
        <w:tabs>
          <w:tab w:val="num" w:pos="720"/>
        </w:tabs>
        <w:ind w:left="720" w:hanging="720"/>
      </w:pPr>
      <w:rPr>
        <w:rFonts w:hAnsi="Times New Roman" w:hint="default"/>
      </w:rPr>
    </w:lvl>
    <w:lvl w:ilvl="4">
      <w:start w:val="1"/>
      <w:numFmt w:val="decimal"/>
      <w:lvlText w:val="%1.%2.%3.%4.%5"/>
      <w:lvlJc w:val="left"/>
      <w:pPr>
        <w:tabs>
          <w:tab w:val="num" w:pos="1080"/>
        </w:tabs>
        <w:ind w:left="1080" w:hanging="1080"/>
      </w:pPr>
      <w:rPr>
        <w:rFonts w:hAnsi="Times New Roman" w:hint="default"/>
      </w:rPr>
    </w:lvl>
    <w:lvl w:ilvl="5">
      <w:start w:val="1"/>
      <w:numFmt w:val="decimal"/>
      <w:lvlText w:val="%1.%2.%3.%4.%5.%6"/>
      <w:lvlJc w:val="left"/>
      <w:pPr>
        <w:tabs>
          <w:tab w:val="num" w:pos="1080"/>
        </w:tabs>
        <w:ind w:left="1080" w:hanging="1080"/>
      </w:pPr>
      <w:rPr>
        <w:rFonts w:hAnsi="Times New Roman" w:hint="default"/>
      </w:rPr>
    </w:lvl>
    <w:lvl w:ilvl="6">
      <w:start w:val="1"/>
      <w:numFmt w:val="decimal"/>
      <w:lvlText w:val="%1.%2.%3.%4.%5.%6.%7"/>
      <w:lvlJc w:val="left"/>
      <w:pPr>
        <w:tabs>
          <w:tab w:val="num" w:pos="1080"/>
        </w:tabs>
        <w:ind w:left="1080" w:hanging="1080"/>
      </w:pPr>
      <w:rPr>
        <w:rFonts w:hAnsi="Times New Roman" w:hint="default"/>
      </w:rPr>
    </w:lvl>
    <w:lvl w:ilvl="7">
      <w:start w:val="1"/>
      <w:numFmt w:val="decimal"/>
      <w:lvlText w:val="%1.%2.%3.%4.%5.%6.%7.%8"/>
      <w:lvlJc w:val="left"/>
      <w:pPr>
        <w:tabs>
          <w:tab w:val="num" w:pos="1440"/>
        </w:tabs>
        <w:ind w:left="1440" w:hanging="1440"/>
      </w:pPr>
      <w:rPr>
        <w:rFonts w:hAnsi="Times New Roman" w:hint="default"/>
      </w:rPr>
    </w:lvl>
    <w:lvl w:ilvl="8">
      <w:start w:val="1"/>
      <w:numFmt w:val="decimal"/>
      <w:lvlText w:val="%1.%2.%3.%4.%5.%6.%7.%8.%9"/>
      <w:lvlJc w:val="left"/>
      <w:pPr>
        <w:tabs>
          <w:tab w:val="num" w:pos="1440"/>
        </w:tabs>
        <w:ind w:left="1440" w:hanging="1440"/>
      </w:pPr>
      <w:rPr>
        <w:rFonts w:hAnsi="Times New Roman" w:hint="default"/>
      </w:rPr>
    </w:lvl>
  </w:abstractNum>
  <w:abstractNum w:abstractNumId="13" w15:restartNumberingAfterBreak="0">
    <w:nsid w:val="44C50F90"/>
    <w:multiLevelType w:val="multilevel"/>
    <w:tmpl w:val="ED0C9B78"/>
    <w:lvl w:ilvl="0">
      <w:start w:val="1"/>
      <w:numFmt w:val="lowerLetter"/>
      <w:pStyle w:val="af"/>
      <w:lvlText w:val="%1)"/>
      <w:lvlJc w:val="left"/>
      <w:pPr>
        <w:tabs>
          <w:tab w:val="num" w:pos="840"/>
        </w:tabs>
        <w:ind w:left="839" w:hanging="419"/>
      </w:pPr>
      <w:rPr>
        <w:rFonts w:ascii="宋体" w:eastAsia="宋体" w:hint="eastAsia"/>
        <w:b w:val="0"/>
        <w:i w:val="0"/>
        <w:sz w:val="21"/>
        <w:szCs w:val="21"/>
      </w:rPr>
    </w:lvl>
    <w:lvl w:ilvl="1">
      <w:start w:val="1"/>
      <w:numFmt w:val="decimal"/>
      <w:pStyle w:val="af0"/>
      <w:lvlText w:val="%2)"/>
      <w:lvlJc w:val="left"/>
      <w:pPr>
        <w:tabs>
          <w:tab w:val="num" w:pos="1260"/>
        </w:tabs>
        <w:ind w:left="1259" w:hanging="419"/>
      </w:pPr>
      <w:rPr>
        <w:rFonts w:hint="eastAsia"/>
      </w:rPr>
    </w:lvl>
    <w:lvl w:ilvl="2">
      <w:start w:val="1"/>
      <w:numFmt w:val="decimal"/>
      <w:pStyle w:val="af1"/>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B733A5F"/>
    <w:multiLevelType w:val="multilevel"/>
    <w:tmpl w:val="2894FF02"/>
    <w:lvl w:ilvl="0">
      <w:start w:val="1"/>
      <w:numFmt w:val="decimal"/>
      <w:lvlRestart w:val="0"/>
      <w:pStyle w:val="af1"/>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5" w15:restartNumberingAfterBreak="0">
    <w:nsid w:val="4FA945FF"/>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931"/>
        </w:tabs>
        <w:ind w:left="1418" w:hanging="567"/>
      </w:pPr>
    </w:lvl>
    <w:lvl w:ilvl="3">
      <w:start w:val="1"/>
      <w:numFmt w:val="decimal"/>
      <w:lvlText w:val="%1.%2.%3.%4"/>
      <w:lvlJc w:val="left"/>
      <w:pPr>
        <w:tabs>
          <w:tab w:val="num" w:pos="271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711"/>
        </w:tabs>
        <w:ind w:left="3827" w:hanging="1276"/>
      </w:pPr>
    </w:lvl>
    <w:lvl w:ilvl="7">
      <w:start w:val="1"/>
      <w:numFmt w:val="decimal"/>
      <w:lvlText w:val="%1.%2.%3.%4.%5.%6.%7.%8"/>
      <w:lvlJc w:val="left"/>
      <w:pPr>
        <w:tabs>
          <w:tab w:val="num" w:pos="5496"/>
        </w:tabs>
        <w:ind w:left="4394" w:hanging="1418"/>
      </w:pPr>
    </w:lvl>
    <w:lvl w:ilvl="8">
      <w:start w:val="1"/>
      <w:numFmt w:val="decimal"/>
      <w:lvlText w:val="%1.%2.%3.%4.%5.%6.%7.%8.%9"/>
      <w:lvlJc w:val="left"/>
      <w:pPr>
        <w:tabs>
          <w:tab w:val="num" w:pos="6282"/>
        </w:tabs>
        <w:ind w:left="5102" w:hanging="1700"/>
      </w:pPr>
    </w:lvl>
  </w:abstractNum>
  <w:abstractNum w:abstractNumId="16" w15:restartNumberingAfterBreak="0">
    <w:nsid w:val="557C2AF5"/>
    <w:multiLevelType w:val="multilevel"/>
    <w:tmpl w:val="5AB41562"/>
    <w:lvl w:ilvl="0">
      <w:start w:val="1"/>
      <w:numFmt w:val="decimal"/>
      <w:pStyle w:val="af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7" w15:restartNumberingAfterBreak="0">
    <w:nsid w:val="597950A4"/>
    <w:multiLevelType w:val="multilevel"/>
    <w:tmpl w:val="8E329E24"/>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8" w15:restartNumberingAfterBreak="0">
    <w:nsid w:val="5A1A5144"/>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145"/>
        </w:tabs>
        <w:ind w:left="992" w:hanging="567"/>
      </w:pPr>
    </w:lvl>
    <w:lvl w:ilvl="2">
      <w:start w:val="1"/>
      <w:numFmt w:val="decimal"/>
      <w:lvlText w:val="%1.%2.%3"/>
      <w:lvlJc w:val="left"/>
      <w:pPr>
        <w:tabs>
          <w:tab w:val="num" w:pos="2291"/>
        </w:tabs>
        <w:ind w:left="1418" w:hanging="567"/>
      </w:pPr>
    </w:lvl>
    <w:lvl w:ilvl="3">
      <w:start w:val="1"/>
      <w:numFmt w:val="decimal"/>
      <w:lvlText w:val="%1.%2.%3.%4"/>
      <w:lvlJc w:val="left"/>
      <w:pPr>
        <w:tabs>
          <w:tab w:val="num" w:pos="3076"/>
        </w:tabs>
        <w:ind w:left="1984" w:hanging="708"/>
      </w:pPr>
    </w:lvl>
    <w:lvl w:ilvl="4">
      <w:start w:val="1"/>
      <w:numFmt w:val="decimal"/>
      <w:lvlText w:val="%1.%2.%3.%4.%5"/>
      <w:lvlJc w:val="left"/>
      <w:pPr>
        <w:tabs>
          <w:tab w:val="num" w:pos="3861"/>
        </w:tabs>
        <w:ind w:left="2551" w:hanging="850"/>
      </w:pPr>
    </w:lvl>
    <w:lvl w:ilvl="5">
      <w:start w:val="1"/>
      <w:numFmt w:val="decimal"/>
      <w:lvlText w:val="%1.%2.%3.%4.%5.%6"/>
      <w:lvlJc w:val="left"/>
      <w:pPr>
        <w:tabs>
          <w:tab w:val="num" w:pos="4646"/>
        </w:tabs>
        <w:ind w:left="3260" w:hanging="1134"/>
      </w:pPr>
    </w:lvl>
    <w:lvl w:ilvl="6">
      <w:start w:val="1"/>
      <w:numFmt w:val="decimal"/>
      <w:lvlText w:val="%1.%2.%3.%4.%5.%6.%7"/>
      <w:lvlJc w:val="left"/>
      <w:pPr>
        <w:tabs>
          <w:tab w:val="num" w:pos="5791"/>
        </w:tabs>
        <w:ind w:left="3827" w:hanging="1276"/>
      </w:pPr>
    </w:lvl>
    <w:lvl w:ilvl="7">
      <w:start w:val="1"/>
      <w:numFmt w:val="decimal"/>
      <w:lvlText w:val="%1.%2.%3.%4.%5.%6.%7.%8"/>
      <w:lvlJc w:val="left"/>
      <w:pPr>
        <w:tabs>
          <w:tab w:val="num" w:pos="6576"/>
        </w:tabs>
        <w:ind w:left="4394" w:hanging="1418"/>
      </w:pPr>
    </w:lvl>
    <w:lvl w:ilvl="8">
      <w:start w:val="1"/>
      <w:numFmt w:val="decimal"/>
      <w:lvlText w:val="%1.%2.%3.%4.%5.%6.%7.%8.%9"/>
      <w:lvlJc w:val="left"/>
      <w:pPr>
        <w:tabs>
          <w:tab w:val="num" w:pos="7362"/>
        </w:tabs>
        <w:ind w:left="5102" w:hanging="1700"/>
      </w:pPr>
    </w:lvl>
  </w:abstractNum>
  <w:abstractNum w:abstractNumId="19" w15:restartNumberingAfterBreak="0">
    <w:nsid w:val="60B55DC2"/>
    <w:multiLevelType w:val="multilevel"/>
    <w:tmpl w:val="9DCC486E"/>
    <w:lvl w:ilvl="0">
      <w:start w:val="1"/>
      <w:numFmt w:val="upperLetter"/>
      <w:pStyle w:val="af3"/>
      <w:lvlText w:val="%1"/>
      <w:lvlJc w:val="left"/>
      <w:pPr>
        <w:tabs>
          <w:tab w:val="num" w:pos="0"/>
        </w:tabs>
        <w:ind w:left="0" w:hanging="425"/>
      </w:pPr>
      <w:rPr>
        <w:rFonts w:hint="eastAsia"/>
      </w:rPr>
    </w:lvl>
    <w:lvl w:ilvl="1">
      <w:start w:val="1"/>
      <w:numFmt w:val="decimal"/>
      <w:pStyle w:val="af4"/>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20" w15:restartNumberingAfterBreak="0">
    <w:nsid w:val="646260FA"/>
    <w:multiLevelType w:val="multilevel"/>
    <w:tmpl w:val="4F2011E8"/>
    <w:lvl w:ilvl="0">
      <w:start w:val="1"/>
      <w:numFmt w:val="decimal"/>
      <w:pStyle w:val="af5"/>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1" w15:restartNumberingAfterBreak="0">
    <w:nsid w:val="657D3FBC"/>
    <w:multiLevelType w:val="multilevel"/>
    <w:tmpl w:val="95FA0F16"/>
    <w:lvl w:ilvl="0">
      <w:start w:val="1"/>
      <w:numFmt w:val="upperLetter"/>
      <w:pStyle w:val="af6"/>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8"/>
      <w:suff w:val="nothing"/>
      <w:lvlText w:val="%1.%2.%3　"/>
      <w:lvlJc w:val="left"/>
      <w:pPr>
        <w:ind w:left="0" w:firstLine="0"/>
      </w:pPr>
      <w:rPr>
        <w:rFonts w:ascii="黑体" w:eastAsia="黑体" w:hAnsi="Times New Roman" w:hint="eastAsia"/>
        <w:b w:val="0"/>
        <w:i w:val="0"/>
        <w:sz w:val="21"/>
      </w:rPr>
    </w:lvl>
    <w:lvl w:ilvl="3">
      <w:start w:val="1"/>
      <w:numFmt w:val="decimal"/>
      <w:pStyle w:val="af9"/>
      <w:suff w:val="nothing"/>
      <w:lvlText w:val="%1.%2.%3.%4　"/>
      <w:lvlJc w:val="left"/>
      <w:pPr>
        <w:ind w:left="0" w:firstLine="0"/>
      </w:pPr>
      <w:rPr>
        <w:rFonts w:ascii="黑体" w:eastAsia="黑体" w:hAnsi="Times New Roman" w:hint="eastAsia"/>
        <w:b w:val="0"/>
        <w:i w:val="0"/>
        <w:sz w:val="21"/>
      </w:rPr>
    </w:lvl>
    <w:lvl w:ilvl="4">
      <w:start w:val="1"/>
      <w:numFmt w:val="decimal"/>
      <w:pStyle w:val="afa"/>
      <w:suff w:val="nothing"/>
      <w:lvlText w:val="%1.%2.%3.%4.%5　"/>
      <w:lvlJc w:val="left"/>
      <w:pPr>
        <w:ind w:left="0" w:firstLine="0"/>
      </w:pPr>
      <w:rPr>
        <w:rFonts w:ascii="黑体" w:eastAsia="黑体" w:hAnsi="Times New Roman" w:hint="eastAsia"/>
        <w:b w:val="0"/>
        <w:i w:val="0"/>
        <w:sz w:val="21"/>
      </w:rPr>
    </w:lvl>
    <w:lvl w:ilvl="5">
      <w:start w:val="1"/>
      <w:numFmt w:val="decimal"/>
      <w:pStyle w:val="afb"/>
      <w:suff w:val="nothing"/>
      <w:lvlText w:val="%1.%2.%3.%4.%5.%6　"/>
      <w:lvlJc w:val="left"/>
      <w:pPr>
        <w:ind w:left="0" w:firstLine="0"/>
      </w:pPr>
      <w:rPr>
        <w:rFonts w:ascii="黑体" w:eastAsia="黑体" w:hAnsi="Times New Roman" w:hint="eastAsia"/>
        <w:b w:val="0"/>
        <w:i w:val="0"/>
        <w:sz w:val="21"/>
      </w:rPr>
    </w:lvl>
    <w:lvl w:ilvl="6">
      <w:start w:val="1"/>
      <w:numFmt w:val="decimal"/>
      <w:pStyle w:val="afc"/>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2" w15:restartNumberingAfterBreak="0">
    <w:nsid w:val="6CEA2025"/>
    <w:multiLevelType w:val="multilevel"/>
    <w:tmpl w:val="4158195E"/>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fd"/>
      <w:suff w:val="nothing"/>
      <w:lvlText w:val="%1%2　"/>
      <w:lvlJc w:val="left"/>
      <w:pPr>
        <w:ind w:left="0" w:firstLine="0"/>
      </w:pPr>
      <w:rPr>
        <w:rFonts w:ascii="Times New Roman" w:eastAsia="黑体"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21"/>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Char"/>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pStyle w:val="afe"/>
      <w:suff w:val="nothing"/>
      <w:lvlText w:val="%1%2.%3.%4.%5　"/>
      <w:lvlJc w:val="left"/>
      <w:pPr>
        <w:ind w:left="0" w:firstLine="0"/>
      </w:pPr>
      <w:rPr>
        <w:rFonts w:ascii="黑体" w:eastAsia="黑体" w:hAnsi="Times New Roman" w:hint="eastAsia"/>
        <w:b w:val="0"/>
        <w:i w:val="0"/>
        <w:sz w:val="21"/>
      </w:rPr>
    </w:lvl>
    <w:lvl w:ilvl="5">
      <w:start w:val="1"/>
      <w:numFmt w:val="decimal"/>
      <w:pStyle w:val="af0"/>
      <w:suff w:val="nothing"/>
      <w:lvlText w:val="%1%2.%3.%4.%5.%6　"/>
      <w:lvlJc w:val="left"/>
      <w:pPr>
        <w:ind w:left="0" w:firstLine="0"/>
      </w:pPr>
      <w:rPr>
        <w:rFonts w:ascii="黑体" w:eastAsia="黑体" w:hAnsi="Times New Roman" w:hint="eastAsia"/>
        <w:b w:val="0"/>
        <w:i w:val="0"/>
        <w:sz w:val="21"/>
      </w:rPr>
    </w:lvl>
    <w:lvl w:ilvl="6">
      <w:start w:val="1"/>
      <w:numFmt w:val="decimal"/>
      <w:pStyle w:val="a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3" w15:restartNumberingAfterBreak="0">
    <w:nsid w:val="6D6C07CD"/>
    <w:multiLevelType w:val="multilevel"/>
    <w:tmpl w:val="7A408B34"/>
    <w:lvl w:ilvl="0">
      <w:start w:val="1"/>
      <w:numFmt w:val="lowerLetter"/>
      <w:pStyle w:val="aff"/>
      <w:lvlText w:val="%1)"/>
      <w:lvlJc w:val="left"/>
      <w:pPr>
        <w:tabs>
          <w:tab w:val="num" w:pos="839"/>
        </w:tabs>
        <w:ind w:left="839" w:hanging="419"/>
      </w:pPr>
      <w:rPr>
        <w:rFonts w:ascii="宋体" w:eastAsia="宋体" w:hint="eastAsia"/>
        <w:b w:val="0"/>
        <w:i w:val="0"/>
        <w:sz w:val="21"/>
      </w:rPr>
    </w:lvl>
    <w:lvl w:ilvl="1">
      <w:start w:val="1"/>
      <w:numFmt w:val="decimal"/>
      <w:pStyle w:val="aff0"/>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24" w15:restartNumberingAfterBreak="0">
    <w:nsid w:val="6DBF04F4"/>
    <w:multiLevelType w:val="multilevel"/>
    <w:tmpl w:val="5BEC0A32"/>
    <w:lvl w:ilvl="0">
      <w:start w:val="1"/>
      <w:numFmt w:val="none"/>
      <w:pStyle w:val="aff1"/>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5" w15:restartNumberingAfterBreak="0">
    <w:nsid w:val="6DCF71B0"/>
    <w:multiLevelType w:val="multilevel"/>
    <w:tmpl w:val="0F98BD94"/>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6" w15:restartNumberingAfterBreak="0">
    <w:nsid w:val="784821FC"/>
    <w:multiLevelType w:val="multilevel"/>
    <w:tmpl w:val="855EE140"/>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42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7" w15:restartNumberingAfterBreak="0">
    <w:nsid w:val="7BA66948"/>
    <w:multiLevelType w:val="multilevel"/>
    <w:tmpl w:val="18002612"/>
    <w:lvl w:ilvl="0">
      <w:start w:val="3"/>
      <w:numFmt w:val="decimal"/>
      <w:lvlText w:val="%1"/>
      <w:lvlJc w:val="left"/>
      <w:pPr>
        <w:tabs>
          <w:tab w:val="num" w:pos="740"/>
        </w:tabs>
        <w:ind w:left="740" w:hanging="740"/>
      </w:pPr>
      <w:rPr>
        <w:rFonts w:hint="default"/>
      </w:rPr>
    </w:lvl>
    <w:lvl w:ilvl="1">
      <w:start w:val="1"/>
      <w:numFmt w:val="decimal"/>
      <w:lvlText w:val="%1.%2"/>
      <w:lvlJc w:val="left"/>
      <w:pPr>
        <w:tabs>
          <w:tab w:val="num" w:pos="740"/>
        </w:tabs>
        <w:ind w:left="740" w:hanging="740"/>
      </w:pPr>
      <w:rPr>
        <w:rFonts w:hint="default"/>
      </w:rPr>
    </w:lvl>
    <w:lvl w:ilvl="2">
      <w:start w:val="2"/>
      <w:numFmt w:val="decimal"/>
      <w:lvlText w:val="%1.%2.%3"/>
      <w:lvlJc w:val="left"/>
      <w:pPr>
        <w:tabs>
          <w:tab w:val="num" w:pos="740"/>
        </w:tabs>
        <w:ind w:left="740" w:hanging="7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7C3B36B2"/>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145"/>
        </w:tabs>
        <w:ind w:left="992" w:hanging="567"/>
      </w:pPr>
    </w:lvl>
    <w:lvl w:ilvl="2">
      <w:start w:val="1"/>
      <w:numFmt w:val="decimal"/>
      <w:lvlText w:val="%1.%2.%3"/>
      <w:lvlJc w:val="left"/>
      <w:pPr>
        <w:tabs>
          <w:tab w:val="num" w:pos="2291"/>
        </w:tabs>
        <w:ind w:left="1418" w:hanging="567"/>
      </w:pPr>
    </w:lvl>
    <w:lvl w:ilvl="3">
      <w:start w:val="1"/>
      <w:numFmt w:val="decimal"/>
      <w:lvlText w:val="%1.%2.%3.%4"/>
      <w:lvlJc w:val="left"/>
      <w:pPr>
        <w:tabs>
          <w:tab w:val="num" w:pos="3076"/>
        </w:tabs>
        <w:ind w:left="1984" w:hanging="708"/>
      </w:pPr>
    </w:lvl>
    <w:lvl w:ilvl="4">
      <w:start w:val="1"/>
      <w:numFmt w:val="decimal"/>
      <w:lvlText w:val="%1.%2.%3.%4.%5"/>
      <w:lvlJc w:val="left"/>
      <w:pPr>
        <w:tabs>
          <w:tab w:val="num" w:pos="3861"/>
        </w:tabs>
        <w:ind w:left="2551" w:hanging="850"/>
      </w:pPr>
    </w:lvl>
    <w:lvl w:ilvl="5">
      <w:start w:val="1"/>
      <w:numFmt w:val="decimal"/>
      <w:lvlText w:val="%1.%2.%3.%4.%5.%6"/>
      <w:lvlJc w:val="left"/>
      <w:pPr>
        <w:tabs>
          <w:tab w:val="num" w:pos="4646"/>
        </w:tabs>
        <w:ind w:left="3260" w:hanging="1134"/>
      </w:pPr>
    </w:lvl>
    <w:lvl w:ilvl="6">
      <w:start w:val="1"/>
      <w:numFmt w:val="decimal"/>
      <w:lvlText w:val="%1.%2.%3.%4.%5.%6.%7"/>
      <w:lvlJc w:val="left"/>
      <w:pPr>
        <w:tabs>
          <w:tab w:val="num" w:pos="5791"/>
        </w:tabs>
        <w:ind w:left="3827" w:hanging="1276"/>
      </w:pPr>
    </w:lvl>
    <w:lvl w:ilvl="7">
      <w:start w:val="1"/>
      <w:numFmt w:val="decimal"/>
      <w:lvlText w:val="%1.%2.%3.%4.%5.%6.%7.%8"/>
      <w:lvlJc w:val="left"/>
      <w:pPr>
        <w:tabs>
          <w:tab w:val="num" w:pos="6576"/>
        </w:tabs>
        <w:ind w:left="4394" w:hanging="1418"/>
      </w:pPr>
    </w:lvl>
    <w:lvl w:ilvl="8">
      <w:start w:val="1"/>
      <w:numFmt w:val="decimal"/>
      <w:lvlText w:val="%1.%2.%3.%4.%5.%6.%7.%8.%9"/>
      <w:lvlJc w:val="left"/>
      <w:pPr>
        <w:tabs>
          <w:tab w:val="num" w:pos="7362"/>
        </w:tabs>
        <w:ind w:left="5102" w:hanging="1700"/>
      </w:pPr>
    </w:lvl>
  </w:abstractNum>
  <w:num w:numId="1">
    <w:abstractNumId w:val="2"/>
  </w:num>
  <w:num w:numId="2">
    <w:abstractNumId w:val="24"/>
  </w:num>
  <w:num w:numId="3">
    <w:abstractNumId w:val="0"/>
  </w:num>
  <w:num w:numId="4">
    <w:abstractNumId w:val="8"/>
  </w:num>
  <w:num w:numId="5">
    <w:abstractNumId w:val="4"/>
  </w:num>
  <w:num w:numId="6">
    <w:abstractNumId w:val="14"/>
  </w:num>
  <w:num w:numId="7">
    <w:abstractNumId w:val="19"/>
  </w:num>
  <w:num w:numId="8">
    <w:abstractNumId w:val="7"/>
  </w:num>
  <w:num w:numId="9">
    <w:abstractNumId w:val="21"/>
  </w:num>
  <w:num w:numId="10">
    <w:abstractNumId w:val="23"/>
  </w:num>
  <w:num w:numId="11">
    <w:abstractNumId w:val="1"/>
  </w:num>
  <w:num w:numId="12">
    <w:abstractNumId w:val="11"/>
  </w:num>
  <w:num w:numId="13">
    <w:abstractNumId w:val="3"/>
  </w:num>
  <w:num w:numId="14">
    <w:abstractNumId w:val="22"/>
  </w:num>
  <w:num w:numId="15">
    <w:abstractNumId w:val="20"/>
  </w:num>
  <w:num w:numId="16">
    <w:abstractNumId w:val="16"/>
  </w:num>
  <w:num w:numId="17">
    <w:abstractNumId w:val="13"/>
  </w:num>
  <w:num w:numId="18">
    <w:abstractNumId w:val="15"/>
  </w:num>
  <w:num w:numId="19">
    <w:abstractNumId w:val="10"/>
  </w:num>
  <w:num w:numId="20">
    <w:abstractNumId w:val="17"/>
  </w:num>
  <w:num w:numId="21">
    <w:abstractNumId w:val="17"/>
  </w:num>
  <w:num w:numId="22">
    <w:abstractNumId w:val="17"/>
  </w:num>
  <w:num w:numId="23">
    <w:abstractNumId w:val="17"/>
  </w:num>
  <w:num w:numId="24">
    <w:abstractNumId w:val="17"/>
  </w:num>
  <w:num w:numId="25">
    <w:abstractNumId w:val="17"/>
  </w:num>
  <w:num w:numId="26">
    <w:abstractNumId w:val="17"/>
  </w:num>
  <w:num w:numId="27">
    <w:abstractNumId w:val="17"/>
  </w:num>
  <w:num w:numId="28">
    <w:abstractNumId w:val="17"/>
  </w:num>
  <w:num w:numId="29">
    <w:abstractNumId w:val="17"/>
  </w:num>
  <w:num w:numId="30">
    <w:abstractNumId w:val="17"/>
  </w:num>
  <w:num w:numId="31">
    <w:abstractNumId w:val="5"/>
  </w:num>
  <w:num w:numId="32">
    <w:abstractNumId w:val="28"/>
  </w:num>
  <w:num w:numId="33">
    <w:abstractNumId w:val="18"/>
  </w:num>
  <w:num w:numId="34">
    <w:abstractNumId w:val="25"/>
  </w:num>
  <w:num w:numId="35">
    <w:abstractNumId w:val="26"/>
  </w:num>
  <w:num w:numId="36">
    <w:abstractNumId w:val="5"/>
    <w:lvlOverride w:ilvl="0">
      <w:startOverride w:val="3"/>
    </w:lvlOverride>
    <w:lvlOverride w:ilvl="1">
      <w:startOverride w:val="4"/>
    </w:lvlOverride>
  </w:num>
  <w:num w:numId="37">
    <w:abstractNumId w:val="5"/>
  </w:num>
  <w:num w:numId="38">
    <w:abstractNumId w:val="5"/>
    <w:lvlOverride w:ilvl="0">
      <w:startOverride w:val="3"/>
    </w:lvlOverride>
    <w:lvlOverride w:ilvl="1">
      <w:startOverride w:val="6"/>
    </w:lvlOverride>
  </w:num>
  <w:num w:numId="39">
    <w:abstractNumId w:val="27"/>
  </w:num>
  <w:num w:numId="40">
    <w:abstractNumId w:val="6"/>
  </w:num>
  <w:num w:numId="41">
    <w:abstractNumId w:val="9"/>
  </w:num>
  <w:num w:numId="42">
    <w:abstractNumId w:val="12"/>
  </w:num>
  <w:num w:numId="43">
    <w:abstractNumId w:val="5"/>
    <w:lvlOverride w:ilvl="0">
      <w:startOverride w:val="4"/>
    </w:lvlOverride>
    <w:lvlOverride w:ilvl="1">
      <w:startOverride w:val="1"/>
    </w:lvlOverride>
    <w:lvlOverride w:ilvl="2">
      <w:startOverride w:val="2"/>
    </w:lvlOverride>
  </w:num>
  <w:num w:numId="44">
    <w:abstractNumId w:val="5"/>
  </w:num>
  <w:num w:numId="45">
    <w:abstractNumId w:val="5"/>
  </w:num>
  <w:num w:numId="46">
    <w:abstractNumId w:val="5"/>
  </w:num>
  <w:num w:numId="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zh-CN" w:vendorID="64" w:dllVersion="131077" w:nlCheck="1" w:checkStyle="1"/>
  <w:activeWritingStyle w:appName="MSWord" w:lang="en-US" w:vendorID="64" w:dllVersion="131078" w:nlCheck="1" w:checkStyle="1"/>
  <w:activeWritingStyle w:appName="MSWord" w:lang="en-US" w:vendorID="64" w:dllVersion="4096" w:nlCheck="1" w:checkStyle="0"/>
  <w:activeWritingStyle w:appName="MSWord" w:lang="zh-CN" w:vendorID="64" w:dllVersion="0"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Ht43zcW1EKulKKoq8HSRdiBEsfg13nsG/JEDH+0dHvIzJYaFQRrfQ11G2wVAPiVl7ZkwJj8MKctRLp/7IbeExw==" w:salt="c6iZjkiiXXwmtDWGPyxK8Q=="/>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BBF"/>
    <w:rsid w:val="00000244"/>
    <w:rsid w:val="00000608"/>
    <w:rsid w:val="00000C20"/>
    <w:rsid w:val="0000185F"/>
    <w:rsid w:val="00004327"/>
    <w:rsid w:val="00004758"/>
    <w:rsid w:val="0000586F"/>
    <w:rsid w:val="000075B3"/>
    <w:rsid w:val="00011C63"/>
    <w:rsid w:val="00011FB4"/>
    <w:rsid w:val="00013D86"/>
    <w:rsid w:val="00013E02"/>
    <w:rsid w:val="0002143C"/>
    <w:rsid w:val="00021B3E"/>
    <w:rsid w:val="00023B87"/>
    <w:rsid w:val="00025A65"/>
    <w:rsid w:val="00026C31"/>
    <w:rsid w:val="00027280"/>
    <w:rsid w:val="00027C82"/>
    <w:rsid w:val="000318D4"/>
    <w:rsid w:val="00031BF7"/>
    <w:rsid w:val="00031D2D"/>
    <w:rsid w:val="000320A7"/>
    <w:rsid w:val="00032939"/>
    <w:rsid w:val="00033667"/>
    <w:rsid w:val="00035925"/>
    <w:rsid w:val="00036999"/>
    <w:rsid w:val="00040B50"/>
    <w:rsid w:val="00041AA2"/>
    <w:rsid w:val="000423A1"/>
    <w:rsid w:val="00042B55"/>
    <w:rsid w:val="00043658"/>
    <w:rsid w:val="00043B13"/>
    <w:rsid w:val="00043E03"/>
    <w:rsid w:val="00044153"/>
    <w:rsid w:val="00044390"/>
    <w:rsid w:val="00044AD8"/>
    <w:rsid w:val="00046A35"/>
    <w:rsid w:val="00047331"/>
    <w:rsid w:val="00047418"/>
    <w:rsid w:val="00054535"/>
    <w:rsid w:val="000612B6"/>
    <w:rsid w:val="000674DB"/>
    <w:rsid w:val="00067C23"/>
    <w:rsid w:val="00067CDF"/>
    <w:rsid w:val="000737CC"/>
    <w:rsid w:val="00074FBE"/>
    <w:rsid w:val="00075591"/>
    <w:rsid w:val="000760B0"/>
    <w:rsid w:val="00076999"/>
    <w:rsid w:val="00081366"/>
    <w:rsid w:val="00083A09"/>
    <w:rsid w:val="0008763D"/>
    <w:rsid w:val="0009005E"/>
    <w:rsid w:val="00090E59"/>
    <w:rsid w:val="00092857"/>
    <w:rsid w:val="00093E4B"/>
    <w:rsid w:val="000A07FF"/>
    <w:rsid w:val="000A15E0"/>
    <w:rsid w:val="000A20A9"/>
    <w:rsid w:val="000A3B3B"/>
    <w:rsid w:val="000A3CEA"/>
    <w:rsid w:val="000A48B1"/>
    <w:rsid w:val="000A48D6"/>
    <w:rsid w:val="000A6069"/>
    <w:rsid w:val="000B0963"/>
    <w:rsid w:val="000B09A4"/>
    <w:rsid w:val="000B1034"/>
    <w:rsid w:val="000B3143"/>
    <w:rsid w:val="000B66AE"/>
    <w:rsid w:val="000B6B4A"/>
    <w:rsid w:val="000B72BE"/>
    <w:rsid w:val="000B7346"/>
    <w:rsid w:val="000C152D"/>
    <w:rsid w:val="000C19C1"/>
    <w:rsid w:val="000C1C0A"/>
    <w:rsid w:val="000C283F"/>
    <w:rsid w:val="000C471A"/>
    <w:rsid w:val="000C5B97"/>
    <w:rsid w:val="000C61EC"/>
    <w:rsid w:val="000C6B05"/>
    <w:rsid w:val="000C6DD6"/>
    <w:rsid w:val="000C73D4"/>
    <w:rsid w:val="000C75F7"/>
    <w:rsid w:val="000D199D"/>
    <w:rsid w:val="000D3D4C"/>
    <w:rsid w:val="000D4F51"/>
    <w:rsid w:val="000D5BF8"/>
    <w:rsid w:val="000D718B"/>
    <w:rsid w:val="000E0211"/>
    <w:rsid w:val="000E0C46"/>
    <w:rsid w:val="000E1213"/>
    <w:rsid w:val="000E12B4"/>
    <w:rsid w:val="000E14B7"/>
    <w:rsid w:val="000E274C"/>
    <w:rsid w:val="000E4BF4"/>
    <w:rsid w:val="000E5078"/>
    <w:rsid w:val="000F030C"/>
    <w:rsid w:val="000F129C"/>
    <w:rsid w:val="000F1582"/>
    <w:rsid w:val="000F18CA"/>
    <w:rsid w:val="000F2516"/>
    <w:rsid w:val="000F2933"/>
    <w:rsid w:val="000F6BC4"/>
    <w:rsid w:val="001056DE"/>
    <w:rsid w:val="00105988"/>
    <w:rsid w:val="00105BE8"/>
    <w:rsid w:val="001065B0"/>
    <w:rsid w:val="001124C0"/>
    <w:rsid w:val="0011557D"/>
    <w:rsid w:val="00116709"/>
    <w:rsid w:val="00121370"/>
    <w:rsid w:val="0012287A"/>
    <w:rsid w:val="00122F11"/>
    <w:rsid w:val="00126871"/>
    <w:rsid w:val="00130865"/>
    <w:rsid w:val="00131211"/>
    <w:rsid w:val="0013175F"/>
    <w:rsid w:val="001332F7"/>
    <w:rsid w:val="001341B2"/>
    <w:rsid w:val="0013470F"/>
    <w:rsid w:val="0014285C"/>
    <w:rsid w:val="00143556"/>
    <w:rsid w:val="00147E0D"/>
    <w:rsid w:val="00150BC3"/>
    <w:rsid w:val="001512B4"/>
    <w:rsid w:val="001528D5"/>
    <w:rsid w:val="00153672"/>
    <w:rsid w:val="0015514D"/>
    <w:rsid w:val="001559C2"/>
    <w:rsid w:val="001559C3"/>
    <w:rsid w:val="00155BFE"/>
    <w:rsid w:val="00155E67"/>
    <w:rsid w:val="0015677E"/>
    <w:rsid w:val="00160703"/>
    <w:rsid w:val="001611D9"/>
    <w:rsid w:val="001620A5"/>
    <w:rsid w:val="001635BD"/>
    <w:rsid w:val="00164E53"/>
    <w:rsid w:val="00165355"/>
    <w:rsid w:val="00165DC2"/>
    <w:rsid w:val="0016699D"/>
    <w:rsid w:val="001709B6"/>
    <w:rsid w:val="00170FB5"/>
    <w:rsid w:val="00172684"/>
    <w:rsid w:val="001748FF"/>
    <w:rsid w:val="00175159"/>
    <w:rsid w:val="001751C2"/>
    <w:rsid w:val="00176208"/>
    <w:rsid w:val="00176D03"/>
    <w:rsid w:val="00176FD4"/>
    <w:rsid w:val="00177AFE"/>
    <w:rsid w:val="00177B45"/>
    <w:rsid w:val="0018211B"/>
    <w:rsid w:val="00182992"/>
    <w:rsid w:val="00182D55"/>
    <w:rsid w:val="001840D3"/>
    <w:rsid w:val="00185D47"/>
    <w:rsid w:val="00186DF9"/>
    <w:rsid w:val="00187202"/>
    <w:rsid w:val="00187240"/>
    <w:rsid w:val="001900F8"/>
    <w:rsid w:val="00191258"/>
    <w:rsid w:val="00192680"/>
    <w:rsid w:val="00192B5E"/>
    <w:rsid w:val="00192D6B"/>
    <w:rsid w:val="00193037"/>
    <w:rsid w:val="001931AE"/>
    <w:rsid w:val="00193524"/>
    <w:rsid w:val="00193A2C"/>
    <w:rsid w:val="00195460"/>
    <w:rsid w:val="00195DD8"/>
    <w:rsid w:val="0019631C"/>
    <w:rsid w:val="00197807"/>
    <w:rsid w:val="001A0C55"/>
    <w:rsid w:val="001A1F66"/>
    <w:rsid w:val="001A1F95"/>
    <w:rsid w:val="001A287E"/>
    <w:rsid w:val="001A288E"/>
    <w:rsid w:val="001A40D2"/>
    <w:rsid w:val="001B08FE"/>
    <w:rsid w:val="001B1F21"/>
    <w:rsid w:val="001B5644"/>
    <w:rsid w:val="001B62A6"/>
    <w:rsid w:val="001B6DC2"/>
    <w:rsid w:val="001B7A68"/>
    <w:rsid w:val="001C149C"/>
    <w:rsid w:val="001C21AC"/>
    <w:rsid w:val="001C47BA"/>
    <w:rsid w:val="001C57E5"/>
    <w:rsid w:val="001C59EA"/>
    <w:rsid w:val="001C5FAE"/>
    <w:rsid w:val="001D0795"/>
    <w:rsid w:val="001D263B"/>
    <w:rsid w:val="001D406C"/>
    <w:rsid w:val="001D41EE"/>
    <w:rsid w:val="001D451C"/>
    <w:rsid w:val="001E024E"/>
    <w:rsid w:val="001E0380"/>
    <w:rsid w:val="001E0432"/>
    <w:rsid w:val="001E13B1"/>
    <w:rsid w:val="001E2D23"/>
    <w:rsid w:val="001E31AF"/>
    <w:rsid w:val="001E472A"/>
    <w:rsid w:val="001E6281"/>
    <w:rsid w:val="001E6411"/>
    <w:rsid w:val="001F0A8D"/>
    <w:rsid w:val="001F0C98"/>
    <w:rsid w:val="001F203C"/>
    <w:rsid w:val="001F2B4C"/>
    <w:rsid w:val="001F3474"/>
    <w:rsid w:val="001F3A19"/>
    <w:rsid w:val="001F5C91"/>
    <w:rsid w:val="002038A5"/>
    <w:rsid w:val="00205FF6"/>
    <w:rsid w:val="0021228C"/>
    <w:rsid w:val="00212772"/>
    <w:rsid w:val="00212FE3"/>
    <w:rsid w:val="00214072"/>
    <w:rsid w:val="00214406"/>
    <w:rsid w:val="00214499"/>
    <w:rsid w:val="00214D4C"/>
    <w:rsid w:val="0021633D"/>
    <w:rsid w:val="00217538"/>
    <w:rsid w:val="002207C3"/>
    <w:rsid w:val="0022253C"/>
    <w:rsid w:val="002233EB"/>
    <w:rsid w:val="002240C6"/>
    <w:rsid w:val="00225046"/>
    <w:rsid w:val="00225461"/>
    <w:rsid w:val="0023117A"/>
    <w:rsid w:val="002313C5"/>
    <w:rsid w:val="00234467"/>
    <w:rsid w:val="00235168"/>
    <w:rsid w:val="00236330"/>
    <w:rsid w:val="00236747"/>
    <w:rsid w:val="00236FEC"/>
    <w:rsid w:val="00237D8D"/>
    <w:rsid w:val="00241DA2"/>
    <w:rsid w:val="00242FFD"/>
    <w:rsid w:val="0024353E"/>
    <w:rsid w:val="002459BA"/>
    <w:rsid w:val="0024665F"/>
    <w:rsid w:val="00247FEE"/>
    <w:rsid w:val="00250E7D"/>
    <w:rsid w:val="00252457"/>
    <w:rsid w:val="0025515A"/>
    <w:rsid w:val="0025621C"/>
    <w:rsid w:val="002565D5"/>
    <w:rsid w:val="002576F5"/>
    <w:rsid w:val="00260234"/>
    <w:rsid w:val="002622C0"/>
    <w:rsid w:val="002638EF"/>
    <w:rsid w:val="002645CD"/>
    <w:rsid w:val="002647AB"/>
    <w:rsid w:val="00265ECC"/>
    <w:rsid w:val="00266B10"/>
    <w:rsid w:val="00271094"/>
    <w:rsid w:val="00272579"/>
    <w:rsid w:val="00274824"/>
    <w:rsid w:val="00276C87"/>
    <w:rsid w:val="002778AE"/>
    <w:rsid w:val="002808C9"/>
    <w:rsid w:val="00281C03"/>
    <w:rsid w:val="00281D1D"/>
    <w:rsid w:val="0028269A"/>
    <w:rsid w:val="0028334B"/>
    <w:rsid w:val="00283590"/>
    <w:rsid w:val="00283CCB"/>
    <w:rsid w:val="00283ED0"/>
    <w:rsid w:val="0028568C"/>
    <w:rsid w:val="0028595F"/>
    <w:rsid w:val="00285C63"/>
    <w:rsid w:val="00286555"/>
    <w:rsid w:val="00286973"/>
    <w:rsid w:val="00290A14"/>
    <w:rsid w:val="00292307"/>
    <w:rsid w:val="0029445F"/>
    <w:rsid w:val="00294E70"/>
    <w:rsid w:val="00296F3A"/>
    <w:rsid w:val="002A0E6E"/>
    <w:rsid w:val="002A1924"/>
    <w:rsid w:val="002A2EC6"/>
    <w:rsid w:val="002A3EFD"/>
    <w:rsid w:val="002A67C9"/>
    <w:rsid w:val="002A685E"/>
    <w:rsid w:val="002A7420"/>
    <w:rsid w:val="002A7A88"/>
    <w:rsid w:val="002B0F12"/>
    <w:rsid w:val="002B1308"/>
    <w:rsid w:val="002B3C40"/>
    <w:rsid w:val="002B4554"/>
    <w:rsid w:val="002B4CA5"/>
    <w:rsid w:val="002B50FA"/>
    <w:rsid w:val="002C28AF"/>
    <w:rsid w:val="002C37C1"/>
    <w:rsid w:val="002C4996"/>
    <w:rsid w:val="002C72D8"/>
    <w:rsid w:val="002D11FA"/>
    <w:rsid w:val="002D23AF"/>
    <w:rsid w:val="002D4484"/>
    <w:rsid w:val="002D4A37"/>
    <w:rsid w:val="002E0135"/>
    <w:rsid w:val="002E04F9"/>
    <w:rsid w:val="002E0953"/>
    <w:rsid w:val="002E0DDF"/>
    <w:rsid w:val="002E1103"/>
    <w:rsid w:val="002E2906"/>
    <w:rsid w:val="002E5635"/>
    <w:rsid w:val="002E5936"/>
    <w:rsid w:val="002E64C3"/>
    <w:rsid w:val="002E6A2C"/>
    <w:rsid w:val="002E77D8"/>
    <w:rsid w:val="002E7B23"/>
    <w:rsid w:val="002F025A"/>
    <w:rsid w:val="002F1D8C"/>
    <w:rsid w:val="002F21DA"/>
    <w:rsid w:val="002F5027"/>
    <w:rsid w:val="002F5B8B"/>
    <w:rsid w:val="00300173"/>
    <w:rsid w:val="00301F39"/>
    <w:rsid w:val="00302903"/>
    <w:rsid w:val="003057D2"/>
    <w:rsid w:val="00310D91"/>
    <w:rsid w:val="00312A94"/>
    <w:rsid w:val="00312BD2"/>
    <w:rsid w:val="00313B40"/>
    <w:rsid w:val="00315130"/>
    <w:rsid w:val="003160ED"/>
    <w:rsid w:val="0032214C"/>
    <w:rsid w:val="003227AA"/>
    <w:rsid w:val="00324905"/>
    <w:rsid w:val="0032537A"/>
    <w:rsid w:val="00325926"/>
    <w:rsid w:val="00327157"/>
    <w:rsid w:val="00327A8A"/>
    <w:rsid w:val="003314BE"/>
    <w:rsid w:val="00332059"/>
    <w:rsid w:val="00332777"/>
    <w:rsid w:val="00335A32"/>
    <w:rsid w:val="00335D29"/>
    <w:rsid w:val="00336610"/>
    <w:rsid w:val="00340432"/>
    <w:rsid w:val="00341A2A"/>
    <w:rsid w:val="00342DFC"/>
    <w:rsid w:val="00343C92"/>
    <w:rsid w:val="00343F73"/>
    <w:rsid w:val="00345060"/>
    <w:rsid w:val="00347139"/>
    <w:rsid w:val="00352D16"/>
    <w:rsid w:val="00353090"/>
    <w:rsid w:val="0035323B"/>
    <w:rsid w:val="003560E4"/>
    <w:rsid w:val="00357CF6"/>
    <w:rsid w:val="003609D2"/>
    <w:rsid w:val="00362F1A"/>
    <w:rsid w:val="00363F22"/>
    <w:rsid w:val="003655B6"/>
    <w:rsid w:val="00365D40"/>
    <w:rsid w:val="00375564"/>
    <w:rsid w:val="00377ABD"/>
    <w:rsid w:val="00381FF3"/>
    <w:rsid w:val="00383191"/>
    <w:rsid w:val="003845D6"/>
    <w:rsid w:val="00384ABB"/>
    <w:rsid w:val="00386DE3"/>
    <w:rsid w:val="00386DED"/>
    <w:rsid w:val="00387AEA"/>
    <w:rsid w:val="003912E7"/>
    <w:rsid w:val="00391562"/>
    <w:rsid w:val="0039164A"/>
    <w:rsid w:val="0039304B"/>
    <w:rsid w:val="00393947"/>
    <w:rsid w:val="0039454F"/>
    <w:rsid w:val="00394641"/>
    <w:rsid w:val="00396A7E"/>
    <w:rsid w:val="00397419"/>
    <w:rsid w:val="003A04E7"/>
    <w:rsid w:val="003A2275"/>
    <w:rsid w:val="003A6A4F"/>
    <w:rsid w:val="003A703A"/>
    <w:rsid w:val="003A7088"/>
    <w:rsid w:val="003A78B8"/>
    <w:rsid w:val="003B00DF"/>
    <w:rsid w:val="003B1275"/>
    <w:rsid w:val="003B1778"/>
    <w:rsid w:val="003B3D4F"/>
    <w:rsid w:val="003B4E28"/>
    <w:rsid w:val="003B5900"/>
    <w:rsid w:val="003B76C2"/>
    <w:rsid w:val="003C037F"/>
    <w:rsid w:val="003C11CB"/>
    <w:rsid w:val="003C18EE"/>
    <w:rsid w:val="003C1AF3"/>
    <w:rsid w:val="003C2A1D"/>
    <w:rsid w:val="003C360A"/>
    <w:rsid w:val="003C3FA2"/>
    <w:rsid w:val="003C554C"/>
    <w:rsid w:val="003C719D"/>
    <w:rsid w:val="003C75F3"/>
    <w:rsid w:val="003C78A3"/>
    <w:rsid w:val="003C7B9A"/>
    <w:rsid w:val="003D02E9"/>
    <w:rsid w:val="003D1A04"/>
    <w:rsid w:val="003D31C4"/>
    <w:rsid w:val="003E0472"/>
    <w:rsid w:val="003E0E8C"/>
    <w:rsid w:val="003E1867"/>
    <w:rsid w:val="003E1999"/>
    <w:rsid w:val="003E5729"/>
    <w:rsid w:val="003E7D9B"/>
    <w:rsid w:val="003F12B4"/>
    <w:rsid w:val="003F4EE0"/>
    <w:rsid w:val="00400ECC"/>
    <w:rsid w:val="00401CE1"/>
    <w:rsid w:val="00402153"/>
    <w:rsid w:val="00402FC1"/>
    <w:rsid w:val="00405D24"/>
    <w:rsid w:val="00405E87"/>
    <w:rsid w:val="00411945"/>
    <w:rsid w:val="0042056E"/>
    <w:rsid w:val="004227FF"/>
    <w:rsid w:val="00423F5C"/>
    <w:rsid w:val="00423FBE"/>
    <w:rsid w:val="00424E07"/>
    <w:rsid w:val="00424F3B"/>
    <w:rsid w:val="00424FC6"/>
    <w:rsid w:val="00425082"/>
    <w:rsid w:val="00430434"/>
    <w:rsid w:val="00431DEB"/>
    <w:rsid w:val="00432701"/>
    <w:rsid w:val="0043275D"/>
    <w:rsid w:val="00432971"/>
    <w:rsid w:val="00433299"/>
    <w:rsid w:val="00442132"/>
    <w:rsid w:val="00445096"/>
    <w:rsid w:val="004458B6"/>
    <w:rsid w:val="004458E0"/>
    <w:rsid w:val="00446036"/>
    <w:rsid w:val="00446B29"/>
    <w:rsid w:val="004470B9"/>
    <w:rsid w:val="00452051"/>
    <w:rsid w:val="00453F9A"/>
    <w:rsid w:val="00454C49"/>
    <w:rsid w:val="00460B60"/>
    <w:rsid w:val="00462F3C"/>
    <w:rsid w:val="00462FD6"/>
    <w:rsid w:val="004646F1"/>
    <w:rsid w:val="00471774"/>
    <w:rsid w:val="00471E91"/>
    <w:rsid w:val="0047243D"/>
    <w:rsid w:val="0047400D"/>
    <w:rsid w:val="00474675"/>
    <w:rsid w:val="0047470C"/>
    <w:rsid w:val="00477B0E"/>
    <w:rsid w:val="004811DB"/>
    <w:rsid w:val="00481A44"/>
    <w:rsid w:val="00481FA3"/>
    <w:rsid w:val="00482694"/>
    <w:rsid w:val="00483738"/>
    <w:rsid w:val="00483D90"/>
    <w:rsid w:val="00483DBE"/>
    <w:rsid w:val="00484910"/>
    <w:rsid w:val="0048493A"/>
    <w:rsid w:val="00484BB8"/>
    <w:rsid w:val="004909F3"/>
    <w:rsid w:val="00495213"/>
    <w:rsid w:val="0049643C"/>
    <w:rsid w:val="00496E7D"/>
    <w:rsid w:val="004974AF"/>
    <w:rsid w:val="00497C2E"/>
    <w:rsid w:val="004A038D"/>
    <w:rsid w:val="004A1F08"/>
    <w:rsid w:val="004A313A"/>
    <w:rsid w:val="004A35F9"/>
    <w:rsid w:val="004A3AE8"/>
    <w:rsid w:val="004A3D9E"/>
    <w:rsid w:val="004A4481"/>
    <w:rsid w:val="004A6D97"/>
    <w:rsid w:val="004B10B7"/>
    <w:rsid w:val="004B1688"/>
    <w:rsid w:val="004B20EC"/>
    <w:rsid w:val="004B24C1"/>
    <w:rsid w:val="004B2644"/>
    <w:rsid w:val="004B4147"/>
    <w:rsid w:val="004B60A1"/>
    <w:rsid w:val="004B7AE1"/>
    <w:rsid w:val="004C0A98"/>
    <w:rsid w:val="004C0B31"/>
    <w:rsid w:val="004C1A34"/>
    <w:rsid w:val="004C292F"/>
    <w:rsid w:val="004C66AB"/>
    <w:rsid w:val="004D005C"/>
    <w:rsid w:val="004D1050"/>
    <w:rsid w:val="004D2175"/>
    <w:rsid w:val="004D3E1D"/>
    <w:rsid w:val="004D5486"/>
    <w:rsid w:val="004D5841"/>
    <w:rsid w:val="004D62B9"/>
    <w:rsid w:val="004D6E1A"/>
    <w:rsid w:val="004E10A3"/>
    <w:rsid w:val="004E39F8"/>
    <w:rsid w:val="004E3E08"/>
    <w:rsid w:val="004E3E5A"/>
    <w:rsid w:val="004E6D1D"/>
    <w:rsid w:val="004E7725"/>
    <w:rsid w:val="004E7801"/>
    <w:rsid w:val="004F4275"/>
    <w:rsid w:val="004F4A8C"/>
    <w:rsid w:val="004F6764"/>
    <w:rsid w:val="004F692F"/>
    <w:rsid w:val="0050289E"/>
    <w:rsid w:val="00510280"/>
    <w:rsid w:val="005103BE"/>
    <w:rsid w:val="005105CD"/>
    <w:rsid w:val="00511DFA"/>
    <w:rsid w:val="00512345"/>
    <w:rsid w:val="00512EEF"/>
    <w:rsid w:val="00513D73"/>
    <w:rsid w:val="005140D0"/>
    <w:rsid w:val="005141B3"/>
    <w:rsid w:val="00514A43"/>
    <w:rsid w:val="0051647B"/>
    <w:rsid w:val="00516F85"/>
    <w:rsid w:val="005174E5"/>
    <w:rsid w:val="0051770B"/>
    <w:rsid w:val="0052121F"/>
    <w:rsid w:val="00521700"/>
    <w:rsid w:val="00521E90"/>
    <w:rsid w:val="00522393"/>
    <w:rsid w:val="00522620"/>
    <w:rsid w:val="00525656"/>
    <w:rsid w:val="00526405"/>
    <w:rsid w:val="00530A46"/>
    <w:rsid w:val="00533830"/>
    <w:rsid w:val="00533AB2"/>
    <w:rsid w:val="00534C02"/>
    <w:rsid w:val="00537DC2"/>
    <w:rsid w:val="00541A4F"/>
    <w:rsid w:val="0054264B"/>
    <w:rsid w:val="005433D5"/>
    <w:rsid w:val="00543786"/>
    <w:rsid w:val="00543F89"/>
    <w:rsid w:val="005473AC"/>
    <w:rsid w:val="00547BA0"/>
    <w:rsid w:val="0055072B"/>
    <w:rsid w:val="005533D7"/>
    <w:rsid w:val="00555159"/>
    <w:rsid w:val="00561E67"/>
    <w:rsid w:val="00562738"/>
    <w:rsid w:val="005659FC"/>
    <w:rsid w:val="005703DE"/>
    <w:rsid w:val="00570A8F"/>
    <w:rsid w:val="00571E5D"/>
    <w:rsid w:val="00574B34"/>
    <w:rsid w:val="00577EEF"/>
    <w:rsid w:val="00581C33"/>
    <w:rsid w:val="00583AF8"/>
    <w:rsid w:val="0058464E"/>
    <w:rsid w:val="00584B84"/>
    <w:rsid w:val="00586E60"/>
    <w:rsid w:val="00587D63"/>
    <w:rsid w:val="00587EEE"/>
    <w:rsid w:val="00590725"/>
    <w:rsid w:val="0059182D"/>
    <w:rsid w:val="00591AF2"/>
    <w:rsid w:val="005925ED"/>
    <w:rsid w:val="00593DE9"/>
    <w:rsid w:val="00594E33"/>
    <w:rsid w:val="00594E7E"/>
    <w:rsid w:val="0059595D"/>
    <w:rsid w:val="00595FE4"/>
    <w:rsid w:val="00597487"/>
    <w:rsid w:val="005A01CB"/>
    <w:rsid w:val="005A0CE3"/>
    <w:rsid w:val="005A1418"/>
    <w:rsid w:val="005A4175"/>
    <w:rsid w:val="005A41BC"/>
    <w:rsid w:val="005A43DD"/>
    <w:rsid w:val="005A456C"/>
    <w:rsid w:val="005A4994"/>
    <w:rsid w:val="005A5615"/>
    <w:rsid w:val="005A58FF"/>
    <w:rsid w:val="005A5EAF"/>
    <w:rsid w:val="005A64C0"/>
    <w:rsid w:val="005A78F3"/>
    <w:rsid w:val="005B37BF"/>
    <w:rsid w:val="005B3C11"/>
    <w:rsid w:val="005B50EC"/>
    <w:rsid w:val="005B5214"/>
    <w:rsid w:val="005B6B7A"/>
    <w:rsid w:val="005C043B"/>
    <w:rsid w:val="005C1C28"/>
    <w:rsid w:val="005C1F87"/>
    <w:rsid w:val="005C33F2"/>
    <w:rsid w:val="005C46FC"/>
    <w:rsid w:val="005C6B4F"/>
    <w:rsid w:val="005C6DB5"/>
    <w:rsid w:val="005C6DE2"/>
    <w:rsid w:val="005C7292"/>
    <w:rsid w:val="005D4171"/>
    <w:rsid w:val="005D65DC"/>
    <w:rsid w:val="005D6EAC"/>
    <w:rsid w:val="005D7538"/>
    <w:rsid w:val="005E0560"/>
    <w:rsid w:val="005E19E7"/>
    <w:rsid w:val="005E1CD7"/>
    <w:rsid w:val="005E5156"/>
    <w:rsid w:val="005E5DE7"/>
    <w:rsid w:val="005E6494"/>
    <w:rsid w:val="005E6FFA"/>
    <w:rsid w:val="005F05D3"/>
    <w:rsid w:val="005F151B"/>
    <w:rsid w:val="005F2F09"/>
    <w:rsid w:val="005F329B"/>
    <w:rsid w:val="005F6B9C"/>
    <w:rsid w:val="00601928"/>
    <w:rsid w:val="00601DC9"/>
    <w:rsid w:val="00601FD2"/>
    <w:rsid w:val="006020F2"/>
    <w:rsid w:val="006028C9"/>
    <w:rsid w:val="00604AC5"/>
    <w:rsid w:val="00604AD1"/>
    <w:rsid w:val="00604E94"/>
    <w:rsid w:val="00607ECA"/>
    <w:rsid w:val="00610FB1"/>
    <w:rsid w:val="00613085"/>
    <w:rsid w:val="00613629"/>
    <w:rsid w:val="006157F9"/>
    <w:rsid w:val="0061716C"/>
    <w:rsid w:val="0062343C"/>
    <w:rsid w:val="006243A1"/>
    <w:rsid w:val="00627413"/>
    <w:rsid w:val="00630178"/>
    <w:rsid w:val="00630B5B"/>
    <w:rsid w:val="0063255A"/>
    <w:rsid w:val="00632E56"/>
    <w:rsid w:val="00633899"/>
    <w:rsid w:val="00633CD5"/>
    <w:rsid w:val="00634879"/>
    <w:rsid w:val="00635CBA"/>
    <w:rsid w:val="0063610E"/>
    <w:rsid w:val="00637DB7"/>
    <w:rsid w:val="00637E29"/>
    <w:rsid w:val="0064016F"/>
    <w:rsid w:val="00642F17"/>
    <w:rsid w:val="0064338B"/>
    <w:rsid w:val="00645B8C"/>
    <w:rsid w:val="00646542"/>
    <w:rsid w:val="006504F4"/>
    <w:rsid w:val="006520CB"/>
    <w:rsid w:val="00654BC9"/>
    <w:rsid w:val="00654E02"/>
    <w:rsid w:val="00655165"/>
    <w:rsid w:val="006552FD"/>
    <w:rsid w:val="006611A4"/>
    <w:rsid w:val="00663AF3"/>
    <w:rsid w:val="00666B6C"/>
    <w:rsid w:val="00667F82"/>
    <w:rsid w:val="00670559"/>
    <w:rsid w:val="00671740"/>
    <w:rsid w:val="00671F90"/>
    <w:rsid w:val="00675576"/>
    <w:rsid w:val="00682682"/>
    <w:rsid w:val="00682702"/>
    <w:rsid w:val="006859FA"/>
    <w:rsid w:val="00686890"/>
    <w:rsid w:val="00686913"/>
    <w:rsid w:val="00687407"/>
    <w:rsid w:val="00692368"/>
    <w:rsid w:val="00693CC6"/>
    <w:rsid w:val="00694417"/>
    <w:rsid w:val="00694BCE"/>
    <w:rsid w:val="00695C41"/>
    <w:rsid w:val="0069757E"/>
    <w:rsid w:val="006A0086"/>
    <w:rsid w:val="006A27AD"/>
    <w:rsid w:val="006A2B41"/>
    <w:rsid w:val="006A2EBC"/>
    <w:rsid w:val="006A3242"/>
    <w:rsid w:val="006A5EA0"/>
    <w:rsid w:val="006A65AA"/>
    <w:rsid w:val="006A783B"/>
    <w:rsid w:val="006A7B33"/>
    <w:rsid w:val="006B0B10"/>
    <w:rsid w:val="006B4E13"/>
    <w:rsid w:val="006B655A"/>
    <w:rsid w:val="006B70A6"/>
    <w:rsid w:val="006B75DD"/>
    <w:rsid w:val="006C027A"/>
    <w:rsid w:val="006C2558"/>
    <w:rsid w:val="006C335D"/>
    <w:rsid w:val="006C59C8"/>
    <w:rsid w:val="006C67E0"/>
    <w:rsid w:val="006C681D"/>
    <w:rsid w:val="006C7ABA"/>
    <w:rsid w:val="006D0D60"/>
    <w:rsid w:val="006D1122"/>
    <w:rsid w:val="006D1D37"/>
    <w:rsid w:val="006D23FD"/>
    <w:rsid w:val="006D2A08"/>
    <w:rsid w:val="006D2E1B"/>
    <w:rsid w:val="006D349D"/>
    <w:rsid w:val="006D36A5"/>
    <w:rsid w:val="006D3C00"/>
    <w:rsid w:val="006D4D18"/>
    <w:rsid w:val="006D7AC4"/>
    <w:rsid w:val="006E349C"/>
    <w:rsid w:val="006E34F0"/>
    <w:rsid w:val="006E3675"/>
    <w:rsid w:val="006E4A7F"/>
    <w:rsid w:val="006F019F"/>
    <w:rsid w:val="006F130B"/>
    <w:rsid w:val="006F413A"/>
    <w:rsid w:val="006F5D3F"/>
    <w:rsid w:val="006F62E7"/>
    <w:rsid w:val="006F7323"/>
    <w:rsid w:val="00700895"/>
    <w:rsid w:val="00701253"/>
    <w:rsid w:val="00704DF6"/>
    <w:rsid w:val="0070651C"/>
    <w:rsid w:val="0070654D"/>
    <w:rsid w:val="00706C1F"/>
    <w:rsid w:val="007115C7"/>
    <w:rsid w:val="007132A3"/>
    <w:rsid w:val="00716421"/>
    <w:rsid w:val="007203A1"/>
    <w:rsid w:val="00722A94"/>
    <w:rsid w:val="00724EFB"/>
    <w:rsid w:val="0072569B"/>
    <w:rsid w:val="00726AE0"/>
    <w:rsid w:val="00731AE5"/>
    <w:rsid w:val="00732909"/>
    <w:rsid w:val="00733641"/>
    <w:rsid w:val="00735DEB"/>
    <w:rsid w:val="00740C1E"/>
    <w:rsid w:val="007419C3"/>
    <w:rsid w:val="00741BF3"/>
    <w:rsid w:val="00741D2A"/>
    <w:rsid w:val="00743227"/>
    <w:rsid w:val="0074432F"/>
    <w:rsid w:val="007465DB"/>
    <w:rsid w:val="007467A7"/>
    <w:rsid w:val="007469DD"/>
    <w:rsid w:val="0074741B"/>
    <w:rsid w:val="0074759E"/>
    <w:rsid w:val="007478EA"/>
    <w:rsid w:val="00747948"/>
    <w:rsid w:val="00753441"/>
    <w:rsid w:val="0075415C"/>
    <w:rsid w:val="007550D6"/>
    <w:rsid w:val="00761F3D"/>
    <w:rsid w:val="00762197"/>
    <w:rsid w:val="00763502"/>
    <w:rsid w:val="007639C4"/>
    <w:rsid w:val="007644DB"/>
    <w:rsid w:val="007724F9"/>
    <w:rsid w:val="0077503D"/>
    <w:rsid w:val="00781D26"/>
    <w:rsid w:val="00783C94"/>
    <w:rsid w:val="00790071"/>
    <w:rsid w:val="007913AB"/>
    <w:rsid w:val="007913CD"/>
    <w:rsid w:val="007914F7"/>
    <w:rsid w:val="00791AC7"/>
    <w:rsid w:val="00791DDB"/>
    <w:rsid w:val="0079227B"/>
    <w:rsid w:val="007960FE"/>
    <w:rsid w:val="007A06D8"/>
    <w:rsid w:val="007A1EE6"/>
    <w:rsid w:val="007A2400"/>
    <w:rsid w:val="007A3C73"/>
    <w:rsid w:val="007A5B3B"/>
    <w:rsid w:val="007A68DA"/>
    <w:rsid w:val="007A6CE2"/>
    <w:rsid w:val="007B05C0"/>
    <w:rsid w:val="007B05EB"/>
    <w:rsid w:val="007B0D5F"/>
    <w:rsid w:val="007B1625"/>
    <w:rsid w:val="007B3380"/>
    <w:rsid w:val="007B4197"/>
    <w:rsid w:val="007B4D47"/>
    <w:rsid w:val="007B5AB8"/>
    <w:rsid w:val="007B706E"/>
    <w:rsid w:val="007B71EB"/>
    <w:rsid w:val="007B78FE"/>
    <w:rsid w:val="007C28B9"/>
    <w:rsid w:val="007C2D0F"/>
    <w:rsid w:val="007C5668"/>
    <w:rsid w:val="007C6205"/>
    <w:rsid w:val="007C686A"/>
    <w:rsid w:val="007C728E"/>
    <w:rsid w:val="007D0923"/>
    <w:rsid w:val="007D2378"/>
    <w:rsid w:val="007D2C53"/>
    <w:rsid w:val="007D37C6"/>
    <w:rsid w:val="007D3D60"/>
    <w:rsid w:val="007D454D"/>
    <w:rsid w:val="007D57B5"/>
    <w:rsid w:val="007D5D80"/>
    <w:rsid w:val="007D7995"/>
    <w:rsid w:val="007D7A96"/>
    <w:rsid w:val="007E1980"/>
    <w:rsid w:val="007E3540"/>
    <w:rsid w:val="007E356E"/>
    <w:rsid w:val="007E3A69"/>
    <w:rsid w:val="007E4B76"/>
    <w:rsid w:val="007E5EA8"/>
    <w:rsid w:val="007E686C"/>
    <w:rsid w:val="007F0CF1"/>
    <w:rsid w:val="007F12A5"/>
    <w:rsid w:val="007F1ED9"/>
    <w:rsid w:val="007F3809"/>
    <w:rsid w:val="007F46E8"/>
    <w:rsid w:val="007F4CF1"/>
    <w:rsid w:val="007F5059"/>
    <w:rsid w:val="007F56DD"/>
    <w:rsid w:val="007F5E74"/>
    <w:rsid w:val="007F6F44"/>
    <w:rsid w:val="007F758D"/>
    <w:rsid w:val="007F7833"/>
    <w:rsid w:val="007F7D52"/>
    <w:rsid w:val="008000FE"/>
    <w:rsid w:val="0080214B"/>
    <w:rsid w:val="00802655"/>
    <w:rsid w:val="00802D5D"/>
    <w:rsid w:val="00804C5A"/>
    <w:rsid w:val="00805CE1"/>
    <w:rsid w:val="0080654C"/>
    <w:rsid w:val="008071C6"/>
    <w:rsid w:val="00810C45"/>
    <w:rsid w:val="00812F6B"/>
    <w:rsid w:val="00817A00"/>
    <w:rsid w:val="0082151D"/>
    <w:rsid w:val="00821B7E"/>
    <w:rsid w:val="00822412"/>
    <w:rsid w:val="008251DB"/>
    <w:rsid w:val="0082554B"/>
    <w:rsid w:val="00825D28"/>
    <w:rsid w:val="008262FE"/>
    <w:rsid w:val="00826BAE"/>
    <w:rsid w:val="00827D5C"/>
    <w:rsid w:val="008302FC"/>
    <w:rsid w:val="00831D0E"/>
    <w:rsid w:val="008325BB"/>
    <w:rsid w:val="008329A1"/>
    <w:rsid w:val="0083437B"/>
    <w:rsid w:val="00834E25"/>
    <w:rsid w:val="00835DB3"/>
    <w:rsid w:val="0083617B"/>
    <w:rsid w:val="0083637A"/>
    <w:rsid w:val="00836BF0"/>
    <w:rsid w:val="00836F5C"/>
    <w:rsid w:val="008371BD"/>
    <w:rsid w:val="00840384"/>
    <w:rsid w:val="00840E66"/>
    <w:rsid w:val="0084286B"/>
    <w:rsid w:val="00843750"/>
    <w:rsid w:val="008453E4"/>
    <w:rsid w:val="008504A8"/>
    <w:rsid w:val="00851BBA"/>
    <w:rsid w:val="0085282E"/>
    <w:rsid w:val="00852A0E"/>
    <w:rsid w:val="00852BAC"/>
    <w:rsid w:val="00853598"/>
    <w:rsid w:val="00853D06"/>
    <w:rsid w:val="00860FE4"/>
    <w:rsid w:val="00862B7B"/>
    <w:rsid w:val="00863411"/>
    <w:rsid w:val="008657EB"/>
    <w:rsid w:val="00866BC1"/>
    <w:rsid w:val="00867DB1"/>
    <w:rsid w:val="00870F21"/>
    <w:rsid w:val="008710DE"/>
    <w:rsid w:val="0087198C"/>
    <w:rsid w:val="00872B8F"/>
    <w:rsid w:val="00872C1F"/>
    <w:rsid w:val="00872C4C"/>
    <w:rsid w:val="008733B5"/>
    <w:rsid w:val="00873B42"/>
    <w:rsid w:val="00874FAD"/>
    <w:rsid w:val="00875446"/>
    <w:rsid w:val="00881A43"/>
    <w:rsid w:val="00883572"/>
    <w:rsid w:val="00883A7D"/>
    <w:rsid w:val="008856D8"/>
    <w:rsid w:val="00885D3B"/>
    <w:rsid w:val="00886634"/>
    <w:rsid w:val="00887CA4"/>
    <w:rsid w:val="00887D76"/>
    <w:rsid w:val="008918AB"/>
    <w:rsid w:val="00892E82"/>
    <w:rsid w:val="00895930"/>
    <w:rsid w:val="008959E5"/>
    <w:rsid w:val="008A0A49"/>
    <w:rsid w:val="008A0CE1"/>
    <w:rsid w:val="008A25F8"/>
    <w:rsid w:val="008A429B"/>
    <w:rsid w:val="008A4A2D"/>
    <w:rsid w:val="008A6898"/>
    <w:rsid w:val="008B1581"/>
    <w:rsid w:val="008B1743"/>
    <w:rsid w:val="008B3FC7"/>
    <w:rsid w:val="008B512F"/>
    <w:rsid w:val="008B5279"/>
    <w:rsid w:val="008B540E"/>
    <w:rsid w:val="008B7F84"/>
    <w:rsid w:val="008C1B58"/>
    <w:rsid w:val="008C39AE"/>
    <w:rsid w:val="008C5401"/>
    <w:rsid w:val="008C590D"/>
    <w:rsid w:val="008C63C0"/>
    <w:rsid w:val="008C6953"/>
    <w:rsid w:val="008D52A6"/>
    <w:rsid w:val="008D75F0"/>
    <w:rsid w:val="008E031B"/>
    <w:rsid w:val="008E1FBC"/>
    <w:rsid w:val="008E25A4"/>
    <w:rsid w:val="008E3EE2"/>
    <w:rsid w:val="008E67DF"/>
    <w:rsid w:val="008E7029"/>
    <w:rsid w:val="008E78D1"/>
    <w:rsid w:val="008E7EF6"/>
    <w:rsid w:val="008F0FA8"/>
    <w:rsid w:val="008F1F98"/>
    <w:rsid w:val="008F2542"/>
    <w:rsid w:val="008F6758"/>
    <w:rsid w:val="008F774A"/>
    <w:rsid w:val="0090147D"/>
    <w:rsid w:val="009014D0"/>
    <w:rsid w:val="009040DD"/>
    <w:rsid w:val="0090510B"/>
    <w:rsid w:val="00905B47"/>
    <w:rsid w:val="00906896"/>
    <w:rsid w:val="00907B9C"/>
    <w:rsid w:val="00912B0A"/>
    <w:rsid w:val="00912F44"/>
    <w:rsid w:val="0091331C"/>
    <w:rsid w:val="009143FF"/>
    <w:rsid w:val="00916384"/>
    <w:rsid w:val="009169E3"/>
    <w:rsid w:val="00917208"/>
    <w:rsid w:val="009207E2"/>
    <w:rsid w:val="009219C4"/>
    <w:rsid w:val="009221D6"/>
    <w:rsid w:val="00922D56"/>
    <w:rsid w:val="0092457C"/>
    <w:rsid w:val="00924A49"/>
    <w:rsid w:val="00926A34"/>
    <w:rsid w:val="009279DE"/>
    <w:rsid w:val="00927B55"/>
    <w:rsid w:val="00930116"/>
    <w:rsid w:val="00932A12"/>
    <w:rsid w:val="009336C0"/>
    <w:rsid w:val="00935FAA"/>
    <w:rsid w:val="00937496"/>
    <w:rsid w:val="0094212C"/>
    <w:rsid w:val="00943A3F"/>
    <w:rsid w:val="00944326"/>
    <w:rsid w:val="009446D0"/>
    <w:rsid w:val="00944C7B"/>
    <w:rsid w:val="00945552"/>
    <w:rsid w:val="009478BB"/>
    <w:rsid w:val="009509CA"/>
    <w:rsid w:val="00953092"/>
    <w:rsid w:val="00954689"/>
    <w:rsid w:val="0095571A"/>
    <w:rsid w:val="00955B56"/>
    <w:rsid w:val="009569BC"/>
    <w:rsid w:val="009617C9"/>
    <w:rsid w:val="00961B41"/>
    <w:rsid w:val="00961C93"/>
    <w:rsid w:val="00963B7C"/>
    <w:rsid w:val="00965324"/>
    <w:rsid w:val="00966276"/>
    <w:rsid w:val="00967910"/>
    <w:rsid w:val="0097091E"/>
    <w:rsid w:val="00974F83"/>
    <w:rsid w:val="009760D3"/>
    <w:rsid w:val="00977132"/>
    <w:rsid w:val="0097725E"/>
    <w:rsid w:val="00977B74"/>
    <w:rsid w:val="00981204"/>
    <w:rsid w:val="00981A4B"/>
    <w:rsid w:val="00982501"/>
    <w:rsid w:val="00982527"/>
    <w:rsid w:val="00982E1D"/>
    <w:rsid w:val="00983A0C"/>
    <w:rsid w:val="00983E30"/>
    <w:rsid w:val="009841D2"/>
    <w:rsid w:val="009842B1"/>
    <w:rsid w:val="009846D3"/>
    <w:rsid w:val="009873E8"/>
    <w:rsid w:val="009877D3"/>
    <w:rsid w:val="00994E8F"/>
    <w:rsid w:val="009951DC"/>
    <w:rsid w:val="009959BB"/>
    <w:rsid w:val="00997158"/>
    <w:rsid w:val="009979EB"/>
    <w:rsid w:val="009A0370"/>
    <w:rsid w:val="009A3098"/>
    <w:rsid w:val="009A34BF"/>
    <w:rsid w:val="009A3643"/>
    <w:rsid w:val="009A3A7C"/>
    <w:rsid w:val="009A6BC9"/>
    <w:rsid w:val="009A7EBF"/>
    <w:rsid w:val="009B003B"/>
    <w:rsid w:val="009B1799"/>
    <w:rsid w:val="009B29A2"/>
    <w:rsid w:val="009B2ADB"/>
    <w:rsid w:val="009B42C3"/>
    <w:rsid w:val="009B47C2"/>
    <w:rsid w:val="009B603A"/>
    <w:rsid w:val="009B7DF3"/>
    <w:rsid w:val="009C11F3"/>
    <w:rsid w:val="009C2D0E"/>
    <w:rsid w:val="009C3DAC"/>
    <w:rsid w:val="009C42E0"/>
    <w:rsid w:val="009C60B5"/>
    <w:rsid w:val="009C6932"/>
    <w:rsid w:val="009D1C13"/>
    <w:rsid w:val="009D1CC5"/>
    <w:rsid w:val="009D5362"/>
    <w:rsid w:val="009E1415"/>
    <w:rsid w:val="009E19EA"/>
    <w:rsid w:val="009E3253"/>
    <w:rsid w:val="009E43F7"/>
    <w:rsid w:val="009E6116"/>
    <w:rsid w:val="009E7BA6"/>
    <w:rsid w:val="009F0F3B"/>
    <w:rsid w:val="009F428C"/>
    <w:rsid w:val="009F5B94"/>
    <w:rsid w:val="009F603F"/>
    <w:rsid w:val="009F667D"/>
    <w:rsid w:val="009F6B76"/>
    <w:rsid w:val="009F71CE"/>
    <w:rsid w:val="009F7E38"/>
    <w:rsid w:val="00A00E06"/>
    <w:rsid w:val="00A00E52"/>
    <w:rsid w:val="00A02156"/>
    <w:rsid w:val="00A02E43"/>
    <w:rsid w:val="00A04039"/>
    <w:rsid w:val="00A053FA"/>
    <w:rsid w:val="00A065F9"/>
    <w:rsid w:val="00A07AFF"/>
    <w:rsid w:val="00A07F34"/>
    <w:rsid w:val="00A11367"/>
    <w:rsid w:val="00A12424"/>
    <w:rsid w:val="00A13DD5"/>
    <w:rsid w:val="00A14B74"/>
    <w:rsid w:val="00A1501D"/>
    <w:rsid w:val="00A16D9C"/>
    <w:rsid w:val="00A21206"/>
    <w:rsid w:val="00A22154"/>
    <w:rsid w:val="00A23095"/>
    <w:rsid w:val="00A24B08"/>
    <w:rsid w:val="00A25C38"/>
    <w:rsid w:val="00A26AC7"/>
    <w:rsid w:val="00A3024B"/>
    <w:rsid w:val="00A3074B"/>
    <w:rsid w:val="00A31A18"/>
    <w:rsid w:val="00A34320"/>
    <w:rsid w:val="00A35C90"/>
    <w:rsid w:val="00A36877"/>
    <w:rsid w:val="00A36BBE"/>
    <w:rsid w:val="00A37244"/>
    <w:rsid w:val="00A37912"/>
    <w:rsid w:val="00A40029"/>
    <w:rsid w:val="00A4185C"/>
    <w:rsid w:val="00A420CB"/>
    <w:rsid w:val="00A4307A"/>
    <w:rsid w:val="00A4342A"/>
    <w:rsid w:val="00A444E4"/>
    <w:rsid w:val="00A47EBB"/>
    <w:rsid w:val="00A5001F"/>
    <w:rsid w:val="00A51632"/>
    <w:rsid w:val="00A51CDD"/>
    <w:rsid w:val="00A52825"/>
    <w:rsid w:val="00A5358C"/>
    <w:rsid w:val="00A5384E"/>
    <w:rsid w:val="00A53CF6"/>
    <w:rsid w:val="00A5654E"/>
    <w:rsid w:val="00A565FB"/>
    <w:rsid w:val="00A57F04"/>
    <w:rsid w:val="00A60C47"/>
    <w:rsid w:val="00A60EFC"/>
    <w:rsid w:val="00A6730D"/>
    <w:rsid w:val="00A709CE"/>
    <w:rsid w:val="00A71625"/>
    <w:rsid w:val="00A71B9B"/>
    <w:rsid w:val="00A733E0"/>
    <w:rsid w:val="00A737ED"/>
    <w:rsid w:val="00A7400C"/>
    <w:rsid w:val="00A746A3"/>
    <w:rsid w:val="00A751C7"/>
    <w:rsid w:val="00A75874"/>
    <w:rsid w:val="00A7609C"/>
    <w:rsid w:val="00A817B7"/>
    <w:rsid w:val="00A81CCC"/>
    <w:rsid w:val="00A82445"/>
    <w:rsid w:val="00A82978"/>
    <w:rsid w:val="00A870E4"/>
    <w:rsid w:val="00A871CF"/>
    <w:rsid w:val="00A875E8"/>
    <w:rsid w:val="00A877A8"/>
    <w:rsid w:val="00A87844"/>
    <w:rsid w:val="00A901BE"/>
    <w:rsid w:val="00A90567"/>
    <w:rsid w:val="00A911C3"/>
    <w:rsid w:val="00A93E21"/>
    <w:rsid w:val="00A9712B"/>
    <w:rsid w:val="00AA038C"/>
    <w:rsid w:val="00AA3113"/>
    <w:rsid w:val="00AA3508"/>
    <w:rsid w:val="00AA35EF"/>
    <w:rsid w:val="00AA52C2"/>
    <w:rsid w:val="00AA68FE"/>
    <w:rsid w:val="00AA785E"/>
    <w:rsid w:val="00AA7A09"/>
    <w:rsid w:val="00AA7B47"/>
    <w:rsid w:val="00AA7FAD"/>
    <w:rsid w:val="00AB3950"/>
    <w:rsid w:val="00AB3B50"/>
    <w:rsid w:val="00AB3F8E"/>
    <w:rsid w:val="00AB6427"/>
    <w:rsid w:val="00AB6753"/>
    <w:rsid w:val="00AB70F4"/>
    <w:rsid w:val="00AB7E38"/>
    <w:rsid w:val="00AC03C9"/>
    <w:rsid w:val="00AC05B1"/>
    <w:rsid w:val="00AC09C9"/>
    <w:rsid w:val="00AC1A1E"/>
    <w:rsid w:val="00AC2DE7"/>
    <w:rsid w:val="00AC38D0"/>
    <w:rsid w:val="00AC4DD1"/>
    <w:rsid w:val="00AC636B"/>
    <w:rsid w:val="00AC79F5"/>
    <w:rsid w:val="00AC7FB3"/>
    <w:rsid w:val="00AD28F3"/>
    <w:rsid w:val="00AD356C"/>
    <w:rsid w:val="00AE04E1"/>
    <w:rsid w:val="00AE1371"/>
    <w:rsid w:val="00AE1D9D"/>
    <w:rsid w:val="00AE2914"/>
    <w:rsid w:val="00AE4D4D"/>
    <w:rsid w:val="00AE538D"/>
    <w:rsid w:val="00AE6D15"/>
    <w:rsid w:val="00AF2642"/>
    <w:rsid w:val="00AF4938"/>
    <w:rsid w:val="00AF49EF"/>
    <w:rsid w:val="00AF5DC5"/>
    <w:rsid w:val="00AF5FF2"/>
    <w:rsid w:val="00AF6A77"/>
    <w:rsid w:val="00AF7F3E"/>
    <w:rsid w:val="00B00932"/>
    <w:rsid w:val="00B026C5"/>
    <w:rsid w:val="00B02C60"/>
    <w:rsid w:val="00B03BA5"/>
    <w:rsid w:val="00B04182"/>
    <w:rsid w:val="00B07AE3"/>
    <w:rsid w:val="00B10002"/>
    <w:rsid w:val="00B11430"/>
    <w:rsid w:val="00B1339A"/>
    <w:rsid w:val="00B16C6C"/>
    <w:rsid w:val="00B17008"/>
    <w:rsid w:val="00B24798"/>
    <w:rsid w:val="00B26F53"/>
    <w:rsid w:val="00B314FA"/>
    <w:rsid w:val="00B3418D"/>
    <w:rsid w:val="00B353EB"/>
    <w:rsid w:val="00B4017C"/>
    <w:rsid w:val="00B420DF"/>
    <w:rsid w:val="00B439C4"/>
    <w:rsid w:val="00B4535E"/>
    <w:rsid w:val="00B50248"/>
    <w:rsid w:val="00B507E2"/>
    <w:rsid w:val="00B51AFA"/>
    <w:rsid w:val="00B51D05"/>
    <w:rsid w:val="00B523AC"/>
    <w:rsid w:val="00B52A8C"/>
    <w:rsid w:val="00B531C0"/>
    <w:rsid w:val="00B53298"/>
    <w:rsid w:val="00B55D29"/>
    <w:rsid w:val="00B56AD3"/>
    <w:rsid w:val="00B6001C"/>
    <w:rsid w:val="00B6067B"/>
    <w:rsid w:val="00B622F6"/>
    <w:rsid w:val="00B625C1"/>
    <w:rsid w:val="00B636A8"/>
    <w:rsid w:val="00B665C6"/>
    <w:rsid w:val="00B71243"/>
    <w:rsid w:val="00B71DA6"/>
    <w:rsid w:val="00B72C4F"/>
    <w:rsid w:val="00B76B6A"/>
    <w:rsid w:val="00B776A3"/>
    <w:rsid w:val="00B805AF"/>
    <w:rsid w:val="00B80A85"/>
    <w:rsid w:val="00B83A06"/>
    <w:rsid w:val="00B857CF"/>
    <w:rsid w:val="00B86033"/>
    <w:rsid w:val="00B869EC"/>
    <w:rsid w:val="00B875A7"/>
    <w:rsid w:val="00B92051"/>
    <w:rsid w:val="00B9336D"/>
    <w:rsid w:val="00B9397A"/>
    <w:rsid w:val="00B93FCB"/>
    <w:rsid w:val="00B94D37"/>
    <w:rsid w:val="00B9633D"/>
    <w:rsid w:val="00B9790E"/>
    <w:rsid w:val="00B97C7B"/>
    <w:rsid w:val="00BA2A0C"/>
    <w:rsid w:val="00BA2EBE"/>
    <w:rsid w:val="00BA3686"/>
    <w:rsid w:val="00BA7C8A"/>
    <w:rsid w:val="00BB0F28"/>
    <w:rsid w:val="00BB1621"/>
    <w:rsid w:val="00BB290E"/>
    <w:rsid w:val="00BB458A"/>
    <w:rsid w:val="00BB5025"/>
    <w:rsid w:val="00BB56FD"/>
    <w:rsid w:val="00BB64E1"/>
    <w:rsid w:val="00BB64FF"/>
    <w:rsid w:val="00BC4096"/>
    <w:rsid w:val="00BC497A"/>
    <w:rsid w:val="00BC658D"/>
    <w:rsid w:val="00BD00D3"/>
    <w:rsid w:val="00BD1659"/>
    <w:rsid w:val="00BD3AA9"/>
    <w:rsid w:val="00BD4A18"/>
    <w:rsid w:val="00BD671D"/>
    <w:rsid w:val="00BD6DB2"/>
    <w:rsid w:val="00BD7960"/>
    <w:rsid w:val="00BE08CF"/>
    <w:rsid w:val="00BE11CF"/>
    <w:rsid w:val="00BE21AB"/>
    <w:rsid w:val="00BE4A8D"/>
    <w:rsid w:val="00BE55CB"/>
    <w:rsid w:val="00BF44CE"/>
    <w:rsid w:val="00BF617A"/>
    <w:rsid w:val="00C002B8"/>
    <w:rsid w:val="00C02A3A"/>
    <w:rsid w:val="00C02B23"/>
    <w:rsid w:val="00C0379D"/>
    <w:rsid w:val="00C03931"/>
    <w:rsid w:val="00C05287"/>
    <w:rsid w:val="00C05BDC"/>
    <w:rsid w:val="00C05FE3"/>
    <w:rsid w:val="00C0665A"/>
    <w:rsid w:val="00C0733A"/>
    <w:rsid w:val="00C0767E"/>
    <w:rsid w:val="00C100A7"/>
    <w:rsid w:val="00C13E9F"/>
    <w:rsid w:val="00C143D0"/>
    <w:rsid w:val="00C147CE"/>
    <w:rsid w:val="00C2007F"/>
    <w:rsid w:val="00C2136D"/>
    <w:rsid w:val="00C214EE"/>
    <w:rsid w:val="00C2314B"/>
    <w:rsid w:val="00C24971"/>
    <w:rsid w:val="00C24D8F"/>
    <w:rsid w:val="00C25DE6"/>
    <w:rsid w:val="00C263CA"/>
    <w:rsid w:val="00C26BE5"/>
    <w:rsid w:val="00C26E4D"/>
    <w:rsid w:val="00C2733D"/>
    <w:rsid w:val="00C27909"/>
    <w:rsid w:val="00C27B03"/>
    <w:rsid w:val="00C314E1"/>
    <w:rsid w:val="00C33020"/>
    <w:rsid w:val="00C33473"/>
    <w:rsid w:val="00C34062"/>
    <w:rsid w:val="00C34397"/>
    <w:rsid w:val="00C35CE3"/>
    <w:rsid w:val="00C4095D"/>
    <w:rsid w:val="00C40ED6"/>
    <w:rsid w:val="00C41BC8"/>
    <w:rsid w:val="00C42517"/>
    <w:rsid w:val="00C439C6"/>
    <w:rsid w:val="00C43E44"/>
    <w:rsid w:val="00C446A3"/>
    <w:rsid w:val="00C45158"/>
    <w:rsid w:val="00C455F6"/>
    <w:rsid w:val="00C464F2"/>
    <w:rsid w:val="00C479D8"/>
    <w:rsid w:val="00C520F3"/>
    <w:rsid w:val="00C53F03"/>
    <w:rsid w:val="00C57DE6"/>
    <w:rsid w:val="00C601D2"/>
    <w:rsid w:val="00C618E0"/>
    <w:rsid w:val="00C61ADC"/>
    <w:rsid w:val="00C632F6"/>
    <w:rsid w:val="00C63A84"/>
    <w:rsid w:val="00C65BCC"/>
    <w:rsid w:val="00C66699"/>
    <w:rsid w:val="00C66944"/>
    <w:rsid w:val="00C66970"/>
    <w:rsid w:val="00C67063"/>
    <w:rsid w:val="00C7182A"/>
    <w:rsid w:val="00C72B71"/>
    <w:rsid w:val="00C74839"/>
    <w:rsid w:val="00C754B3"/>
    <w:rsid w:val="00C76BAE"/>
    <w:rsid w:val="00C7733A"/>
    <w:rsid w:val="00C807C9"/>
    <w:rsid w:val="00C8691C"/>
    <w:rsid w:val="00C87194"/>
    <w:rsid w:val="00C877FA"/>
    <w:rsid w:val="00C90616"/>
    <w:rsid w:val="00C9187C"/>
    <w:rsid w:val="00C92D54"/>
    <w:rsid w:val="00C93B00"/>
    <w:rsid w:val="00C9460A"/>
    <w:rsid w:val="00C9732A"/>
    <w:rsid w:val="00CA0588"/>
    <w:rsid w:val="00CA168A"/>
    <w:rsid w:val="00CA2AE0"/>
    <w:rsid w:val="00CA357E"/>
    <w:rsid w:val="00CA44F9"/>
    <w:rsid w:val="00CA4A69"/>
    <w:rsid w:val="00CA5DF4"/>
    <w:rsid w:val="00CA6457"/>
    <w:rsid w:val="00CB07FF"/>
    <w:rsid w:val="00CB1762"/>
    <w:rsid w:val="00CB2983"/>
    <w:rsid w:val="00CB31B6"/>
    <w:rsid w:val="00CB3BAD"/>
    <w:rsid w:val="00CB66FC"/>
    <w:rsid w:val="00CC0793"/>
    <w:rsid w:val="00CC1DBF"/>
    <w:rsid w:val="00CC28D6"/>
    <w:rsid w:val="00CC3690"/>
    <w:rsid w:val="00CC3E0C"/>
    <w:rsid w:val="00CC58D3"/>
    <w:rsid w:val="00CC595D"/>
    <w:rsid w:val="00CC6F21"/>
    <w:rsid w:val="00CC7482"/>
    <w:rsid w:val="00CC784D"/>
    <w:rsid w:val="00CD0309"/>
    <w:rsid w:val="00CD173B"/>
    <w:rsid w:val="00CD2490"/>
    <w:rsid w:val="00CD2851"/>
    <w:rsid w:val="00CD42CF"/>
    <w:rsid w:val="00CD50A1"/>
    <w:rsid w:val="00CD6150"/>
    <w:rsid w:val="00CD733D"/>
    <w:rsid w:val="00CE0ED3"/>
    <w:rsid w:val="00CE5B0B"/>
    <w:rsid w:val="00CF0334"/>
    <w:rsid w:val="00CF0701"/>
    <w:rsid w:val="00CF1EB9"/>
    <w:rsid w:val="00CF3739"/>
    <w:rsid w:val="00CF4D9B"/>
    <w:rsid w:val="00CF73D3"/>
    <w:rsid w:val="00D00ACA"/>
    <w:rsid w:val="00D0337B"/>
    <w:rsid w:val="00D079B2"/>
    <w:rsid w:val="00D10C97"/>
    <w:rsid w:val="00D114E9"/>
    <w:rsid w:val="00D14103"/>
    <w:rsid w:val="00D208C8"/>
    <w:rsid w:val="00D22F9F"/>
    <w:rsid w:val="00D23C78"/>
    <w:rsid w:val="00D25FFD"/>
    <w:rsid w:val="00D307B8"/>
    <w:rsid w:val="00D31A9F"/>
    <w:rsid w:val="00D339B0"/>
    <w:rsid w:val="00D34313"/>
    <w:rsid w:val="00D3637D"/>
    <w:rsid w:val="00D40D16"/>
    <w:rsid w:val="00D41759"/>
    <w:rsid w:val="00D41A79"/>
    <w:rsid w:val="00D422DC"/>
    <w:rsid w:val="00D429C6"/>
    <w:rsid w:val="00D43086"/>
    <w:rsid w:val="00D4361D"/>
    <w:rsid w:val="00D43C18"/>
    <w:rsid w:val="00D45892"/>
    <w:rsid w:val="00D468C4"/>
    <w:rsid w:val="00D46B4C"/>
    <w:rsid w:val="00D47748"/>
    <w:rsid w:val="00D47AA2"/>
    <w:rsid w:val="00D508C4"/>
    <w:rsid w:val="00D50925"/>
    <w:rsid w:val="00D51411"/>
    <w:rsid w:val="00D519F3"/>
    <w:rsid w:val="00D51ED3"/>
    <w:rsid w:val="00D5368B"/>
    <w:rsid w:val="00D54A30"/>
    <w:rsid w:val="00D54CC3"/>
    <w:rsid w:val="00D579DF"/>
    <w:rsid w:val="00D6041A"/>
    <w:rsid w:val="00D613BF"/>
    <w:rsid w:val="00D62A44"/>
    <w:rsid w:val="00D633EB"/>
    <w:rsid w:val="00D6458B"/>
    <w:rsid w:val="00D7058B"/>
    <w:rsid w:val="00D72045"/>
    <w:rsid w:val="00D73DBA"/>
    <w:rsid w:val="00D743FD"/>
    <w:rsid w:val="00D75AD1"/>
    <w:rsid w:val="00D76F6F"/>
    <w:rsid w:val="00D77BCF"/>
    <w:rsid w:val="00D81BBF"/>
    <w:rsid w:val="00D81E97"/>
    <w:rsid w:val="00D82BAE"/>
    <w:rsid w:val="00D82FF7"/>
    <w:rsid w:val="00D83BB6"/>
    <w:rsid w:val="00D847FE"/>
    <w:rsid w:val="00D86FC2"/>
    <w:rsid w:val="00D9026A"/>
    <w:rsid w:val="00D90413"/>
    <w:rsid w:val="00D90FDB"/>
    <w:rsid w:val="00D92FB0"/>
    <w:rsid w:val="00D93F04"/>
    <w:rsid w:val="00D94DF1"/>
    <w:rsid w:val="00D94FBD"/>
    <w:rsid w:val="00D95B27"/>
    <w:rsid w:val="00D95FE5"/>
    <w:rsid w:val="00D964EA"/>
    <w:rsid w:val="00D966D0"/>
    <w:rsid w:val="00D97C00"/>
    <w:rsid w:val="00DA0C59"/>
    <w:rsid w:val="00DA0FF4"/>
    <w:rsid w:val="00DA29C9"/>
    <w:rsid w:val="00DA3991"/>
    <w:rsid w:val="00DA4ADB"/>
    <w:rsid w:val="00DA54BA"/>
    <w:rsid w:val="00DA61E0"/>
    <w:rsid w:val="00DA6CEE"/>
    <w:rsid w:val="00DB0623"/>
    <w:rsid w:val="00DB0A54"/>
    <w:rsid w:val="00DB653E"/>
    <w:rsid w:val="00DB79D3"/>
    <w:rsid w:val="00DB7E6C"/>
    <w:rsid w:val="00DC279E"/>
    <w:rsid w:val="00DD024A"/>
    <w:rsid w:val="00DD24DC"/>
    <w:rsid w:val="00DD4DFB"/>
    <w:rsid w:val="00DD5A29"/>
    <w:rsid w:val="00DD5D9D"/>
    <w:rsid w:val="00DD680D"/>
    <w:rsid w:val="00DD77B7"/>
    <w:rsid w:val="00DD7C60"/>
    <w:rsid w:val="00DE18D0"/>
    <w:rsid w:val="00DE35CB"/>
    <w:rsid w:val="00DE4933"/>
    <w:rsid w:val="00DE7B16"/>
    <w:rsid w:val="00DE7D78"/>
    <w:rsid w:val="00DF1541"/>
    <w:rsid w:val="00DF21E9"/>
    <w:rsid w:val="00DF23E4"/>
    <w:rsid w:val="00DF41DA"/>
    <w:rsid w:val="00DF643F"/>
    <w:rsid w:val="00DF66BC"/>
    <w:rsid w:val="00DF6A55"/>
    <w:rsid w:val="00DF7D17"/>
    <w:rsid w:val="00E0040A"/>
    <w:rsid w:val="00E00F14"/>
    <w:rsid w:val="00E03094"/>
    <w:rsid w:val="00E03B46"/>
    <w:rsid w:val="00E06386"/>
    <w:rsid w:val="00E07CFD"/>
    <w:rsid w:val="00E1144E"/>
    <w:rsid w:val="00E15703"/>
    <w:rsid w:val="00E1600E"/>
    <w:rsid w:val="00E17695"/>
    <w:rsid w:val="00E22171"/>
    <w:rsid w:val="00E2377C"/>
    <w:rsid w:val="00E24EB4"/>
    <w:rsid w:val="00E267B2"/>
    <w:rsid w:val="00E313A0"/>
    <w:rsid w:val="00E3180F"/>
    <w:rsid w:val="00E31ED1"/>
    <w:rsid w:val="00E320ED"/>
    <w:rsid w:val="00E331D7"/>
    <w:rsid w:val="00E33AFB"/>
    <w:rsid w:val="00E33F3C"/>
    <w:rsid w:val="00E34218"/>
    <w:rsid w:val="00E3562E"/>
    <w:rsid w:val="00E401E5"/>
    <w:rsid w:val="00E414AF"/>
    <w:rsid w:val="00E43DD1"/>
    <w:rsid w:val="00E46215"/>
    <w:rsid w:val="00E46282"/>
    <w:rsid w:val="00E47285"/>
    <w:rsid w:val="00E47D29"/>
    <w:rsid w:val="00E50139"/>
    <w:rsid w:val="00E5216E"/>
    <w:rsid w:val="00E5228D"/>
    <w:rsid w:val="00E535BA"/>
    <w:rsid w:val="00E56EDC"/>
    <w:rsid w:val="00E56FA3"/>
    <w:rsid w:val="00E60A44"/>
    <w:rsid w:val="00E618EC"/>
    <w:rsid w:val="00E62B6E"/>
    <w:rsid w:val="00E63D88"/>
    <w:rsid w:val="00E6606E"/>
    <w:rsid w:val="00E66DA3"/>
    <w:rsid w:val="00E67267"/>
    <w:rsid w:val="00E74405"/>
    <w:rsid w:val="00E7552A"/>
    <w:rsid w:val="00E76A98"/>
    <w:rsid w:val="00E76D34"/>
    <w:rsid w:val="00E82344"/>
    <w:rsid w:val="00E82735"/>
    <w:rsid w:val="00E83522"/>
    <w:rsid w:val="00E84C82"/>
    <w:rsid w:val="00E84D64"/>
    <w:rsid w:val="00E86354"/>
    <w:rsid w:val="00E864EB"/>
    <w:rsid w:val="00E86A2F"/>
    <w:rsid w:val="00E87408"/>
    <w:rsid w:val="00E876B6"/>
    <w:rsid w:val="00E90695"/>
    <w:rsid w:val="00E914C4"/>
    <w:rsid w:val="00E92047"/>
    <w:rsid w:val="00E934B9"/>
    <w:rsid w:val="00E934F5"/>
    <w:rsid w:val="00E94982"/>
    <w:rsid w:val="00E95E04"/>
    <w:rsid w:val="00E96961"/>
    <w:rsid w:val="00E96EBC"/>
    <w:rsid w:val="00EA03FA"/>
    <w:rsid w:val="00EA29E0"/>
    <w:rsid w:val="00EA3AC6"/>
    <w:rsid w:val="00EA49F7"/>
    <w:rsid w:val="00EA72EC"/>
    <w:rsid w:val="00EA7A56"/>
    <w:rsid w:val="00EA7E08"/>
    <w:rsid w:val="00EB11CB"/>
    <w:rsid w:val="00EB275A"/>
    <w:rsid w:val="00EB3094"/>
    <w:rsid w:val="00EB453F"/>
    <w:rsid w:val="00EB4CB3"/>
    <w:rsid w:val="00EB4E21"/>
    <w:rsid w:val="00EB786A"/>
    <w:rsid w:val="00EC00C0"/>
    <w:rsid w:val="00EC045C"/>
    <w:rsid w:val="00EC07DA"/>
    <w:rsid w:val="00EC1522"/>
    <w:rsid w:val="00EC1578"/>
    <w:rsid w:val="00EC1BE0"/>
    <w:rsid w:val="00EC1C72"/>
    <w:rsid w:val="00EC3CC9"/>
    <w:rsid w:val="00EC5351"/>
    <w:rsid w:val="00EC5C7C"/>
    <w:rsid w:val="00EC5D5C"/>
    <w:rsid w:val="00EC680A"/>
    <w:rsid w:val="00EC7A6A"/>
    <w:rsid w:val="00ED1FE3"/>
    <w:rsid w:val="00ED39BD"/>
    <w:rsid w:val="00ED433C"/>
    <w:rsid w:val="00ED47F7"/>
    <w:rsid w:val="00ED6064"/>
    <w:rsid w:val="00EE0FAF"/>
    <w:rsid w:val="00EE10CC"/>
    <w:rsid w:val="00EE2326"/>
    <w:rsid w:val="00EE2BED"/>
    <w:rsid w:val="00EE374B"/>
    <w:rsid w:val="00EE479C"/>
    <w:rsid w:val="00EE507C"/>
    <w:rsid w:val="00EE7D8D"/>
    <w:rsid w:val="00EE7E4B"/>
    <w:rsid w:val="00EF2609"/>
    <w:rsid w:val="00EF285F"/>
    <w:rsid w:val="00EF3753"/>
    <w:rsid w:val="00EF4EC0"/>
    <w:rsid w:val="00EF5EB5"/>
    <w:rsid w:val="00F02AC3"/>
    <w:rsid w:val="00F03BF5"/>
    <w:rsid w:val="00F05D5A"/>
    <w:rsid w:val="00F07F75"/>
    <w:rsid w:val="00F11BB5"/>
    <w:rsid w:val="00F12491"/>
    <w:rsid w:val="00F1417B"/>
    <w:rsid w:val="00F14E7C"/>
    <w:rsid w:val="00F15EE3"/>
    <w:rsid w:val="00F17C36"/>
    <w:rsid w:val="00F2082F"/>
    <w:rsid w:val="00F20CE9"/>
    <w:rsid w:val="00F21291"/>
    <w:rsid w:val="00F21F72"/>
    <w:rsid w:val="00F2495D"/>
    <w:rsid w:val="00F2647D"/>
    <w:rsid w:val="00F31E37"/>
    <w:rsid w:val="00F31FAF"/>
    <w:rsid w:val="00F34B99"/>
    <w:rsid w:val="00F353B9"/>
    <w:rsid w:val="00F4220B"/>
    <w:rsid w:val="00F42C3A"/>
    <w:rsid w:val="00F434B5"/>
    <w:rsid w:val="00F436B2"/>
    <w:rsid w:val="00F45F99"/>
    <w:rsid w:val="00F46FAB"/>
    <w:rsid w:val="00F5059C"/>
    <w:rsid w:val="00F51083"/>
    <w:rsid w:val="00F51D0C"/>
    <w:rsid w:val="00F52DAB"/>
    <w:rsid w:val="00F543F0"/>
    <w:rsid w:val="00F54CF0"/>
    <w:rsid w:val="00F56F09"/>
    <w:rsid w:val="00F64CD1"/>
    <w:rsid w:val="00F65404"/>
    <w:rsid w:val="00F65822"/>
    <w:rsid w:val="00F6695D"/>
    <w:rsid w:val="00F72202"/>
    <w:rsid w:val="00F7353D"/>
    <w:rsid w:val="00F75AA3"/>
    <w:rsid w:val="00F77BF7"/>
    <w:rsid w:val="00F81D29"/>
    <w:rsid w:val="00F82EF5"/>
    <w:rsid w:val="00F838C2"/>
    <w:rsid w:val="00F87399"/>
    <w:rsid w:val="00F90A0B"/>
    <w:rsid w:val="00F91C4D"/>
    <w:rsid w:val="00F92FD9"/>
    <w:rsid w:val="00F93CD1"/>
    <w:rsid w:val="00F94010"/>
    <w:rsid w:val="00F95465"/>
    <w:rsid w:val="00F96888"/>
    <w:rsid w:val="00FA12EC"/>
    <w:rsid w:val="00FA1476"/>
    <w:rsid w:val="00FA4997"/>
    <w:rsid w:val="00FA63D8"/>
    <w:rsid w:val="00FA6684"/>
    <w:rsid w:val="00FA6995"/>
    <w:rsid w:val="00FA731E"/>
    <w:rsid w:val="00FB14CE"/>
    <w:rsid w:val="00FB1777"/>
    <w:rsid w:val="00FB28ED"/>
    <w:rsid w:val="00FB2B38"/>
    <w:rsid w:val="00FB44D6"/>
    <w:rsid w:val="00FB462B"/>
    <w:rsid w:val="00FB4924"/>
    <w:rsid w:val="00FB4BAA"/>
    <w:rsid w:val="00FB5ABC"/>
    <w:rsid w:val="00FC0A2E"/>
    <w:rsid w:val="00FC1B8E"/>
    <w:rsid w:val="00FC6358"/>
    <w:rsid w:val="00FC73CE"/>
    <w:rsid w:val="00FC7E8C"/>
    <w:rsid w:val="00FD2AE3"/>
    <w:rsid w:val="00FD320D"/>
    <w:rsid w:val="00FD36D1"/>
    <w:rsid w:val="00FD4C25"/>
    <w:rsid w:val="00FD5E57"/>
    <w:rsid w:val="00FE0FEE"/>
    <w:rsid w:val="00FE217A"/>
    <w:rsid w:val="00FE23DE"/>
    <w:rsid w:val="00FE3919"/>
    <w:rsid w:val="00FE5C24"/>
    <w:rsid w:val="00FE5D45"/>
    <w:rsid w:val="00FF176D"/>
    <w:rsid w:val="00FF1D3D"/>
    <w:rsid w:val="00FF44FE"/>
    <w:rsid w:val="00FF54FE"/>
    <w:rsid w:val="00FF5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3388F9"/>
  <w15:chartTrackingRefBased/>
  <w15:docId w15:val="{B5119DF6-5562-4C61-B86B-6B727A94C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2">
    <w:name w:val="Normal"/>
    <w:qFormat/>
    <w:rsid w:val="00035925"/>
    <w:pPr>
      <w:widowControl w:val="0"/>
      <w:jc w:val="both"/>
    </w:pPr>
    <w:rPr>
      <w:kern w:val="2"/>
      <w:sz w:val="21"/>
      <w:szCs w:val="24"/>
    </w:rPr>
  </w:style>
  <w:style w:type="paragraph" w:styleId="1">
    <w:name w:val="heading 1"/>
    <w:basedOn w:val="aff2"/>
    <w:next w:val="aff2"/>
    <w:link w:val="1Char"/>
    <w:qFormat/>
    <w:rsid w:val="00C520F3"/>
    <w:pPr>
      <w:keepNext/>
      <w:keepLines/>
      <w:spacing w:before="340" w:after="330" w:line="578" w:lineRule="auto"/>
      <w:outlineLvl w:val="0"/>
    </w:pPr>
    <w:rPr>
      <w:b/>
      <w:bCs/>
      <w:kern w:val="44"/>
      <w:sz w:val="44"/>
      <w:szCs w:val="44"/>
      <w:lang w:val="x-none" w:eastAsia="x-none"/>
    </w:rPr>
  </w:style>
  <w:style w:type="character" w:default="1" w:styleId="aff3">
    <w:name w:val="Default Paragraph Font"/>
    <w:semiHidden/>
  </w:style>
  <w:style w:type="table" w:default="1" w:styleId="aff4">
    <w:name w:val="Normal Table"/>
    <w:semiHidden/>
    <w:tblPr>
      <w:tblInd w:w="0" w:type="dxa"/>
      <w:tblCellMar>
        <w:top w:w="0" w:type="dxa"/>
        <w:left w:w="108" w:type="dxa"/>
        <w:bottom w:w="0" w:type="dxa"/>
        <w:right w:w="108" w:type="dxa"/>
      </w:tblCellMar>
    </w:tblPr>
  </w:style>
  <w:style w:type="numbering" w:default="1" w:styleId="aff5">
    <w:name w:val="No List"/>
    <w:semiHidden/>
  </w:style>
  <w:style w:type="paragraph" w:customStyle="1" w:styleId="aff6">
    <w:name w:val="段"/>
    <w:link w:val="Char"/>
    <w:qFormat/>
    <w:rsid w:val="00035925"/>
    <w:pPr>
      <w:tabs>
        <w:tab w:val="center" w:pos="4201"/>
        <w:tab w:val="right" w:leader="dot" w:pos="9298"/>
      </w:tabs>
      <w:autoSpaceDE w:val="0"/>
      <w:autoSpaceDN w:val="0"/>
      <w:ind w:firstLineChars="200" w:firstLine="420"/>
      <w:jc w:val="both"/>
    </w:pPr>
    <w:rPr>
      <w:rFonts w:ascii="宋体"/>
      <w:noProof/>
      <w:sz w:val="21"/>
    </w:rPr>
  </w:style>
  <w:style w:type="character" w:customStyle="1" w:styleId="Char">
    <w:name w:val="段 Char"/>
    <w:link w:val="aff6"/>
    <w:rsid w:val="00035925"/>
    <w:rPr>
      <w:rFonts w:ascii="宋体"/>
      <w:noProof/>
      <w:sz w:val="21"/>
      <w:lang w:val="en-US" w:eastAsia="zh-CN" w:bidi="ar-SA"/>
    </w:rPr>
  </w:style>
  <w:style w:type="paragraph" w:customStyle="1" w:styleId="a5">
    <w:name w:val="一级条标题"/>
    <w:next w:val="aff6"/>
    <w:rsid w:val="001C149C"/>
    <w:pPr>
      <w:numPr>
        <w:ilvl w:val="1"/>
        <w:numId w:val="31"/>
      </w:numPr>
      <w:spacing w:beforeLines="50" w:before="156" w:afterLines="50" w:after="156"/>
      <w:outlineLvl w:val="2"/>
    </w:pPr>
    <w:rPr>
      <w:rFonts w:ascii="黑体" w:eastAsia="黑体"/>
      <w:sz w:val="21"/>
      <w:szCs w:val="21"/>
    </w:rPr>
  </w:style>
  <w:style w:type="paragraph" w:customStyle="1" w:styleId="aff7">
    <w:name w:val="标准书脚_奇数页"/>
    <w:rsid w:val="000A48B1"/>
    <w:pPr>
      <w:spacing w:before="120"/>
      <w:ind w:right="198"/>
      <w:jc w:val="right"/>
    </w:pPr>
    <w:rPr>
      <w:rFonts w:ascii="宋体"/>
      <w:sz w:val="18"/>
      <w:szCs w:val="18"/>
    </w:rPr>
  </w:style>
  <w:style w:type="paragraph" w:customStyle="1" w:styleId="afd">
    <w:name w:val="标准书眉_奇数页"/>
    <w:next w:val="aff2"/>
    <w:rsid w:val="0074741B"/>
    <w:pPr>
      <w:tabs>
        <w:tab w:val="center" w:pos="4154"/>
        <w:tab w:val="right" w:pos="8306"/>
      </w:tabs>
      <w:spacing w:after="220"/>
      <w:jc w:val="right"/>
    </w:pPr>
    <w:rPr>
      <w:rFonts w:ascii="黑体" w:eastAsia="黑体"/>
      <w:noProof/>
      <w:sz w:val="21"/>
      <w:szCs w:val="21"/>
    </w:rPr>
  </w:style>
  <w:style w:type="paragraph" w:customStyle="1" w:styleId="a4">
    <w:name w:val="章标题"/>
    <w:next w:val="aff6"/>
    <w:rsid w:val="001C149C"/>
    <w:pPr>
      <w:numPr>
        <w:numId w:val="31"/>
      </w:numPr>
      <w:spacing w:beforeLines="100" w:before="312" w:afterLines="100" w:after="312"/>
      <w:jc w:val="both"/>
      <w:outlineLvl w:val="1"/>
    </w:pPr>
    <w:rPr>
      <w:rFonts w:ascii="黑体" w:eastAsia="黑体"/>
      <w:sz w:val="21"/>
    </w:rPr>
  </w:style>
  <w:style w:type="paragraph" w:customStyle="1" w:styleId="a6">
    <w:name w:val="二级条标题"/>
    <w:basedOn w:val="a5"/>
    <w:next w:val="aff6"/>
    <w:rsid w:val="001C149C"/>
    <w:pPr>
      <w:numPr>
        <w:ilvl w:val="2"/>
      </w:numPr>
      <w:spacing w:before="50" w:after="50"/>
      <w:outlineLvl w:val="3"/>
    </w:pPr>
  </w:style>
  <w:style w:type="paragraph" w:customStyle="1" w:styleId="2">
    <w:name w:val="封面标准号2"/>
    <w:rsid w:val="009C42E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rsid w:val="00BE55CB"/>
    <w:pPr>
      <w:widowControl w:val="0"/>
      <w:numPr>
        <w:numId w:val="4"/>
      </w:numPr>
      <w:jc w:val="both"/>
    </w:pPr>
    <w:rPr>
      <w:rFonts w:ascii="宋体"/>
      <w:sz w:val="21"/>
    </w:rPr>
  </w:style>
  <w:style w:type="paragraph" w:customStyle="1" w:styleId="ac">
    <w:name w:val="列项●（二级）"/>
    <w:rsid w:val="00BE55CB"/>
    <w:pPr>
      <w:numPr>
        <w:ilvl w:val="1"/>
        <w:numId w:val="4"/>
      </w:numPr>
      <w:tabs>
        <w:tab w:val="left" w:pos="840"/>
      </w:tabs>
      <w:jc w:val="both"/>
    </w:pPr>
    <w:rPr>
      <w:rFonts w:ascii="宋体"/>
      <w:sz w:val="21"/>
    </w:rPr>
  </w:style>
  <w:style w:type="paragraph" w:customStyle="1" w:styleId="afe">
    <w:name w:val="目次、标准名称标题"/>
    <w:basedOn w:val="aff2"/>
    <w:next w:val="aff6"/>
    <w:rsid w:val="0003592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1">
    <w:name w:val="三级条标题"/>
    <w:basedOn w:val="a6"/>
    <w:next w:val="aff6"/>
    <w:rsid w:val="001C149C"/>
    <w:pPr>
      <w:numPr>
        <w:ilvl w:val="3"/>
      </w:numPr>
      <w:outlineLvl w:val="4"/>
    </w:pPr>
  </w:style>
  <w:style w:type="paragraph" w:customStyle="1" w:styleId="aff8">
    <w:name w:val="示例"/>
    <w:next w:val="aff9"/>
    <w:rsid w:val="005A5EAF"/>
    <w:pPr>
      <w:widowControl w:val="0"/>
      <w:numPr>
        <w:numId w:val="1"/>
      </w:numPr>
      <w:jc w:val="both"/>
    </w:pPr>
    <w:rPr>
      <w:rFonts w:ascii="宋体"/>
      <w:sz w:val="18"/>
      <w:szCs w:val="18"/>
    </w:rPr>
  </w:style>
  <w:style w:type="paragraph" w:customStyle="1" w:styleId="af0">
    <w:name w:val="数字编号列项（二级）"/>
    <w:rsid w:val="003E5729"/>
    <w:pPr>
      <w:numPr>
        <w:ilvl w:val="1"/>
        <w:numId w:val="17"/>
      </w:numPr>
      <w:jc w:val="both"/>
    </w:pPr>
    <w:rPr>
      <w:rFonts w:ascii="宋体"/>
      <w:sz w:val="21"/>
    </w:rPr>
  </w:style>
  <w:style w:type="paragraph" w:customStyle="1" w:styleId="a7">
    <w:name w:val="四级条标题"/>
    <w:basedOn w:val="a1"/>
    <w:next w:val="aff6"/>
    <w:rsid w:val="001C149C"/>
    <w:pPr>
      <w:numPr>
        <w:ilvl w:val="4"/>
      </w:numPr>
      <w:outlineLvl w:val="5"/>
    </w:pPr>
  </w:style>
  <w:style w:type="paragraph" w:customStyle="1" w:styleId="a8">
    <w:name w:val="五级条标题"/>
    <w:basedOn w:val="a7"/>
    <w:next w:val="aff6"/>
    <w:rsid w:val="001C149C"/>
    <w:pPr>
      <w:numPr>
        <w:ilvl w:val="5"/>
      </w:numPr>
      <w:outlineLvl w:val="6"/>
    </w:pPr>
  </w:style>
  <w:style w:type="paragraph" w:styleId="affa">
    <w:name w:val="footer"/>
    <w:basedOn w:val="aff2"/>
    <w:rsid w:val="00294E70"/>
    <w:pPr>
      <w:snapToGrid w:val="0"/>
      <w:ind w:rightChars="100" w:right="210"/>
      <w:jc w:val="right"/>
    </w:pPr>
    <w:rPr>
      <w:sz w:val="18"/>
      <w:szCs w:val="18"/>
    </w:rPr>
  </w:style>
  <w:style w:type="paragraph" w:styleId="aff1">
    <w:name w:val="header"/>
    <w:basedOn w:val="aff2"/>
    <w:rsid w:val="00930116"/>
    <w:pPr>
      <w:snapToGrid w:val="0"/>
      <w:jc w:val="left"/>
    </w:pPr>
    <w:rPr>
      <w:sz w:val="18"/>
      <w:szCs w:val="18"/>
    </w:rPr>
  </w:style>
  <w:style w:type="paragraph" w:customStyle="1" w:styleId="a">
    <w:name w:val="注："/>
    <w:next w:val="aff6"/>
    <w:rsid w:val="000D718B"/>
    <w:pPr>
      <w:widowControl w:val="0"/>
      <w:numPr>
        <w:numId w:val="2"/>
      </w:numPr>
      <w:autoSpaceDE w:val="0"/>
      <w:autoSpaceDN w:val="0"/>
      <w:jc w:val="both"/>
    </w:pPr>
    <w:rPr>
      <w:rFonts w:ascii="宋体"/>
      <w:sz w:val="18"/>
      <w:szCs w:val="18"/>
    </w:rPr>
  </w:style>
  <w:style w:type="paragraph" w:customStyle="1" w:styleId="affb">
    <w:name w:val="注×："/>
    <w:rsid w:val="000D718B"/>
    <w:pPr>
      <w:widowControl w:val="0"/>
      <w:numPr>
        <w:numId w:val="3"/>
      </w:numPr>
      <w:autoSpaceDE w:val="0"/>
      <w:autoSpaceDN w:val="0"/>
      <w:jc w:val="both"/>
    </w:pPr>
    <w:rPr>
      <w:rFonts w:ascii="宋体"/>
      <w:sz w:val="18"/>
      <w:szCs w:val="18"/>
    </w:rPr>
  </w:style>
  <w:style w:type="paragraph" w:customStyle="1" w:styleId="af">
    <w:name w:val="字母编号列项（一级）"/>
    <w:rsid w:val="003E5729"/>
    <w:pPr>
      <w:numPr>
        <w:numId w:val="17"/>
      </w:numPr>
      <w:jc w:val="both"/>
    </w:pPr>
    <w:rPr>
      <w:rFonts w:ascii="宋体"/>
      <w:sz w:val="21"/>
    </w:rPr>
  </w:style>
  <w:style w:type="paragraph" w:customStyle="1" w:styleId="ad">
    <w:name w:val="列项◆（三级）"/>
    <w:basedOn w:val="aff2"/>
    <w:rsid w:val="00BE55CB"/>
    <w:pPr>
      <w:numPr>
        <w:ilvl w:val="2"/>
        <w:numId w:val="4"/>
      </w:numPr>
    </w:pPr>
    <w:rPr>
      <w:rFonts w:ascii="宋体"/>
      <w:szCs w:val="21"/>
    </w:rPr>
  </w:style>
  <w:style w:type="paragraph" w:customStyle="1" w:styleId="af1">
    <w:name w:val="编号列项（三级）"/>
    <w:rsid w:val="003E5729"/>
    <w:pPr>
      <w:numPr>
        <w:ilvl w:val="2"/>
        <w:numId w:val="17"/>
      </w:numPr>
    </w:pPr>
    <w:rPr>
      <w:rFonts w:ascii="宋体"/>
      <w:sz w:val="21"/>
    </w:rPr>
  </w:style>
  <w:style w:type="paragraph" w:customStyle="1" w:styleId="affc">
    <w:name w:val="示例×："/>
    <w:basedOn w:val="a4"/>
    <w:qFormat/>
    <w:rsid w:val="007E1980"/>
    <w:pPr>
      <w:numPr>
        <w:numId w:val="6"/>
      </w:numPr>
      <w:spacing w:beforeLines="0" w:before="0" w:afterLines="0" w:after="0"/>
      <w:outlineLvl w:val="9"/>
    </w:pPr>
    <w:rPr>
      <w:rFonts w:ascii="宋体" w:eastAsia="宋体"/>
      <w:sz w:val="18"/>
      <w:szCs w:val="18"/>
    </w:rPr>
  </w:style>
  <w:style w:type="paragraph" w:customStyle="1" w:styleId="affd">
    <w:name w:val="二级无"/>
    <w:basedOn w:val="a6"/>
    <w:rsid w:val="001C149C"/>
    <w:pPr>
      <w:spacing w:beforeLines="0" w:before="0" w:afterLines="0" w:after="0"/>
    </w:pPr>
    <w:rPr>
      <w:rFonts w:ascii="宋体" w:eastAsia="宋体"/>
    </w:rPr>
  </w:style>
  <w:style w:type="paragraph" w:customStyle="1" w:styleId="affe">
    <w:name w:val="注：（正文）"/>
    <w:basedOn w:val="a"/>
    <w:next w:val="aff6"/>
    <w:rsid w:val="000D718B"/>
  </w:style>
  <w:style w:type="paragraph" w:customStyle="1" w:styleId="a3">
    <w:name w:val="注×：（正文）"/>
    <w:rsid w:val="000D718B"/>
    <w:pPr>
      <w:numPr>
        <w:numId w:val="5"/>
      </w:numPr>
      <w:jc w:val="both"/>
    </w:pPr>
    <w:rPr>
      <w:rFonts w:ascii="宋体"/>
      <w:sz w:val="18"/>
      <w:szCs w:val="18"/>
    </w:rPr>
  </w:style>
  <w:style w:type="paragraph" w:customStyle="1" w:styleId="afff">
    <w:name w:val="标准标志"/>
    <w:next w:val="aff2"/>
    <w:rsid w:val="001900F8"/>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0">
    <w:name w:val="标准称谓"/>
    <w:next w:val="aff2"/>
    <w:rsid w:val="0064338B"/>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1">
    <w:name w:val="标准书脚_偶数页"/>
    <w:rsid w:val="000A48B1"/>
    <w:pPr>
      <w:spacing w:before="120"/>
      <w:ind w:left="221"/>
    </w:pPr>
    <w:rPr>
      <w:rFonts w:ascii="宋体"/>
      <w:sz w:val="18"/>
      <w:szCs w:val="18"/>
    </w:rPr>
  </w:style>
  <w:style w:type="paragraph" w:customStyle="1" w:styleId="afff2">
    <w:name w:val="标准书眉_偶数页"/>
    <w:basedOn w:val="afd"/>
    <w:next w:val="aff2"/>
    <w:rsid w:val="0074741B"/>
    <w:pPr>
      <w:jc w:val="left"/>
    </w:pPr>
  </w:style>
  <w:style w:type="paragraph" w:customStyle="1" w:styleId="afff3">
    <w:name w:val="标准书眉一"/>
    <w:rsid w:val="00083A09"/>
    <w:pPr>
      <w:jc w:val="both"/>
    </w:pPr>
  </w:style>
  <w:style w:type="paragraph" w:customStyle="1" w:styleId="afff4">
    <w:name w:val="参考文献"/>
    <w:basedOn w:val="aff2"/>
    <w:next w:val="aff6"/>
    <w:rsid w:val="00083A09"/>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5">
    <w:name w:val="参考文献、索引标题"/>
    <w:basedOn w:val="aff2"/>
    <w:next w:val="aff6"/>
    <w:rsid w:val="00083A09"/>
    <w:pPr>
      <w:keepNext/>
      <w:pageBreakBefore/>
      <w:widowControl/>
      <w:shd w:val="clear" w:color="FFFFFF" w:fill="FFFFFF"/>
      <w:spacing w:before="640" w:after="200"/>
      <w:jc w:val="center"/>
      <w:outlineLvl w:val="0"/>
    </w:pPr>
    <w:rPr>
      <w:rFonts w:ascii="黑体" w:eastAsia="黑体"/>
      <w:kern w:val="0"/>
      <w:szCs w:val="20"/>
    </w:rPr>
  </w:style>
  <w:style w:type="character" w:styleId="afff6">
    <w:name w:val="Hyperlink"/>
    <w:rsid w:val="00083A09"/>
    <w:rPr>
      <w:noProof/>
      <w:color w:val="0000FF"/>
      <w:spacing w:val="0"/>
      <w:w w:val="100"/>
      <w:szCs w:val="21"/>
      <w:u w:val="single"/>
    </w:rPr>
  </w:style>
  <w:style w:type="character" w:customStyle="1" w:styleId="afff7">
    <w:name w:val="发布"/>
    <w:rsid w:val="00C2314B"/>
    <w:rPr>
      <w:rFonts w:ascii="黑体" w:eastAsia="黑体"/>
      <w:spacing w:val="85"/>
      <w:w w:val="100"/>
      <w:position w:val="3"/>
      <w:sz w:val="28"/>
      <w:szCs w:val="28"/>
    </w:rPr>
  </w:style>
  <w:style w:type="paragraph" w:customStyle="1" w:styleId="afff8">
    <w:name w:val="发布部门"/>
    <w:next w:val="aff6"/>
    <w:rsid w:val="001C21AC"/>
    <w:pPr>
      <w:framePr w:w="7938" w:h="1134" w:hRule="exact" w:hSpace="125" w:vSpace="181" w:wrap="around" w:vAnchor="page" w:hAnchor="page" w:x="2150" w:y="14630" w:anchorLock="1"/>
      <w:jc w:val="center"/>
    </w:pPr>
    <w:rPr>
      <w:rFonts w:ascii="宋体"/>
      <w:b/>
      <w:spacing w:val="20"/>
      <w:w w:val="135"/>
      <w:sz w:val="28"/>
    </w:rPr>
  </w:style>
  <w:style w:type="paragraph" w:customStyle="1" w:styleId="afff9">
    <w:name w:val="发布日期"/>
    <w:rsid w:val="00EC3CC9"/>
    <w:pPr>
      <w:framePr w:w="3997" w:h="471" w:hRule="exact" w:vSpace="181" w:wrap="around" w:hAnchor="page" w:x="7089" w:y="14097" w:anchorLock="1"/>
    </w:pPr>
    <w:rPr>
      <w:rFonts w:eastAsia="黑体"/>
      <w:sz w:val="28"/>
    </w:rPr>
  </w:style>
  <w:style w:type="paragraph" w:customStyle="1" w:styleId="afffa">
    <w:name w:val="封面标准代替信息"/>
    <w:rsid w:val="00425082"/>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0">
    <w:name w:val="封面标准号1"/>
    <w:rsid w:val="00083A09"/>
    <w:pPr>
      <w:widowControl w:val="0"/>
      <w:kinsoku w:val="0"/>
      <w:overflowPunct w:val="0"/>
      <w:autoSpaceDE w:val="0"/>
      <w:autoSpaceDN w:val="0"/>
      <w:spacing w:before="308"/>
      <w:jc w:val="right"/>
      <w:textAlignment w:val="center"/>
    </w:pPr>
    <w:rPr>
      <w:sz w:val="28"/>
    </w:rPr>
  </w:style>
  <w:style w:type="paragraph" w:customStyle="1" w:styleId="afffb">
    <w:name w:val="封面标准名称"/>
    <w:rsid w:val="00D633EB"/>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c">
    <w:name w:val="封面标准英文名称"/>
    <w:basedOn w:val="afffb"/>
    <w:rsid w:val="001C21AC"/>
    <w:pPr>
      <w:framePr w:wrap="around"/>
      <w:spacing w:before="370" w:line="400" w:lineRule="exact"/>
    </w:pPr>
    <w:rPr>
      <w:rFonts w:ascii="Times New Roman"/>
      <w:sz w:val="28"/>
      <w:szCs w:val="28"/>
    </w:rPr>
  </w:style>
  <w:style w:type="paragraph" w:customStyle="1" w:styleId="afffd">
    <w:name w:val="封面一致性程度标识"/>
    <w:basedOn w:val="afffc"/>
    <w:rsid w:val="00083A09"/>
    <w:pPr>
      <w:framePr w:wrap="around"/>
      <w:spacing w:before="440"/>
    </w:pPr>
    <w:rPr>
      <w:rFonts w:ascii="宋体" w:eastAsia="宋体"/>
    </w:rPr>
  </w:style>
  <w:style w:type="paragraph" w:customStyle="1" w:styleId="afffe">
    <w:name w:val="封面标准文稿类别"/>
    <w:basedOn w:val="afffd"/>
    <w:rsid w:val="0054264B"/>
    <w:pPr>
      <w:framePr w:wrap="around"/>
      <w:spacing w:after="160" w:line="240" w:lineRule="auto"/>
    </w:pPr>
    <w:rPr>
      <w:sz w:val="24"/>
    </w:rPr>
  </w:style>
  <w:style w:type="paragraph" w:customStyle="1" w:styleId="affff">
    <w:name w:val="封面标准文稿编辑信息"/>
    <w:basedOn w:val="afffe"/>
    <w:rsid w:val="00083A09"/>
    <w:pPr>
      <w:framePr w:wrap="around"/>
      <w:spacing w:before="180" w:line="180" w:lineRule="exact"/>
    </w:pPr>
    <w:rPr>
      <w:sz w:val="21"/>
    </w:rPr>
  </w:style>
  <w:style w:type="paragraph" w:customStyle="1" w:styleId="affff0">
    <w:name w:val="封面正文"/>
    <w:rsid w:val="00083A09"/>
    <w:pPr>
      <w:jc w:val="both"/>
    </w:pPr>
  </w:style>
  <w:style w:type="paragraph" w:customStyle="1" w:styleId="af6">
    <w:name w:val="附录标识"/>
    <w:basedOn w:val="aff2"/>
    <w:next w:val="aff6"/>
    <w:rsid w:val="00083A09"/>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1">
    <w:name w:val="附录标题"/>
    <w:basedOn w:val="aff6"/>
    <w:next w:val="aff6"/>
    <w:rsid w:val="00083A09"/>
    <w:pPr>
      <w:ind w:firstLineChars="0" w:firstLine="0"/>
      <w:jc w:val="center"/>
    </w:pPr>
    <w:rPr>
      <w:rFonts w:ascii="黑体" w:eastAsia="黑体"/>
    </w:rPr>
  </w:style>
  <w:style w:type="paragraph" w:customStyle="1" w:styleId="af3">
    <w:name w:val="附录表标号"/>
    <w:basedOn w:val="aff2"/>
    <w:next w:val="aff6"/>
    <w:rsid w:val="00083A09"/>
    <w:pPr>
      <w:numPr>
        <w:numId w:val="7"/>
      </w:numPr>
      <w:tabs>
        <w:tab w:val="clear" w:pos="0"/>
      </w:tabs>
      <w:spacing w:line="14" w:lineRule="exact"/>
      <w:ind w:left="811" w:hanging="448"/>
      <w:jc w:val="center"/>
      <w:outlineLvl w:val="0"/>
    </w:pPr>
    <w:rPr>
      <w:color w:val="FFFFFF"/>
    </w:rPr>
  </w:style>
  <w:style w:type="paragraph" w:customStyle="1" w:styleId="af4">
    <w:name w:val="附录表标题"/>
    <w:basedOn w:val="aff2"/>
    <w:next w:val="aff6"/>
    <w:rsid w:val="000D718B"/>
    <w:pPr>
      <w:numPr>
        <w:ilvl w:val="1"/>
        <w:numId w:val="7"/>
      </w:numPr>
      <w:tabs>
        <w:tab w:val="num" w:pos="180"/>
      </w:tabs>
      <w:spacing w:beforeLines="50" w:before="50" w:afterLines="50" w:after="50"/>
      <w:ind w:left="0" w:firstLine="0"/>
      <w:jc w:val="center"/>
    </w:pPr>
    <w:rPr>
      <w:rFonts w:ascii="黑体" w:eastAsia="黑体"/>
      <w:szCs w:val="21"/>
    </w:rPr>
  </w:style>
  <w:style w:type="paragraph" w:customStyle="1" w:styleId="af9">
    <w:name w:val="附录二级条标题"/>
    <w:basedOn w:val="aff2"/>
    <w:next w:val="aff6"/>
    <w:rsid w:val="00083A09"/>
    <w:pPr>
      <w:widowControl/>
      <w:numPr>
        <w:ilvl w:val="3"/>
        <w:numId w:val="9"/>
      </w:numPr>
      <w:tabs>
        <w:tab w:val="num"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2">
    <w:name w:val="附录二级无"/>
    <w:basedOn w:val="af9"/>
    <w:rsid w:val="00BF617A"/>
    <w:pPr>
      <w:tabs>
        <w:tab w:val="clear" w:pos="360"/>
      </w:tabs>
      <w:spacing w:beforeLines="0" w:before="0" w:afterLines="0" w:after="0"/>
    </w:pPr>
    <w:rPr>
      <w:rFonts w:ascii="宋体" w:eastAsia="宋体"/>
      <w:szCs w:val="21"/>
    </w:rPr>
  </w:style>
  <w:style w:type="paragraph" w:customStyle="1" w:styleId="affff3">
    <w:name w:val="附录公式"/>
    <w:basedOn w:val="aff6"/>
    <w:next w:val="aff6"/>
    <w:link w:val="Char0"/>
    <w:qFormat/>
    <w:rsid w:val="00083A09"/>
  </w:style>
  <w:style w:type="character" w:customStyle="1" w:styleId="Char0">
    <w:name w:val="附录公式 Char"/>
    <w:basedOn w:val="Char"/>
    <w:link w:val="affff3"/>
    <w:rsid w:val="00083A09"/>
    <w:rPr>
      <w:rFonts w:ascii="宋体"/>
      <w:noProof/>
      <w:sz w:val="21"/>
      <w:lang w:val="en-US" w:eastAsia="zh-CN" w:bidi="ar-SA"/>
    </w:rPr>
  </w:style>
  <w:style w:type="paragraph" w:customStyle="1" w:styleId="affff4">
    <w:name w:val="附录公式编号制表符"/>
    <w:basedOn w:val="aff2"/>
    <w:next w:val="aff6"/>
    <w:qFormat/>
    <w:rsid w:val="00EC680A"/>
    <w:pPr>
      <w:widowControl/>
      <w:tabs>
        <w:tab w:val="center" w:pos="4201"/>
        <w:tab w:val="right" w:leader="dot" w:pos="9298"/>
      </w:tabs>
      <w:autoSpaceDE w:val="0"/>
      <w:autoSpaceDN w:val="0"/>
    </w:pPr>
    <w:rPr>
      <w:rFonts w:ascii="宋体"/>
      <w:noProof/>
      <w:kern w:val="0"/>
      <w:szCs w:val="20"/>
    </w:rPr>
  </w:style>
  <w:style w:type="paragraph" w:customStyle="1" w:styleId="afa">
    <w:name w:val="附录三级条标题"/>
    <w:basedOn w:val="af9"/>
    <w:next w:val="aff6"/>
    <w:rsid w:val="00083A09"/>
    <w:pPr>
      <w:numPr>
        <w:ilvl w:val="4"/>
      </w:numPr>
      <w:tabs>
        <w:tab w:val="num" w:pos="360"/>
      </w:tabs>
      <w:outlineLvl w:val="4"/>
    </w:pPr>
  </w:style>
  <w:style w:type="paragraph" w:customStyle="1" w:styleId="affff5">
    <w:name w:val="附录三级无"/>
    <w:basedOn w:val="afa"/>
    <w:rsid w:val="00BF617A"/>
    <w:pPr>
      <w:tabs>
        <w:tab w:val="clear" w:pos="360"/>
      </w:tabs>
      <w:spacing w:beforeLines="0" w:before="0" w:afterLines="0" w:after="0"/>
    </w:pPr>
    <w:rPr>
      <w:rFonts w:ascii="宋体" w:eastAsia="宋体"/>
      <w:szCs w:val="21"/>
    </w:rPr>
  </w:style>
  <w:style w:type="paragraph" w:customStyle="1" w:styleId="aff0">
    <w:name w:val="附录数字编号列项（二级）"/>
    <w:qFormat/>
    <w:rsid w:val="00A751C7"/>
    <w:pPr>
      <w:numPr>
        <w:ilvl w:val="1"/>
        <w:numId w:val="10"/>
      </w:numPr>
    </w:pPr>
    <w:rPr>
      <w:rFonts w:ascii="宋体"/>
      <w:sz w:val="21"/>
    </w:rPr>
  </w:style>
  <w:style w:type="paragraph" w:customStyle="1" w:styleId="afb">
    <w:name w:val="附录四级条标题"/>
    <w:basedOn w:val="afa"/>
    <w:next w:val="aff6"/>
    <w:rsid w:val="00083A09"/>
    <w:pPr>
      <w:numPr>
        <w:ilvl w:val="5"/>
      </w:numPr>
      <w:tabs>
        <w:tab w:val="num" w:pos="360"/>
      </w:tabs>
      <w:outlineLvl w:val="5"/>
    </w:pPr>
  </w:style>
  <w:style w:type="paragraph" w:customStyle="1" w:styleId="affff6">
    <w:name w:val="附录四级无"/>
    <w:basedOn w:val="afb"/>
    <w:rsid w:val="00BF617A"/>
    <w:pPr>
      <w:tabs>
        <w:tab w:val="clear" w:pos="360"/>
      </w:tabs>
      <w:spacing w:beforeLines="0" w:before="0" w:afterLines="0" w:after="0"/>
    </w:pPr>
    <w:rPr>
      <w:rFonts w:ascii="宋体" w:eastAsia="宋体"/>
      <w:szCs w:val="21"/>
    </w:rPr>
  </w:style>
  <w:style w:type="paragraph" w:customStyle="1" w:styleId="a9">
    <w:name w:val="附录图标号"/>
    <w:basedOn w:val="aff2"/>
    <w:rsid w:val="00083A09"/>
    <w:pPr>
      <w:keepNext/>
      <w:pageBreakBefore/>
      <w:widowControl/>
      <w:numPr>
        <w:numId w:val="8"/>
      </w:numPr>
      <w:spacing w:line="14" w:lineRule="exact"/>
      <w:ind w:left="0" w:firstLine="363"/>
      <w:jc w:val="center"/>
      <w:outlineLvl w:val="0"/>
    </w:pPr>
    <w:rPr>
      <w:color w:val="FFFFFF"/>
    </w:rPr>
  </w:style>
  <w:style w:type="paragraph" w:customStyle="1" w:styleId="aa">
    <w:name w:val="附录图标题"/>
    <w:basedOn w:val="aff2"/>
    <w:next w:val="aff6"/>
    <w:rsid w:val="000D718B"/>
    <w:pPr>
      <w:numPr>
        <w:ilvl w:val="1"/>
        <w:numId w:val="8"/>
      </w:numPr>
      <w:tabs>
        <w:tab w:val="num" w:pos="363"/>
      </w:tabs>
      <w:spacing w:beforeLines="50" w:before="50" w:afterLines="50" w:after="50"/>
      <w:ind w:left="0" w:firstLine="0"/>
      <w:jc w:val="center"/>
    </w:pPr>
    <w:rPr>
      <w:rFonts w:ascii="黑体" w:eastAsia="黑体"/>
      <w:szCs w:val="21"/>
    </w:rPr>
  </w:style>
  <w:style w:type="paragraph" w:customStyle="1" w:styleId="afc">
    <w:name w:val="附录五级条标题"/>
    <w:basedOn w:val="afb"/>
    <w:next w:val="aff6"/>
    <w:rsid w:val="00083A09"/>
    <w:pPr>
      <w:numPr>
        <w:ilvl w:val="6"/>
      </w:numPr>
      <w:tabs>
        <w:tab w:val="num" w:pos="360"/>
      </w:tabs>
      <w:outlineLvl w:val="6"/>
    </w:pPr>
  </w:style>
  <w:style w:type="paragraph" w:customStyle="1" w:styleId="affff7">
    <w:name w:val="附录五级无"/>
    <w:basedOn w:val="afc"/>
    <w:rsid w:val="00BF617A"/>
    <w:pPr>
      <w:tabs>
        <w:tab w:val="clear" w:pos="360"/>
      </w:tabs>
      <w:spacing w:beforeLines="0" w:before="0" w:afterLines="0" w:after="0"/>
    </w:pPr>
    <w:rPr>
      <w:rFonts w:ascii="宋体" w:eastAsia="宋体"/>
      <w:szCs w:val="21"/>
    </w:rPr>
  </w:style>
  <w:style w:type="paragraph" w:customStyle="1" w:styleId="af7">
    <w:name w:val="附录章标题"/>
    <w:next w:val="aff6"/>
    <w:rsid w:val="00083A09"/>
    <w:pPr>
      <w:numPr>
        <w:ilvl w:val="1"/>
        <w:numId w:val="9"/>
      </w:numPr>
      <w:tabs>
        <w:tab w:val="num"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f8">
    <w:name w:val="附录一级条标题"/>
    <w:basedOn w:val="af7"/>
    <w:next w:val="aff6"/>
    <w:rsid w:val="00083A09"/>
    <w:pPr>
      <w:numPr>
        <w:ilvl w:val="2"/>
      </w:numPr>
      <w:tabs>
        <w:tab w:val="num" w:pos="360"/>
      </w:tabs>
      <w:autoSpaceDN w:val="0"/>
      <w:spacing w:beforeLines="50" w:before="50" w:afterLines="50" w:after="50"/>
      <w:outlineLvl w:val="2"/>
    </w:pPr>
  </w:style>
  <w:style w:type="paragraph" w:customStyle="1" w:styleId="affff8">
    <w:name w:val="附录一级无"/>
    <w:basedOn w:val="af8"/>
    <w:rsid w:val="00BF617A"/>
    <w:pPr>
      <w:tabs>
        <w:tab w:val="clear" w:pos="360"/>
      </w:tabs>
      <w:spacing w:beforeLines="0" w:before="0" w:afterLines="0" w:after="0"/>
    </w:pPr>
    <w:rPr>
      <w:rFonts w:ascii="宋体" w:eastAsia="宋体"/>
      <w:szCs w:val="21"/>
    </w:rPr>
  </w:style>
  <w:style w:type="paragraph" w:customStyle="1" w:styleId="aff">
    <w:name w:val="附录字母编号列项（一级）"/>
    <w:qFormat/>
    <w:rsid w:val="00A751C7"/>
    <w:pPr>
      <w:numPr>
        <w:numId w:val="10"/>
      </w:numPr>
    </w:pPr>
    <w:rPr>
      <w:rFonts w:ascii="宋体"/>
      <w:noProof/>
      <w:sz w:val="21"/>
    </w:rPr>
  </w:style>
  <w:style w:type="paragraph" w:styleId="ae">
    <w:name w:val="footnote text"/>
    <w:basedOn w:val="aff2"/>
    <w:rsid w:val="00074FBE"/>
    <w:pPr>
      <w:numPr>
        <w:numId w:val="12"/>
      </w:numPr>
      <w:snapToGrid w:val="0"/>
      <w:jc w:val="left"/>
    </w:pPr>
    <w:rPr>
      <w:rFonts w:ascii="宋体"/>
      <w:sz w:val="18"/>
      <w:szCs w:val="18"/>
    </w:rPr>
  </w:style>
  <w:style w:type="character" w:styleId="affff9">
    <w:name w:val="footnote reference"/>
    <w:semiHidden/>
    <w:rsid w:val="00083A09"/>
    <w:rPr>
      <w:vertAlign w:val="superscript"/>
    </w:rPr>
  </w:style>
  <w:style w:type="paragraph" w:customStyle="1" w:styleId="affffa">
    <w:name w:val="列项说明"/>
    <w:basedOn w:val="aff2"/>
    <w:rsid w:val="00083A09"/>
    <w:pPr>
      <w:adjustRightInd w:val="0"/>
      <w:spacing w:line="320" w:lineRule="exact"/>
      <w:ind w:leftChars="200" w:left="400" w:hangingChars="200" w:hanging="200"/>
      <w:jc w:val="left"/>
      <w:textAlignment w:val="baseline"/>
    </w:pPr>
    <w:rPr>
      <w:rFonts w:ascii="宋体"/>
      <w:kern w:val="0"/>
      <w:szCs w:val="20"/>
    </w:rPr>
  </w:style>
  <w:style w:type="paragraph" w:customStyle="1" w:styleId="affffb">
    <w:name w:val="列项说明数字编号"/>
    <w:rsid w:val="00083A09"/>
    <w:pPr>
      <w:ind w:leftChars="400" w:left="600" w:hangingChars="200" w:hanging="200"/>
    </w:pPr>
    <w:rPr>
      <w:rFonts w:ascii="宋体"/>
      <w:sz w:val="21"/>
    </w:rPr>
  </w:style>
  <w:style w:type="paragraph" w:customStyle="1" w:styleId="affffc">
    <w:name w:val="目次、索引正文"/>
    <w:rsid w:val="00083A09"/>
    <w:pPr>
      <w:spacing w:line="320" w:lineRule="exact"/>
      <w:jc w:val="both"/>
    </w:pPr>
    <w:rPr>
      <w:rFonts w:ascii="宋体"/>
      <w:sz w:val="21"/>
    </w:rPr>
  </w:style>
  <w:style w:type="paragraph" w:styleId="3">
    <w:name w:val="目录 3"/>
    <w:basedOn w:val="aff2"/>
    <w:next w:val="aff2"/>
    <w:autoRedefine/>
    <w:semiHidden/>
    <w:rsid w:val="00961C93"/>
    <w:pPr>
      <w:tabs>
        <w:tab w:val="right" w:leader="dot" w:pos="9241"/>
      </w:tabs>
      <w:ind w:firstLineChars="100" w:firstLine="100"/>
      <w:jc w:val="left"/>
    </w:pPr>
    <w:rPr>
      <w:rFonts w:ascii="宋体"/>
      <w:szCs w:val="21"/>
    </w:rPr>
  </w:style>
  <w:style w:type="paragraph" w:styleId="4">
    <w:name w:val="目录 4"/>
    <w:basedOn w:val="aff2"/>
    <w:next w:val="aff2"/>
    <w:autoRedefine/>
    <w:semiHidden/>
    <w:rsid w:val="00961C93"/>
    <w:pPr>
      <w:tabs>
        <w:tab w:val="right" w:leader="dot" w:pos="9241"/>
      </w:tabs>
      <w:ind w:firstLineChars="200" w:firstLine="200"/>
      <w:jc w:val="left"/>
    </w:pPr>
    <w:rPr>
      <w:rFonts w:ascii="宋体"/>
      <w:szCs w:val="21"/>
    </w:rPr>
  </w:style>
  <w:style w:type="paragraph" w:styleId="5">
    <w:name w:val="目录 5"/>
    <w:basedOn w:val="aff2"/>
    <w:next w:val="aff2"/>
    <w:autoRedefine/>
    <w:semiHidden/>
    <w:rsid w:val="00961C93"/>
    <w:pPr>
      <w:tabs>
        <w:tab w:val="right" w:leader="dot" w:pos="9241"/>
      </w:tabs>
      <w:ind w:firstLineChars="300" w:firstLine="300"/>
      <w:jc w:val="left"/>
    </w:pPr>
    <w:rPr>
      <w:rFonts w:ascii="宋体"/>
      <w:szCs w:val="21"/>
    </w:rPr>
  </w:style>
  <w:style w:type="paragraph" w:styleId="6">
    <w:name w:val="目录 6"/>
    <w:basedOn w:val="aff2"/>
    <w:next w:val="aff2"/>
    <w:autoRedefine/>
    <w:semiHidden/>
    <w:rsid w:val="00961C93"/>
    <w:pPr>
      <w:tabs>
        <w:tab w:val="right" w:leader="dot" w:pos="9241"/>
      </w:tabs>
      <w:ind w:firstLineChars="400" w:firstLine="400"/>
      <w:jc w:val="left"/>
    </w:pPr>
    <w:rPr>
      <w:rFonts w:ascii="宋体"/>
      <w:szCs w:val="21"/>
    </w:rPr>
  </w:style>
  <w:style w:type="paragraph" w:styleId="7">
    <w:name w:val="目录 7"/>
    <w:basedOn w:val="aff2"/>
    <w:next w:val="aff2"/>
    <w:autoRedefine/>
    <w:semiHidden/>
    <w:rsid w:val="00961C93"/>
    <w:pPr>
      <w:tabs>
        <w:tab w:val="right" w:leader="dot" w:pos="9241"/>
      </w:tabs>
      <w:ind w:firstLineChars="500" w:firstLine="500"/>
      <w:jc w:val="left"/>
    </w:pPr>
    <w:rPr>
      <w:rFonts w:ascii="宋体"/>
      <w:szCs w:val="21"/>
    </w:rPr>
  </w:style>
  <w:style w:type="paragraph" w:styleId="8">
    <w:name w:val="目录 8"/>
    <w:basedOn w:val="aff2"/>
    <w:next w:val="aff2"/>
    <w:autoRedefine/>
    <w:semiHidden/>
    <w:rsid w:val="00D54CC3"/>
    <w:pPr>
      <w:tabs>
        <w:tab w:val="right" w:leader="dot" w:pos="9241"/>
      </w:tabs>
      <w:ind w:firstLineChars="600" w:firstLine="607"/>
      <w:jc w:val="left"/>
    </w:pPr>
    <w:rPr>
      <w:rFonts w:ascii="宋体"/>
      <w:szCs w:val="21"/>
    </w:rPr>
  </w:style>
  <w:style w:type="paragraph" w:styleId="9">
    <w:name w:val="目录 9"/>
    <w:basedOn w:val="aff2"/>
    <w:next w:val="aff2"/>
    <w:autoRedefine/>
    <w:semiHidden/>
    <w:rsid w:val="00083A09"/>
    <w:pPr>
      <w:ind w:left="1470"/>
      <w:jc w:val="left"/>
    </w:pPr>
    <w:rPr>
      <w:sz w:val="20"/>
      <w:szCs w:val="20"/>
    </w:rPr>
  </w:style>
  <w:style w:type="paragraph" w:customStyle="1" w:styleId="affffd">
    <w:name w:val="其他标准标志"/>
    <w:basedOn w:val="afff"/>
    <w:rsid w:val="0018211B"/>
    <w:pPr>
      <w:framePr w:w="6101" w:wrap="around" w:vAnchor="page" w:hAnchor="page" w:x="4673" w:y="942"/>
    </w:pPr>
    <w:rPr>
      <w:w w:val="130"/>
    </w:rPr>
  </w:style>
  <w:style w:type="paragraph" w:customStyle="1" w:styleId="affffe">
    <w:name w:val="其他标准称谓"/>
    <w:next w:val="aff2"/>
    <w:rsid w:val="008E031B"/>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
    <w:name w:val="其他发布部门"/>
    <w:basedOn w:val="afff8"/>
    <w:rsid w:val="00525656"/>
    <w:pPr>
      <w:framePr w:wrap="around" w:y="15310"/>
      <w:spacing w:line="0" w:lineRule="atLeast"/>
    </w:pPr>
    <w:rPr>
      <w:rFonts w:ascii="黑体" w:eastAsia="黑体"/>
      <w:b w:val="0"/>
    </w:rPr>
  </w:style>
  <w:style w:type="paragraph" w:customStyle="1" w:styleId="afffff0">
    <w:name w:val="前言、引言标题"/>
    <w:next w:val="aff6"/>
    <w:rsid w:val="00083A09"/>
    <w:pPr>
      <w:keepNext/>
      <w:pageBreakBefore/>
      <w:shd w:val="clear" w:color="FFFFFF" w:fill="FFFFFF"/>
      <w:spacing w:before="640" w:after="560"/>
      <w:jc w:val="center"/>
      <w:outlineLvl w:val="0"/>
    </w:pPr>
    <w:rPr>
      <w:rFonts w:ascii="黑体" w:eastAsia="黑体"/>
      <w:sz w:val="32"/>
    </w:rPr>
  </w:style>
  <w:style w:type="paragraph" w:customStyle="1" w:styleId="afffff1">
    <w:name w:val="三级无"/>
    <w:basedOn w:val="a1"/>
    <w:rsid w:val="001C149C"/>
    <w:pPr>
      <w:spacing w:beforeLines="0" w:before="0" w:afterLines="0" w:after="0"/>
    </w:pPr>
    <w:rPr>
      <w:rFonts w:ascii="宋体" w:eastAsia="宋体"/>
    </w:rPr>
  </w:style>
  <w:style w:type="paragraph" w:customStyle="1" w:styleId="afffff2">
    <w:name w:val="实施日期"/>
    <w:basedOn w:val="afff9"/>
    <w:rsid w:val="001C21AC"/>
    <w:pPr>
      <w:framePr w:wrap="around" w:vAnchor="page"/>
      <w:jc w:val="right"/>
    </w:pPr>
  </w:style>
  <w:style w:type="paragraph" w:customStyle="1" w:styleId="afffff3">
    <w:name w:val="示例后文字"/>
    <w:basedOn w:val="aff6"/>
    <w:next w:val="aff6"/>
    <w:qFormat/>
    <w:rsid w:val="00083A09"/>
    <w:pPr>
      <w:ind w:firstLine="360"/>
    </w:pPr>
    <w:rPr>
      <w:sz w:val="18"/>
    </w:rPr>
  </w:style>
  <w:style w:type="paragraph" w:customStyle="1" w:styleId="afffff4">
    <w:name w:val="首示例"/>
    <w:next w:val="aff6"/>
    <w:link w:val="Char1"/>
    <w:qFormat/>
    <w:rsid w:val="00083A09"/>
    <w:pPr>
      <w:numPr>
        <w:numId w:val="11"/>
      </w:numPr>
      <w:tabs>
        <w:tab w:val="num" w:pos="360"/>
      </w:tabs>
      <w:ind w:firstLine="0"/>
    </w:pPr>
    <w:rPr>
      <w:rFonts w:ascii="宋体" w:hAnsi="宋体"/>
      <w:kern w:val="2"/>
      <w:sz w:val="18"/>
      <w:szCs w:val="18"/>
    </w:rPr>
  </w:style>
  <w:style w:type="character" w:customStyle="1" w:styleId="Char1">
    <w:name w:val="首示例 Char"/>
    <w:link w:val="afffff4"/>
    <w:rsid w:val="00083A09"/>
    <w:rPr>
      <w:rFonts w:ascii="宋体" w:hAnsi="宋体"/>
      <w:kern w:val="2"/>
      <w:sz w:val="18"/>
      <w:szCs w:val="18"/>
      <w:lang w:val="en-US" w:eastAsia="zh-CN" w:bidi="ar-SA"/>
    </w:rPr>
  </w:style>
  <w:style w:type="paragraph" w:customStyle="1" w:styleId="a0">
    <w:name w:val="四级无"/>
    <w:basedOn w:val="a7"/>
    <w:rsid w:val="001C149C"/>
    <w:pPr>
      <w:spacing w:beforeLines="0" w:before="0" w:afterLines="0" w:after="0"/>
    </w:pPr>
    <w:rPr>
      <w:rFonts w:ascii="宋体" w:eastAsia="宋体"/>
    </w:rPr>
  </w:style>
  <w:style w:type="paragraph" w:styleId="11">
    <w:name w:val="index 1"/>
    <w:basedOn w:val="aff2"/>
    <w:next w:val="aff6"/>
    <w:rsid w:val="009951DC"/>
    <w:pPr>
      <w:tabs>
        <w:tab w:val="right" w:leader="dot" w:pos="9299"/>
      </w:tabs>
      <w:jc w:val="left"/>
    </w:pPr>
    <w:rPr>
      <w:rFonts w:ascii="宋体"/>
      <w:szCs w:val="21"/>
    </w:rPr>
  </w:style>
  <w:style w:type="paragraph" w:styleId="20">
    <w:name w:val="index 2"/>
    <w:basedOn w:val="aff2"/>
    <w:next w:val="aff2"/>
    <w:autoRedefine/>
    <w:rsid w:val="00083A09"/>
    <w:pPr>
      <w:ind w:left="420" w:hanging="210"/>
      <w:jc w:val="left"/>
    </w:pPr>
    <w:rPr>
      <w:rFonts w:ascii="Calibri" w:hAnsi="Calibri"/>
      <w:sz w:val="20"/>
      <w:szCs w:val="20"/>
    </w:rPr>
  </w:style>
  <w:style w:type="paragraph" w:styleId="30">
    <w:name w:val="index 3"/>
    <w:basedOn w:val="aff2"/>
    <w:next w:val="aff2"/>
    <w:autoRedefine/>
    <w:rsid w:val="00083A09"/>
    <w:pPr>
      <w:ind w:left="630" w:hanging="210"/>
      <w:jc w:val="left"/>
    </w:pPr>
    <w:rPr>
      <w:rFonts w:ascii="Calibri" w:hAnsi="Calibri"/>
      <w:sz w:val="20"/>
      <w:szCs w:val="20"/>
    </w:rPr>
  </w:style>
  <w:style w:type="paragraph" w:styleId="40">
    <w:name w:val="index 4"/>
    <w:basedOn w:val="aff2"/>
    <w:next w:val="aff2"/>
    <w:autoRedefine/>
    <w:rsid w:val="00083A09"/>
    <w:pPr>
      <w:ind w:left="840" w:hanging="210"/>
      <w:jc w:val="left"/>
    </w:pPr>
    <w:rPr>
      <w:rFonts w:ascii="Calibri" w:hAnsi="Calibri"/>
      <w:sz w:val="20"/>
      <w:szCs w:val="20"/>
    </w:rPr>
  </w:style>
  <w:style w:type="paragraph" w:styleId="50">
    <w:name w:val="index 5"/>
    <w:basedOn w:val="aff2"/>
    <w:next w:val="aff2"/>
    <w:autoRedefine/>
    <w:rsid w:val="00083A09"/>
    <w:pPr>
      <w:ind w:left="1050" w:hanging="210"/>
      <w:jc w:val="left"/>
    </w:pPr>
    <w:rPr>
      <w:rFonts w:ascii="Calibri" w:hAnsi="Calibri"/>
      <w:sz w:val="20"/>
      <w:szCs w:val="20"/>
    </w:rPr>
  </w:style>
  <w:style w:type="paragraph" w:styleId="60">
    <w:name w:val="index 6"/>
    <w:basedOn w:val="aff2"/>
    <w:next w:val="aff2"/>
    <w:autoRedefine/>
    <w:rsid w:val="00083A09"/>
    <w:pPr>
      <w:ind w:left="1260" w:hanging="210"/>
      <w:jc w:val="left"/>
    </w:pPr>
    <w:rPr>
      <w:rFonts w:ascii="Calibri" w:hAnsi="Calibri"/>
      <w:sz w:val="20"/>
      <w:szCs w:val="20"/>
    </w:rPr>
  </w:style>
  <w:style w:type="paragraph" w:styleId="70">
    <w:name w:val="index 7"/>
    <w:basedOn w:val="aff2"/>
    <w:next w:val="aff2"/>
    <w:autoRedefine/>
    <w:rsid w:val="00083A09"/>
    <w:pPr>
      <w:ind w:left="1470" w:hanging="210"/>
      <w:jc w:val="left"/>
    </w:pPr>
    <w:rPr>
      <w:rFonts w:ascii="Calibri" w:hAnsi="Calibri"/>
      <w:sz w:val="20"/>
      <w:szCs w:val="20"/>
    </w:rPr>
  </w:style>
  <w:style w:type="paragraph" w:styleId="80">
    <w:name w:val="index 8"/>
    <w:basedOn w:val="aff2"/>
    <w:next w:val="aff2"/>
    <w:autoRedefine/>
    <w:rsid w:val="00083A09"/>
    <w:pPr>
      <w:ind w:left="1680" w:hanging="210"/>
      <w:jc w:val="left"/>
    </w:pPr>
    <w:rPr>
      <w:rFonts w:ascii="Calibri" w:hAnsi="Calibri"/>
      <w:sz w:val="20"/>
      <w:szCs w:val="20"/>
    </w:rPr>
  </w:style>
  <w:style w:type="paragraph" w:styleId="90">
    <w:name w:val="index 9"/>
    <w:basedOn w:val="aff2"/>
    <w:next w:val="aff2"/>
    <w:autoRedefine/>
    <w:rsid w:val="00083A09"/>
    <w:pPr>
      <w:ind w:left="1890" w:hanging="210"/>
      <w:jc w:val="left"/>
    </w:pPr>
    <w:rPr>
      <w:rFonts w:ascii="Calibri" w:hAnsi="Calibri"/>
      <w:sz w:val="20"/>
      <w:szCs w:val="20"/>
    </w:rPr>
  </w:style>
  <w:style w:type="paragraph" w:styleId="afffff5">
    <w:name w:val="index heading"/>
    <w:basedOn w:val="aff2"/>
    <w:next w:val="11"/>
    <w:rsid w:val="00083A09"/>
    <w:pPr>
      <w:spacing w:before="120" w:after="120"/>
      <w:jc w:val="center"/>
    </w:pPr>
    <w:rPr>
      <w:rFonts w:ascii="Calibri" w:hAnsi="Calibri"/>
      <w:b/>
      <w:bCs/>
      <w:iCs/>
      <w:szCs w:val="20"/>
    </w:rPr>
  </w:style>
  <w:style w:type="paragraph" w:styleId="afffff6">
    <w:name w:val="caption"/>
    <w:basedOn w:val="aff2"/>
    <w:next w:val="aff2"/>
    <w:qFormat/>
    <w:rsid w:val="00083A09"/>
    <w:pPr>
      <w:spacing w:before="152" w:after="160"/>
    </w:pPr>
    <w:rPr>
      <w:rFonts w:ascii="Arial" w:eastAsia="黑体" w:hAnsi="Arial" w:cs="Arial"/>
      <w:sz w:val="20"/>
      <w:szCs w:val="20"/>
    </w:rPr>
  </w:style>
  <w:style w:type="paragraph" w:customStyle="1" w:styleId="afffff7">
    <w:name w:val="条文脚注"/>
    <w:basedOn w:val="ae"/>
    <w:rsid w:val="000D718B"/>
    <w:pPr>
      <w:numPr>
        <w:numId w:val="0"/>
      </w:numPr>
      <w:jc w:val="both"/>
    </w:pPr>
  </w:style>
  <w:style w:type="paragraph" w:customStyle="1" w:styleId="afffff8">
    <w:name w:val="图标脚注说明"/>
    <w:basedOn w:val="aff6"/>
    <w:rsid w:val="000D718B"/>
    <w:pPr>
      <w:ind w:left="840" w:firstLineChars="0" w:hanging="420"/>
    </w:pPr>
    <w:rPr>
      <w:sz w:val="18"/>
      <w:szCs w:val="18"/>
    </w:rPr>
  </w:style>
  <w:style w:type="paragraph" w:customStyle="1" w:styleId="afffff9">
    <w:name w:val="图表脚注说明"/>
    <w:basedOn w:val="aff2"/>
    <w:rsid w:val="003912E7"/>
    <w:pPr>
      <w:numPr>
        <w:numId w:val="13"/>
      </w:numPr>
    </w:pPr>
    <w:rPr>
      <w:rFonts w:ascii="宋体"/>
      <w:sz w:val="18"/>
      <w:szCs w:val="18"/>
    </w:rPr>
  </w:style>
  <w:style w:type="paragraph" w:customStyle="1" w:styleId="afffffa">
    <w:name w:val="图的脚注"/>
    <w:next w:val="aff6"/>
    <w:autoRedefine/>
    <w:qFormat/>
    <w:rsid w:val="00083A09"/>
    <w:pPr>
      <w:widowControl w:val="0"/>
      <w:ind w:leftChars="200" w:left="840" w:hangingChars="200" w:hanging="420"/>
      <w:jc w:val="both"/>
    </w:pPr>
    <w:rPr>
      <w:rFonts w:ascii="宋体"/>
      <w:sz w:val="18"/>
    </w:rPr>
  </w:style>
  <w:style w:type="table" w:styleId="a2">
    <w:name w:val="Table Grid"/>
    <w:basedOn w:val="aff4"/>
    <w:rsid w:val="001D41EE"/>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b">
    <w:name w:val="endnote text"/>
    <w:basedOn w:val="aff2"/>
    <w:semiHidden/>
    <w:rsid w:val="00083A09"/>
    <w:pPr>
      <w:snapToGrid w:val="0"/>
      <w:jc w:val="left"/>
    </w:pPr>
  </w:style>
  <w:style w:type="character" w:styleId="afffffc">
    <w:name w:val="endnote reference"/>
    <w:semiHidden/>
    <w:rsid w:val="00083A09"/>
    <w:rPr>
      <w:vertAlign w:val="superscript"/>
    </w:rPr>
  </w:style>
  <w:style w:type="paragraph" w:styleId="afffffd">
    <w:name w:val="Document Map"/>
    <w:basedOn w:val="aff2"/>
    <w:semiHidden/>
    <w:rsid w:val="00083A09"/>
    <w:pPr>
      <w:shd w:val="clear" w:color="auto" w:fill="000080"/>
    </w:pPr>
  </w:style>
  <w:style w:type="paragraph" w:customStyle="1" w:styleId="afffffe">
    <w:name w:val="文献分类号"/>
    <w:rsid w:val="00654BC9"/>
    <w:pPr>
      <w:framePr w:hSpace="180" w:vSpace="180" w:wrap="around" w:hAnchor="margin" w:y="1" w:anchorLock="1"/>
      <w:widowControl w:val="0"/>
      <w:textAlignment w:val="center"/>
    </w:pPr>
    <w:rPr>
      <w:rFonts w:ascii="黑体" w:eastAsia="黑体"/>
      <w:sz w:val="21"/>
      <w:szCs w:val="21"/>
    </w:rPr>
  </w:style>
  <w:style w:type="paragraph" w:customStyle="1" w:styleId="affffff">
    <w:name w:val="五级无"/>
    <w:basedOn w:val="a8"/>
    <w:rsid w:val="001C149C"/>
    <w:pPr>
      <w:spacing w:beforeLines="0" w:before="0" w:afterLines="0" w:after="0"/>
    </w:pPr>
    <w:rPr>
      <w:rFonts w:ascii="宋体" w:eastAsia="宋体"/>
    </w:rPr>
  </w:style>
  <w:style w:type="character" w:styleId="affffff0">
    <w:name w:val="page number"/>
    <w:rsid w:val="00083A09"/>
    <w:rPr>
      <w:rFonts w:ascii="Times New Roman" w:eastAsia="宋体" w:hAnsi="Times New Roman"/>
      <w:sz w:val="18"/>
    </w:rPr>
  </w:style>
  <w:style w:type="paragraph" w:customStyle="1" w:styleId="affffff1">
    <w:name w:val="一级无"/>
    <w:basedOn w:val="a5"/>
    <w:rsid w:val="001C149C"/>
    <w:pPr>
      <w:spacing w:beforeLines="0" w:before="0" w:afterLines="0" w:after="0"/>
    </w:pPr>
    <w:rPr>
      <w:rFonts w:ascii="宋体" w:eastAsia="宋体"/>
    </w:rPr>
  </w:style>
  <w:style w:type="character" w:styleId="affffff2">
    <w:name w:val="已访问的超链接"/>
    <w:rsid w:val="00083A09"/>
    <w:rPr>
      <w:color w:val="800080"/>
      <w:u w:val="single"/>
    </w:rPr>
  </w:style>
  <w:style w:type="paragraph" w:customStyle="1" w:styleId="affffff3">
    <w:name w:val="正文表标题"/>
    <w:next w:val="aff6"/>
    <w:rsid w:val="00083A09"/>
    <w:pPr>
      <w:numPr>
        <w:numId w:val="15"/>
      </w:numPr>
      <w:tabs>
        <w:tab w:val="num" w:pos="360"/>
      </w:tabs>
      <w:spacing w:beforeLines="50" w:before="156" w:afterLines="50" w:after="156"/>
      <w:jc w:val="center"/>
    </w:pPr>
    <w:rPr>
      <w:rFonts w:ascii="黑体" w:eastAsia="黑体"/>
      <w:sz w:val="21"/>
    </w:rPr>
  </w:style>
  <w:style w:type="paragraph" w:customStyle="1" w:styleId="affffff4">
    <w:name w:val="正文公式编号制表符"/>
    <w:basedOn w:val="aff6"/>
    <w:next w:val="aff6"/>
    <w:qFormat/>
    <w:rsid w:val="00EC680A"/>
    <w:pPr>
      <w:ind w:firstLineChars="0" w:firstLine="0"/>
    </w:pPr>
  </w:style>
  <w:style w:type="paragraph" w:customStyle="1" w:styleId="af5">
    <w:name w:val="正文图标题"/>
    <w:next w:val="aff6"/>
    <w:rsid w:val="00083A09"/>
    <w:pPr>
      <w:numPr>
        <w:numId w:val="16"/>
      </w:numPr>
      <w:tabs>
        <w:tab w:val="num" w:pos="360"/>
      </w:tabs>
      <w:spacing w:beforeLines="50" w:before="156" w:afterLines="50" w:after="156"/>
      <w:jc w:val="center"/>
    </w:pPr>
    <w:rPr>
      <w:rFonts w:ascii="黑体" w:eastAsia="黑体"/>
      <w:sz w:val="21"/>
    </w:rPr>
  </w:style>
  <w:style w:type="paragraph" w:customStyle="1" w:styleId="affffff5">
    <w:name w:val="终结线"/>
    <w:basedOn w:val="aff2"/>
    <w:rsid w:val="00083A09"/>
    <w:pPr>
      <w:framePr w:hSpace="181" w:vSpace="181" w:wrap="around" w:vAnchor="text" w:hAnchor="margin" w:xAlign="center" w:y="285"/>
    </w:pPr>
  </w:style>
  <w:style w:type="paragraph" w:customStyle="1" w:styleId="af2">
    <w:name w:val="其他发布日期"/>
    <w:basedOn w:val="afff9"/>
    <w:rsid w:val="006E4A7F"/>
    <w:pPr>
      <w:framePr w:wrap="around" w:vAnchor="page" w:x="1419"/>
    </w:pPr>
  </w:style>
  <w:style w:type="paragraph" w:customStyle="1" w:styleId="affffff6">
    <w:name w:val="其他实施日期"/>
    <w:basedOn w:val="afffff2"/>
    <w:rsid w:val="006E4A7F"/>
    <w:pPr>
      <w:framePr w:wrap="around"/>
    </w:pPr>
  </w:style>
  <w:style w:type="paragraph" w:customStyle="1" w:styleId="21">
    <w:name w:val="封面标准名称2"/>
    <w:basedOn w:val="afffb"/>
    <w:rsid w:val="0028269A"/>
    <w:pPr>
      <w:framePr w:wrap="around" w:y="4469"/>
      <w:spacing w:beforeLines="630" w:before="630"/>
    </w:pPr>
  </w:style>
  <w:style w:type="paragraph" w:customStyle="1" w:styleId="22">
    <w:name w:val="封面标准英文名称2"/>
    <w:basedOn w:val="afffc"/>
    <w:rsid w:val="0028269A"/>
    <w:pPr>
      <w:framePr w:wrap="around" w:y="4469"/>
    </w:pPr>
  </w:style>
  <w:style w:type="paragraph" w:customStyle="1" w:styleId="23">
    <w:name w:val="封面一致性程度标识2"/>
    <w:basedOn w:val="afffd"/>
    <w:rsid w:val="0028269A"/>
    <w:pPr>
      <w:framePr w:wrap="around" w:y="4469"/>
    </w:pPr>
  </w:style>
  <w:style w:type="paragraph" w:customStyle="1" w:styleId="24">
    <w:name w:val="封面标准文稿类别2"/>
    <w:basedOn w:val="afffe"/>
    <w:rsid w:val="0028269A"/>
    <w:pPr>
      <w:framePr w:wrap="around" w:y="4469"/>
    </w:pPr>
  </w:style>
  <w:style w:type="paragraph" w:customStyle="1" w:styleId="25">
    <w:name w:val="封面标准文稿编辑信息2"/>
    <w:basedOn w:val="affff"/>
    <w:rsid w:val="0028269A"/>
    <w:pPr>
      <w:framePr w:wrap="around" w:y="4469"/>
    </w:pPr>
  </w:style>
  <w:style w:type="paragraph" w:customStyle="1" w:styleId="aff9">
    <w:name w:val="示例内容"/>
    <w:rsid w:val="00B636A8"/>
    <w:pPr>
      <w:ind w:firstLineChars="200" w:firstLine="200"/>
    </w:pPr>
    <w:rPr>
      <w:rFonts w:ascii="宋体"/>
      <w:noProof/>
      <w:sz w:val="18"/>
      <w:szCs w:val="18"/>
    </w:rPr>
  </w:style>
  <w:style w:type="paragraph" w:styleId="26">
    <w:name w:val="Body Text Indent 2"/>
    <w:basedOn w:val="aff2"/>
    <w:semiHidden/>
    <w:rsid w:val="00D307B8"/>
    <w:pPr>
      <w:snapToGrid w:val="0"/>
      <w:spacing w:line="300" w:lineRule="auto"/>
      <w:ind w:firstLine="540"/>
    </w:pPr>
    <w:rPr>
      <w:rFonts w:ascii="宋体" w:hAnsi="宋体"/>
      <w:sz w:val="28"/>
      <w:szCs w:val="20"/>
    </w:rPr>
  </w:style>
  <w:style w:type="paragraph" w:styleId="12">
    <w:name w:val="目录 1"/>
    <w:basedOn w:val="aff2"/>
    <w:next w:val="aff2"/>
    <w:autoRedefine/>
    <w:semiHidden/>
    <w:rsid w:val="00961C93"/>
    <w:pPr>
      <w:tabs>
        <w:tab w:val="right" w:leader="dot" w:pos="9242"/>
      </w:tabs>
      <w:spacing w:beforeLines="25" w:before="25" w:afterLines="25" w:after="25"/>
      <w:jc w:val="left"/>
    </w:pPr>
    <w:rPr>
      <w:rFonts w:ascii="宋体"/>
      <w:szCs w:val="21"/>
    </w:rPr>
  </w:style>
  <w:style w:type="paragraph" w:styleId="27">
    <w:name w:val="目录 2"/>
    <w:basedOn w:val="aff2"/>
    <w:next w:val="aff2"/>
    <w:autoRedefine/>
    <w:semiHidden/>
    <w:rsid w:val="00961C93"/>
    <w:pPr>
      <w:tabs>
        <w:tab w:val="right" w:leader="dot" w:pos="9242"/>
      </w:tabs>
    </w:pPr>
    <w:rPr>
      <w:rFonts w:ascii="宋体"/>
      <w:szCs w:val="21"/>
    </w:rPr>
  </w:style>
  <w:style w:type="paragraph" w:styleId="affffff7">
    <w:name w:val="Date"/>
    <w:basedOn w:val="aff2"/>
    <w:next w:val="aff2"/>
    <w:semiHidden/>
    <w:rsid w:val="00D307B8"/>
    <w:rPr>
      <w:rFonts w:ascii="宋体"/>
      <w:sz w:val="28"/>
      <w:szCs w:val="20"/>
    </w:rPr>
  </w:style>
  <w:style w:type="paragraph" w:styleId="affffff8">
    <w:name w:val="Body Text"/>
    <w:basedOn w:val="aff2"/>
    <w:rsid w:val="00D307B8"/>
    <w:pPr>
      <w:spacing w:after="120"/>
    </w:pPr>
  </w:style>
  <w:style w:type="paragraph" w:styleId="affffff9">
    <w:name w:val="Plain Text"/>
    <w:basedOn w:val="aff2"/>
    <w:link w:val="Char2"/>
    <w:rsid w:val="00533830"/>
    <w:pPr>
      <w:widowControl/>
      <w:spacing w:before="100" w:beforeAutospacing="1" w:after="100" w:afterAutospacing="1"/>
      <w:jc w:val="left"/>
    </w:pPr>
    <w:rPr>
      <w:rFonts w:ascii="宋体" w:hAnsi="宋体"/>
      <w:kern w:val="0"/>
      <w:sz w:val="24"/>
    </w:rPr>
  </w:style>
  <w:style w:type="character" w:customStyle="1" w:styleId="Char2">
    <w:name w:val="纯文本 Char"/>
    <w:link w:val="affffff9"/>
    <w:rsid w:val="00533830"/>
    <w:rPr>
      <w:rFonts w:ascii="宋体" w:eastAsia="宋体" w:hAnsi="宋体"/>
      <w:sz w:val="24"/>
      <w:szCs w:val="24"/>
      <w:lang w:val="en-US" w:eastAsia="zh-CN" w:bidi="ar-SA"/>
    </w:rPr>
  </w:style>
  <w:style w:type="paragraph" w:customStyle="1" w:styleId="CharCharCharCharCharCharCharCharChar">
    <w:name w:val="Char Char Char Char Char Char Char Char Char"/>
    <w:basedOn w:val="aff2"/>
    <w:autoRedefine/>
    <w:rsid w:val="00165DC2"/>
    <w:pPr>
      <w:widowControl/>
      <w:spacing w:after="160" w:line="240" w:lineRule="exact"/>
      <w:jc w:val="left"/>
    </w:pPr>
    <w:rPr>
      <w:rFonts w:ascii="Verdana" w:eastAsia="仿宋_GB2312" w:hAnsi="Verdana"/>
      <w:kern w:val="0"/>
      <w:sz w:val="24"/>
      <w:szCs w:val="20"/>
      <w:lang w:eastAsia="en-US"/>
    </w:rPr>
  </w:style>
  <w:style w:type="character" w:customStyle="1" w:styleId="apple-style-span">
    <w:name w:val="apple-style-span"/>
    <w:basedOn w:val="aff3"/>
    <w:rsid w:val="00E535BA"/>
  </w:style>
  <w:style w:type="paragraph" w:styleId="HTML">
    <w:name w:val="HTML Preformatted"/>
    <w:basedOn w:val="aff2"/>
    <w:rsid w:val="00F54CF0"/>
    <w:rPr>
      <w:rFonts w:ascii="Courier New" w:hAnsi="Courier New" w:cs="Courier New"/>
      <w:sz w:val="20"/>
      <w:szCs w:val="20"/>
    </w:rPr>
  </w:style>
  <w:style w:type="paragraph" w:styleId="affffffa">
    <w:name w:val="Normal (Web)"/>
    <w:basedOn w:val="aff2"/>
    <w:uiPriority w:val="99"/>
    <w:unhideWhenUsed/>
    <w:rsid w:val="00F2647D"/>
    <w:pPr>
      <w:widowControl/>
      <w:spacing w:before="100" w:beforeAutospacing="1" w:after="100" w:afterAutospacing="1"/>
      <w:jc w:val="left"/>
    </w:pPr>
    <w:rPr>
      <w:rFonts w:ascii="宋体" w:hAnsi="宋体" w:cs="宋体"/>
      <w:kern w:val="0"/>
      <w:sz w:val="24"/>
    </w:rPr>
  </w:style>
  <w:style w:type="character" w:customStyle="1" w:styleId="1Char">
    <w:name w:val="标题 1 Char"/>
    <w:link w:val="1"/>
    <w:rsid w:val="00C520F3"/>
    <w:rPr>
      <w:b/>
      <w:bCs/>
      <w:kern w:val="44"/>
      <w:sz w:val="44"/>
      <w:szCs w:val="44"/>
    </w:rPr>
  </w:style>
  <w:style w:type="paragraph" w:customStyle="1" w:styleId="Char3">
    <w:name w:val=" Char"/>
    <w:basedOn w:val="aff2"/>
    <w:rsid w:val="007724F9"/>
    <w:pPr>
      <w:widowControl/>
      <w:spacing w:after="160" w:line="240" w:lineRule="exact"/>
      <w:jc w:val="left"/>
    </w:pPr>
    <w:rPr>
      <w:rFonts w:ascii="Arial" w:eastAsia="Times New Roman" w:hAnsi="Arial" w:cs="Verdana"/>
      <w:b/>
      <w:kern w:val="0"/>
      <w:sz w:val="24"/>
      <w:lang w:eastAsia="en-US"/>
    </w:rPr>
  </w:style>
  <w:style w:type="character" w:styleId="affffffb">
    <w:name w:val="Emphasis"/>
    <w:qFormat/>
    <w:rsid w:val="000C19C1"/>
    <w:rPr>
      <w:i/>
      <w:iCs/>
    </w:rPr>
  </w:style>
  <w:style w:type="character" w:customStyle="1" w:styleId="apple-converted-space">
    <w:name w:val="apple-converted-space"/>
    <w:basedOn w:val="aff3"/>
    <w:rsid w:val="000C19C1"/>
  </w:style>
  <w:style w:type="paragraph" w:styleId="affffffc">
    <w:name w:val="Balloon Text"/>
    <w:basedOn w:val="aff2"/>
    <w:link w:val="Char4"/>
    <w:rsid w:val="00D613BF"/>
    <w:rPr>
      <w:sz w:val="18"/>
      <w:szCs w:val="18"/>
    </w:rPr>
  </w:style>
  <w:style w:type="character" w:customStyle="1" w:styleId="Char4">
    <w:name w:val="批注框文本 Char"/>
    <w:link w:val="affffffc"/>
    <w:rsid w:val="00D613B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818476">
      <w:bodyDiv w:val="1"/>
      <w:marLeft w:val="0"/>
      <w:marRight w:val="0"/>
      <w:marTop w:val="0"/>
      <w:marBottom w:val="0"/>
      <w:divBdr>
        <w:top w:val="none" w:sz="0" w:space="0" w:color="auto"/>
        <w:left w:val="none" w:sz="0" w:space="0" w:color="auto"/>
        <w:bottom w:val="none" w:sz="0" w:space="0" w:color="auto"/>
        <w:right w:val="none" w:sz="0" w:space="0" w:color="auto"/>
      </w:divBdr>
    </w:div>
    <w:div w:id="103312731">
      <w:bodyDiv w:val="1"/>
      <w:marLeft w:val="0"/>
      <w:marRight w:val="0"/>
      <w:marTop w:val="0"/>
      <w:marBottom w:val="0"/>
      <w:divBdr>
        <w:top w:val="none" w:sz="0" w:space="0" w:color="auto"/>
        <w:left w:val="none" w:sz="0" w:space="0" w:color="auto"/>
        <w:bottom w:val="none" w:sz="0" w:space="0" w:color="auto"/>
        <w:right w:val="none" w:sz="0" w:space="0" w:color="auto"/>
      </w:divBdr>
    </w:div>
    <w:div w:id="173156540">
      <w:bodyDiv w:val="1"/>
      <w:marLeft w:val="0"/>
      <w:marRight w:val="0"/>
      <w:marTop w:val="0"/>
      <w:marBottom w:val="0"/>
      <w:divBdr>
        <w:top w:val="none" w:sz="0" w:space="0" w:color="auto"/>
        <w:left w:val="none" w:sz="0" w:space="0" w:color="auto"/>
        <w:bottom w:val="none" w:sz="0" w:space="0" w:color="auto"/>
        <w:right w:val="none" w:sz="0" w:space="0" w:color="auto"/>
      </w:divBdr>
    </w:div>
    <w:div w:id="182327145">
      <w:bodyDiv w:val="1"/>
      <w:marLeft w:val="0"/>
      <w:marRight w:val="0"/>
      <w:marTop w:val="0"/>
      <w:marBottom w:val="0"/>
      <w:divBdr>
        <w:top w:val="none" w:sz="0" w:space="0" w:color="auto"/>
        <w:left w:val="none" w:sz="0" w:space="0" w:color="auto"/>
        <w:bottom w:val="none" w:sz="0" w:space="0" w:color="auto"/>
        <w:right w:val="none" w:sz="0" w:space="0" w:color="auto"/>
      </w:divBdr>
    </w:div>
    <w:div w:id="230383386">
      <w:bodyDiv w:val="1"/>
      <w:marLeft w:val="0"/>
      <w:marRight w:val="0"/>
      <w:marTop w:val="0"/>
      <w:marBottom w:val="0"/>
      <w:divBdr>
        <w:top w:val="none" w:sz="0" w:space="0" w:color="auto"/>
        <w:left w:val="none" w:sz="0" w:space="0" w:color="auto"/>
        <w:bottom w:val="none" w:sz="0" w:space="0" w:color="auto"/>
        <w:right w:val="none" w:sz="0" w:space="0" w:color="auto"/>
      </w:divBdr>
    </w:div>
    <w:div w:id="306861940">
      <w:bodyDiv w:val="1"/>
      <w:marLeft w:val="0"/>
      <w:marRight w:val="0"/>
      <w:marTop w:val="0"/>
      <w:marBottom w:val="0"/>
      <w:divBdr>
        <w:top w:val="none" w:sz="0" w:space="0" w:color="auto"/>
        <w:left w:val="none" w:sz="0" w:space="0" w:color="auto"/>
        <w:bottom w:val="none" w:sz="0" w:space="0" w:color="auto"/>
        <w:right w:val="none" w:sz="0" w:space="0" w:color="auto"/>
      </w:divBdr>
    </w:div>
    <w:div w:id="335153355">
      <w:bodyDiv w:val="1"/>
      <w:marLeft w:val="0"/>
      <w:marRight w:val="0"/>
      <w:marTop w:val="0"/>
      <w:marBottom w:val="0"/>
      <w:divBdr>
        <w:top w:val="none" w:sz="0" w:space="0" w:color="auto"/>
        <w:left w:val="none" w:sz="0" w:space="0" w:color="auto"/>
        <w:bottom w:val="none" w:sz="0" w:space="0" w:color="auto"/>
        <w:right w:val="none" w:sz="0" w:space="0" w:color="auto"/>
      </w:divBdr>
    </w:div>
    <w:div w:id="499929402">
      <w:bodyDiv w:val="1"/>
      <w:marLeft w:val="0"/>
      <w:marRight w:val="0"/>
      <w:marTop w:val="0"/>
      <w:marBottom w:val="0"/>
      <w:divBdr>
        <w:top w:val="none" w:sz="0" w:space="0" w:color="auto"/>
        <w:left w:val="none" w:sz="0" w:space="0" w:color="auto"/>
        <w:bottom w:val="none" w:sz="0" w:space="0" w:color="auto"/>
        <w:right w:val="none" w:sz="0" w:space="0" w:color="auto"/>
      </w:divBdr>
    </w:div>
    <w:div w:id="530647495">
      <w:bodyDiv w:val="1"/>
      <w:marLeft w:val="0"/>
      <w:marRight w:val="0"/>
      <w:marTop w:val="0"/>
      <w:marBottom w:val="0"/>
      <w:divBdr>
        <w:top w:val="none" w:sz="0" w:space="0" w:color="auto"/>
        <w:left w:val="none" w:sz="0" w:space="0" w:color="auto"/>
        <w:bottom w:val="none" w:sz="0" w:space="0" w:color="auto"/>
        <w:right w:val="none" w:sz="0" w:space="0" w:color="auto"/>
      </w:divBdr>
    </w:div>
    <w:div w:id="532232472">
      <w:bodyDiv w:val="1"/>
      <w:marLeft w:val="0"/>
      <w:marRight w:val="0"/>
      <w:marTop w:val="0"/>
      <w:marBottom w:val="0"/>
      <w:divBdr>
        <w:top w:val="none" w:sz="0" w:space="0" w:color="auto"/>
        <w:left w:val="none" w:sz="0" w:space="0" w:color="auto"/>
        <w:bottom w:val="none" w:sz="0" w:space="0" w:color="auto"/>
        <w:right w:val="none" w:sz="0" w:space="0" w:color="auto"/>
      </w:divBdr>
    </w:div>
    <w:div w:id="593828645">
      <w:bodyDiv w:val="1"/>
      <w:marLeft w:val="0"/>
      <w:marRight w:val="0"/>
      <w:marTop w:val="0"/>
      <w:marBottom w:val="0"/>
      <w:divBdr>
        <w:top w:val="none" w:sz="0" w:space="0" w:color="auto"/>
        <w:left w:val="none" w:sz="0" w:space="0" w:color="auto"/>
        <w:bottom w:val="none" w:sz="0" w:space="0" w:color="auto"/>
        <w:right w:val="none" w:sz="0" w:space="0" w:color="auto"/>
      </w:divBdr>
    </w:div>
    <w:div w:id="594478804">
      <w:bodyDiv w:val="1"/>
      <w:marLeft w:val="0"/>
      <w:marRight w:val="0"/>
      <w:marTop w:val="0"/>
      <w:marBottom w:val="0"/>
      <w:divBdr>
        <w:top w:val="none" w:sz="0" w:space="0" w:color="auto"/>
        <w:left w:val="none" w:sz="0" w:space="0" w:color="auto"/>
        <w:bottom w:val="none" w:sz="0" w:space="0" w:color="auto"/>
        <w:right w:val="none" w:sz="0" w:space="0" w:color="auto"/>
      </w:divBdr>
    </w:div>
    <w:div w:id="709305695">
      <w:bodyDiv w:val="1"/>
      <w:marLeft w:val="0"/>
      <w:marRight w:val="0"/>
      <w:marTop w:val="0"/>
      <w:marBottom w:val="0"/>
      <w:divBdr>
        <w:top w:val="none" w:sz="0" w:space="0" w:color="auto"/>
        <w:left w:val="none" w:sz="0" w:space="0" w:color="auto"/>
        <w:bottom w:val="none" w:sz="0" w:space="0" w:color="auto"/>
        <w:right w:val="none" w:sz="0" w:space="0" w:color="auto"/>
      </w:divBdr>
    </w:div>
    <w:div w:id="721946394">
      <w:bodyDiv w:val="1"/>
      <w:marLeft w:val="0"/>
      <w:marRight w:val="0"/>
      <w:marTop w:val="0"/>
      <w:marBottom w:val="0"/>
      <w:divBdr>
        <w:top w:val="none" w:sz="0" w:space="0" w:color="auto"/>
        <w:left w:val="none" w:sz="0" w:space="0" w:color="auto"/>
        <w:bottom w:val="none" w:sz="0" w:space="0" w:color="auto"/>
        <w:right w:val="none" w:sz="0" w:space="0" w:color="auto"/>
      </w:divBdr>
    </w:div>
    <w:div w:id="726076299">
      <w:bodyDiv w:val="1"/>
      <w:marLeft w:val="0"/>
      <w:marRight w:val="0"/>
      <w:marTop w:val="0"/>
      <w:marBottom w:val="0"/>
      <w:divBdr>
        <w:top w:val="none" w:sz="0" w:space="0" w:color="auto"/>
        <w:left w:val="none" w:sz="0" w:space="0" w:color="auto"/>
        <w:bottom w:val="none" w:sz="0" w:space="0" w:color="auto"/>
        <w:right w:val="none" w:sz="0" w:space="0" w:color="auto"/>
      </w:divBdr>
    </w:div>
    <w:div w:id="775977810">
      <w:bodyDiv w:val="1"/>
      <w:marLeft w:val="0"/>
      <w:marRight w:val="0"/>
      <w:marTop w:val="0"/>
      <w:marBottom w:val="0"/>
      <w:divBdr>
        <w:top w:val="none" w:sz="0" w:space="0" w:color="auto"/>
        <w:left w:val="none" w:sz="0" w:space="0" w:color="auto"/>
        <w:bottom w:val="none" w:sz="0" w:space="0" w:color="auto"/>
        <w:right w:val="none" w:sz="0" w:space="0" w:color="auto"/>
      </w:divBdr>
    </w:div>
    <w:div w:id="788743444">
      <w:bodyDiv w:val="1"/>
      <w:marLeft w:val="0"/>
      <w:marRight w:val="0"/>
      <w:marTop w:val="0"/>
      <w:marBottom w:val="0"/>
      <w:divBdr>
        <w:top w:val="none" w:sz="0" w:space="0" w:color="auto"/>
        <w:left w:val="none" w:sz="0" w:space="0" w:color="auto"/>
        <w:bottom w:val="none" w:sz="0" w:space="0" w:color="auto"/>
        <w:right w:val="none" w:sz="0" w:space="0" w:color="auto"/>
      </w:divBdr>
    </w:div>
    <w:div w:id="891618021">
      <w:bodyDiv w:val="1"/>
      <w:marLeft w:val="0"/>
      <w:marRight w:val="0"/>
      <w:marTop w:val="0"/>
      <w:marBottom w:val="0"/>
      <w:divBdr>
        <w:top w:val="none" w:sz="0" w:space="0" w:color="auto"/>
        <w:left w:val="none" w:sz="0" w:space="0" w:color="auto"/>
        <w:bottom w:val="none" w:sz="0" w:space="0" w:color="auto"/>
        <w:right w:val="none" w:sz="0" w:space="0" w:color="auto"/>
      </w:divBdr>
    </w:div>
    <w:div w:id="967859041">
      <w:bodyDiv w:val="1"/>
      <w:marLeft w:val="0"/>
      <w:marRight w:val="0"/>
      <w:marTop w:val="0"/>
      <w:marBottom w:val="0"/>
      <w:divBdr>
        <w:top w:val="none" w:sz="0" w:space="0" w:color="auto"/>
        <w:left w:val="none" w:sz="0" w:space="0" w:color="auto"/>
        <w:bottom w:val="none" w:sz="0" w:space="0" w:color="auto"/>
        <w:right w:val="none" w:sz="0" w:space="0" w:color="auto"/>
      </w:divBdr>
    </w:div>
    <w:div w:id="982929026">
      <w:bodyDiv w:val="1"/>
      <w:marLeft w:val="0"/>
      <w:marRight w:val="0"/>
      <w:marTop w:val="0"/>
      <w:marBottom w:val="0"/>
      <w:divBdr>
        <w:top w:val="none" w:sz="0" w:space="0" w:color="auto"/>
        <w:left w:val="none" w:sz="0" w:space="0" w:color="auto"/>
        <w:bottom w:val="none" w:sz="0" w:space="0" w:color="auto"/>
        <w:right w:val="none" w:sz="0" w:space="0" w:color="auto"/>
      </w:divBdr>
    </w:div>
    <w:div w:id="1124230015">
      <w:bodyDiv w:val="1"/>
      <w:marLeft w:val="0"/>
      <w:marRight w:val="0"/>
      <w:marTop w:val="0"/>
      <w:marBottom w:val="0"/>
      <w:divBdr>
        <w:top w:val="none" w:sz="0" w:space="0" w:color="auto"/>
        <w:left w:val="none" w:sz="0" w:space="0" w:color="auto"/>
        <w:bottom w:val="none" w:sz="0" w:space="0" w:color="auto"/>
        <w:right w:val="none" w:sz="0" w:space="0" w:color="auto"/>
      </w:divBdr>
      <w:divsChild>
        <w:div w:id="2114087955">
          <w:marLeft w:val="0"/>
          <w:marRight w:val="0"/>
          <w:marTop w:val="0"/>
          <w:marBottom w:val="0"/>
          <w:divBdr>
            <w:top w:val="none" w:sz="0" w:space="0" w:color="auto"/>
            <w:left w:val="none" w:sz="0" w:space="0" w:color="auto"/>
            <w:bottom w:val="none" w:sz="0" w:space="0" w:color="auto"/>
            <w:right w:val="none" w:sz="0" w:space="0" w:color="auto"/>
          </w:divBdr>
        </w:div>
      </w:divsChild>
    </w:div>
    <w:div w:id="1183671528">
      <w:bodyDiv w:val="1"/>
      <w:marLeft w:val="0"/>
      <w:marRight w:val="0"/>
      <w:marTop w:val="0"/>
      <w:marBottom w:val="0"/>
      <w:divBdr>
        <w:top w:val="none" w:sz="0" w:space="0" w:color="auto"/>
        <w:left w:val="none" w:sz="0" w:space="0" w:color="auto"/>
        <w:bottom w:val="none" w:sz="0" w:space="0" w:color="auto"/>
        <w:right w:val="none" w:sz="0" w:space="0" w:color="auto"/>
      </w:divBdr>
      <w:divsChild>
        <w:div w:id="699624344">
          <w:marLeft w:val="0"/>
          <w:marRight w:val="0"/>
          <w:marTop w:val="100"/>
          <w:marBottom w:val="100"/>
          <w:divBdr>
            <w:top w:val="none" w:sz="0" w:space="0" w:color="auto"/>
            <w:left w:val="none" w:sz="0" w:space="0" w:color="auto"/>
            <w:bottom w:val="none" w:sz="0" w:space="0" w:color="auto"/>
            <w:right w:val="none" w:sz="0" w:space="0" w:color="auto"/>
          </w:divBdr>
          <w:divsChild>
            <w:div w:id="248006852">
              <w:marLeft w:val="0"/>
              <w:marRight w:val="0"/>
              <w:marTop w:val="0"/>
              <w:marBottom w:val="300"/>
              <w:divBdr>
                <w:top w:val="none" w:sz="0" w:space="0" w:color="auto"/>
                <w:left w:val="none" w:sz="0" w:space="0" w:color="auto"/>
                <w:bottom w:val="none" w:sz="0" w:space="0" w:color="auto"/>
                <w:right w:val="none" w:sz="0" w:space="0" w:color="auto"/>
              </w:divBdr>
              <w:divsChild>
                <w:div w:id="1235506823">
                  <w:marLeft w:val="0"/>
                  <w:marRight w:val="0"/>
                  <w:marTop w:val="0"/>
                  <w:marBottom w:val="0"/>
                  <w:divBdr>
                    <w:top w:val="none" w:sz="0" w:space="0" w:color="auto"/>
                    <w:left w:val="none" w:sz="0" w:space="0" w:color="auto"/>
                    <w:bottom w:val="none" w:sz="0" w:space="0" w:color="auto"/>
                    <w:right w:val="none" w:sz="0" w:space="0" w:color="auto"/>
                  </w:divBdr>
                  <w:divsChild>
                    <w:div w:id="1508788661">
                      <w:marLeft w:val="0"/>
                      <w:marRight w:val="0"/>
                      <w:marTop w:val="100"/>
                      <w:marBottom w:val="100"/>
                      <w:divBdr>
                        <w:top w:val="none" w:sz="0" w:space="0" w:color="auto"/>
                        <w:left w:val="none" w:sz="0" w:space="0" w:color="auto"/>
                        <w:bottom w:val="none" w:sz="0" w:space="0" w:color="auto"/>
                        <w:right w:val="none" w:sz="0" w:space="0" w:color="auto"/>
                      </w:divBdr>
                      <w:divsChild>
                        <w:div w:id="104228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1520906">
      <w:bodyDiv w:val="1"/>
      <w:marLeft w:val="0"/>
      <w:marRight w:val="0"/>
      <w:marTop w:val="0"/>
      <w:marBottom w:val="0"/>
      <w:divBdr>
        <w:top w:val="none" w:sz="0" w:space="0" w:color="auto"/>
        <w:left w:val="none" w:sz="0" w:space="0" w:color="auto"/>
        <w:bottom w:val="none" w:sz="0" w:space="0" w:color="auto"/>
        <w:right w:val="none" w:sz="0" w:space="0" w:color="auto"/>
      </w:divBdr>
    </w:div>
    <w:div w:id="1301115447">
      <w:bodyDiv w:val="1"/>
      <w:marLeft w:val="0"/>
      <w:marRight w:val="0"/>
      <w:marTop w:val="0"/>
      <w:marBottom w:val="0"/>
      <w:divBdr>
        <w:top w:val="none" w:sz="0" w:space="0" w:color="auto"/>
        <w:left w:val="none" w:sz="0" w:space="0" w:color="auto"/>
        <w:bottom w:val="none" w:sz="0" w:space="0" w:color="auto"/>
        <w:right w:val="none" w:sz="0" w:space="0" w:color="auto"/>
      </w:divBdr>
    </w:div>
    <w:div w:id="1307008988">
      <w:bodyDiv w:val="1"/>
      <w:marLeft w:val="0"/>
      <w:marRight w:val="0"/>
      <w:marTop w:val="0"/>
      <w:marBottom w:val="0"/>
      <w:divBdr>
        <w:top w:val="none" w:sz="0" w:space="0" w:color="auto"/>
        <w:left w:val="none" w:sz="0" w:space="0" w:color="auto"/>
        <w:bottom w:val="none" w:sz="0" w:space="0" w:color="auto"/>
        <w:right w:val="none" w:sz="0" w:space="0" w:color="auto"/>
      </w:divBdr>
    </w:div>
    <w:div w:id="1331448973">
      <w:bodyDiv w:val="1"/>
      <w:marLeft w:val="0"/>
      <w:marRight w:val="0"/>
      <w:marTop w:val="0"/>
      <w:marBottom w:val="0"/>
      <w:divBdr>
        <w:top w:val="none" w:sz="0" w:space="0" w:color="auto"/>
        <w:left w:val="none" w:sz="0" w:space="0" w:color="auto"/>
        <w:bottom w:val="none" w:sz="0" w:space="0" w:color="auto"/>
        <w:right w:val="none" w:sz="0" w:space="0" w:color="auto"/>
      </w:divBdr>
    </w:div>
    <w:div w:id="1356881662">
      <w:bodyDiv w:val="1"/>
      <w:marLeft w:val="0"/>
      <w:marRight w:val="0"/>
      <w:marTop w:val="0"/>
      <w:marBottom w:val="0"/>
      <w:divBdr>
        <w:top w:val="none" w:sz="0" w:space="0" w:color="auto"/>
        <w:left w:val="none" w:sz="0" w:space="0" w:color="auto"/>
        <w:bottom w:val="none" w:sz="0" w:space="0" w:color="auto"/>
        <w:right w:val="none" w:sz="0" w:space="0" w:color="auto"/>
      </w:divBdr>
    </w:div>
    <w:div w:id="1472137272">
      <w:bodyDiv w:val="1"/>
      <w:marLeft w:val="0"/>
      <w:marRight w:val="0"/>
      <w:marTop w:val="0"/>
      <w:marBottom w:val="0"/>
      <w:divBdr>
        <w:top w:val="none" w:sz="0" w:space="0" w:color="auto"/>
        <w:left w:val="none" w:sz="0" w:space="0" w:color="auto"/>
        <w:bottom w:val="none" w:sz="0" w:space="0" w:color="auto"/>
        <w:right w:val="none" w:sz="0" w:space="0" w:color="auto"/>
      </w:divBdr>
    </w:div>
    <w:div w:id="1496650063">
      <w:bodyDiv w:val="1"/>
      <w:marLeft w:val="0"/>
      <w:marRight w:val="0"/>
      <w:marTop w:val="0"/>
      <w:marBottom w:val="0"/>
      <w:divBdr>
        <w:top w:val="none" w:sz="0" w:space="0" w:color="auto"/>
        <w:left w:val="none" w:sz="0" w:space="0" w:color="auto"/>
        <w:bottom w:val="none" w:sz="0" w:space="0" w:color="auto"/>
        <w:right w:val="none" w:sz="0" w:space="0" w:color="auto"/>
      </w:divBdr>
    </w:div>
    <w:div w:id="1563558991">
      <w:bodyDiv w:val="1"/>
      <w:marLeft w:val="0"/>
      <w:marRight w:val="0"/>
      <w:marTop w:val="0"/>
      <w:marBottom w:val="0"/>
      <w:divBdr>
        <w:top w:val="none" w:sz="0" w:space="0" w:color="auto"/>
        <w:left w:val="none" w:sz="0" w:space="0" w:color="auto"/>
        <w:bottom w:val="none" w:sz="0" w:space="0" w:color="auto"/>
        <w:right w:val="none" w:sz="0" w:space="0" w:color="auto"/>
      </w:divBdr>
      <w:divsChild>
        <w:div w:id="579868422">
          <w:marLeft w:val="0"/>
          <w:marRight w:val="0"/>
          <w:marTop w:val="0"/>
          <w:marBottom w:val="0"/>
          <w:divBdr>
            <w:top w:val="none" w:sz="0" w:space="0" w:color="auto"/>
            <w:left w:val="none" w:sz="0" w:space="0" w:color="auto"/>
            <w:bottom w:val="none" w:sz="0" w:space="0" w:color="auto"/>
            <w:right w:val="none" w:sz="0" w:space="0" w:color="auto"/>
          </w:divBdr>
        </w:div>
      </w:divsChild>
    </w:div>
    <w:div w:id="1650983487">
      <w:bodyDiv w:val="1"/>
      <w:marLeft w:val="0"/>
      <w:marRight w:val="0"/>
      <w:marTop w:val="0"/>
      <w:marBottom w:val="0"/>
      <w:divBdr>
        <w:top w:val="none" w:sz="0" w:space="0" w:color="auto"/>
        <w:left w:val="none" w:sz="0" w:space="0" w:color="auto"/>
        <w:bottom w:val="none" w:sz="0" w:space="0" w:color="auto"/>
        <w:right w:val="none" w:sz="0" w:space="0" w:color="auto"/>
      </w:divBdr>
    </w:div>
    <w:div w:id="1687901917">
      <w:bodyDiv w:val="1"/>
      <w:marLeft w:val="0"/>
      <w:marRight w:val="0"/>
      <w:marTop w:val="0"/>
      <w:marBottom w:val="0"/>
      <w:divBdr>
        <w:top w:val="none" w:sz="0" w:space="0" w:color="auto"/>
        <w:left w:val="none" w:sz="0" w:space="0" w:color="auto"/>
        <w:bottom w:val="none" w:sz="0" w:space="0" w:color="auto"/>
        <w:right w:val="none" w:sz="0" w:space="0" w:color="auto"/>
      </w:divBdr>
    </w:div>
    <w:div w:id="1835338802">
      <w:bodyDiv w:val="1"/>
      <w:marLeft w:val="0"/>
      <w:marRight w:val="0"/>
      <w:marTop w:val="0"/>
      <w:marBottom w:val="0"/>
      <w:divBdr>
        <w:top w:val="none" w:sz="0" w:space="0" w:color="auto"/>
        <w:left w:val="none" w:sz="0" w:space="0" w:color="auto"/>
        <w:bottom w:val="none" w:sz="0" w:space="0" w:color="auto"/>
        <w:right w:val="none" w:sz="0" w:space="0" w:color="auto"/>
      </w:divBdr>
    </w:div>
    <w:div w:id="1934048478">
      <w:bodyDiv w:val="1"/>
      <w:marLeft w:val="0"/>
      <w:marRight w:val="0"/>
      <w:marTop w:val="0"/>
      <w:marBottom w:val="0"/>
      <w:divBdr>
        <w:top w:val="none" w:sz="0" w:space="0" w:color="auto"/>
        <w:left w:val="none" w:sz="0" w:space="0" w:color="auto"/>
        <w:bottom w:val="none" w:sz="0" w:space="0" w:color="auto"/>
        <w:right w:val="none" w:sz="0" w:space="0" w:color="auto"/>
      </w:divBdr>
    </w:div>
    <w:div w:id="206124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H:\&#29577;&#31859;&#25239;&#26097;&#24615;&#37492;&#23450;&#25216;&#26415;&#35268;&#33539;-201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790F4-E65A-411B-A30C-DCD6281A8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玉米抗旱性鉴定技术规范-2010.dot</Template>
  <TotalTime>329</TotalTime>
  <Pages>7</Pages>
  <Words>557</Words>
  <Characters>3180</Characters>
  <Application>Microsoft Office Word</Application>
  <DocSecurity>0</DocSecurity>
  <Lines>26</Lines>
  <Paragraphs>7</Paragraphs>
  <ScaleCrop>false</ScaleCrop>
  <Company>zle</Company>
  <LinksUpToDate>false</LinksUpToDate>
  <CharactersWithSpaces>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subject/>
  <dc:creator>栗雨勤</dc:creator>
  <cp:keywords/>
  <dc:description/>
  <cp:lastModifiedBy>lenevo</cp:lastModifiedBy>
  <cp:revision>5</cp:revision>
  <cp:lastPrinted>2025-09-05T07:32:00Z</cp:lastPrinted>
  <dcterms:created xsi:type="dcterms:W3CDTF">2025-09-25T00:45:00Z</dcterms:created>
  <dcterms:modified xsi:type="dcterms:W3CDTF">2025-09-25T09:17:00Z</dcterms:modified>
</cp:coreProperties>
</file>