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3A742">
      <w:pPr>
        <w:jc w:val="left"/>
        <w:rPr>
          <w:rFonts w:ascii="Times New Roman" w:hAnsi="Times New Roman" w:eastAsia="黑体" w:cs="Times New Roman"/>
          <w:sz w:val="22"/>
          <w:szCs w:val="24"/>
        </w:rPr>
      </w:pPr>
    </w:p>
    <w:p w14:paraId="6CF11CBA">
      <w:pPr>
        <w:jc w:val="left"/>
        <w:rPr>
          <w:rFonts w:ascii="Times New Roman" w:hAnsi="Times New Roman" w:eastAsia="黑体" w:cs="Times New Roman"/>
          <w:sz w:val="22"/>
          <w:szCs w:val="24"/>
        </w:rPr>
      </w:pPr>
    </w:p>
    <w:p w14:paraId="75A8F44D">
      <w:pPr>
        <w:jc w:val="left"/>
        <w:rPr>
          <w:rFonts w:ascii="Times New Roman" w:hAnsi="Times New Roman" w:eastAsia="黑体" w:cs="Times New Roman"/>
          <w:sz w:val="22"/>
          <w:szCs w:val="24"/>
        </w:rPr>
      </w:pPr>
      <w:r>
        <w:rPr>
          <w:rFonts w:ascii="Times New Roman" w:hAnsi="Times New Roman" w:eastAsia="黑体" w:cs="Times New Roman"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3272790</wp:posOffset>
                </wp:positionH>
                <wp:positionV relativeFrom="paragraph">
                  <wp:posOffset>154940</wp:posOffset>
                </wp:positionV>
                <wp:extent cx="2507615" cy="121094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7615" cy="1210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2A75FC">
                            <w:pPr>
                              <w:jc w:val="right"/>
                              <w:rPr>
                                <w:b/>
                                <w:spacing w:val="20"/>
                                <w:sz w:val="128"/>
                                <w:szCs w:val="128"/>
                              </w:rPr>
                            </w:pPr>
                            <w:r>
                              <w:rPr>
                                <w:b/>
                                <w:spacing w:val="20"/>
                                <w:sz w:val="128"/>
                                <w:szCs w:val="128"/>
                              </w:rPr>
                              <w:t>DB13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7.7pt;margin-top:12.2pt;height:95.35pt;width:197.45pt;z-index:251663360;mso-width-relative:page;mso-height-relative:page;" filled="f" stroked="f" coordsize="21600,21600" o:gfxdata="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Dz0Dv7XAAAACgEAAA8A&#10;AAAAAAAAAQAgAAAAIgAAAGRycy9kb3ducmV2LnhtbFBLAQIUABQAAAAIAIdO4kBuBSoRGAIAABYE&#10;AAAOAAAAAAAAAAEAIAAAACYBAABkcnMvZTJvRG9jLnhtbFBLBQYAAAAABgAGAFkBAACw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5C2A75FC">
                      <w:pPr>
                        <w:jc w:val="right"/>
                        <w:rPr>
                          <w:b/>
                          <w:spacing w:val="20"/>
                          <w:sz w:val="128"/>
                          <w:szCs w:val="128"/>
                        </w:rPr>
                      </w:pPr>
                      <w:r>
                        <w:rPr>
                          <w:b/>
                          <w:spacing w:val="20"/>
                          <w:sz w:val="128"/>
                          <w:szCs w:val="128"/>
                        </w:rPr>
                        <w:t>DB13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黑体" w:cs="Times New Roman"/>
          <w:sz w:val="22"/>
          <w:szCs w:val="24"/>
        </w:rPr>
        <w:t xml:space="preserve">ICS   </w:t>
      </w:r>
    </w:p>
    <w:p w14:paraId="79D03605">
      <w:pPr>
        <w:jc w:val="left"/>
        <w:rPr>
          <w:rFonts w:ascii="Times New Roman" w:hAnsi="Times New Roman" w:eastAsia="黑体" w:cs="Times New Roman"/>
          <w:sz w:val="22"/>
          <w:szCs w:val="24"/>
        </w:rPr>
      </w:pPr>
      <w:r>
        <w:rPr>
          <w:rFonts w:ascii="Times New Roman" w:hAnsi="Times New Roman" w:eastAsia="黑体" w:cs="Times New Roman"/>
          <w:sz w:val="22"/>
          <w:szCs w:val="24"/>
        </w:rPr>
        <w:t>点击此处添加中国标准文献分类号</w:t>
      </w:r>
    </w:p>
    <w:p w14:paraId="138DBF7C">
      <w:pPr>
        <w:jc w:val="left"/>
        <w:rPr>
          <w:rFonts w:ascii="Times New Roman" w:hAnsi="Times New Roman" w:eastAsia="黑体" w:cs="Times New Roman"/>
          <w:sz w:val="22"/>
          <w:szCs w:val="24"/>
        </w:rPr>
      </w:pPr>
      <w:r>
        <w:rPr>
          <w:rFonts w:ascii="Times New Roman" w:hAnsi="Times New Roman" w:eastAsia="黑体" w:cs="Times New Roman"/>
          <w:sz w:val="22"/>
          <w:szCs w:val="24"/>
        </w:rPr>
        <w:t>备案号</w:t>
      </w:r>
    </w:p>
    <w:p w14:paraId="2ACABB5D">
      <w:pPr>
        <w:jc w:val="left"/>
        <w:rPr>
          <w:rFonts w:ascii="Times New Roman" w:hAnsi="Times New Roman" w:eastAsia="黑体" w:cs="Times New Roman"/>
          <w:sz w:val="22"/>
          <w:szCs w:val="24"/>
        </w:rPr>
      </w:pPr>
    </w:p>
    <w:p w14:paraId="20F92C85">
      <w:pPr>
        <w:jc w:val="left"/>
        <w:rPr>
          <w:rFonts w:ascii="Times New Roman" w:hAnsi="Times New Roman" w:eastAsia="黑体" w:cs="Times New Roman"/>
          <w:sz w:val="22"/>
          <w:szCs w:val="24"/>
        </w:rPr>
      </w:pPr>
    </w:p>
    <w:p w14:paraId="00B1D2B1">
      <w:pPr>
        <w:jc w:val="distribute"/>
        <w:rPr>
          <w:rFonts w:ascii="Times New Roman" w:hAnsi="Times New Roman" w:eastAsia="黑体" w:cs="Times New Roman"/>
          <w:sz w:val="52"/>
          <w:szCs w:val="24"/>
        </w:rPr>
      </w:pPr>
      <w:r>
        <w:rPr>
          <w:rFonts w:ascii="Times New Roman" w:hAnsi="Times New Roman" w:eastAsia="黑体" w:cs="Times New Roman"/>
          <w:sz w:val="52"/>
          <w:szCs w:val="24"/>
        </w:rPr>
        <w:t>河北省地方标准</w:t>
      </w:r>
    </w:p>
    <w:p w14:paraId="0CB4067F">
      <w:pPr>
        <w:wordWrap w:val="0"/>
        <w:jc w:val="right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DB13/T XXXX-2025</w:t>
      </w:r>
    </w:p>
    <w:p w14:paraId="2D24829B">
      <w:pPr>
        <w:jc w:val="center"/>
        <w:rPr>
          <w:rFonts w:ascii="Times New Roman" w:hAnsi="Times New Roman" w:eastAsia="华文中宋" w:cs="Times New Roman"/>
          <w:b/>
          <w:spacing w:val="20"/>
          <w:sz w:val="52"/>
          <w:szCs w:val="24"/>
        </w:rPr>
      </w:pPr>
      <w:r>
        <w:rPr>
          <w:rFonts w:ascii="Times New Roman" w:hAnsi="Times New Roman" w:eastAsia="华文中宋" w:cs="Times New Roman"/>
          <w:b/>
          <w:spacing w:val="20"/>
          <w:sz w:val="52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309245</wp:posOffset>
                </wp:positionV>
                <wp:extent cx="5760085" cy="0"/>
                <wp:effectExtent l="0" t="4445" r="0" b="508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085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4.75pt;margin-top:24.35pt;height:0pt;width:453.55pt;z-index:251661312;mso-width-relative:page;mso-height-relative:page;" filled="f" stroked="t" coordsize="21600,21600" o:gfxdata="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wJ4Yq1wAAAAgBAAAPAAAAAAAAAAEAIAAAACIAAABkcnMvZG93bnJldi54&#10;bWxQSwECFAAUAAAACACHTuJAqxnnG/sBAADJAwAADgAAAAAAAAABACAAAAAm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235F43D3">
      <w:pPr>
        <w:jc w:val="center"/>
        <w:rPr>
          <w:rFonts w:ascii="Times New Roman" w:hAnsi="Times New Roman" w:eastAsia="华文中宋" w:cs="Times New Roman"/>
          <w:b/>
          <w:spacing w:val="20"/>
          <w:sz w:val="44"/>
          <w:szCs w:val="24"/>
        </w:rPr>
      </w:pPr>
    </w:p>
    <w:p w14:paraId="07C35648">
      <w:pPr>
        <w:spacing w:after="240" w:line="360" w:lineRule="auto"/>
        <w:jc w:val="center"/>
        <w:rPr>
          <w:rFonts w:ascii="Times New Roman" w:hAnsi="Times New Roman" w:eastAsia="黑体" w:cs="Times New Roman"/>
          <w:spacing w:val="20"/>
          <w:sz w:val="52"/>
          <w:szCs w:val="24"/>
        </w:rPr>
      </w:pPr>
      <w:r>
        <w:rPr>
          <w:rFonts w:ascii="Times New Roman" w:hAnsi="Times New Roman" w:eastAsia="黑体" w:cs="Times New Roman"/>
          <w:spacing w:val="20"/>
          <w:sz w:val="52"/>
          <w:szCs w:val="24"/>
        </w:rPr>
        <w:t>公路工程建筑信息模型设计规范</w:t>
      </w:r>
    </w:p>
    <w:p w14:paraId="1853CF56">
      <w:pPr>
        <w:jc w:val="center"/>
        <w:rPr>
          <w:rFonts w:ascii="Times New Roman" w:hAnsi="Times New Roman" w:eastAsia="宋体" w:cs="Times New Roman"/>
          <w:sz w:val="32"/>
          <w:szCs w:val="24"/>
        </w:rPr>
      </w:pPr>
      <w:r>
        <w:rPr>
          <w:rFonts w:ascii="Times New Roman" w:hAnsi="Times New Roman" w:eastAsia="宋体" w:cs="Times New Roman"/>
          <w:sz w:val="32"/>
          <w:szCs w:val="24"/>
        </w:rPr>
        <w:t>Design Specification for Building Information Modeling in Highway Engineering</w:t>
      </w:r>
    </w:p>
    <w:p w14:paraId="183C88D5"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（征求意见稿）</w:t>
      </w:r>
    </w:p>
    <w:p w14:paraId="18D48281">
      <w:pPr>
        <w:jc w:val="center"/>
        <w:rPr>
          <w:rFonts w:ascii="Times New Roman" w:hAnsi="Times New Roman" w:eastAsia="宋体" w:cs="Times New Roman"/>
          <w:b/>
          <w:sz w:val="24"/>
          <w:szCs w:val="24"/>
        </w:rPr>
      </w:pPr>
    </w:p>
    <w:p w14:paraId="04FDDABA">
      <w:pPr>
        <w:jc w:val="center"/>
        <w:rPr>
          <w:rFonts w:ascii="Times New Roman" w:hAnsi="Times New Roman" w:eastAsia="宋体" w:cs="Times New Roman"/>
          <w:b/>
          <w:sz w:val="24"/>
          <w:szCs w:val="24"/>
        </w:rPr>
      </w:pPr>
    </w:p>
    <w:p w14:paraId="09DB379A">
      <w:pPr>
        <w:jc w:val="center"/>
        <w:rPr>
          <w:rFonts w:ascii="Times New Roman" w:hAnsi="Times New Roman" w:eastAsia="宋体" w:cs="Times New Roman"/>
          <w:b/>
          <w:sz w:val="24"/>
          <w:szCs w:val="24"/>
        </w:rPr>
      </w:pPr>
    </w:p>
    <w:p w14:paraId="6CF86483">
      <w:pPr>
        <w:rPr>
          <w:rFonts w:ascii="Times New Roman" w:hAnsi="Times New Roman" w:eastAsia="宋体" w:cs="Times New Roman"/>
          <w:b/>
          <w:szCs w:val="21"/>
        </w:rPr>
      </w:pPr>
    </w:p>
    <w:p w14:paraId="02518841">
      <w:pPr>
        <w:pStyle w:val="2"/>
        <w:rPr>
          <w:rFonts w:ascii="Times New Roman" w:hAnsi="Times New Roman" w:cs="Times New Roman" w:eastAsiaTheme="minorEastAsia"/>
          <w:lang w:eastAsia="zh-CN"/>
        </w:rPr>
      </w:pPr>
    </w:p>
    <w:p w14:paraId="4666FE30">
      <w:pPr>
        <w:pStyle w:val="3"/>
        <w:rPr>
          <w:rFonts w:ascii="Times New Roman" w:hAnsi="Times New Roman" w:cs="Times New Roman"/>
        </w:rPr>
      </w:pPr>
    </w:p>
    <w:p w14:paraId="09C5A814">
      <w:pPr>
        <w:pStyle w:val="3"/>
        <w:rPr>
          <w:rFonts w:ascii="Times New Roman" w:hAnsi="Times New Roman" w:cs="Times New Roman"/>
        </w:rPr>
      </w:pPr>
    </w:p>
    <w:p w14:paraId="2D0E46ED">
      <w:pPr>
        <w:rPr>
          <w:rFonts w:ascii="Times New Roman" w:hAnsi="Times New Roman" w:eastAsia="宋体" w:cs="Times New Roman"/>
          <w:b/>
          <w:szCs w:val="21"/>
        </w:rPr>
      </w:pPr>
    </w:p>
    <w:p w14:paraId="1435B626">
      <w:pPr>
        <w:rPr>
          <w:rFonts w:ascii="Times New Roman" w:hAnsi="Times New Roman" w:eastAsia="宋体" w:cs="Times New Roman"/>
          <w:b/>
          <w:szCs w:val="21"/>
        </w:rPr>
      </w:pPr>
    </w:p>
    <w:p w14:paraId="1C4F3117">
      <w:pPr>
        <w:rPr>
          <w:rFonts w:ascii="Times New Roman" w:hAnsi="Times New Roman" w:eastAsia="宋体" w:cs="Times New Roman"/>
          <w:b/>
          <w:szCs w:val="21"/>
        </w:rPr>
      </w:pPr>
    </w:p>
    <w:p w14:paraId="60E836D0">
      <w:pPr>
        <w:rPr>
          <w:rFonts w:ascii="Times New Roman" w:hAnsi="Times New Roman" w:eastAsia="宋体" w:cs="Times New Roman"/>
          <w:b/>
          <w:szCs w:val="21"/>
        </w:rPr>
      </w:pPr>
    </w:p>
    <w:p w14:paraId="38150661">
      <w:pPr>
        <w:rPr>
          <w:rFonts w:ascii="Times New Roman" w:hAnsi="Times New Roman" w:eastAsia="黑体" w:cs="Times New Roman"/>
          <w:sz w:val="24"/>
          <w:szCs w:val="21"/>
        </w:rPr>
      </w:pPr>
      <w:r>
        <w:rPr>
          <w:rFonts w:ascii="Times New Roman" w:hAnsi="Times New Roman" w:eastAsia="黑体" w:cs="Times New Roman"/>
          <w:sz w:val="24"/>
          <w:szCs w:val="21"/>
        </w:rPr>
        <w:t>2025-XX-XX发布                                           2025-XX-XX实施</w:t>
      </w:r>
    </w:p>
    <w:p w14:paraId="3006F022">
      <w:pPr>
        <w:widowControl/>
        <w:jc w:val="left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宋体" w:cs="Times New Roman"/>
          <w:b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91440</wp:posOffset>
                </wp:positionV>
                <wp:extent cx="5760085" cy="0"/>
                <wp:effectExtent l="0" t="4445" r="0" b="508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085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4.75pt;margin-top:7.2pt;height:0pt;width:453.55pt;z-index:251662336;mso-width-relative:page;mso-height-relative:page;" filled="f" stroked="t" coordsize="21600,21600" o:gfxdata="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MGb6NfXAAAACAEAAA8AAAAAAAAAAQAgAAAAIgAAAGRycy9kb3ducmV2Lnht&#10;bFBLAQIUABQAAAAIAIdO4kCvyC/y+gEAAMkDAAAOAAAAAAAAAAEAIAAAACY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43E48661">
      <w:pPr>
        <w:widowControl/>
        <w:jc w:val="center"/>
        <w:rPr>
          <w:rFonts w:ascii="Times New Roman" w:hAnsi="Times New Roman" w:eastAsia="华文细黑" w:cs="Times New Roman"/>
          <w:spacing w:val="20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pgSz w:w="11906" w:h="16838"/>
          <w:pgMar w:top="1440" w:right="1416" w:bottom="1440" w:left="1560" w:header="851" w:footer="992" w:gutter="0"/>
          <w:pgNumType w:fmt="upperRoman" w:start="1"/>
          <w:cols w:space="720" w:num="1"/>
          <w:titlePg/>
          <w:docGrid w:type="lines" w:linePitch="381" w:charSpace="0"/>
        </w:sectPr>
      </w:pPr>
      <w:r>
        <w:rPr>
          <w:rFonts w:ascii="Times New Roman" w:hAnsi="Times New Roman" w:eastAsia="华文细黑" w:cs="Times New Roman"/>
          <w:spacing w:val="20"/>
          <w:sz w:val="28"/>
          <w:szCs w:val="28"/>
        </w:rPr>
        <w:t>河北省市场监督管理局  发布</w:t>
      </w:r>
    </w:p>
    <w:sdt>
      <w:sdtPr>
        <w:rPr>
          <w:rFonts w:hint="eastAsia" w:ascii="黑体" w:hAnsi="黑体" w:eastAsia="黑体" w:cs="黑体"/>
        </w:rPr>
        <w:id w:val="147463007"/>
        <w15:color w:val="DBDBDB"/>
        <w:docPartObj>
          <w:docPartGallery w:val="Table of Contents"/>
          <w:docPartUnique/>
        </w:docPartObj>
      </w:sdtPr>
      <w:sdtEndPr>
        <w:rPr>
          <w:rFonts w:hint="default" w:ascii="Times New Roman" w:hAnsi="Times New Roman" w:eastAsia="黑体" w:cs="Times New Roman"/>
          <w:b/>
          <w:bCs/>
          <w:sz w:val="21"/>
          <w:szCs w:val="30"/>
        </w:rPr>
      </w:sdtEndPr>
      <w:sdtContent>
        <w:p w14:paraId="2F318818">
          <w:pPr>
            <w:pStyle w:val="22"/>
            <w:shd w:val="clear" w:color="FFFFFF" w:fill="FFFFFF"/>
            <w:rPr>
              <w:rFonts w:hint="eastAsia" w:ascii="黑体" w:hAnsi="黑体" w:eastAsia="黑体" w:cs="黑体"/>
            </w:rPr>
          </w:pPr>
          <w:r>
            <w:rPr>
              <w:rFonts w:hint="eastAsia" w:ascii="黑体" w:hAnsi="黑体" w:eastAsia="黑体" w:cs="黑体"/>
            </w:rPr>
            <w:t>目 次</w:t>
          </w:r>
        </w:p>
        <w:p w14:paraId="25A13772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ascii="Times New Roman" w:hAnsi="Times New Roman" w:eastAsia="黑体" w:cs="Times New Roman"/>
              <w:sz w:val="30"/>
              <w:szCs w:val="30"/>
            </w:rPr>
            <w:fldChar w:fldCharType="begin"/>
          </w:r>
          <w:r>
            <w:rPr>
              <w:rFonts w:ascii="Times New Roman" w:hAnsi="Times New Roman" w:eastAsia="黑体" w:cs="Times New Roman"/>
              <w:sz w:val="30"/>
              <w:szCs w:val="30"/>
            </w:rPr>
            <w:instrText xml:space="preserve">TOC \o "1-1" \h \u </w:instrText>
          </w:r>
          <w:r>
            <w:rPr>
              <w:rFonts w:ascii="Times New Roman" w:hAnsi="Times New Roman" w:eastAsia="黑体" w:cs="Times New Roman"/>
              <w:sz w:val="3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_Toc9285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前  言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_Toc9285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II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36103A4F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_Toc18152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引  言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_Toc18152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III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7DE03EB9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_Toc21134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21"/>
            </w:rPr>
            <w:t>1　</w:t>
          </w:r>
          <w:r>
            <w:rPr>
              <w:rFonts w:hint="eastAsia" w:ascii="宋体" w:hAnsi="宋体" w:eastAsia="宋体" w:cs="宋体"/>
              <w:b w:val="0"/>
              <w:bCs w:val="0"/>
            </w:rPr>
            <w:t>范围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_Toc21134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1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2610202C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_Toc12700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21"/>
            </w:rPr>
            <w:t>2　规范性引用文件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_Toc12700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1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773FEBF6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_Toc14430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21"/>
            </w:rPr>
            <w:t>3　术语和定义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_Toc14430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1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2DFA2BF1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_Toc31367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21"/>
            </w:rPr>
            <w:t>4　</w:t>
          </w:r>
          <w:r>
            <w:rPr>
              <w:rFonts w:hint="eastAsia" w:ascii="宋体" w:hAnsi="宋体" w:eastAsia="宋体" w:cs="宋体"/>
              <w:b w:val="0"/>
              <w:bCs w:val="0"/>
            </w:rPr>
            <w:t>基本规定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_Toc31367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1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5C9CA031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_Toc10798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21"/>
            </w:rPr>
            <w:t>5　</w:t>
          </w:r>
          <w:r>
            <w:rPr>
              <w:rFonts w:hint="eastAsia" w:ascii="宋体" w:hAnsi="宋体" w:eastAsia="宋体" w:cs="宋体"/>
              <w:b w:val="0"/>
              <w:bCs w:val="0"/>
            </w:rPr>
            <w:t>命名规则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_Toc10798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2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37176B30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_Toc3206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21"/>
            </w:rPr>
            <w:t>6　</w:t>
          </w:r>
          <w:r>
            <w:rPr>
              <w:rFonts w:hint="eastAsia" w:ascii="宋体" w:hAnsi="宋体" w:eastAsia="宋体" w:cs="宋体"/>
              <w:b w:val="0"/>
              <w:bCs w:val="0"/>
            </w:rPr>
            <w:t>模型精细度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_Toc3206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3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49333FCA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_Toc22151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21"/>
            </w:rPr>
            <w:t>7　</w:t>
          </w:r>
          <w:r>
            <w:rPr>
              <w:rFonts w:hint="eastAsia" w:ascii="宋体" w:hAnsi="宋体" w:eastAsia="宋体" w:cs="宋体"/>
              <w:b w:val="0"/>
              <w:bCs w:val="0"/>
            </w:rPr>
            <w:t>成果交付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_Toc22151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4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3888B5A0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_Toc5782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2"/>
            </w:rPr>
            <w:t>附录A  前期规划阶段模型精细度要求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_Toc5782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6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50800590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_Toc26790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2"/>
            </w:rPr>
            <w:t>附录B  前期规划阶段项目信息深度要求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_Toc26790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10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5D7006ED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_Toc13931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2"/>
            </w:rPr>
            <w:t>附录C  前期规划阶段路线信息深度要求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_Toc13931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11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64DA2143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_Toc20787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2"/>
            </w:rPr>
            <w:t>附录D  前期规划阶段路基信息深度要求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_Toc20787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13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05075321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_Toc17607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2"/>
            </w:rPr>
            <w:t>附录E  前期规划阶段路面信息深度要求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_Toc17607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15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1B471104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_Toc28084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2"/>
            </w:rPr>
            <w:t>附录F  前期规划阶段桥梁信息深度要求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_Toc28084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18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21A2AC36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_Toc14753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2"/>
            </w:rPr>
            <w:t>附录G  前期规划阶段涵洞信息深度要求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_Toc14753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22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4215ADB0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_Toc19626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2"/>
            </w:rPr>
            <w:t>附录H  前期规划阶段隧道信息深度要求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_Toc19626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24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166D9CA9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_Toc3669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2"/>
            </w:rPr>
            <w:t>附录J  前期规划阶段交通工程及沿线设施信息深度要求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_Toc3669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26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74D5E9A9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  <w:rPr>
              <w:rFonts w:hint="eastAsia" w:ascii="宋体" w:hAnsi="宋体" w:eastAsia="宋体" w:cs="宋体"/>
              <w:b w:val="0"/>
              <w:bCs w:val="0"/>
            </w:rPr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_Toc31602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2"/>
            </w:rPr>
            <w:t>附录K  前期规划阶段地形地质地物信息深度要求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_Toc31602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31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7CF0DA6B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textAlignment w:val="auto"/>
          </w:pP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instrText xml:space="preserve"> HYPERLINK \l _Toc30320 </w:instrText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  <w:szCs w:val="32"/>
            </w:rPr>
            <w:t>附录L  前期规划阶段路线交叉信息深度要求</w:t>
          </w:r>
          <w:r>
            <w:rPr>
              <w:rFonts w:hint="eastAsia" w:ascii="宋体" w:hAnsi="宋体" w:eastAsia="宋体" w:cs="宋体"/>
              <w:b w:val="0"/>
              <w:bCs w:val="0"/>
            </w:rPr>
            <w:tab/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begin"/>
          </w:r>
          <w:r>
            <w:rPr>
              <w:rFonts w:hint="eastAsia" w:ascii="宋体" w:hAnsi="宋体" w:eastAsia="宋体" w:cs="宋体"/>
              <w:b w:val="0"/>
              <w:bCs w:val="0"/>
            </w:rPr>
            <w:instrText xml:space="preserve"> PAGEREF _Toc30320 \h </w:instrTex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separate"/>
          </w:r>
          <w:r>
            <w:rPr>
              <w:rFonts w:hint="eastAsia" w:ascii="宋体" w:hAnsi="宋体" w:eastAsia="宋体" w:cs="宋体"/>
              <w:b w:val="0"/>
              <w:bCs w:val="0"/>
            </w:rPr>
            <w:t>33</w:t>
          </w:r>
          <w:r>
            <w:rPr>
              <w:rFonts w:hint="eastAsia" w:ascii="宋体" w:hAnsi="宋体" w:eastAsia="宋体" w:cs="宋体"/>
              <w:b w:val="0"/>
              <w:bCs w:val="0"/>
            </w:rPr>
            <w:fldChar w:fldCharType="end"/>
          </w:r>
          <w:r>
            <w:rPr>
              <w:rFonts w:hint="eastAsia" w:ascii="宋体" w:hAnsi="宋体" w:eastAsia="宋体" w:cs="宋体"/>
              <w:b w:val="0"/>
              <w:bCs w:val="0"/>
              <w:szCs w:val="30"/>
            </w:rPr>
            <w:fldChar w:fldCharType="end"/>
          </w:r>
        </w:p>
        <w:p w14:paraId="1F2D57A3">
          <w:pPr>
            <w:spacing w:line="360" w:lineRule="auto"/>
            <w:jc w:val="center"/>
            <w:rPr>
              <w:rFonts w:ascii="Times New Roman" w:hAnsi="Times New Roman" w:eastAsia="黑体" w:cs="Times New Roman"/>
              <w:szCs w:val="30"/>
            </w:rPr>
          </w:pPr>
          <w:r>
            <w:rPr>
              <w:rFonts w:ascii="Times New Roman" w:hAnsi="Times New Roman" w:eastAsia="黑体" w:cs="Times New Roman"/>
              <w:szCs w:val="30"/>
            </w:rPr>
            <w:fldChar w:fldCharType="end"/>
          </w:r>
        </w:p>
      </w:sdtContent>
    </w:sdt>
    <w:p w14:paraId="1B26A108">
      <w:pPr>
        <w:jc w:val="center"/>
        <w:rPr>
          <w:rFonts w:ascii="Times New Roman" w:hAnsi="Times New Roman" w:eastAsia="黑体" w:cs="Times New Roman"/>
          <w:szCs w:val="30"/>
        </w:rPr>
      </w:pPr>
    </w:p>
    <w:p w14:paraId="6AAF4615">
      <w:pPr>
        <w:jc w:val="center"/>
        <w:rPr>
          <w:rFonts w:ascii="Times New Roman" w:hAnsi="Times New Roman" w:eastAsia="黑体" w:cs="Times New Roman"/>
          <w:sz w:val="30"/>
          <w:szCs w:val="30"/>
        </w:rPr>
      </w:pPr>
    </w:p>
    <w:p w14:paraId="52A2FC79">
      <w:pPr>
        <w:jc w:val="center"/>
        <w:rPr>
          <w:rFonts w:ascii="Times New Roman" w:hAnsi="Times New Roman" w:eastAsia="黑体" w:cs="Times New Roman"/>
          <w:sz w:val="30"/>
          <w:szCs w:val="30"/>
        </w:rPr>
      </w:pPr>
    </w:p>
    <w:p w14:paraId="0166076B">
      <w:pPr>
        <w:pStyle w:val="22"/>
        <w:rPr>
          <w:rFonts w:ascii="Times New Roman"/>
        </w:rPr>
      </w:pPr>
      <w:bookmarkStart w:id="0" w:name="_Toc10015125"/>
      <w:bookmarkStart w:id="1" w:name="_Toc101965291"/>
      <w:bookmarkStart w:id="2" w:name="_Toc101337338"/>
      <w:bookmarkStart w:id="3" w:name="_Toc9285"/>
      <w:r>
        <w:rPr>
          <w:rFonts w:ascii="Times New Roman"/>
        </w:rPr>
        <w:t>前</w:t>
      </w:r>
      <w:bookmarkStart w:id="4" w:name="BKQY"/>
      <w:r>
        <w:rPr>
          <w:rFonts w:ascii="Times New Roman" w:eastAsiaTheme="minorEastAsia"/>
        </w:rPr>
        <w:t xml:space="preserve">  </w:t>
      </w:r>
      <w:r>
        <w:rPr>
          <w:rFonts w:ascii="Times New Roman"/>
        </w:rPr>
        <w:t>言</w:t>
      </w:r>
      <w:bookmarkEnd w:id="0"/>
      <w:bookmarkEnd w:id="1"/>
      <w:bookmarkEnd w:id="2"/>
      <w:bookmarkEnd w:id="3"/>
      <w:bookmarkEnd w:id="4"/>
    </w:p>
    <w:p w14:paraId="7968392B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本文件按照</w:t>
      </w:r>
      <w:r>
        <w:rPr>
          <w:rFonts w:hint="eastAsia" w:ascii="宋体" w:hAnsi="宋体" w:eastAsia="宋体" w:cs="宋体"/>
        </w:rPr>
        <w:t>GB/T 1.1-2020《标准化工业导则 第1部分：标准化文件的结构和起草规则》的规定起草。</w:t>
      </w:r>
    </w:p>
    <w:p w14:paraId="2D6187BC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请注意本文件的某些内容可能涉及专利。本文件的发布机构不承担识别这些专利的责任。</w:t>
      </w:r>
    </w:p>
    <w:p w14:paraId="38BC8B07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本文件由河北省交通运输厅提出并归口。</w:t>
      </w:r>
    </w:p>
    <w:p w14:paraId="015BC6DA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本文件起草单位：河北省交通规划设计研究院有限公司、</w:t>
      </w:r>
      <w:r>
        <w:rPr>
          <w:rFonts w:hint="eastAsia" w:ascii="宋体" w:hAnsi="宋体" w:eastAsia="宋体" w:cs="宋体"/>
          <w:lang w:val="en-US" w:eastAsia="zh-CN"/>
        </w:rPr>
        <w:t>中建路桥集团有限公司、</w:t>
      </w:r>
      <w:r>
        <w:rPr>
          <w:rFonts w:hint="eastAsia" w:ascii="宋体" w:hAnsi="宋体" w:eastAsia="宋体" w:cs="宋体"/>
        </w:rPr>
        <w:t>京雄云控（北京）智能交通科技有限公司、河北交投易快工程咨询有限公司。</w:t>
      </w:r>
    </w:p>
    <w:p w14:paraId="1F2E8E0E"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本文件主要起草人：</w:t>
      </w:r>
    </w:p>
    <w:p w14:paraId="7AA00E89">
      <w:pPr>
        <w:ind w:firstLine="420" w:firstLineChars="200"/>
        <w:rPr>
          <w:rFonts w:ascii="Times New Roman" w:hAnsi="Times New Roman" w:eastAsia="宋体" w:cs="Times New Roman"/>
        </w:rPr>
      </w:pPr>
    </w:p>
    <w:p w14:paraId="08065868">
      <w:pPr>
        <w:ind w:firstLine="420" w:firstLineChars="200"/>
        <w:rPr>
          <w:rFonts w:ascii="Times New Roman" w:hAnsi="Times New Roman" w:eastAsia="宋体" w:cs="Times New Roman"/>
        </w:rPr>
      </w:pPr>
    </w:p>
    <w:p w14:paraId="13305A04">
      <w:pPr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page"/>
      </w:r>
    </w:p>
    <w:p w14:paraId="0D9A339F">
      <w:pPr>
        <w:pStyle w:val="22"/>
        <w:rPr>
          <w:rFonts w:ascii="Times New Roman"/>
        </w:rPr>
      </w:pPr>
      <w:bookmarkStart w:id="5" w:name="_Toc18152"/>
      <w:r>
        <w:rPr>
          <w:rFonts w:hint="eastAsia" w:ascii="Times New Roman"/>
        </w:rPr>
        <w:t>引</w:t>
      </w:r>
      <w:r>
        <w:rPr>
          <w:rFonts w:ascii="Times New Roman"/>
        </w:rPr>
        <w:t xml:space="preserve">  言</w:t>
      </w:r>
      <w:bookmarkEnd w:id="5"/>
    </w:p>
    <w:p w14:paraId="32F56C28">
      <w:pPr>
        <w:spacing w:line="360" w:lineRule="auto"/>
        <w:ind w:firstLine="420" w:firstLineChars="200"/>
        <w:rPr>
          <w:rFonts w:hint="eastAsia" w:ascii="宋体" w:hAnsi="宋体" w:eastAsia="宋体" w:cs="宋体"/>
        </w:rPr>
      </w:pPr>
      <w:bookmarkStart w:id="42" w:name="_GoBack"/>
      <w:r>
        <w:rPr>
          <w:rFonts w:hint="eastAsia" w:ascii="宋体" w:hAnsi="宋体" w:eastAsia="宋体" w:cs="宋体"/>
        </w:rPr>
        <w:t>为规范和引领河北省公路工程BIM技术设计阶段的应用，河北省交通运输厅组织相关单位经过广泛调研和分析，结合近年来公路行业工程实践经验，在JTG/T 2421的基础上补充了前期规划阶段的模型精细度要求</w:t>
      </w:r>
      <w:r>
        <w:rPr>
          <w:rFonts w:hint="eastAsia" w:ascii="宋体" w:hAnsi="宋体" w:eastAsia="宋体" w:cs="宋体"/>
          <w:lang w:val="en-US" w:eastAsia="zh-CN"/>
        </w:rPr>
        <w:t>和信息深度要求</w:t>
      </w:r>
      <w:r>
        <w:rPr>
          <w:rFonts w:hint="eastAsia" w:ascii="宋体" w:hAnsi="宋体" w:eastAsia="宋体" w:cs="宋体"/>
        </w:rPr>
        <w:t>，同时增加了命名规则、</w:t>
      </w:r>
      <w:r>
        <w:rPr>
          <w:rFonts w:hint="eastAsia" w:ascii="宋体" w:hAnsi="宋体" w:eastAsia="宋体" w:cs="宋体"/>
          <w:lang w:val="en-US" w:eastAsia="zh-CN"/>
        </w:rPr>
        <w:t>成果交付</w:t>
      </w:r>
      <w:r>
        <w:rPr>
          <w:rFonts w:hint="eastAsia" w:ascii="宋体" w:hAnsi="宋体" w:eastAsia="宋体" w:cs="宋体"/>
        </w:rPr>
        <w:t>等方面内容。</w:t>
      </w:r>
    </w:p>
    <w:p w14:paraId="4EFF030A">
      <w:pPr>
        <w:spacing w:line="360" w:lineRule="auto"/>
        <w:ind w:firstLine="420" w:firstLineChars="200"/>
        <w:rPr>
          <w:rFonts w:ascii="Times New Roman" w:hAnsi="Times New Roman" w:eastAsia="宋体" w:cs="Times New Roman"/>
        </w:rPr>
        <w:sectPr>
          <w:footerReference r:id="rId6" w:type="default"/>
          <w:pgSz w:w="11906" w:h="16838"/>
          <w:pgMar w:top="1418" w:right="1134" w:bottom="1134" w:left="1418" w:header="851" w:footer="992" w:gutter="0"/>
          <w:pgNumType w:fmt="upperRoman"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</w:rPr>
        <w:t>本文件的制定与实施，旨在为河北省公路工程设计单位提供清晰、可操作的BIM技术应用指引，推动BIM技术从“试点应用”向“全面普及”转变，促进公路基础设施数字化转型，助力全省公路建设行业实现高质量发展</w:t>
      </w:r>
      <w:bookmarkEnd w:id="42"/>
      <w:r>
        <w:rPr>
          <w:rFonts w:hint="eastAsia" w:ascii="宋体" w:hAnsi="宋体" w:eastAsia="宋体" w:cs="宋体"/>
        </w:rPr>
        <w:t>。</w:t>
      </w:r>
    </w:p>
    <w:p w14:paraId="1DD77F69">
      <w:pPr>
        <w:pStyle w:val="24"/>
        <w:outlineLvl w:val="9"/>
        <w:rPr>
          <w:rFonts w:ascii="Times New Roman" w:hAnsi="Times New Roman" w:cs="Times New Roman"/>
        </w:rPr>
      </w:pPr>
      <w:bookmarkStart w:id="6" w:name="_Toc13693"/>
      <w:bookmarkStart w:id="7" w:name="_Toc22202_WPSOffice_Level1"/>
      <w:r>
        <w:rPr>
          <w:rFonts w:ascii="Times New Roman" w:hAnsi="Times New Roman" w:cs="Times New Roman"/>
        </w:rPr>
        <w:t>公路工程建筑信息模型设计</w:t>
      </w:r>
      <w:bookmarkEnd w:id="6"/>
      <w:bookmarkEnd w:id="7"/>
      <w:r>
        <w:rPr>
          <w:rFonts w:ascii="Times New Roman" w:hAnsi="Times New Roman" w:cs="Times New Roman"/>
        </w:rPr>
        <w:t>规范</w:t>
      </w:r>
    </w:p>
    <w:p w14:paraId="7219C251">
      <w:pPr>
        <w:pStyle w:val="25"/>
        <w:numPr>
          <w:ilvl w:val="0"/>
          <w:numId w:val="0"/>
        </w:numPr>
        <w:outlineLvl w:val="0"/>
        <w:rPr>
          <w:rFonts w:hint="eastAsia" w:ascii="黑体" w:hAnsi="黑体" w:eastAsia="黑体" w:cs="黑体"/>
        </w:rPr>
      </w:pPr>
      <w:bookmarkStart w:id="8" w:name="_Toc21134"/>
      <w:r>
        <w:rPr>
          <w:rFonts w:hint="eastAsia" w:ascii="黑体" w:hAnsi="黑体" w:eastAsia="黑体" w:cs="黑体"/>
          <w:szCs w:val="21"/>
        </w:rPr>
        <w:t>1　</w:t>
      </w:r>
      <w:r>
        <w:rPr>
          <w:rFonts w:hint="eastAsia" w:ascii="黑体" w:hAnsi="黑体" w:eastAsia="黑体" w:cs="黑体"/>
        </w:rPr>
        <w:t>范围</w:t>
      </w:r>
      <w:bookmarkEnd w:id="8"/>
    </w:p>
    <w:p w14:paraId="006A644F">
      <w:pPr>
        <w:ind w:firstLine="420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本文件规定了公路工程建筑信息模型的术语和定义、基本规定、命名规则、模型精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细</w:t>
      </w:r>
      <w:r>
        <w:rPr>
          <w:rFonts w:hint="eastAsia" w:ascii="Times New Roman" w:hAnsi="Times New Roman" w:eastAsia="宋体" w:cs="Times New Roman"/>
          <w:szCs w:val="21"/>
        </w:rPr>
        <w:t>度、成果交付等内容。</w:t>
      </w:r>
    </w:p>
    <w:p w14:paraId="6566F1E9">
      <w:pPr>
        <w:ind w:firstLine="420"/>
        <w:rPr>
          <w:rFonts w:ascii="Times New Roman" w:hAnsi="Times New Roman" w:eastAsia="宋体" w:cs="Times New Roman"/>
          <w:spacing w:val="40"/>
          <w:sz w:val="24"/>
          <w:szCs w:val="20"/>
        </w:rPr>
      </w:pPr>
      <w:r>
        <w:rPr>
          <w:rFonts w:ascii="Times New Roman" w:hAnsi="Times New Roman" w:eastAsia="宋体" w:cs="Times New Roman"/>
          <w:szCs w:val="21"/>
        </w:rPr>
        <w:t>本</w:t>
      </w:r>
      <w:r>
        <w:rPr>
          <w:rFonts w:hint="eastAsia" w:ascii="Times New Roman" w:hAnsi="Times New Roman" w:eastAsia="宋体" w:cs="Times New Roman"/>
          <w:szCs w:val="21"/>
        </w:rPr>
        <w:t>文件</w:t>
      </w:r>
      <w:r>
        <w:rPr>
          <w:rFonts w:ascii="Times New Roman" w:hAnsi="Times New Roman" w:eastAsia="宋体" w:cs="Times New Roman"/>
          <w:szCs w:val="21"/>
        </w:rPr>
        <w:t>适用于河北省公路工程</w:t>
      </w:r>
      <w:r>
        <w:rPr>
          <w:rFonts w:hint="eastAsia" w:ascii="Times New Roman" w:hAnsi="Times New Roman" w:eastAsia="宋体" w:cs="Times New Roman"/>
          <w:szCs w:val="21"/>
        </w:rPr>
        <w:t>建设项目前期规划</w:t>
      </w:r>
      <w:r>
        <w:rPr>
          <w:rFonts w:ascii="Times New Roman" w:hAnsi="Times New Roman" w:eastAsia="宋体" w:cs="Times New Roman"/>
          <w:szCs w:val="21"/>
        </w:rPr>
        <w:t>、初步设计、施工图设计</w:t>
      </w:r>
      <w:r>
        <w:rPr>
          <w:rFonts w:hint="eastAsia" w:ascii="Times New Roman" w:hAnsi="Times New Roman" w:eastAsia="宋体" w:cs="Times New Roman"/>
          <w:szCs w:val="21"/>
        </w:rPr>
        <w:t>等阶段信息模型的创建、应用和交付</w:t>
      </w:r>
      <w:r>
        <w:rPr>
          <w:rFonts w:ascii="Times New Roman" w:hAnsi="Times New Roman" w:eastAsia="宋体" w:cs="Times New Roman"/>
          <w:szCs w:val="21"/>
        </w:rPr>
        <w:t>。</w:t>
      </w:r>
    </w:p>
    <w:p w14:paraId="7890BC5F">
      <w:pPr>
        <w:pStyle w:val="25"/>
        <w:numPr>
          <w:ilvl w:val="0"/>
          <w:numId w:val="0"/>
        </w:numPr>
        <w:outlineLvl w:val="0"/>
        <w:rPr>
          <w:rFonts w:hint="eastAsia" w:ascii="黑体" w:hAnsi="黑体" w:eastAsia="黑体" w:cs="黑体"/>
          <w:szCs w:val="21"/>
        </w:rPr>
      </w:pPr>
      <w:bookmarkStart w:id="9" w:name="_Toc12700"/>
      <w:r>
        <w:rPr>
          <w:rFonts w:hint="eastAsia" w:ascii="黑体" w:hAnsi="黑体" w:eastAsia="黑体" w:cs="黑体"/>
          <w:szCs w:val="21"/>
        </w:rPr>
        <w:t>2　规范性引用文件</w:t>
      </w:r>
      <w:bookmarkEnd w:id="9"/>
    </w:p>
    <w:p w14:paraId="77B52055">
      <w:pPr>
        <w:ind w:firstLine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JTG/T 2420 公路工程信息模型应用统一标准</w:t>
      </w:r>
    </w:p>
    <w:p w14:paraId="26D6BE8F">
      <w:pPr>
        <w:ind w:firstLine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JTG/T 2421 公路工程设计信息模型应用标准</w:t>
      </w:r>
    </w:p>
    <w:p w14:paraId="6031BCCF">
      <w:pPr>
        <w:ind w:firstLine="420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</w:rPr>
        <w:t>GB/T 51212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建筑信息模型应用统一标准</w:t>
      </w:r>
    </w:p>
    <w:p w14:paraId="71A93EDF">
      <w:pPr>
        <w:ind w:firstLine="420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</w:rPr>
        <w:t>JGJ/T 448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建筑工程设计信息模型制图标准</w:t>
      </w:r>
    </w:p>
    <w:p w14:paraId="708F3651">
      <w:pPr>
        <w:pStyle w:val="25"/>
        <w:numPr>
          <w:ilvl w:val="0"/>
          <w:numId w:val="0"/>
        </w:numPr>
        <w:outlineLvl w:val="0"/>
        <w:rPr>
          <w:rFonts w:hint="eastAsia" w:ascii="黑体" w:hAnsi="黑体" w:eastAsia="黑体" w:cs="黑体"/>
          <w:szCs w:val="21"/>
        </w:rPr>
      </w:pPr>
      <w:bookmarkStart w:id="10" w:name="_Toc117605237"/>
      <w:bookmarkStart w:id="11" w:name="_Toc14430"/>
      <w:r>
        <w:rPr>
          <w:rFonts w:hint="eastAsia" w:ascii="黑体" w:hAnsi="黑体" w:eastAsia="黑体" w:cs="黑体"/>
          <w:szCs w:val="21"/>
        </w:rPr>
        <w:t>3　术语</w:t>
      </w:r>
      <w:bookmarkEnd w:id="10"/>
      <w:r>
        <w:rPr>
          <w:rFonts w:hint="eastAsia" w:ascii="黑体" w:hAnsi="黑体" w:eastAsia="黑体" w:cs="黑体"/>
          <w:szCs w:val="21"/>
        </w:rPr>
        <w:t>和定义</w:t>
      </w:r>
      <w:bookmarkEnd w:id="11"/>
    </w:p>
    <w:p w14:paraId="23E6771B">
      <w:pPr>
        <w:spacing w:after="156" w:afterLines="50"/>
        <w:ind w:firstLine="420" w:firstLineChars="200"/>
        <w:jc w:val="lef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下列术语和定义适用于本文件。</w:t>
      </w:r>
    </w:p>
    <w:p w14:paraId="7F99FA07">
      <w:pPr>
        <w:spacing w:before="156" w:beforeLines="50" w:after="156" w:afterLines="50"/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3.1　公路工程建筑信息模型 highway engineering building information model</w:t>
      </w:r>
    </w:p>
    <w:p w14:paraId="142D4DB9">
      <w:pPr>
        <w:ind w:firstLine="420" w:firstLineChars="200"/>
        <w:jc w:val="lef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公路工程</w:t>
      </w:r>
      <w:r>
        <w:rPr>
          <w:rFonts w:ascii="Times New Roman" w:hAnsi="Times New Roman" w:eastAsia="宋体" w:cs="Times New Roman"/>
          <w:szCs w:val="21"/>
        </w:rPr>
        <w:t>建筑信息模型是建设工程项目的物理及功能特性的数字化表达，并利用数字模型对</w:t>
      </w:r>
      <w:r>
        <w:rPr>
          <w:rFonts w:hint="eastAsia" w:ascii="Times New Roman" w:hAnsi="Times New Roman" w:eastAsia="宋体" w:cs="Times New Roman"/>
          <w:szCs w:val="21"/>
        </w:rPr>
        <w:t>公路工程</w:t>
      </w:r>
      <w:r>
        <w:rPr>
          <w:rFonts w:ascii="Times New Roman" w:hAnsi="Times New Roman" w:eastAsia="宋体" w:cs="Times New Roman"/>
          <w:szCs w:val="21"/>
        </w:rPr>
        <w:t>项目进行设计、建造和运维管理</w:t>
      </w:r>
      <w:r>
        <w:rPr>
          <w:rFonts w:hint="eastAsia" w:ascii="Times New Roman" w:hAnsi="Times New Roman" w:eastAsia="宋体" w:cs="Times New Roman"/>
          <w:szCs w:val="21"/>
        </w:rPr>
        <w:t>的过程和结果综合，</w:t>
      </w:r>
      <w:r>
        <w:rPr>
          <w:rFonts w:ascii="Times New Roman" w:hAnsi="Times New Roman" w:eastAsia="宋体" w:cs="Times New Roman"/>
          <w:szCs w:val="21"/>
        </w:rPr>
        <w:t>简称</w:t>
      </w:r>
      <w:r>
        <w:rPr>
          <w:rFonts w:hint="eastAsia" w:ascii="Times New Roman" w:hAnsi="Times New Roman" w:eastAsia="宋体" w:cs="Times New Roman"/>
          <w:szCs w:val="21"/>
        </w:rPr>
        <w:t>信息模型。</w:t>
      </w:r>
    </w:p>
    <w:p w14:paraId="196148E0">
      <w:pPr>
        <w:spacing w:before="156" w:beforeLines="50" w:after="156" w:afterLines="50"/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3.2</w:t>
      </w:r>
      <w:r>
        <w:rPr>
          <w:rFonts w:ascii="黑体" w:hAnsi="黑体" w:eastAsia="黑体" w:cs="黑体"/>
          <w:szCs w:val="21"/>
        </w:rPr>
        <w:t>　</w:t>
      </w:r>
      <w:r>
        <w:rPr>
          <w:rFonts w:hint="eastAsia" w:ascii="黑体" w:hAnsi="黑体" w:eastAsia="黑体" w:cs="黑体"/>
          <w:szCs w:val="21"/>
        </w:rPr>
        <w:t>公路工程</w:t>
      </w:r>
      <w:r>
        <w:rPr>
          <w:rFonts w:ascii="黑体" w:hAnsi="黑体" w:eastAsia="黑体" w:cs="黑体"/>
          <w:szCs w:val="21"/>
        </w:rPr>
        <w:t>模型</w:t>
      </w:r>
      <w:r>
        <w:rPr>
          <w:rFonts w:hint="eastAsia" w:ascii="黑体" w:hAnsi="黑体" w:eastAsia="黑体" w:cs="黑体"/>
          <w:szCs w:val="21"/>
        </w:rPr>
        <w:t xml:space="preserve">单元 highway engineering model unit </w:t>
      </w:r>
    </w:p>
    <w:p w14:paraId="5F3082C3">
      <w:pPr>
        <w:ind w:firstLine="420" w:firstLineChars="200"/>
        <w:jc w:val="lef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公路工程模型单元是基于工程分解体系拆分成的最基础构件，是几何实体和相关属性的集合，是工程对象的数字化表述，</w:t>
      </w:r>
      <w:r>
        <w:rPr>
          <w:rFonts w:ascii="Times New Roman" w:hAnsi="Times New Roman" w:eastAsia="宋体" w:cs="Times New Roman"/>
          <w:szCs w:val="21"/>
        </w:rPr>
        <w:t>简称</w:t>
      </w:r>
      <w:r>
        <w:rPr>
          <w:rFonts w:hint="eastAsia" w:ascii="Times New Roman" w:hAnsi="Times New Roman" w:eastAsia="宋体" w:cs="Times New Roman"/>
          <w:szCs w:val="21"/>
        </w:rPr>
        <w:t>模型单元</w:t>
      </w:r>
      <w:r>
        <w:rPr>
          <w:rFonts w:ascii="Times New Roman" w:hAnsi="Times New Roman" w:eastAsia="宋体" w:cs="Times New Roman"/>
          <w:szCs w:val="21"/>
        </w:rPr>
        <w:t>。</w:t>
      </w:r>
    </w:p>
    <w:p w14:paraId="0C72971E">
      <w:pPr>
        <w:spacing w:before="156" w:beforeLines="50" w:after="156" w:afterLines="50"/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3</w:t>
      </w:r>
      <w:r>
        <w:rPr>
          <w:rFonts w:ascii="黑体" w:hAnsi="黑体" w:eastAsia="黑体" w:cs="黑体"/>
          <w:szCs w:val="21"/>
        </w:rPr>
        <w:t>.</w:t>
      </w:r>
      <w:r>
        <w:rPr>
          <w:rFonts w:hint="eastAsia" w:ascii="黑体" w:hAnsi="黑体" w:eastAsia="黑体" w:cs="黑体"/>
          <w:szCs w:val="21"/>
        </w:rPr>
        <w:t>3</w:t>
      </w:r>
      <w:r>
        <w:rPr>
          <w:rFonts w:ascii="黑体" w:hAnsi="黑体" w:eastAsia="黑体" w:cs="黑体"/>
          <w:szCs w:val="21"/>
        </w:rPr>
        <w:t>　模型精</w:t>
      </w:r>
      <w:r>
        <w:rPr>
          <w:rFonts w:hint="eastAsia" w:ascii="黑体" w:hAnsi="黑体" w:eastAsia="黑体" w:cs="黑体"/>
          <w:szCs w:val="21"/>
        </w:rPr>
        <w:t>细</w:t>
      </w:r>
      <w:r>
        <w:rPr>
          <w:rFonts w:ascii="黑体" w:hAnsi="黑体" w:eastAsia="黑体" w:cs="黑体"/>
          <w:szCs w:val="21"/>
        </w:rPr>
        <w:t>度</w:t>
      </w:r>
      <w:r>
        <w:rPr>
          <w:rFonts w:hint="eastAsia" w:ascii="黑体" w:hAnsi="黑体" w:eastAsia="黑体" w:cs="黑体"/>
          <w:szCs w:val="21"/>
        </w:rPr>
        <w:t xml:space="preserve"> </w:t>
      </w:r>
      <w:r>
        <w:rPr>
          <w:rFonts w:ascii="黑体" w:hAnsi="黑体" w:eastAsia="黑体" w:cs="黑体"/>
          <w:szCs w:val="21"/>
        </w:rPr>
        <w:t>level of model definition</w:t>
      </w:r>
    </w:p>
    <w:p w14:paraId="75F7E685">
      <w:pPr>
        <w:ind w:firstLine="420" w:firstLineChars="200"/>
        <w:jc w:val="lef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公路工程信息模型几何</w:t>
      </w:r>
      <w:r>
        <w:rPr>
          <w:rFonts w:hint="eastAsia" w:ascii="Times New Roman" w:hAnsi="Times New Roman" w:eastAsia="宋体" w:cs="Times New Roman"/>
          <w:szCs w:val="21"/>
        </w:rPr>
        <w:t>实体精确度和所容纳属性信息</w:t>
      </w:r>
      <w:r>
        <w:rPr>
          <w:rFonts w:ascii="Times New Roman" w:hAnsi="Times New Roman" w:eastAsia="宋体" w:cs="Times New Roman"/>
          <w:szCs w:val="21"/>
        </w:rPr>
        <w:t>的丰富程度，简称</w:t>
      </w:r>
      <w:r>
        <w:rPr>
          <w:rFonts w:hint="eastAsia" w:ascii="宋体" w:hAnsi="宋体" w:eastAsia="宋体" w:cs="宋体"/>
          <w:szCs w:val="21"/>
        </w:rPr>
        <w:t>L</w:t>
      </w:r>
      <w:r>
        <w:rPr>
          <w:rFonts w:ascii="Times New Roman" w:hAnsi="Times New Roman" w:eastAsia="宋体" w:cs="Times New Roman"/>
          <w:szCs w:val="21"/>
        </w:rPr>
        <w:t>。</w:t>
      </w:r>
    </w:p>
    <w:p w14:paraId="1E86C436">
      <w:pPr>
        <w:spacing w:before="156" w:beforeLines="50" w:after="156" w:afterLines="50"/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3</w:t>
      </w:r>
      <w:r>
        <w:rPr>
          <w:rFonts w:ascii="黑体" w:hAnsi="黑体" w:eastAsia="黑体" w:cs="黑体"/>
          <w:szCs w:val="21"/>
        </w:rPr>
        <w:t>.</w:t>
      </w:r>
      <w:r>
        <w:rPr>
          <w:rFonts w:hint="eastAsia" w:ascii="黑体" w:hAnsi="黑体" w:eastAsia="黑体" w:cs="黑体"/>
          <w:szCs w:val="21"/>
        </w:rPr>
        <w:t>4</w:t>
      </w:r>
      <w:r>
        <w:rPr>
          <w:rFonts w:ascii="黑体" w:hAnsi="黑体" w:eastAsia="黑体" w:cs="黑体"/>
          <w:szCs w:val="21"/>
        </w:rPr>
        <w:t>　交付物</w:t>
      </w:r>
      <w:r>
        <w:rPr>
          <w:rFonts w:hint="eastAsia" w:ascii="黑体" w:hAnsi="黑体" w:eastAsia="黑体" w:cs="黑体"/>
          <w:szCs w:val="21"/>
        </w:rPr>
        <w:t xml:space="preserve"> deliverable</w:t>
      </w:r>
    </w:p>
    <w:p w14:paraId="10D73E21">
      <w:pPr>
        <w:ind w:firstLine="420" w:firstLineChars="200"/>
        <w:jc w:val="lef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基于</w:t>
      </w:r>
      <w:r>
        <w:rPr>
          <w:rFonts w:hint="eastAsia" w:ascii="宋体" w:hAnsi="宋体" w:eastAsia="宋体" w:cs="宋体"/>
          <w:szCs w:val="21"/>
        </w:rPr>
        <w:t>BIM</w:t>
      </w:r>
      <w:r>
        <w:rPr>
          <w:rFonts w:hint="eastAsia" w:ascii="Times New Roman" w:hAnsi="Times New Roman" w:eastAsia="宋体" w:cs="Times New Roman"/>
          <w:szCs w:val="21"/>
        </w:rPr>
        <w:t>设计成果交付的信息模型和清单、说明等文档成果。</w:t>
      </w:r>
    </w:p>
    <w:p w14:paraId="1AD57B6D">
      <w:pPr>
        <w:pStyle w:val="25"/>
        <w:numPr>
          <w:ilvl w:val="0"/>
          <w:numId w:val="0"/>
        </w:numPr>
        <w:outlineLvl w:val="0"/>
        <w:rPr>
          <w:rFonts w:hint="eastAsia" w:ascii="黑体" w:hAnsi="黑体" w:eastAsia="黑体" w:cs="黑体"/>
        </w:rPr>
      </w:pPr>
      <w:bookmarkStart w:id="12" w:name="_Toc31367"/>
      <w:bookmarkStart w:id="13" w:name="_Toc3813_WPSOffice_Level1"/>
      <w:r>
        <w:rPr>
          <w:rFonts w:hint="eastAsia" w:ascii="黑体" w:hAnsi="黑体" w:eastAsia="黑体" w:cs="黑体"/>
          <w:szCs w:val="21"/>
        </w:rPr>
        <w:t>4　</w:t>
      </w:r>
      <w:r>
        <w:rPr>
          <w:rFonts w:hint="eastAsia" w:ascii="黑体" w:hAnsi="黑体" w:eastAsia="黑体" w:cs="黑体"/>
        </w:rPr>
        <w:t>基本规定</w:t>
      </w:r>
      <w:bookmarkEnd w:id="12"/>
      <w:bookmarkEnd w:id="13"/>
    </w:p>
    <w:p w14:paraId="25ACDD80">
      <w:pPr>
        <w:pStyle w:val="26"/>
        <w:numPr>
          <w:ilvl w:val="1"/>
          <w:numId w:val="0"/>
        </w:numPr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4.1　一般规定</w:t>
      </w:r>
    </w:p>
    <w:p w14:paraId="75D08BD1">
      <w:pPr>
        <w:widowControl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Cs w:val="21"/>
        </w:rPr>
        <w:t>4.1.1　</w:t>
      </w:r>
      <w:r>
        <w:rPr>
          <w:rFonts w:hint="eastAsia" w:ascii="宋体" w:hAnsi="宋体" w:eastAsia="宋体" w:cs="宋体"/>
        </w:rPr>
        <w:t>信息模型应满足设计各阶段、各专业间的数据传递、交换需求，数据格式应具备兼容性。</w:t>
      </w:r>
    </w:p>
    <w:p w14:paraId="0394EFCD">
      <w:pPr>
        <w:pStyle w:val="27"/>
        <w:numPr>
          <w:ilvl w:val="2"/>
          <w:numId w:val="0"/>
        </w:numPr>
        <w:spacing w:before="0" w:beforeLines="0" w:after="0" w:afterLines="0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4.1.2　信息模型输入信息应准确，信息的传递和提取过程中数据链条应完整。</w:t>
      </w:r>
    </w:p>
    <w:p w14:paraId="40AF4503">
      <w:pPr>
        <w:pStyle w:val="27"/>
        <w:numPr>
          <w:ilvl w:val="2"/>
          <w:numId w:val="0"/>
        </w:numPr>
        <w:spacing w:before="0" w:beforeLines="0" w:after="0" w:afterLines="0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4.1.3　设计阶段信息模型创建、应用和交付，除应遵循本文件的规定外，尚应符合GB/T 51212、JTG/T 2420和JTG/T 2421的相关规定。</w:t>
      </w:r>
    </w:p>
    <w:p w14:paraId="614D8E19">
      <w:pPr>
        <w:pStyle w:val="26"/>
        <w:numPr>
          <w:ilvl w:val="1"/>
          <w:numId w:val="0"/>
        </w:numPr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4.2　协同工作要求</w:t>
      </w:r>
    </w:p>
    <w:p w14:paraId="74B3BB32">
      <w:pPr>
        <w:widowControl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Cs w:val="21"/>
        </w:rPr>
        <w:t>4.2.1　</w:t>
      </w:r>
      <w:r>
        <w:rPr>
          <w:rFonts w:hint="eastAsia" w:ascii="宋体" w:hAnsi="宋体" w:eastAsia="宋体" w:cs="宋体"/>
        </w:rPr>
        <w:t>同一个项目，各专业信息模型应使用统一的坐标系、高程系和度量单位，模型基点应统一。</w:t>
      </w:r>
    </w:p>
    <w:p w14:paraId="6EE633B2">
      <w:pPr>
        <w:widowControl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4.2.2</w:t>
      </w:r>
      <w:r>
        <w:rPr>
          <w:rFonts w:hint="eastAsia" w:ascii="宋体" w:hAnsi="宋体" w:eastAsia="宋体" w:cs="宋体"/>
          <w:szCs w:val="21"/>
        </w:rPr>
        <w:t>　</w:t>
      </w:r>
      <w:r>
        <w:rPr>
          <w:rFonts w:hint="eastAsia" w:ascii="宋体" w:hAnsi="宋体" w:eastAsia="宋体" w:cs="宋体"/>
        </w:rPr>
        <w:t>信息模型的创建应满足设计阶段的应用需求，宜兼顾施工和运维，保障信息模型和数据在工程全生命周期的有效传递。</w:t>
      </w:r>
    </w:p>
    <w:p w14:paraId="1E849A5D">
      <w:pPr>
        <w:widowControl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4.2.3</w:t>
      </w:r>
      <w:r>
        <w:rPr>
          <w:rFonts w:hint="eastAsia" w:ascii="宋体" w:hAnsi="宋体" w:eastAsia="宋体" w:cs="宋体"/>
          <w:szCs w:val="21"/>
        </w:rPr>
        <w:t>　</w:t>
      </w:r>
      <w:r>
        <w:rPr>
          <w:rFonts w:hint="eastAsia" w:ascii="宋体" w:hAnsi="宋体" w:eastAsia="宋体" w:cs="宋体"/>
        </w:rPr>
        <w:t>模型数据文件应采用通用存储格式，保障数据传递、应用的便利性。</w:t>
      </w:r>
    </w:p>
    <w:p w14:paraId="03EAFC56">
      <w:pPr>
        <w:pStyle w:val="25"/>
        <w:numPr>
          <w:ilvl w:val="0"/>
          <w:numId w:val="0"/>
        </w:numPr>
        <w:outlineLvl w:val="0"/>
        <w:rPr>
          <w:rFonts w:hint="eastAsia" w:ascii="黑体" w:hAnsi="黑体" w:eastAsia="黑体" w:cs="黑体"/>
        </w:rPr>
      </w:pPr>
      <w:bookmarkStart w:id="14" w:name="_Toc10798"/>
      <w:bookmarkStart w:id="15" w:name="_Toc14776_WPSOffice_Level1"/>
      <w:r>
        <w:rPr>
          <w:rFonts w:hint="eastAsia" w:ascii="黑体" w:hAnsi="黑体" w:eastAsia="黑体" w:cs="黑体"/>
          <w:szCs w:val="21"/>
        </w:rPr>
        <w:t>5　</w:t>
      </w:r>
      <w:r>
        <w:rPr>
          <w:rFonts w:hint="eastAsia" w:ascii="黑体" w:hAnsi="黑体" w:eastAsia="黑体" w:cs="黑体"/>
        </w:rPr>
        <w:t>命名规则</w:t>
      </w:r>
      <w:bookmarkEnd w:id="14"/>
      <w:bookmarkEnd w:id="15"/>
    </w:p>
    <w:p w14:paraId="75661C52">
      <w:pPr>
        <w:pStyle w:val="26"/>
        <w:numPr>
          <w:ilvl w:val="1"/>
          <w:numId w:val="0"/>
        </w:numPr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5.1　一般规定</w:t>
      </w:r>
    </w:p>
    <w:p w14:paraId="23B43001">
      <w:pPr>
        <w:pStyle w:val="27"/>
        <w:numPr>
          <w:ilvl w:val="2"/>
          <w:numId w:val="0"/>
        </w:numPr>
        <w:spacing w:before="0" w:beforeLines="0" w:after="0" w:afterLines="0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5.1.1　同一工程项目，文件夹、模型文件和模型单元等应按统一规则命名。</w:t>
      </w:r>
    </w:p>
    <w:p w14:paraId="50985CD2">
      <w:pPr>
        <w:pStyle w:val="27"/>
        <w:numPr>
          <w:ilvl w:val="2"/>
          <w:numId w:val="0"/>
        </w:numPr>
        <w:spacing w:before="0" w:beforeLines="0" w:after="0" w:afterLines="0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5.1.2　文件夹、模型文件和模型单元的命名应简明且易于识别，并应符合下列规定：</w:t>
      </w:r>
    </w:p>
    <w:p w14:paraId="37450BC1">
      <w:pPr>
        <w:ind w:left="370" w:leftChars="176"/>
        <w:jc w:val="left"/>
        <w:rPr>
          <w:rFonts w:hint="eastAsia" w:ascii="宋体" w:hAnsi="宋体" w:eastAsia="宋体" w:cs="宋体"/>
          <w:szCs w:val="21"/>
          <w:highlight w:val="yellow"/>
        </w:rPr>
      </w:pPr>
      <w:r>
        <w:rPr>
          <w:rFonts w:hint="eastAsia" w:ascii="宋体" w:hAnsi="宋体" w:eastAsia="宋体" w:cs="宋体"/>
          <w:szCs w:val="21"/>
        </w:rPr>
        <w:t>a）命名字段由汉字、英文字母或数字组成，字段取值应符合本文件表5.2.4和表5.2.5规定。</w:t>
      </w:r>
    </w:p>
    <w:p w14:paraId="57C48620">
      <w:pPr>
        <w:ind w:left="370" w:leftChars="176"/>
        <w:jc w:val="left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Cs w:val="21"/>
        </w:rPr>
        <w:t>b）字段间</w:t>
      </w:r>
      <w:r>
        <w:rPr>
          <w:rFonts w:hint="eastAsia" w:ascii="宋体" w:hAnsi="宋体" w:eastAsia="宋体" w:cs="宋体"/>
        </w:rPr>
        <w:t>使用半角下划线“_”连接，字段内部的组成部分宜使用半角连字符“-”连接。</w:t>
      </w:r>
    </w:p>
    <w:p w14:paraId="4816E142">
      <w:pPr>
        <w:ind w:left="370" w:leftChars="176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Cs w:val="21"/>
        </w:rPr>
        <w:t>c）各字段、字符和符号之间均不留空格。</w:t>
      </w:r>
    </w:p>
    <w:p w14:paraId="797C6A35">
      <w:pPr>
        <w:pStyle w:val="26"/>
        <w:numPr>
          <w:ilvl w:val="1"/>
          <w:numId w:val="0"/>
        </w:numPr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5.2　对象命名</w:t>
      </w:r>
    </w:p>
    <w:p w14:paraId="6AD90EE0">
      <w:pPr>
        <w:pStyle w:val="27"/>
        <w:numPr>
          <w:ilvl w:val="2"/>
          <w:numId w:val="0"/>
        </w:numPr>
        <w:spacing w:before="0" w:beforeLines="0" w:after="0" w:afterLines="0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5.2.1　文件夹结构层级及命名宜符合表5.2.</w:t>
      </w:r>
      <w:r>
        <w:rPr>
          <w:rFonts w:hint="eastAsia" w:ascii="宋体" w:hAnsi="宋体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</w:rPr>
        <w:t>的规定。</w:t>
      </w:r>
    </w:p>
    <w:p w14:paraId="3555F2D3">
      <w:pPr>
        <w:spacing w:before="120" w:after="20"/>
        <w:jc w:val="center"/>
        <w:rPr>
          <w:rFonts w:ascii="Times New Roman" w:hAnsi="Times New Roman" w:eastAsia="宋体" w:cs="Times New Roman"/>
        </w:rPr>
      </w:pPr>
      <w:r>
        <w:rPr>
          <w:rFonts w:hint="eastAsia" w:ascii="宋体" w:hAnsi="宋体" w:eastAsia="宋体" w:cs="宋体"/>
        </w:rPr>
        <w:t>表5.2.</w:t>
      </w:r>
      <w:r>
        <w:rPr>
          <w:rFonts w:hint="eastAsia" w:ascii="宋体" w:hAnsi="宋体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</w:rPr>
        <w:t>文件夹结构层级及命名</w:t>
      </w:r>
    </w:p>
    <w:tbl>
      <w:tblPr>
        <w:tblStyle w:val="13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7176"/>
      </w:tblGrid>
      <w:tr w14:paraId="59B62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78" w:type="dxa"/>
            <w:vAlign w:val="center"/>
          </w:tcPr>
          <w:p w14:paraId="18B7FB05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文件夹层级</w:t>
            </w:r>
          </w:p>
        </w:tc>
        <w:tc>
          <w:tcPr>
            <w:tcW w:w="7176" w:type="dxa"/>
            <w:vAlign w:val="center"/>
          </w:tcPr>
          <w:p w14:paraId="5831AFF7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文件夹命名</w:t>
            </w:r>
          </w:p>
        </w:tc>
      </w:tr>
      <w:tr w14:paraId="34202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78" w:type="dxa"/>
            <w:vAlign w:val="center"/>
          </w:tcPr>
          <w:p w14:paraId="1F5D9EF2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第一级</w:t>
            </w:r>
          </w:p>
        </w:tc>
        <w:tc>
          <w:tcPr>
            <w:tcW w:w="7176" w:type="dxa"/>
            <w:vAlign w:val="center"/>
          </w:tcPr>
          <w:p w14:paraId="1EDCFD64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项目简称</w:t>
            </w:r>
          </w:p>
        </w:tc>
      </w:tr>
      <w:tr w14:paraId="141B6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78" w:type="dxa"/>
            <w:vAlign w:val="center"/>
          </w:tcPr>
          <w:p w14:paraId="5CAAF3CD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第二级</w:t>
            </w:r>
          </w:p>
        </w:tc>
        <w:tc>
          <w:tcPr>
            <w:tcW w:w="7176" w:type="dxa"/>
            <w:vAlign w:val="center"/>
          </w:tcPr>
          <w:p w14:paraId="103040B0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设计阶段</w:t>
            </w:r>
          </w:p>
        </w:tc>
      </w:tr>
      <w:tr w14:paraId="62746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78" w:type="dxa"/>
            <w:vAlign w:val="center"/>
          </w:tcPr>
          <w:p w14:paraId="1D04B015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第三级</w:t>
            </w:r>
          </w:p>
        </w:tc>
        <w:tc>
          <w:tcPr>
            <w:tcW w:w="7176" w:type="dxa"/>
            <w:vAlign w:val="center"/>
          </w:tcPr>
          <w:p w14:paraId="7B704C22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设计标段</w:t>
            </w:r>
          </w:p>
        </w:tc>
      </w:tr>
      <w:tr w14:paraId="6C480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78" w:type="dxa"/>
            <w:vAlign w:val="center"/>
          </w:tcPr>
          <w:p w14:paraId="2A7B3C09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第四级</w:t>
            </w:r>
          </w:p>
        </w:tc>
        <w:tc>
          <w:tcPr>
            <w:tcW w:w="7176" w:type="dxa"/>
            <w:vAlign w:val="center"/>
          </w:tcPr>
          <w:p w14:paraId="1057FB43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子文件夹序号_专业</w:t>
            </w:r>
          </w:p>
        </w:tc>
      </w:tr>
      <w:tr w14:paraId="7B8EB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78" w:type="dxa"/>
            <w:vAlign w:val="center"/>
          </w:tcPr>
          <w:p w14:paraId="21D031E0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第五级</w:t>
            </w:r>
          </w:p>
        </w:tc>
        <w:tc>
          <w:tcPr>
            <w:tcW w:w="7176" w:type="dxa"/>
            <w:vAlign w:val="center"/>
          </w:tcPr>
          <w:p w14:paraId="0D45D936">
            <w:pPr>
              <w:pStyle w:val="23"/>
              <w:ind w:firstLine="0" w:firstLineChars="0"/>
              <w:jc w:val="center"/>
              <w:rPr>
                <w:rFonts w:hAnsi="宋体" w:eastAsia="宋体" w:cs="宋体"/>
                <w:sz w:val="18"/>
                <w:szCs w:val="18"/>
              </w:rPr>
            </w:pPr>
            <w:r>
              <w:rPr>
                <w:rFonts w:hint="eastAsia" w:hAnsi="宋体" w:eastAsia="宋体" w:cs="宋体"/>
                <w:sz w:val="18"/>
                <w:szCs w:val="18"/>
              </w:rPr>
              <w:t>后续文件夹结合专业内容进行命名</w:t>
            </w:r>
          </w:p>
        </w:tc>
      </w:tr>
    </w:tbl>
    <w:p w14:paraId="609DC60F">
      <w:pPr>
        <w:pStyle w:val="27"/>
        <w:numPr>
          <w:ilvl w:val="2"/>
          <w:numId w:val="0"/>
        </w:numPr>
        <w:spacing w:before="156" w:after="0" w:afterLines="0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5.2.2　模型文件、模型单元的</w:t>
      </w:r>
      <w:r>
        <w:rPr>
          <w:rFonts w:hint="eastAsia" w:ascii="宋体" w:hAnsi="宋体" w:eastAsia="宋体" w:cs="宋体"/>
          <w:lang w:eastAsia="zh-CN"/>
        </w:rPr>
        <w:t>命名组成</w:t>
      </w:r>
      <w:r>
        <w:rPr>
          <w:rFonts w:hint="eastAsia" w:ascii="宋体" w:hAnsi="宋体" w:eastAsia="宋体" w:cs="宋体"/>
        </w:rPr>
        <w:t>宜按照表5.2.</w:t>
      </w:r>
      <w:r>
        <w:rPr>
          <w:rFonts w:hint="eastAsia" w:ascii="宋体" w:hAnsi="宋体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</w:rPr>
        <w:t>的规定执行。</w:t>
      </w:r>
    </w:p>
    <w:p w14:paraId="1B69C4EA">
      <w:pPr>
        <w:spacing w:before="120" w:after="20"/>
        <w:jc w:val="center"/>
        <w:rPr>
          <w:rFonts w:hint="eastAsia" w:ascii="宋体" w:hAnsi="宋体" w:eastAsia="宋体" w:cs="宋体"/>
        </w:rPr>
      </w:pPr>
      <w:bookmarkStart w:id="16" w:name="OLE_LINK5"/>
      <w:bookmarkStart w:id="17" w:name="OLE_LINK6"/>
      <w:r>
        <w:rPr>
          <w:rFonts w:hint="eastAsia" w:ascii="宋体" w:hAnsi="宋体" w:eastAsia="宋体" w:cs="宋体"/>
        </w:rPr>
        <w:t>表5.2.</w:t>
      </w:r>
      <w:r>
        <w:rPr>
          <w:rFonts w:hint="eastAsia" w:ascii="宋体" w:hAnsi="宋体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</w:rPr>
        <w:t>模型文件、模型单元命名组成</w:t>
      </w:r>
    </w:p>
    <w:bookmarkEnd w:id="16"/>
    <w:bookmarkEnd w:id="17"/>
    <w:tbl>
      <w:tblPr>
        <w:tblStyle w:val="13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7176"/>
      </w:tblGrid>
      <w:tr w14:paraId="1C288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78" w:type="dxa"/>
            <w:vAlign w:val="center"/>
          </w:tcPr>
          <w:p w14:paraId="5CA2068A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类型</w:t>
            </w:r>
          </w:p>
        </w:tc>
        <w:tc>
          <w:tcPr>
            <w:tcW w:w="7176" w:type="dxa"/>
            <w:vAlign w:val="center"/>
          </w:tcPr>
          <w:p w14:paraId="41C50F5C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命名组成</w:t>
            </w:r>
          </w:p>
        </w:tc>
      </w:tr>
      <w:tr w14:paraId="07F7E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78" w:type="dxa"/>
            <w:vAlign w:val="center"/>
          </w:tcPr>
          <w:p w14:paraId="72E391B7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模型文件</w:t>
            </w:r>
          </w:p>
        </w:tc>
        <w:tc>
          <w:tcPr>
            <w:tcW w:w="7176" w:type="dxa"/>
            <w:vAlign w:val="center"/>
          </w:tcPr>
          <w:p w14:paraId="62A2CE3A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项目简称_专业代码_位置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（或位置+子设施名称）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_模型描述</w:t>
            </w:r>
          </w:p>
        </w:tc>
      </w:tr>
      <w:tr w14:paraId="59FF1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78" w:type="dxa"/>
            <w:vAlign w:val="center"/>
          </w:tcPr>
          <w:p w14:paraId="22A9654A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模型单元</w:t>
            </w:r>
          </w:p>
        </w:tc>
        <w:tc>
          <w:tcPr>
            <w:tcW w:w="7176" w:type="dxa"/>
            <w:vAlign w:val="center"/>
          </w:tcPr>
          <w:p w14:paraId="384F4652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位置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（或位置+子设施名称）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_部位_模型单元名称</w:t>
            </w:r>
          </w:p>
        </w:tc>
      </w:tr>
    </w:tbl>
    <w:p w14:paraId="30CFA2E6">
      <w:pPr>
        <w:pStyle w:val="27"/>
        <w:numPr>
          <w:ilvl w:val="2"/>
          <w:numId w:val="0"/>
        </w:numPr>
        <w:spacing w:before="156" w:after="0" w:afterLines="0"/>
        <w:outlineLvl w:val="2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5.2.3　模型文件的命名应包括项目简称、专业代码、位置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（或位置+子设施名称）</w:t>
      </w:r>
      <w:r>
        <w:rPr>
          <w:rFonts w:hint="eastAsia" w:ascii="宋体" w:hAnsi="宋体" w:eastAsia="宋体" w:cs="宋体"/>
          <w:sz w:val="21"/>
          <w:szCs w:val="21"/>
        </w:rPr>
        <w:t>、模型描述等信息。</w:t>
      </w:r>
    </w:p>
    <w:p w14:paraId="2DC2B33B">
      <w:pPr>
        <w:pStyle w:val="27"/>
        <w:numPr>
          <w:ilvl w:val="2"/>
          <w:numId w:val="0"/>
        </w:numPr>
        <w:spacing w:before="0" w:beforeLines="0" w:after="0" w:afterLines="0"/>
        <w:outlineLvl w:val="2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5.2.4　模型文件命名字段内容规定宜按表5.2.4规定执行。</w:t>
      </w:r>
    </w:p>
    <w:p w14:paraId="4AFE321B">
      <w:pPr>
        <w:pStyle w:val="23"/>
        <w:rPr>
          <w:rFonts w:hint="eastAsia" w:ascii="宋体" w:hAnsi="宋体" w:eastAsia="宋体" w:cs="宋体"/>
        </w:rPr>
      </w:pPr>
    </w:p>
    <w:p w14:paraId="2CCAACD3">
      <w:pPr>
        <w:pStyle w:val="23"/>
        <w:rPr>
          <w:rFonts w:hint="eastAsia" w:ascii="宋体" w:hAnsi="宋体" w:eastAsia="宋体" w:cs="宋体"/>
        </w:rPr>
      </w:pPr>
    </w:p>
    <w:p w14:paraId="3AAE4DCD">
      <w:pPr>
        <w:pStyle w:val="23"/>
        <w:rPr>
          <w:rFonts w:hint="eastAsia" w:ascii="宋体" w:hAnsi="宋体" w:eastAsia="宋体" w:cs="宋体"/>
        </w:rPr>
      </w:pPr>
    </w:p>
    <w:p w14:paraId="2D3102B4">
      <w:pPr>
        <w:spacing w:before="120" w:after="2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表5.2.4</w:t>
      </w:r>
      <w:r>
        <w:rPr>
          <w:rFonts w:hint="eastAsia" w:ascii="宋体" w:hAnsi="宋体" w:eastAsia="宋体" w:cs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</w:rPr>
        <w:t xml:space="preserve"> 模型文件命名字段内容规定</w:t>
      </w:r>
    </w:p>
    <w:tbl>
      <w:tblPr>
        <w:tblStyle w:val="13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418"/>
        <w:gridCol w:w="2126"/>
        <w:gridCol w:w="4114"/>
      </w:tblGrid>
      <w:tr w14:paraId="03BAE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6" w:type="dxa"/>
            <w:vAlign w:val="center"/>
          </w:tcPr>
          <w:p w14:paraId="6C4665B5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命名字段内容</w:t>
            </w:r>
          </w:p>
        </w:tc>
        <w:tc>
          <w:tcPr>
            <w:tcW w:w="1418" w:type="dxa"/>
            <w:vAlign w:val="center"/>
          </w:tcPr>
          <w:p w14:paraId="78267A24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应选或可选</w:t>
            </w:r>
          </w:p>
        </w:tc>
        <w:tc>
          <w:tcPr>
            <w:tcW w:w="2126" w:type="dxa"/>
            <w:vAlign w:val="center"/>
          </w:tcPr>
          <w:p w14:paraId="297AE101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示例</w:t>
            </w:r>
          </w:p>
        </w:tc>
        <w:tc>
          <w:tcPr>
            <w:tcW w:w="4114" w:type="dxa"/>
            <w:vAlign w:val="center"/>
          </w:tcPr>
          <w:p w14:paraId="3E4C0DEF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备注</w:t>
            </w:r>
          </w:p>
        </w:tc>
      </w:tr>
      <w:tr w14:paraId="2AA96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6" w:type="dxa"/>
            <w:vAlign w:val="center"/>
          </w:tcPr>
          <w:p w14:paraId="69243CF2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项目简称</w:t>
            </w:r>
          </w:p>
        </w:tc>
        <w:tc>
          <w:tcPr>
            <w:tcW w:w="1418" w:type="dxa"/>
            <w:vAlign w:val="center"/>
          </w:tcPr>
          <w:p w14:paraId="7447DF32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bookmarkStart w:id="18" w:name="OLE_LINK7"/>
            <w:bookmarkStart w:id="19" w:name="OLE_LINK8"/>
            <w:r>
              <w:rPr>
                <w:rFonts w:hint="eastAsia" w:ascii="宋体" w:hAnsi="宋体" w:eastAsia="宋体" w:cs="宋体"/>
                <w:sz w:val="18"/>
                <w:szCs w:val="18"/>
              </w:rPr>
              <w:t>应选</w:t>
            </w:r>
            <w:bookmarkEnd w:id="18"/>
            <w:bookmarkEnd w:id="19"/>
          </w:p>
        </w:tc>
        <w:tc>
          <w:tcPr>
            <w:tcW w:w="2126" w:type="dxa"/>
            <w:vAlign w:val="center"/>
          </w:tcPr>
          <w:p w14:paraId="0D881E25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XX高速/XXGS</w:t>
            </w:r>
          </w:p>
        </w:tc>
        <w:tc>
          <w:tcPr>
            <w:tcW w:w="4114" w:type="dxa"/>
            <w:vAlign w:val="center"/>
          </w:tcPr>
          <w:p w14:paraId="0145FAC2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采用识别项目的简要称号，采用汉字或英文字母</w:t>
            </w:r>
          </w:p>
        </w:tc>
      </w:tr>
      <w:tr w14:paraId="52F60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6" w:type="dxa"/>
            <w:vAlign w:val="center"/>
          </w:tcPr>
          <w:p w14:paraId="2486D35B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418" w:type="dxa"/>
            <w:vAlign w:val="center"/>
          </w:tcPr>
          <w:p w14:paraId="78A980D6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应选</w:t>
            </w:r>
          </w:p>
        </w:tc>
        <w:tc>
          <w:tcPr>
            <w:tcW w:w="2126" w:type="dxa"/>
            <w:vAlign w:val="center"/>
          </w:tcPr>
          <w:p w14:paraId="0A1C812B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LJ/QL</w:t>
            </w:r>
          </w:p>
        </w:tc>
        <w:tc>
          <w:tcPr>
            <w:tcW w:w="4114" w:type="dxa"/>
            <w:vAlign w:val="center"/>
          </w:tcPr>
          <w:p w14:paraId="405D7830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应符合表5.3规定</w:t>
            </w:r>
          </w:p>
        </w:tc>
      </w:tr>
      <w:tr w14:paraId="37955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6" w:type="dxa"/>
            <w:vAlign w:val="center"/>
          </w:tcPr>
          <w:p w14:paraId="57BB4B3B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位置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（或位置+子设施名称）</w:t>
            </w:r>
          </w:p>
        </w:tc>
        <w:tc>
          <w:tcPr>
            <w:tcW w:w="1418" w:type="dxa"/>
            <w:vAlign w:val="center"/>
          </w:tcPr>
          <w:p w14:paraId="39570163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应选</w:t>
            </w:r>
          </w:p>
        </w:tc>
        <w:tc>
          <w:tcPr>
            <w:tcW w:w="2126" w:type="dxa"/>
            <w:vAlign w:val="center"/>
          </w:tcPr>
          <w:p w14:paraId="3421FAEF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K10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+100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-K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15+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0段</w:t>
            </w:r>
          </w:p>
          <w:p w14:paraId="7E4E0517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/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K18+200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大桥</w:t>
            </w:r>
          </w:p>
        </w:tc>
        <w:tc>
          <w:tcPr>
            <w:tcW w:w="4114" w:type="dxa"/>
            <w:vAlign w:val="center"/>
          </w:tcPr>
          <w:p w14:paraId="1CD97CCF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宜用于识别模型文件所处的结构或者空间位置</w:t>
            </w:r>
          </w:p>
        </w:tc>
      </w:tr>
      <w:tr w14:paraId="1604E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6" w:type="dxa"/>
            <w:vAlign w:val="center"/>
          </w:tcPr>
          <w:p w14:paraId="390884A3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模型描述</w:t>
            </w:r>
          </w:p>
        </w:tc>
        <w:tc>
          <w:tcPr>
            <w:tcW w:w="1418" w:type="dxa"/>
            <w:vAlign w:val="center"/>
          </w:tcPr>
          <w:p w14:paraId="3BE7D5CD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可选</w:t>
            </w:r>
          </w:p>
        </w:tc>
        <w:tc>
          <w:tcPr>
            <w:tcW w:w="2126" w:type="dxa"/>
            <w:vAlign w:val="center"/>
          </w:tcPr>
          <w:p w14:paraId="39609D1C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右侧边坡防护</w:t>
            </w:r>
          </w:p>
        </w:tc>
        <w:tc>
          <w:tcPr>
            <w:tcW w:w="4114" w:type="dxa"/>
            <w:vAlign w:val="center"/>
          </w:tcPr>
          <w:p w14:paraId="000BEED6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进一步说明模型间区别，也可省略</w:t>
            </w:r>
          </w:p>
        </w:tc>
      </w:tr>
      <w:tr w14:paraId="4455F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76FE2F8C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注：以桥梁为例，命名可为“xx高速公路_QL_K25+100中桥_桥梁下部构造”</w:t>
            </w:r>
          </w:p>
        </w:tc>
      </w:tr>
    </w:tbl>
    <w:p w14:paraId="2C52F579">
      <w:pPr>
        <w:pStyle w:val="27"/>
        <w:numPr>
          <w:ilvl w:val="2"/>
          <w:numId w:val="0"/>
        </w:numPr>
        <w:spacing w:before="156" w:after="0" w:afterLines="0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5.2.5　模型单元命名宜按照“</w:t>
      </w:r>
      <w:r>
        <w:rPr>
          <w:rFonts w:hint="eastAsia" w:ascii="宋体" w:hAnsi="宋体" w:eastAsia="宋体" w:cs="宋体"/>
          <w:highlight w:val="none"/>
        </w:rPr>
        <w:t>位置</w:t>
      </w:r>
      <w:r>
        <w:rPr>
          <w:rFonts w:hint="eastAsia" w:ascii="宋体" w:hAnsi="宋体" w:eastAsia="宋体" w:cs="宋体"/>
          <w:lang w:val="en-US" w:eastAsia="zh-CN"/>
        </w:rPr>
        <w:t>（或位置+子设施名称）</w:t>
      </w:r>
      <w:r>
        <w:rPr>
          <w:rFonts w:hint="eastAsia" w:ascii="宋体" w:hAnsi="宋体" w:eastAsia="宋体" w:cs="宋体"/>
        </w:rPr>
        <w:t>_</w:t>
      </w:r>
      <w:bookmarkStart w:id="20" w:name="OLE_LINK12"/>
      <w:bookmarkStart w:id="21" w:name="OLE_LINK11"/>
      <w:r>
        <w:rPr>
          <w:rFonts w:hint="eastAsia" w:ascii="宋体" w:hAnsi="宋体" w:eastAsia="宋体" w:cs="宋体"/>
        </w:rPr>
        <w:t>部位_</w:t>
      </w:r>
      <w:bookmarkEnd w:id="20"/>
      <w:bookmarkEnd w:id="21"/>
      <w:r>
        <w:rPr>
          <w:rFonts w:hint="eastAsia" w:ascii="宋体" w:hAnsi="宋体" w:eastAsia="宋体" w:cs="宋体"/>
        </w:rPr>
        <w:t>模型单元名称”格式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命名字段内容规定宜按表5.2.5规定执行。</w:t>
      </w:r>
    </w:p>
    <w:p w14:paraId="2AB1E72C">
      <w:pPr>
        <w:spacing w:before="120" w:after="2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表5.2.5 </w:t>
      </w:r>
      <w:r>
        <w:rPr>
          <w:rFonts w:hint="eastAsia" w:ascii="宋体" w:hAnsi="宋体" w:eastAsia="宋体" w:cs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</w:rPr>
        <w:t>模型文件命名字段内容规定</w:t>
      </w:r>
    </w:p>
    <w:tbl>
      <w:tblPr>
        <w:tblStyle w:val="13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1"/>
        <w:gridCol w:w="1173"/>
        <w:gridCol w:w="1806"/>
        <w:gridCol w:w="4114"/>
      </w:tblGrid>
      <w:tr w14:paraId="728FE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1" w:type="dxa"/>
            <w:vAlign w:val="center"/>
          </w:tcPr>
          <w:p w14:paraId="601C6BB0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命名字段内容</w:t>
            </w:r>
          </w:p>
        </w:tc>
        <w:tc>
          <w:tcPr>
            <w:tcW w:w="1173" w:type="dxa"/>
            <w:vAlign w:val="center"/>
          </w:tcPr>
          <w:p w14:paraId="31204881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应选或可选</w:t>
            </w:r>
          </w:p>
        </w:tc>
        <w:tc>
          <w:tcPr>
            <w:tcW w:w="1806" w:type="dxa"/>
            <w:vAlign w:val="center"/>
          </w:tcPr>
          <w:p w14:paraId="6C3EABDA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示例</w:t>
            </w:r>
          </w:p>
        </w:tc>
        <w:tc>
          <w:tcPr>
            <w:tcW w:w="4114" w:type="dxa"/>
            <w:vAlign w:val="center"/>
          </w:tcPr>
          <w:p w14:paraId="446AB699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备注</w:t>
            </w:r>
          </w:p>
        </w:tc>
      </w:tr>
      <w:tr w14:paraId="2894F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1" w:type="dxa"/>
            <w:vAlign w:val="center"/>
          </w:tcPr>
          <w:p w14:paraId="03D23F62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位置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（位置+子设施名称）</w:t>
            </w:r>
          </w:p>
        </w:tc>
        <w:tc>
          <w:tcPr>
            <w:tcW w:w="1173" w:type="dxa"/>
            <w:vAlign w:val="center"/>
          </w:tcPr>
          <w:p w14:paraId="6F24479A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应选</w:t>
            </w:r>
          </w:p>
        </w:tc>
        <w:tc>
          <w:tcPr>
            <w:tcW w:w="1806" w:type="dxa"/>
            <w:vAlign w:val="center"/>
          </w:tcPr>
          <w:p w14:paraId="44FBBF59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K10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+100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-K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15+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0段</w:t>
            </w:r>
          </w:p>
          <w:p w14:paraId="20981EBD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/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K18+200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大桥</w:t>
            </w:r>
          </w:p>
        </w:tc>
        <w:tc>
          <w:tcPr>
            <w:tcW w:w="4114" w:type="dxa"/>
            <w:vAlign w:val="center"/>
          </w:tcPr>
          <w:p w14:paraId="25A7F6FB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宜用于识别模型文件所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属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的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子设施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或者空间位置</w:t>
            </w:r>
          </w:p>
        </w:tc>
      </w:tr>
      <w:tr w14:paraId="375BC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1" w:type="dxa"/>
            <w:vAlign w:val="center"/>
          </w:tcPr>
          <w:p w14:paraId="7C86898A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部位</w:t>
            </w:r>
          </w:p>
        </w:tc>
        <w:tc>
          <w:tcPr>
            <w:tcW w:w="1173" w:type="dxa"/>
            <w:vAlign w:val="center"/>
          </w:tcPr>
          <w:p w14:paraId="45E45E3F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可选</w:t>
            </w:r>
          </w:p>
        </w:tc>
        <w:tc>
          <w:tcPr>
            <w:tcW w:w="1806" w:type="dxa"/>
            <w:vAlign w:val="center"/>
          </w:tcPr>
          <w:p w14:paraId="19AC9AA8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桥墩</w:t>
            </w:r>
          </w:p>
        </w:tc>
        <w:tc>
          <w:tcPr>
            <w:tcW w:w="4114" w:type="dxa"/>
            <w:vAlign w:val="center"/>
          </w:tcPr>
          <w:p w14:paraId="3ACDAEFA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宜为模型单元所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属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部位名称</w:t>
            </w:r>
          </w:p>
        </w:tc>
      </w:tr>
      <w:tr w14:paraId="7774E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1" w:type="dxa"/>
            <w:vAlign w:val="center"/>
          </w:tcPr>
          <w:p w14:paraId="75C95AB7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模型单元名称</w:t>
            </w:r>
          </w:p>
        </w:tc>
        <w:tc>
          <w:tcPr>
            <w:tcW w:w="1173" w:type="dxa"/>
            <w:vAlign w:val="center"/>
          </w:tcPr>
          <w:p w14:paraId="5CFB75DA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应选</w:t>
            </w:r>
          </w:p>
        </w:tc>
        <w:tc>
          <w:tcPr>
            <w:tcW w:w="1806" w:type="dxa"/>
            <w:vAlign w:val="center"/>
          </w:tcPr>
          <w:p w14:paraId="6F2FDC1E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墩柱</w:t>
            </w:r>
          </w:p>
        </w:tc>
        <w:tc>
          <w:tcPr>
            <w:tcW w:w="4114" w:type="dxa"/>
            <w:vAlign w:val="center"/>
          </w:tcPr>
          <w:p w14:paraId="18D6BB18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宜为信息模型单元的名称</w:t>
            </w:r>
          </w:p>
        </w:tc>
      </w:tr>
      <w:tr w14:paraId="5B3E1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1CC7A41D">
            <w:pPr>
              <w:pStyle w:val="23"/>
              <w:ind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注：以道路防护为例，命名可为“K10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+100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-K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15+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0段_格网防护_格梁护脚”</w:t>
            </w:r>
          </w:p>
        </w:tc>
      </w:tr>
    </w:tbl>
    <w:p w14:paraId="4D7719CF">
      <w:pPr>
        <w:pStyle w:val="26"/>
        <w:numPr>
          <w:ilvl w:val="1"/>
          <w:numId w:val="0"/>
        </w:numPr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5.3　专业代码</w:t>
      </w:r>
    </w:p>
    <w:p w14:paraId="665377F1">
      <w:pPr>
        <w:spacing w:before="120" w:after="2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表5.3  专业代码</w:t>
      </w:r>
    </w:p>
    <w:tbl>
      <w:tblPr>
        <w:tblStyle w:val="1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2351"/>
        <w:gridCol w:w="2351"/>
        <w:gridCol w:w="2351"/>
      </w:tblGrid>
      <w:tr w14:paraId="6AA54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0" w:type="pct"/>
            <w:vAlign w:val="center"/>
          </w:tcPr>
          <w:p w14:paraId="6F8D7A0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78C442DD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73568DA6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31DF421C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</w:tr>
      <w:tr w14:paraId="46A48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0" w:type="pct"/>
            <w:vAlign w:val="center"/>
          </w:tcPr>
          <w:p w14:paraId="1F8482B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工程勘察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474D6045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72272469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路线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39DBC535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LX</w:t>
            </w:r>
          </w:p>
        </w:tc>
      </w:tr>
      <w:tr w14:paraId="5E517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0" w:type="pct"/>
            <w:shd w:val="clear" w:color="auto" w:fill="auto"/>
            <w:vAlign w:val="center"/>
          </w:tcPr>
          <w:p w14:paraId="2C973FAF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路基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20E4F219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LJ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58832694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路面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3E3574E4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LM</w:t>
            </w:r>
          </w:p>
        </w:tc>
      </w:tr>
      <w:tr w14:paraId="299A8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0" w:type="pct"/>
            <w:shd w:val="clear" w:color="auto" w:fill="auto"/>
            <w:vAlign w:val="center"/>
          </w:tcPr>
          <w:p w14:paraId="0F433637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防护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4F4246CE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FH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4EA1F211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排水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33ED36E9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PS</w:t>
            </w:r>
          </w:p>
        </w:tc>
      </w:tr>
      <w:tr w14:paraId="0D300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0" w:type="pct"/>
            <w:shd w:val="clear" w:color="auto" w:fill="auto"/>
            <w:vAlign w:val="center"/>
          </w:tcPr>
          <w:p w14:paraId="4A032B91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桥梁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02D85501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QL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7CD8B97B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涵洞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369FEA09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HD</w:t>
            </w:r>
          </w:p>
        </w:tc>
      </w:tr>
      <w:tr w14:paraId="3CAB5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0" w:type="pct"/>
            <w:shd w:val="clear" w:color="auto" w:fill="auto"/>
            <w:vAlign w:val="center"/>
          </w:tcPr>
          <w:p w14:paraId="26CB0E91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隧道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677A885E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SD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3A1ED59F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交叉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7930D9B3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JC</w:t>
            </w:r>
          </w:p>
        </w:tc>
      </w:tr>
      <w:tr w14:paraId="0119E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0" w:type="pct"/>
            <w:shd w:val="clear" w:color="auto" w:fill="auto"/>
            <w:vAlign w:val="center"/>
          </w:tcPr>
          <w:p w14:paraId="1BD85B32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交通工程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05F95F36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JT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503E7686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安全设施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24B29EBD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AQ</w:t>
            </w:r>
          </w:p>
        </w:tc>
      </w:tr>
      <w:tr w14:paraId="619B3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0" w:type="pct"/>
            <w:shd w:val="clear" w:color="auto" w:fill="auto"/>
            <w:vAlign w:val="center"/>
          </w:tcPr>
          <w:p w14:paraId="42F037C8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机电工程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6EDC2497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JD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68CFA41B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沿线设施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47851B66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YX</w:t>
            </w:r>
          </w:p>
        </w:tc>
      </w:tr>
    </w:tbl>
    <w:p w14:paraId="1C77A882">
      <w:pPr>
        <w:pStyle w:val="25"/>
        <w:numPr>
          <w:ilvl w:val="0"/>
          <w:numId w:val="0"/>
        </w:numPr>
        <w:outlineLvl w:val="0"/>
        <w:rPr>
          <w:rFonts w:hint="eastAsia" w:ascii="黑体" w:hAnsi="黑体" w:eastAsia="黑体" w:cs="黑体"/>
        </w:rPr>
      </w:pPr>
      <w:bookmarkStart w:id="22" w:name="_Toc3206"/>
      <w:r>
        <w:rPr>
          <w:rFonts w:hint="eastAsia" w:ascii="黑体" w:hAnsi="黑体" w:eastAsia="黑体" w:cs="黑体"/>
          <w:szCs w:val="21"/>
        </w:rPr>
        <w:t>6　</w:t>
      </w:r>
      <w:r>
        <w:rPr>
          <w:rFonts w:hint="eastAsia" w:ascii="黑体" w:hAnsi="黑体" w:eastAsia="黑体" w:cs="黑体"/>
        </w:rPr>
        <w:t>模型精细度</w:t>
      </w:r>
      <w:bookmarkEnd w:id="22"/>
    </w:p>
    <w:p w14:paraId="4BFC3AA7">
      <w:pPr>
        <w:pStyle w:val="26"/>
        <w:numPr>
          <w:ilvl w:val="1"/>
          <w:numId w:val="0"/>
        </w:numPr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6.1　一般规定</w:t>
      </w:r>
    </w:p>
    <w:p w14:paraId="3E608315">
      <w:pPr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</w:rPr>
        <w:t>6.1.1　</w:t>
      </w:r>
      <w:r>
        <w:rPr>
          <w:rFonts w:hint="eastAsia" w:ascii="宋体" w:hAnsi="宋体" w:eastAsia="宋体" w:cs="宋体"/>
          <w:szCs w:val="21"/>
        </w:rPr>
        <w:t>信息模型应包括路线、路基、路面、防护、排水、桥梁、涵洞、隧道、路线交叉、交通工程、安全设施、机电工程、沿线设施、地形地质等模型。</w:t>
      </w:r>
    </w:p>
    <w:p w14:paraId="62182171">
      <w:pPr>
        <w:pStyle w:val="26"/>
        <w:numPr>
          <w:ilvl w:val="1"/>
          <w:numId w:val="0"/>
        </w:numPr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6.2　模型精细度要求</w:t>
      </w:r>
    </w:p>
    <w:p w14:paraId="54B06ECD">
      <w:pPr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6.2.1　不同设计阶段信息模型精细度应满足表6.2</w:t>
      </w:r>
      <w:r>
        <w:rPr>
          <w:rFonts w:hint="eastAsia" w:ascii="宋体" w:hAnsi="宋体" w:eastAsia="宋体" w:cs="宋体"/>
          <w:lang w:val="en-US" w:eastAsia="zh-CN"/>
        </w:rPr>
        <w:t>.1</w:t>
      </w:r>
      <w:r>
        <w:rPr>
          <w:rFonts w:hint="eastAsia" w:ascii="宋体" w:hAnsi="宋体" w:eastAsia="宋体" w:cs="宋体"/>
        </w:rPr>
        <w:t>的规定。</w:t>
      </w:r>
    </w:p>
    <w:p w14:paraId="2347530F">
      <w:pPr>
        <w:spacing w:before="120" w:after="2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表6.2</w:t>
      </w:r>
      <w:r>
        <w:rPr>
          <w:rFonts w:hint="eastAsia" w:ascii="宋体" w:hAnsi="宋体" w:eastAsia="宋体" w:cs="宋体"/>
          <w:lang w:val="en-US" w:eastAsia="zh-CN"/>
        </w:rPr>
        <w:t xml:space="preserve">.1 </w:t>
      </w:r>
      <w:r>
        <w:rPr>
          <w:rFonts w:hint="eastAsia" w:ascii="宋体" w:hAnsi="宋体" w:eastAsia="宋体" w:cs="宋体"/>
        </w:rPr>
        <w:t xml:space="preserve"> 信息模型精细度表</w:t>
      </w:r>
    </w:p>
    <w:tbl>
      <w:tblPr>
        <w:tblStyle w:val="13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134"/>
        <w:gridCol w:w="6526"/>
      </w:tblGrid>
      <w:tr w14:paraId="1F6A0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6" w:type="dxa"/>
            <w:vAlign w:val="center"/>
          </w:tcPr>
          <w:p w14:paraId="2786516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设计阶段</w:t>
            </w:r>
          </w:p>
        </w:tc>
        <w:tc>
          <w:tcPr>
            <w:tcW w:w="1134" w:type="dxa"/>
            <w:vAlign w:val="center"/>
          </w:tcPr>
          <w:p w14:paraId="3866E19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精细度</w:t>
            </w:r>
          </w:p>
        </w:tc>
        <w:tc>
          <w:tcPr>
            <w:tcW w:w="6526" w:type="dxa"/>
            <w:vAlign w:val="center"/>
          </w:tcPr>
          <w:p w14:paraId="3CB14EE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简述</w:t>
            </w:r>
          </w:p>
        </w:tc>
      </w:tr>
      <w:tr w14:paraId="0E2B8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6" w:type="dxa"/>
            <w:vAlign w:val="center"/>
          </w:tcPr>
          <w:p w14:paraId="211D0F5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前期规划阶段</w:t>
            </w:r>
          </w:p>
        </w:tc>
        <w:tc>
          <w:tcPr>
            <w:tcW w:w="1134" w:type="dxa"/>
            <w:vAlign w:val="center"/>
          </w:tcPr>
          <w:p w14:paraId="02FFD15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L1.0</w:t>
            </w:r>
          </w:p>
        </w:tc>
        <w:tc>
          <w:tcPr>
            <w:tcW w:w="6526" w:type="dxa"/>
            <w:vAlign w:val="center"/>
          </w:tcPr>
          <w:p w14:paraId="4B3110D3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包含项目地理位置，路线走向、技术标准、主要技术指标及工程内容和建设规模</w:t>
            </w:r>
          </w:p>
        </w:tc>
      </w:tr>
      <w:tr w14:paraId="34F3E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6" w:type="dxa"/>
            <w:vAlign w:val="center"/>
          </w:tcPr>
          <w:p w14:paraId="233682B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初步设计阶段</w:t>
            </w:r>
          </w:p>
        </w:tc>
        <w:tc>
          <w:tcPr>
            <w:tcW w:w="1134" w:type="dxa"/>
            <w:vAlign w:val="center"/>
          </w:tcPr>
          <w:p w14:paraId="5AACD50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L2.0</w:t>
            </w:r>
          </w:p>
        </w:tc>
        <w:tc>
          <w:tcPr>
            <w:tcW w:w="6526" w:type="dxa"/>
            <w:vAlign w:val="center"/>
          </w:tcPr>
          <w:p w14:paraId="6A720B5A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能基本准确反映工程建设方案及建设内容，信息模型数量，几何形状、尺寸和方向等几何特性以及主要的属性信息能准确表达设计意图。</w:t>
            </w:r>
          </w:p>
        </w:tc>
      </w:tr>
      <w:tr w14:paraId="328BC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6" w:type="dxa"/>
            <w:vAlign w:val="center"/>
          </w:tcPr>
          <w:p w14:paraId="0E8DABD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施工图设计阶段</w:t>
            </w:r>
          </w:p>
        </w:tc>
        <w:tc>
          <w:tcPr>
            <w:tcW w:w="1134" w:type="dxa"/>
            <w:vAlign w:val="center"/>
          </w:tcPr>
          <w:p w14:paraId="25E8887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L3.0</w:t>
            </w:r>
          </w:p>
        </w:tc>
        <w:tc>
          <w:tcPr>
            <w:tcW w:w="6526" w:type="dxa"/>
            <w:vAlign w:val="center"/>
          </w:tcPr>
          <w:p w14:paraId="3AEFF78C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能精确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反映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工程建设方案及建设内容，信息模型的数量、几何精确度、所包含的详细属性信息应满足施工要求。</w:t>
            </w:r>
          </w:p>
        </w:tc>
      </w:tr>
    </w:tbl>
    <w:p w14:paraId="2F104EDC">
      <w:pPr>
        <w:pStyle w:val="27"/>
        <w:numPr>
          <w:ilvl w:val="2"/>
          <w:numId w:val="0"/>
        </w:numPr>
        <w:spacing w:before="0" w:beforeLines="0" w:after="0" w:afterLines="0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6.2.2　模型精细度应由几何精度和信息深度组成，可根据具体项目需求，选择合适的精细度。</w:t>
      </w:r>
    </w:p>
    <w:p w14:paraId="5FB0484F">
      <w:pPr>
        <w:pStyle w:val="27"/>
        <w:numPr>
          <w:ilvl w:val="2"/>
          <w:numId w:val="0"/>
        </w:numPr>
        <w:spacing w:before="0" w:beforeLines="0" w:after="0" w:afterLines="0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6.2.3　前期规划阶段模型精细度及信息深度应符合附录A~L的规定。</w:t>
      </w:r>
    </w:p>
    <w:p w14:paraId="5F4181D1">
      <w:pPr>
        <w:pStyle w:val="27"/>
        <w:numPr>
          <w:ilvl w:val="2"/>
          <w:numId w:val="0"/>
        </w:numPr>
        <w:spacing w:before="0" w:beforeLines="0" w:after="0" w:afterLines="0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6.2.4　初步设计阶段和施工图设计阶段模型精细度及信息深度应符合JTG/T 2421相关规定。</w:t>
      </w:r>
    </w:p>
    <w:p w14:paraId="5598290C">
      <w:pPr>
        <w:pStyle w:val="25"/>
        <w:numPr>
          <w:ilvl w:val="0"/>
          <w:numId w:val="0"/>
        </w:numPr>
        <w:outlineLvl w:val="0"/>
        <w:rPr>
          <w:rFonts w:hint="eastAsia" w:ascii="黑体" w:hAnsi="黑体" w:eastAsia="黑体" w:cs="黑体"/>
        </w:rPr>
      </w:pPr>
      <w:bookmarkStart w:id="23" w:name="_Toc21470_WPSOffice_Level1"/>
      <w:bookmarkStart w:id="24" w:name="_Toc22151"/>
      <w:r>
        <w:rPr>
          <w:rFonts w:hint="eastAsia" w:ascii="黑体" w:hAnsi="黑体" w:eastAsia="黑体" w:cs="黑体"/>
          <w:szCs w:val="21"/>
        </w:rPr>
        <w:t>7　</w:t>
      </w:r>
      <w:r>
        <w:rPr>
          <w:rFonts w:hint="eastAsia" w:ascii="黑体" w:hAnsi="黑体" w:eastAsia="黑体" w:cs="黑体"/>
        </w:rPr>
        <w:t>成果交付</w:t>
      </w:r>
      <w:bookmarkEnd w:id="23"/>
      <w:bookmarkEnd w:id="24"/>
    </w:p>
    <w:p w14:paraId="5E26F452">
      <w:pPr>
        <w:pStyle w:val="26"/>
        <w:numPr>
          <w:ilvl w:val="1"/>
          <w:numId w:val="0"/>
        </w:numPr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7.1　一般规定</w:t>
      </w:r>
    </w:p>
    <w:p w14:paraId="6A88DE0A">
      <w:pPr>
        <w:pStyle w:val="27"/>
        <w:numPr>
          <w:ilvl w:val="2"/>
          <w:numId w:val="0"/>
        </w:numPr>
        <w:spacing w:before="0" w:beforeLines="0" w:after="0" w:afterLines="0"/>
        <w:jc w:val="both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7.1.1　设计阶段交付应符合现行公路工程标准的有关规定，交付物的内容和深度应满足各个设计阶段的要求。</w:t>
      </w:r>
    </w:p>
    <w:p w14:paraId="47F8E2A0">
      <w:pPr>
        <w:pStyle w:val="27"/>
        <w:numPr>
          <w:ilvl w:val="2"/>
          <w:numId w:val="0"/>
        </w:numPr>
        <w:spacing w:before="0" w:beforeLines="0" w:after="0" w:afterLines="0"/>
        <w:jc w:val="both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7.1.2　交付物应满足使用需求，能充分表达专业交付信息有效集合。</w:t>
      </w:r>
    </w:p>
    <w:p w14:paraId="55C4BE74">
      <w:pPr>
        <w:pStyle w:val="27"/>
        <w:numPr>
          <w:ilvl w:val="2"/>
          <w:numId w:val="0"/>
        </w:numPr>
        <w:spacing w:before="0" w:beforeLines="0" w:after="0" w:afterLines="0"/>
        <w:jc w:val="both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7.1.4　交付物应以通用的数据格式传递模型信息，在保障信息安全的前提下，便于及时阅读与修改。</w:t>
      </w:r>
    </w:p>
    <w:p w14:paraId="68F3A475">
      <w:pPr>
        <w:widowControl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7.1.7　成果交付应便于归档保存，</w:t>
      </w:r>
      <w:r>
        <w:rPr>
          <w:rFonts w:hint="eastAsia" w:ascii="宋体" w:hAnsi="宋体" w:eastAsia="宋体" w:cs="宋体"/>
        </w:rPr>
        <w:t>数据交换格式应保障信息的完整性和正确性。</w:t>
      </w:r>
    </w:p>
    <w:p w14:paraId="3A5F766A">
      <w:pPr>
        <w:pStyle w:val="26"/>
        <w:numPr>
          <w:ilvl w:val="1"/>
          <w:numId w:val="0"/>
        </w:numPr>
        <w:jc w:val="both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7.2　交付阶段</w:t>
      </w:r>
    </w:p>
    <w:p w14:paraId="19310128">
      <w:pPr>
        <w:pStyle w:val="27"/>
        <w:numPr>
          <w:ilvl w:val="2"/>
          <w:numId w:val="0"/>
        </w:numPr>
        <w:spacing w:before="0" w:beforeLines="0" w:after="0" w:afterLines="0"/>
        <w:jc w:val="both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7.2.1　设计阶段交付分为前期规划阶段、初步设计阶段、施工图设计阶段三个阶段。</w:t>
      </w:r>
    </w:p>
    <w:p w14:paraId="07EF9D21">
      <w:pPr>
        <w:pStyle w:val="27"/>
        <w:numPr>
          <w:ilvl w:val="2"/>
          <w:numId w:val="0"/>
        </w:numPr>
        <w:spacing w:before="0" w:beforeLines="0" w:after="0" w:afterLines="0"/>
        <w:jc w:val="both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7.2.2　各阶段精细度应符合本文件表6.2</w:t>
      </w:r>
      <w:r>
        <w:rPr>
          <w:rFonts w:hint="eastAsia" w:ascii="宋体" w:hAnsi="宋体" w:eastAsia="宋体" w:cs="宋体"/>
          <w:lang w:val="en-US" w:eastAsia="zh-CN"/>
        </w:rPr>
        <w:t>.1</w:t>
      </w:r>
      <w:r>
        <w:rPr>
          <w:rFonts w:hint="eastAsia" w:ascii="宋体" w:hAnsi="宋体" w:eastAsia="宋体" w:cs="宋体"/>
        </w:rPr>
        <w:t>信息模型精细度要求。</w:t>
      </w:r>
    </w:p>
    <w:p w14:paraId="40F155B2">
      <w:pPr>
        <w:pStyle w:val="26"/>
        <w:numPr>
          <w:ilvl w:val="1"/>
          <w:numId w:val="0"/>
        </w:numPr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7.3　交付物</w:t>
      </w:r>
    </w:p>
    <w:p w14:paraId="0E0EF0C1">
      <w:pPr>
        <w:pStyle w:val="27"/>
        <w:numPr>
          <w:ilvl w:val="2"/>
          <w:numId w:val="0"/>
        </w:numPr>
        <w:spacing w:before="0" w:beforeLines="0" w:after="0" w:afterLines="0"/>
        <w:jc w:val="both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7.3.1　交付物宜包括BIM执行计划、信息模型说明书、信息模型、属性信息表、工程图纸等，各设计阶段交付物应符合表7.3</w:t>
      </w:r>
      <w:r>
        <w:rPr>
          <w:rFonts w:hint="eastAsia" w:ascii="宋体" w:hAnsi="宋体" w:eastAsia="宋体" w:cs="宋体"/>
          <w:lang w:val="en-US" w:eastAsia="zh-CN"/>
        </w:rPr>
        <w:t>.1</w:t>
      </w:r>
      <w:r>
        <w:rPr>
          <w:rFonts w:hint="eastAsia" w:ascii="宋体" w:hAnsi="宋体" w:eastAsia="宋体" w:cs="宋体"/>
        </w:rPr>
        <w:t>的规定。</w:t>
      </w:r>
    </w:p>
    <w:p w14:paraId="4FBE1A08">
      <w:pPr>
        <w:spacing w:before="120" w:after="2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表7.3</w:t>
      </w:r>
      <w:r>
        <w:rPr>
          <w:rFonts w:hint="eastAsia" w:ascii="宋体" w:hAnsi="宋体" w:eastAsia="宋体" w:cs="宋体"/>
          <w:lang w:val="en-US" w:eastAsia="zh-CN"/>
        </w:rPr>
        <w:t>.1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</w:rPr>
        <w:t>设计各阶段交付成果清单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2392"/>
        <w:gridCol w:w="2393"/>
        <w:gridCol w:w="2393"/>
      </w:tblGrid>
      <w:tr w14:paraId="758C2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92" w:type="dxa"/>
            <w:vAlign w:val="center"/>
          </w:tcPr>
          <w:p w14:paraId="5111B53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交付物类别</w:t>
            </w:r>
          </w:p>
        </w:tc>
        <w:tc>
          <w:tcPr>
            <w:tcW w:w="2392" w:type="dxa"/>
            <w:vAlign w:val="center"/>
          </w:tcPr>
          <w:p w14:paraId="00B9DD9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前期规划阶段</w:t>
            </w:r>
          </w:p>
        </w:tc>
        <w:tc>
          <w:tcPr>
            <w:tcW w:w="2393" w:type="dxa"/>
            <w:vAlign w:val="center"/>
          </w:tcPr>
          <w:p w14:paraId="315EE4E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初步设计阶段</w:t>
            </w:r>
          </w:p>
        </w:tc>
        <w:tc>
          <w:tcPr>
            <w:tcW w:w="2393" w:type="dxa"/>
            <w:vAlign w:val="center"/>
          </w:tcPr>
          <w:p w14:paraId="50BE715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施工图设计阶段</w:t>
            </w:r>
          </w:p>
        </w:tc>
      </w:tr>
      <w:tr w14:paraId="38ADD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92" w:type="dxa"/>
            <w:vAlign w:val="center"/>
          </w:tcPr>
          <w:p w14:paraId="16F6E17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BIM执行计划</w:t>
            </w:r>
          </w:p>
        </w:tc>
        <w:tc>
          <w:tcPr>
            <w:tcW w:w="2392" w:type="dxa"/>
            <w:vAlign w:val="center"/>
          </w:tcPr>
          <w:p w14:paraId="50349B7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△</w:t>
            </w:r>
          </w:p>
        </w:tc>
        <w:tc>
          <w:tcPr>
            <w:tcW w:w="2393" w:type="dxa"/>
            <w:vAlign w:val="center"/>
          </w:tcPr>
          <w:p w14:paraId="57CB643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△</w:t>
            </w:r>
          </w:p>
        </w:tc>
        <w:tc>
          <w:tcPr>
            <w:tcW w:w="2393" w:type="dxa"/>
            <w:vAlign w:val="center"/>
          </w:tcPr>
          <w:p w14:paraId="2BBEA4F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</w:tr>
      <w:tr w14:paraId="6BAA8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92" w:type="dxa"/>
            <w:vAlign w:val="center"/>
          </w:tcPr>
          <w:p w14:paraId="5399DE2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信息模型说明书</w:t>
            </w:r>
          </w:p>
        </w:tc>
        <w:tc>
          <w:tcPr>
            <w:tcW w:w="2392" w:type="dxa"/>
            <w:vAlign w:val="center"/>
          </w:tcPr>
          <w:p w14:paraId="606E20D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2393" w:type="dxa"/>
            <w:vAlign w:val="center"/>
          </w:tcPr>
          <w:p w14:paraId="039BBCA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△</w:t>
            </w:r>
          </w:p>
        </w:tc>
        <w:tc>
          <w:tcPr>
            <w:tcW w:w="2393" w:type="dxa"/>
            <w:vAlign w:val="center"/>
          </w:tcPr>
          <w:p w14:paraId="0C7B32F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</w:tr>
      <w:tr w14:paraId="79428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92" w:type="dxa"/>
            <w:vAlign w:val="center"/>
          </w:tcPr>
          <w:p w14:paraId="4E8DF8B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信息模型</w:t>
            </w:r>
          </w:p>
        </w:tc>
        <w:tc>
          <w:tcPr>
            <w:tcW w:w="2392" w:type="dxa"/>
            <w:vAlign w:val="center"/>
          </w:tcPr>
          <w:p w14:paraId="62E5CED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○</w:t>
            </w:r>
          </w:p>
        </w:tc>
        <w:tc>
          <w:tcPr>
            <w:tcW w:w="2393" w:type="dxa"/>
            <w:vAlign w:val="center"/>
          </w:tcPr>
          <w:p w14:paraId="58B6086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△</w:t>
            </w:r>
          </w:p>
        </w:tc>
        <w:tc>
          <w:tcPr>
            <w:tcW w:w="2393" w:type="dxa"/>
            <w:vAlign w:val="center"/>
          </w:tcPr>
          <w:p w14:paraId="6C5BF4A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</w:tr>
      <w:tr w14:paraId="4E047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92" w:type="dxa"/>
            <w:vAlign w:val="center"/>
          </w:tcPr>
          <w:p w14:paraId="413E1BA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属性信息表</w:t>
            </w:r>
          </w:p>
        </w:tc>
        <w:tc>
          <w:tcPr>
            <w:tcW w:w="2392" w:type="dxa"/>
            <w:vAlign w:val="center"/>
          </w:tcPr>
          <w:p w14:paraId="6A60671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2393" w:type="dxa"/>
            <w:vAlign w:val="center"/>
          </w:tcPr>
          <w:p w14:paraId="77AE285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2393" w:type="dxa"/>
            <w:vAlign w:val="center"/>
          </w:tcPr>
          <w:p w14:paraId="58EC6A8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△</w:t>
            </w:r>
          </w:p>
        </w:tc>
      </w:tr>
      <w:tr w14:paraId="46E1A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92" w:type="dxa"/>
            <w:vAlign w:val="center"/>
          </w:tcPr>
          <w:p w14:paraId="68AE019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工程图纸</w:t>
            </w:r>
          </w:p>
        </w:tc>
        <w:tc>
          <w:tcPr>
            <w:tcW w:w="2392" w:type="dxa"/>
            <w:vAlign w:val="center"/>
          </w:tcPr>
          <w:p w14:paraId="519F587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2393" w:type="dxa"/>
            <w:vAlign w:val="center"/>
          </w:tcPr>
          <w:p w14:paraId="53F3ED3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○</w:t>
            </w:r>
          </w:p>
        </w:tc>
        <w:tc>
          <w:tcPr>
            <w:tcW w:w="2393" w:type="dxa"/>
            <w:vAlign w:val="center"/>
          </w:tcPr>
          <w:p w14:paraId="60FD2C4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△</w:t>
            </w:r>
          </w:p>
        </w:tc>
      </w:tr>
      <w:tr w14:paraId="688FB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70" w:type="dxa"/>
            <w:gridSpan w:val="4"/>
            <w:vAlign w:val="center"/>
          </w:tcPr>
          <w:p w14:paraId="75CD16E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bookmarkStart w:id="25" w:name="OLE_LINK9"/>
            <w:bookmarkStart w:id="26" w:name="OLE_LINK10"/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注：表中“▲”表示“应包括的信息”，“△”表示“宜包括的信息”，“○”表示“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可包括的信息”。</w:t>
            </w:r>
            <w:bookmarkEnd w:id="25"/>
            <w:bookmarkEnd w:id="26"/>
          </w:p>
        </w:tc>
      </w:tr>
    </w:tbl>
    <w:p w14:paraId="2D7807AD">
      <w:pPr>
        <w:pStyle w:val="27"/>
        <w:numPr>
          <w:ilvl w:val="2"/>
          <w:numId w:val="0"/>
        </w:numPr>
        <w:spacing w:before="0" w:beforeLines="0" w:after="0" w:afterLines="0"/>
        <w:jc w:val="both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7.3.2　信息模型说明书宜包括坐标系统，高程系统，模型创建、更新、审核的单位、人员及时间等，设计软件和版本号及其他需要说明的事项。</w:t>
      </w:r>
    </w:p>
    <w:p w14:paraId="5ADDF457">
      <w:pPr>
        <w:pStyle w:val="27"/>
        <w:numPr>
          <w:ilvl w:val="2"/>
          <w:numId w:val="0"/>
        </w:numPr>
        <w:spacing w:before="0" w:beforeLines="0" w:after="0" w:afterLines="0"/>
        <w:jc w:val="both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7.3.3　信息模型</w:t>
      </w:r>
      <w:bookmarkStart w:id="27" w:name="OLE_LINK1"/>
      <w:bookmarkStart w:id="28" w:name="OLE_LINK2"/>
      <w:r>
        <w:rPr>
          <w:rFonts w:hint="eastAsia" w:ascii="宋体" w:hAnsi="宋体" w:eastAsia="宋体" w:cs="宋体"/>
        </w:rPr>
        <w:t>宜</w:t>
      </w:r>
      <w:bookmarkEnd w:id="27"/>
      <w:bookmarkEnd w:id="28"/>
      <w:r>
        <w:rPr>
          <w:rFonts w:hint="eastAsia" w:ascii="宋体" w:hAnsi="宋体" w:eastAsia="宋体" w:cs="宋体"/>
        </w:rPr>
        <w:t>包含设计阶段交付所需的全部设计信息。</w:t>
      </w:r>
    </w:p>
    <w:p w14:paraId="7D87B4D8">
      <w:pPr>
        <w:pStyle w:val="27"/>
        <w:numPr>
          <w:ilvl w:val="2"/>
          <w:numId w:val="0"/>
        </w:numPr>
        <w:spacing w:before="0" w:beforeLines="0" w:after="0" w:afterLines="0"/>
        <w:jc w:val="both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7.3.4　不同精细度的模型单元宜分别制定属性信息表，内容应包括版本相关信息、模型单元基本信息、模型单元属性信息等，名称宜由表格编号、模型单元名称、表格生成时间、数据格式及描述依次组成。</w:t>
      </w:r>
    </w:p>
    <w:p w14:paraId="4B37BA25">
      <w:pPr>
        <w:pStyle w:val="27"/>
        <w:numPr>
          <w:ilvl w:val="2"/>
          <w:numId w:val="0"/>
        </w:numPr>
        <w:spacing w:before="0" w:beforeLines="0" w:after="0" w:afterLines="0"/>
        <w:jc w:val="both"/>
        <w:outlineLvl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7.3.5　工程图纸宜基于信息模型的视图和表格加工而成，并符合</w:t>
      </w:r>
      <w:bookmarkStart w:id="29" w:name="OLE_LINK3"/>
      <w:bookmarkStart w:id="30" w:name="OLE_LINK4"/>
      <w:r>
        <w:rPr>
          <w:rFonts w:hint="eastAsia" w:ascii="宋体" w:hAnsi="宋体" w:eastAsia="宋体" w:cs="宋体"/>
        </w:rPr>
        <w:t>JGJ/T 448</w:t>
      </w:r>
      <w:bookmarkEnd w:id="29"/>
      <w:bookmarkEnd w:id="30"/>
      <w:r>
        <w:rPr>
          <w:rFonts w:hint="eastAsia" w:ascii="宋体" w:hAnsi="宋体" w:eastAsia="宋体" w:cs="宋体"/>
        </w:rPr>
        <w:t>的规定。</w:t>
      </w:r>
    </w:p>
    <w:p w14:paraId="0E1053AA">
      <w:pPr>
        <w:ind w:firstLine="420" w:firstLineChars="200"/>
        <w:jc w:val="left"/>
        <w:rPr>
          <w:rFonts w:ascii="Times New Roman" w:hAnsi="Times New Roman" w:eastAsia="宋体" w:cs="Times New Roman"/>
        </w:rPr>
      </w:pPr>
    </w:p>
    <w:p w14:paraId="6B37E832">
      <w:pPr>
        <w:ind w:firstLine="420" w:firstLineChars="200"/>
        <w:jc w:val="left"/>
        <w:rPr>
          <w:rFonts w:ascii="Times New Roman" w:hAnsi="Times New Roman" w:eastAsia="宋体" w:cs="Times New Roman"/>
        </w:rPr>
        <w:sectPr>
          <w:footerReference r:id="rId7" w:type="default"/>
          <w:pgSz w:w="11906" w:h="16838"/>
          <w:pgMar w:top="1418" w:right="1134" w:bottom="1134" w:left="1418" w:header="851" w:footer="992" w:gutter="0"/>
          <w:pgNumType w:start="1"/>
          <w:cols w:space="425" w:num="1"/>
          <w:docGrid w:type="lines" w:linePitch="312" w:charSpace="0"/>
        </w:sectPr>
      </w:pPr>
    </w:p>
    <w:p w14:paraId="547B6576">
      <w:pPr>
        <w:spacing w:before="312" w:beforeLines="100" w:line="360" w:lineRule="auto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1" w:name="_Toc5782"/>
      <w:r>
        <w:rPr>
          <w:rFonts w:hint="eastAsia" w:ascii="黑体" w:hAnsi="黑体" w:eastAsia="黑体" w:cs="黑体"/>
          <w:sz w:val="32"/>
          <w:szCs w:val="32"/>
        </w:rPr>
        <w:t>附录A  前期规划阶段模型精细度要求</w:t>
      </w:r>
      <w:bookmarkEnd w:id="31"/>
    </w:p>
    <w:p w14:paraId="5F4054F1">
      <w:pPr>
        <w:pStyle w:val="2"/>
        <w:ind w:left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（规范性）</w:t>
      </w:r>
    </w:p>
    <w:p w14:paraId="4F5EBA6C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A.1 前期规划阶段路线模型精细度应符合表A.1的规定</w:t>
      </w:r>
    </w:p>
    <w:p w14:paraId="4B0DBE64">
      <w:pPr>
        <w:spacing w:before="156" w:beforeLines="50" w:after="156" w:afterLines="50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表A.1 前期规划阶段路线模型精细度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81"/>
        <w:gridCol w:w="960"/>
        <w:gridCol w:w="4613"/>
      </w:tblGrid>
      <w:tr w14:paraId="0B8D2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781" w:type="dxa"/>
            <w:vAlign w:val="center"/>
          </w:tcPr>
          <w:p w14:paraId="5A1BB26C">
            <w:pPr>
              <w:pStyle w:val="30"/>
              <w:adjustRightInd w:val="0"/>
              <w:snapToGrid w:val="0"/>
              <w:jc w:val="center"/>
            </w:pPr>
            <w:r>
              <w:rPr>
                <w:rFonts w:hint="eastAsia"/>
                <w:spacing w:val="-4"/>
              </w:rPr>
              <w:t>对象</w:t>
            </w:r>
          </w:p>
        </w:tc>
        <w:tc>
          <w:tcPr>
            <w:tcW w:w="960" w:type="dxa"/>
            <w:vAlign w:val="center"/>
          </w:tcPr>
          <w:p w14:paraId="70A52318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613" w:type="dxa"/>
            <w:vAlign w:val="center"/>
          </w:tcPr>
          <w:p w14:paraId="6AEB1FDC">
            <w:pPr>
              <w:pStyle w:val="30"/>
              <w:adjustRightInd w:val="0"/>
              <w:snapToGrid w:val="0"/>
              <w:jc w:val="center"/>
            </w:pPr>
            <w:r>
              <w:rPr>
                <w:rFonts w:hint="eastAsia"/>
                <w:spacing w:val="-3"/>
              </w:rPr>
              <w:t>信息深度</w:t>
            </w:r>
          </w:p>
        </w:tc>
      </w:tr>
      <w:tr w14:paraId="230997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781" w:type="dxa"/>
            <w:vAlign w:val="center"/>
          </w:tcPr>
          <w:p w14:paraId="59214FA9">
            <w:pPr>
              <w:pStyle w:val="30"/>
              <w:adjustRightInd w:val="0"/>
              <w:snapToGrid w:val="0"/>
              <w:jc w:val="center"/>
            </w:pPr>
            <w:r>
              <w:rPr>
                <w:rFonts w:hint="eastAsia"/>
                <w:spacing w:val="-5"/>
              </w:rPr>
              <w:t>路线</w:t>
            </w:r>
          </w:p>
        </w:tc>
        <w:tc>
          <w:tcPr>
            <w:tcW w:w="960" w:type="dxa"/>
            <w:vAlign w:val="center"/>
          </w:tcPr>
          <w:p w14:paraId="013FA271">
            <w:pPr>
              <w:pStyle w:val="30"/>
              <w:adjustRightInd w:val="0"/>
              <w:snapToGrid w:val="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13" w:type="dxa"/>
            <w:vAlign w:val="center"/>
          </w:tcPr>
          <w:p w14:paraId="10A05D47">
            <w:pPr>
              <w:pStyle w:val="30"/>
              <w:adjustRightInd w:val="0"/>
              <w:snapToGrid w:val="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应符合本文件第C.1条的有关规定</w:t>
            </w:r>
          </w:p>
        </w:tc>
      </w:tr>
      <w:tr w14:paraId="4038E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781" w:type="dxa"/>
            <w:vAlign w:val="center"/>
          </w:tcPr>
          <w:p w14:paraId="03BBF472">
            <w:pPr>
              <w:pStyle w:val="30"/>
              <w:adjustRightInd w:val="0"/>
              <w:snapToGrid w:val="0"/>
              <w:jc w:val="center"/>
            </w:pPr>
            <w:r>
              <w:rPr>
                <w:rFonts w:hint="eastAsia"/>
                <w:spacing w:val="-2"/>
              </w:rPr>
              <w:t>平面曲线</w:t>
            </w:r>
          </w:p>
        </w:tc>
        <w:tc>
          <w:tcPr>
            <w:tcW w:w="960" w:type="dxa"/>
            <w:vAlign w:val="center"/>
          </w:tcPr>
          <w:p w14:paraId="1070E8CD">
            <w:pPr>
              <w:pStyle w:val="30"/>
              <w:adjustRightInd w:val="0"/>
              <w:snapToGrid w:val="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13" w:type="dxa"/>
            <w:vAlign w:val="center"/>
          </w:tcPr>
          <w:p w14:paraId="52A402FA">
            <w:pPr>
              <w:pStyle w:val="30"/>
              <w:adjustRightInd w:val="0"/>
              <w:snapToGrid w:val="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应符合本文件第C.2条的有关规定</w:t>
            </w:r>
          </w:p>
        </w:tc>
      </w:tr>
      <w:tr w14:paraId="45DCDA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781" w:type="dxa"/>
            <w:vAlign w:val="center"/>
          </w:tcPr>
          <w:p w14:paraId="7DAACFB8">
            <w:pPr>
              <w:pStyle w:val="30"/>
              <w:adjustRightInd w:val="0"/>
              <w:snapToGrid w:val="0"/>
              <w:jc w:val="center"/>
              <w:rPr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纵断面曲线</w:t>
            </w:r>
          </w:p>
        </w:tc>
        <w:tc>
          <w:tcPr>
            <w:tcW w:w="960" w:type="dxa"/>
            <w:vAlign w:val="center"/>
          </w:tcPr>
          <w:p w14:paraId="7EE16C5E">
            <w:pPr>
              <w:pStyle w:val="30"/>
              <w:adjustRightInd w:val="0"/>
              <w:snapToGrid w:val="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13" w:type="dxa"/>
            <w:vAlign w:val="center"/>
          </w:tcPr>
          <w:p w14:paraId="2B7BB584">
            <w:pPr>
              <w:pStyle w:val="30"/>
              <w:adjustRightInd w:val="0"/>
              <w:snapToGrid w:val="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应符合本文件第C.3条的有关规定</w:t>
            </w:r>
          </w:p>
        </w:tc>
      </w:tr>
      <w:tr w14:paraId="14656F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781" w:type="dxa"/>
            <w:vAlign w:val="center"/>
          </w:tcPr>
          <w:p w14:paraId="47590F6E">
            <w:pPr>
              <w:pStyle w:val="30"/>
              <w:adjustRightInd w:val="0"/>
              <w:snapToGrid w:val="0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</w:rPr>
              <w:t>断链</w:t>
            </w:r>
          </w:p>
        </w:tc>
        <w:tc>
          <w:tcPr>
            <w:tcW w:w="960" w:type="dxa"/>
            <w:vAlign w:val="center"/>
          </w:tcPr>
          <w:p w14:paraId="666E1A48">
            <w:pPr>
              <w:pStyle w:val="30"/>
              <w:adjustRightInd w:val="0"/>
              <w:snapToGrid w:val="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13" w:type="dxa"/>
            <w:vAlign w:val="center"/>
          </w:tcPr>
          <w:p w14:paraId="17963AC3">
            <w:pPr>
              <w:pStyle w:val="30"/>
              <w:adjustRightInd w:val="0"/>
              <w:snapToGrid w:val="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应符合本文件第C.4条的有关规定</w:t>
            </w:r>
          </w:p>
        </w:tc>
      </w:tr>
      <w:tr w14:paraId="07841E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9354" w:type="dxa"/>
            <w:gridSpan w:val="3"/>
            <w:vAlign w:val="center"/>
          </w:tcPr>
          <w:p w14:paraId="290A6911">
            <w:pPr>
              <w:pStyle w:val="30"/>
              <w:adjustRightInd w:val="0"/>
              <w:snapToGrid w:val="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5F47D340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A.2 前期规划阶段路基模型精细度应符合表A.2的规定</w:t>
      </w:r>
    </w:p>
    <w:p w14:paraId="49C42267">
      <w:pPr>
        <w:spacing w:before="156" w:beforeLines="50" w:after="156" w:afterLines="50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表A.2 前期规划阶段路基模型精细度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75"/>
        <w:gridCol w:w="972"/>
        <w:gridCol w:w="4607"/>
      </w:tblGrid>
      <w:tr w14:paraId="732979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75" w:type="dxa"/>
            <w:vAlign w:val="center"/>
          </w:tcPr>
          <w:p w14:paraId="03A936F8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对象</w:t>
            </w:r>
          </w:p>
        </w:tc>
        <w:tc>
          <w:tcPr>
            <w:tcW w:w="972" w:type="dxa"/>
            <w:vAlign w:val="center"/>
          </w:tcPr>
          <w:p w14:paraId="120D439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607" w:type="dxa"/>
            <w:vAlign w:val="center"/>
          </w:tcPr>
          <w:p w14:paraId="45756444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信息深度</w:t>
            </w:r>
          </w:p>
        </w:tc>
      </w:tr>
      <w:tr w14:paraId="14B7CF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75" w:type="dxa"/>
            <w:vAlign w:val="center"/>
          </w:tcPr>
          <w:p w14:paraId="33CB131A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路基</w:t>
            </w:r>
          </w:p>
        </w:tc>
        <w:tc>
          <w:tcPr>
            <w:tcW w:w="972" w:type="dxa"/>
            <w:vAlign w:val="center"/>
          </w:tcPr>
          <w:p w14:paraId="25D21883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07" w:type="dxa"/>
            <w:vAlign w:val="center"/>
          </w:tcPr>
          <w:p w14:paraId="2BB5B51D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应符合本文件第D.1条的有关规定</w:t>
            </w:r>
          </w:p>
        </w:tc>
      </w:tr>
      <w:tr w14:paraId="0C4396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75" w:type="dxa"/>
            <w:vAlign w:val="center"/>
          </w:tcPr>
          <w:p w14:paraId="07A41BF3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路基土石方</w:t>
            </w:r>
          </w:p>
        </w:tc>
        <w:tc>
          <w:tcPr>
            <w:tcW w:w="972" w:type="dxa"/>
            <w:vAlign w:val="center"/>
          </w:tcPr>
          <w:p w14:paraId="685E04E5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07" w:type="dxa"/>
            <w:vAlign w:val="center"/>
          </w:tcPr>
          <w:p w14:paraId="52EC6A59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应符合本文件第D.2条的有关规定</w:t>
            </w:r>
          </w:p>
        </w:tc>
      </w:tr>
      <w:tr w14:paraId="37DBC7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75" w:type="dxa"/>
            <w:vAlign w:val="center"/>
          </w:tcPr>
          <w:p w14:paraId="7D43D169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排水构件</w:t>
            </w:r>
          </w:p>
        </w:tc>
        <w:tc>
          <w:tcPr>
            <w:tcW w:w="972" w:type="dxa"/>
            <w:vAlign w:val="center"/>
          </w:tcPr>
          <w:p w14:paraId="5F218809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07" w:type="dxa"/>
            <w:vAlign w:val="center"/>
          </w:tcPr>
          <w:p w14:paraId="3C733E1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应符合本文件第D.3条的有关规定</w:t>
            </w:r>
          </w:p>
        </w:tc>
      </w:tr>
      <w:tr w14:paraId="144676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75" w:type="dxa"/>
            <w:vAlign w:val="center"/>
          </w:tcPr>
          <w:p w14:paraId="37BFE410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支挡防护</w:t>
            </w:r>
            <w:r>
              <w:rPr>
                <w:rFonts w:hint="eastAsia"/>
                <w:spacing w:val="-2"/>
              </w:rPr>
              <w:t>构件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1FBCB525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07" w:type="dxa"/>
            <w:shd w:val="clear" w:color="auto" w:fill="auto"/>
            <w:vAlign w:val="center"/>
          </w:tcPr>
          <w:p w14:paraId="216F019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应符合本文件第D.4条的有关规定</w:t>
            </w:r>
          </w:p>
        </w:tc>
      </w:tr>
      <w:tr w14:paraId="7AD8BE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75" w:type="dxa"/>
            <w:vAlign w:val="center"/>
          </w:tcPr>
          <w:p w14:paraId="3149DF32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特殊路基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76EBA410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07" w:type="dxa"/>
            <w:shd w:val="clear" w:color="auto" w:fill="auto"/>
            <w:vAlign w:val="center"/>
          </w:tcPr>
          <w:p w14:paraId="2658162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应符合本文件第D.5条的有关规定</w:t>
            </w:r>
          </w:p>
        </w:tc>
      </w:tr>
      <w:tr w14:paraId="7942E5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3"/>
            <w:vAlign w:val="center"/>
          </w:tcPr>
          <w:p w14:paraId="71B484F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330B16B9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A.3 前期规划阶段路面模型精细度应符合表A.3的规定</w:t>
      </w:r>
    </w:p>
    <w:p w14:paraId="7773002A">
      <w:pPr>
        <w:spacing w:before="156" w:beforeLines="50" w:after="156" w:afterLines="50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表A.3 前期规划阶段路面模型精细度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9"/>
        <w:gridCol w:w="2157"/>
        <w:gridCol w:w="1007"/>
        <w:gridCol w:w="4601"/>
      </w:tblGrid>
      <w:tr w14:paraId="380F58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46" w:type="dxa"/>
            <w:gridSpan w:val="2"/>
            <w:vAlign w:val="center"/>
          </w:tcPr>
          <w:p w14:paraId="073B373B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对象</w:t>
            </w:r>
          </w:p>
        </w:tc>
        <w:tc>
          <w:tcPr>
            <w:tcW w:w="1007" w:type="dxa"/>
            <w:vAlign w:val="center"/>
          </w:tcPr>
          <w:p w14:paraId="4615E1E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601" w:type="dxa"/>
            <w:vAlign w:val="center"/>
          </w:tcPr>
          <w:p w14:paraId="5A58C63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信息深度</w:t>
            </w:r>
          </w:p>
        </w:tc>
      </w:tr>
      <w:tr w14:paraId="3A8E3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46" w:type="dxa"/>
            <w:gridSpan w:val="2"/>
            <w:vAlign w:val="center"/>
          </w:tcPr>
          <w:p w14:paraId="5EAA9E94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路面</w:t>
            </w:r>
          </w:p>
        </w:tc>
        <w:tc>
          <w:tcPr>
            <w:tcW w:w="1007" w:type="dxa"/>
            <w:vAlign w:val="center"/>
          </w:tcPr>
          <w:p w14:paraId="62CB9174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01" w:type="dxa"/>
            <w:vAlign w:val="center"/>
          </w:tcPr>
          <w:p w14:paraId="02E4AD7F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应符合本文件第E.1条的有关规定</w:t>
            </w:r>
          </w:p>
        </w:tc>
      </w:tr>
      <w:tr w14:paraId="03316A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restart"/>
            <w:tcBorders>
              <w:bottom w:val="nil"/>
            </w:tcBorders>
            <w:vAlign w:val="center"/>
          </w:tcPr>
          <w:p w14:paraId="4FC8F1B2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路面构件</w:t>
            </w:r>
          </w:p>
        </w:tc>
        <w:tc>
          <w:tcPr>
            <w:tcW w:w="2157" w:type="dxa"/>
            <w:vAlign w:val="center"/>
          </w:tcPr>
          <w:p w14:paraId="79E8B330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面层</w:t>
            </w:r>
          </w:p>
        </w:tc>
        <w:tc>
          <w:tcPr>
            <w:tcW w:w="1007" w:type="dxa"/>
            <w:vAlign w:val="center"/>
          </w:tcPr>
          <w:p w14:paraId="1733C79D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01" w:type="dxa"/>
            <w:vAlign w:val="center"/>
          </w:tcPr>
          <w:p w14:paraId="02906856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应符合本文件第E.2条的有关规定</w:t>
            </w:r>
          </w:p>
        </w:tc>
      </w:tr>
      <w:tr w14:paraId="56EDC4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tcBorders>
              <w:top w:val="nil"/>
              <w:bottom w:val="nil"/>
            </w:tcBorders>
            <w:vAlign w:val="center"/>
          </w:tcPr>
          <w:p w14:paraId="34CFA55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57" w:type="dxa"/>
            <w:vAlign w:val="center"/>
          </w:tcPr>
          <w:p w14:paraId="724EC050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基层、底基层</w:t>
            </w:r>
          </w:p>
        </w:tc>
        <w:tc>
          <w:tcPr>
            <w:tcW w:w="1007" w:type="dxa"/>
            <w:vAlign w:val="center"/>
          </w:tcPr>
          <w:p w14:paraId="1FB7FB5E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01" w:type="dxa"/>
            <w:vAlign w:val="center"/>
          </w:tcPr>
          <w:p w14:paraId="57BF82E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应符合本文件第E.3条的有关规定</w:t>
            </w:r>
          </w:p>
        </w:tc>
      </w:tr>
      <w:tr w14:paraId="1705BE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tcBorders>
              <w:top w:val="nil"/>
              <w:bottom w:val="nil"/>
            </w:tcBorders>
            <w:vAlign w:val="center"/>
          </w:tcPr>
          <w:p w14:paraId="0ACA32E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57" w:type="dxa"/>
            <w:vAlign w:val="center"/>
          </w:tcPr>
          <w:p w14:paraId="793F500F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垫层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E8A7D2A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01" w:type="dxa"/>
            <w:shd w:val="clear" w:color="auto" w:fill="auto"/>
            <w:vAlign w:val="center"/>
          </w:tcPr>
          <w:p w14:paraId="6FDC7F0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应符合本文件第E.4条的有关规定</w:t>
            </w:r>
          </w:p>
        </w:tc>
      </w:tr>
      <w:tr w14:paraId="32A39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9" w:type="dxa"/>
            <w:vMerge w:val="continue"/>
            <w:tcBorders>
              <w:top w:val="nil"/>
            </w:tcBorders>
            <w:vAlign w:val="center"/>
          </w:tcPr>
          <w:p w14:paraId="560647D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57" w:type="dxa"/>
            <w:vAlign w:val="center"/>
          </w:tcPr>
          <w:p w14:paraId="4D65B904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路缘石</w:t>
            </w:r>
          </w:p>
        </w:tc>
        <w:tc>
          <w:tcPr>
            <w:tcW w:w="1007" w:type="dxa"/>
            <w:vAlign w:val="center"/>
          </w:tcPr>
          <w:p w14:paraId="1FC323BE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601" w:type="dxa"/>
            <w:vAlign w:val="center"/>
          </w:tcPr>
          <w:p w14:paraId="57E9DFB9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应符合本文件第E.5条的有关规定</w:t>
            </w:r>
          </w:p>
        </w:tc>
      </w:tr>
      <w:tr w14:paraId="318F46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11E10BB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7BF92B4C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A.4 前期规划阶段桥梁模型精细度应符合表A.4的规定</w:t>
      </w:r>
    </w:p>
    <w:p w14:paraId="3FBBB387">
      <w:pPr>
        <w:spacing w:before="156" w:beforeLines="50" w:after="156" w:afterLines="50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表A.4 前期规划阶段桥梁模型精细度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7"/>
        <w:gridCol w:w="2426"/>
        <w:gridCol w:w="977"/>
        <w:gridCol w:w="4604"/>
      </w:tblGrid>
      <w:tr w14:paraId="656F4E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73" w:type="dxa"/>
            <w:gridSpan w:val="2"/>
            <w:vAlign w:val="center"/>
          </w:tcPr>
          <w:p w14:paraId="3321E232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对象</w:t>
            </w:r>
          </w:p>
        </w:tc>
        <w:tc>
          <w:tcPr>
            <w:tcW w:w="977" w:type="dxa"/>
            <w:vAlign w:val="center"/>
          </w:tcPr>
          <w:p w14:paraId="32031C9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604" w:type="dxa"/>
            <w:vAlign w:val="center"/>
          </w:tcPr>
          <w:p w14:paraId="05D23BD9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信息深度</w:t>
            </w:r>
          </w:p>
        </w:tc>
      </w:tr>
      <w:tr w14:paraId="08608A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73" w:type="dxa"/>
            <w:gridSpan w:val="2"/>
            <w:vAlign w:val="center"/>
          </w:tcPr>
          <w:p w14:paraId="5EB34985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桥梁</w:t>
            </w:r>
          </w:p>
        </w:tc>
        <w:tc>
          <w:tcPr>
            <w:tcW w:w="977" w:type="dxa"/>
            <w:vAlign w:val="center"/>
          </w:tcPr>
          <w:p w14:paraId="3EA625BD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04" w:type="dxa"/>
            <w:vAlign w:val="center"/>
          </w:tcPr>
          <w:p w14:paraId="4E77EB9C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应符合本文件第F.1条的有关规定</w:t>
            </w:r>
          </w:p>
        </w:tc>
      </w:tr>
      <w:tr w14:paraId="253D1F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7" w:type="dxa"/>
            <w:vAlign w:val="center"/>
          </w:tcPr>
          <w:p w14:paraId="19FC4540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上部结构</w:t>
            </w:r>
          </w:p>
        </w:tc>
        <w:tc>
          <w:tcPr>
            <w:tcW w:w="2426" w:type="dxa"/>
            <w:vAlign w:val="center"/>
          </w:tcPr>
          <w:p w14:paraId="583FAC06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主梁</w:t>
            </w:r>
          </w:p>
        </w:tc>
        <w:tc>
          <w:tcPr>
            <w:tcW w:w="977" w:type="dxa"/>
            <w:vAlign w:val="center"/>
          </w:tcPr>
          <w:p w14:paraId="53C3325A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04" w:type="dxa"/>
            <w:vAlign w:val="center"/>
          </w:tcPr>
          <w:p w14:paraId="3BDEF55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应符合本文件第 F.2条的有关规定</w:t>
            </w:r>
          </w:p>
        </w:tc>
      </w:tr>
      <w:tr w14:paraId="790364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7" w:type="dxa"/>
            <w:vMerge w:val="restart"/>
            <w:tcBorders>
              <w:bottom w:val="nil"/>
            </w:tcBorders>
            <w:vAlign w:val="center"/>
          </w:tcPr>
          <w:p w14:paraId="496A673D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下部结构</w:t>
            </w:r>
          </w:p>
        </w:tc>
        <w:tc>
          <w:tcPr>
            <w:tcW w:w="2426" w:type="dxa"/>
            <w:vAlign w:val="center"/>
          </w:tcPr>
          <w:p w14:paraId="05F271EE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支座</w:t>
            </w:r>
          </w:p>
        </w:tc>
        <w:tc>
          <w:tcPr>
            <w:tcW w:w="977" w:type="dxa"/>
            <w:vAlign w:val="center"/>
          </w:tcPr>
          <w:p w14:paraId="1B84ADE4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604" w:type="dxa"/>
            <w:vAlign w:val="center"/>
          </w:tcPr>
          <w:p w14:paraId="125D364B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应符合本文件第F.4条的有关规定</w:t>
            </w:r>
          </w:p>
        </w:tc>
      </w:tr>
      <w:tr w14:paraId="53512F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7" w:type="dxa"/>
            <w:vMerge w:val="continue"/>
            <w:tcBorders>
              <w:top w:val="nil"/>
              <w:bottom w:val="nil"/>
            </w:tcBorders>
            <w:vAlign w:val="center"/>
          </w:tcPr>
          <w:p w14:paraId="1E4AB0A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6" w:type="dxa"/>
            <w:vAlign w:val="center"/>
          </w:tcPr>
          <w:p w14:paraId="146FF740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桥墩</w:t>
            </w:r>
          </w:p>
        </w:tc>
        <w:tc>
          <w:tcPr>
            <w:tcW w:w="977" w:type="dxa"/>
            <w:vAlign w:val="center"/>
          </w:tcPr>
          <w:p w14:paraId="6B2962A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▲</w:t>
            </w:r>
          </w:p>
        </w:tc>
        <w:tc>
          <w:tcPr>
            <w:tcW w:w="4604" w:type="dxa"/>
            <w:vAlign w:val="center"/>
          </w:tcPr>
          <w:p w14:paraId="680C5CF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应符合本文件第F.5条的有关规定</w:t>
            </w:r>
          </w:p>
        </w:tc>
      </w:tr>
      <w:tr w14:paraId="652146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7" w:type="dxa"/>
            <w:vMerge w:val="continue"/>
            <w:tcBorders>
              <w:top w:val="nil"/>
              <w:bottom w:val="nil"/>
            </w:tcBorders>
            <w:vAlign w:val="center"/>
          </w:tcPr>
          <w:p w14:paraId="4455376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6" w:type="dxa"/>
            <w:vAlign w:val="center"/>
          </w:tcPr>
          <w:p w14:paraId="65A5E5B1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桥台</w:t>
            </w:r>
          </w:p>
        </w:tc>
        <w:tc>
          <w:tcPr>
            <w:tcW w:w="977" w:type="dxa"/>
            <w:vAlign w:val="center"/>
          </w:tcPr>
          <w:p w14:paraId="6F8B51E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▲</w:t>
            </w:r>
          </w:p>
        </w:tc>
        <w:tc>
          <w:tcPr>
            <w:tcW w:w="4604" w:type="dxa"/>
            <w:vAlign w:val="center"/>
          </w:tcPr>
          <w:p w14:paraId="63D3917F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应符合本文件第F.6条的有关规定</w:t>
            </w:r>
          </w:p>
        </w:tc>
      </w:tr>
      <w:tr w14:paraId="7743BB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7" w:type="dxa"/>
            <w:vMerge w:val="continue"/>
            <w:tcBorders>
              <w:top w:val="nil"/>
            </w:tcBorders>
            <w:vAlign w:val="center"/>
          </w:tcPr>
          <w:p w14:paraId="6D9B438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6" w:type="dxa"/>
            <w:vAlign w:val="center"/>
          </w:tcPr>
          <w:p w14:paraId="46A30396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基础</w:t>
            </w:r>
          </w:p>
        </w:tc>
        <w:tc>
          <w:tcPr>
            <w:tcW w:w="977" w:type="dxa"/>
            <w:vAlign w:val="center"/>
          </w:tcPr>
          <w:p w14:paraId="5DF1279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▲</w:t>
            </w:r>
          </w:p>
        </w:tc>
        <w:tc>
          <w:tcPr>
            <w:tcW w:w="4604" w:type="dxa"/>
            <w:vAlign w:val="center"/>
          </w:tcPr>
          <w:p w14:paraId="5B7BE2B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应符合本文件第F.7条的有关规定</w:t>
            </w:r>
          </w:p>
        </w:tc>
      </w:tr>
      <w:tr w14:paraId="0F2F17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7" w:type="dxa"/>
            <w:vMerge w:val="restart"/>
            <w:tcBorders>
              <w:bottom w:val="nil"/>
            </w:tcBorders>
            <w:vAlign w:val="center"/>
          </w:tcPr>
          <w:p w14:paraId="550EEE0D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桥面系</w:t>
            </w:r>
          </w:p>
          <w:p w14:paraId="52C7E7B6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和附属工程</w:t>
            </w:r>
          </w:p>
        </w:tc>
        <w:tc>
          <w:tcPr>
            <w:tcW w:w="2426" w:type="dxa"/>
            <w:vAlign w:val="center"/>
          </w:tcPr>
          <w:p w14:paraId="3BA2810A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桥面铺装</w:t>
            </w:r>
          </w:p>
        </w:tc>
        <w:tc>
          <w:tcPr>
            <w:tcW w:w="977" w:type="dxa"/>
            <w:vAlign w:val="center"/>
          </w:tcPr>
          <w:p w14:paraId="06A87721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04" w:type="dxa"/>
            <w:vAlign w:val="center"/>
          </w:tcPr>
          <w:p w14:paraId="0888B34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应符合本文件第F.8条的有关规定</w:t>
            </w:r>
          </w:p>
        </w:tc>
      </w:tr>
      <w:tr w14:paraId="6FB765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47" w:type="dxa"/>
            <w:vMerge w:val="continue"/>
            <w:tcBorders>
              <w:top w:val="nil"/>
            </w:tcBorders>
            <w:vAlign w:val="center"/>
          </w:tcPr>
          <w:p w14:paraId="0422411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6" w:type="dxa"/>
            <w:vAlign w:val="center"/>
          </w:tcPr>
          <w:p w14:paraId="0E1DBC9B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防撞护栏</w:t>
            </w:r>
          </w:p>
        </w:tc>
        <w:tc>
          <w:tcPr>
            <w:tcW w:w="977" w:type="dxa"/>
            <w:vAlign w:val="center"/>
          </w:tcPr>
          <w:p w14:paraId="22B12E0E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604" w:type="dxa"/>
            <w:vAlign w:val="center"/>
          </w:tcPr>
          <w:p w14:paraId="1B1CE984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应符合本文件第F.9条的有关规定</w:t>
            </w:r>
          </w:p>
        </w:tc>
      </w:tr>
      <w:tr w14:paraId="2DAF15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4447E104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07758C51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A.5 前期规划阶段涵洞模型精细度应符合表A.5的规定</w:t>
      </w:r>
    </w:p>
    <w:p w14:paraId="78A2BC4C">
      <w:pPr>
        <w:spacing w:before="156" w:beforeLines="50" w:after="156" w:afterLines="50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表A.5 前期规划阶段涵洞模型精细度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12"/>
        <w:gridCol w:w="980"/>
        <w:gridCol w:w="4762"/>
      </w:tblGrid>
      <w:tr w14:paraId="74022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12" w:type="dxa"/>
            <w:vAlign w:val="center"/>
          </w:tcPr>
          <w:p w14:paraId="7909398D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对象</w:t>
            </w:r>
          </w:p>
        </w:tc>
        <w:tc>
          <w:tcPr>
            <w:tcW w:w="980" w:type="dxa"/>
            <w:vAlign w:val="center"/>
          </w:tcPr>
          <w:p w14:paraId="2DABC91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62" w:type="dxa"/>
            <w:vAlign w:val="center"/>
          </w:tcPr>
          <w:p w14:paraId="04D5C78E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信息深度</w:t>
            </w:r>
          </w:p>
        </w:tc>
      </w:tr>
      <w:tr w14:paraId="10C09D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12" w:type="dxa"/>
            <w:vAlign w:val="center"/>
          </w:tcPr>
          <w:p w14:paraId="61B7F7E1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涵洞</w:t>
            </w:r>
          </w:p>
        </w:tc>
        <w:tc>
          <w:tcPr>
            <w:tcW w:w="980" w:type="dxa"/>
            <w:vAlign w:val="center"/>
          </w:tcPr>
          <w:p w14:paraId="6D891E31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62" w:type="dxa"/>
            <w:vAlign w:val="center"/>
          </w:tcPr>
          <w:p w14:paraId="698F49C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应符合本文件第G.1条的有关规定</w:t>
            </w:r>
          </w:p>
        </w:tc>
      </w:tr>
      <w:tr w14:paraId="3E37FE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12" w:type="dxa"/>
            <w:vAlign w:val="center"/>
          </w:tcPr>
          <w:p w14:paraId="18FAE086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洞口</w:t>
            </w:r>
          </w:p>
        </w:tc>
        <w:tc>
          <w:tcPr>
            <w:tcW w:w="980" w:type="dxa"/>
            <w:vAlign w:val="center"/>
          </w:tcPr>
          <w:p w14:paraId="79F0E118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762" w:type="dxa"/>
            <w:vAlign w:val="center"/>
          </w:tcPr>
          <w:p w14:paraId="65FFC263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应符合本文件第G.2条的有关规定</w:t>
            </w:r>
          </w:p>
        </w:tc>
      </w:tr>
      <w:tr w14:paraId="00023F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12" w:type="dxa"/>
            <w:vAlign w:val="center"/>
          </w:tcPr>
          <w:p w14:paraId="419C987E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洞身</w:t>
            </w:r>
          </w:p>
        </w:tc>
        <w:tc>
          <w:tcPr>
            <w:tcW w:w="980" w:type="dxa"/>
            <w:vAlign w:val="center"/>
          </w:tcPr>
          <w:p w14:paraId="62F3E88C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62" w:type="dxa"/>
            <w:vAlign w:val="center"/>
          </w:tcPr>
          <w:p w14:paraId="36D7E9A3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应符合本文件第G.3条的有关规定</w:t>
            </w:r>
          </w:p>
        </w:tc>
      </w:tr>
      <w:tr w14:paraId="0529DD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3"/>
            <w:vAlign w:val="center"/>
          </w:tcPr>
          <w:p w14:paraId="20ECC7C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</w:t>
            </w:r>
            <w:r>
              <w:rPr>
                <w:rFonts w:hint="eastAsia"/>
                <w:spacing w:val="-2"/>
                <w:lang w:eastAsia="zh-CN"/>
              </w:rPr>
              <w:t>示“可包括的信息”。</w:t>
            </w:r>
          </w:p>
        </w:tc>
      </w:tr>
    </w:tbl>
    <w:p w14:paraId="60117E54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A.6 前期规划阶段隧道模型精细度应符合表A.6的规定</w:t>
      </w:r>
    </w:p>
    <w:p w14:paraId="0202DB44">
      <w:pPr>
        <w:spacing w:before="156" w:beforeLines="50" w:after="156" w:afterLines="50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表A.6 前期规划阶段隧道模型精细度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16"/>
        <w:gridCol w:w="975"/>
        <w:gridCol w:w="4763"/>
      </w:tblGrid>
      <w:tr w14:paraId="79E297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16" w:type="dxa"/>
            <w:vAlign w:val="center"/>
          </w:tcPr>
          <w:p w14:paraId="05A826E4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对象</w:t>
            </w:r>
          </w:p>
        </w:tc>
        <w:tc>
          <w:tcPr>
            <w:tcW w:w="975" w:type="dxa"/>
            <w:vAlign w:val="center"/>
          </w:tcPr>
          <w:p w14:paraId="17066B2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63" w:type="dxa"/>
            <w:vAlign w:val="center"/>
          </w:tcPr>
          <w:p w14:paraId="5AE68B2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信息深度</w:t>
            </w:r>
          </w:p>
        </w:tc>
      </w:tr>
      <w:tr w14:paraId="3082B6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16" w:type="dxa"/>
            <w:vAlign w:val="center"/>
          </w:tcPr>
          <w:p w14:paraId="1B40B4B5">
            <w:pPr>
              <w:pStyle w:val="30"/>
              <w:jc w:val="center"/>
            </w:pPr>
            <w:r>
              <w:rPr>
                <w:rFonts w:hint="eastAsia"/>
                <w:spacing w:val="-9"/>
              </w:rPr>
              <w:t>隧道</w:t>
            </w:r>
          </w:p>
        </w:tc>
        <w:tc>
          <w:tcPr>
            <w:tcW w:w="975" w:type="dxa"/>
            <w:vAlign w:val="center"/>
          </w:tcPr>
          <w:p w14:paraId="0E439ACF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63" w:type="dxa"/>
            <w:vAlign w:val="center"/>
          </w:tcPr>
          <w:p w14:paraId="472F4082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应符合本文件第H.1条的有关规定</w:t>
            </w:r>
          </w:p>
        </w:tc>
      </w:tr>
      <w:tr w14:paraId="6BAA5A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16" w:type="dxa"/>
            <w:vAlign w:val="center"/>
          </w:tcPr>
          <w:p w14:paraId="1577A85A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洞口</w:t>
            </w:r>
          </w:p>
        </w:tc>
        <w:tc>
          <w:tcPr>
            <w:tcW w:w="975" w:type="dxa"/>
            <w:vAlign w:val="center"/>
          </w:tcPr>
          <w:p w14:paraId="3DB338A8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63" w:type="dxa"/>
            <w:vAlign w:val="center"/>
          </w:tcPr>
          <w:p w14:paraId="7E5E287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应符合本文件第H.2条的有关规定</w:t>
            </w:r>
          </w:p>
        </w:tc>
      </w:tr>
      <w:tr w14:paraId="3ED7DE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16" w:type="dxa"/>
            <w:vAlign w:val="center"/>
          </w:tcPr>
          <w:p w14:paraId="6F64E783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洞身</w:t>
            </w:r>
          </w:p>
        </w:tc>
        <w:tc>
          <w:tcPr>
            <w:tcW w:w="975" w:type="dxa"/>
            <w:vAlign w:val="center"/>
          </w:tcPr>
          <w:p w14:paraId="50070211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63" w:type="dxa"/>
            <w:vAlign w:val="center"/>
          </w:tcPr>
          <w:p w14:paraId="24983A40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应符合本文件第H.3条的有关规定</w:t>
            </w:r>
          </w:p>
        </w:tc>
      </w:tr>
      <w:tr w14:paraId="2932AA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16" w:type="dxa"/>
            <w:vAlign w:val="center"/>
          </w:tcPr>
          <w:p w14:paraId="07BCA993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辅助通道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91625BE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63" w:type="dxa"/>
            <w:shd w:val="clear" w:color="auto" w:fill="auto"/>
            <w:vAlign w:val="center"/>
          </w:tcPr>
          <w:p w14:paraId="7AB9CD56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应符合本文件第H.4条的有关规定</w:t>
            </w:r>
          </w:p>
        </w:tc>
      </w:tr>
      <w:tr w14:paraId="086625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16" w:type="dxa"/>
            <w:vAlign w:val="center"/>
          </w:tcPr>
          <w:p w14:paraId="19FC48B4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路面（段）</w:t>
            </w:r>
          </w:p>
        </w:tc>
        <w:tc>
          <w:tcPr>
            <w:tcW w:w="975" w:type="dxa"/>
            <w:vAlign w:val="center"/>
          </w:tcPr>
          <w:p w14:paraId="50A53D21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63" w:type="dxa"/>
            <w:vAlign w:val="center"/>
          </w:tcPr>
          <w:p w14:paraId="777232B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应符合本文件第E章的有关规定</w:t>
            </w:r>
          </w:p>
        </w:tc>
      </w:tr>
      <w:tr w14:paraId="1E3165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3"/>
            <w:vAlign w:val="center"/>
          </w:tcPr>
          <w:p w14:paraId="7CA9AEE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66AC208D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0E7CD66F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A.7 前期规划阶段交通工程及沿线设置模型精细度应符合表A.7的规定</w:t>
      </w:r>
    </w:p>
    <w:p w14:paraId="4A350214">
      <w:pPr>
        <w:spacing w:before="156" w:beforeLines="50" w:after="156" w:afterLines="50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表A.7 交通工程及沿线设置模型精细度</w:t>
      </w:r>
    </w:p>
    <w:tbl>
      <w:tblPr>
        <w:tblStyle w:val="31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8"/>
        <w:gridCol w:w="1994"/>
        <w:gridCol w:w="947"/>
        <w:gridCol w:w="4775"/>
      </w:tblGrid>
      <w:tr w14:paraId="152D6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32" w:type="dxa"/>
            <w:gridSpan w:val="2"/>
            <w:vAlign w:val="center"/>
          </w:tcPr>
          <w:p w14:paraId="7DD1D326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对象</w:t>
            </w:r>
          </w:p>
        </w:tc>
        <w:tc>
          <w:tcPr>
            <w:tcW w:w="947" w:type="dxa"/>
            <w:vAlign w:val="center"/>
          </w:tcPr>
          <w:p w14:paraId="76DBC25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75" w:type="dxa"/>
            <w:vAlign w:val="center"/>
          </w:tcPr>
          <w:p w14:paraId="7BB7167D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信息深度</w:t>
            </w:r>
          </w:p>
        </w:tc>
      </w:tr>
      <w:tr w14:paraId="30D81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32" w:type="dxa"/>
            <w:gridSpan w:val="2"/>
            <w:vAlign w:val="center"/>
          </w:tcPr>
          <w:p w14:paraId="641C367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交通安全设施</w:t>
            </w:r>
          </w:p>
        </w:tc>
        <w:tc>
          <w:tcPr>
            <w:tcW w:w="947" w:type="dxa"/>
            <w:vAlign w:val="center"/>
          </w:tcPr>
          <w:p w14:paraId="513AA523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75" w:type="dxa"/>
            <w:vAlign w:val="center"/>
          </w:tcPr>
          <w:p w14:paraId="5B28C8F6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应符合本文件第J.1条的有关规定</w:t>
            </w:r>
          </w:p>
        </w:tc>
      </w:tr>
      <w:tr w14:paraId="4C1B0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restart"/>
            <w:vAlign w:val="center"/>
          </w:tcPr>
          <w:p w14:paraId="28268FEE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交通安全设施构件</w:t>
            </w:r>
          </w:p>
        </w:tc>
        <w:tc>
          <w:tcPr>
            <w:tcW w:w="1994" w:type="dxa"/>
            <w:vAlign w:val="center"/>
          </w:tcPr>
          <w:p w14:paraId="2BDCAFA8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交通标线</w:t>
            </w:r>
          </w:p>
        </w:tc>
        <w:tc>
          <w:tcPr>
            <w:tcW w:w="947" w:type="dxa"/>
            <w:vAlign w:val="center"/>
          </w:tcPr>
          <w:p w14:paraId="5CC3032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775" w:type="dxa"/>
            <w:vAlign w:val="center"/>
          </w:tcPr>
          <w:p w14:paraId="54FDFAEA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应符合本文件第J.2条的有关规定</w:t>
            </w:r>
          </w:p>
        </w:tc>
      </w:tr>
      <w:tr w14:paraId="27BA7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continue"/>
            <w:vAlign w:val="center"/>
          </w:tcPr>
          <w:p w14:paraId="5840BAB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4" w:type="dxa"/>
            <w:vAlign w:val="center"/>
          </w:tcPr>
          <w:p w14:paraId="05B01E3D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交通标志</w:t>
            </w:r>
          </w:p>
        </w:tc>
        <w:tc>
          <w:tcPr>
            <w:tcW w:w="947" w:type="dxa"/>
            <w:vAlign w:val="center"/>
          </w:tcPr>
          <w:p w14:paraId="3B9193D6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775" w:type="dxa"/>
            <w:vAlign w:val="center"/>
          </w:tcPr>
          <w:p w14:paraId="74C26CA1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应符合本文件第J.3条的有关规定</w:t>
            </w:r>
          </w:p>
        </w:tc>
      </w:tr>
      <w:tr w14:paraId="6C696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continue"/>
            <w:vAlign w:val="center"/>
          </w:tcPr>
          <w:p w14:paraId="4635FFF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4" w:type="dxa"/>
            <w:vAlign w:val="center"/>
          </w:tcPr>
          <w:p w14:paraId="72690449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护栏和栏杆</w:t>
            </w:r>
          </w:p>
        </w:tc>
        <w:tc>
          <w:tcPr>
            <w:tcW w:w="947" w:type="dxa"/>
            <w:vAlign w:val="center"/>
          </w:tcPr>
          <w:p w14:paraId="6A7D260D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775" w:type="dxa"/>
            <w:vAlign w:val="center"/>
          </w:tcPr>
          <w:p w14:paraId="09A7E194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应符合本文件第J.4条的有关规定</w:t>
            </w:r>
          </w:p>
        </w:tc>
      </w:tr>
      <w:tr w14:paraId="4A52A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continue"/>
            <w:vAlign w:val="center"/>
          </w:tcPr>
          <w:p w14:paraId="5C6C681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4" w:type="dxa"/>
            <w:vAlign w:val="center"/>
          </w:tcPr>
          <w:p w14:paraId="1861B00F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其他交通安全设施</w:t>
            </w:r>
          </w:p>
        </w:tc>
        <w:tc>
          <w:tcPr>
            <w:tcW w:w="947" w:type="dxa"/>
            <w:vAlign w:val="center"/>
          </w:tcPr>
          <w:p w14:paraId="782D31E8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775" w:type="dxa"/>
            <w:vAlign w:val="center"/>
          </w:tcPr>
          <w:p w14:paraId="52DC2B5B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应符合本文件第J.5条的有关规定</w:t>
            </w:r>
          </w:p>
        </w:tc>
      </w:tr>
      <w:tr w14:paraId="503BC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restart"/>
            <w:vAlign w:val="center"/>
          </w:tcPr>
          <w:p w14:paraId="506CDC9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沿线设施</w:t>
            </w:r>
          </w:p>
        </w:tc>
        <w:tc>
          <w:tcPr>
            <w:tcW w:w="1994" w:type="dxa"/>
            <w:vAlign w:val="center"/>
          </w:tcPr>
          <w:p w14:paraId="4017A265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通信监控分中心</w:t>
            </w:r>
          </w:p>
        </w:tc>
        <w:tc>
          <w:tcPr>
            <w:tcW w:w="947" w:type="dxa"/>
            <w:vAlign w:val="center"/>
          </w:tcPr>
          <w:p w14:paraId="58A29CD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○</w:t>
            </w:r>
          </w:p>
        </w:tc>
        <w:tc>
          <w:tcPr>
            <w:tcW w:w="4775" w:type="dxa"/>
            <w:vAlign w:val="center"/>
          </w:tcPr>
          <w:p w14:paraId="201BA1FF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应符合本文件第J.6条的有关规定</w:t>
            </w:r>
          </w:p>
        </w:tc>
      </w:tr>
      <w:tr w14:paraId="7E607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continue"/>
            <w:vAlign w:val="center"/>
          </w:tcPr>
          <w:p w14:paraId="2179AC7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4" w:type="dxa"/>
            <w:vAlign w:val="center"/>
          </w:tcPr>
          <w:p w14:paraId="0E01F4C9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服务区</w:t>
            </w:r>
          </w:p>
        </w:tc>
        <w:tc>
          <w:tcPr>
            <w:tcW w:w="947" w:type="dxa"/>
            <w:vAlign w:val="center"/>
          </w:tcPr>
          <w:p w14:paraId="49EF777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○</w:t>
            </w:r>
          </w:p>
        </w:tc>
        <w:tc>
          <w:tcPr>
            <w:tcW w:w="4775" w:type="dxa"/>
            <w:vAlign w:val="center"/>
          </w:tcPr>
          <w:p w14:paraId="45F39625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应符合本文件第J.7条的有关规定</w:t>
            </w:r>
          </w:p>
        </w:tc>
      </w:tr>
      <w:tr w14:paraId="76596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continue"/>
            <w:vAlign w:val="center"/>
          </w:tcPr>
          <w:p w14:paraId="43A5495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4" w:type="dxa"/>
            <w:vAlign w:val="center"/>
          </w:tcPr>
          <w:p w14:paraId="0DD39E96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停车区</w:t>
            </w:r>
          </w:p>
        </w:tc>
        <w:tc>
          <w:tcPr>
            <w:tcW w:w="947" w:type="dxa"/>
            <w:vAlign w:val="center"/>
          </w:tcPr>
          <w:p w14:paraId="7368FAF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○</w:t>
            </w:r>
          </w:p>
        </w:tc>
        <w:tc>
          <w:tcPr>
            <w:tcW w:w="4775" w:type="dxa"/>
            <w:vAlign w:val="center"/>
          </w:tcPr>
          <w:p w14:paraId="239AA5C9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应符合本文件第J.8条的有关规定</w:t>
            </w:r>
          </w:p>
        </w:tc>
      </w:tr>
      <w:tr w14:paraId="51E90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continue"/>
            <w:vAlign w:val="center"/>
          </w:tcPr>
          <w:p w14:paraId="3B23BB7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4" w:type="dxa"/>
            <w:vAlign w:val="center"/>
          </w:tcPr>
          <w:p w14:paraId="44B8BDDD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加油站</w:t>
            </w:r>
          </w:p>
        </w:tc>
        <w:tc>
          <w:tcPr>
            <w:tcW w:w="947" w:type="dxa"/>
            <w:vAlign w:val="center"/>
          </w:tcPr>
          <w:p w14:paraId="79A7ABA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○</w:t>
            </w:r>
          </w:p>
        </w:tc>
        <w:tc>
          <w:tcPr>
            <w:tcW w:w="4775" w:type="dxa"/>
            <w:vAlign w:val="center"/>
          </w:tcPr>
          <w:p w14:paraId="60F038DC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应符合本文件第J.9条的有关规定</w:t>
            </w:r>
          </w:p>
        </w:tc>
      </w:tr>
      <w:tr w14:paraId="7059E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continue"/>
            <w:vAlign w:val="center"/>
          </w:tcPr>
          <w:p w14:paraId="59D17F6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4" w:type="dxa"/>
            <w:vAlign w:val="center"/>
          </w:tcPr>
          <w:p w14:paraId="26B39C5F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收费站</w:t>
            </w:r>
          </w:p>
        </w:tc>
        <w:tc>
          <w:tcPr>
            <w:tcW w:w="947" w:type="dxa"/>
            <w:vAlign w:val="center"/>
          </w:tcPr>
          <w:p w14:paraId="32A156D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○</w:t>
            </w:r>
          </w:p>
        </w:tc>
        <w:tc>
          <w:tcPr>
            <w:tcW w:w="4775" w:type="dxa"/>
            <w:vAlign w:val="center"/>
          </w:tcPr>
          <w:p w14:paraId="3D7AD76D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应符合本文件第J.10条的有关规定</w:t>
            </w:r>
          </w:p>
        </w:tc>
      </w:tr>
      <w:tr w14:paraId="0E1FC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continue"/>
            <w:vAlign w:val="center"/>
          </w:tcPr>
          <w:p w14:paraId="21338AA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4" w:type="dxa"/>
            <w:vAlign w:val="center"/>
          </w:tcPr>
          <w:p w14:paraId="199572F0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养护工区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5A974E9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○</w:t>
            </w:r>
          </w:p>
        </w:tc>
        <w:tc>
          <w:tcPr>
            <w:tcW w:w="4775" w:type="dxa"/>
            <w:shd w:val="clear" w:color="auto" w:fill="auto"/>
            <w:vAlign w:val="center"/>
          </w:tcPr>
          <w:p w14:paraId="2C1ED80D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应符合本文件第J.11条的有关规定</w:t>
            </w:r>
          </w:p>
        </w:tc>
      </w:tr>
      <w:tr w14:paraId="7EEA7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08557570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</w:t>
            </w:r>
            <w:r>
              <w:rPr>
                <w:rFonts w:hint="eastAsia"/>
                <w:spacing w:val="-2"/>
                <w:lang w:eastAsia="zh-CN"/>
              </w:rPr>
              <w:t>示“可包括的信息”。</w:t>
            </w:r>
          </w:p>
        </w:tc>
      </w:tr>
    </w:tbl>
    <w:p w14:paraId="6CEADFE1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A.8 前期规划阶段地形地质地物模型精细度应符合表A.8的规定</w:t>
      </w:r>
    </w:p>
    <w:p w14:paraId="68DAA7A1">
      <w:pPr>
        <w:spacing w:before="156" w:beforeLines="50" w:after="156" w:afterLines="50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表A.8 前期规划阶段地形地质地物模型精细度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31"/>
        <w:gridCol w:w="943"/>
        <w:gridCol w:w="4780"/>
      </w:tblGrid>
      <w:tr w14:paraId="3BFCC8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31" w:type="dxa"/>
            <w:vAlign w:val="center"/>
          </w:tcPr>
          <w:p w14:paraId="01B8977A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对象</w:t>
            </w:r>
          </w:p>
        </w:tc>
        <w:tc>
          <w:tcPr>
            <w:tcW w:w="943" w:type="dxa"/>
            <w:vAlign w:val="center"/>
          </w:tcPr>
          <w:p w14:paraId="51B8153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80" w:type="dxa"/>
            <w:vAlign w:val="center"/>
          </w:tcPr>
          <w:p w14:paraId="4632989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信息深度</w:t>
            </w:r>
          </w:p>
        </w:tc>
      </w:tr>
      <w:tr w14:paraId="0F2E42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31" w:type="dxa"/>
            <w:vAlign w:val="center"/>
          </w:tcPr>
          <w:p w14:paraId="614EBC70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地形</w:t>
            </w:r>
          </w:p>
        </w:tc>
        <w:tc>
          <w:tcPr>
            <w:tcW w:w="943" w:type="dxa"/>
            <w:vAlign w:val="center"/>
          </w:tcPr>
          <w:p w14:paraId="37BA3956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80" w:type="dxa"/>
            <w:vAlign w:val="center"/>
          </w:tcPr>
          <w:p w14:paraId="56D5C0A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应符合本文件第K.1条的有关规定</w:t>
            </w:r>
          </w:p>
        </w:tc>
      </w:tr>
      <w:tr w14:paraId="77828D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31" w:type="dxa"/>
            <w:shd w:val="clear" w:color="auto" w:fill="auto"/>
            <w:vAlign w:val="center"/>
          </w:tcPr>
          <w:p w14:paraId="0842622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4"/>
              </w:rPr>
              <w:t>地质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891974D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780" w:type="dxa"/>
            <w:shd w:val="clear" w:color="auto" w:fill="auto"/>
            <w:vAlign w:val="center"/>
          </w:tcPr>
          <w:p w14:paraId="77679A2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应符合本文件第K.2条的有关规定</w:t>
            </w:r>
          </w:p>
        </w:tc>
      </w:tr>
      <w:tr w14:paraId="24339A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31" w:type="dxa"/>
            <w:vAlign w:val="center"/>
          </w:tcPr>
          <w:p w14:paraId="49CCE42A">
            <w:pPr>
              <w:pStyle w:val="30"/>
              <w:jc w:val="center"/>
              <w:rPr>
                <w:spacing w:val="-4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地物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6AB5C64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80" w:type="dxa"/>
            <w:shd w:val="clear" w:color="auto" w:fill="auto"/>
            <w:vAlign w:val="center"/>
          </w:tcPr>
          <w:p w14:paraId="20383F9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应符合本文件第K.3条的有关规定</w:t>
            </w:r>
          </w:p>
        </w:tc>
      </w:tr>
      <w:tr w14:paraId="035AE6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3"/>
            <w:vAlign w:val="center"/>
          </w:tcPr>
          <w:p w14:paraId="530D77DE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</w:t>
            </w:r>
            <w:r>
              <w:rPr>
                <w:rFonts w:hint="eastAsia"/>
                <w:spacing w:val="-2"/>
                <w:lang w:eastAsia="zh-CN"/>
              </w:rPr>
              <w:t>示“可包括的信息”。</w:t>
            </w:r>
          </w:p>
        </w:tc>
      </w:tr>
    </w:tbl>
    <w:p w14:paraId="54DBEA1D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1CF54A47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32CEEC01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3D1AEC15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7AD4D699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7B679B7F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388241B7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088625AA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A.9 前期规划阶段路线交叉模型精细度应符合表A.9的规定</w:t>
      </w:r>
    </w:p>
    <w:p w14:paraId="70803E94">
      <w:pPr>
        <w:spacing w:before="156" w:beforeLines="50" w:after="156" w:afterLines="50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表A.9 前期规划阶段路线交叉模型精细度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8"/>
        <w:gridCol w:w="1994"/>
        <w:gridCol w:w="947"/>
        <w:gridCol w:w="4775"/>
      </w:tblGrid>
      <w:tr w14:paraId="50FDF1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32" w:type="dxa"/>
            <w:gridSpan w:val="2"/>
            <w:vAlign w:val="center"/>
          </w:tcPr>
          <w:p w14:paraId="3D77309E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对象</w:t>
            </w:r>
          </w:p>
        </w:tc>
        <w:tc>
          <w:tcPr>
            <w:tcW w:w="947" w:type="dxa"/>
            <w:vAlign w:val="center"/>
          </w:tcPr>
          <w:p w14:paraId="34792CE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75" w:type="dxa"/>
            <w:vAlign w:val="center"/>
          </w:tcPr>
          <w:p w14:paraId="37BCDF7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信息深度</w:t>
            </w:r>
          </w:p>
        </w:tc>
      </w:tr>
      <w:tr w14:paraId="545D3A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32" w:type="dxa"/>
            <w:gridSpan w:val="2"/>
            <w:vAlign w:val="center"/>
          </w:tcPr>
          <w:p w14:paraId="161A95C6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平面交叉</w:t>
            </w:r>
          </w:p>
        </w:tc>
        <w:tc>
          <w:tcPr>
            <w:tcW w:w="947" w:type="dxa"/>
            <w:vAlign w:val="center"/>
          </w:tcPr>
          <w:p w14:paraId="4799487C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▲</w:t>
            </w:r>
          </w:p>
        </w:tc>
        <w:tc>
          <w:tcPr>
            <w:tcW w:w="4775" w:type="dxa"/>
            <w:vAlign w:val="center"/>
          </w:tcPr>
          <w:p w14:paraId="1BE65674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应符合本文件第L.1条的有关规定</w:t>
            </w:r>
          </w:p>
        </w:tc>
      </w:tr>
      <w:tr w14:paraId="4A105B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32" w:type="dxa"/>
            <w:gridSpan w:val="2"/>
            <w:vAlign w:val="center"/>
          </w:tcPr>
          <w:p w14:paraId="70BF36CA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立体交叉</w:t>
            </w:r>
          </w:p>
        </w:tc>
        <w:tc>
          <w:tcPr>
            <w:tcW w:w="947" w:type="dxa"/>
            <w:vAlign w:val="center"/>
          </w:tcPr>
          <w:p w14:paraId="2118BBFB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▲</w:t>
            </w:r>
          </w:p>
        </w:tc>
        <w:tc>
          <w:tcPr>
            <w:tcW w:w="4775" w:type="dxa"/>
            <w:vAlign w:val="center"/>
          </w:tcPr>
          <w:p w14:paraId="0959F210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应符合本文件第L.2条的有关规定</w:t>
            </w:r>
          </w:p>
        </w:tc>
      </w:tr>
      <w:tr w14:paraId="66AD77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restart"/>
            <w:vAlign w:val="center"/>
          </w:tcPr>
          <w:p w14:paraId="3681B35D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立体交叉</w:t>
            </w:r>
          </w:p>
        </w:tc>
        <w:tc>
          <w:tcPr>
            <w:tcW w:w="1994" w:type="dxa"/>
            <w:shd w:val="clear" w:color="auto" w:fill="auto"/>
            <w:vAlign w:val="center"/>
          </w:tcPr>
          <w:p w14:paraId="7D168289">
            <w:pPr>
              <w:pStyle w:val="30"/>
              <w:jc w:val="center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匝道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676E048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775" w:type="dxa"/>
            <w:shd w:val="clear" w:color="auto" w:fill="auto"/>
            <w:vAlign w:val="center"/>
          </w:tcPr>
          <w:p w14:paraId="677F256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应符合本文件第L.3条的有关规定</w:t>
            </w:r>
          </w:p>
        </w:tc>
      </w:tr>
      <w:tr w14:paraId="3B9CCE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continue"/>
            <w:vAlign w:val="center"/>
          </w:tcPr>
          <w:p w14:paraId="1D3E1501">
            <w:pPr>
              <w:pStyle w:val="30"/>
              <w:jc w:val="center"/>
              <w:rPr>
                <w:spacing w:val="-2"/>
                <w:lang w:eastAsia="zh-CN"/>
              </w:rPr>
            </w:pPr>
          </w:p>
        </w:tc>
        <w:tc>
          <w:tcPr>
            <w:tcW w:w="1994" w:type="dxa"/>
            <w:shd w:val="clear" w:color="auto" w:fill="auto"/>
            <w:vAlign w:val="center"/>
          </w:tcPr>
          <w:p w14:paraId="25DDE780">
            <w:pPr>
              <w:pStyle w:val="30"/>
              <w:jc w:val="center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桥梁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5C453AF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775" w:type="dxa"/>
            <w:shd w:val="clear" w:color="auto" w:fill="auto"/>
            <w:vAlign w:val="center"/>
          </w:tcPr>
          <w:p w14:paraId="29C3519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应符合本文件第F章的有关规定</w:t>
            </w:r>
          </w:p>
        </w:tc>
      </w:tr>
      <w:tr w14:paraId="74BAA6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8" w:type="dxa"/>
            <w:vMerge w:val="continue"/>
            <w:vAlign w:val="center"/>
          </w:tcPr>
          <w:p w14:paraId="1322D688">
            <w:pPr>
              <w:pStyle w:val="30"/>
              <w:jc w:val="center"/>
              <w:rPr>
                <w:spacing w:val="-2"/>
                <w:lang w:eastAsia="zh-CN"/>
              </w:rPr>
            </w:pPr>
          </w:p>
        </w:tc>
        <w:tc>
          <w:tcPr>
            <w:tcW w:w="1994" w:type="dxa"/>
            <w:shd w:val="clear" w:color="auto" w:fill="auto"/>
            <w:vAlign w:val="center"/>
          </w:tcPr>
          <w:p w14:paraId="2AEFEC42">
            <w:pPr>
              <w:pStyle w:val="30"/>
              <w:jc w:val="center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收费站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740247F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775" w:type="dxa"/>
            <w:shd w:val="clear" w:color="auto" w:fill="auto"/>
            <w:vAlign w:val="center"/>
          </w:tcPr>
          <w:p w14:paraId="25164EFD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应符合本文件第J.10条的有关规定</w:t>
            </w:r>
          </w:p>
        </w:tc>
      </w:tr>
      <w:tr w14:paraId="52F358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32E4A0A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</w:t>
            </w:r>
            <w:r>
              <w:rPr>
                <w:rFonts w:hint="eastAsia"/>
                <w:spacing w:val="-2"/>
                <w:lang w:eastAsia="zh-CN"/>
              </w:rPr>
              <w:t>示“可包括的信息”。</w:t>
            </w:r>
          </w:p>
        </w:tc>
      </w:tr>
    </w:tbl>
    <w:p w14:paraId="4B60B53A">
      <w:pPr>
        <w:jc w:val="left"/>
        <w:rPr>
          <w:rFonts w:ascii="Times New Roman" w:hAnsi="Times New Roman" w:eastAsia="宋体" w:cs="Times New Roman"/>
          <w:szCs w:val="21"/>
        </w:rPr>
      </w:pPr>
    </w:p>
    <w:p w14:paraId="52A6A968">
      <w:pPr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br w:type="page"/>
      </w:r>
    </w:p>
    <w:p w14:paraId="06914571">
      <w:pPr>
        <w:spacing w:before="312" w:beforeLines="100" w:line="360" w:lineRule="auto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2" w:name="_Toc26790"/>
      <w:r>
        <w:rPr>
          <w:rFonts w:hint="eastAsia" w:ascii="黑体" w:hAnsi="黑体" w:eastAsia="黑体" w:cs="黑体"/>
          <w:sz w:val="32"/>
          <w:szCs w:val="32"/>
        </w:rPr>
        <w:t>附录B  前期规划阶段项目信息深度要求</w:t>
      </w:r>
      <w:bookmarkEnd w:id="32"/>
    </w:p>
    <w:p w14:paraId="32D9E51A">
      <w:pPr>
        <w:pStyle w:val="2"/>
        <w:ind w:left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（规范性）</w:t>
      </w:r>
    </w:p>
    <w:p w14:paraId="58A6A36A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B.1 前期规划阶段项目信息深度应符合表B.1的规定</w:t>
      </w:r>
    </w:p>
    <w:p w14:paraId="2EC69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表B.1 前期规划阶段项目信息深度</w:t>
      </w:r>
    </w:p>
    <w:tbl>
      <w:tblPr>
        <w:tblStyle w:val="31"/>
        <w:tblW w:w="935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8"/>
        <w:gridCol w:w="2294"/>
        <w:gridCol w:w="942"/>
        <w:gridCol w:w="4590"/>
      </w:tblGrid>
      <w:tr w14:paraId="3E1730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822" w:type="dxa"/>
            <w:gridSpan w:val="2"/>
            <w:vAlign w:val="center"/>
          </w:tcPr>
          <w:p w14:paraId="3A53E4D7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42" w:type="dxa"/>
            <w:vAlign w:val="center"/>
          </w:tcPr>
          <w:p w14:paraId="7E60334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590" w:type="dxa"/>
            <w:vAlign w:val="center"/>
          </w:tcPr>
          <w:p w14:paraId="03590CEC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3F1B21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restart"/>
            <w:tcBorders>
              <w:bottom w:val="nil"/>
            </w:tcBorders>
            <w:vAlign w:val="center"/>
          </w:tcPr>
          <w:p w14:paraId="09D0116D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标识信息</w:t>
            </w:r>
          </w:p>
        </w:tc>
        <w:tc>
          <w:tcPr>
            <w:tcW w:w="2294" w:type="dxa"/>
            <w:vAlign w:val="center"/>
          </w:tcPr>
          <w:p w14:paraId="24CF1E20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项目名称</w:t>
            </w:r>
          </w:p>
        </w:tc>
        <w:tc>
          <w:tcPr>
            <w:tcW w:w="942" w:type="dxa"/>
            <w:vAlign w:val="center"/>
          </w:tcPr>
          <w:p w14:paraId="667B97AB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90" w:type="dxa"/>
            <w:vAlign w:val="center"/>
          </w:tcPr>
          <w:p w14:paraId="5A6C901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B6ACF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  <w:bottom w:val="nil"/>
            </w:tcBorders>
            <w:vAlign w:val="center"/>
          </w:tcPr>
          <w:p w14:paraId="5F43063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23163B43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项目编号</w:t>
            </w:r>
          </w:p>
        </w:tc>
        <w:tc>
          <w:tcPr>
            <w:tcW w:w="942" w:type="dxa"/>
            <w:vAlign w:val="center"/>
          </w:tcPr>
          <w:p w14:paraId="7F7C55B1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90" w:type="dxa"/>
            <w:vAlign w:val="center"/>
          </w:tcPr>
          <w:p w14:paraId="3A744DE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759F5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  <w:bottom w:val="nil"/>
            </w:tcBorders>
            <w:vAlign w:val="center"/>
          </w:tcPr>
          <w:p w14:paraId="777C302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1A16062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起始地名</w:t>
            </w:r>
          </w:p>
        </w:tc>
        <w:tc>
          <w:tcPr>
            <w:tcW w:w="942" w:type="dxa"/>
            <w:vAlign w:val="center"/>
          </w:tcPr>
          <w:p w14:paraId="5F1E6962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90" w:type="dxa"/>
            <w:vAlign w:val="center"/>
          </w:tcPr>
          <w:p w14:paraId="3E9B4E8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35C7E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</w:tcBorders>
            <w:vAlign w:val="center"/>
          </w:tcPr>
          <w:p w14:paraId="7D09CAE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6D5AB7D8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终止地名</w:t>
            </w:r>
          </w:p>
        </w:tc>
        <w:tc>
          <w:tcPr>
            <w:tcW w:w="942" w:type="dxa"/>
            <w:vAlign w:val="center"/>
          </w:tcPr>
          <w:p w14:paraId="654993E1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90" w:type="dxa"/>
            <w:vAlign w:val="center"/>
          </w:tcPr>
          <w:p w14:paraId="09145D9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E4415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restart"/>
            <w:tcBorders>
              <w:bottom w:val="nil"/>
            </w:tcBorders>
            <w:vAlign w:val="center"/>
          </w:tcPr>
          <w:p w14:paraId="617CD3F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294" w:type="dxa"/>
            <w:vAlign w:val="center"/>
          </w:tcPr>
          <w:p w14:paraId="3ED3F591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942" w:type="dxa"/>
            <w:vAlign w:val="center"/>
          </w:tcPr>
          <w:p w14:paraId="47762C34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90" w:type="dxa"/>
            <w:vAlign w:val="center"/>
          </w:tcPr>
          <w:p w14:paraId="66C0FDD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2C799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  <w:bottom w:val="nil"/>
            </w:tcBorders>
            <w:vAlign w:val="center"/>
          </w:tcPr>
          <w:p w14:paraId="12889BA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4BEC4E01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942" w:type="dxa"/>
            <w:vAlign w:val="center"/>
          </w:tcPr>
          <w:p w14:paraId="44A768D5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90" w:type="dxa"/>
            <w:vAlign w:val="center"/>
          </w:tcPr>
          <w:p w14:paraId="1136341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AB20F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  <w:bottom w:val="nil"/>
            </w:tcBorders>
            <w:vAlign w:val="center"/>
          </w:tcPr>
          <w:p w14:paraId="41A4553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0727D494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起点坐标</w:t>
            </w:r>
          </w:p>
        </w:tc>
        <w:tc>
          <w:tcPr>
            <w:tcW w:w="942" w:type="dxa"/>
            <w:vAlign w:val="center"/>
          </w:tcPr>
          <w:p w14:paraId="1B05240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90" w:type="dxa"/>
            <w:vAlign w:val="center"/>
          </w:tcPr>
          <w:p w14:paraId="1B376AB2">
            <w:pPr>
              <w:pStyle w:val="30"/>
              <w:jc w:val="center"/>
            </w:pPr>
            <w:r>
              <w:rPr>
                <w:rFonts w:hint="eastAsia"/>
                <w:spacing w:val="-9"/>
                <w:position w:val="2"/>
              </w:rPr>
              <w:t>x</w:t>
            </w:r>
            <w:r>
              <w:rPr>
                <w:rFonts w:hint="eastAsia"/>
                <w:spacing w:val="-9"/>
                <w:position w:val="2"/>
                <w:lang w:eastAsia="zh-CN"/>
              </w:rPr>
              <w:t xml:space="preserve">, </w:t>
            </w:r>
            <w:r>
              <w:rPr>
                <w:rFonts w:hint="eastAsia"/>
                <w:spacing w:val="-9"/>
                <w:position w:val="2"/>
              </w:rPr>
              <w:t>y</w:t>
            </w:r>
            <w:r>
              <w:rPr>
                <w:rFonts w:hint="eastAsia"/>
                <w:spacing w:val="-9"/>
                <w:position w:val="2"/>
                <w:lang w:eastAsia="zh-CN"/>
              </w:rPr>
              <w:t xml:space="preserve">, </w:t>
            </w:r>
            <w:r>
              <w:rPr>
                <w:rFonts w:hint="eastAsia"/>
                <w:spacing w:val="-9"/>
                <w:position w:val="2"/>
              </w:rPr>
              <w:t>z</w:t>
            </w:r>
          </w:p>
        </w:tc>
      </w:tr>
      <w:tr w14:paraId="6F140A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</w:tcBorders>
            <w:vAlign w:val="center"/>
          </w:tcPr>
          <w:p w14:paraId="67E2018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2C779AA8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终点坐标</w:t>
            </w:r>
          </w:p>
        </w:tc>
        <w:tc>
          <w:tcPr>
            <w:tcW w:w="942" w:type="dxa"/>
            <w:vAlign w:val="center"/>
          </w:tcPr>
          <w:p w14:paraId="54AC471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90" w:type="dxa"/>
            <w:vAlign w:val="center"/>
          </w:tcPr>
          <w:p w14:paraId="534A0D51">
            <w:pPr>
              <w:pStyle w:val="30"/>
              <w:jc w:val="center"/>
            </w:pPr>
            <w:r>
              <w:rPr>
                <w:rFonts w:hint="eastAsia"/>
                <w:spacing w:val="-9"/>
                <w:position w:val="2"/>
              </w:rPr>
              <w:t>x</w:t>
            </w:r>
            <w:r>
              <w:rPr>
                <w:rFonts w:hint="eastAsia"/>
                <w:spacing w:val="-9"/>
                <w:position w:val="2"/>
                <w:lang w:eastAsia="zh-CN"/>
              </w:rPr>
              <w:t xml:space="preserve">, </w:t>
            </w:r>
            <w:r>
              <w:rPr>
                <w:rFonts w:hint="eastAsia"/>
                <w:spacing w:val="-9"/>
                <w:position w:val="2"/>
              </w:rPr>
              <w:t>y</w:t>
            </w:r>
            <w:r>
              <w:rPr>
                <w:rFonts w:hint="eastAsia"/>
                <w:spacing w:val="-9"/>
                <w:position w:val="2"/>
                <w:lang w:eastAsia="zh-CN"/>
              </w:rPr>
              <w:t xml:space="preserve">, </w:t>
            </w:r>
            <w:r>
              <w:rPr>
                <w:rFonts w:hint="eastAsia"/>
                <w:spacing w:val="-9"/>
                <w:position w:val="2"/>
              </w:rPr>
              <w:t>z</w:t>
            </w:r>
          </w:p>
        </w:tc>
      </w:tr>
      <w:tr w14:paraId="527B39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restart"/>
            <w:tcBorders>
              <w:bottom w:val="nil"/>
            </w:tcBorders>
            <w:vAlign w:val="center"/>
          </w:tcPr>
          <w:p w14:paraId="60371578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294" w:type="dxa"/>
            <w:vAlign w:val="center"/>
          </w:tcPr>
          <w:p w14:paraId="2627BB46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设计阶段</w:t>
            </w:r>
          </w:p>
        </w:tc>
        <w:tc>
          <w:tcPr>
            <w:tcW w:w="942" w:type="dxa"/>
            <w:vAlign w:val="center"/>
          </w:tcPr>
          <w:p w14:paraId="11671583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90" w:type="dxa"/>
            <w:vAlign w:val="center"/>
          </w:tcPr>
          <w:p w14:paraId="0E4173B6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如方案设计</w:t>
            </w:r>
          </w:p>
        </w:tc>
      </w:tr>
      <w:tr w14:paraId="4BC122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  <w:bottom w:val="nil"/>
            </w:tcBorders>
            <w:vAlign w:val="center"/>
          </w:tcPr>
          <w:p w14:paraId="6DB09F0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32A5BFA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技术等级</w:t>
            </w:r>
          </w:p>
        </w:tc>
        <w:tc>
          <w:tcPr>
            <w:tcW w:w="942" w:type="dxa"/>
            <w:vAlign w:val="center"/>
          </w:tcPr>
          <w:p w14:paraId="32C1D871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90" w:type="dxa"/>
            <w:vAlign w:val="center"/>
          </w:tcPr>
          <w:p w14:paraId="2B83E5B9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如高速公路、一级公路、二级公路等</w:t>
            </w:r>
          </w:p>
        </w:tc>
      </w:tr>
      <w:tr w14:paraId="66FC40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  <w:bottom w:val="nil"/>
            </w:tcBorders>
            <w:vAlign w:val="center"/>
          </w:tcPr>
          <w:p w14:paraId="14E9209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4E383842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设计时速</w:t>
            </w:r>
          </w:p>
        </w:tc>
        <w:tc>
          <w:tcPr>
            <w:tcW w:w="942" w:type="dxa"/>
            <w:vAlign w:val="center"/>
          </w:tcPr>
          <w:p w14:paraId="6119F637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90" w:type="dxa"/>
            <w:vAlign w:val="center"/>
          </w:tcPr>
          <w:p w14:paraId="2A8205C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如120km/h、100km/h</w:t>
            </w:r>
            <w:r>
              <w:rPr>
                <w:rFonts w:hint="eastAsia"/>
                <w:spacing w:val="14"/>
              </w:rPr>
              <w:t xml:space="preserve"> </w:t>
            </w:r>
            <w:r>
              <w:rPr>
                <w:rFonts w:hint="eastAsia"/>
                <w:spacing w:val="-2"/>
              </w:rPr>
              <w:t>、80k</w:t>
            </w:r>
            <w:r>
              <w:rPr>
                <w:rFonts w:hint="eastAsia"/>
                <w:spacing w:val="-3"/>
              </w:rPr>
              <w:t>m/h等</w:t>
            </w:r>
          </w:p>
        </w:tc>
      </w:tr>
      <w:tr w14:paraId="14E0F9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  <w:bottom w:val="nil"/>
            </w:tcBorders>
            <w:vAlign w:val="center"/>
          </w:tcPr>
          <w:p w14:paraId="7E13A22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174EA063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路线长度</w:t>
            </w:r>
          </w:p>
        </w:tc>
        <w:tc>
          <w:tcPr>
            <w:tcW w:w="942" w:type="dxa"/>
            <w:vAlign w:val="center"/>
          </w:tcPr>
          <w:p w14:paraId="06B600DA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90" w:type="dxa"/>
            <w:vAlign w:val="center"/>
          </w:tcPr>
          <w:p w14:paraId="6DC4F7C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EBE98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</w:tcBorders>
            <w:vAlign w:val="center"/>
          </w:tcPr>
          <w:p w14:paraId="41B1776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61AED7C0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设计年限</w:t>
            </w:r>
          </w:p>
        </w:tc>
        <w:tc>
          <w:tcPr>
            <w:tcW w:w="942" w:type="dxa"/>
            <w:vAlign w:val="center"/>
          </w:tcPr>
          <w:p w14:paraId="315DB92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90" w:type="dxa"/>
            <w:vAlign w:val="center"/>
          </w:tcPr>
          <w:p w14:paraId="26D846B5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</w:t>
            </w:r>
            <w:r>
              <w:rPr>
                <w:rFonts w:hint="eastAsia"/>
                <w:spacing w:val="-1"/>
                <w:lang w:eastAsia="zh-CN"/>
              </w:rPr>
              <w:t>10</w:t>
            </w:r>
            <w:r>
              <w:rPr>
                <w:rFonts w:hint="eastAsia"/>
                <w:spacing w:val="-1"/>
              </w:rPr>
              <w:t>0年、</w:t>
            </w:r>
            <w:r>
              <w:rPr>
                <w:rFonts w:hint="eastAsia"/>
                <w:spacing w:val="-38"/>
              </w:rPr>
              <w:t xml:space="preserve"> </w:t>
            </w:r>
            <w:r>
              <w:rPr>
                <w:rFonts w:hint="eastAsia"/>
                <w:spacing w:val="-1"/>
              </w:rPr>
              <w:t>50年等</w:t>
            </w:r>
          </w:p>
        </w:tc>
      </w:tr>
      <w:tr w14:paraId="4389DF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restart"/>
            <w:tcBorders>
              <w:bottom w:val="nil"/>
            </w:tcBorders>
            <w:vAlign w:val="center"/>
          </w:tcPr>
          <w:p w14:paraId="74CB77A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参建单位信息</w:t>
            </w:r>
          </w:p>
        </w:tc>
        <w:tc>
          <w:tcPr>
            <w:tcW w:w="2294" w:type="dxa"/>
            <w:vAlign w:val="center"/>
          </w:tcPr>
          <w:p w14:paraId="09B2F0D2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建设单位</w:t>
            </w:r>
          </w:p>
        </w:tc>
        <w:tc>
          <w:tcPr>
            <w:tcW w:w="942" w:type="dxa"/>
            <w:vAlign w:val="center"/>
          </w:tcPr>
          <w:p w14:paraId="5ED27A9F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90" w:type="dxa"/>
            <w:vAlign w:val="center"/>
          </w:tcPr>
          <w:p w14:paraId="3CE29FD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34C5D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  <w:bottom w:val="nil"/>
            </w:tcBorders>
            <w:vAlign w:val="center"/>
          </w:tcPr>
          <w:p w14:paraId="67C3572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32C1647E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设计单位</w:t>
            </w:r>
          </w:p>
        </w:tc>
        <w:tc>
          <w:tcPr>
            <w:tcW w:w="942" w:type="dxa"/>
            <w:vAlign w:val="center"/>
          </w:tcPr>
          <w:p w14:paraId="3E438A7D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90" w:type="dxa"/>
            <w:vAlign w:val="center"/>
          </w:tcPr>
          <w:p w14:paraId="02D6FC5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E58B8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28" w:type="dxa"/>
            <w:vMerge w:val="continue"/>
            <w:tcBorders>
              <w:top w:val="nil"/>
            </w:tcBorders>
            <w:vAlign w:val="center"/>
          </w:tcPr>
          <w:p w14:paraId="3C8825A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4" w:type="dxa"/>
            <w:vAlign w:val="center"/>
          </w:tcPr>
          <w:p w14:paraId="2BEB7BAF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  <w:tc>
          <w:tcPr>
            <w:tcW w:w="942" w:type="dxa"/>
            <w:vAlign w:val="center"/>
          </w:tcPr>
          <w:p w14:paraId="451A1FA5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90" w:type="dxa"/>
            <w:vAlign w:val="center"/>
          </w:tcPr>
          <w:p w14:paraId="64287AA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2CB49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354" w:type="dxa"/>
            <w:gridSpan w:val="4"/>
            <w:vAlign w:val="center"/>
          </w:tcPr>
          <w:p w14:paraId="68885F23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27E58E9C">
      <w:pPr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</w:rPr>
        <w:br w:type="page"/>
      </w:r>
    </w:p>
    <w:p w14:paraId="2186AD3E">
      <w:pPr>
        <w:spacing w:before="312" w:beforeLines="100" w:line="360" w:lineRule="auto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3" w:name="_Toc13931"/>
      <w:r>
        <w:rPr>
          <w:rFonts w:hint="eastAsia" w:ascii="黑体" w:hAnsi="黑体" w:eastAsia="黑体" w:cs="黑体"/>
          <w:sz w:val="32"/>
          <w:szCs w:val="32"/>
        </w:rPr>
        <w:t>附录C  前期规划阶段路线信息深度要求</w:t>
      </w:r>
      <w:bookmarkEnd w:id="33"/>
    </w:p>
    <w:p w14:paraId="7AB786FA">
      <w:pPr>
        <w:pStyle w:val="2"/>
        <w:ind w:left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（规范性）</w:t>
      </w:r>
    </w:p>
    <w:p w14:paraId="32CBF80F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C.1 前期规划阶段路线信息深度应符合表C.1的规定</w:t>
      </w:r>
    </w:p>
    <w:p w14:paraId="7A03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表C.1 前期规划阶段路线信息深度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0"/>
        <w:gridCol w:w="1781"/>
        <w:gridCol w:w="942"/>
        <w:gridCol w:w="4781"/>
      </w:tblGrid>
      <w:tr w14:paraId="46FE89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31" w:type="dxa"/>
            <w:gridSpan w:val="2"/>
            <w:vAlign w:val="center"/>
          </w:tcPr>
          <w:p w14:paraId="6A0477D5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42" w:type="dxa"/>
            <w:vAlign w:val="center"/>
          </w:tcPr>
          <w:p w14:paraId="30DB477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81" w:type="dxa"/>
            <w:vAlign w:val="center"/>
          </w:tcPr>
          <w:p w14:paraId="6C27BF40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6485FC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50" w:type="dxa"/>
            <w:vAlign w:val="center"/>
          </w:tcPr>
          <w:p w14:paraId="7DAF7D1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标识信息</w:t>
            </w:r>
          </w:p>
        </w:tc>
        <w:tc>
          <w:tcPr>
            <w:tcW w:w="1781" w:type="dxa"/>
            <w:vAlign w:val="center"/>
          </w:tcPr>
          <w:p w14:paraId="5CC92A00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路线名称</w:t>
            </w:r>
          </w:p>
        </w:tc>
        <w:tc>
          <w:tcPr>
            <w:tcW w:w="942" w:type="dxa"/>
            <w:vAlign w:val="center"/>
          </w:tcPr>
          <w:p w14:paraId="119B1924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81" w:type="dxa"/>
            <w:vAlign w:val="center"/>
          </w:tcPr>
          <w:p w14:paraId="167D764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0908E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50" w:type="dxa"/>
            <w:vMerge w:val="restart"/>
            <w:tcBorders>
              <w:bottom w:val="nil"/>
            </w:tcBorders>
            <w:vAlign w:val="center"/>
          </w:tcPr>
          <w:p w14:paraId="4F9E3335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781" w:type="dxa"/>
            <w:vAlign w:val="center"/>
          </w:tcPr>
          <w:p w14:paraId="6DBFAFB7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942" w:type="dxa"/>
            <w:vAlign w:val="center"/>
          </w:tcPr>
          <w:p w14:paraId="311C9353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81" w:type="dxa"/>
            <w:vAlign w:val="center"/>
          </w:tcPr>
          <w:p w14:paraId="0376E77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4196B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50" w:type="dxa"/>
            <w:vMerge w:val="continue"/>
            <w:tcBorders>
              <w:top w:val="nil"/>
              <w:bottom w:val="nil"/>
            </w:tcBorders>
            <w:vAlign w:val="center"/>
          </w:tcPr>
          <w:p w14:paraId="60E8D3D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81" w:type="dxa"/>
            <w:vAlign w:val="center"/>
          </w:tcPr>
          <w:p w14:paraId="14A8EF1C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942" w:type="dxa"/>
            <w:vAlign w:val="center"/>
          </w:tcPr>
          <w:p w14:paraId="4AD1B499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81" w:type="dxa"/>
            <w:vAlign w:val="center"/>
          </w:tcPr>
          <w:p w14:paraId="3BFDA33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A2286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50" w:type="dxa"/>
            <w:vMerge w:val="continue"/>
            <w:tcBorders>
              <w:top w:val="nil"/>
              <w:bottom w:val="nil"/>
            </w:tcBorders>
            <w:vAlign w:val="center"/>
          </w:tcPr>
          <w:p w14:paraId="22B0501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81" w:type="dxa"/>
            <w:vAlign w:val="center"/>
          </w:tcPr>
          <w:p w14:paraId="34475597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起点高程</w:t>
            </w:r>
          </w:p>
        </w:tc>
        <w:tc>
          <w:tcPr>
            <w:tcW w:w="942" w:type="dxa"/>
            <w:vAlign w:val="center"/>
          </w:tcPr>
          <w:p w14:paraId="69E43E65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81" w:type="dxa"/>
            <w:vAlign w:val="center"/>
          </w:tcPr>
          <w:p w14:paraId="4C362CD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F2E35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50" w:type="dxa"/>
            <w:vMerge w:val="continue"/>
            <w:tcBorders>
              <w:top w:val="nil"/>
            </w:tcBorders>
            <w:vAlign w:val="center"/>
          </w:tcPr>
          <w:p w14:paraId="3245BE9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81" w:type="dxa"/>
            <w:vAlign w:val="center"/>
          </w:tcPr>
          <w:p w14:paraId="6C1ECCB1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终点高程</w:t>
            </w:r>
          </w:p>
        </w:tc>
        <w:tc>
          <w:tcPr>
            <w:tcW w:w="942" w:type="dxa"/>
            <w:vAlign w:val="center"/>
          </w:tcPr>
          <w:p w14:paraId="65FCEF3D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81" w:type="dxa"/>
            <w:vAlign w:val="center"/>
          </w:tcPr>
          <w:p w14:paraId="62DC22E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7212C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50" w:type="dxa"/>
            <w:vAlign w:val="center"/>
          </w:tcPr>
          <w:p w14:paraId="1FF185E6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1781" w:type="dxa"/>
            <w:vAlign w:val="center"/>
          </w:tcPr>
          <w:p w14:paraId="4EBBE5FE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路线长度</w:t>
            </w:r>
          </w:p>
        </w:tc>
        <w:tc>
          <w:tcPr>
            <w:tcW w:w="942" w:type="dxa"/>
            <w:vAlign w:val="center"/>
          </w:tcPr>
          <w:p w14:paraId="3E44A2FF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81" w:type="dxa"/>
            <w:vAlign w:val="center"/>
          </w:tcPr>
          <w:p w14:paraId="2BE54E9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C5D6A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6F9F731D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</w:t>
            </w:r>
            <w:r>
              <w:rPr>
                <w:rFonts w:hint="eastAsia"/>
                <w:spacing w:val="-2"/>
                <w:lang w:eastAsia="zh-CN"/>
              </w:rPr>
              <w:t>包括的信息”。</w:t>
            </w:r>
          </w:p>
        </w:tc>
      </w:tr>
    </w:tbl>
    <w:p w14:paraId="2F5AF9E8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C.2 前期规划阶段平面曲线信息深度应符合表C.2的规定</w:t>
      </w:r>
    </w:p>
    <w:p w14:paraId="34397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表C.2 前期规划阶段平面曲线信息深度</w:t>
      </w:r>
    </w:p>
    <w:tbl>
      <w:tblPr>
        <w:tblStyle w:val="31"/>
        <w:tblW w:w="949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8"/>
        <w:gridCol w:w="1986"/>
        <w:gridCol w:w="961"/>
        <w:gridCol w:w="4820"/>
      </w:tblGrid>
      <w:tr w14:paraId="17B5DF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714" w:type="dxa"/>
            <w:gridSpan w:val="2"/>
            <w:vAlign w:val="center"/>
          </w:tcPr>
          <w:p w14:paraId="569EF573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3"/>
              </w:rPr>
              <w:t>属性信息</w:t>
            </w:r>
          </w:p>
        </w:tc>
        <w:tc>
          <w:tcPr>
            <w:tcW w:w="961" w:type="dxa"/>
            <w:vAlign w:val="center"/>
          </w:tcPr>
          <w:p w14:paraId="35AEFCE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820" w:type="dxa"/>
            <w:vAlign w:val="center"/>
          </w:tcPr>
          <w:p w14:paraId="4FB0EB3E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5"/>
              </w:rPr>
              <w:t>备注</w:t>
            </w:r>
          </w:p>
        </w:tc>
      </w:tr>
      <w:tr w14:paraId="01B4DE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28" w:type="dxa"/>
            <w:vMerge w:val="restart"/>
            <w:tcBorders>
              <w:bottom w:val="nil"/>
            </w:tcBorders>
            <w:vAlign w:val="center"/>
          </w:tcPr>
          <w:p w14:paraId="3DA2C2A4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位置信息</w:t>
            </w:r>
          </w:p>
        </w:tc>
        <w:tc>
          <w:tcPr>
            <w:tcW w:w="1986" w:type="dxa"/>
            <w:vAlign w:val="center"/>
          </w:tcPr>
          <w:p w14:paraId="3C444F80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起点桩号</w:t>
            </w:r>
          </w:p>
        </w:tc>
        <w:tc>
          <w:tcPr>
            <w:tcW w:w="961" w:type="dxa"/>
            <w:vAlign w:val="center"/>
          </w:tcPr>
          <w:p w14:paraId="761D9499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▲</w:t>
            </w:r>
          </w:p>
        </w:tc>
        <w:tc>
          <w:tcPr>
            <w:tcW w:w="4820" w:type="dxa"/>
            <w:vAlign w:val="center"/>
          </w:tcPr>
          <w:p w14:paraId="6420B667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22FAAC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tcBorders>
              <w:top w:val="nil"/>
              <w:bottom w:val="nil"/>
            </w:tcBorders>
            <w:vAlign w:val="center"/>
          </w:tcPr>
          <w:p w14:paraId="4A933AE0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86" w:type="dxa"/>
            <w:vAlign w:val="center"/>
          </w:tcPr>
          <w:p w14:paraId="6F5DB427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3"/>
              </w:rPr>
              <w:t>终点桩号</w:t>
            </w:r>
          </w:p>
        </w:tc>
        <w:tc>
          <w:tcPr>
            <w:tcW w:w="961" w:type="dxa"/>
            <w:vAlign w:val="center"/>
          </w:tcPr>
          <w:p w14:paraId="74950FA2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▲</w:t>
            </w:r>
          </w:p>
        </w:tc>
        <w:tc>
          <w:tcPr>
            <w:tcW w:w="4820" w:type="dxa"/>
            <w:vAlign w:val="center"/>
          </w:tcPr>
          <w:p w14:paraId="48C9F0F7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0936D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tcBorders>
              <w:top w:val="nil"/>
              <w:bottom w:val="nil"/>
            </w:tcBorders>
            <w:vAlign w:val="center"/>
          </w:tcPr>
          <w:p w14:paraId="18BDED62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86" w:type="dxa"/>
            <w:vAlign w:val="center"/>
          </w:tcPr>
          <w:p w14:paraId="04861075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起点坐标</w:t>
            </w:r>
          </w:p>
        </w:tc>
        <w:tc>
          <w:tcPr>
            <w:tcW w:w="961" w:type="dxa"/>
            <w:vAlign w:val="center"/>
          </w:tcPr>
          <w:p w14:paraId="51701EB1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▲</w:t>
            </w:r>
          </w:p>
        </w:tc>
        <w:tc>
          <w:tcPr>
            <w:tcW w:w="4820" w:type="dxa"/>
            <w:vAlign w:val="center"/>
          </w:tcPr>
          <w:p w14:paraId="587E6EA1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4822ED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tcBorders>
              <w:top w:val="nil"/>
              <w:bottom w:val="nil"/>
            </w:tcBorders>
            <w:vAlign w:val="center"/>
          </w:tcPr>
          <w:p w14:paraId="26763B50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86" w:type="dxa"/>
            <w:vAlign w:val="center"/>
          </w:tcPr>
          <w:p w14:paraId="602567BD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起点方位角</w:t>
            </w:r>
          </w:p>
        </w:tc>
        <w:tc>
          <w:tcPr>
            <w:tcW w:w="961" w:type="dxa"/>
            <w:vAlign w:val="center"/>
          </w:tcPr>
          <w:p w14:paraId="398516A8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▲</w:t>
            </w:r>
          </w:p>
        </w:tc>
        <w:tc>
          <w:tcPr>
            <w:tcW w:w="4820" w:type="dxa"/>
            <w:vAlign w:val="center"/>
          </w:tcPr>
          <w:p w14:paraId="6E8032B2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1"/>
              </w:rPr>
              <w:t>如45°</w:t>
            </w:r>
          </w:p>
        </w:tc>
      </w:tr>
      <w:tr w14:paraId="194561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tcBorders>
              <w:top w:val="nil"/>
            </w:tcBorders>
            <w:vAlign w:val="center"/>
          </w:tcPr>
          <w:p w14:paraId="41B10E20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86" w:type="dxa"/>
            <w:vAlign w:val="center"/>
          </w:tcPr>
          <w:p w14:paraId="3767BB70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转角方向</w:t>
            </w:r>
          </w:p>
        </w:tc>
        <w:tc>
          <w:tcPr>
            <w:tcW w:w="961" w:type="dxa"/>
            <w:vAlign w:val="center"/>
          </w:tcPr>
          <w:p w14:paraId="6514249F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▲</w:t>
            </w:r>
          </w:p>
        </w:tc>
        <w:tc>
          <w:tcPr>
            <w:tcW w:w="4820" w:type="dxa"/>
            <w:vAlign w:val="center"/>
          </w:tcPr>
          <w:p w14:paraId="585D3317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4"/>
              </w:rPr>
              <w:t>Z或Y</w:t>
            </w:r>
          </w:p>
        </w:tc>
      </w:tr>
      <w:tr w14:paraId="686378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28" w:type="dxa"/>
            <w:vMerge w:val="restart"/>
            <w:tcBorders>
              <w:bottom w:val="nil"/>
            </w:tcBorders>
            <w:vAlign w:val="center"/>
          </w:tcPr>
          <w:p w14:paraId="2B63E6F7">
            <w:pPr>
              <w:jc w:val="center"/>
              <w:rPr>
                <w:rFonts w:hint="eastAsia" w:ascii="宋体" w:hAnsi="宋体" w:eastAsia="宋体" w:cs="宋体"/>
              </w:rPr>
            </w:pPr>
          </w:p>
          <w:p w14:paraId="3B89D73C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尺寸信息</w:t>
            </w:r>
          </w:p>
        </w:tc>
        <w:tc>
          <w:tcPr>
            <w:tcW w:w="1986" w:type="dxa"/>
            <w:vAlign w:val="center"/>
          </w:tcPr>
          <w:p w14:paraId="68F084EA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8"/>
              </w:rPr>
              <w:t>曲线长度</w:t>
            </w:r>
          </w:p>
        </w:tc>
        <w:tc>
          <w:tcPr>
            <w:tcW w:w="961" w:type="dxa"/>
            <w:vAlign w:val="center"/>
          </w:tcPr>
          <w:p w14:paraId="7AECC2AD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▲</w:t>
            </w:r>
          </w:p>
        </w:tc>
        <w:tc>
          <w:tcPr>
            <w:tcW w:w="4820" w:type="dxa"/>
            <w:vAlign w:val="center"/>
          </w:tcPr>
          <w:p w14:paraId="5922BA9C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05C001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tcBorders>
              <w:top w:val="nil"/>
              <w:bottom w:val="nil"/>
            </w:tcBorders>
            <w:vAlign w:val="center"/>
          </w:tcPr>
          <w:p w14:paraId="777CE1C8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86" w:type="dxa"/>
            <w:vAlign w:val="center"/>
          </w:tcPr>
          <w:p w14:paraId="63C370CC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起点半径</w:t>
            </w:r>
          </w:p>
        </w:tc>
        <w:tc>
          <w:tcPr>
            <w:tcW w:w="961" w:type="dxa"/>
            <w:vAlign w:val="center"/>
          </w:tcPr>
          <w:p w14:paraId="6B1EE969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▲</w:t>
            </w:r>
          </w:p>
        </w:tc>
        <w:tc>
          <w:tcPr>
            <w:tcW w:w="4820" w:type="dxa"/>
            <w:vAlign w:val="center"/>
          </w:tcPr>
          <w:p w14:paraId="5F7FDB0B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1EAB70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tcBorders>
              <w:top w:val="nil"/>
            </w:tcBorders>
            <w:vAlign w:val="center"/>
          </w:tcPr>
          <w:p w14:paraId="45BC6EA0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86" w:type="dxa"/>
            <w:vAlign w:val="center"/>
          </w:tcPr>
          <w:p w14:paraId="07A04BCB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3"/>
              </w:rPr>
              <w:t>终点半径</w:t>
            </w:r>
          </w:p>
        </w:tc>
        <w:tc>
          <w:tcPr>
            <w:tcW w:w="961" w:type="dxa"/>
            <w:vAlign w:val="center"/>
          </w:tcPr>
          <w:p w14:paraId="7DAC3628">
            <w:pPr>
              <w:pStyle w:val="3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▲</w:t>
            </w:r>
          </w:p>
        </w:tc>
        <w:tc>
          <w:tcPr>
            <w:tcW w:w="4820" w:type="dxa"/>
            <w:vAlign w:val="center"/>
          </w:tcPr>
          <w:p w14:paraId="7FC16927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3855BB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495" w:type="dxa"/>
            <w:gridSpan w:val="4"/>
            <w:vAlign w:val="center"/>
          </w:tcPr>
          <w:p w14:paraId="51082E5F">
            <w:pPr>
              <w:pStyle w:val="3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 w:ascii="宋体" w:hAnsi="宋体" w:eastAsia="宋体" w:cs="宋体"/>
                <w:spacing w:val="-2"/>
                <w:lang w:eastAsia="zh-CN"/>
              </w:rPr>
              <w:t>的信息”。</w:t>
            </w:r>
          </w:p>
        </w:tc>
      </w:tr>
    </w:tbl>
    <w:p w14:paraId="45DA303C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34AA43F7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1C02F46C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4725AAA1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3384058C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6E8D2F02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C.3 前期规划阶段纵断面曲线信息深度应符合表C.3的规定</w:t>
      </w:r>
    </w:p>
    <w:p w14:paraId="4F9E6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表C.3 前期规划阶段纵断面曲线信息深度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1978"/>
        <w:gridCol w:w="949"/>
        <w:gridCol w:w="4742"/>
      </w:tblGrid>
      <w:tr w14:paraId="5906F7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63" w:type="dxa"/>
            <w:gridSpan w:val="2"/>
          </w:tcPr>
          <w:p w14:paraId="442806E8">
            <w:pPr>
              <w:pStyle w:val="30"/>
              <w:spacing w:before="107" w:line="219" w:lineRule="auto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49" w:type="dxa"/>
          </w:tcPr>
          <w:p w14:paraId="479B30A1">
            <w:pPr>
              <w:spacing w:before="138" w:line="188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42" w:type="dxa"/>
          </w:tcPr>
          <w:p w14:paraId="2BF18113">
            <w:pPr>
              <w:pStyle w:val="30"/>
              <w:spacing w:before="106" w:line="221" w:lineRule="auto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381400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85" w:type="dxa"/>
            <w:vMerge w:val="restart"/>
            <w:tcBorders>
              <w:bottom w:val="nil"/>
            </w:tcBorders>
          </w:tcPr>
          <w:p w14:paraId="05D5DD9F">
            <w:pPr>
              <w:spacing w:line="393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513F9853">
            <w:pPr>
              <w:pStyle w:val="30"/>
              <w:spacing w:before="58" w:line="219" w:lineRule="auto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978" w:type="dxa"/>
          </w:tcPr>
          <w:p w14:paraId="3F8B3D13">
            <w:pPr>
              <w:pStyle w:val="30"/>
              <w:spacing w:before="103" w:line="219" w:lineRule="auto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949" w:type="dxa"/>
          </w:tcPr>
          <w:p w14:paraId="79D9E552">
            <w:pPr>
              <w:pStyle w:val="30"/>
              <w:spacing w:before="103" w:line="236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42" w:type="dxa"/>
          </w:tcPr>
          <w:p w14:paraId="2B4DDFF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81F1E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85" w:type="dxa"/>
            <w:vMerge w:val="continue"/>
            <w:tcBorders>
              <w:top w:val="nil"/>
              <w:bottom w:val="nil"/>
            </w:tcBorders>
          </w:tcPr>
          <w:p w14:paraId="71953FD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78" w:type="dxa"/>
          </w:tcPr>
          <w:p w14:paraId="21272B11">
            <w:pPr>
              <w:pStyle w:val="30"/>
              <w:spacing w:before="105" w:line="219" w:lineRule="auto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949" w:type="dxa"/>
          </w:tcPr>
          <w:p w14:paraId="478BE104">
            <w:pPr>
              <w:pStyle w:val="30"/>
              <w:spacing w:before="104" w:line="235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42" w:type="dxa"/>
          </w:tcPr>
          <w:p w14:paraId="64E7991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B8E72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85" w:type="dxa"/>
            <w:vMerge w:val="continue"/>
            <w:tcBorders>
              <w:top w:val="nil"/>
            </w:tcBorders>
          </w:tcPr>
          <w:p w14:paraId="617F1F4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78" w:type="dxa"/>
          </w:tcPr>
          <w:p w14:paraId="0E5EB628">
            <w:pPr>
              <w:pStyle w:val="30"/>
              <w:spacing w:before="106" w:line="219" w:lineRule="auto"/>
              <w:jc w:val="center"/>
            </w:pPr>
            <w:r>
              <w:rPr>
                <w:rFonts w:hint="eastAsia"/>
                <w:spacing w:val="-2"/>
              </w:rPr>
              <w:t>起点高程</w:t>
            </w:r>
          </w:p>
        </w:tc>
        <w:tc>
          <w:tcPr>
            <w:tcW w:w="949" w:type="dxa"/>
          </w:tcPr>
          <w:p w14:paraId="0C472539">
            <w:pPr>
              <w:pStyle w:val="30"/>
              <w:spacing w:before="106" w:line="233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42" w:type="dxa"/>
          </w:tcPr>
          <w:p w14:paraId="7A02B6A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62543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85" w:type="dxa"/>
            <w:vMerge w:val="restart"/>
            <w:tcBorders>
              <w:bottom w:val="nil"/>
            </w:tcBorders>
          </w:tcPr>
          <w:p w14:paraId="6B5DA629">
            <w:pPr>
              <w:pStyle w:val="30"/>
              <w:spacing w:before="280" w:line="219" w:lineRule="auto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1978" w:type="dxa"/>
          </w:tcPr>
          <w:p w14:paraId="0A639F34">
            <w:pPr>
              <w:pStyle w:val="30"/>
              <w:spacing w:before="105" w:line="220" w:lineRule="auto"/>
              <w:jc w:val="center"/>
            </w:pPr>
            <w:r>
              <w:rPr>
                <w:rFonts w:hint="eastAsia"/>
                <w:spacing w:val="-3"/>
              </w:rPr>
              <w:t>直线段长</w:t>
            </w:r>
          </w:p>
        </w:tc>
        <w:tc>
          <w:tcPr>
            <w:tcW w:w="949" w:type="dxa"/>
          </w:tcPr>
          <w:p w14:paraId="3995A560">
            <w:pPr>
              <w:pStyle w:val="30"/>
              <w:spacing w:before="105" w:line="234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42" w:type="dxa"/>
          </w:tcPr>
          <w:p w14:paraId="416791E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B5330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85" w:type="dxa"/>
            <w:vMerge w:val="continue"/>
            <w:tcBorders>
              <w:top w:val="nil"/>
            </w:tcBorders>
          </w:tcPr>
          <w:p w14:paraId="03AA7B9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78" w:type="dxa"/>
          </w:tcPr>
          <w:p w14:paraId="4E1078F3">
            <w:pPr>
              <w:pStyle w:val="30"/>
              <w:spacing w:before="106" w:line="220" w:lineRule="auto"/>
              <w:jc w:val="center"/>
            </w:pPr>
            <w:r>
              <w:rPr>
                <w:rFonts w:hint="eastAsia"/>
                <w:spacing w:val="-5"/>
              </w:rPr>
              <w:t>纵坡</w:t>
            </w:r>
          </w:p>
        </w:tc>
        <w:tc>
          <w:tcPr>
            <w:tcW w:w="949" w:type="dxa"/>
          </w:tcPr>
          <w:p w14:paraId="1537F41F">
            <w:pPr>
              <w:pStyle w:val="30"/>
              <w:spacing w:before="106" w:line="234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42" w:type="dxa"/>
          </w:tcPr>
          <w:p w14:paraId="6F8923B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399AC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</w:tcPr>
          <w:p w14:paraId="31704F96">
            <w:pPr>
              <w:pStyle w:val="30"/>
              <w:spacing w:before="107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3FC1B291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C</w:t>
      </w:r>
      <w:r>
        <w:rPr>
          <w:rFonts w:hint="eastAsia" w:ascii="黑体" w:hAnsi="黑体" w:eastAsia="黑体" w:cs="黑体"/>
        </w:rPr>
        <w:t>.4 前期规划阶段断链信息深度应符合表C.4的规定</w:t>
      </w:r>
    </w:p>
    <w:p w14:paraId="29182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表C.4 前期规划阶段断链信息深度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1978"/>
        <w:gridCol w:w="949"/>
        <w:gridCol w:w="4742"/>
      </w:tblGrid>
      <w:tr w14:paraId="303727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63" w:type="dxa"/>
            <w:gridSpan w:val="2"/>
          </w:tcPr>
          <w:p w14:paraId="012DB688">
            <w:pPr>
              <w:pStyle w:val="30"/>
              <w:spacing w:before="75" w:line="201" w:lineRule="auto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49" w:type="dxa"/>
          </w:tcPr>
          <w:p w14:paraId="5615B352">
            <w:pPr>
              <w:spacing w:before="103" w:line="188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42" w:type="dxa"/>
          </w:tcPr>
          <w:p w14:paraId="38CF080F">
            <w:pPr>
              <w:pStyle w:val="30"/>
              <w:spacing w:before="75" w:line="201" w:lineRule="auto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05919C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85" w:type="dxa"/>
            <w:vMerge w:val="restart"/>
            <w:tcBorders>
              <w:bottom w:val="nil"/>
            </w:tcBorders>
          </w:tcPr>
          <w:p w14:paraId="3032C055">
            <w:pPr>
              <w:spacing w:line="29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5BC9C561">
            <w:pPr>
              <w:pStyle w:val="30"/>
              <w:spacing w:before="58" w:line="219" w:lineRule="auto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978" w:type="dxa"/>
          </w:tcPr>
          <w:p w14:paraId="2D48C4FB">
            <w:pPr>
              <w:pStyle w:val="30"/>
              <w:spacing w:before="70" w:line="201" w:lineRule="auto"/>
              <w:jc w:val="center"/>
            </w:pPr>
            <w:r>
              <w:rPr>
                <w:rFonts w:hint="eastAsia"/>
                <w:spacing w:val="-3"/>
              </w:rPr>
              <w:t>断链处前桩号</w:t>
            </w:r>
          </w:p>
        </w:tc>
        <w:tc>
          <w:tcPr>
            <w:tcW w:w="949" w:type="dxa"/>
          </w:tcPr>
          <w:p w14:paraId="3FA830F2">
            <w:pPr>
              <w:pStyle w:val="30"/>
              <w:spacing w:before="70" w:line="201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42" w:type="dxa"/>
          </w:tcPr>
          <w:p w14:paraId="77CE9A78">
            <w:pPr>
              <w:pStyle w:val="30"/>
              <w:spacing w:before="70" w:line="201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</w:rPr>
              <w:t>如</w:t>
            </w:r>
            <w:r>
              <w:rPr>
                <w:rFonts w:hint="eastAsia"/>
                <w:spacing w:val="-43"/>
              </w:rPr>
              <w:t xml:space="preserve"> </w:t>
            </w:r>
            <w:r>
              <w:rPr>
                <w:rFonts w:hint="eastAsia"/>
                <w:spacing w:val="-2"/>
              </w:rPr>
              <w:t>K1</w:t>
            </w:r>
            <w:r>
              <w:rPr>
                <w:rFonts w:hint="eastAsia"/>
                <w:spacing w:val="-2"/>
                <w:lang w:eastAsia="zh-CN"/>
              </w:rPr>
              <w:t>0</w:t>
            </w:r>
            <w:r>
              <w:rPr>
                <w:rFonts w:hint="eastAsia"/>
                <w:spacing w:val="-2"/>
              </w:rPr>
              <w:t>+100</w:t>
            </w:r>
          </w:p>
        </w:tc>
      </w:tr>
      <w:tr w14:paraId="49389E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85" w:type="dxa"/>
            <w:vMerge w:val="continue"/>
            <w:tcBorders>
              <w:top w:val="nil"/>
              <w:bottom w:val="nil"/>
            </w:tcBorders>
          </w:tcPr>
          <w:p w14:paraId="532FB39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78" w:type="dxa"/>
          </w:tcPr>
          <w:p w14:paraId="26B2F10B">
            <w:pPr>
              <w:pStyle w:val="30"/>
              <w:spacing w:before="71" w:line="199" w:lineRule="auto"/>
              <w:jc w:val="center"/>
            </w:pPr>
            <w:r>
              <w:rPr>
                <w:rFonts w:hint="eastAsia"/>
                <w:spacing w:val="-3"/>
              </w:rPr>
              <w:t>断链处后桩号</w:t>
            </w:r>
          </w:p>
        </w:tc>
        <w:tc>
          <w:tcPr>
            <w:tcW w:w="949" w:type="dxa"/>
          </w:tcPr>
          <w:p w14:paraId="434CBD36">
            <w:pPr>
              <w:pStyle w:val="30"/>
              <w:spacing w:before="71" w:line="199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42" w:type="dxa"/>
          </w:tcPr>
          <w:p w14:paraId="290A1B5E">
            <w:pPr>
              <w:pStyle w:val="30"/>
              <w:spacing w:before="71" w:line="199" w:lineRule="auto"/>
              <w:jc w:val="center"/>
            </w:pPr>
            <w:r>
              <w:rPr>
                <w:rFonts w:hint="eastAsia"/>
                <w:spacing w:val="-2"/>
              </w:rPr>
              <w:t>如</w:t>
            </w:r>
            <w:r>
              <w:rPr>
                <w:rFonts w:hint="eastAsia"/>
                <w:spacing w:val="-43"/>
              </w:rPr>
              <w:t xml:space="preserve"> </w:t>
            </w:r>
            <w:r>
              <w:rPr>
                <w:rFonts w:hint="eastAsia"/>
                <w:spacing w:val="-2"/>
              </w:rPr>
              <w:t>K1</w:t>
            </w:r>
            <w:r>
              <w:rPr>
                <w:rFonts w:hint="eastAsia"/>
                <w:spacing w:val="-2"/>
                <w:lang w:eastAsia="zh-CN"/>
              </w:rPr>
              <w:t>0</w:t>
            </w:r>
            <w:r>
              <w:rPr>
                <w:rFonts w:hint="eastAsia"/>
                <w:spacing w:val="-2"/>
              </w:rPr>
              <w:t>+</w:t>
            </w:r>
            <w:r>
              <w:rPr>
                <w:rFonts w:hint="eastAsia"/>
                <w:spacing w:val="-2"/>
                <w:lang w:eastAsia="zh-CN"/>
              </w:rPr>
              <w:t>12</w:t>
            </w:r>
            <w:r>
              <w:rPr>
                <w:rFonts w:hint="eastAsia"/>
                <w:spacing w:val="-2"/>
              </w:rPr>
              <w:t>0</w:t>
            </w:r>
          </w:p>
        </w:tc>
      </w:tr>
      <w:tr w14:paraId="33C0C3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85" w:type="dxa"/>
            <w:vMerge w:val="continue"/>
            <w:tcBorders>
              <w:top w:val="nil"/>
            </w:tcBorders>
          </w:tcPr>
          <w:p w14:paraId="0399865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78" w:type="dxa"/>
          </w:tcPr>
          <w:p w14:paraId="2E7CE1F0">
            <w:pPr>
              <w:pStyle w:val="30"/>
              <w:spacing w:before="71" w:line="199" w:lineRule="auto"/>
              <w:jc w:val="center"/>
            </w:pPr>
            <w:r>
              <w:rPr>
                <w:rFonts w:hint="eastAsia"/>
                <w:spacing w:val="-3"/>
              </w:rPr>
              <w:t>断链标识符</w:t>
            </w:r>
          </w:p>
        </w:tc>
        <w:tc>
          <w:tcPr>
            <w:tcW w:w="949" w:type="dxa"/>
          </w:tcPr>
          <w:p w14:paraId="1B828C74">
            <w:pPr>
              <w:pStyle w:val="30"/>
              <w:spacing w:before="71" w:line="199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742" w:type="dxa"/>
          </w:tcPr>
          <w:p w14:paraId="48208E1E">
            <w:pPr>
              <w:pStyle w:val="30"/>
              <w:spacing w:before="71" w:line="19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4"/>
              </w:rPr>
              <w:t>如</w:t>
            </w:r>
            <w:r>
              <w:rPr>
                <w:rFonts w:hint="eastAsia"/>
                <w:spacing w:val="-43"/>
              </w:rPr>
              <w:t xml:space="preserve"> </w:t>
            </w:r>
            <w:r>
              <w:rPr>
                <w:rFonts w:hint="eastAsia"/>
                <w:spacing w:val="-4"/>
                <w:lang w:eastAsia="zh-CN"/>
              </w:rPr>
              <w:t>AK</w:t>
            </w:r>
          </w:p>
        </w:tc>
      </w:tr>
      <w:tr w14:paraId="3B56B9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</w:tcPr>
          <w:p w14:paraId="5A518ADA">
            <w:pPr>
              <w:pStyle w:val="30"/>
              <w:spacing w:before="95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76A4F99D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p w14:paraId="270007D2">
      <w:pPr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</w:rPr>
        <w:br w:type="page"/>
      </w:r>
    </w:p>
    <w:p w14:paraId="26CFDBED">
      <w:pPr>
        <w:spacing w:before="312" w:beforeLines="100" w:line="360" w:lineRule="auto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4" w:name="_Toc20787"/>
      <w:r>
        <w:rPr>
          <w:rFonts w:hint="eastAsia" w:ascii="黑体" w:hAnsi="黑体" w:eastAsia="黑体" w:cs="黑体"/>
          <w:sz w:val="32"/>
          <w:szCs w:val="32"/>
        </w:rPr>
        <w:t>附录D  前期规划阶段路基信息深度要求</w:t>
      </w:r>
      <w:bookmarkEnd w:id="34"/>
    </w:p>
    <w:p w14:paraId="00DE979C">
      <w:pPr>
        <w:pStyle w:val="2"/>
        <w:ind w:left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（规范性）</w:t>
      </w:r>
    </w:p>
    <w:p w14:paraId="6DB98D30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D.1 前期规划阶段路线信息深度应符合表D.1的规定</w:t>
      </w:r>
    </w:p>
    <w:p w14:paraId="3641F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表D.1 前期规划阶段路基信息深度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9"/>
        <w:gridCol w:w="2215"/>
        <w:gridCol w:w="841"/>
        <w:gridCol w:w="4699"/>
      </w:tblGrid>
      <w:tr w14:paraId="37CB21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814" w:type="dxa"/>
            <w:gridSpan w:val="2"/>
          </w:tcPr>
          <w:p w14:paraId="3348A0E6">
            <w:pPr>
              <w:pStyle w:val="30"/>
              <w:spacing w:before="107" w:line="219" w:lineRule="auto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841" w:type="dxa"/>
          </w:tcPr>
          <w:p w14:paraId="1186F1E7">
            <w:pPr>
              <w:spacing w:before="138" w:line="188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699" w:type="dxa"/>
          </w:tcPr>
          <w:p w14:paraId="5DDC449D">
            <w:pPr>
              <w:pStyle w:val="30"/>
              <w:spacing w:before="107" w:line="221" w:lineRule="auto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5E495D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99" w:type="dxa"/>
            <w:vMerge w:val="restart"/>
            <w:tcBorders>
              <w:bottom w:val="nil"/>
            </w:tcBorders>
          </w:tcPr>
          <w:p w14:paraId="73AD7940">
            <w:pPr>
              <w:pStyle w:val="30"/>
              <w:spacing w:before="279" w:line="219" w:lineRule="auto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215" w:type="dxa"/>
          </w:tcPr>
          <w:p w14:paraId="5FDAA7EB">
            <w:pPr>
              <w:pStyle w:val="30"/>
              <w:spacing w:before="104" w:line="219" w:lineRule="auto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841" w:type="dxa"/>
          </w:tcPr>
          <w:p w14:paraId="217CC8CB">
            <w:pPr>
              <w:pStyle w:val="30"/>
              <w:spacing w:before="103" w:line="236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99" w:type="dxa"/>
          </w:tcPr>
          <w:p w14:paraId="7418C97C">
            <w:pPr>
              <w:pStyle w:val="30"/>
              <w:spacing w:before="103" w:line="220" w:lineRule="auto"/>
              <w:jc w:val="center"/>
            </w:pPr>
            <w:r>
              <w:rPr>
                <w:rFonts w:hint="eastAsia"/>
              </w:rPr>
              <w:t>如K10+200</w:t>
            </w:r>
          </w:p>
        </w:tc>
      </w:tr>
      <w:tr w14:paraId="73FD42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99" w:type="dxa"/>
            <w:vMerge w:val="continue"/>
            <w:tcBorders>
              <w:top w:val="nil"/>
            </w:tcBorders>
          </w:tcPr>
          <w:p w14:paraId="251AAA2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15" w:type="dxa"/>
          </w:tcPr>
          <w:p w14:paraId="267CAAC7">
            <w:pPr>
              <w:pStyle w:val="30"/>
              <w:spacing w:before="105" w:line="219" w:lineRule="auto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841" w:type="dxa"/>
          </w:tcPr>
          <w:p w14:paraId="74019251">
            <w:pPr>
              <w:pStyle w:val="30"/>
              <w:spacing w:before="104" w:line="235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99" w:type="dxa"/>
          </w:tcPr>
          <w:p w14:paraId="3FDB8B4A">
            <w:pPr>
              <w:pStyle w:val="30"/>
              <w:spacing w:before="105" w:line="220" w:lineRule="auto"/>
              <w:jc w:val="center"/>
            </w:pPr>
            <w:r>
              <w:rPr>
                <w:rFonts w:hint="eastAsia"/>
              </w:rPr>
              <w:t>如K20+200</w:t>
            </w:r>
          </w:p>
        </w:tc>
      </w:tr>
      <w:tr w14:paraId="7A6D6A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99" w:type="dxa"/>
            <w:vMerge w:val="restart"/>
            <w:tcBorders>
              <w:bottom w:val="nil"/>
            </w:tcBorders>
          </w:tcPr>
          <w:p w14:paraId="671D5C75">
            <w:pPr>
              <w:spacing w:line="28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1F9647A4">
            <w:pPr>
              <w:spacing w:line="285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5CDB55A9">
            <w:pPr>
              <w:pStyle w:val="30"/>
              <w:spacing w:before="59" w:line="219" w:lineRule="auto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215" w:type="dxa"/>
          </w:tcPr>
          <w:p w14:paraId="4E0DEE05">
            <w:pPr>
              <w:pStyle w:val="30"/>
              <w:spacing w:before="106" w:line="219" w:lineRule="auto"/>
              <w:jc w:val="center"/>
            </w:pPr>
            <w:r>
              <w:rPr>
                <w:rFonts w:hint="eastAsia"/>
                <w:spacing w:val="-3"/>
              </w:rPr>
              <w:t>路基长度</w:t>
            </w:r>
          </w:p>
        </w:tc>
        <w:tc>
          <w:tcPr>
            <w:tcW w:w="841" w:type="dxa"/>
          </w:tcPr>
          <w:p w14:paraId="7299D808">
            <w:pPr>
              <w:pStyle w:val="30"/>
              <w:spacing w:before="106" w:line="233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99" w:type="dxa"/>
          </w:tcPr>
          <w:p w14:paraId="5AB7C74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869C9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99" w:type="dxa"/>
            <w:vMerge w:val="continue"/>
            <w:tcBorders>
              <w:top w:val="nil"/>
              <w:bottom w:val="nil"/>
            </w:tcBorders>
          </w:tcPr>
          <w:p w14:paraId="36D881F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15" w:type="dxa"/>
          </w:tcPr>
          <w:p w14:paraId="6EE3D038">
            <w:pPr>
              <w:pStyle w:val="30"/>
              <w:spacing w:before="108" w:line="219" w:lineRule="auto"/>
              <w:jc w:val="center"/>
            </w:pPr>
            <w:r>
              <w:rPr>
                <w:rFonts w:hint="eastAsia"/>
                <w:spacing w:val="-3"/>
              </w:rPr>
              <w:t>路基宽度</w:t>
            </w:r>
          </w:p>
        </w:tc>
        <w:tc>
          <w:tcPr>
            <w:tcW w:w="841" w:type="dxa"/>
          </w:tcPr>
          <w:p w14:paraId="718CAFD0">
            <w:pPr>
              <w:pStyle w:val="30"/>
              <w:spacing w:before="107" w:line="232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99" w:type="dxa"/>
          </w:tcPr>
          <w:p w14:paraId="725E912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EDE7B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99" w:type="dxa"/>
            <w:vMerge w:val="continue"/>
            <w:tcBorders>
              <w:top w:val="nil"/>
              <w:bottom w:val="nil"/>
            </w:tcBorders>
          </w:tcPr>
          <w:p w14:paraId="350A2A1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15" w:type="dxa"/>
          </w:tcPr>
          <w:p w14:paraId="5DD9DB38">
            <w:pPr>
              <w:pStyle w:val="30"/>
              <w:spacing w:before="109" w:line="219" w:lineRule="auto"/>
              <w:jc w:val="center"/>
            </w:pPr>
            <w:r>
              <w:rPr>
                <w:rFonts w:hint="eastAsia"/>
                <w:spacing w:val="-3"/>
              </w:rPr>
              <w:t>车道总宽</w:t>
            </w:r>
          </w:p>
        </w:tc>
        <w:tc>
          <w:tcPr>
            <w:tcW w:w="841" w:type="dxa"/>
          </w:tcPr>
          <w:p w14:paraId="3472C181">
            <w:pPr>
              <w:pStyle w:val="30"/>
              <w:spacing w:before="109" w:line="231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99" w:type="dxa"/>
          </w:tcPr>
          <w:p w14:paraId="74D3683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4B622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99" w:type="dxa"/>
            <w:vMerge w:val="continue"/>
            <w:tcBorders>
              <w:top w:val="nil"/>
            </w:tcBorders>
          </w:tcPr>
          <w:p w14:paraId="7BB0B6A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15" w:type="dxa"/>
          </w:tcPr>
          <w:p w14:paraId="27F5A5B4">
            <w:pPr>
              <w:pStyle w:val="30"/>
              <w:spacing w:before="107" w:line="218" w:lineRule="auto"/>
              <w:jc w:val="center"/>
            </w:pPr>
            <w:r>
              <w:rPr>
                <w:rFonts w:hint="eastAsia"/>
                <w:spacing w:val="-3"/>
              </w:rPr>
              <w:t>路幅宽</w:t>
            </w:r>
          </w:p>
        </w:tc>
        <w:tc>
          <w:tcPr>
            <w:tcW w:w="841" w:type="dxa"/>
          </w:tcPr>
          <w:p w14:paraId="5C4F8106">
            <w:pPr>
              <w:pStyle w:val="30"/>
              <w:spacing w:before="107" w:line="233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699" w:type="dxa"/>
          </w:tcPr>
          <w:p w14:paraId="54E52FB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B0145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99" w:type="dxa"/>
            <w:vMerge w:val="restart"/>
            <w:tcBorders>
              <w:bottom w:val="nil"/>
            </w:tcBorders>
          </w:tcPr>
          <w:p w14:paraId="4DE2C315">
            <w:pPr>
              <w:pStyle w:val="30"/>
              <w:spacing w:before="283" w:line="219" w:lineRule="auto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215" w:type="dxa"/>
          </w:tcPr>
          <w:p w14:paraId="00A30970">
            <w:pPr>
              <w:pStyle w:val="30"/>
              <w:spacing w:before="108" w:line="219" w:lineRule="auto"/>
              <w:jc w:val="center"/>
            </w:pPr>
            <w:r>
              <w:rPr>
                <w:rFonts w:hint="eastAsia"/>
                <w:spacing w:val="-2"/>
              </w:rPr>
              <w:t>横断面类型</w:t>
            </w:r>
          </w:p>
        </w:tc>
        <w:tc>
          <w:tcPr>
            <w:tcW w:w="841" w:type="dxa"/>
          </w:tcPr>
          <w:p w14:paraId="420917C5">
            <w:pPr>
              <w:pStyle w:val="30"/>
              <w:spacing w:before="107" w:line="233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699" w:type="dxa"/>
          </w:tcPr>
          <w:p w14:paraId="59E7DC5F">
            <w:pPr>
              <w:pStyle w:val="30"/>
              <w:spacing w:before="107" w:line="220" w:lineRule="auto"/>
              <w:jc w:val="center"/>
            </w:pPr>
            <w:r>
              <w:rPr>
                <w:rFonts w:hint="eastAsia"/>
                <w:spacing w:val="-2"/>
              </w:rPr>
              <w:t>如整体式、分离式</w:t>
            </w:r>
          </w:p>
        </w:tc>
      </w:tr>
      <w:tr w14:paraId="2CDF85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99" w:type="dxa"/>
            <w:vMerge w:val="continue"/>
            <w:tcBorders>
              <w:top w:val="nil"/>
            </w:tcBorders>
          </w:tcPr>
          <w:p w14:paraId="1F085E6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15" w:type="dxa"/>
          </w:tcPr>
          <w:p w14:paraId="657322AE">
            <w:pPr>
              <w:pStyle w:val="30"/>
              <w:spacing w:before="108" w:line="220" w:lineRule="auto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841" w:type="dxa"/>
          </w:tcPr>
          <w:p w14:paraId="0EE221F3">
            <w:pPr>
              <w:pStyle w:val="30"/>
              <w:spacing w:before="107" w:line="233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699" w:type="dxa"/>
          </w:tcPr>
          <w:p w14:paraId="5F7FC92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B597F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</w:tcPr>
          <w:p w14:paraId="13DC0D0C">
            <w:pPr>
              <w:pStyle w:val="30"/>
              <w:spacing w:before="108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5C11FDF7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D.2 前期规划阶段路基土石方信息深度应符合表D.2的规定</w:t>
      </w:r>
    </w:p>
    <w:p w14:paraId="4E222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表D.2 前期规划阶段路基土石方信息深度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4"/>
        <w:gridCol w:w="2086"/>
        <w:gridCol w:w="867"/>
        <w:gridCol w:w="4687"/>
      </w:tblGrid>
      <w:tr w14:paraId="4772E2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800" w:type="dxa"/>
            <w:gridSpan w:val="2"/>
          </w:tcPr>
          <w:p w14:paraId="412EB4AC">
            <w:pPr>
              <w:pStyle w:val="30"/>
              <w:spacing w:before="109" w:line="219" w:lineRule="auto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867" w:type="dxa"/>
          </w:tcPr>
          <w:p w14:paraId="033E09F3">
            <w:pPr>
              <w:spacing w:before="140" w:line="188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687" w:type="dxa"/>
          </w:tcPr>
          <w:p w14:paraId="24BA6CC1">
            <w:pPr>
              <w:pStyle w:val="30"/>
              <w:spacing w:before="108" w:line="221" w:lineRule="auto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636F91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14" w:type="dxa"/>
            <w:vMerge w:val="restart"/>
            <w:tcBorders>
              <w:bottom w:val="nil"/>
            </w:tcBorders>
          </w:tcPr>
          <w:p w14:paraId="2EB9C236">
            <w:pPr>
              <w:pStyle w:val="30"/>
              <w:spacing w:before="278" w:line="219" w:lineRule="auto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086" w:type="dxa"/>
          </w:tcPr>
          <w:p w14:paraId="5DE2F17B">
            <w:pPr>
              <w:pStyle w:val="30"/>
              <w:spacing w:before="103" w:line="219" w:lineRule="auto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867" w:type="dxa"/>
          </w:tcPr>
          <w:p w14:paraId="1B29189D">
            <w:pPr>
              <w:pStyle w:val="30"/>
              <w:spacing w:before="102" w:line="237" w:lineRule="auto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87" w:type="dxa"/>
          </w:tcPr>
          <w:p w14:paraId="26073239">
            <w:pPr>
              <w:pStyle w:val="30"/>
              <w:spacing w:before="103" w:line="220" w:lineRule="auto"/>
              <w:jc w:val="center"/>
            </w:pPr>
            <w:r>
              <w:rPr>
                <w:rFonts w:hint="eastAsia"/>
                <w:spacing w:val="-1"/>
              </w:rPr>
              <w:t>如K10+200</w:t>
            </w:r>
          </w:p>
        </w:tc>
      </w:tr>
      <w:tr w14:paraId="38A8D2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14" w:type="dxa"/>
            <w:vMerge w:val="continue"/>
            <w:tcBorders>
              <w:top w:val="nil"/>
            </w:tcBorders>
          </w:tcPr>
          <w:p w14:paraId="46CF0B3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86" w:type="dxa"/>
          </w:tcPr>
          <w:p w14:paraId="29FF24D4">
            <w:pPr>
              <w:pStyle w:val="30"/>
              <w:spacing w:before="104" w:line="219" w:lineRule="auto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867" w:type="dxa"/>
          </w:tcPr>
          <w:p w14:paraId="3D93A8FC">
            <w:pPr>
              <w:pStyle w:val="30"/>
              <w:spacing w:before="104" w:line="235" w:lineRule="auto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87" w:type="dxa"/>
          </w:tcPr>
          <w:p w14:paraId="52AF8035">
            <w:pPr>
              <w:pStyle w:val="30"/>
              <w:spacing w:before="104" w:line="220" w:lineRule="auto"/>
              <w:jc w:val="center"/>
            </w:pPr>
            <w:r>
              <w:rPr>
                <w:rFonts w:hint="eastAsia"/>
                <w:spacing w:val="-1"/>
              </w:rPr>
              <w:t>如K</w:t>
            </w:r>
            <w:r>
              <w:rPr>
                <w:rFonts w:hint="eastAsia"/>
                <w:spacing w:val="-1"/>
                <w:lang w:eastAsia="zh-CN"/>
              </w:rPr>
              <w:t>20</w:t>
            </w:r>
            <w:r>
              <w:rPr>
                <w:rFonts w:hint="eastAsia"/>
                <w:spacing w:val="-1"/>
              </w:rPr>
              <w:t>+200</w:t>
            </w:r>
          </w:p>
        </w:tc>
      </w:tr>
      <w:tr w14:paraId="4931BE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14" w:type="dxa"/>
            <w:vMerge w:val="restart"/>
            <w:tcBorders>
              <w:bottom w:val="nil"/>
            </w:tcBorders>
          </w:tcPr>
          <w:p w14:paraId="6B1383A3">
            <w:pPr>
              <w:spacing w:line="395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58C99EB8">
            <w:pPr>
              <w:pStyle w:val="30"/>
              <w:spacing w:before="58" w:line="219" w:lineRule="auto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086" w:type="dxa"/>
          </w:tcPr>
          <w:p w14:paraId="61980ADE">
            <w:pPr>
              <w:pStyle w:val="30"/>
              <w:spacing w:before="106" w:line="219" w:lineRule="auto"/>
              <w:jc w:val="center"/>
            </w:pPr>
            <w:r>
              <w:rPr>
                <w:rFonts w:hint="eastAsia"/>
                <w:spacing w:val="-3"/>
              </w:rPr>
              <w:t>路基宽度</w:t>
            </w:r>
          </w:p>
        </w:tc>
        <w:tc>
          <w:tcPr>
            <w:tcW w:w="867" w:type="dxa"/>
          </w:tcPr>
          <w:p w14:paraId="4E0622BB">
            <w:pPr>
              <w:pStyle w:val="30"/>
              <w:spacing w:before="105" w:line="234" w:lineRule="auto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87" w:type="dxa"/>
          </w:tcPr>
          <w:p w14:paraId="1F43FC8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D6EB6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14" w:type="dxa"/>
            <w:vMerge w:val="continue"/>
            <w:tcBorders>
              <w:top w:val="nil"/>
              <w:bottom w:val="nil"/>
            </w:tcBorders>
          </w:tcPr>
          <w:p w14:paraId="6581E3D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86" w:type="dxa"/>
          </w:tcPr>
          <w:p w14:paraId="2E9BC31B">
            <w:pPr>
              <w:pStyle w:val="30"/>
              <w:spacing w:before="107" w:line="219" w:lineRule="auto"/>
              <w:jc w:val="center"/>
            </w:pPr>
            <w:r>
              <w:rPr>
                <w:rFonts w:hint="eastAsia"/>
                <w:spacing w:val="-4"/>
              </w:rPr>
              <w:t>横坡</w:t>
            </w:r>
          </w:p>
        </w:tc>
        <w:tc>
          <w:tcPr>
            <w:tcW w:w="867" w:type="dxa"/>
          </w:tcPr>
          <w:p w14:paraId="52921BDD">
            <w:pPr>
              <w:pStyle w:val="30"/>
              <w:spacing w:before="107" w:line="232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687" w:type="dxa"/>
          </w:tcPr>
          <w:p w14:paraId="26CC3A8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0C5DB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14" w:type="dxa"/>
            <w:vMerge w:val="continue"/>
            <w:tcBorders>
              <w:top w:val="nil"/>
            </w:tcBorders>
          </w:tcPr>
          <w:p w14:paraId="7118AFC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86" w:type="dxa"/>
          </w:tcPr>
          <w:p w14:paraId="3C1C7ED4">
            <w:pPr>
              <w:pStyle w:val="30"/>
              <w:spacing w:before="109" w:line="219" w:lineRule="auto"/>
              <w:jc w:val="center"/>
            </w:pPr>
            <w:r>
              <w:rPr>
                <w:rFonts w:hint="eastAsia"/>
                <w:spacing w:val="-2"/>
              </w:rPr>
              <w:t>边坡坡率</w:t>
            </w:r>
          </w:p>
        </w:tc>
        <w:tc>
          <w:tcPr>
            <w:tcW w:w="867" w:type="dxa"/>
          </w:tcPr>
          <w:p w14:paraId="19E6DD14">
            <w:pPr>
              <w:pStyle w:val="30"/>
              <w:spacing w:before="108" w:line="232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687" w:type="dxa"/>
          </w:tcPr>
          <w:p w14:paraId="346A5B3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B2FD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14" w:type="dxa"/>
            <w:vMerge w:val="restart"/>
            <w:tcBorders>
              <w:bottom w:val="nil"/>
            </w:tcBorders>
          </w:tcPr>
          <w:p w14:paraId="2F2CB127">
            <w:pPr>
              <w:pStyle w:val="30"/>
              <w:spacing w:before="284" w:line="219" w:lineRule="auto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086" w:type="dxa"/>
          </w:tcPr>
          <w:p w14:paraId="5B5748B5">
            <w:pPr>
              <w:pStyle w:val="30"/>
              <w:spacing w:before="109" w:line="219" w:lineRule="auto"/>
              <w:jc w:val="center"/>
            </w:pPr>
            <w:r>
              <w:rPr>
                <w:rFonts w:hint="eastAsia"/>
                <w:spacing w:val="-3"/>
              </w:rPr>
              <w:t>路基类型</w:t>
            </w:r>
          </w:p>
        </w:tc>
        <w:tc>
          <w:tcPr>
            <w:tcW w:w="867" w:type="dxa"/>
          </w:tcPr>
          <w:p w14:paraId="49F7F98F">
            <w:pPr>
              <w:pStyle w:val="30"/>
              <w:spacing w:before="108" w:line="232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687" w:type="dxa"/>
          </w:tcPr>
          <w:p w14:paraId="41B55680">
            <w:pPr>
              <w:pStyle w:val="30"/>
              <w:spacing w:before="109" w:line="220" w:lineRule="auto"/>
              <w:jc w:val="center"/>
            </w:pPr>
            <w:r>
              <w:rPr>
                <w:rFonts w:hint="eastAsia"/>
                <w:spacing w:val="-1"/>
              </w:rPr>
              <w:t>如填方、挖方、半填半挖</w:t>
            </w:r>
          </w:p>
        </w:tc>
      </w:tr>
      <w:tr w14:paraId="2917BA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14" w:type="dxa"/>
            <w:vMerge w:val="continue"/>
            <w:tcBorders>
              <w:top w:val="nil"/>
            </w:tcBorders>
          </w:tcPr>
          <w:p w14:paraId="37D3B11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86" w:type="dxa"/>
          </w:tcPr>
          <w:p w14:paraId="712A26FA">
            <w:pPr>
              <w:pStyle w:val="30"/>
              <w:spacing w:before="107" w:line="220" w:lineRule="auto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867" w:type="dxa"/>
          </w:tcPr>
          <w:p w14:paraId="11D051C9">
            <w:pPr>
              <w:pStyle w:val="30"/>
              <w:spacing w:before="106" w:line="234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687" w:type="dxa"/>
          </w:tcPr>
          <w:p w14:paraId="02A0488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99458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</w:tcPr>
          <w:p w14:paraId="07FD09A8">
            <w:pPr>
              <w:pStyle w:val="30"/>
              <w:spacing w:before="107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</w:t>
            </w:r>
            <w:r>
              <w:rPr>
                <w:rFonts w:hint="eastAsia"/>
                <w:spacing w:val="-2"/>
                <w:lang w:eastAsia="zh-CN"/>
              </w:rPr>
              <w:t>示“可包括的信息”。</w:t>
            </w:r>
          </w:p>
        </w:tc>
      </w:tr>
    </w:tbl>
    <w:p w14:paraId="7583DBC0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6490BAE7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096A95F1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51D26096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551413A3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D.3 前期规划阶段排水构件信息深度应符合表D.3的规定</w:t>
      </w:r>
    </w:p>
    <w:p w14:paraId="22777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表D.3 前期规划阶段排水构件信息深度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7"/>
        <w:gridCol w:w="2062"/>
        <w:gridCol w:w="854"/>
        <w:gridCol w:w="4701"/>
      </w:tblGrid>
      <w:tr w14:paraId="1AD82D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99" w:type="dxa"/>
            <w:gridSpan w:val="2"/>
          </w:tcPr>
          <w:p w14:paraId="4FD25F71">
            <w:pPr>
              <w:pStyle w:val="30"/>
              <w:spacing w:before="108" w:line="219" w:lineRule="auto"/>
              <w:jc w:val="center"/>
            </w:pPr>
            <w:r>
              <w:rPr>
                <w:spacing w:val="-3"/>
              </w:rPr>
              <w:t>属性信息</w:t>
            </w:r>
          </w:p>
        </w:tc>
        <w:tc>
          <w:tcPr>
            <w:tcW w:w="854" w:type="dxa"/>
          </w:tcPr>
          <w:p w14:paraId="0F6D6A85">
            <w:pPr>
              <w:spacing w:before="139" w:line="188" w:lineRule="auto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01" w:type="dxa"/>
          </w:tcPr>
          <w:p w14:paraId="5F13FF21">
            <w:pPr>
              <w:pStyle w:val="30"/>
              <w:spacing w:before="107" w:line="221" w:lineRule="auto"/>
              <w:jc w:val="center"/>
            </w:pPr>
            <w:r>
              <w:rPr>
                <w:spacing w:val="-5"/>
              </w:rPr>
              <w:t>备注</w:t>
            </w:r>
          </w:p>
        </w:tc>
      </w:tr>
      <w:tr w14:paraId="43DF4F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restart"/>
            <w:tcBorders>
              <w:bottom w:val="nil"/>
            </w:tcBorders>
          </w:tcPr>
          <w:p w14:paraId="3F00F276">
            <w:pPr>
              <w:spacing w:line="283" w:lineRule="auto"/>
              <w:jc w:val="center"/>
              <w:rPr>
                <w:rFonts w:ascii="宋体" w:hAnsi="宋体" w:eastAsia="宋体"/>
              </w:rPr>
            </w:pPr>
          </w:p>
          <w:p w14:paraId="6E999B2F">
            <w:pPr>
              <w:spacing w:line="283" w:lineRule="auto"/>
              <w:jc w:val="center"/>
              <w:rPr>
                <w:rFonts w:ascii="宋体" w:hAnsi="宋体" w:eastAsia="宋体"/>
              </w:rPr>
            </w:pPr>
          </w:p>
          <w:p w14:paraId="0CAE18AC">
            <w:pPr>
              <w:pStyle w:val="30"/>
              <w:spacing w:before="58" w:line="219" w:lineRule="auto"/>
              <w:jc w:val="center"/>
            </w:pPr>
            <w:r>
              <w:rPr>
                <w:spacing w:val="-2"/>
              </w:rPr>
              <w:t>位置信息</w:t>
            </w:r>
          </w:p>
        </w:tc>
        <w:tc>
          <w:tcPr>
            <w:tcW w:w="2062" w:type="dxa"/>
          </w:tcPr>
          <w:p w14:paraId="6E0A7429">
            <w:pPr>
              <w:pStyle w:val="30"/>
              <w:spacing w:before="102" w:line="219" w:lineRule="auto"/>
              <w:jc w:val="center"/>
            </w:pPr>
            <w:r>
              <w:rPr>
                <w:spacing w:val="-2"/>
              </w:rPr>
              <w:t>起点桩号</w:t>
            </w:r>
          </w:p>
        </w:tc>
        <w:tc>
          <w:tcPr>
            <w:tcW w:w="854" w:type="dxa"/>
          </w:tcPr>
          <w:p w14:paraId="514575B2">
            <w:pPr>
              <w:pStyle w:val="30"/>
              <w:spacing w:before="102" w:line="237" w:lineRule="auto"/>
              <w:jc w:val="center"/>
            </w:pPr>
            <w:r>
              <w:t>△</w:t>
            </w:r>
          </w:p>
        </w:tc>
        <w:tc>
          <w:tcPr>
            <w:tcW w:w="4701" w:type="dxa"/>
          </w:tcPr>
          <w:p w14:paraId="7E168335">
            <w:pPr>
              <w:pStyle w:val="30"/>
              <w:spacing w:before="102" w:line="220" w:lineRule="auto"/>
              <w:jc w:val="center"/>
              <w:rPr>
                <w:rFonts w:cs="Times New Roman"/>
              </w:rPr>
            </w:pPr>
            <w:r>
              <w:rPr>
                <w:spacing w:val="-1"/>
              </w:rPr>
              <w:t>如</w:t>
            </w:r>
            <w:r>
              <w:rPr>
                <w:rFonts w:cs="Times New Roman"/>
                <w:spacing w:val="-1"/>
              </w:rPr>
              <w:t>K10+200</w:t>
            </w:r>
          </w:p>
        </w:tc>
      </w:tr>
      <w:tr w14:paraId="0D5061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continue"/>
            <w:tcBorders>
              <w:top w:val="nil"/>
              <w:bottom w:val="nil"/>
            </w:tcBorders>
          </w:tcPr>
          <w:p w14:paraId="098832B1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62" w:type="dxa"/>
          </w:tcPr>
          <w:p w14:paraId="6F851DB3">
            <w:pPr>
              <w:pStyle w:val="30"/>
              <w:spacing w:before="103" w:line="219" w:lineRule="auto"/>
              <w:jc w:val="center"/>
            </w:pPr>
            <w:r>
              <w:rPr>
                <w:spacing w:val="-3"/>
              </w:rPr>
              <w:t>终点桩号</w:t>
            </w:r>
          </w:p>
        </w:tc>
        <w:tc>
          <w:tcPr>
            <w:tcW w:w="854" w:type="dxa"/>
          </w:tcPr>
          <w:p w14:paraId="5ED1F7E9">
            <w:pPr>
              <w:pStyle w:val="30"/>
              <w:spacing w:before="103" w:line="236" w:lineRule="auto"/>
              <w:jc w:val="center"/>
            </w:pPr>
            <w:r>
              <w:t>△</w:t>
            </w:r>
          </w:p>
        </w:tc>
        <w:tc>
          <w:tcPr>
            <w:tcW w:w="4701" w:type="dxa"/>
          </w:tcPr>
          <w:p w14:paraId="03F36B0D">
            <w:pPr>
              <w:pStyle w:val="30"/>
              <w:spacing w:before="103" w:line="220" w:lineRule="auto"/>
              <w:jc w:val="center"/>
              <w:rPr>
                <w:rFonts w:cs="Times New Roman"/>
              </w:rPr>
            </w:pPr>
            <w:r>
              <w:rPr>
                <w:spacing w:val="-1"/>
              </w:rPr>
              <w:t>如</w:t>
            </w:r>
            <w:r>
              <w:rPr>
                <w:rFonts w:cs="Times New Roman"/>
                <w:spacing w:val="-1"/>
              </w:rPr>
              <w:t>K</w:t>
            </w:r>
            <w:r>
              <w:rPr>
                <w:rFonts w:hint="eastAsia" w:cs="Times New Roman"/>
                <w:spacing w:val="-1"/>
                <w:lang w:eastAsia="zh-CN"/>
              </w:rPr>
              <w:t>20</w:t>
            </w:r>
            <w:r>
              <w:rPr>
                <w:rFonts w:cs="Times New Roman"/>
                <w:spacing w:val="-1"/>
              </w:rPr>
              <w:t>+200</w:t>
            </w:r>
          </w:p>
        </w:tc>
      </w:tr>
      <w:tr w14:paraId="573FC8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continue"/>
            <w:tcBorders>
              <w:top w:val="nil"/>
              <w:bottom w:val="nil"/>
            </w:tcBorders>
          </w:tcPr>
          <w:p w14:paraId="6639E25F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62" w:type="dxa"/>
          </w:tcPr>
          <w:p w14:paraId="5336D3D7">
            <w:pPr>
              <w:pStyle w:val="30"/>
              <w:spacing w:before="104" w:line="221" w:lineRule="auto"/>
              <w:jc w:val="center"/>
            </w:pPr>
            <w:r>
              <w:rPr>
                <w:spacing w:val="-4"/>
              </w:rPr>
              <w:t>位置</w:t>
            </w:r>
          </w:p>
        </w:tc>
        <w:tc>
          <w:tcPr>
            <w:tcW w:w="854" w:type="dxa"/>
          </w:tcPr>
          <w:p w14:paraId="2DAE50CD">
            <w:pPr>
              <w:pStyle w:val="30"/>
              <w:spacing w:before="104" w:line="235" w:lineRule="auto"/>
              <w:jc w:val="center"/>
            </w:pPr>
            <w:r>
              <w:t>△</w:t>
            </w:r>
          </w:p>
        </w:tc>
        <w:tc>
          <w:tcPr>
            <w:tcW w:w="4701" w:type="dxa"/>
          </w:tcPr>
          <w:p w14:paraId="1AC4CD0F">
            <w:pPr>
              <w:pStyle w:val="30"/>
              <w:spacing w:before="105" w:line="219" w:lineRule="auto"/>
              <w:jc w:val="center"/>
            </w:pPr>
            <w:r>
              <w:rPr>
                <w:spacing w:val="-2"/>
              </w:rPr>
              <w:t>如左侧、右侧</w:t>
            </w:r>
          </w:p>
        </w:tc>
      </w:tr>
      <w:tr w14:paraId="3BE9CB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continue"/>
            <w:tcBorders>
              <w:top w:val="nil"/>
            </w:tcBorders>
          </w:tcPr>
          <w:p w14:paraId="036C6081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62" w:type="dxa"/>
          </w:tcPr>
          <w:p w14:paraId="48391CBB">
            <w:pPr>
              <w:pStyle w:val="30"/>
              <w:spacing w:before="106" w:line="220" w:lineRule="auto"/>
              <w:jc w:val="center"/>
            </w:pPr>
            <w:r>
              <w:rPr>
                <w:spacing w:val="-2"/>
              </w:rPr>
              <w:t>其他要求</w:t>
            </w:r>
          </w:p>
        </w:tc>
        <w:tc>
          <w:tcPr>
            <w:tcW w:w="854" w:type="dxa"/>
          </w:tcPr>
          <w:p w14:paraId="579C78E8">
            <w:pPr>
              <w:pStyle w:val="30"/>
              <w:spacing w:before="106" w:line="233" w:lineRule="auto"/>
              <w:jc w:val="center"/>
            </w:pPr>
            <w:r>
              <w:t>○</w:t>
            </w:r>
          </w:p>
        </w:tc>
        <w:tc>
          <w:tcPr>
            <w:tcW w:w="4701" w:type="dxa"/>
          </w:tcPr>
          <w:p w14:paraId="09EB6182">
            <w:pPr>
              <w:jc w:val="center"/>
              <w:rPr>
                <w:rFonts w:ascii="宋体" w:hAnsi="宋体" w:eastAsia="宋体"/>
              </w:rPr>
            </w:pPr>
          </w:p>
        </w:tc>
      </w:tr>
      <w:tr w14:paraId="61122E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</w:tcPr>
          <w:p w14:paraId="6D43779E">
            <w:pPr>
              <w:pStyle w:val="30"/>
              <w:spacing w:before="108" w:line="219" w:lineRule="auto"/>
              <w:jc w:val="center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注：表中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▲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应包括的信息</w:t>
            </w:r>
            <w:r>
              <w:rPr>
                <w:rFonts w:hint="eastAsia" w:cs="Times New Roman"/>
                <w:spacing w:val="-1"/>
                <w:lang w:eastAsia="zh-CN"/>
              </w:rPr>
              <w:t>”，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△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宜包括的信息</w:t>
            </w:r>
            <w:r>
              <w:rPr>
                <w:rFonts w:hint="eastAsia" w:cs="Times New Roman"/>
                <w:spacing w:val="-1"/>
                <w:lang w:eastAsia="zh-CN"/>
              </w:rPr>
              <w:t>”，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○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</w:t>
            </w:r>
            <w:r>
              <w:rPr>
                <w:spacing w:val="-2"/>
                <w:lang w:eastAsia="zh-CN"/>
              </w:rPr>
              <w:t>示</w:t>
            </w:r>
            <w:r>
              <w:rPr>
                <w:rFonts w:cs="Times New Roman"/>
                <w:spacing w:val="-2"/>
                <w:lang w:eastAsia="zh-CN"/>
              </w:rPr>
              <w:t>“</w:t>
            </w:r>
            <w:r>
              <w:rPr>
                <w:spacing w:val="-2"/>
                <w:lang w:eastAsia="zh-CN"/>
              </w:rPr>
              <w:t>可包括的信息</w:t>
            </w:r>
            <w:r>
              <w:rPr>
                <w:rFonts w:cs="Times New Roman"/>
                <w:spacing w:val="-2"/>
                <w:lang w:eastAsia="zh-CN"/>
              </w:rPr>
              <w:t>”</w:t>
            </w:r>
            <w:r>
              <w:rPr>
                <w:spacing w:val="-2"/>
                <w:lang w:eastAsia="zh-CN"/>
              </w:rPr>
              <w:t>。</w:t>
            </w:r>
          </w:p>
        </w:tc>
      </w:tr>
    </w:tbl>
    <w:p w14:paraId="1627F6AA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D.4 前期规划阶段支挡防护构件信息深度应符合表D.4的规定</w:t>
      </w:r>
    </w:p>
    <w:p w14:paraId="45C6C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表D.4 前期规划阶段支挡防护构件信息深度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7"/>
        <w:gridCol w:w="2062"/>
        <w:gridCol w:w="854"/>
        <w:gridCol w:w="4701"/>
      </w:tblGrid>
      <w:tr w14:paraId="33BB41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99" w:type="dxa"/>
            <w:gridSpan w:val="2"/>
          </w:tcPr>
          <w:p w14:paraId="4EFFC4A3">
            <w:pPr>
              <w:pStyle w:val="30"/>
              <w:spacing w:before="108" w:line="219" w:lineRule="auto"/>
              <w:jc w:val="center"/>
            </w:pPr>
            <w:r>
              <w:rPr>
                <w:spacing w:val="-3"/>
              </w:rPr>
              <w:t>属性信息</w:t>
            </w:r>
          </w:p>
        </w:tc>
        <w:tc>
          <w:tcPr>
            <w:tcW w:w="854" w:type="dxa"/>
          </w:tcPr>
          <w:p w14:paraId="6EB3C638">
            <w:pPr>
              <w:spacing w:before="139" w:line="188" w:lineRule="auto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01" w:type="dxa"/>
          </w:tcPr>
          <w:p w14:paraId="152073DF">
            <w:pPr>
              <w:pStyle w:val="30"/>
              <w:spacing w:before="107" w:line="221" w:lineRule="auto"/>
              <w:jc w:val="center"/>
            </w:pPr>
            <w:r>
              <w:rPr>
                <w:spacing w:val="-5"/>
              </w:rPr>
              <w:t>备注</w:t>
            </w:r>
          </w:p>
        </w:tc>
      </w:tr>
      <w:tr w14:paraId="07326F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restart"/>
            <w:tcBorders>
              <w:bottom w:val="nil"/>
            </w:tcBorders>
          </w:tcPr>
          <w:p w14:paraId="223559D1">
            <w:pPr>
              <w:spacing w:line="283" w:lineRule="auto"/>
              <w:jc w:val="center"/>
              <w:rPr>
                <w:rFonts w:ascii="宋体" w:hAnsi="宋体" w:eastAsia="宋体"/>
              </w:rPr>
            </w:pPr>
          </w:p>
          <w:p w14:paraId="232CB915">
            <w:pPr>
              <w:spacing w:line="283" w:lineRule="auto"/>
              <w:jc w:val="center"/>
              <w:rPr>
                <w:rFonts w:ascii="宋体" w:hAnsi="宋体" w:eastAsia="宋体"/>
              </w:rPr>
            </w:pPr>
          </w:p>
          <w:p w14:paraId="1AF683A0">
            <w:pPr>
              <w:pStyle w:val="30"/>
              <w:spacing w:before="58" w:line="219" w:lineRule="auto"/>
              <w:jc w:val="center"/>
            </w:pPr>
            <w:r>
              <w:rPr>
                <w:spacing w:val="-2"/>
              </w:rPr>
              <w:t>位置信息</w:t>
            </w:r>
          </w:p>
        </w:tc>
        <w:tc>
          <w:tcPr>
            <w:tcW w:w="2062" w:type="dxa"/>
          </w:tcPr>
          <w:p w14:paraId="638C3CD1">
            <w:pPr>
              <w:pStyle w:val="30"/>
              <w:spacing w:before="102" w:line="219" w:lineRule="auto"/>
              <w:jc w:val="center"/>
            </w:pPr>
            <w:r>
              <w:rPr>
                <w:spacing w:val="-2"/>
              </w:rPr>
              <w:t>起点桩号</w:t>
            </w:r>
          </w:p>
        </w:tc>
        <w:tc>
          <w:tcPr>
            <w:tcW w:w="854" w:type="dxa"/>
          </w:tcPr>
          <w:p w14:paraId="351E6F03">
            <w:pPr>
              <w:pStyle w:val="30"/>
              <w:spacing w:before="102" w:line="237" w:lineRule="auto"/>
              <w:jc w:val="center"/>
            </w:pPr>
            <w:r>
              <w:t>△</w:t>
            </w:r>
          </w:p>
        </w:tc>
        <w:tc>
          <w:tcPr>
            <w:tcW w:w="4701" w:type="dxa"/>
          </w:tcPr>
          <w:p w14:paraId="407770F6">
            <w:pPr>
              <w:pStyle w:val="30"/>
              <w:spacing w:before="102" w:line="220" w:lineRule="auto"/>
              <w:jc w:val="center"/>
              <w:rPr>
                <w:rFonts w:cs="Times New Roman"/>
              </w:rPr>
            </w:pPr>
            <w:r>
              <w:rPr>
                <w:spacing w:val="-1"/>
              </w:rPr>
              <w:t>如</w:t>
            </w:r>
            <w:r>
              <w:rPr>
                <w:rFonts w:cs="Times New Roman"/>
                <w:spacing w:val="-1"/>
              </w:rPr>
              <w:t>K10+200</w:t>
            </w:r>
          </w:p>
        </w:tc>
      </w:tr>
      <w:tr w14:paraId="6E7345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continue"/>
            <w:tcBorders>
              <w:top w:val="nil"/>
              <w:bottom w:val="nil"/>
            </w:tcBorders>
          </w:tcPr>
          <w:p w14:paraId="2FB17980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62" w:type="dxa"/>
          </w:tcPr>
          <w:p w14:paraId="7824C652">
            <w:pPr>
              <w:pStyle w:val="30"/>
              <w:spacing w:before="103" w:line="219" w:lineRule="auto"/>
              <w:jc w:val="center"/>
            </w:pPr>
            <w:r>
              <w:rPr>
                <w:spacing w:val="-3"/>
              </w:rPr>
              <w:t>终点桩号</w:t>
            </w:r>
          </w:p>
        </w:tc>
        <w:tc>
          <w:tcPr>
            <w:tcW w:w="854" w:type="dxa"/>
          </w:tcPr>
          <w:p w14:paraId="194E5E4B">
            <w:pPr>
              <w:pStyle w:val="30"/>
              <w:spacing w:before="103" w:line="236" w:lineRule="auto"/>
              <w:jc w:val="center"/>
            </w:pPr>
            <w:r>
              <w:t>△</w:t>
            </w:r>
          </w:p>
        </w:tc>
        <w:tc>
          <w:tcPr>
            <w:tcW w:w="4701" w:type="dxa"/>
          </w:tcPr>
          <w:p w14:paraId="7CCF39B1">
            <w:pPr>
              <w:pStyle w:val="30"/>
              <w:spacing w:before="103" w:line="220" w:lineRule="auto"/>
              <w:jc w:val="center"/>
              <w:rPr>
                <w:rFonts w:cs="Times New Roman"/>
              </w:rPr>
            </w:pPr>
            <w:r>
              <w:rPr>
                <w:spacing w:val="-1"/>
              </w:rPr>
              <w:t>如</w:t>
            </w:r>
            <w:r>
              <w:rPr>
                <w:rFonts w:cs="Times New Roman"/>
                <w:spacing w:val="-1"/>
              </w:rPr>
              <w:t>K12+200</w:t>
            </w:r>
          </w:p>
        </w:tc>
      </w:tr>
      <w:tr w14:paraId="15FE06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continue"/>
            <w:tcBorders>
              <w:top w:val="nil"/>
              <w:bottom w:val="nil"/>
            </w:tcBorders>
          </w:tcPr>
          <w:p w14:paraId="6932A01C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62" w:type="dxa"/>
          </w:tcPr>
          <w:p w14:paraId="28B084E9">
            <w:pPr>
              <w:pStyle w:val="30"/>
              <w:spacing w:before="104" w:line="221" w:lineRule="auto"/>
              <w:jc w:val="center"/>
            </w:pPr>
            <w:r>
              <w:rPr>
                <w:spacing w:val="-4"/>
              </w:rPr>
              <w:t>位置</w:t>
            </w:r>
          </w:p>
        </w:tc>
        <w:tc>
          <w:tcPr>
            <w:tcW w:w="854" w:type="dxa"/>
          </w:tcPr>
          <w:p w14:paraId="2EFE3963">
            <w:pPr>
              <w:pStyle w:val="30"/>
              <w:spacing w:before="104" w:line="235" w:lineRule="auto"/>
              <w:jc w:val="center"/>
            </w:pPr>
            <w:r>
              <w:t>△</w:t>
            </w:r>
          </w:p>
        </w:tc>
        <w:tc>
          <w:tcPr>
            <w:tcW w:w="4701" w:type="dxa"/>
          </w:tcPr>
          <w:p w14:paraId="17731536">
            <w:pPr>
              <w:pStyle w:val="30"/>
              <w:spacing w:before="105" w:line="219" w:lineRule="auto"/>
              <w:jc w:val="center"/>
            </w:pPr>
            <w:r>
              <w:rPr>
                <w:spacing w:val="-2"/>
              </w:rPr>
              <w:t>如左侧、右侧</w:t>
            </w:r>
          </w:p>
        </w:tc>
      </w:tr>
      <w:tr w14:paraId="2B9F14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continue"/>
            <w:tcBorders>
              <w:top w:val="nil"/>
            </w:tcBorders>
          </w:tcPr>
          <w:p w14:paraId="3DFCFD8C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62" w:type="dxa"/>
          </w:tcPr>
          <w:p w14:paraId="593D5C77">
            <w:pPr>
              <w:pStyle w:val="30"/>
              <w:spacing w:before="106" w:line="220" w:lineRule="auto"/>
              <w:jc w:val="center"/>
            </w:pPr>
            <w:r>
              <w:rPr>
                <w:spacing w:val="-2"/>
              </w:rPr>
              <w:t>其他要求</w:t>
            </w:r>
          </w:p>
        </w:tc>
        <w:tc>
          <w:tcPr>
            <w:tcW w:w="854" w:type="dxa"/>
          </w:tcPr>
          <w:p w14:paraId="46AF1933">
            <w:pPr>
              <w:pStyle w:val="30"/>
              <w:spacing w:before="106" w:line="233" w:lineRule="auto"/>
              <w:jc w:val="center"/>
            </w:pPr>
            <w:r>
              <w:t>○</w:t>
            </w:r>
          </w:p>
        </w:tc>
        <w:tc>
          <w:tcPr>
            <w:tcW w:w="4701" w:type="dxa"/>
          </w:tcPr>
          <w:p w14:paraId="1A11B7C6">
            <w:pPr>
              <w:jc w:val="center"/>
              <w:rPr>
                <w:rFonts w:ascii="宋体" w:hAnsi="宋体" w:eastAsia="宋体"/>
              </w:rPr>
            </w:pPr>
          </w:p>
        </w:tc>
      </w:tr>
      <w:tr w14:paraId="446C30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</w:tcPr>
          <w:p w14:paraId="4B851396">
            <w:pPr>
              <w:pStyle w:val="30"/>
              <w:spacing w:before="108" w:line="219" w:lineRule="auto"/>
              <w:jc w:val="center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注：表中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▲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应包括的信息</w:t>
            </w:r>
            <w:r>
              <w:rPr>
                <w:rFonts w:hint="eastAsia" w:cs="Times New Roman"/>
                <w:spacing w:val="-1"/>
                <w:lang w:eastAsia="zh-CN"/>
              </w:rPr>
              <w:t>”，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△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宜包括的信息</w:t>
            </w:r>
            <w:r>
              <w:rPr>
                <w:rFonts w:hint="eastAsia" w:cs="Times New Roman"/>
                <w:spacing w:val="-1"/>
                <w:lang w:eastAsia="zh-CN"/>
              </w:rPr>
              <w:t>”，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○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</w:t>
            </w:r>
            <w:r>
              <w:rPr>
                <w:spacing w:val="-2"/>
                <w:lang w:eastAsia="zh-CN"/>
              </w:rPr>
              <w:t>示</w:t>
            </w:r>
            <w:r>
              <w:rPr>
                <w:rFonts w:cs="Times New Roman"/>
                <w:spacing w:val="-2"/>
                <w:lang w:eastAsia="zh-CN"/>
              </w:rPr>
              <w:t>“</w:t>
            </w:r>
            <w:r>
              <w:rPr>
                <w:spacing w:val="-2"/>
                <w:lang w:eastAsia="zh-CN"/>
              </w:rPr>
              <w:t>可包括的信息</w:t>
            </w:r>
            <w:r>
              <w:rPr>
                <w:rFonts w:cs="Times New Roman"/>
                <w:spacing w:val="-2"/>
                <w:lang w:eastAsia="zh-CN"/>
              </w:rPr>
              <w:t>”</w:t>
            </w:r>
            <w:r>
              <w:rPr>
                <w:spacing w:val="-2"/>
                <w:lang w:eastAsia="zh-CN"/>
              </w:rPr>
              <w:t>。</w:t>
            </w:r>
          </w:p>
        </w:tc>
      </w:tr>
    </w:tbl>
    <w:p w14:paraId="0179D71B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D.5 前期规划阶段特殊路基处置信息深度应符合表D.5的规定</w:t>
      </w:r>
    </w:p>
    <w:p w14:paraId="2750A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表D.5 前期规划阶段特殊路基处置信息深度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7"/>
        <w:gridCol w:w="2062"/>
        <w:gridCol w:w="854"/>
        <w:gridCol w:w="4701"/>
      </w:tblGrid>
      <w:tr w14:paraId="693129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799" w:type="dxa"/>
            <w:gridSpan w:val="2"/>
          </w:tcPr>
          <w:p w14:paraId="580B6FDB">
            <w:pPr>
              <w:pStyle w:val="30"/>
              <w:spacing w:before="108" w:line="219" w:lineRule="auto"/>
              <w:jc w:val="center"/>
            </w:pPr>
            <w:r>
              <w:rPr>
                <w:spacing w:val="-3"/>
              </w:rPr>
              <w:t>属性信息</w:t>
            </w:r>
          </w:p>
        </w:tc>
        <w:tc>
          <w:tcPr>
            <w:tcW w:w="854" w:type="dxa"/>
          </w:tcPr>
          <w:p w14:paraId="70331818">
            <w:pPr>
              <w:spacing w:before="139" w:line="188" w:lineRule="auto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01" w:type="dxa"/>
          </w:tcPr>
          <w:p w14:paraId="2390A0E7">
            <w:pPr>
              <w:pStyle w:val="30"/>
              <w:spacing w:before="107" w:line="221" w:lineRule="auto"/>
              <w:jc w:val="center"/>
            </w:pPr>
            <w:r>
              <w:rPr>
                <w:spacing w:val="-5"/>
              </w:rPr>
              <w:t>备注</w:t>
            </w:r>
          </w:p>
        </w:tc>
      </w:tr>
      <w:tr w14:paraId="518BBF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restart"/>
            <w:tcBorders>
              <w:bottom w:val="nil"/>
            </w:tcBorders>
          </w:tcPr>
          <w:p w14:paraId="405D9F34">
            <w:pPr>
              <w:spacing w:line="283" w:lineRule="auto"/>
              <w:jc w:val="center"/>
              <w:rPr>
                <w:rFonts w:ascii="宋体" w:hAnsi="宋体" w:eastAsia="宋体"/>
              </w:rPr>
            </w:pPr>
          </w:p>
          <w:p w14:paraId="0F6801BC">
            <w:pPr>
              <w:spacing w:line="283" w:lineRule="auto"/>
              <w:jc w:val="center"/>
              <w:rPr>
                <w:rFonts w:ascii="宋体" w:hAnsi="宋体" w:eastAsia="宋体"/>
              </w:rPr>
            </w:pPr>
          </w:p>
          <w:p w14:paraId="56CEC306">
            <w:pPr>
              <w:pStyle w:val="30"/>
              <w:spacing w:before="58" w:line="219" w:lineRule="auto"/>
              <w:jc w:val="center"/>
            </w:pPr>
            <w:r>
              <w:rPr>
                <w:spacing w:val="-2"/>
              </w:rPr>
              <w:t>位置信息</w:t>
            </w:r>
          </w:p>
        </w:tc>
        <w:tc>
          <w:tcPr>
            <w:tcW w:w="2062" w:type="dxa"/>
          </w:tcPr>
          <w:p w14:paraId="6A49BD7D">
            <w:pPr>
              <w:pStyle w:val="30"/>
              <w:spacing w:before="102" w:line="219" w:lineRule="auto"/>
              <w:jc w:val="center"/>
            </w:pPr>
            <w:r>
              <w:rPr>
                <w:spacing w:val="-2"/>
              </w:rPr>
              <w:t>起点桩号</w:t>
            </w:r>
          </w:p>
        </w:tc>
        <w:tc>
          <w:tcPr>
            <w:tcW w:w="854" w:type="dxa"/>
          </w:tcPr>
          <w:p w14:paraId="72C9CCB9">
            <w:pPr>
              <w:pStyle w:val="30"/>
              <w:spacing w:before="102" w:line="237" w:lineRule="auto"/>
              <w:jc w:val="center"/>
            </w:pPr>
            <w:r>
              <w:t>△</w:t>
            </w:r>
          </w:p>
        </w:tc>
        <w:tc>
          <w:tcPr>
            <w:tcW w:w="4701" w:type="dxa"/>
          </w:tcPr>
          <w:p w14:paraId="6598041D">
            <w:pPr>
              <w:pStyle w:val="30"/>
              <w:spacing w:before="102" w:line="220" w:lineRule="auto"/>
              <w:jc w:val="center"/>
              <w:rPr>
                <w:rFonts w:cs="Times New Roman"/>
              </w:rPr>
            </w:pPr>
            <w:r>
              <w:rPr>
                <w:spacing w:val="-1"/>
              </w:rPr>
              <w:t>如</w:t>
            </w:r>
            <w:r>
              <w:rPr>
                <w:rFonts w:cs="Times New Roman"/>
                <w:spacing w:val="-1"/>
              </w:rPr>
              <w:t>K1</w:t>
            </w:r>
            <w:r>
              <w:rPr>
                <w:rFonts w:hint="eastAsia" w:cs="Times New Roman"/>
                <w:spacing w:val="-1"/>
                <w:lang w:eastAsia="zh-CN"/>
              </w:rPr>
              <w:t>5</w:t>
            </w:r>
            <w:r>
              <w:rPr>
                <w:rFonts w:cs="Times New Roman"/>
                <w:spacing w:val="-1"/>
              </w:rPr>
              <w:t>+200</w:t>
            </w:r>
          </w:p>
        </w:tc>
      </w:tr>
      <w:tr w14:paraId="4FAC0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continue"/>
            <w:tcBorders>
              <w:top w:val="nil"/>
              <w:bottom w:val="nil"/>
            </w:tcBorders>
          </w:tcPr>
          <w:p w14:paraId="51032147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62" w:type="dxa"/>
          </w:tcPr>
          <w:p w14:paraId="0243B58F">
            <w:pPr>
              <w:pStyle w:val="30"/>
              <w:spacing w:before="103" w:line="219" w:lineRule="auto"/>
              <w:jc w:val="center"/>
            </w:pPr>
            <w:r>
              <w:rPr>
                <w:spacing w:val="-3"/>
              </w:rPr>
              <w:t>终点桩号</w:t>
            </w:r>
          </w:p>
        </w:tc>
        <w:tc>
          <w:tcPr>
            <w:tcW w:w="854" w:type="dxa"/>
          </w:tcPr>
          <w:p w14:paraId="3A784D53">
            <w:pPr>
              <w:pStyle w:val="30"/>
              <w:spacing w:before="103" w:line="236" w:lineRule="auto"/>
              <w:jc w:val="center"/>
            </w:pPr>
            <w:r>
              <w:t>△</w:t>
            </w:r>
          </w:p>
        </w:tc>
        <w:tc>
          <w:tcPr>
            <w:tcW w:w="4701" w:type="dxa"/>
          </w:tcPr>
          <w:p w14:paraId="01C74403">
            <w:pPr>
              <w:pStyle w:val="30"/>
              <w:spacing w:before="103" w:line="220" w:lineRule="auto"/>
              <w:jc w:val="center"/>
              <w:rPr>
                <w:rFonts w:cs="Times New Roman"/>
              </w:rPr>
            </w:pPr>
            <w:r>
              <w:rPr>
                <w:spacing w:val="-1"/>
              </w:rPr>
              <w:t>如</w:t>
            </w:r>
            <w:r>
              <w:rPr>
                <w:rFonts w:cs="Times New Roman"/>
                <w:spacing w:val="-1"/>
              </w:rPr>
              <w:t>K1</w:t>
            </w:r>
            <w:r>
              <w:rPr>
                <w:rFonts w:hint="eastAsia" w:cs="Times New Roman"/>
                <w:spacing w:val="-1"/>
                <w:lang w:eastAsia="zh-CN"/>
              </w:rPr>
              <w:t>6</w:t>
            </w:r>
            <w:r>
              <w:rPr>
                <w:rFonts w:cs="Times New Roman"/>
                <w:spacing w:val="-1"/>
              </w:rPr>
              <w:t>+200</w:t>
            </w:r>
          </w:p>
        </w:tc>
      </w:tr>
      <w:tr w14:paraId="192570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continue"/>
            <w:tcBorders>
              <w:top w:val="nil"/>
              <w:bottom w:val="nil"/>
            </w:tcBorders>
          </w:tcPr>
          <w:p w14:paraId="7863C7FC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62" w:type="dxa"/>
          </w:tcPr>
          <w:p w14:paraId="05E86623">
            <w:pPr>
              <w:pStyle w:val="30"/>
              <w:spacing w:before="104" w:line="221" w:lineRule="auto"/>
              <w:jc w:val="center"/>
            </w:pPr>
            <w:r>
              <w:rPr>
                <w:spacing w:val="-4"/>
              </w:rPr>
              <w:t>位置</w:t>
            </w:r>
          </w:p>
        </w:tc>
        <w:tc>
          <w:tcPr>
            <w:tcW w:w="854" w:type="dxa"/>
          </w:tcPr>
          <w:p w14:paraId="38DBDE14">
            <w:pPr>
              <w:pStyle w:val="30"/>
              <w:spacing w:before="104" w:line="235" w:lineRule="auto"/>
              <w:jc w:val="center"/>
            </w:pPr>
            <w:r>
              <w:t>△</w:t>
            </w:r>
          </w:p>
        </w:tc>
        <w:tc>
          <w:tcPr>
            <w:tcW w:w="4701" w:type="dxa"/>
          </w:tcPr>
          <w:p w14:paraId="4526E73A">
            <w:pPr>
              <w:pStyle w:val="30"/>
              <w:spacing w:before="105" w:line="219" w:lineRule="auto"/>
              <w:jc w:val="center"/>
              <w:rPr>
                <w:lang w:eastAsia="zh-CN"/>
              </w:rPr>
            </w:pPr>
            <w:r>
              <w:rPr>
                <w:spacing w:val="-2"/>
              </w:rPr>
              <w:t>如</w:t>
            </w:r>
            <w:r>
              <w:rPr>
                <w:rFonts w:hint="eastAsia"/>
                <w:spacing w:val="-2"/>
                <w:lang w:eastAsia="zh-CN"/>
              </w:rPr>
              <w:t>原地面、路床顶面</w:t>
            </w:r>
          </w:p>
        </w:tc>
      </w:tr>
      <w:tr w14:paraId="646862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37" w:type="dxa"/>
            <w:vMerge w:val="continue"/>
            <w:tcBorders>
              <w:top w:val="nil"/>
            </w:tcBorders>
          </w:tcPr>
          <w:p w14:paraId="351F43E8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62" w:type="dxa"/>
          </w:tcPr>
          <w:p w14:paraId="7A4530F8">
            <w:pPr>
              <w:pStyle w:val="30"/>
              <w:spacing w:before="106" w:line="220" w:lineRule="auto"/>
              <w:jc w:val="center"/>
            </w:pPr>
            <w:r>
              <w:rPr>
                <w:spacing w:val="-2"/>
              </w:rPr>
              <w:t>其他要求</w:t>
            </w:r>
          </w:p>
        </w:tc>
        <w:tc>
          <w:tcPr>
            <w:tcW w:w="854" w:type="dxa"/>
          </w:tcPr>
          <w:p w14:paraId="7D8FF677">
            <w:pPr>
              <w:pStyle w:val="30"/>
              <w:spacing w:before="106" w:line="233" w:lineRule="auto"/>
              <w:jc w:val="center"/>
            </w:pPr>
            <w:r>
              <w:t>○</w:t>
            </w:r>
          </w:p>
        </w:tc>
        <w:tc>
          <w:tcPr>
            <w:tcW w:w="4701" w:type="dxa"/>
          </w:tcPr>
          <w:p w14:paraId="47B1E7F3">
            <w:pPr>
              <w:jc w:val="center"/>
              <w:rPr>
                <w:rFonts w:ascii="宋体" w:hAnsi="宋体" w:eastAsia="宋体"/>
              </w:rPr>
            </w:pPr>
          </w:p>
        </w:tc>
      </w:tr>
      <w:tr w14:paraId="3A4E81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</w:tcPr>
          <w:p w14:paraId="15343CD4">
            <w:pPr>
              <w:pStyle w:val="30"/>
              <w:spacing w:before="108" w:line="219" w:lineRule="auto"/>
              <w:jc w:val="center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注：表中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▲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应包括的信息</w:t>
            </w:r>
            <w:r>
              <w:rPr>
                <w:rFonts w:hint="eastAsia" w:cs="Times New Roman"/>
                <w:spacing w:val="-1"/>
                <w:lang w:eastAsia="zh-CN"/>
              </w:rPr>
              <w:t>”，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△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宜包括的信息</w:t>
            </w:r>
            <w:r>
              <w:rPr>
                <w:rFonts w:hint="eastAsia" w:cs="Times New Roman"/>
                <w:spacing w:val="-1"/>
                <w:lang w:eastAsia="zh-CN"/>
              </w:rPr>
              <w:t>”，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○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</w:t>
            </w:r>
            <w:r>
              <w:rPr>
                <w:spacing w:val="-2"/>
                <w:lang w:eastAsia="zh-CN"/>
              </w:rPr>
              <w:t>示</w:t>
            </w:r>
            <w:r>
              <w:rPr>
                <w:rFonts w:cs="Times New Roman"/>
                <w:spacing w:val="-2"/>
                <w:lang w:eastAsia="zh-CN"/>
              </w:rPr>
              <w:t>“</w:t>
            </w:r>
            <w:r>
              <w:rPr>
                <w:spacing w:val="-2"/>
                <w:lang w:eastAsia="zh-CN"/>
              </w:rPr>
              <w:t>可包括的信息</w:t>
            </w:r>
            <w:r>
              <w:rPr>
                <w:rFonts w:cs="Times New Roman"/>
                <w:spacing w:val="-2"/>
                <w:lang w:eastAsia="zh-CN"/>
              </w:rPr>
              <w:t>”</w:t>
            </w:r>
            <w:r>
              <w:rPr>
                <w:spacing w:val="-2"/>
                <w:lang w:eastAsia="zh-CN"/>
              </w:rPr>
              <w:t>。</w:t>
            </w:r>
          </w:p>
        </w:tc>
      </w:tr>
    </w:tbl>
    <w:p w14:paraId="076343A0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p w14:paraId="475659A0">
      <w:pPr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br w:type="page"/>
      </w:r>
    </w:p>
    <w:p w14:paraId="1EB54778">
      <w:pPr>
        <w:spacing w:before="312" w:beforeLines="100" w:line="360" w:lineRule="auto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5" w:name="_Toc17607"/>
      <w:r>
        <w:rPr>
          <w:rFonts w:hint="eastAsia" w:ascii="黑体" w:hAnsi="黑体" w:eastAsia="黑体" w:cs="黑体"/>
          <w:sz w:val="32"/>
          <w:szCs w:val="32"/>
        </w:rPr>
        <w:t>附录E  前期规划阶段路面信息深度要求</w:t>
      </w:r>
      <w:bookmarkEnd w:id="35"/>
    </w:p>
    <w:p w14:paraId="0C57AF87">
      <w:pPr>
        <w:pStyle w:val="2"/>
        <w:ind w:left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（规范性）</w:t>
      </w:r>
    </w:p>
    <w:p w14:paraId="5A1D0ECC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E.1 前期规划阶段路面信息深度应符合表E.1的规定</w:t>
      </w:r>
    </w:p>
    <w:p w14:paraId="79A8E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表E.1 前期规划阶段路面信息深度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2"/>
        <w:gridCol w:w="2227"/>
        <w:gridCol w:w="996"/>
        <w:gridCol w:w="4179"/>
      </w:tblGrid>
      <w:tr w14:paraId="7DB7FA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79" w:type="dxa"/>
            <w:gridSpan w:val="2"/>
          </w:tcPr>
          <w:p w14:paraId="511C2BA8">
            <w:pPr>
              <w:pStyle w:val="30"/>
              <w:spacing w:before="107" w:line="219" w:lineRule="auto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96" w:type="dxa"/>
          </w:tcPr>
          <w:p w14:paraId="66B2905C">
            <w:pPr>
              <w:spacing w:before="138" w:line="188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179" w:type="dxa"/>
          </w:tcPr>
          <w:p w14:paraId="01D283F3">
            <w:pPr>
              <w:pStyle w:val="30"/>
              <w:spacing w:before="107" w:line="221" w:lineRule="auto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0CC14B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52" w:type="dxa"/>
            <w:vMerge w:val="restart"/>
            <w:tcBorders>
              <w:bottom w:val="nil"/>
            </w:tcBorders>
          </w:tcPr>
          <w:p w14:paraId="1474FA2B">
            <w:pPr>
              <w:pStyle w:val="30"/>
              <w:spacing w:before="279" w:line="219" w:lineRule="auto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227" w:type="dxa"/>
          </w:tcPr>
          <w:p w14:paraId="5F0CAB53">
            <w:pPr>
              <w:pStyle w:val="30"/>
              <w:spacing w:before="104" w:line="219" w:lineRule="auto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996" w:type="dxa"/>
          </w:tcPr>
          <w:p w14:paraId="7553B88F">
            <w:pPr>
              <w:pStyle w:val="30"/>
              <w:spacing w:before="103" w:line="236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179" w:type="dxa"/>
          </w:tcPr>
          <w:p w14:paraId="4ED6DF53">
            <w:pPr>
              <w:pStyle w:val="30"/>
              <w:spacing w:before="103" w:line="220" w:lineRule="auto"/>
              <w:jc w:val="center"/>
            </w:pPr>
            <w:r>
              <w:rPr>
                <w:rFonts w:hint="eastAsia"/>
                <w:spacing w:val="-1"/>
              </w:rPr>
              <w:t>如K10+200</w:t>
            </w:r>
          </w:p>
        </w:tc>
      </w:tr>
      <w:tr w14:paraId="2191B7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52" w:type="dxa"/>
            <w:vMerge w:val="continue"/>
            <w:tcBorders>
              <w:top w:val="nil"/>
            </w:tcBorders>
          </w:tcPr>
          <w:p w14:paraId="6B22AD9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7" w:type="dxa"/>
          </w:tcPr>
          <w:p w14:paraId="43F5CFDE">
            <w:pPr>
              <w:pStyle w:val="30"/>
              <w:spacing w:before="105" w:line="219" w:lineRule="auto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996" w:type="dxa"/>
          </w:tcPr>
          <w:p w14:paraId="1EF35904">
            <w:pPr>
              <w:pStyle w:val="30"/>
              <w:spacing w:before="104" w:line="235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179" w:type="dxa"/>
          </w:tcPr>
          <w:p w14:paraId="2F1468C9">
            <w:pPr>
              <w:pStyle w:val="30"/>
              <w:spacing w:before="105" w:line="220" w:lineRule="auto"/>
              <w:jc w:val="center"/>
            </w:pPr>
            <w:r>
              <w:rPr>
                <w:rFonts w:hint="eastAsia"/>
                <w:spacing w:val="-1"/>
              </w:rPr>
              <w:t>如K</w:t>
            </w:r>
            <w:r>
              <w:rPr>
                <w:rFonts w:hint="eastAsia"/>
                <w:spacing w:val="-1"/>
                <w:lang w:eastAsia="zh-CN"/>
              </w:rPr>
              <w:t>2</w:t>
            </w:r>
            <w:r>
              <w:rPr>
                <w:rFonts w:hint="eastAsia"/>
                <w:spacing w:val="-1"/>
              </w:rPr>
              <w:t>0+200</w:t>
            </w:r>
          </w:p>
        </w:tc>
      </w:tr>
      <w:tr w14:paraId="216E6F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52" w:type="dxa"/>
            <w:vMerge w:val="restart"/>
            <w:tcBorders>
              <w:bottom w:val="nil"/>
            </w:tcBorders>
          </w:tcPr>
          <w:p w14:paraId="604B2E9C">
            <w:pPr>
              <w:pStyle w:val="30"/>
              <w:spacing w:before="281" w:line="219" w:lineRule="auto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227" w:type="dxa"/>
          </w:tcPr>
          <w:p w14:paraId="57A40D9D">
            <w:pPr>
              <w:pStyle w:val="30"/>
              <w:spacing w:before="106" w:line="219" w:lineRule="auto"/>
              <w:jc w:val="center"/>
            </w:pPr>
            <w:r>
              <w:rPr>
                <w:rFonts w:hint="eastAsia"/>
                <w:spacing w:val="-3"/>
                <w:lang w:eastAsia="zh-CN"/>
              </w:rPr>
              <w:t>路面</w:t>
            </w:r>
            <w:r>
              <w:rPr>
                <w:rFonts w:hint="eastAsia"/>
                <w:spacing w:val="-3"/>
                <w:lang w:val="en-US" w:eastAsia="zh-CN"/>
              </w:rPr>
              <w:t>长</w:t>
            </w:r>
            <w:r>
              <w:rPr>
                <w:rFonts w:hint="eastAsia"/>
                <w:spacing w:val="-3"/>
                <w:lang w:eastAsia="zh-CN"/>
              </w:rPr>
              <w:t>度</w:t>
            </w:r>
          </w:p>
        </w:tc>
        <w:tc>
          <w:tcPr>
            <w:tcW w:w="996" w:type="dxa"/>
          </w:tcPr>
          <w:p w14:paraId="23AADD16">
            <w:pPr>
              <w:pStyle w:val="30"/>
              <w:spacing w:before="106" w:line="233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179" w:type="dxa"/>
          </w:tcPr>
          <w:p w14:paraId="00A016E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1CA69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52" w:type="dxa"/>
            <w:vMerge w:val="continue"/>
            <w:tcBorders>
              <w:top w:val="nil"/>
            </w:tcBorders>
          </w:tcPr>
          <w:p w14:paraId="2DC20A1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7" w:type="dxa"/>
          </w:tcPr>
          <w:p w14:paraId="203D5036">
            <w:pPr>
              <w:pStyle w:val="30"/>
              <w:spacing w:before="108" w:line="219" w:lineRule="auto"/>
              <w:jc w:val="center"/>
            </w:pPr>
            <w:r>
              <w:rPr>
                <w:rFonts w:hint="eastAsia"/>
                <w:spacing w:val="-3"/>
              </w:rPr>
              <w:t>路面</w:t>
            </w:r>
            <w:r>
              <w:rPr>
                <w:rFonts w:hint="eastAsia"/>
                <w:spacing w:val="-3"/>
                <w:lang w:eastAsia="zh-CN"/>
              </w:rPr>
              <w:t>宽度</w:t>
            </w:r>
          </w:p>
        </w:tc>
        <w:tc>
          <w:tcPr>
            <w:tcW w:w="996" w:type="dxa"/>
          </w:tcPr>
          <w:p w14:paraId="20E2E1F5">
            <w:pPr>
              <w:pStyle w:val="30"/>
              <w:spacing w:before="107" w:line="232" w:lineRule="auto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179" w:type="dxa"/>
          </w:tcPr>
          <w:p w14:paraId="4E80170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68436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52" w:type="dxa"/>
            <w:vMerge w:val="restart"/>
            <w:tcBorders>
              <w:bottom w:val="nil"/>
            </w:tcBorders>
          </w:tcPr>
          <w:p w14:paraId="7A5D853A">
            <w:pPr>
              <w:spacing w:line="396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0AA39A92">
            <w:pPr>
              <w:pStyle w:val="30"/>
              <w:spacing w:before="59" w:line="219" w:lineRule="auto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227" w:type="dxa"/>
          </w:tcPr>
          <w:p w14:paraId="64A5A358">
            <w:pPr>
              <w:pStyle w:val="30"/>
              <w:spacing w:before="109" w:line="219" w:lineRule="auto"/>
              <w:jc w:val="center"/>
            </w:pPr>
            <w:r>
              <w:rPr>
                <w:rFonts w:hint="eastAsia"/>
                <w:spacing w:val="-3"/>
              </w:rPr>
              <w:t>路面类型</w:t>
            </w:r>
          </w:p>
        </w:tc>
        <w:tc>
          <w:tcPr>
            <w:tcW w:w="996" w:type="dxa"/>
          </w:tcPr>
          <w:p w14:paraId="313EC0D5">
            <w:pPr>
              <w:pStyle w:val="30"/>
              <w:spacing w:before="109" w:line="231" w:lineRule="auto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9" w:type="dxa"/>
          </w:tcPr>
          <w:p w14:paraId="075F5164">
            <w:pPr>
              <w:pStyle w:val="30"/>
              <w:spacing w:before="109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如沥青路面、水泥混凝土路面等</w:t>
            </w:r>
          </w:p>
        </w:tc>
      </w:tr>
      <w:tr w14:paraId="6AC8C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52" w:type="dxa"/>
            <w:vMerge w:val="continue"/>
            <w:tcBorders>
              <w:top w:val="nil"/>
              <w:bottom w:val="nil"/>
            </w:tcBorders>
          </w:tcPr>
          <w:p w14:paraId="704E6DA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7" w:type="dxa"/>
          </w:tcPr>
          <w:p w14:paraId="6EC0FCCB">
            <w:pPr>
              <w:pStyle w:val="30"/>
              <w:spacing w:before="107" w:line="219" w:lineRule="auto"/>
              <w:jc w:val="center"/>
            </w:pPr>
            <w:r>
              <w:rPr>
                <w:rFonts w:hint="eastAsia"/>
                <w:spacing w:val="-2"/>
              </w:rPr>
              <w:t>标准路拱横坡</w:t>
            </w:r>
          </w:p>
        </w:tc>
        <w:tc>
          <w:tcPr>
            <w:tcW w:w="996" w:type="dxa"/>
          </w:tcPr>
          <w:p w14:paraId="65053F1A">
            <w:pPr>
              <w:pStyle w:val="30"/>
              <w:spacing w:before="107" w:line="233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179" w:type="dxa"/>
          </w:tcPr>
          <w:p w14:paraId="6DE48E5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6AC13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52" w:type="dxa"/>
            <w:vMerge w:val="continue"/>
            <w:tcBorders>
              <w:top w:val="nil"/>
            </w:tcBorders>
          </w:tcPr>
          <w:p w14:paraId="7F95DD8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7" w:type="dxa"/>
          </w:tcPr>
          <w:p w14:paraId="20C3B3C9">
            <w:pPr>
              <w:pStyle w:val="30"/>
              <w:spacing w:before="107" w:line="220" w:lineRule="auto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96" w:type="dxa"/>
          </w:tcPr>
          <w:p w14:paraId="3C3AA90A">
            <w:pPr>
              <w:pStyle w:val="30"/>
              <w:spacing w:before="107" w:line="233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179" w:type="dxa"/>
          </w:tcPr>
          <w:p w14:paraId="179E429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A3327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</w:tcPr>
          <w:p w14:paraId="7222DBF0">
            <w:pPr>
              <w:pStyle w:val="30"/>
              <w:spacing w:before="108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009249ED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E.2 前期规划阶段面层信息深度应符合表E.2的规定</w:t>
      </w:r>
    </w:p>
    <w:p w14:paraId="37ECE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表E.2 前期规划阶段面层信息深度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9"/>
        <w:gridCol w:w="2396"/>
        <w:gridCol w:w="1002"/>
        <w:gridCol w:w="4157"/>
      </w:tblGrid>
      <w:tr w14:paraId="646774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95" w:type="dxa"/>
            <w:gridSpan w:val="2"/>
            <w:vAlign w:val="center"/>
          </w:tcPr>
          <w:p w14:paraId="44A2F780">
            <w:pPr>
              <w:pStyle w:val="30"/>
              <w:spacing w:before="109" w:line="219" w:lineRule="auto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002" w:type="dxa"/>
            <w:vAlign w:val="center"/>
          </w:tcPr>
          <w:p w14:paraId="14FFAD54">
            <w:pPr>
              <w:spacing w:before="140" w:line="188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157" w:type="dxa"/>
            <w:vAlign w:val="center"/>
          </w:tcPr>
          <w:p w14:paraId="64CA0CFF">
            <w:pPr>
              <w:pStyle w:val="30"/>
              <w:spacing w:before="108" w:line="221" w:lineRule="auto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57AA5B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99" w:type="dxa"/>
            <w:vMerge w:val="restart"/>
            <w:tcBorders>
              <w:bottom w:val="nil"/>
            </w:tcBorders>
            <w:vAlign w:val="center"/>
          </w:tcPr>
          <w:p w14:paraId="7068B995">
            <w:pPr>
              <w:pStyle w:val="30"/>
              <w:spacing w:before="280" w:line="219" w:lineRule="auto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396" w:type="dxa"/>
            <w:vAlign w:val="center"/>
          </w:tcPr>
          <w:p w14:paraId="03CD6C0D">
            <w:pPr>
              <w:pStyle w:val="30"/>
              <w:spacing w:before="105" w:line="219" w:lineRule="auto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1002" w:type="dxa"/>
            <w:vAlign w:val="center"/>
          </w:tcPr>
          <w:p w14:paraId="4757EC0F">
            <w:pPr>
              <w:pStyle w:val="30"/>
              <w:spacing w:before="104" w:line="235" w:lineRule="auto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57" w:type="dxa"/>
            <w:vAlign w:val="center"/>
          </w:tcPr>
          <w:p w14:paraId="53426E07">
            <w:pPr>
              <w:pStyle w:val="30"/>
              <w:spacing w:before="105" w:line="220" w:lineRule="auto"/>
              <w:jc w:val="center"/>
            </w:pPr>
            <w:r>
              <w:rPr>
                <w:rFonts w:hint="eastAsia"/>
                <w:spacing w:val="-1"/>
              </w:rPr>
              <w:t>如K10+200</w:t>
            </w:r>
          </w:p>
        </w:tc>
      </w:tr>
      <w:tr w14:paraId="03F90F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99" w:type="dxa"/>
            <w:vMerge w:val="continue"/>
            <w:tcBorders>
              <w:top w:val="nil"/>
            </w:tcBorders>
            <w:vAlign w:val="center"/>
          </w:tcPr>
          <w:p w14:paraId="325BB88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96" w:type="dxa"/>
            <w:vAlign w:val="center"/>
          </w:tcPr>
          <w:p w14:paraId="1ECF2B82">
            <w:pPr>
              <w:pStyle w:val="30"/>
              <w:spacing w:before="104" w:line="219" w:lineRule="auto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1002" w:type="dxa"/>
            <w:vAlign w:val="center"/>
          </w:tcPr>
          <w:p w14:paraId="76645ACF">
            <w:pPr>
              <w:pStyle w:val="30"/>
              <w:spacing w:before="103" w:line="236" w:lineRule="auto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57" w:type="dxa"/>
            <w:vAlign w:val="center"/>
          </w:tcPr>
          <w:p w14:paraId="21A106ED">
            <w:pPr>
              <w:pStyle w:val="30"/>
              <w:spacing w:before="104" w:line="220" w:lineRule="auto"/>
              <w:jc w:val="center"/>
            </w:pPr>
            <w:r>
              <w:rPr>
                <w:rFonts w:hint="eastAsia"/>
                <w:spacing w:val="-1"/>
              </w:rPr>
              <w:t>如K</w:t>
            </w:r>
            <w:r>
              <w:rPr>
                <w:rFonts w:hint="eastAsia"/>
                <w:spacing w:val="-1"/>
                <w:lang w:eastAsia="zh-CN"/>
              </w:rPr>
              <w:t>20</w:t>
            </w:r>
            <w:r>
              <w:rPr>
                <w:rFonts w:hint="eastAsia"/>
                <w:spacing w:val="-1"/>
              </w:rPr>
              <w:t>+200</w:t>
            </w:r>
          </w:p>
        </w:tc>
      </w:tr>
      <w:tr w14:paraId="0EB5EB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99" w:type="dxa"/>
            <w:vMerge w:val="restart"/>
            <w:tcBorders>
              <w:bottom w:val="nil"/>
            </w:tcBorders>
            <w:vAlign w:val="center"/>
          </w:tcPr>
          <w:p w14:paraId="2FA88EB2">
            <w:pPr>
              <w:pStyle w:val="30"/>
              <w:spacing w:before="59" w:line="219" w:lineRule="auto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396" w:type="dxa"/>
            <w:vAlign w:val="center"/>
          </w:tcPr>
          <w:p w14:paraId="79DE57FE">
            <w:pPr>
              <w:pStyle w:val="30"/>
              <w:spacing w:before="105" w:line="220" w:lineRule="auto"/>
              <w:jc w:val="center"/>
            </w:pPr>
            <w:r>
              <w:rPr>
                <w:rFonts w:hint="eastAsia"/>
                <w:spacing w:val="-9"/>
              </w:rPr>
              <w:t>宽度</w:t>
            </w:r>
          </w:p>
        </w:tc>
        <w:tc>
          <w:tcPr>
            <w:tcW w:w="1002" w:type="dxa"/>
            <w:vAlign w:val="center"/>
          </w:tcPr>
          <w:p w14:paraId="33E0E5BD">
            <w:pPr>
              <w:pStyle w:val="30"/>
              <w:spacing w:before="105" w:line="234" w:lineRule="auto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57" w:type="dxa"/>
            <w:vAlign w:val="center"/>
          </w:tcPr>
          <w:p w14:paraId="05ED64C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4D004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99" w:type="dxa"/>
            <w:vMerge w:val="continue"/>
            <w:tcBorders>
              <w:top w:val="nil"/>
              <w:bottom w:val="nil"/>
            </w:tcBorders>
            <w:vAlign w:val="center"/>
          </w:tcPr>
          <w:p w14:paraId="0A29445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96" w:type="dxa"/>
            <w:vAlign w:val="center"/>
          </w:tcPr>
          <w:p w14:paraId="500D100E">
            <w:pPr>
              <w:pStyle w:val="30"/>
              <w:spacing w:before="107" w:line="220" w:lineRule="auto"/>
              <w:jc w:val="center"/>
            </w:pPr>
            <w:r>
              <w:rPr>
                <w:rFonts w:hint="eastAsia"/>
                <w:spacing w:val="-6"/>
              </w:rPr>
              <w:t>厚度</w:t>
            </w:r>
          </w:p>
        </w:tc>
        <w:tc>
          <w:tcPr>
            <w:tcW w:w="1002" w:type="dxa"/>
            <w:vAlign w:val="center"/>
          </w:tcPr>
          <w:p w14:paraId="77909D79">
            <w:pPr>
              <w:pStyle w:val="30"/>
              <w:spacing w:before="106" w:line="233" w:lineRule="auto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57" w:type="dxa"/>
            <w:vAlign w:val="center"/>
          </w:tcPr>
          <w:p w14:paraId="6E97042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9265A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99" w:type="dxa"/>
            <w:vMerge w:val="continue"/>
            <w:tcBorders>
              <w:top w:val="nil"/>
            </w:tcBorders>
            <w:vAlign w:val="center"/>
          </w:tcPr>
          <w:p w14:paraId="6FC4F7D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96" w:type="dxa"/>
            <w:vAlign w:val="center"/>
          </w:tcPr>
          <w:p w14:paraId="42DA130D">
            <w:pPr>
              <w:pStyle w:val="30"/>
              <w:spacing w:before="108" w:line="219" w:lineRule="auto"/>
              <w:jc w:val="center"/>
            </w:pPr>
            <w:r>
              <w:rPr>
                <w:rFonts w:hint="eastAsia"/>
                <w:spacing w:val="-4"/>
              </w:rPr>
              <w:t>横坡</w:t>
            </w:r>
          </w:p>
        </w:tc>
        <w:tc>
          <w:tcPr>
            <w:tcW w:w="1002" w:type="dxa"/>
            <w:vAlign w:val="center"/>
          </w:tcPr>
          <w:p w14:paraId="771A728F">
            <w:pPr>
              <w:pStyle w:val="30"/>
              <w:spacing w:before="108" w:line="232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157" w:type="dxa"/>
            <w:vAlign w:val="center"/>
          </w:tcPr>
          <w:p w14:paraId="483F1D7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1725F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99" w:type="dxa"/>
            <w:vMerge w:val="restart"/>
            <w:tcBorders>
              <w:bottom w:val="nil"/>
            </w:tcBorders>
            <w:vAlign w:val="center"/>
          </w:tcPr>
          <w:p w14:paraId="6FC4792D">
            <w:pPr>
              <w:pStyle w:val="30"/>
              <w:spacing w:before="284" w:line="219" w:lineRule="auto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396" w:type="dxa"/>
            <w:vAlign w:val="center"/>
          </w:tcPr>
          <w:p w14:paraId="65F0677B">
            <w:pPr>
              <w:pStyle w:val="30"/>
              <w:spacing w:before="108" w:line="219" w:lineRule="auto"/>
              <w:jc w:val="center"/>
            </w:pPr>
            <w:r>
              <w:rPr>
                <w:rFonts w:hint="eastAsia"/>
                <w:spacing w:val="-2"/>
              </w:rPr>
              <w:t>厚度、材料及用量</w:t>
            </w:r>
          </w:p>
        </w:tc>
        <w:tc>
          <w:tcPr>
            <w:tcW w:w="1002" w:type="dxa"/>
            <w:vAlign w:val="center"/>
          </w:tcPr>
          <w:p w14:paraId="5137C32F">
            <w:pPr>
              <w:pStyle w:val="30"/>
              <w:spacing w:before="108" w:line="232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157" w:type="dxa"/>
            <w:vAlign w:val="center"/>
          </w:tcPr>
          <w:p w14:paraId="68B62FF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E8A91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99" w:type="dxa"/>
            <w:vMerge w:val="continue"/>
            <w:tcBorders>
              <w:top w:val="nil"/>
            </w:tcBorders>
            <w:vAlign w:val="center"/>
          </w:tcPr>
          <w:p w14:paraId="5F3C9C6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96" w:type="dxa"/>
            <w:vAlign w:val="center"/>
          </w:tcPr>
          <w:p w14:paraId="377485B9">
            <w:pPr>
              <w:pStyle w:val="30"/>
              <w:spacing w:before="109" w:line="220" w:lineRule="auto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002" w:type="dxa"/>
            <w:vAlign w:val="center"/>
          </w:tcPr>
          <w:p w14:paraId="30EDE47D">
            <w:pPr>
              <w:pStyle w:val="30"/>
              <w:spacing w:before="108" w:line="232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157" w:type="dxa"/>
            <w:vAlign w:val="center"/>
          </w:tcPr>
          <w:p w14:paraId="6B94BB0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6F4D0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57F769B4">
            <w:pPr>
              <w:pStyle w:val="30"/>
              <w:spacing w:before="107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</w:t>
            </w:r>
            <w:r>
              <w:rPr>
                <w:rFonts w:hint="eastAsia"/>
                <w:spacing w:val="-2"/>
                <w:lang w:eastAsia="zh-CN"/>
              </w:rPr>
              <w:t>包括的信息”。</w:t>
            </w:r>
          </w:p>
        </w:tc>
      </w:tr>
    </w:tbl>
    <w:p w14:paraId="5B810A5D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5987D0A1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60F30C05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1E088C11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651D875C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44831914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E.3 前期规划阶段基层、底基层信息深度应符合表E.3的规定</w:t>
      </w:r>
    </w:p>
    <w:p w14:paraId="70ADC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表E.3 前期规划阶段基层、底基层信息深度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2383"/>
        <w:gridCol w:w="991"/>
        <w:gridCol w:w="4213"/>
      </w:tblGrid>
      <w:tr w14:paraId="0472D2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50" w:type="dxa"/>
            <w:gridSpan w:val="2"/>
            <w:vAlign w:val="center"/>
          </w:tcPr>
          <w:p w14:paraId="6B2775FE">
            <w:pPr>
              <w:pStyle w:val="30"/>
              <w:jc w:val="center"/>
            </w:pPr>
            <w:r>
              <w:rPr>
                <w:spacing w:val="-3"/>
              </w:rPr>
              <w:t>属性信息</w:t>
            </w:r>
          </w:p>
        </w:tc>
        <w:tc>
          <w:tcPr>
            <w:tcW w:w="991" w:type="dxa"/>
            <w:vAlign w:val="center"/>
          </w:tcPr>
          <w:p w14:paraId="1A6F9808"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213" w:type="dxa"/>
            <w:vAlign w:val="center"/>
          </w:tcPr>
          <w:p w14:paraId="08241BCB">
            <w:pPr>
              <w:pStyle w:val="30"/>
              <w:jc w:val="center"/>
            </w:pPr>
            <w:r>
              <w:rPr>
                <w:spacing w:val="-5"/>
              </w:rPr>
              <w:t>备注</w:t>
            </w:r>
          </w:p>
        </w:tc>
      </w:tr>
      <w:tr w14:paraId="0A1051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67" w:type="dxa"/>
            <w:vMerge w:val="restart"/>
            <w:vAlign w:val="center"/>
          </w:tcPr>
          <w:p w14:paraId="111863D7">
            <w:pPr>
              <w:pStyle w:val="30"/>
              <w:jc w:val="center"/>
            </w:pPr>
            <w:r>
              <w:rPr>
                <w:spacing w:val="-2"/>
              </w:rPr>
              <w:t>位置信息</w:t>
            </w:r>
          </w:p>
        </w:tc>
        <w:tc>
          <w:tcPr>
            <w:tcW w:w="2383" w:type="dxa"/>
            <w:vAlign w:val="center"/>
          </w:tcPr>
          <w:p w14:paraId="18F7793B">
            <w:pPr>
              <w:pStyle w:val="30"/>
              <w:jc w:val="center"/>
            </w:pPr>
            <w:r>
              <w:rPr>
                <w:spacing w:val="-2"/>
              </w:rPr>
              <w:t>起点桩号</w:t>
            </w:r>
          </w:p>
        </w:tc>
        <w:tc>
          <w:tcPr>
            <w:tcW w:w="991" w:type="dxa"/>
            <w:vAlign w:val="center"/>
          </w:tcPr>
          <w:p w14:paraId="100CB29A">
            <w:pPr>
              <w:pStyle w:val="30"/>
              <w:jc w:val="center"/>
            </w:pPr>
            <w:r>
              <w:t>△</w:t>
            </w:r>
          </w:p>
        </w:tc>
        <w:tc>
          <w:tcPr>
            <w:tcW w:w="4213" w:type="dxa"/>
            <w:vAlign w:val="center"/>
          </w:tcPr>
          <w:p w14:paraId="3937C35A">
            <w:pPr>
              <w:pStyle w:val="30"/>
              <w:jc w:val="center"/>
              <w:rPr>
                <w:rFonts w:cs="Times New Roman"/>
              </w:rPr>
            </w:pPr>
            <w:r>
              <w:t>如</w:t>
            </w:r>
            <w:r>
              <w:rPr>
                <w:rFonts w:cs="Times New Roman"/>
              </w:rPr>
              <w:t>K10+200</w:t>
            </w:r>
          </w:p>
        </w:tc>
      </w:tr>
      <w:tr w14:paraId="3A4BEB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67" w:type="dxa"/>
            <w:vMerge w:val="continue"/>
            <w:vAlign w:val="center"/>
          </w:tcPr>
          <w:p w14:paraId="5A0959B0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83" w:type="dxa"/>
            <w:vAlign w:val="center"/>
          </w:tcPr>
          <w:p w14:paraId="2D5F2DA9">
            <w:pPr>
              <w:pStyle w:val="30"/>
              <w:jc w:val="center"/>
            </w:pPr>
            <w:r>
              <w:rPr>
                <w:spacing w:val="-3"/>
              </w:rPr>
              <w:t>终点桩号</w:t>
            </w:r>
          </w:p>
        </w:tc>
        <w:tc>
          <w:tcPr>
            <w:tcW w:w="991" w:type="dxa"/>
            <w:vAlign w:val="center"/>
          </w:tcPr>
          <w:p w14:paraId="50133DF4">
            <w:pPr>
              <w:pStyle w:val="30"/>
              <w:jc w:val="center"/>
            </w:pPr>
            <w:r>
              <w:t>△</w:t>
            </w:r>
          </w:p>
        </w:tc>
        <w:tc>
          <w:tcPr>
            <w:tcW w:w="4213" w:type="dxa"/>
            <w:vAlign w:val="center"/>
          </w:tcPr>
          <w:p w14:paraId="082C5F1C">
            <w:pPr>
              <w:pStyle w:val="30"/>
              <w:jc w:val="center"/>
              <w:rPr>
                <w:rFonts w:cs="Times New Roman"/>
              </w:rPr>
            </w:pPr>
            <w:r>
              <w:t>如</w:t>
            </w:r>
            <w:r>
              <w:rPr>
                <w:rFonts w:cs="Times New Roman"/>
              </w:rPr>
              <w:t>K</w:t>
            </w:r>
            <w:r>
              <w:rPr>
                <w:rFonts w:hint="eastAsia" w:cs="Times New Roman"/>
                <w:lang w:eastAsia="zh-CN"/>
              </w:rPr>
              <w:t>20</w:t>
            </w:r>
            <w:r>
              <w:rPr>
                <w:rFonts w:cs="Times New Roman"/>
              </w:rPr>
              <w:t>+200</w:t>
            </w:r>
          </w:p>
        </w:tc>
      </w:tr>
      <w:tr w14:paraId="206883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67" w:type="dxa"/>
            <w:vMerge w:val="restart"/>
            <w:vAlign w:val="center"/>
          </w:tcPr>
          <w:p w14:paraId="725691E6">
            <w:pPr>
              <w:pStyle w:val="30"/>
              <w:jc w:val="center"/>
            </w:pPr>
            <w:r>
              <w:rPr>
                <w:spacing w:val="-2"/>
              </w:rPr>
              <w:t>尺寸信息</w:t>
            </w:r>
          </w:p>
        </w:tc>
        <w:tc>
          <w:tcPr>
            <w:tcW w:w="2383" w:type="dxa"/>
            <w:vAlign w:val="center"/>
          </w:tcPr>
          <w:p w14:paraId="362ACBC6">
            <w:pPr>
              <w:pStyle w:val="30"/>
              <w:jc w:val="center"/>
            </w:pPr>
            <w:r>
              <w:rPr>
                <w:spacing w:val="-9"/>
              </w:rPr>
              <w:t>宽度</w:t>
            </w:r>
          </w:p>
        </w:tc>
        <w:tc>
          <w:tcPr>
            <w:tcW w:w="991" w:type="dxa"/>
            <w:vAlign w:val="center"/>
          </w:tcPr>
          <w:p w14:paraId="523E1720">
            <w:pPr>
              <w:pStyle w:val="30"/>
              <w:jc w:val="center"/>
            </w:pPr>
            <w:r>
              <w:t>△</w:t>
            </w:r>
          </w:p>
        </w:tc>
        <w:tc>
          <w:tcPr>
            <w:tcW w:w="4213" w:type="dxa"/>
            <w:vAlign w:val="center"/>
          </w:tcPr>
          <w:p w14:paraId="59A6C651">
            <w:pPr>
              <w:jc w:val="center"/>
              <w:rPr>
                <w:rFonts w:ascii="宋体" w:hAnsi="宋体" w:eastAsia="宋体"/>
              </w:rPr>
            </w:pPr>
          </w:p>
        </w:tc>
      </w:tr>
      <w:tr w14:paraId="658DCA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67" w:type="dxa"/>
            <w:vMerge w:val="continue"/>
            <w:vAlign w:val="center"/>
          </w:tcPr>
          <w:p w14:paraId="12158452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83" w:type="dxa"/>
            <w:vAlign w:val="center"/>
          </w:tcPr>
          <w:p w14:paraId="693688CC">
            <w:pPr>
              <w:pStyle w:val="30"/>
              <w:jc w:val="center"/>
            </w:pPr>
            <w:r>
              <w:rPr>
                <w:spacing w:val="-6"/>
              </w:rPr>
              <w:t>厚度</w:t>
            </w:r>
          </w:p>
        </w:tc>
        <w:tc>
          <w:tcPr>
            <w:tcW w:w="991" w:type="dxa"/>
            <w:vAlign w:val="center"/>
          </w:tcPr>
          <w:p w14:paraId="2B3CDB38">
            <w:pPr>
              <w:pStyle w:val="30"/>
              <w:jc w:val="center"/>
            </w:pPr>
            <w:r>
              <w:t>△</w:t>
            </w:r>
          </w:p>
        </w:tc>
        <w:tc>
          <w:tcPr>
            <w:tcW w:w="4213" w:type="dxa"/>
            <w:vAlign w:val="center"/>
          </w:tcPr>
          <w:p w14:paraId="2EF101A8">
            <w:pPr>
              <w:jc w:val="center"/>
              <w:rPr>
                <w:rFonts w:ascii="宋体" w:hAnsi="宋体" w:eastAsia="宋体"/>
              </w:rPr>
            </w:pPr>
          </w:p>
        </w:tc>
      </w:tr>
      <w:tr w14:paraId="440C1A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67" w:type="dxa"/>
            <w:vMerge w:val="continue"/>
            <w:vAlign w:val="center"/>
          </w:tcPr>
          <w:p w14:paraId="49E46A1D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83" w:type="dxa"/>
            <w:vAlign w:val="center"/>
          </w:tcPr>
          <w:p w14:paraId="6721002C">
            <w:pPr>
              <w:pStyle w:val="30"/>
              <w:jc w:val="center"/>
            </w:pPr>
            <w:r>
              <w:rPr>
                <w:spacing w:val="-4"/>
              </w:rPr>
              <w:t>横坡</w:t>
            </w:r>
          </w:p>
        </w:tc>
        <w:tc>
          <w:tcPr>
            <w:tcW w:w="991" w:type="dxa"/>
            <w:vAlign w:val="center"/>
          </w:tcPr>
          <w:p w14:paraId="0204CEFA">
            <w:pPr>
              <w:pStyle w:val="30"/>
              <w:jc w:val="center"/>
            </w:pPr>
            <w:r>
              <w:t>○</w:t>
            </w:r>
          </w:p>
        </w:tc>
        <w:tc>
          <w:tcPr>
            <w:tcW w:w="4213" w:type="dxa"/>
            <w:vAlign w:val="center"/>
          </w:tcPr>
          <w:p w14:paraId="3E6ACEB3">
            <w:pPr>
              <w:jc w:val="center"/>
              <w:rPr>
                <w:rFonts w:ascii="宋体" w:hAnsi="宋体" w:eastAsia="宋体"/>
              </w:rPr>
            </w:pPr>
          </w:p>
        </w:tc>
      </w:tr>
      <w:tr w14:paraId="2EA488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67" w:type="dxa"/>
            <w:vMerge w:val="restart"/>
            <w:vAlign w:val="center"/>
          </w:tcPr>
          <w:p w14:paraId="35E3362D">
            <w:pPr>
              <w:pStyle w:val="30"/>
              <w:jc w:val="center"/>
            </w:pPr>
            <w:r>
              <w:rPr>
                <w:spacing w:val="-3"/>
              </w:rPr>
              <w:t>设计信息</w:t>
            </w:r>
          </w:p>
        </w:tc>
        <w:tc>
          <w:tcPr>
            <w:tcW w:w="2383" w:type="dxa"/>
            <w:vAlign w:val="center"/>
          </w:tcPr>
          <w:p w14:paraId="1E97A1CB">
            <w:pPr>
              <w:pStyle w:val="30"/>
              <w:jc w:val="center"/>
            </w:pPr>
            <w:r>
              <w:rPr>
                <w:spacing w:val="-2"/>
              </w:rPr>
              <w:t>材料及用量</w:t>
            </w:r>
          </w:p>
        </w:tc>
        <w:tc>
          <w:tcPr>
            <w:tcW w:w="991" w:type="dxa"/>
            <w:vAlign w:val="center"/>
          </w:tcPr>
          <w:p w14:paraId="15EC0ECE">
            <w:pPr>
              <w:pStyle w:val="30"/>
              <w:jc w:val="center"/>
            </w:pPr>
            <w:r>
              <w:t>○</w:t>
            </w:r>
          </w:p>
        </w:tc>
        <w:tc>
          <w:tcPr>
            <w:tcW w:w="4213" w:type="dxa"/>
            <w:vAlign w:val="center"/>
          </w:tcPr>
          <w:p w14:paraId="4E3E2EBE">
            <w:pPr>
              <w:jc w:val="center"/>
              <w:rPr>
                <w:rFonts w:ascii="宋体" w:hAnsi="宋体" w:eastAsia="宋体"/>
              </w:rPr>
            </w:pPr>
          </w:p>
        </w:tc>
      </w:tr>
      <w:tr w14:paraId="4664A9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67" w:type="dxa"/>
            <w:vMerge w:val="continue"/>
            <w:vAlign w:val="center"/>
          </w:tcPr>
          <w:p w14:paraId="46A7235A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83" w:type="dxa"/>
            <w:vAlign w:val="center"/>
          </w:tcPr>
          <w:p w14:paraId="69B9C0AF">
            <w:pPr>
              <w:pStyle w:val="30"/>
              <w:jc w:val="center"/>
            </w:pPr>
            <w:r>
              <w:rPr>
                <w:spacing w:val="-2"/>
              </w:rPr>
              <w:t>其他要求</w:t>
            </w:r>
          </w:p>
        </w:tc>
        <w:tc>
          <w:tcPr>
            <w:tcW w:w="991" w:type="dxa"/>
            <w:vAlign w:val="center"/>
          </w:tcPr>
          <w:p w14:paraId="0C4D3B37">
            <w:pPr>
              <w:pStyle w:val="30"/>
              <w:jc w:val="center"/>
            </w:pPr>
            <w:r>
              <w:t>○</w:t>
            </w:r>
          </w:p>
        </w:tc>
        <w:tc>
          <w:tcPr>
            <w:tcW w:w="4213" w:type="dxa"/>
            <w:vAlign w:val="center"/>
          </w:tcPr>
          <w:p w14:paraId="1F117991">
            <w:pPr>
              <w:jc w:val="center"/>
              <w:rPr>
                <w:rFonts w:ascii="宋体" w:hAnsi="宋体" w:eastAsia="宋体"/>
              </w:rPr>
            </w:pPr>
          </w:p>
        </w:tc>
      </w:tr>
      <w:tr w14:paraId="08094A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254FDFD4">
            <w:pPr>
              <w:pStyle w:val="30"/>
              <w:jc w:val="center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注：表中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▲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应包括的信息</w:t>
            </w:r>
            <w:r>
              <w:rPr>
                <w:rFonts w:hint="eastAsia" w:cs="Times New Roman"/>
                <w:spacing w:val="-1"/>
                <w:lang w:eastAsia="zh-CN"/>
              </w:rPr>
              <w:t>”，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△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宜包括的信息</w:t>
            </w:r>
            <w:r>
              <w:rPr>
                <w:rFonts w:hint="eastAsia" w:cs="Times New Roman"/>
                <w:spacing w:val="-1"/>
                <w:lang w:eastAsia="zh-CN"/>
              </w:rPr>
              <w:t>”，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○</w:t>
            </w:r>
            <w:r>
              <w:rPr>
                <w:rFonts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cs="Times New Roman"/>
                <w:spacing w:val="-1"/>
                <w:lang w:eastAsia="zh-CN"/>
              </w:rPr>
              <w:t>“</w:t>
            </w:r>
            <w:r>
              <w:rPr>
                <w:spacing w:val="-2"/>
                <w:lang w:eastAsia="zh-CN"/>
              </w:rPr>
              <w:t>可包括的信息</w:t>
            </w:r>
            <w:r>
              <w:rPr>
                <w:rFonts w:cs="Times New Roman"/>
                <w:spacing w:val="-2"/>
                <w:lang w:eastAsia="zh-CN"/>
              </w:rPr>
              <w:t>”</w:t>
            </w:r>
            <w:r>
              <w:rPr>
                <w:spacing w:val="-2"/>
                <w:lang w:eastAsia="zh-CN"/>
              </w:rPr>
              <w:t>。</w:t>
            </w:r>
          </w:p>
        </w:tc>
      </w:tr>
    </w:tbl>
    <w:p w14:paraId="4CA9BB94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E.4 前期规划阶段垫层信息深度应符合表E.4的规定</w:t>
      </w:r>
    </w:p>
    <w:tbl>
      <w:tblPr>
        <w:tblStyle w:val="31"/>
        <w:tblpPr w:leftFromText="180" w:rightFromText="180" w:vertAnchor="text" w:horzAnchor="page" w:tblpX="1426" w:tblpY="468"/>
        <w:tblOverlap w:val="never"/>
        <w:tblW w:w="935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2528"/>
        <w:gridCol w:w="1017"/>
        <w:gridCol w:w="4174"/>
      </w:tblGrid>
      <w:tr w14:paraId="2D1968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3" w:type="dxa"/>
            <w:gridSpan w:val="2"/>
            <w:vAlign w:val="center"/>
          </w:tcPr>
          <w:p w14:paraId="0A3B3314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017" w:type="dxa"/>
            <w:vAlign w:val="center"/>
          </w:tcPr>
          <w:p w14:paraId="0DB0939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174" w:type="dxa"/>
            <w:vAlign w:val="center"/>
          </w:tcPr>
          <w:p w14:paraId="670AA2C9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29EAD9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5" w:type="dxa"/>
            <w:vMerge w:val="restart"/>
            <w:vAlign w:val="center"/>
          </w:tcPr>
          <w:p w14:paraId="27B33D09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528" w:type="dxa"/>
            <w:vAlign w:val="center"/>
          </w:tcPr>
          <w:p w14:paraId="1DCEB5FD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1017" w:type="dxa"/>
            <w:vAlign w:val="center"/>
          </w:tcPr>
          <w:p w14:paraId="44494AC1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5662ECDF">
            <w:pPr>
              <w:pStyle w:val="30"/>
              <w:jc w:val="center"/>
            </w:pPr>
            <w:r>
              <w:rPr>
                <w:rFonts w:hint="eastAsia"/>
              </w:rPr>
              <w:t>如K</w:t>
            </w:r>
            <w:r>
              <w:rPr>
                <w:rFonts w:hint="eastAsia"/>
                <w:lang w:eastAsia="zh-CN"/>
              </w:rPr>
              <w:t>15</w:t>
            </w:r>
            <w:r>
              <w:rPr>
                <w:rFonts w:hint="eastAsia"/>
              </w:rPr>
              <w:t>+200</w:t>
            </w:r>
          </w:p>
        </w:tc>
      </w:tr>
      <w:tr w14:paraId="608E16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5" w:type="dxa"/>
            <w:vMerge w:val="continue"/>
            <w:vAlign w:val="center"/>
          </w:tcPr>
          <w:p w14:paraId="2FF1EDA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14:paraId="1AA11CE5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1017" w:type="dxa"/>
            <w:vAlign w:val="center"/>
          </w:tcPr>
          <w:p w14:paraId="370D764B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7931FC3A">
            <w:pPr>
              <w:pStyle w:val="30"/>
              <w:jc w:val="center"/>
            </w:pPr>
            <w:r>
              <w:rPr>
                <w:rFonts w:hint="eastAsia"/>
              </w:rPr>
              <w:t>如K</w:t>
            </w:r>
            <w:r>
              <w:rPr>
                <w:rFonts w:hint="eastAsia"/>
                <w:lang w:eastAsia="zh-CN"/>
              </w:rPr>
              <w:t>16</w:t>
            </w:r>
            <w:r>
              <w:rPr>
                <w:rFonts w:hint="eastAsia"/>
              </w:rPr>
              <w:t>+200</w:t>
            </w:r>
          </w:p>
        </w:tc>
      </w:tr>
      <w:tr w14:paraId="17A69B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5" w:type="dxa"/>
            <w:vMerge w:val="continue"/>
            <w:vAlign w:val="center"/>
          </w:tcPr>
          <w:p w14:paraId="0BD64CD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14:paraId="79C8F05C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1017" w:type="dxa"/>
            <w:vAlign w:val="center"/>
          </w:tcPr>
          <w:p w14:paraId="41585683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6D74A71E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如左幅、右幅、整幅</w:t>
            </w:r>
          </w:p>
        </w:tc>
      </w:tr>
      <w:tr w14:paraId="1377B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5" w:type="dxa"/>
            <w:vMerge w:val="restart"/>
            <w:vAlign w:val="center"/>
          </w:tcPr>
          <w:p w14:paraId="5A9E7B3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528" w:type="dxa"/>
            <w:vAlign w:val="center"/>
          </w:tcPr>
          <w:p w14:paraId="1AB5505F">
            <w:pPr>
              <w:pStyle w:val="30"/>
              <w:jc w:val="center"/>
            </w:pPr>
            <w:r>
              <w:rPr>
                <w:rFonts w:hint="eastAsia"/>
                <w:spacing w:val="-9"/>
              </w:rPr>
              <w:t>宽度</w:t>
            </w:r>
          </w:p>
        </w:tc>
        <w:tc>
          <w:tcPr>
            <w:tcW w:w="1017" w:type="dxa"/>
            <w:vAlign w:val="center"/>
          </w:tcPr>
          <w:p w14:paraId="46724FF4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1DCCEE7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E3D4A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5" w:type="dxa"/>
            <w:vMerge w:val="continue"/>
            <w:vAlign w:val="center"/>
          </w:tcPr>
          <w:p w14:paraId="42356D6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14:paraId="6C33E2E3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厚度</w:t>
            </w:r>
          </w:p>
        </w:tc>
        <w:tc>
          <w:tcPr>
            <w:tcW w:w="1017" w:type="dxa"/>
            <w:vAlign w:val="center"/>
          </w:tcPr>
          <w:p w14:paraId="0209823D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10FFE70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154C1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5" w:type="dxa"/>
            <w:vMerge w:val="continue"/>
            <w:vAlign w:val="center"/>
          </w:tcPr>
          <w:p w14:paraId="4D69056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14:paraId="1B67A8B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6"/>
                <w:lang w:eastAsia="zh-CN"/>
              </w:rPr>
              <w:t>横坡</w:t>
            </w:r>
          </w:p>
        </w:tc>
        <w:tc>
          <w:tcPr>
            <w:tcW w:w="1017" w:type="dxa"/>
            <w:vAlign w:val="center"/>
          </w:tcPr>
          <w:p w14:paraId="7E35CA22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174" w:type="dxa"/>
            <w:vAlign w:val="center"/>
          </w:tcPr>
          <w:p w14:paraId="668EC4E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5906D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5" w:type="dxa"/>
            <w:vMerge w:val="restart"/>
            <w:vAlign w:val="center"/>
          </w:tcPr>
          <w:p w14:paraId="0D3BA59E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528" w:type="dxa"/>
            <w:vAlign w:val="center"/>
          </w:tcPr>
          <w:p w14:paraId="4E0F040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材料及用量</w:t>
            </w:r>
          </w:p>
        </w:tc>
        <w:tc>
          <w:tcPr>
            <w:tcW w:w="1017" w:type="dxa"/>
            <w:vAlign w:val="center"/>
          </w:tcPr>
          <w:p w14:paraId="65363DC1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308D157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21F52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5" w:type="dxa"/>
            <w:vMerge w:val="continue"/>
            <w:vAlign w:val="center"/>
          </w:tcPr>
          <w:p w14:paraId="0D1E054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shd w:val="clear" w:color="auto" w:fill="auto"/>
            <w:vAlign w:val="center"/>
          </w:tcPr>
          <w:p w14:paraId="61BE933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7B03B6EC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174" w:type="dxa"/>
            <w:vAlign w:val="center"/>
          </w:tcPr>
          <w:p w14:paraId="27CF32A6">
            <w:pPr>
              <w:pStyle w:val="30"/>
              <w:jc w:val="center"/>
            </w:pPr>
          </w:p>
        </w:tc>
      </w:tr>
      <w:tr w14:paraId="363A41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354" w:type="dxa"/>
            <w:gridSpan w:val="4"/>
            <w:vAlign w:val="center"/>
          </w:tcPr>
          <w:p w14:paraId="29EC6869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5083A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表E.4 前期规划阶段垫层信息深度</w:t>
      </w:r>
    </w:p>
    <w:p w14:paraId="4282F739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0368B4DE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71096D39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5E0439F9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672CFA89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20CAC3C1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72AF43E2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00FB5320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E.5 前期规划阶段路缘石信息深度应符合表E.5的规定</w:t>
      </w:r>
    </w:p>
    <w:p w14:paraId="21B38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表E.5 前期规划阶段路缘石信息深度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2528"/>
        <w:gridCol w:w="1017"/>
        <w:gridCol w:w="4174"/>
      </w:tblGrid>
      <w:tr w14:paraId="15AEC6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63" w:type="dxa"/>
            <w:gridSpan w:val="2"/>
            <w:vAlign w:val="center"/>
          </w:tcPr>
          <w:p w14:paraId="32E241E0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017" w:type="dxa"/>
            <w:vAlign w:val="center"/>
          </w:tcPr>
          <w:p w14:paraId="2690148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174" w:type="dxa"/>
            <w:vAlign w:val="center"/>
          </w:tcPr>
          <w:p w14:paraId="4113FCB9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6AC83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5" w:type="dxa"/>
            <w:vMerge w:val="restart"/>
            <w:tcBorders>
              <w:bottom w:val="nil"/>
            </w:tcBorders>
            <w:vAlign w:val="center"/>
          </w:tcPr>
          <w:p w14:paraId="3726A4DB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528" w:type="dxa"/>
            <w:vAlign w:val="center"/>
          </w:tcPr>
          <w:p w14:paraId="15B102F6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1017" w:type="dxa"/>
            <w:vAlign w:val="center"/>
          </w:tcPr>
          <w:p w14:paraId="2F305683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34E40AB2">
            <w:pPr>
              <w:pStyle w:val="30"/>
              <w:jc w:val="center"/>
            </w:pPr>
            <w:r>
              <w:rPr>
                <w:rFonts w:hint="eastAsia"/>
              </w:rPr>
              <w:t>如K10+200</w:t>
            </w:r>
          </w:p>
        </w:tc>
      </w:tr>
      <w:tr w14:paraId="53F12B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5" w:type="dxa"/>
            <w:vMerge w:val="continue"/>
            <w:tcBorders>
              <w:top w:val="nil"/>
              <w:bottom w:val="nil"/>
            </w:tcBorders>
            <w:vAlign w:val="center"/>
          </w:tcPr>
          <w:p w14:paraId="0DF8013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14:paraId="534260D2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1017" w:type="dxa"/>
            <w:vAlign w:val="center"/>
          </w:tcPr>
          <w:p w14:paraId="25576223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76419AB2">
            <w:pPr>
              <w:pStyle w:val="30"/>
              <w:jc w:val="center"/>
            </w:pPr>
            <w:r>
              <w:rPr>
                <w:rFonts w:hint="eastAsia"/>
              </w:rPr>
              <w:t>如K</w:t>
            </w:r>
            <w:r>
              <w:rPr>
                <w:rFonts w:hint="eastAsia"/>
                <w:lang w:eastAsia="zh-CN"/>
              </w:rPr>
              <w:t>20</w:t>
            </w:r>
            <w:r>
              <w:rPr>
                <w:rFonts w:hint="eastAsia"/>
              </w:rPr>
              <w:t>+200</w:t>
            </w:r>
          </w:p>
        </w:tc>
      </w:tr>
      <w:tr w14:paraId="25C004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5" w:type="dxa"/>
            <w:vMerge w:val="continue"/>
            <w:tcBorders>
              <w:top w:val="nil"/>
            </w:tcBorders>
            <w:vAlign w:val="center"/>
          </w:tcPr>
          <w:p w14:paraId="741A496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14:paraId="7FB68F7A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1017" w:type="dxa"/>
            <w:vAlign w:val="center"/>
          </w:tcPr>
          <w:p w14:paraId="5F0C89FC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445DDE1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如左侧、右侧</w:t>
            </w:r>
          </w:p>
        </w:tc>
      </w:tr>
      <w:tr w14:paraId="1C408B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5" w:type="dxa"/>
            <w:vMerge w:val="restart"/>
            <w:tcBorders>
              <w:bottom w:val="nil"/>
            </w:tcBorders>
            <w:vAlign w:val="center"/>
          </w:tcPr>
          <w:p w14:paraId="4B3320D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528" w:type="dxa"/>
            <w:vAlign w:val="center"/>
          </w:tcPr>
          <w:p w14:paraId="08C26385">
            <w:pPr>
              <w:pStyle w:val="30"/>
              <w:jc w:val="center"/>
            </w:pPr>
            <w:r>
              <w:rPr>
                <w:rFonts w:hint="eastAsia"/>
                <w:spacing w:val="-9"/>
              </w:rPr>
              <w:t>宽度</w:t>
            </w:r>
          </w:p>
        </w:tc>
        <w:tc>
          <w:tcPr>
            <w:tcW w:w="1017" w:type="dxa"/>
            <w:vAlign w:val="center"/>
          </w:tcPr>
          <w:p w14:paraId="45CDDFFE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05DC0F3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F9327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5" w:type="dxa"/>
            <w:vMerge w:val="continue"/>
            <w:tcBorders>
              <w:top w:val="nil"/>
              <w:bottom w:val="nil"/>
            </w:tcBorders>
            <w:vAlign w:val="center"/>
          </w:tcPr>
          <w:p w14:paraId="3E7B2F2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14:paraId="21F9ACB6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长度</w:t>
            </w:r>
          </w:p>
        </w:tc>
        <w:tc>
          <w:tcPr>
            <w:tcW w:w="1017" w:type="dxa"/>
            <w:vAlign w:val="center"/>
          </w:tcPr>
          <w:p w14:paraId="2F04365E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17F7DB7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84C95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5" w:type="dxa"/>
            <w:vMerge w:val="continue"/>
            <w:tcBorders>
              <w:top w:val="nil"/>
              <w:bottom w:val="nil"/>
            </w:tcBorders>
            <w:vAlign w:val="center"/>
          </w:tcPr>
          <w:p w14:paraId="3E80444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14:paraId="7C01A5FA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高度</w:t>
            </w:r>
          </w:p>
        </w:tc>
        <w:tc>
          <w:tcPr>
            <w:tcW w:w="1017" w:type="dxa"/>
            <w:vAlign w:val="center"/>
          </w:tcPr>
          <w:p w14:paraId="7C9D4E6E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174" w:type="dxa"/>
            <w:vAlign w:val="center"/>
          </w:tcPr>
          <w:p w14:paraId="3275FE4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CE304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5" w:type="dxa"/>
            <w:vMerge w:val="continue"/>
            <w:tcBorders>
              <w:top w:val="nil"/>
            </w:tcBorders>
            <w:vAlign w:val="center"/>
          </w:tcPr>
          <w:p w14:paraId="3589FD2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14:paraId="66500DFF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外露高度</w:t>
            </w:r>
          </w:p>
        </w:tc>
        <w:tc>
          <w:tcPr>
            <w:tcW w:w="1017" w:type="dxa"/>
            <w:vAlign w:val="center"/>
          </w:tcPr>
          <w:p w14:paraId="7ED3F0A9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174" w:type="dxa"/>
            <w:vAlign w:val="center"/>
          </w:tcPr>
          <w:p w14:paraId="6DA6D1B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7EBD9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5" w:type="dxa"/>
            <w:vMerge w:val="restart"/>
            <w:tcBorders>
              <w:bottom w:val="nil"/>
            </w:tcBorders>
            <w:vAlign w:val="center"/>
          </w:tcPr>
          <w:p w14:paraId="3526A6FB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528" w:type="dxa"/>
            <w:vAlign w:val="center"/>
          </w:tcPr>
          <w:p w14:paraId="7196592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混凝土强度等级及用量</w:t>
            </w:r>
          </w:p>
        </w:tc>
        <w:tc>
          <w:tcPr>
            <w:tcW w:w="1017" w:type="dxa"/>
            <w:vAlign w:val="center"/>
          </w:tcPr>
          <w:p w14:paraId="1E1CBB6B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174" w:type="dxa"/>
            <w:vAlign w:val="center"/>
          </w:tcPr>
          <w:p w14:paraId="503FD52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45737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5" w:type="dxa"/>
            <w:vMerge w:val="continue"/>
            <w:tcBorders>
              <w:top w:val="nil"/>
              <w:bottom w:val="nil"/>
            </w:tcBorders>
            <w:vAlign w:val="center"/>
          </w:tcPr>
          <w:p w14:paraId="58CBA6A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14:paraId="278A7D7F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类型</w:t>
            </w:r>
          </w:p>
        </w:tc>
        <w:tc>
          <w:tcPr>
            <w:tcW w:w="1017" w:type="dxa"/>
            <w:vAlign w:val="center"/>
          </w:tcPr>
          <w:p w14:paraId="5B518D5C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174" w:type="dxa"/>
            <w:vAlign w:val="center"/>
          </w:tcPr>
          <w:p w14:paraId="516B4A8B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如立缘石、平缘石</w:t>
            </w:r>
          </w:p>
        </w:tc>
      </w:tr>
      <w:tr w14:paraId="6F08E4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5" w:type="dxa"/>
            <w:vMerge w:val="continue"/>
            <w:tcBorders>
              <w:top w:val="nil"/>
            </w:tcBorders>
            <w:vAlign w:val="center"/>
          </w:tcPr>
          <w:p w14:paraId="5B67F2C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14:paraId="0B197E7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017" w:type="dxa"/>
            <w:vAlign w:val="center"/>
          </w:tcPr>
          <w:p w14:paraId="5C3765D0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174" w:type="dxa"/>
            <w:vAlign w:val="center"/>
          </w:tcPr>
          <w:p w14:paraId="3CB02E7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929FC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4DFE8A6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0D095A41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p w14:paraId="70BEB628">
      <w:pPr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</w:rPr>
        <w:br w:type="page"/>
      </w:r>
    </w:p>
    <w:p w14:paraId="6772D2A3">
      <w:pPr>
        <w:spacing w:before="312" w:beforeLines="100" w:line="360" w:lineRule="auto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6" w:name="_Toc28084"/>
      <w:r>
        <w:rPr>
          <w:rFonts w:hint="eastAsia" w:ascii="黑体" w:hAnsi="黑体" w:eastAsia="黑体" w:cs="黑体"/>
          <w:sz w:val="32"/>
          <w:szCs w:val="32"/>
        </w:rPr>
        <w:t>附录F  前期规划阶段桥梁信息深度要求</w:t>
      </w:r>
      <w:bookmarkEnd w:id="36"/>
    </w:p>
    <w:p w14:paraId="703053FE">
      <w:pPr>
        <w:pStyle w:val="2"/>
        <w:ind w:left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（规范性）</w:t>
      </w:r>
    </w:p>
    <w:p w14:paraId="09B82704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F.1 前期规划阶段桥梁信息深度应符合表F.1的规定</w:t>
      </w:r>
    </w:p>
    <w:p w14:paraId="3F5083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表F.1 前期规划阶段桥梁信息深度</w:t>
      </w:r>
    </w:p>
    <w:tbl>
      <w:tblPr>
        <w:tblStyle w:val="31"/>
        <w:tblW w:w="935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2"/>
        <w:gridCol w:w="2221"/>
        <w:gridCol w:w="1028"/>
        <w:gridCol w:w="4503"/>
      </w:tblGrid>
      <w:tr w14:paraId="10D8CA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823" w:type="dxa"/>
            <w:gridSpan w:val="2"/>
            <w:tcBorders>
              <w:tl2br w:val="nil"/>
              <w:tr2bl w:val="nil"/>
            </w:tcBorders>
            <w:vAlign w:val="center"/>
          </w:tcPr>
          <w:p w14:paraId="6F5A510C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5179A44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7B34D637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2C95AD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tcBorders>
              <w:tl2br w:val="nil"/>
              <w:tr2bl w:val="nil"/>
            </w:tcBorders>
            <w:vAlign w:val="center"/>
          </w:tcPr>
          <w:p w14:paraId="240469D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标识信息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3CB9EE9D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桥梁名称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3C48F447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65D5D54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630A2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restart"/>
            <w:tcBorders>
              <w:tl2br w:val="nil"/>
              <w:tr2bl w:val="nil"/>
            </w:tcBorders>
            <w:vAlign w:val="center"/>
          </w:tcPr>
          <w:p w14:paraId="2F32AC2D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6691750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0E74BEAB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6A2A8718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如K5+200</w:t>
            </w:r>
          </w:p>
        </w:tc>
      </w:tr>
      <w:tr w14:paraId="4135D6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3E4594A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68C71648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46138318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571951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</w:t>
            </w:r>
            <w:r>
              <w:rPr>
                <w:rFonts w:hint="eastAsia"/>
                <w:spacing w:val="-1"/>
                <w:lang w:eastAsia="zh-CN"/>
              </w:rPr>
              <w:t>6</w:t>
            </w:r>
            <w:r>
              <w:rPr>
                <w:rFonts w:hint="eastAsia"/>
                <w:spacing w:val="-1"/>
              </w:rPr>
              <w:t>+3</w:t>
            </w:r>
            <w:r>
              <w:rPr>
                <w:rFonts w:hint="eastAsia"/>
                <w:spacing w:val="-1"/>
                <w:lang w:eastAsia="zh-CN"/>
              </w:rPr>
              <w:t>4</w:t>
            </w:r>
            <w:r>
              <w:rPr>
                <w:rFonts w:hint="eastAsia"/>
                <w:spacing w:val="-1"/>
              </w:rPr>
              <w:t>0</w:t>
            </w:r>
          </w:p>
        </w:tc>
      </w:tr>
      <w:tr w14:paraId="693699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restart"/>
            <w:tcBorders>
              <w:tl2br w:val="nil"/>
              <w:tr2bl w:val="nil"/>
            </w:tcBorders>
            <w:vAlign w:val="center"/>
          </w:tcPr>
          <w:p w14:paraId="4A4588E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146719E6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桥</w:t>
            </w:r>
            <w:r>
              <w:rPr>
                <w:rFonts w:hint="eastAsia"/>
                <w:spacing w:val="-3"/>
                <w:lang w:eastAsia="zh-CN"/>
              </w:rPr>
              <w:t>梁</w:t>
            </w:r>
            <w:r>
              <w:rPr>
                <w:rFonts w:hint="eastAsia"/>
                <w:spacing w:val="-3"/>
              </w:rPr>
              <w:t>全长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52AC85EF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F8504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如1146（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含耳墙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）</w:t>
            </w:r>
          </w:p>
        </w:tc>
      </w:tr>
      <w:tr w14:paraId="2A695E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7F9F722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4BC4EFBD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3"/>
              </w:rPr>
              <w:t>桥面宽</w:t>
            </w:r>
            <w:r>
              <w:rPr>
                <w:rFonts w:hint="eastAsia"/>
                <w:spacing w:val="-3"/>
                <w:lang w:eastAsia="zh-CN"/>
              </w:rPr>
              <w:t>度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340908A7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AC5B2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2×12.75（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两幅桥之间空开0.5m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）</w:t>
            </w:r>
          </w:p>
        </w:tc>
      </w:tr>
      <w:tr w14:paraId="56CF0F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59AB7EE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1F0DF25F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总跨径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64DD7846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59A4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12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×30+6×50+16×30（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不含耳墙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）</w:t>
            </w:r>
          </w:p>
        </w:tc>
      </w:tr>
      <w:tr w14:paraId="3A47FA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55D4A48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4EFFC129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跨径组合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689FE80F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5A43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如3×</w:t>
            </w:r>
            <w:r>
              <w:rPr>
                <w:rFonts w:hint="eastAsia"/>
                <w:spacing w:val="-52"/>
                <w:lang w:eastAsia="zh-CN"/>
              </w:rPr>
              <w:t xml:space="preserve"> </w:t>
            </w:r>
            <w:r>
              <w:rPr>
                <w:rFonts w:hint="eastAsia"/>
                <w:spacing w:val="-2"/>
                <w:lang w:eastAsia="zh-CN"/>
              </w:rPr>
              <w:t>(4×30)+2×(3×50)</w:t>
            </w:r>
            <w:r>
              <w:rPr>
                <w:rFonts w:hint="eastAsia"/>
                <w:spacing w:val="-3"/>
                <w:lang w:eastAsia="zh-CN"/>
              </w:rPr>
              <w:t>+4×(4×30)</w:t>
            </w:r>
            <w:r>
              <w:rPr>
                <w:rFonts w:hint="eastAsia"/>
                <w:spacing w:val="-2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不含耳墙</w:t>
            </w:r>
            <w:r>
              <w:rPr>
                <w:rFonts w:hint="eastAsia"/>
                <w:spacing w:val="-2"/>
                <w:lang w:eastAsia="zh-CN"/>
              </w:rPr>
              <w:t>）</w:t>
            </w:r>
          </w:p>
        </w:tc>
      </w:tr>
      <w:tr w14:paraId="4E2454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0B90E74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61660AE7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斜交角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62A39F79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3C4E9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路线前进方向右角</w:t>
            </w:r>
          </w:p>
        </w:tc>
      </w:tr>
      <w:tr w14:paraId="72FD5B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restart"/>
            <w:tcBorders>
              <w:tl2br w:val="nil"/>
              <w:tr2bl w:val="nil"/>
            </w:tcBorders>
            <w:vAlign w:val="center"/>
          </w:tcPr>
          <w:p w14:paraId="70028376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7CE4A592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结构类型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75CF7AAB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3530B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如梁式桥、拱式桥、斜拉桥、悬索桥、组合体系桥</w:t>
            </w:r>
          </w:p>
        </w:tc>
      </w:tr>
      <w:tr w14:paraId="374EF6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78A8822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40B38B1B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通航等级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110A6E6D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00EE7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航道等级</w:t>
            </w:r>
          </w:p>
        </w:tc>
      </w:tr>
      <w:tr w14:paraId="2D1ECD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1EC28AB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64895273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桥梁规模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5A7A7259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AF17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特大、大、中、小桥</w:t>
            </w:r>
          </w:p>
        </w:tc>
      </w:tr>
      <w:tr w14:paraId="2E3AC7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3EA88EB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6AB14B0F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荷载等级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361E1B82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B27A2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公路—Ⅰ级、公路—Ⅱ级</w:t>
            </w:r>
          </w:p>
        </w:tc>
      </w:tr>
      <w:tr w14:paraId="001A86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4346F06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2AD8E751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安全等级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71A1220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AF20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一级、二级、三级</w:t>
            </w:r>
          </w:p>
        </w:tc>
      </w:tr>
      <w:tr w14:paraId="2B1F38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6A941D0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08976088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设计基准期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7ADA40F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C2480A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</w:rPr>
              <w:t>如</w:t>
            </w:r>
            <w:r>
              <w:rPr>
                <w:rFonts w:hint="eastAsia"/>
                <w:spacing w:val="-1"/>
                <w:lang w:eastAsia="zh-CN"/>
              </w:rPr>
              <w:t>100年、50年</w:t>
            </w:r>
          </w:p>
        </w:tc>
      </w:tr>
      <w:tr w14:paraId="76D3D9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2B8364E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4D31742A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设计洪水频率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3850D99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D5A822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</w:rPr>
              <w:t>如</w:t>
            </w:r>
            <w:r>
              <w:rPr>
                <w:rFonts w:hint="eastAsia"/>
                <w:spacing w:val="-1"/>
                <w:lang w:eastAsia="zh-CN"/>
              </w:rPr>
              <w:t>1/100、1/50等</w:t>
            </w:r>
          </w:p>
        </w:tc>
      </w:tr>
      <w:tr w14:paraId="55C62E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44836BE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368E8CB2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抗震设防烈度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3E2047C8">
            <w:pPr>
              <w:jc w:val="center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D3F2C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</w:rPr>
              <w:t>如</w:t>
            </w:r>
            <w:r>
              <w:rPr>
                <w:spacing w:val="-1"/>
                <w:lang w:eastAsia="zh-CN"/>
              </w:rPr>
              <w:t>Ⅵ</w:t>
            </w:r>
            <w:r>
              <w:rPr>
                <w:rFonts w:hint="eastAsia"/>
                <w:spacing w:val="-1"/>
                <w:lang w:eastAsia="zh-CN"/>
              </w:rPr>
              <w:t>、</w:t>
            </w:r>
            <w:r>
              <w:rPr>
                <w:spacing w:val="-1"/>
                <w:lang w:eastAsia="zh-CN"/>
              </w:rPr>
              <w:t>Ⅶ</w:t>
            </w:r>
            <w:r>
              <w:rPr>
                <w:rFonts w:hint="eastAsia"/>
                <w:spacing w:val="-1"/>
                <w:lang w:eastAsia="zh-CN"/>
              </w:rPr>
              <w:t>、</w:t>
            </w:r>
            <w:r>
              <w:rPr>
                <w:spacing w:val="-1"/>
                <w:lang w:eastAsia="zh-CN"/>
              </w:rPr>
              <w:t>Ⅷ度</w:t>
            </w:r>
            <w:r>
              <w:rPr>
                <w:rFonts w:hint="eastAsia"/>
                <w:spacing w:val="-1"/>
                <w:lang w:eastAsia="zh-CN"/>
              </w:rPr>
              <w:t>等</w:t>
            </w:r>
          </w:p>
        </w:tc>
      </w:tr>
      <w:tr w14:paraId="0736EF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4FD9D3F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1072D9AC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跨越类别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69C5758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8AD5C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如河道、铁路、国省干线、地下管线等</w:t>
            </w:r>
          </w:p>
        </w:tc>
      </w:tr>
      <w:tr w14:paraId="73098E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tl2br w:val="nil"/>
              <w:tr2bl w:val="nil"/>
            </w:tcBorders>
            <w:vAlign w:val="center"/>
          </w:tcPr>
          <w:p w14:paraId="534908B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 w14:paraId="37AA57E0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桥下净空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1CA24E7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△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D3286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63F9B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02" w:type="dxa"/>
            <w:vMerge w:val="continue"/>
            <w:tcBorders>
              <w:bottom w:val="single" w:color="000000" w:sz="6" w:space="0"/>
              <w:tl2br w:val="nil"/>
              <w:tr2bl w:val="nil"/>
            </w:tcBorders>
            <w:vAlign w:val="center"/>
          </w:tcPr>
          <w:p w14:paraId="18701B8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21" w:type="dxa"/>
            <w:tcBorders>
              <w:bottom w:val="single" w:color="000000" w:sz="6" w:space="0"/>
              <w:tl2br w:val="nil"/>
              <w:tr2bl w:val="nil"/>
            </w:tcBorders>
            <w:vAlign w:val="center"/>
          </w:tcPr>
          <w:p w14:paraId="11BDB76B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028" w:type="dxa"/>
            <w:tcBorders>
              <w:bottom w:val="single" w:color="000000" w:sz="6" w:space="0"/>
              <w:tl2br w:val="nil"/>
              <w:tr2bl w:val="nil"/>
            </w:tcBorders>
            <w:vAlign w:val="center"/>
          </w:tcPr>
          <w:p w14:paraId="4A2C81E7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03" w:type="dxa"/>
            <w:tcBorders>
              <w:bottom w:val="single" w:color="000000" w:sz="6" w:space="0"/>
              <w:tl2br w:val="nil"/>
              <w:tr2bl w:val="nil"/>
            </w:tcBorders>
            <w:shd w:val="clear" w:color="auto" w:fill="auto"/>
            <w:vAlign w:val="center"/>
          </w:tcPr>
          <w:p w14:paraId="6FC556F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7E450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D35DDE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095AC330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249BC69A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7A1FBD19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6F756EC5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3F344974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F.2 前期规划阶段主梁信息深度应符合表F.2的规定</w:t>
      </w:r>
    </w:p>
    <w:p w14:paraId="4B941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表F.2 前期规划阶段主梁信息深度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5"/>
        <w:gridCol w:w="2151"/>
        <w:gridCol w:w="964"/>
        <w:gridCol w:w="4714"/>
      </w:tblGrid>
      <w:tr w14:paraId="332A6F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676" w:type="dxa"/>
            <w:gridSpan w:val="2"/>
            <w:vAlign w:val="center"/>
          </w:tcPr>
          <w:p w14:paraId="71A5348E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64" w:type="dxa"/>
            <w:vAlign w:val="center"/>
          </w:tcPr>
          <w:p w14:paraId="389E035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14" w:type="dxa"/>
            <w:vAlign w:val="center"/>
          </w:tcPr>
          <w:p w14:paraId="3FDA8475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67EC83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vMerge w:val="restart"/>
            <w:tcBorders>
              <w:bottom w:val="nil"/>
            </w:tcBorders>
            <w:vAlign w:val="center"/>
          </w:tcPr>
          <w:p w14:paraId="752486C6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151" w:type="dxa"/>
            <w:vAlign w:val="center"/>
          </w:tcPr>
          <w:p w14:paraId="0D52CF93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梁长</w:t>
            </w:r>
          </w:p>
        </w:tc>
        <w:tc>
          <w:tcPr>
            <w:tcW w:w="964" w:type="dxa"/>
            <w:vAlign w:val="center"/>
          </w:tcPr>
          <w:p w14:paraId="1D1C330F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▲</w:t>
            </w:r>
          </w:p>
        </w:tc>
        <w:tc>
          <w:tcPr>
            <w:tcW w:w="4714" w:type="dxa"/>
            <w:vAlign w:val="center"/>
          </w:tcPr>
          <w:p w14:paraId="1B4584D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跨径</w:t>
            </w:r>
          </w:p>
        </w:tc>
      </w:tr>
      <w:tr w14:paraId="72B614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vMerge w:val="continue"/>
            <w:tcBorders>
              <w:top w:val="nil"/>
              <w:bottom w:val="nil"/>
            </w:tcBorders>
            <w:vAlign w:val="center"/>
          </w:tcPr>
          <w:p w14:paraId="779B81E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51" w:type="dxa"/>
            <w:vAlign w:val="center"/>
          </w:tcPr>
          <w:p w14:paraId="24B4B3D6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梁高</w:t>
            </w:r>
          </w:p>
        </w:tc>
        <w:tc>
          <w:tcPr>
            <w:tcW w:w="964" w:type="dxa"/>
            <w:vAlign w:val="center"/>
          </w:tcPr>
          <w:p w14:paraId="5F51A075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14" w:type="dxa"/>
            <w:vAlign w:val="center"/>
          </w:tcPr>
          <w:p w14:paraId="5D3AC7D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01BFB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vMerge w:val="continue"/>
            <w:tcBorders>
              <w:top w:val="nil"/>
              <w:bottom w:val="nil"/>
            </w:tcBorders>
            <w:vAlign w:val="center"/>
          </w:tcPr>
          <w:p w14:paraId="70396BE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51" w:type="dxa"/>
            <w:vAlign w:val="center"/>
          </w:tcPr>
          <w:p w14:paraId="4069B46F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梁宽</w:t>
            </w:r>
          </w:p>
        </w:tc>
        <w:tc>
          <w:tcPr>
            <w:tcW w:w="964" w:type="dxa"/>
            <w:vAlign w:val="center"/>
          </w:tcPr>
          <w:p w14:paraId="5A10A620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14" w:type="dxa"/>
            <w:vAlign w:val="center"/>
          </w:tcPr>
          <w:p w14:paraId="3556921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AAE3A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vMerge w:val="continue"/>
            <w:tcBorders>
              <w:top w:val="nil"/>
            </w:tcBorders>
            <w:vAlign w:val="center"/>
          </w:tcPr>
          <w:p w14:paraId="61B1538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51" w:type="dxa"/>
            <w:vAlign w:val="center"/>
          </w:tcPr>
          <w:p w14:paraId="13C332DD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壁厚</w:t>
            </w:r>
          </w:p>
        </w:tc>
        <w:tc>
          <w:tcPr>
            <w:tcW w:w="964" w:type="dxa"/>
            <w:vAlign w:val="center"/>
          </w:tcPr>
          <w:p w14:paraId="7DB65167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14" w:type="dxa"/>
            <w:vAlign w:val="center"/>
          </w:tcPr>
          <w:p w14:paraId="7939B9C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60D77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vMerge w:val="restart"/>
            <w:tcBorders>
              <w:bottom w:val="nil"/>
            </w:tcBorders>
            <w:vAlign w:val="center"/>
          </w:tcPr>
          <w:p w14:paraId="384B910B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151" w:type="dxa"/>
            <w:vAlign w:val="center"/>
          </w:tcPr>
          <w:p w14:paraId="3202A977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结构形式</w:t>
            </w:r>
          </w:p>
        </w:tc>
        <w:tc>
          <w:tcPr>
            <w:tcW w:w="964" w:type="dxa"/>
            <w:vAlign w:val="center"/>
          </w:tcPr>
          <w:p w14:paraId="3CBB0B7D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▲</w:t>
            </w:r>
          </w:p>
        </w:tc>
        <w:tc>
          <w:tcPr>
            <w:tcW w:w="4714" w:type="dxa"/>
            <w:vAlign w:val="center"/>
          </w:tcPr>
          <w:p w14:paraId="7825146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如简支、悬臂、连续、T形刚构、连续刚构梁桥</w:t>
            </w:r>
          </w:p>
        </w:tc>
      </w:tr>
      <w:tr w14:paraId="0EC838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vMerge w:val="continue"/>
            <w:tcBorders>
              <w:top w:val="nil"/>
              <w:bottom w:val="nil"/>
            </w:tcBorders>
            <w:vAlign w:val="center"/>
          </w:tcPr>
          <w:p w14:paraId="2C22829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51" w:type="dxa"/>
            <w:vAlign w:val="center"/>
          </w:tcPr>
          <w:p w14:paraId="1116BA25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截面形式</w:t>
            </w:r>
          </w:p>
        </w:tc>
        <w:tc>
          <w:tcPr>
            <w:tcW w:w="964" w:type="dxa"/>
            <w:vAlign w:val="center"/>
          </w:tcPr>
          <w:p w14:paraId="7D23EE57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14" w:type="dxa"/>
            <w:vAlign w:val="center"/>
          </w:tcPr>
          <w:p w14:paraId="1DD30F2F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如板型、肋型、箱型、组合</w:t>
            </w:r>
          </w:p>
        </w:tc>
      </w:tr>
      <w:tr w14:paraId="11D540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vMerge w:val="continue"/>
            <w:tcBorders>
              <w:top w:val="nil"/>
            </w:tcBorders>
            <w:vAlign w:val="center"/>
          </w:tcPr>
          <w:p w14:paraId="4DE7428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51" w:type="dxa"/>
            <w:vAlign w:val="center"/>
          </w:tcPr>
          <w:p w14:paraId="3EF90BB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64" w:type="dxa"/>
            <w:vAlign w:val="center"/>
          </w:tcPr>
          <w:p w14:paraId="52CCA2BA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714" w:type="dxa"/>
            <w:vAlign w:val="center"/>
          </w:tcPr>
          <w:p w14:paraId="7B567A7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DBACA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0345B509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1677A339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F.3 前期规划阶段支座信息深度应符合表F.3的规定</w:t>
      </w:r>
    </w:p>
    <w:p w14:paraId="7EEB2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表F.3 前期规划阶段支座信息深度</w:t>
      </w:r>
    </w:p>
    <w:tbl>
      <w:tblPr>
        <w:tblStyle w:val="31"/>
        <w:tblW w:w="971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5"/>
        <w:gridCol w:w="2101"/>
        <w:gridCol w:w="1034"/>
        <w:gridCol w:w="4846"/>
      </w:tblGrid>
      <w:tr w14:paraId="50BCCB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3836" w:type="dxa"/>
            <w:gridSpan w:val="2"/>
            <w:vAlign w:val="center"/>
          </w:tcPr>
          <w:p w14:paraId="573E8511">
            <w:pPr>
              <w:pStyle w:val="30"/>
              <w:jc w:val="center"/>
            </w:pPr>
            <w:r>
              <w:rPr>
                <w:spacing w:val="-3"/>
              </w:rPr>
              <w:t>属性信息</w:t>
            </w:r>
          </w:p>
        </w:tc>
        <w:tc>
          <w:tcPr>
            <w:tcW w:w="1034" w:type="dxa"/>
            <w:vAlign w:val="center"/>
          </w:tcPr>
          <w:p w14:paraId="0251D9E2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846" w:type="dxa"/>
            <w:vAlign w:val="center"/>
          </w:tcPr>
          <w:p w14:paraId="7B4EFEEE">
            <w:pPr>
              <w:pStyle w:val="30"/>
              <w:jc w:val="center"/>
            </w:pPr>
            <w:r>
              <w:rPr>
                <w:spacing w:val="-5"/>
              </w:rPr>
              <w:t>备注</w:t>
            </w:r>
          </w:p>
        </w:tc>
      </w:tr>
      <w:tr w14:paraId="21B12E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1735" w:type="dxa"/>
            <w:vAlign w:val="center"/>
          </w:tcPr>
          <w:p w14:paraId="52A658AA">
            <w:pPr>
              <w:pStyle w:val="30"/>
              <w:jc w:val="center"/>
            </w:pPr>
            <w:r>
              <w:rPr>
                <w:spacing w:val="-2"/>
              </w:rPr>
              <w:t>位置信息</w:t>
            </w:r>
          </w:p>
        </w:tc>
        <w:tc>
          <w:tcPr>
            <w:tcW w:w="2101" w:type="dxa"/>
            <w:vAlign w:val="center"/>
          </w:tcPr>
          <w:p w14:paraId="37FA7C50">
            <w:pPr>
              <w:pStyle w:val="30"/>
              <w:jc w:val="center"/>
            </w:pPr>
            <w:r>
              <w:rPr>
                <w:spacing w:val="-6"/>
              </w:rPr>
              <w:t>中心桩号</w:t>
            </w:r>
          </w:p>
        </w:tc>
        <w:tc>
          <w:tcPr>
            <w:tcW w:w="1034" w:type="dxa"/>
            <w:vAlign w:val="center"/>
          </w:tcPr>
          <w:p w14:paraId="0837DF1B">
            <w:pPr>
              <w:pStyle w:val="30"/>
              <w:jc w:val="center"/>
            </w:pPr>
            <w:r>
              <w:t>△</w:t>
            </w:r>
          </w:p>
        </w:tc>
        <w:tc>
          <w:tcPr>
            <w:tcW w:w="4846" w:type="dxa"/>
            <w:vAlign w:val="center"/>
          </w:tcPr>
          <w:p w14:paraId="509B2FC8">
            <w:pPr>
              <w:pStyle w:val="3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如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K5+200</w:t>
            </w:r>
          </w:p>
        </w:tc>
      </w:tr>
      <w:tr w14:paraId="6077D2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1735" w:type="dxa"/>
            <w:vAlign w:val="center"/>
          </w:tcPr>
          <w:p w14:paraId="5F1C8609">
            <w:pPr>
              <w:pStyle w:val="30"/>
              <w:jc w:val="center"/>
            </w:pPr>
            <w:r>
              <w:rPr>
                <w:spacing w:val="-2"/>
              </w:rPr>
              <w:t>尺寸信息</w:t>
            </w:r>
          </w:p>
        </w:tc>
        <w:tc>
          <w:tcPr>
            <w:tcW w:w="2101" w:type="dxa"/>
            <w:vAlign w:val="center"/>
          </w:tcPr>
          <w:p w14:paraId="67362CFB">
            <w:pPr>
              <w:pStyle w:val="30"/>
              <w:jc w:val="center"/>
            </w:pPr>
            <w:r>
              <w:rPr>
                <w:spacing w:val="-3"/>
              </w:rPr>
              <w:t>主要尺寸</w:t>
            </w:r>
          </w:p>
        </w:tc>
        <w:tc>
          <w:tcPr>
            <w:tcW w:w="1034" w:type="dxa"/>
            <w:vAlign w:val="center"/>
          </w:tcPr>
          <w:p w14:paraId="66F54A1E">
            <w:pPr>
              <w:pStyle w:val="30"/>
              <w:jc w:val="center"/>
            </w:pPr>
            <w:r>
              <w:t>△</w:t>
            </w:r>
          </w:p>
        </w:tc>
        <w:tc>
          <w:tcPr>
            <w:tcW w:w="4846" w:type="dxa"/>
            <w:vAlign w:val="center"/>
          </w:tcPr>
          <w:p w14:paraId="7B0785F1">
            <w:pPr>
              <w:pStyle w:val="30"/>
              <w:jc w:val="center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如矩形（长、宽）</w:t>
            </w:r>
            <w:r>
              <w:rPr>
                <w:rFonts w:hint="eastAsia"/>
                <w:spacing w:val="-2"/>
                <w:lang w:eastAsia="zh-CN"/>
              </w:rPr>
              <w:t>，圆形（直径）</w:t>
            </w:r>
          </w:p>
        </w:tc>
      </w:tr>
      <w:tr w14:paraId="1EF5DF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1735" w:type="dxa"/>
            <w:vMerge w:val="restart"/>
            <w:tcBorders>
              <w:bottom w:val="nil"/>
            </w:tcBorders>
            <w:vAlign w:val="center"/>
          </w:tcPr>
          <w:p w14:paraId="494BBB7D">
            <w:pPr>
              <w:jc w:val="center"/>
              <w:rPr>
                <w:rFonts w:ascii="Arial"/>
              </w:rPr>
            </w:pPr>
          </w:p>
          <w:p w14:paraId="7919ED9A">
            <w:pPr>
              <w:pStyle w:val="30"/>
              <w:jc w:val="center"/>
            </w:pPr>
            <w:r>
              <w:rPr>
                <w:spacing w:val="-3"/>
              </w:rPr>
              <w:t>设计信息</w:t>
            </w:r>
          </w:p>
        </w:tc>
        <w:tc>
          <w:tcPr>
            <w:tcW w:w="2101" w:type="dxa"/>
            <w:vAlign w:val="center"/>
          </w:tcPr>
          <w:p w14:paraId="4C173895">
            <w:pPr>
              <w:pStyle w:val="30"/>
              <w:jc w:val="center"/>
            </w:pPr>
            <w:r>
              <w:rPr>
                <w:spacing w:val="-4"/>
              </w:rPr>
              <w:t>类型</w:t>
            </w:r>
          </w:p>
        </w:tc>
        <w:tc>
          <w:tcPr>
            <w:tcW w:w="1034" w:type="dxa"/>
            <w:vAlign w:val="center"/>
          </w:tcPr>
          <w:p w14:paraId="1FF4B8EE">
            <w:pPr>
              <w:pStyle w:val="30"/>
              <w:jc w:val="center"/>
            </w:pPr>
            <w:r>
              <w:t>○</w:t>
            </w:r>
          </w:p>
        </w:tc>
        <w:tc>
          <w:tcPr>
            <w:tcW w:w="4846" w:type="dxa"/>
            <w:vAlign w:val="center"/>
          </w:tcPr>
          <w:p w14:paraId="70E194CB">
            <w:pPr>
              <w:pStyle w:val="30"/>
              <w:jc w:val="center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如板式橡胶支座、盆式橡胶支座、球形钢支座等</w:t>
            </w:r>
          </w:p>
        </w:tc>
      </w:tr>
      <w:tr w14:paraId="1282D8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1735" w:type="dxa"/>
            <w:vMerge w:val="continue"/>
            <w:tcBorders>
              <w:top w:val="nil"/>
              <w:bottom w:val="nil"/>
            </w:tcBorders>
            <w:vAlign w:val="center"/>
          </w:tcPr>
          <w:p w14:paraId="031CAA1C">
            <w:pPr>
              <w:jc w:val="center"/>
              <w:rPr>
                <w:rFonts w:ascii="Arial"/>
              </w:rPr>
            </w:pPr>
          </w:p>
        </w:tc>
        <w:tc>
          <w:tcPr>
            <w:tcW w:w="2101" w:type="dxa"/>
            <w:vAlign w:val="center"/>
          </w:tcPr>
          <w:p w14:paraId="22517D42">
            <w:pPr>
              <w:pStyle w:val="30"/>
              <w:jc w:val="center"/>
            </w:pPr>
            <w:r>
              <w:rPr>
                <w:spacing w:val="-2"/>
              </w:rPr>
              <w:t>支座形式</w:t>
            </w:r>
          </w:p>
        </w:tc>
        <w:tc>
          <w:tcPr>
            <w:tcW w:w="1034" w:type="dxa"/>
            <w:vAlign w:val="center"/>
          </w:tcPr>
          <w:p w14:paraId="60E02C19">
            <w:pPr>
              <w:pStyle w:val="30"/>
              <w:jc w:val="center"/>
            </w:pPr>
            <w:r>
              <w:t>○</w:t>
            </w:r>
          </w:p>
        </w:tc>
        <w:tc>
          <w:tcPr>
            <w:tcW w:w="4846" w:type="dxa"/>
            <w:vAlign w:val="center"/>
          </w:tcPr>
          <w:p w14:paraId="72F136E9">
            <w:pPr>
              <w:pStyle w:val="30"/>
              <w:jc w:val="center"/>
              <w:rPr>
                <w:lang w:eastAsia="zh-CN"/>
              </w:rPr>
            </w:pPr>
            <w:r>
              <w:rPr>
                <w:lang w:eastAsia="zh-CN"/>
              </w:rPr>
              <w:t>如固定支座、单向活动支座、多向活动支座</w:t>
            </w:r>
          </w:p>
        </w:tc>
      </w:tr>
      <w:tr w14:paraId="47C4CD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35" w:type="dxa"/>
            <w:vMerge w:val="continue"/>
            <w:tcBorders>
              <w:top w:val="nil"/>
            </w:tcBorders>
            <w:vAlign w:val="center"/>
          </w:tcPr>
          <w:p w14:paraId="7AEB3A11">
            <w:pPr>
              <w:jc w:val="center"/>
              <w:rPr>
                <w:rFonts w:ascii="Arial"/>
              </w:rPr>
            </w:pPr>
          </w:p>
        </w:tc>
        <w:tc>
          <w:tcPr>
            <w:tcW w:w="2101" w:type="dxa"/>
            <w:vAlign w:val="center"/>
          </w:tcPr>
          <w:p w14:paraId="474E59F8">
            <w:pPr>
              <w:pStyle w:val="30"/>
              <w:jc w:val="center"/>
            </w:pPr>
            <w:r>
              <w:rPr>
                <w:spacing w:val="-2"/>
              </w:rPr>
              <w:t>其他要求</w:t>
            </w:r>
          </w:p>
        </w:tc>
        <w:tc>
          <w:tcPr>
            <w:tcW w:w="1034" w:type="dxa"/>
            <w:vAlign w:val="center"/>
          </w:tcPr>
          <w:p w14:paraId="6E6D4D20">
            <w:pPr>
              <w:pStyle w:val="30"/>
              <w:jc w:val="center"/>
            </w:pPr>
            <w:r>
              <w:t>○</w:t>
            </w:r>
          </w:p>
        </w:tc>
        <w:tc>
          <w:tcPr>
            <w:tcW w:w="4846" w:type="dxa"/>
            <w:vAlign w:val="center"/>
          </w:tcPr>
          <w:p w14:paraId="0FDC915E">
            <w:pPr>
              <w:jc w:val="center"/>
              <w:rPr>
                <w:rFonts w:ascii="Arial"/>
              </w:rPr>
            </w:pPr>
          </w:p>
        </w:tc>
      </w:tr>
      <w:tr w14:paraId="1C384C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9716" w:type="dxa"/>
            <w:gridSpan w:val="4"/>
            <w:vAlign w:val="center"/>
          </w:tcPr>
          <w:p w14:paraId="5ED4C1CF">
            <w:pPr>
              <w:pStyle w:val="30"/>
              <w:jc w:val="center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注：表中</w:t>
            </w:r>
            <w:r>
              <w:rPr>
                <w:rFonts w:ascii="Times New Roman" w:hAnsi="Times New Roman" w:eastAsia="Times New Roman"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▲</w:t>
            </w:r>
            <w:r>
              <w:rPr>
                <w:rFonts w:ascii="Times New Roman" w:hAnsi="Times New Roman" w:eastAsia="Times New Roman"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ascii="Times New Roman" w:hAnsi="Times New Roman" w:eastAsia="Times New Roman"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应包括的信息</w:t>
            </w:r>
            <w:r>
              <w:rPr>
                <w:rFonts w:hint="eastAsia" w:ascii="Times New Roman" w:hAnsi="Times New Roman" w:cs="Times New Roman"/>
                <w:spacing w:val="-1"/>
                <w:lang w:eastAsia="zh-CN"/>
              </w:rPr>
              <w:t>”，</w:t>
            </w:r>
            <w:r>
              <w:rPr>
                <w:rFonts w:ascii="Times New Roman" w:hAnsi="Times New Roman" w:eastAsia="Times New Roman"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△</w:t>
            </w:r>
            <w:r>
              <w:rPr>
                <w:rFonts w:ascii="Times New Roman" w:hAnsi="Times New Roman" w:eastAsia="Times New Roman"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ascii="Times New Roman" w:hAnsi="Times New Roman" w:eastAsia="Times New Roman"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宜包括的信息</w:t>
            </w:r>
            <w:r>
              <w:rPr>
                <w:rFonts w:hint="eastAsia" w:ascii="Times New Roman" w:hAnsi="Times New Roman" w:cs="Times New Roman"/>
                <w:spacing w:val="-1"/>
                <w:lang w:eastAsia="zh-CN"/>
              </w:rPr>
              <w:t>”，</w:t>
            </w:r>
            <w:r>
              <w:rPr>
                <w:rFonts w:ascii="Times New Roman" w:hAnsi="Times New Roman" w:eastAsia="Times New Roman"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○</w:t>
            </w:r>
            <w:r>
              <w:rPr>
                <w:rFonts w:ascii="Times New Roman" w:hAnsi="Times New Roman" w:eastAsia="Times New Roman"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表示</w:t>
            </w:r>
            <w:r>
              <w:rPr>
                <w:rFonts w:ascii="Times New Roman" w:hAnsi="Times New Roman" w:eastAsia="Times New Roman" w:cs="Times New Roman"/>
                <w:spacing w:val="-1"/>
                <w:lang w:eastAsia="zh-CN"/>
              </w:rPr>
              <w:t>“</w:t>
            </w:r>
            <w:r>
              <w:rPr>
                <w:spacing w:val="-2"/>
                <w:lang w:eastAsia="zh-CN"/>
              </w:rPr>
              <w:t>可包括的信息</w:t>
            </w:r>
            <w:r>
              <w:rPr>
                <w:rFonts w:ascii="Times New Roman" w:hAnsi="Times New Roman" w:eastAsia="Times New Roman" w:cs="Times New Roman"/>
                <w:spacing w:val="-2"/>
                <w:lang w:eastAsia="zh-CN"/>
              </w:rPr>
              <w:t>”</w:t>
            </w:r>
            <w:r>
              <w:rPr>
                <w:spacing w:val="-2"/>
                <w:lang w:eastAsia="zh-CN"/>
              </w:rPr>
              <w:t>。</w:t>
            </w:r>
          </w:p>
        </w:tc>
      </w:tr>
    </w:tbl>
    <w:p w14:paraId="45DBF0C5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F.4 前期规划阶段桥墩信息深度应符合表F.4的规定</w:t>
      </w:r>
    </w:p>
    <w:tbl>
      <w:tblPr>
        <w:tblStyle w:val="31"/>
        <w:tblpPr w:leftFromText="180" w:rightFromText="180" w:vertAnchor="text" w:horzAnchor="page" w:tblpX="1415" w:tblpY="468"/>
        <w:tblOverlap w:val="never"/>
        <w:tblW w:w="935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4"/>
        <w:gridCol w:w="2005"/>
        <w:gridCol w:w="989"/>
        <w:gridCol w:w="4686"/>
      </w:tblGrid>
      <w:tr w14:paraId="45C477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79" w:type="dxa"/>
            <w:gridSpan w:val="2"/>
            <w:vAlign w:val="center"/>
          </w:tcPr>
          <w:p w14:paraId="779C3FDA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89" w:type="dxa"/>
            <w:vAlign w:val="center"/>
          </w:tcPr>
          <w:p w14:paraId="4B41EA5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686" w:type="dxa"/>
            <w:vAlign w:val="center"/>
          </w:tcPr>
          <w:p w14:paraId="0285BF19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3AEA4A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74" w:type="dxa"/>
            <w:vAlign w:val="center"/>
          </w:tcPr>
          <w:p w14:paraId="3B8378A9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005" w:type="dxa"/>
            <w:vAlign w:val="center"/>
          </w:tcPr>
          <w:p w14:paraId="09085468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中心桩号</w:t>
            </w:r>
          </w:p>
        </w:tc>
        <w:tc>
          <w:tcPr>
            <w:tcW w:w="989" w:type="dxa"/>
            <w:vAlign w:val="center"/>
          </w:tcPr>
          <w:p w14:paraId="560CD128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▲</w:t>
            </w:r>
          </w:p>
        </w:tc>
        <w:tc>
          <w:tcPr>
            <w:tcW w:w="4686" w:type="dxa"/>
            <w:vAlign w:val="center"/>
          </w:tcPr>
          <w:p w14:paraId="2BF02F65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如K5+230</w:t>
            </w:r>
          </w:p>
        </w:tc>
      </w:tr>
      <w:tr w14:paraId="00A6D5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74" w:type="dxa"/>
            <w:vAlign w:val="center"/>
          </w:tcPr>
          <w:p w14:paraId="5B8682C5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005" w:type="dxa"/>
            <w:vAlign w:val="center"/>
          </w:tcPr>
          <w:p w14:paraId="2B38EED0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高度</w:t>
            </w:r>
          </w:p>
        </w:tc>
        <w:tc>
          <w:tcPr>
            <w:tcW w:w="989" w:type="dxa"/>
            <w:vAlign w:val="center"/>
          </w:tcPr>
          <w:p w14:paraId="76C0059B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86" w:type="dxa"/>
            <w:vAlign w:val="center"/>
          </w:tcPr>
          <w:p w14:paraId="2BC9934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B79AA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74" w:type="dxa"/>
            <w:vMerge w:val="restart"/>
            <w:vAlign w:val="center"/>
          </w:tcPr>
          <w:p w14:paraId="56F81D05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005" w:type="dxa"/>
            <w:vAlign w:val="center"/>
          </w:tcPr>
          <w:p w14:paraId="7A8B2269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桥墩类型</w:t>
            </w:r>
          </w:p>
        </w:tc>
        <w:tc>
          <w:tcPr>
            <w:tcW w:w="989" w:type="dxa"/>
            <w:vAlign w:val="center"/>
          </w:tcPr>
          <w:p w14:paraId="32444094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▲</w:t>
            </w:r>
          </w:p>
        </w:tc>
        <w:tc>
          <w:tcPr>
            <w:tcW w:w="4686" w:type="dxa"/>
            <w:vAlign w:val="center"/>
          </w:tcPr>
          <w:p w14:paraId="73AECD9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如柱式墩、实体墩、空心墩、花瓶墩等</w:t>
            </w:r>
          </w:p>
        </w:tc>
      </w:tr>
      <w:tr w14:paraId="72E038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74" w:type="dxa"/>
            <w:vMerge w:val="continue"/>
            <w:vAlign w:val="center"/>
          </w:tcPr>
          <w:p w14:paraId="59BB34A5">
            <w:pPr>
              <w:pStyle w:val="30"/>
              <w:jc w:val="center"/>
              <w:rPr>
                <w:spacing w:val="-3"/>
                <w:lang w:eastAsia="zh-CN"/>
              </w:rPr>
            </w:pPr>
          </w:p>
        </w:tc>
        <w:tc>
          <w:tcPr>
            <w:tcW w:w="2005" w:type="dxa"/>
            <w:shd w:val="clear" w:color="auto" w:fill="auto"/>
            <w:vAlign w:val="center"/>
          </w:tcPr>
          <w:p w14:paraId="301072D4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材料及方量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0B2ADB6C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6E742333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根据前期规划估算要求提供墩身材料及数量</w:t>
            </w:r>
          </w:p>
        </w:tc>
      </w:tr>
      <w:tr w14:paraId="47658F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74" w:type="dxa"/>
            <w:vMerge w:val="continue"/>
            <w:vAlign w:val="center"/>
          </w:tcPr>
          <w:p w14:paraId="5326E3B2">
            <w:pPr>
              <w:pStyle w:val="30"/>
              <w:jc w:val="center"/>
              <w:rPr>
                <w:spacing w:val="-3"/>
                <w:lang w:eastAsia="zh-CN"/>
              </w:rPr>
            </w:pPr>
          </w:p>
        </w:tc>
        <w:tc>
          <w:tcPr>
            <w:tcW w:w="2005" w:type="dxa"/>
            <w:vAlign w:val="center"/>
          </w:tcPr>
          <w:p w14:paraId="5C9C7585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位置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1537CD1A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5BD9A4A5">
            <w:pPr>
              <w:pStyle w:val="30"/>
              <w:jc w:val="center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如干处、水中</w:t>
            </w:r>
          </w:p>
        </w:tc>
      </w:tr>
      <w:tr w14:paraId="59E9E5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354" w:type="dxa"/>
            <w:gridSpan w:val="4"/>
            <w:vAlign w:val="center"/>
          </w:tcPr>
          <w:p w14:paraId="76F9DC82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</w:t>
            </w:r>
            <w:r>
              <w:rPr>
                <w:rFonts w:hint="eastAsia"/>
                <w:spacing w:val="-2"/>
                <w:lang w:eastAsia="zh-CN"/>
              </w:rPr>
              <w:t>示“可包括的信息”。</w:t>
            </w:r>
          </w:p>
        </w:tc>
      </w:tr>
    </w:tbl>
    <w:p w14:paraId="3181D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表F.4 前期规划阶段桥墩信息深度</w:t>
      </w:r>
    </w:p>
    <w:p w14:paraId="34DFADC6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3E276ADA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048F29C0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F.5 前期规划阶段桥台信息深度应符合表F.5的规定</w:t>
      </w:r>
    </w:p>
    <w:p w14:paraId="1F900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表F.5 前期规划阶段桥台信息深度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8"/>
        <w:gridCol w:w="1845"/>
        <w:gridCol w:w="1103"/>
        <w:gridCol w:w="4738"/>
      </w:tblGrid>
      <w:tr w14:paraId="1E1679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513" w:type="dxa"/>
            <w:gridSpan w:val="2"/>
            <w:vAlign w:val="center"/>
          </w:tcPr>
          <w:p w14:paraId="16712658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103" w:type="dxa"/>
            <w:vAlign w:val="center"/>
          </w:tcPr>
          <w:p w14:paraId="330F72C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38" w:type="dxa"/>
            <w:vAlign w:val="center"/>
          </w:tcPr>
          <w:p w14:paraId="5F0E4996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1DF9CB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Align w:val="center"/>
          </w:tcPr>
          <w:p w14:paraId="243C22D9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45" w:type="dxa"/>
            <w:vAlign w:val="center"/>
          </w:tcPr>
          <w:p w14:paraId="38488851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中心桩号</w:t>
            </w:r>
          </w:p>
        </w:tc>
        <w:tc>
          <w:tcPr>
            <w:tcW w:w="1103" w:type="dxa"/>
            <w:vAlign w:val="center"/>
          </w:tcPr>
          <w:p w14:paraId="1574CB9F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▲</w:t>
            </w:r>
          </w:p>
        </w:tc>
        <w:tc>
          <w:tcPr>
            <w:tcW w:w="4738" w:type="dxa"/>
            <w:vAlign w:val="center"/>
          </w:tcPr>
          <w:p w14:paraId="7E3D4918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如K5+200</w:t>
            </w:r>
          </w:p>
        </w:tc>
      </w:tr>
      <w:tr w14:paraId="7E282B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Align w:val="center"/>
          </w:tcPr>
          <w:p w14:paraId="0BB83E68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1845" w:type="dxa"/>
            <w:vAlign w:val="center"/>
          </w:tcPr>
          <w:p w14:paraId="524E0DCD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高度</w:t>
            </w:r>
          </w:p>
        </w:tc>
        <w:tc>
          <w:tcPr>
            <w:tcW w:w="1103" w:type="dxa"/>
            <w:vAlign w:val="center"/>
          </w:tcPr>
          <w:p w14:paraId="195912FE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38" w:type="dxa"/>
            <w:vAlign w:val="center"/>
          </w:tcPr>
          <w:p w14:paraId="77BFFFF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653B2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Merge w:val="restart"/>
            <w:tcBorders>
              <w:bottom w:val="nil"/>
            </w:tcBorders>
            <w:vAlign w:val="center"/>
          </w:tcPr>
          <w:p w14:paraId="2469E3C2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45" w:type="dxa"/>
            <w:vAlign w:val="center"/>
          </w:tcPr>
          <w:p w14:paraId="7D1C9BC0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桥台类型</w:t>
            </w:r>
          </w:p>
        </w:tc>
        <w:tc>
          <w:tcPr>
            <w:tcW w:w="1103" w:type="dxa"/>
            <w:vAlign w:val="center"/>
          </w:tcPr>
          <w:p w14:paraId="209C6408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38" w:type="dxa"/>
            <w:vAlign w:val="center"/>
          </w:tcPr>
          <w:p w14:paraId="1616E4DC">
            <w:pPr>
              <w:pStyle w:val="30"/>
              <w:jc w:val="center"/>
            </w:pPr>
            <w:r>
              <w:rPr>
                <w:rFonts w:hint="eastAsia"/>
                <w:spacing w:val="1"/>
              </w:rPr>
              <w:t>如U形、</w:t>
            </w:r>
            <w:r>
              <w:rPr>
                <w:rFonts w:hint="eastAsia"/>
                <w:spacing w:val="1"/>
                <w:lang w:eastAsia="zh-CN"/>
              </w:rPr>
              <w:t>柱式台</w:t>
            </w:r>
            <w:r>
              <w:rPr>
                <w:rFonts w:hint="eastAsia"/>
                <w:spacing w:val="1"/>
              </w:rPr>
              <w:t>、</w:t>
            </w:r>
            <w:r>
              <w:rPr>
                <w:rFonts w:hint="eastAsia"/>
                <w:spacing w:val="1"/>
                <w:lang w:eastAsia="zh-CN"/>
              </w:rPr>
              <w:t>肋板台</w:t>
            </w:r>
            <w:r>
              <w:rPr>
                <w:rFonts w:hint="eastAsia"/>
                <w:spacing w:val="1"/>
              </w:rPr>
              <w:t>等</w:t>
            </w:r>
          </w:p>
        </w:tc>
      </w:tr>
      <w:tr w14:paraId="3C27D2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Merge w:val="continue"/>
            <w:tcBorders>
              <w:top w:val="nil"/>
            </w:tcBorders>
            <w:vAlign w:val="center"/>
          </w:tcPr>
          <w:p w14:paraId="65BCFAA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 w14:paraId="24B8405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103" w:type="dxa"/>
            <w:vAlign w:val="center"/>
          </w:tcPr>
          <w:p w14:paraId="602A9D7F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738" w:type="dxa"/>
            <w:vAlign w:val="center"/>
          </w:tcPr>
          <w:p w14:paraId="4A9B8BE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CF227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1A2DAF13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</w:t>
            </w:r>
            <w:r>
              <w:rPr>
                <w:rFonts w:hint="eastAsia"/>
                <w:spacing w:val="-2"/>
                <w:lang w:eastAsia="zh-CN"/>
              </w:rPr>
              <w:t>示“可包括的信息”。</w:t>
            </w:r>
          </w:p>
        </w:tc>
      </w:tr>
    </w:tbl>
    <w:p w14:paraId="5460725E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F.6 前期规划阶段基础信息深度应符合表F.6的规定</w:t>
      </w:r>
    </w:p>
    <w:p w14:paraId="2D800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表F.6 前期规划阶段基础信息深度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8"/>
        <w:gridCol w:w="1845"/>
        <w:gridCol w:w="1103"/>
        <w:gridCol w:w="4738"/>
      </w:tblGrid>
      <w:tr w14:paraId="165734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513" w:type="dxa"/>
            <w:gridSpan w:val="2"/>
            <w:vAlign w:val="center"/>
          </w:tcPr>
          <w:p w14:paraId="60260FB1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103" w:type="dxa"/>
            <w:vAlign w:val="center"/>
          </w:tcPr>
          <w:p w14:paraId="7FD7CF7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738" w:type="dxa"/>
            <w:vAlign w:val="center"/>
          </w:tcPr>
          <w:p w14:paraId="3DB5DC09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28CD3E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Align w:val="center"/>
          </w:tcPr>
          <w:p w14:paraId="606C9E45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45" w:type="dxa"/>
            <w:vAlign w:val="center"/>
          </w:tcPr>
          <w:p w14:paraId="2C3619A6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中心桩号</w:t>
            </w:r>
          </w:p>
        </w:tc>
        <w:tc>
          <w:tcPr>
            <w:tcW w:w="1103" w:type="dxa"/>
            <w:vAlign w:val="center"/>
          </w:tcPr>
          <w:p w14:paraId="38C8AD9D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▲</w:t>
            </w:r>
          </w:p>
        </w:tc>
        <w:tc>
          <w:tcPr>
            <w:tcW w:w="4738" w:type="dxa"/>
            <w:vAlign w:val="center"/>
          </w:tcPr>
          <w:p w14:paraId="570C321D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如K5+200</w:t>
            </w:r>
          </w:p>
        </w:tc>
      </w:tr>
      <w:tr w14:paraId="1B88A1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Merge w:val="restart"/>
            <w:vAlign w:val="center"/>
          </w:tcPr>
          <w:p w14:paraId="111956B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1845" w:type="dxa"/>
            <w:vAlign w:val="center"/>
          </w:tcPr>
          <w:p w14:paraId="152C37DC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6"/>
                <w:lang w:eastAsia="zh-CN"/>
              </w:rPr>
              <w:t>长度</w:t>
            </w:r>
          </w:p>
        </w:tc>
        <w:tc>
          <w:tcPr>
            <w:tcW w:w="1103" w:type="dxa"/>
            <w:vAlign w:val="center"/>
          </w:tcPr>
          <w:p w14:paraId="07A81250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38" w:type="dxa"/>
            <w:vAlign w:val="center"/>
          </w:tcPr>
          <w:p w14:paraId="5A8D4F0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扩大基础</w:t>
            </w:r>
          </w:p>
        </w:tc>
      </w:tr>
      <w:tr w14:paraId="22FC10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Merge w:val="continue"/>
            <w:vAlign w:val="center"/>
          </w:tcPr>
          <w:p w14:paraId="71EBF7FD">
            <w:pPr>
              <w:pStyle w:val="30"/>
              <w:jc w:val="center"/>
              <w:rPr>
                <w:spacing w:val="-2"/>
              </w:rPr>
            </w:pPr>
          </w:p>
        </w:tc>
        <w:tc>
          <w:tcPr>
            <w:tcW w:w="1845" w:type="dxa"/>
            <w:vAlign w:val="center"/>
          </w:tcPr>
          <w:p w14:paraId="29941E2A">
            <w:pPr>
              <w:pStyle w:val="30"/>
              <w:jc w:val="center"/>
              <w:rPr>
                <w:spacing w:val="-6"/>
                <w:lang w:eastAsia="zh-CN"/>
              </w:rPr>
            </w:pPr>
            <w:r>
              <w:rPr>
                <w:rFonts w:hint="eastAsia"/>
                <w:spacing w:val="-6"/>
                <w:lang w:eastAsia="zh-CN"/>
              </w:rPr>
              <w:t>宽度</w:t>
            </w:r>
          </w:p>
        </w:tc>
        <w:tc>
          <w:tcPr>
            <w:tcW w:w="1103" w:type="dxa"/>
            <w:vAlign w:val="center"/>
          </w:tcPr>
          <w:p w14:paraId="7AF06394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38" w:type="dxa"/>
            <w:vAlign w:val="center"/>
          </w:tcPr>
          <w:p w14:paraId="6ED634B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扩大基础</w:t>
            </w:r>
          </w:p>
        </w:tc>
      </w:tr>
      <w:tr w14:paraId="78662E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Merge w:val="continue"/>
            <w:vAlign w:val="center"/>
          </w:tcPr>
          <w:p w14:paraId="47CD748A">
            <w:pPr>
              <w:pStyle w:val="30"/>
              <w:jc w:val="center"/>
              <w:rPr>
                <w:spacing w:val="-2"/>
              </w:rPr>
            </w:pPr>
          </w:p>
        </w:tc>
        <w:tc>
          <w:tcPr>
            <w:tcW w:w="1845" w:type="dxa"/>
            <w:vAlign w:val="center"/>
          </w:tcPr>
          <w:p w14:paraId="10EC0D7B">
            <w:pPr>
              <w:pStyle w:val="30"/>
              <w:jc w:val="center"/>
              <w:rPr>
                <w:spacing w:val="-6"/>
                <w:lang w:eastAsia="zh-CN"/>
              </w:rPr>
            </w:pPr>
            <w:r>
              <w:rPr>
                <w:rFonts w:hint="eastAsia"/>
                <w:spacing w:val="-6"/>
                <w:lang w:eastAsia="zh-CN"/>
              </w:rPr>
              <w:t>厚度</w:t>
            </w:r>
          </w:p>
        </w:tc>
        <w:tc>
          <w:tcPr>
            <w:tcW w:w="1103" w:type="dxa"/>
            <w:vAlign w:val="center"/>
          </w:tcPr>
          <w:p w14:paraId="38EA2960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38" w:type="dxa"/>
            <w:vAlign w:val="center"/>
          </w:tcPr>
          <w:p w14:paraId="627CD16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扩大基础</w:t>
            </w:r>
          </w:p>
        </w:tc>
      </w:tr>
      <w:tr w14:paraId="726F27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Merge w:val="continue"/>
            <w:vAlign w:val="center"/>
          </w:tcPr>
          <w:p w14:paraId="0E6B87E7">
            <w:pPr>
              <w:pStyle w:val="30"/>
              <w:jc w:val="center"/>
              <w:rPr>
                <w:spacing w:val="-2"/>
              </w:rPr>
            </w:pPr>
          </w:p>
        </w:tc>
        <w:tc>
          <w:tcPr>
            <w:tcW w:w="1845" w:type="dxa"/>
            <w:vAlign w:val="center"/>
          </w:tcPr>
          <w:p w14:paraId="340D2196">
            <w:pPr>
              <w:pStyle w:val="30"/>
              <w:jc w:val="center"/>
              <w:rPr>
                <w:spacing w:val="-6"/>
                <w:lang w:eastAsia="zh-CN"/>
              </w:rPr>
            </w:pPr>
            <w:r>
              <w:rPr>
                <w:rFonts w:hint="eastAsia"/>
                <w:spacing w:val="-6"/>
                <w:lang w:eastAsia="zh-CN"/>
              </w:rPr>
              <w:t>直径</w:t>
            </w:r>
          </w:p>
        </w:tc>
        <w:tc>
          <w:tcPr>
            <w:tcW w:w="1103" w:type="dxa"/>
            <w:vAlign w:val="center"/>
          </w:tcPr>
          <w:p w14:paraId="7408E062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38" w:type="dxa"/>
            <w:vAlign w:val="center"/>
          </w:tcPr>
          <w:p w14:paraId="2B25A3C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桩基础</w:t>
            </w:r>
          </w:p>
        </w:tc>
      </w:tr>
      <w:tr w14:paraId="4E8511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Merge w:val="continue"/>
            <w:vAlign w:val="center"/>
          </w:tcPr>
          <w:p w14:paraId="7012C1B5">
            <w:pPr>
              <w:pStyle w:val="30"/>
              <w:jc w:val="center"/>
              <w:rPr>
                <w:spacing w:val="-2"/>
              </w:rPr>
            </w:pPr>
          </w:p>
        </w:tc>
        <w:tc>
          <w:tcPr>
            <w:tcW w:w="1845" w:type="dxa"/>
            <w:vAlign w:val="center"/>
          </w:tcPr>
          <w:p w14:paraId="1AD71A8E">
            <w:pPr>
              <w:pStyle w:val="30"/>
              <w:jc w:val="center"/>
              <w:rPr>
                <w:spacing w:val="-6"/>
                <w:lang w:eastAsia="zh-CN"/>
              </w:rPr>
            </w:pPr>
            <w:r>
              <w:rPr>
                <w:rFonts w:hint="eastAsia"/>
                <w:spacing w:val="-6"/>
                <w:lang w:eastAsia="zh-CN"/>
              </w:rPr>
              <w:t>桩长</w:t>
            </w:r>
          </w:p>
        </w:tc>
        <w:tc>
          <w:tcPr>
            <w:tcW w:w="1103" w:type="dxa"/>
            <w:vAlign w:val="center"/>
          </w:tcPr>
          <w:p w14:paraId="5D83B8C0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38" w:type="dxa"/>
            <w:vAlign w:val="center"/>
          </w:tcPr>
          <w:p w14:paraId="458C87F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桩基础</w:t>
            </w:r>
          </w:p>
        </w:tc>
      </w:tr>
      <w:tr w14:paraId="10EC2C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Merge w:val="restart"/>
            <w:tcBorders>
              <w:bottom w:val="nil"/>
            </w:tcBorders>
            <w:vAlign w:val="center"/>
          </w:tcPr>
          <w:p w14:paraId="6BA829B9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45" w:type="dxa"/>
            <w:vAlign w:val="center"/>
          </w:tcPr>
          <w:p w14:paraId="533BEA8F">
            <w:pPr>
              <w:pStyle w:val="30"/>
              <w:jc w:val="center"/>
            </w:pPr>
            <w:r>
              <w:rPr>
                <w:rFonts w:hint="eastAsia"/>
                <w:spacing w:val="-2"/>
                <w:lang w:eastAsia="zh-CN"/>
              </w:rPr>
              <w:t>基础</w:t>
            </w:r>
            <w:r>
              <w:rPr>
                <w:rFonts w:hint="eastAsia"/>
                <w:spacing w:val="-2"/>
              </w:rPr>
              <w:t>类型</w:t>
            </w:r>
          </w:p>
        </w:tc>
        <w:tc>
          <w:tcPr>
            <w:tcW w:w="1103" w:type="dxa"/>
            <w:vAlign w:val="center"/>
          </w:tcPr>
          <w:p w14:paraId="62015E45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738" w:type="dxa"/>
            <w:vAlign w:val="center"/>
          </w:tcPr>
          <w:p w14:paraId="51811FB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如扩大基础、桩基础等</w:t>
            </w:r>
          </w:p>
        </w:tc>
      </w:tr>
      <w:tr w14:paraId="5540AB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vMerge w:val="continue"/>
            <w:tcBorders>
              <w:top w:val="nil"/>
            </w:tcBorders>
            <w:vAlign w:val="center"/>
          </w:tcPr>
          <w:p w14:paraId="009039A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 w14:paraId="68CC7E4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103" w:type="dxa"/>
            <w:vAlign w:val="center"/>
          </w:tcPr>
          <w:p w14:paraId="700EFF75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738" w:type="dxa"/>
            <w:vAlign w:val="center"/>
          </w:tcPr>
          <w:p w14:paraId="2720DAC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E5C84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0EF6E07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</w:t>
            </w:r>
            <w:r>
              <w:rPr>
                <w:rFonts w:hint="eastAsia"/>
                <w:spacing w:val="-2"/>
                <w:lang w:eastAsia="zh-CN"/>
              </w:rPr>
              <w:t>示“可包括的信息”。</w:t>
            </w:r>
          </w:p>
        </w:tc>
      </w:tr>
    </w:tbl>
    <w:p w14:paraId="6015D5AD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F.7 前期规划阶段桥面铺装信息深度应符合表F.7的规定</w:t>
      </w:r>
    </w:p>
    <w:p w14:paraId="5E8BA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表F.7 前期规划阶段桥面铺装信息深度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2"/>
        <w:gridCol w:w="2510"/>
        <w:gridCol w:w="1089"/>
        <w:gridCol w:w="3973"/>
      </w:tblGrid>
      <w:tr w14:paraId="3CE3E4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292" w:type="dxa"/>
            <w:gridSpan w:val="2"/>
            <w:vAlign w:val="center"/>
          </w:tcPr>
          <w:p w14:paraId="418DFB6E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089" w:type="dxa"/>
            <w:vAlign w:val="center"/>
          </w:tcPr>
          <w:p w14:paraId="5E2D2F2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3973" w:type="dxa"/>
            <w:vAlign w:val="center"/>
          </w:tcPr>
          <w:p w14:paraId="336B661C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4C74DF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82" w:type="dxa"/>
            <w:vMerge w:val="restart"/>
            <w:tcBorders>
              <w:bottom w:val="nil"/>
            </w:tcBorders>
            <w:vAlign w:val="center"/>
          </w:tcPr>
          <w:p w14:paraId="746353DB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510" w:type="dxa"/>
            <w:vAlign w:val="center"/>
          </w:tcPr>
          <w:p w14:paraId="721DEDCD">
            <w:pPr>
              <w:pStyle w:val="30"/>
              <w:jc w:val="center"/>
            </w:pPr>
            <w:r>
              <w:rPr>
                <w:rFonts w:hint="eastAsia"/>
                <w:spacing w:val="-9"/>
              </w:rPr>
              <w:t>宽度</w:t>
            </w:r>
          </w:p>
        </w:tc>
        <w:tc>
          <w:tcPr>
            <w:tcW w:w="1089" w:type="dxa"/>
            <w:vAlign w:val="center"/>
          </w:tcPr>
          <w:p w14:paraId="5FBBC4D7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3973" w:type="dxa"/>
            <w:vAlign w:val="center"/>
          </w:tcPr>
          <w:p w14:paraId="5784A8F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5673D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82" w:type="dxa"/>
            <w:vMerge w:val="continue"/>
            <w:tcBorders>
              <w:top w:val="nil"/>
            </w:tcBorders>
            <w:vAlign w:val="center"/>
          </w:tcPr>
          <w:p w14:paraId="55C43FD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10" w:type="dxa"/>
            <w:vAlign w:val="center"/>
          </w:tcPr>
          <w:p w14:paraId="6131204B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厚度</w:t>
            </w:r>
          </w:p>
        </w:tc>
        <w:tc>
          <w:tcPr>
            <w:tcW w:w="1089" w:type="dxa"/>
            <w:vAlign w:val="center"/>
          </w:tcPr>
          <w:p w14:paraId="6904CB4B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3973" w:type="dxa"/>
            <w:vAlign w:val="center"/>
          </w:tcPr>
          <w:p w14:paraId="31D7572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DD677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82" w:type="dxa"/>
            <w:vMerge w:val="restart"/>
            <w:tcBorders>
              <w:bottom w:val="nil"/>
            </w:tcBorders>
            <w:vAlign w:val="center"/>
          </w:tcPr>
          <w:p w14:paraId="1392515E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510" w:type="dxa"/>
            <w:vAlign w:val="center"/>
          </w:tcPr>
          <w:p w14:paraId="7C8F0F8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铺装厚度、材料及用量</w:t>
            </w:r>
          </w:p>
        </w:tc>
        <w:tc>
          <w:tcPr>
            <w:tcW w:w="1089" w:type="dxa"/>
            <w:vAlign w:val="center"/>
          </w:tcPr>
          <w:p w14:paraId="4BE9EAF6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3973" w:type="dxa"/>
            <w:vAlign w:val="center"/>
          </w:tcPr>
          <w:p w14:paraId="779B1F6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DE1EB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82" w:type="dxa"/>
            <w:vMerge w:val="continue"/>
            <w:tcBorders>
              <w:top w:val="nil"/>
            </w:tcBorders>
            <w:vAlign w:val="center"/>
          </w:tcPr>
          <w:p w14:paraId="571C774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10" w:type="dxa"/>
            <w:vAlign w:val="center"/>
          </w:tcPr>
          <w:p w14:paraId="339E898B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089" w:type="dxa"/>
            <w:vAlign w:val="center"/>
          </w:tcPr>
          <w:p w14:paraId="336E817C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3973" w:type="dxa"/>
            <w:vAlign w:val="center"/>
          </w:tcPr>
          <w:p w14:paraId="1646A4F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76F6C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4B4D6D5C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08732A2B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3610836A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F.8 前期规划阶段防撞护栏信息深度应符合表F.8的规定</w:t>
      </w:r>
    </w:p>
    <w:p w14:paraId="3F702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表F.8 前期规划阶段防撞护栏信息深度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2"/>
        <w:gridCol w:w="2301"/>
        <w:gridCol w:w="1099"/>
        <w:gridCol w:w="4292"/>
      </w:tblGrid>
      <w:tr w14:paraId="405684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963" w:type="dxa"/>
            <w:gridSpan w:val="2"/>
            <w:vAlign w:val="center"/>
          </w:tcPr>
          <w:p w14:paraId="10E4BE8A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099" w:type="dxa"/>
            <w:vAlign w:val="center"/>
          </w:tcPr>
          <w:p w14:paraId="479BC41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292" w:type="dxa"/>
            <w:vAlign w:val="center"/>
          </w:tcPr>
          <w:p w14:paraId="0954F400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3BB2E8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2" w:type="dxa"/>
            <w:vAlign w:val="center"/>
          </w:tcPr>
          <w:p w14:paraId="4C8F684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301" w:type="dxa"/>
            <w:vAlign w:val="center"/>
          </w:tcPr>
          <w:p w14:paraId="6F08C5D1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桩号</w:t>
            </w:r>
          </w:p>
        </w:tc>
        <w:tc>
          <w:tcPr>
            <w:tcW w:w="1099" w:type="dxa"/>
            <w:vAlign w:val="center"/>
          </w:tcPr>
          <w:p w14:paraId="7BC32616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292" w:type="dxa"/>
            <w:vAlign w:val="center"/>
          </w:tcPr>
          <w:p w14:paraId="313D17B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桩号范围或墩台号范围的外侧、内侧</w:t>
            </w:r>
          </w:p>
        </w:tc>
      </w:tr>
      <w:tr w14:paraId="1A2BBD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2" w:type="dxa"/>
            <w:vMerge w:val="restart"/>
            <w:tcBorders>
              <w:bottom w:val="nil"/>
            </w:tcBorders>
            <w:vAlign w:val="center"/>
          </w:tcPr>
          <w:p w14:paraId="221BE83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301" w:type="dxa"/>
            <w:vAlign w:val="center"/>
          </w:tcPr>
          <w:p w14:paraId="3160B872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长度</w:t>
            </w:r>
          </w:p>
        </w:tc>
        <w:tc>
          <w:tcPr>
            <w:tcW w:w="1099" w:type="dxa"/>
            <w:vAlign w:val="center"/>
          </w:tcPr>
          <w:p w14:paraId="5F922C29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4292" w:type="dxa"/>
            <w:vAlign w:val="center"/>
          </w:tcPr>
          <w:p w14:paraId="69B9810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F6CD5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2" w:type="dxa"/>
            <w:vMerge w:val="continue"/>
            <w:tcBorders>
              <w:top w:val="nil"/>
              <w:bottom w:val="nil"/>
            </w:tcBorders>
            <w:vAlign w:val="center"/>
          </w:tcPr>
          <w:p w14:paraId="7F6B80F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1" w:type="dxa"/>
            <w:vAlign w:val="center"/>
          </w:tcPr>
          <w:p w14:paraId="3CFDDB16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顶宽</w:t>
            </w:r>
          </w:p>
        </w:tc>
        <w:tc>
          <w:tcPr>
            <w:tcW w:w="1099" w:type="dxa"/>
            <w:vAlign w:val="center"/>
          </w:tcPr>
          <w:p w14:paraId="3505101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292" w:type="dxa"/>
            <w:vAlign w:val="center"/>
          </w:tcPr>
          <w:p w14:paraId="53F3B09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F2A6D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2" w:type="dxa"/>
            <w:vMerge w:val="continue"/>
            <w:tcBorders>
              <w:top w:val="nil"/>
              <w:bottom w:val="nil"/>
            </w:tcBorders>
            <w:vAlign w:val="center"/>
          </w:tcPr>
          <w:p w14:paraId="0757054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1" w:type="dxa"/>
            <w:vAlign w:val="center"/>
          </w:tcPr>
          <w:p w14:paraId="27FC32D7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底宽</w:t>
            </w:r>
          </w:p>
        </w:tc>
        <w:tc>
          <w:tcPr>
            <w:tcW w:w="1099" w:type="dxa"/>
            <w:vAlign w:val="center"/>
          </w:tcPr>
          <w:p w14:paraId="4DB6642E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292" w:type="dxa"/>
            <w:vAlign w:val="center"/>
          </w:tcPr>
          <w:p w14:paraId="6426E65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8CC93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2" w:type="dxa"/>
            <w:vMerge w:val="continue"/>
            <w:tcBorders>
              <w:top w:val="nil"/>
            </w:tcBorders>
            <w:vAlign w:val="center"/>
          </w:tcPr>
          <w:p w14:paraId="2219F29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1" w:type="dxa"/>
            <w:vAlign w:val="center"/>
          </w:tcPr>
          <w:p w14:paraId="54A2D1A2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高度</w:t>
            </w:r>
          </w:p>
        </w:tc>
        <w:tc>
          <w:tcPr>
            <w:tcW w:w="1099" w:type="dxa"/>
            <w:vAlign w:val="center"/>
          </w:tcPr>
          <w:p w14:paraId="1E888E67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292" w:type="dxa"/>
            <w:vAlign w:val="center"/>
          </w:tcPr>
          <w:p w14:paraId="28E2D5C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1379B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2" w:type="dxa"/>
            <w:vMerge w:val="restart"/>
            <w:tcBorders>
              <w:bottom w:val="nil"/>
            </w:tcBorders>
            <w:vAlign w:val="center"/>
          </w:tcPr>
          <w:p w14:paraId="78EC02E2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1A3CB679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6"/>
                <w:lang w:eastAsia="zh-CN"/>
              </w:rPr>
              <w:t>护栏</w:t>
            </w:r>
            <w:r>
              <w:rPr>
                <w:rFonts w:hint="eastAsia"/>
                <w:spacing w:val="-6"/>
              </w:rPr>
              <w:t>防撞等级</w:t>
            </w:r>
          </w:p>
        </w:tc>
        <w:tc>
          <w:tcPr>
            <w:tcW w:w="1099" w:type="dxa"/>
            <w:shd w:val="clear" w:color="auto" w:fill="auto"/>
            <w:vAlign w:val="center"/>
          </w:tcPr>
          <w:p w14:paraId="020A9BE2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4292" w:type="dxa"/>
            <w:shd w:val="clear" w:color="auto" w:fill="auto"/>
            <w:vAlign w:val="center"/>
          </w:tcPr>
          <w:p w14:paraId="3A3EA80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如SS级、SB级、SA级、B级等</w:t>
            </w:r>
          </w:p>
        </w:tc>
      </w:tr>
      <w:tr w14:paraId="0344A9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2" w:type="dxa"/>
            <w:vMerge w:val="continue"/>
            <w:vAlign w:val="center"/>
          </w:tcPr>
          <w:p w14:paraId="21F7AAA1">
            <w:pPr>
              <w:pStyle w:val="30"/>
              <w:jc w:val="center"/>
              <w:rPr>
                <w:spacing w:val="-3"/>
                <w:lang w:eastAsia="zh-CN"/>
              </w:rPr>
            </w:pPr>
          </w:p>
        </w:tc>
        <w:tc>
          <w:tcPr>
            <w:tcW w:w="2301" w:type="dxa"/>
            <w:shd w:val="clear" w:color="auto" w:fill="auto"/>
            <w:vAlign w:val="center"/>
          </w:tcPr>
          <w:p w14:paraId="05599EB0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混凝土强度等级及用量</w:t>
            </w:r>
          </w:p>
        </w:tc>
        <w:tc>
          <w:tcPr>
            <w:tcW w:w="1099" w:type="dxa"/>
            <w:shd w:val="clear" w:color="auto" w:fill="auto"/>
            <w:vAlign w:val="center"/>
          </w:tcPr>
          <w:p w14:paraId="4AEBEDD5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292" w:type="dxa"/>
            <w:vAlign w:val="center"/>
          </w:tcPr>
          <w:p w14:paraId="616AFD8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EA40E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2" w:type="dxa"/>
            <w:vMerge w:val="continue"/>
            <w:tcBorders>
              <w:top w:val="nil"/>
            </w:tcBorders>
            <w:vAlign w:val="center"/>
          </w:tcPr>
          <w:p w14:paraId="5F59D15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1" w:type="dxa"/>
            <w:vAlign w:val="center"/>
          </w:tcPr>
          <w:p w14:paraId="169DC8B7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099" w:type="dxa"/>
            <w:vAlign w:val="center"/>
          </w:tcPr>
          <w:p w14:paraId="444DB99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292" w:type="dxa"/>
            <w:vAlign w:val="center"/>
          </w:tcPr>
          <w:p w14:paraId="1526E2A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95C5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18DD03A4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5427B192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p w14:paraId="0299FC5A">
      <w:pPr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</w:rPr>
        <w:br w:type="page"/>
      </w:r>
    </w:p>
    <w:p w14:paraId="208E6CD4">
      <w:pPr>
        <w:spacing w:before="312" w:beforeLines="100" w:line="360" w:lineRule="auto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7" w:name="_Toc14753"/>
      <w:r>
        <w:rPr>
          <w:rFonts w:hint="eastAsia" w:ascii="黑体" w:hAnsi="黑体" w:eastAsia="黑体" w:cs="黑体"/>
          <w:sz w:val="32"/>
          <w:szCs w:val="32"/>
        </w:rPr>
        <w:t>附录G  前期规划阶段涵洞信息深度要求</w:t>
      </w:r>
      <w:bookmarkEnd w:id="37"/>
    </w:p>
    <w:p w14:paraId="6B7D48B1">
      <w:pPr>
        <w:pStyle w:val="2"/>
        <w:ind w:left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（规范性）</w:t>
      </w:r>
    </w:p>
    <w:p w14:paraId="56FD7ECE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G.1 前期规划阶段涵洞信息深度应符合表G.1的规定</w:t>
      </w:r>
    </w:p>
    <w:p w14:paraId="7602D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表G.1 前期规划阶段涵洞信息深度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1"/>
        <w:gridCol w:w="2323"/>
        <w:gridCol w:w="1112"/>
        <w:gridCol w:w="4358"/>
      </w:tblGrid>
      <w:tr w14:paraId="0DEB58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884" w:type="dxa"/>
            <w:gridSpan w:val="2"/>
            <w:vAlign w:val="center"/>
          </w:tcPr>
          <w:p w14:paraId="72CF549C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112" w:type="dxa"/>
            <w:vAlign w:val="center"/>
          </w:tcPr>
          <w:p w14:paraId="07FA52F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358" w:type="dxa"/>
            <w:vAlign w:val="center"/>
          </w:tcPr>
          <w:p w14:paraId="79F4ECD7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2A862A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vAlign w:val="center"/>
          </w:tcPr>
          <w:p w14:paraId="29F31568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323" w:type="dxa"/>
            <w:vAlign w:val="center"/>
          </w:tcPr>
          <w:p w14:paraId="7036F9E8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中心桩号</w:t>
            </w:r>
          </w:p>
        </w:tc>
        <w:tc>
          <w:tcPr>
            <w:tcW w:w="1112" w:type="dxa"/>
            <w:vAlign w:val="center"/>
          </w:tcPr>
          <w:p w14:paraId="0D77A720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358" w:type="dxa"/>
            <w:vAlign w:val="center"/>
          </w:tcPr>
          <w:p w14:paraId="331EE70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F8463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vMerge w:val="restart"/>
            <w:tcBorders>
              <w:bottom w:val="nil"/>
            </w:tcBorders>
            <w:vAlign w:val="center"/>
          </w:tcPr>
          <w:p w14:paraId="34186C83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323" w:type="dxa"/>
            <w:vAlign w:val="center"/>
          </w:tcPr>
          <w:p w14:paraId="1E959A2B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涵长</w:t>
            </w:r>
          </w:p>
        </w:tc>
        <w:tc>
          <w:tcPr>
            <w:tcW w:w="1112" w:type="dxa"/>
            <w:vAlign w:val="center"/>
          </w:tcPr>
          <w:p w14:paraId="3F2242FB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358" w:type="dxa"/>
            <w:vAlign w:val="center"/>
          </w:tcPr>
          <w:p w14:paraId="7F20507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D5BA9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vMerge w:val="continue"/>
            <w:tcBorders>
              <w:top w:val="nil"/>
              <w:bottom w:val="nil"/>
            </w:tcBorders>
            <w:vAlign w:val="center"/>
          </w:tcPr>
          <w:p w14:paraId="65F645F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23" w:type="dxa"/>
            <w:vAlign w:val="center"/>
          </w:tcPr>
          <w:p w14:paraId="301CF315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孔数及孔径</w:t>
            </w:r>
          </w:p>
        </w:tc>
        <w:tc>
          <w:tcPr>
            <w:tcW w:w="1112" w:type="dxa"/>
            <w:vAlign w:val="center"/>
          </w:tcPr>
          <w:p w14:paraId="5C71F320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358" w:type="dxa"/>
            <w:vAlign w:val="center"/>
          </w:tcPr>
          <w:p w14:paraId="2EED81C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如1-4×2.5（盖板涵）、2-Φ1.5（</w:t>
            </w:r>
            <w:r>
              <w:rPr>
                <w:rFonts w:hint="eastAsia"/>
                <w:spacing w:val="-1"/>
                <w:lang w:eastAsia="zh-CN"/>
              </w:rPr>
              <w:t>圆管涵</w:t>
            </w:r>
            <w:r>
              <w:rPr>
                <w:rFonts w:hint="eastAsia"/>
                <w:spacing w:val="-3"/>
                <w:lang w:eastAsia="zh-CN"/>
              </w:rPr>
              <w:t>）</w:t>
            </w:r>
          </w:p>
        </w:tc>
      </w:tr>
      <w:tr w14:paraId="435384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vMerge w:val="continue"/>
            <w:tcBorders>
              <w:top w:val="nil"/>
            </w:tcBorders>
            <w:vAlign w:val="center"/>
          </w:tcPr>
          <w:p w14:paraId="2CDC79E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23" w:type="dxa"/>
            <w:vAlign w:val="center"/>
          </w:tcPr>
          <w:p w14:paraId="0F161552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交角</w:t>
            </w:r>
          </w:p>
        </w:tc>
        <w:tc>
          <w:tcPr>
            <w:tcW w:w="1112" w:type="dxa"/>
            <w:vAlign w:val="center"/>
          </w:tcPr>
          <w:p w14:paraId="237FDC96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358" w:type="dxa"/>
            <w:vAlign w:val="center"/>
          </w:tcPr>
          <w:p w14:paraId="7905B60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FC033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vMerge w:val="restart"/>
            <w:tcBorders>
              <w:bottom w:val="nil"/>
            </w:tcBorders>
            <w:vAlign w:val="center"/>
          </w:tcPr>
          <w:p w14:paraId="1C9D77AC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323" w:type="dxa"/>
            <w:vAlign w:val="center"/>
          </w:tcPr>
          <w:p w14:paraId="20899F0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涵洞类型</w:t>
            </w:r>
          </w:p>
        </w:tc>
        <w:tc>
          <w:tcPr>
            <w:tcW w:w="1112" w:type="dxa"/>
            <w:vAlign w:val="center"/>
          </w:tcPr>
          <w:p w14:paraId="36A7A265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358" w:type="dxa"/>
            <w:vAlign w:val="center"/>
          </w:tcPr>
          <w:p w14:paraId="7F77082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如圆管涵、箱涵、拱涵、盖板涵、波纹管涵</w:t>
            </w:r>
          </w:p>
        </w:tc>
      </w:tr>
      <w:tr w14:paraId="6BABE7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vMerge w:val="continue"/>
            <w:tcBorders>
              <w:top w:val="nil"/>
              <w:bottom w:val="nil"/>
            </w:tcBorders>
            <w:vAlign w:val="center"/>
          </w:tcPr>
          <w:p w14:paraId="2EB693E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23" w:type="dxa"/>
            <w:vAlign w:val="center"/>
          </w:tcPr>
          <w:p w14:paraId="2CB6443F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功能类型</w:t>
            </w:r>
          </w:p>
        </w:tc>
        <w:tc>
          <w:tcPr>
            <w:tcW w:w="1112" w:type="dxa"/>
            <w:vAlign w:val="center"/>
          </w:tcPr>
          <w:p w14:paraId="0ADDEAE2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358" w:type="dxa"/>
            <w:vAlign w:val="center"/>
          </w:tcPr>
          <w:p w14:paraId="5D7D4473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如通道、灌溉、排水、管线交叉</w:t>
            </w:r>
          </w:p>
        </w:tc>
      </w:tr>
      <w:tr w14:paraId="350612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vMerge w:val="continue"/>
            <w:tcBorders>
              <w:top w:val="nil"/>
              <w:bottom w:val="nil"/>
            </w:tcBorders>
            <w:vAlign w:val="center"/>
          </w:tcPr>
          <w:p w14:paraId="23F3976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23" w:type="dxa"/>
            <w:vAlign w:val="center"/>
          </w:tcPr>
          <w:p w14:paraId="2ABC1F25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荷载等级</w:t>
            </w:r>
          </w:p>
        </w:tc>
        <w:tc>
          <w:tcPr>
            <w:tcW w:w="1112" w:type="dxa"/>
            <w:vAlign w:val="center"/>
          </w:tcPr>
          <w:p w14:paraId="3649A098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358" w:type="dxa"/>
            <w:vAlign w:val="center"/>
          </w:tcPr>
          <w:p w14:paraId="7ACDF0A0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如公路-Ⅰ级</w:t>
            </w:r>
            <w:r>
              <w:rPr>
                <w:rFonts w:hint="eastAsia"/>
                <w:spacing w:val="-23"/>
                <w:lang w:eastAsia="zh-CN"/>
              </w:rPr>
              <w:t>、</w:t>
            </w:r>
            <w:r>
              <w:rPr>
                <w:rFonts w:hint="eastAsia"/>
                <w:spacing w:val="-3"/>
                <w:lang w:eastAsia="zh-CN"/>
              </w:rPr>
              <w:t>公路-Ⅱ级</w:t>
            </w:r>
          </w:p>
        </w:tc>
      </w:tr>
      <w:tr w14:paraId="6F896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vMerge w:val="continue"/>
            <w:tcBorders>
              <w:top w:val="nil"/>
              <w:bottom w:val="nil"/>
            </w:tcBorders>
            <w:vAlign w:val="center"/>
          </w:tcPr>
          <w:p w14:paraId="55DC94B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23" w:type="dxa"/>
            <w:vAlign w:val="center"/>
          </w:tcPr>
          <w:p w14:paraId="14AA185F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安全等级</w:t>
            </w:r>
          </w:p>
        </w:tc>
        <w:tc>
          <w:tcPr>
            <w:tcW w:w="1112" w:type="dxa"/>
            <w:vAlign w:val="center"/>
          </w:tcPr>
          <w:p w14:paraId="6DA4099C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358" w:type="dxa"/>
            <w:vAlign w:val="center"/>
          </w:tcPr>
          <w:p w14:paraId="235082DA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如一级、二级、三级</w:t>
            </w:r>
          </w:p>
        </w:tc>
      </w:tr>
      <w:tr w14:paraId="3C5906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61" w:type="dxa"/>
            <w:vMerge w:val="continue"/>
            <w:tcBorders>
              <w:top w:val="nil"/>
            </w:tcBorders>
            <w:vAlign w:val="center"/>
          </w:tcPr>
          <w:p w14:paraId="64598E6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23" w:type="dxa"/>
            <w:vAlign w:val="center"/>
          </w:tcPr>
          <w:p w14:paraId="745026B4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112" w:type="dxa"/>
            <w:vAlign w:val="center"/>
          </w:tcPr>
          <w:p w14:paraId="76B3D8D6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358" w:type="dxa"/>
            <w:vAlign w:val="center"/>
          </w:tcPr>
          <w:p w14:paraId="77BF8BF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91421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50D6FDE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0E9E2643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G.2 前期规划阶段洞口信息深度应符合表G.2的规定</w:t>
      </w:r>
    </w:p>
    <w:p w14:paraId="0ADC2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表G.2 前期规划阶段洞口信息深度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2216"/>
        <w:gridCol w:w="891"/>
        <w:gridCol w:w="4583"/>
      </w:tblGrid>
      <w:tr w14:paraId="56EACC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880" w:type="dxa"/>
            <w:gridSpan w:val="2"/>
            <w:vAlign w:val="center"/>
          </w:tcPr>
          <w:p w14:paraId="53B4820E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891" w:type="dxa"/>
            <w:vAlign w:val="center"/>
          </w:tcPr>
          <w:p w14:paraId="2D593A2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583" w:type="dxa"/>
            <w:vAlign w:val="center"/>
          </w:tcPr>
          <w:p w14:paraId="0C3F49C6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06B79E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4" w:type="dxa"/>
            <w:vMerge w:val="restart"/>
            <w:tcBorders>
              <w:bottom w:val="nil"/>
            </w:tcBorders>
            <w:vAlign w:val="center"/>
          </w:tcPr>
          <w:p w14:paraId="7A34662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216" w:type="dxa"/>
            <w:vAlign w:val="center"/>
          </w:tcPr>
          <w:p w14:paraId="57D65D24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891" w:type="dxa"/>
            <w:vAlign w:val="center"/>
          </w:tcPr>
          <w:p w14:paraId="25690733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83" w:type="dxa"/>
            <w:vAlign w:val="center"/>
          </w:tcPr>
          <w:p w14:paraId="7D4AA364">
            <w:pPr>
              <w:pStyle w:val="30"/>
              <w:jc w:val="center"/>
            </w:pPr>
            <w:r>
              <w:rPr>
                <w:rFonts w:hint="eastAsia"/>
                <w:spacing w:val="4"/>
              </w:rPr>
              <w:t>如进口、出口</w:t>
            </w:r>
          </w:p>
        </w:tc>
      </w:tr>
      <w:tr w14:paraId="1B9206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4" w:type="dxa"/>
            <w:vMerge w:val="continue"/>
            <w:tcBorders>
              <w:top w:val="nil"/>
            </w:tcBorders>
            <w:vAlign w:val="center"/>
          </w:tcPr>
          <w:p w14:paraId="4A0E315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 w14:paraId="74D17652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进、出口高程</w:t>
            </w:r>
          </w:p>
        </w:tc>
        <w:tc>
          <w:tcPr>
            <w:tcW w:w="891" w:type="dxa"/>
            <w:vAlign w:val="center"/>
          </w:tcPr>
          <w:p w14:paraId="55522024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83" w:type="dxa"/>
            <w:vAlign w:val="center"/>
          </w:tcPr>
          <w:p w14:paraId="227CE2A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264CD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4" w:type="dxa"/>
            <w:vAlign w:val="center"/>
          </w:tcPr>
          <w:p w14:paraId="5D119201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216" w:type="dxa"/>
            <w:vAlign w:val="center"/>
          </w:tcPr>
          <w:p w14:paraId="5AB146EF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进、出口纵坡</w:t>
            </w:r>
          </w:p>
        </w:tc>
        <w:tc>
          <w:tcPr>
            <w:tcW w:w="891" w:type="dxa"/>
            <w:vAlign w:val="center"/>
          </w:tcPr>
          <w:p w14:paraId="50EB564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83" w:type="dxa"/>
            <w:vAlign w:val="center"/>
          </w:tcPr>
          <w:p w14:paraId="3E84CEB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51AB5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4" w:type="dxa"/>
            <w:vMerge w:val="restart"/>
            <w:tcBorders>
              <w:bottom w:val="nil"/>
            </w:tcBorders>
            <w:vAlign w:val="center"/>
          </w:tcPr>
          <w:p w14:paraId="1525F89D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216" w:type="dxa"/>
            <w:vAlign w:val="center"/>
          </w:tcPr>
          <w:p w14:paraId="1D9AA6D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洞口类型</w:t>
            </w:r>
          </w:p>
        </w:tc>
        <w:tc>
          <w:tcPr>
            <w:tcW w:w="891" w:type="dxa"/>
            <w:vAlign w:val="center"/>
          </w:tcPr>
          <w:p w14:paraId="18562EF9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83" w:type="dxa"/>
            <w:vAlign w:val="center"/>
          </w:tcPr>
          <w:p w14:paraId="66186EE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如八字式、一字式、平头式、走廊式和跌水井式</w:t>
            </w:r>
          </w:p>
        </w:tc>
      </w:tr>
      <w:tr w14:paraId="6D92A4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64" w:type="dxa"/>
            <w:vMerge w:val="continue"/>
            <w:tcBorders>
              <w:top w:val="nil"/>
            </w:tcBorders>
            <w:vAlign w:val="center"/>
          </w:tcPr>
          <w:p w14:paraId="3F2639D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 w14:paraId="1BF602FB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891" w:type="dxa"/>
            <w:vAlign w:val="center"/>
          </w:tcPr>
          <w:p w14:paraId="1384AF6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83" w:type="dxa"/>
            <w:vAlign w:val="center"/>
          </w:tcPr>
          <w:p w14:paraId="51F4985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49DB3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0E70386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67907170">
      <w:pPr>
        <w:spacing w:before="156" w:beforeLines="50" w:after="156" w:afterLines="50"/>
        <w:jc w:val="left"/>
        <w:rPr>
          <w:rFonts w:hint="eastAsia" w:ascii="黑体" w:hAnsi="黑体" w:eastAsia="黑体" w:cs="黑体"/>
        </w:rPr>
      </w:pPr>
    </w:p>
    <w:p w14:paraId="4C4E73F0">
      <w:pPr>
        <w:spacing w:before="156" w:beforeLines="50" w:after="156" w:afterLines="50"/>
        <w:jc w:val="left"/>
        <w:rPr>
          <w:rFonts w:hint="eastAsia" w:ascii="黑体" w:hAnsi="黑体" w:eastAsia="黑体" w:cs="黑体"/>
        </w:rPr>
      </w:pPr>
    </w:p>
    <w:p w14:paraId="5C5B2CD0">
      <w:pPr>
        <w:spacing w:before="156" w:beforeLines="50" w:after="156" w:afterLines="50"/>
        <w:jc w:val="left"/>
        <w:rPr>
          <w:rFonts w:hint="eastAsia" w:ascii="黑体" w:hAnsi="黑体" w:eastAsia="黑体" w:cs="黑体"/>
        </w:rPr>
      </w:pPr>
    </w:p>
    <w:p w14:paraId="12DABCD4">
      <w:pPr>
        <w:spacing w:before="156" w:beforeLines="50" w:after="156" w:afterLines="50"/>
        <w:jc w:val="left"/>
        <w:rPr>
          <w:rFonts w:hint="eastAsia" w:ascii="黑体" w:hAnsi="黑体" w:eastAsia="黑体" w:cs="黑体"/>
        </w:rPr>
      </w:pPr>
    </w:p>
    <w:p w14:paraId="7EA33A2B">
      <w:pPr>
        <w:spacing w:before="156" w:beforeLines="50" w:after="156" w:afterLines="50"/>
        <w:jc w:val="left"/>
        <w:rPr>
          <w:rFonts w:hint="eastAsia" w:ascii="黑体" w:hAnsi="黑体" w:eastAsia="黑体" w:cs="黑体"/>
        </w:rPr>
      </w:pPr>
    </w:p>
    <w:p w14:paraId="07F24FF7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G.3 前期规划阶段洞身信息深度应符合表G.3的规定</w:t>
      </w:r>
    </w:p>
    <w:p w14:paraId="5B6D0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表G.3 前期规划阶段洞身信息深度</w:t>
      </w:r>
    </w:p>
    <w:tbl>
      <w:tblPr>
        <w:tblStyle w:val="31"/>
        <w:tblW w:w="9354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0"/>
        <w:gridCol w:w="2212"/>
        <w:gridCol w:w="879"/>
        <w:gridCol w:w="4593"/>
      </w:tblGrid>
      <w:tr w14:paraId="4D414A5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882" w:type="dxa"/>
            <w:gridSpan w:val="2"/>
            <w:tcBorders>
              <w:tl2br w:val="nil"/>
              <w:tr2bl w:val="nil"/>
            </w:tcBorders>
            <w:vAlign w:val="center"/>
          </w:tcPr>
          <w:p w14:paraId="4BD77967">
            <w:pPr>
              <w:pStyle w:val="30"/>
              <w:spacing w:before="108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879" w:type="dxa"/>
            <w:tcBorders>
              <w:tl2br w:val="nil"/>
              <w:tr2bl w:val="nil"/>
            </w:tcBorders>
            <w:vAlign w:val="center"/>
          </w:tcPr>
          <w:p w14:paraId="30B6A812">
            <w:pPr>
              <w:spacing w:before="139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593" w:type="dxa"/>
            <w:tcBorders>
              <w:tl2br w:val="nil"/>
              <w:tr2bl w:val="nil"/>
            </w:tcBorders>
            <w:vAlign w:val="center"/>
          </w:tcPr>
          <w:p w14:paraId="27D40D61">
            <w:pPr>
              <w:pStyle w:val="30"/>
              <w:spacing w:before="107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6EC4B00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70" w:type="dxa"/>
            <w:vMerge w:val="restart"/>
            <w:tcBorders>
              <w:tl2br w:val="nil"/>
              <w:tr2bl w:val="nil"/>
            </w:tcBorders>
            <w:vAlign w:val="center"/>
          </w:tcPr>
          <w:p w14:paraId="07D4BCC3">
            <w:pPr>
              <w:pStyle w:val="30"/>
              <w:spacing w:before="59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2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F618E0">
            <w:pPr>
              <w:pStyle w:val="30"/>
              <w:spacing w:before="105"/>
              <w:jc w:val="center"/>
            </w:pPr>
            <w:r>
              <w:rPr>
                <w:rFonts w:hint="eastAsia"/>
                <w:spacing w:val="-2"/>
              </w:rPr>
              <w:t>洞身净高</w:t>
            </w:r>
          </w:p>
        </w:tc>
        <w:tc>
          <w:tcPr>
            <w:tcW w:w="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82198">
            <w:pPr>
              <w:pStyle w:val="30"/>
              <w:spacing w:before="104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93" w:type="dxa"/>
            <w:tcBorders>
              <w:tl2br w:val="nil"/>
              <w:tr2bl w:val="nil"/>
            </w:tcBorders>
            <w:vAlign w:val="center"/>
          </w:tcPr>
          <w:p w14:paraId="7D78E8F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8C5F09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70" w:type="dxa"/>
            <w:vMerge w:val="continue"/>
            <w:tcBorders>
              <w:tl2br w:val="nil"/>
              <w:tr2bl w:val="nil"/>
            </w:tcBorders>
            <w:vAlign w:val="center"/>
          </w:tcPr>
          <w:p w14:paraId="770C7A8B">
            <w:pPr>
              <w:pStyle w:val="30"/>
              <w:spacing w:before="59"/>
              <w:jc w:val="center"/>
              <w:rPr>
                <w:spacing w:val="-2"/>
              </w:rPr>
            </w:pPr>
          </w:p>
        </w:tc>
        <w:tc>
          <w:tcPr>
            <w:tcW w:w="22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A4FC3">
            <w:pPr>
              <w:pStyle w:val="30"/>
              <w:spacing w:before="104"/>
              <w:jc w:val="center"/>
            </w:pPr>
            <w:r>
              <w:rPr>
                <w:rFonts w:hint="eastAsia"/>
                <w:spacing w:val="-3"/>
              </w:rPr>
              <w:t>填土高度</w:t>
            </w:r>
          </w:p>
        </w:tc>
        <w:tc>
          <w:tcPr>
            <w:tcW w:w="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D6F245">
            <w:pPr>
              <w:pStyle w:val="30"/>
              <w:spacing w:before="103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93" w:type="dxa"/>
            <w:tcBorders>
              <w:tl2br w:val="nil"/>
              <w:tr2bl w:val="nil"/>
            </w:tcBorders>
            <w:vAlign w:val="center"/>
          </w:tcPr>
          <w:p w14:paraId="18EC9D5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B576E8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70" w:type="dxa"/>
            <w:vMerge w:val="restart"/>
            <w:tcBorders>
              <w:tl2br w:val="nil"/>
              <w:tr2bl w:val="nil"/>
            </w:tcBorders>
            <w:vAlign w:val="center"/>
          </w:tcPr>
          <w:p w14:paraId="52A336C1">
            <w:pPr>
              <w:pStyle w:val="30"/>
              <w:spacing w:before="59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设计信息</w:t>
            </w:r>
          </w:p>
        </w:tc>
        <w:tc>
          <w:tcPr>
            <w:tcW w:w="2212" w:type="dxa"/>
            <w:tcBorders>
              <w:tl2br w:val="nil"/>
              <w:tr2bl w:val="nil"/>
            </w:tcBorders>
            <w:vAlign w:val="center"/>
          </w:tcPr>
          <w:p w14:paraId="72EA88B9">
            <w:pPr>
              <w:pStyle w:val="30"/>
              <w:spacing w:before="105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洞身材料及数量</w:t>
            </w:r>
          </w:p>
        </w:tc>
        <w:tc>
          <w:tcPr>
            <w:tcW w:w="879" w:type="dxa"/>
            <w:tcBorders>
              <w:tl2br w:val="nil"/>
              <w:tr2bl w:val="nil"/>
            </w:tcBorders>
            <w:vAlign w:val="center"/>
          </w:tcPr>
          <w:p w14:paraId="491DCF39">
            <w:pPr>
              <w:pStyle w:val="30"/>
              <w:spacing w:before="104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93" w:type="dxa"/>
            <w:tcBorders>
              <w:tl2br w:val="nil"/>
              <w:tr2bl w:val="nil"/>
            </w:tcBorders>
            <w:vAlign w:val="center"/>
          </w:tcPr>
          <w:p w14:paraId="2308297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0DC1F4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70" w:type="dxa"/>
            <w:vMerge w:val="continue"/>
            <w:tcBorders>
              <w:tl2br w:val="nil"/>
              <w:tr2bl w:val="nil"/>
            </w:tcBorders>
            <w:vAlign w:val="center"/>
          </w:tcPr>
          <w:p w14:paraId="358ACE63">
            <w:pPr>
              <w:pStyle w:val="30"/>
              <w:spacing w:before="59"/>
              <w:jc w:val="center"/>
              <w:rPr>
                <w:spacing w:val="-2"/>
              </w:rPr>
            </w:pPr>
          </w:p>
        </w:tc>
        <w:tc>
          <w:tcPr>
            <w:tcW w:w="22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2FE504">
            <w:pPr>
              <w:pStyle w:val="30"/>
              <w:spacing w:before="105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EB45B7">
            <w:pPr>
              <w:pStyle w:val="30"/>
              <w:spacing w:before="105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93" w:type="dxa"/>
            <w:tcBorders>
              <w:tl2br w:val="nil"/>
              <w:tr2bl w:val="nil"/>
            </w:tcBorders>
            <w:vAlign w:val="center"/>
          </w:tcPr>
          <w:p w14:paraId="48E34C8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657AAA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tcBorders>
              <w:tl2br w:val="nil"/>
              <w:tr2bl w:val="nil"/>
            </w:tcBorders>
            <w:vAlign w:val="center"/>
          </w:tcPr>
          <w:p w14:paraId="1AEB7D05">
            <w:pPr>
              <w:pStyle w:val="30"/>
              <w:spacing w:before="107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7B774ACA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p w14:paraId="574A7345">
      <w:pPr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</w:rPr>
        <w:br w:type="page"/>
      </w:r>
    </w:p>
    <w:p w14:paraId="2EBD7003">
      <w:pPr>
        <w:spacing w:before="312" w:beforeLines="100" w:line="360" w:lineRule="auto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8" w:name="_Toc19626"/>
      <w:r>
        <w:rPr>
          <w:rFonts w:hint="eastAsia" w:ascii="黑体" w:hAnsi="黑体" w:eastAsia="黑体" w:cs="黑体"/>
          <w:sz w:val="32"/>
          <w:szCs w:val="32"/>
        </w:rPr>
        <w:t>附录H  前期规划阶段隧道信息深度要求</w:t>
      </w:r>
      <w:bookmarkEnd w:id="38"/>
    </w:p>
    <w:p w14:paraId="59B264B4">
      <w:pPr>
        <w:pStyle w:val="2"/>
        <w:ind w:left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（规范性）</w:t>
      </w:r>
    </w:p>
    <w:p w14:paraId="2D1C040D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H.1 前期规划阶段隧道信息深度应符合表H.1的规定</w:t>
      </w:r>
    </w:p>
    <w:p w14:paraId="7E2111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表H.1 前期规划阶段隧道信息深度</w:t>
      </w:r>
    </w:p>
    <w:tbl>
      <w:tblPr>
        <w:tblStyle w:val="31"/>
        <w:tblW w:w="935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6"/>
        <w:gridCol w:w="2362"/>
        <w:gridCol w:w="918"/>
        <w:gridCol w:w="4568"/>
      </w:tblGrid>
      <w:tr w14:paraId="6EC1C6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868" w:type="dxa"/>
            <w:gridSpan w:val="2"/>
            <w:vAlign w:val="center"/>
          </w:tcPr>
          <w:p w14:paraId="0DA4BB30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18" w:type="dxa"/>
            <w:vAlign w:val="center"/>
          </w:tcPr>
          <w:p w14:paraId="5AD3BF0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568" w:type="dxa"/>
            <w:vAlign w:val="center"/>
          </w:tcPr>
          <w:p w14:paraId="41E3B7D0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664405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Align w:val="center"/>
          </w:tcPr>
          <w:p w14:paraId="3BCCA1B7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标识信息</w:t>
            </w:r>
          </w:p>
        </w:tc>
        <w:tc>
          <w:tcPr>
            <w:tcW w:w="2362" w:type="dxa"/>
            <w:vAlign w:val="center"/>
          </w:tcPr>
          <w:p w14:paraId="42CFC237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隧道名称</w:t>
            </w:r>
          </w:p>
        </w:tc>
        <w:tc>
          <w:tcPr>
            <w:tcW w:w="918" w:type="dxa"/>
            <w:vAlign w:val="center"/>
          </w:tcPr>
          <w:p w14:paraId="13A6579D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68" w:type="dxa"/>
            <w:vAlign w:val="center"/>
          </w:tcPr>
          <w:p w14:paraId="0A08BFD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D6F1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restart"/>
            <w:tcBorders>
              <w:bottom w:val="nil"/>
            </w:tcBorders>
            <w:vAlign w:val="center"/>
          </w:tcPr>
          <w:p w14:paraId="24BAD6F4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2362" w:type="dxa"/>
            <w:vAlign w:val="center"/>
          </w:tcPr>
          <w:p w14:paraId="3BF243F6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918" w:type="dxa"/>
            <w:vAlign w:val="center"/>
          </w:tcPr>
          <w:p w14:paraId="156231C7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68" w:type="dxa"/>
            <w:vAlign w:val="center"/>
          </w:tcPr>
          <w:p w14:paraId="6A7ACEF2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</w:t>
            </w:r>
            <w:r>
              <w:rPr>
                <w:rFonts w:hint="eastAsia"/>
                <w:spacing w:val="-1"/>
                <w:lang w:eastAsia="zh-CN"/>
              </w:rPr>
              <w:t>30</w:t>
            </w:r>
            <w:r>
              <w:rPr>
                <w:rFonts w:hint="eastAsia"/>
                <w:spacing w:val="-1"/>
              </w:rPr>
              <w:t>+200</w:t>
            </w:r>
          </w:p>
        </w:tc>
      </w:tr>
      <w:tr w14:paraId="045D7B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continue"/>
            <w:tcBorders>
              <w:top w:val="nil"/>
            </w:tcBorders>
            <w:vAlign w:val="center"/>
          </w:tcPr>
          <w:p w14:paraId="0BEAE30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62" w:type="dxa"/>
            <w:vAlign w:val="center"/>
          </w:tcPr>
          <w:p w14:paraId="0E240B7C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918" w:type="dxa"/>
            <w:vAlign w:val="center"/>
          </w:tcPr>
          <w:p w14:paraId="4FB71CAB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68" w:type="dxa"/>
            <w:vAlign w:val="center"/>
          </w:tcPr>
          <w:p w14:paraId="4FF2D833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</w:t>
            </w:r>
            <w:r>
              <w:rPr>
                <w:rFonts w:hint="eastAsia"/>
                <w:spacing w:val="-1"/>
                <w:lang w:eastAsia="zh-CN"/>
              </w:rPr>
              <w:t>31</w:t>
            </w:r>
            <w:r>
              <w:rPr>
                <w:rFonts w:hint="eastAsia"/>
                <w:spacing w:val="-1"/>
              </w:rPr>
              <w:t>+350</w:t>
            </w:r>
          </w:p>
        </w:tc>
      </w:tr>
      <w:tr w14:paraId="6AA963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restart"/>
            <w:tcBorders>
              <w:bottom w:val="nil"/>
            </w:tcBorders>
            <w:vAlign w:val="center"/>
          </w:tcPr>
          <w:p w14:paraId="132A820A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2362" w:type="dxa"/>
            <w:vAlign w:val="center"/>
          </w:tcPr>
          <w:p w14:paraId="16FA471C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隧道长度</w:t>
            </w:r>
          </w:p>
        </w:tc>
        <w:tc>
          <w:tcPr>
            <w:tcW w:w="918" w:type="dxa"/>
            <w:vAlign w:val="center"/>
          </w:tcPr>
          <w:p w14:paraId="7CC9DA25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68" w:type="dxa"/>
            <w:vAlign w:val="center"/>
          </w:tcPr>
          <w:p w14:paraId="4C9227A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07F1A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continue"/>
            <w:tcBorders>
              <w:top w:val="nil"/>
              <w:bottom w:val="nil"/>
            </w:tcBorders>
            <w:vAlign w:val="center"/>
          </w:tcPr>
          <w:p w14:paraId="1001BF7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62" w:type="dxa"/>
            <w:vAlign w:val="center"/>
          </w:tcPr>
          <w:p w14:paraId="1B83BD03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隧道纵坡</w:t>
            </w:r>
          </w:p>
        </w:tc>
        <w:tc>
          <w:tcPr>
            <w:tcW w:w="918" w:type="dxa"/>
            <w:vAlign w:val="center"/>
          </w:tcPr>
          <w:p w14:paraId="2570DEA7">
            <w:pPr>
              <w:pStyle w:val="30"/>
              <w:jc w:val="center"/>
            </w:pPr>
            <w:r>
              <w:rPr>
                <w:rFonts w:hint="eastAsia"/>
              </w:rPr>
              <w:t>▲</w:t>
            </w:r>
          </w:p>
        </w:tc>
        <w:tc>
          <w:tcPr>
            <w:tcW w:w="4568" w:type="dxa"/>
            <w:vAlign w:val="center"/>
          </w:tcPr>
          <w:p w14:paraId="25B57EA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DCA2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continue"/>
            <w:tcBorders>
              <w:top w:val="nil"/>
              <w:bottom w:val="nil"/>
            </w:tcBorders>
            <w:vAlign w:val="center"/>
          </w:tcPr>
          <w:p w14:paraId="2BB0F48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62" w:type="dxa"/>
            <w:vAlign w:val="center"/>
          </w:tcPr>
          <w:p w14:paraId="36F7F96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标准断面建筑限界尺寸</w:t>
            </w:r>
          </w:p>
        </w:tc>
        <w:tc>
          <w:tcPr>
            <w:tcW w:w="918" w:type="dxa"/>
            <w:vAlign w:val="center"/>
          </w:tcPr>
          <w:p w14:paraId="583DCB85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68" w:type="dxa"/>
            <w:vAlign w:val="center"/>
          </w:tcPr>
          <w:p w14:paraId="7D16841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5C069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continue"/>
            <w:tcBorders>
              <w:top w:val="nil"/>
              <w:bottom w:val="nil"/>
            </w:tcBorders>
            <w:vAlign w:val="center"/>
          </w:tcPr>
          <w:p w14:paraId="08737D3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62" w:type="dxa"/>
            <w:vAlign w:val="center"/>
          </w:tcPr>
          <w:p w14:paraId="35E3BD9D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标准断面内轮廓尺寸</w:t>
            </w:r>
          </w:p>
        </w:tc>
        <w:tc>
          <w:tcPr>
            <w:tcW w:w="918" w:type="dxa"/>
            <w:vAlign w:val="center"/>
          </w:tcPr>
          <w:p w14:paraId="4D2ACF6E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68" w:type="dxa"/>
            <w:vAlign w:val="center"/>
          </w:tcPr>
          <w:p w14:paraId="61E353E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5C1A3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continue"/>
            <w:tcBorders>
              <w:top w:val="nil"/>
            </w:tcBorders>
            <w:vAlign w:val="center"/>
          </w:tcPr>
          <w:p w14:paraId="63BC49D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62" w:type="dxa"/>
            <w:vAlign w:val="center"/>
          </w:tcPr>
          <w:p w14:paraId="32FAF64C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标准断面净空面积</w:t>
            </w:r>
          </w:p>
        </w:tc>
        <w:tc>
          <w:tcPr>
            <w:tcW w:w="918" w:type="dxa"/>
            <w:vAlign w:val="center"/>
          </w:tcPr>
          <w:p w14:paraId="64303E5C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68" w:type="dxa"/>
            <w:vAlign w:val="center"/>
          </w:tcPr>
          <w:p w14:paraId="1E6E808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B0498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restart"/>
            <w:tcBorders>
              <w:bottom w:val="nil"/>
            </w:tcBorders>
            <w:vAlign w:val="center"/>
          </w:tcPr>
          <w:p w14:paraId="2056FECE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2362" w:type="dxa"/>
            <w:vAlign w:val="center"/>
          </w:tcPr>
          <w:p w14:paraId="779BC6AF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隧道规模</w:t>
            </w:r>
          </w:p>
        </w:tc>
        <w:tc>
          <w:tcPr>
            <w:tcW w:w="918" w:type="dxa"/>
            <w:vAlign w:val="center"/>
          </w:tcPr>
          <w:p w14:paraId="53B3951F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568" w:type="dxa"/>
            <w:vAlign w:val="center"/>
          </w:tcPr>
          <w:p w14:paraId="2BBB4D3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如特长隧道、长隧道、中隧道、短隧道</w:t>
            </w:r>
          </w:p>
        </w:tc>
      </w:tr>
      <w:tr w14:paraId="3196DC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continue"/>
            <w:tcBorders>
              <w:top w:val="nil"/>
              <w:bottom w:val="nil"/>
            </w:tcBorders>
            <w:vAlign w:val="center"/>
          </w:tcPr>
          <w:p w14:paraId="5204A07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62" w:type="dxa"/>
            <w:vAlign w:val="center"/>
          </w:tcPr>
          <w:p w14:paraId="3F69201E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断面形式</w:t>
            </w:r>
          </w:p>
        </w:tc>
        <w:tc>
          <w:tcPr>
            <w:tcW w:w="918" w:type="dxa"/>
            <w:vAlign w:val="center"/>
          </w:tcPr>
          <w:p w14:paraId="32A2E2CB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68" w:type="dxa"/>
            <w:vAlign w:val="center"/>
          </w:tcPr>
          <w:p w14:paraId="10A6A8EF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如三心圆（R1、R2、R3）</w:t>
            </w:r>
          </w:p>
        </w:tc>
      </w:tr>
      <w:tr w14:paraId="7261AF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continue"/>
            <w:tcBorders>
              <w:top w:val="nil"/>
              <w:bottom w:val="nil"/>
            </w:tcBorders>
            <w:vAlign w:val="center"/>
          </w:tcPr>
          <w:p w14:paraId="1F86C72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62" w:type="dxa"/>
            <w:vAlign w:val="center"/>
          </w:tcPr>
          <w:p w14:paraId="3C1C647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布置形式</w:t>
            </w:r>
          </w:p>
        </w:tc>
        <w:tc>
          <w:tcPr>
            <w:tcW w:w="918" w:type="dxa"/>
            <w:vAlign w:val="center"/>
          </w:tcPr>
          <w:p w14:paraId="4ADC9381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68" w:type="dxa"/>
            <w:vAlign w:val="center"/>
          </w:tcPr>
          <w:p w14:paraId="50EFF64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如双向行车单洞隧道、单向行车双洞分离式隧道、连拱隧道、小净距隧道等</w:t>
            </w:r>
          </w:p>
        </w:tc>
      </w:tr>
      <w:tr w14:paraId="1C7CAF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continue"/>
            <w:tcBorders>
              <w:top w:val="nil"/>
            </w:tcBorders>
            <w:vAlign w:val="center"/>
          </w:tcPr>
          <w:p w14:paraId="51204D4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62" w:type="dxa"/>
            <w:vAlign w:val="center"/>
          </w:tcPr>
          <w:p w14:paraId="6CBCC481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车道数</w:t>
            </w:r>
          </w:p>
        </w:tc>
        <w:tc>
          <w:tcPr>
            <w:tcW w:w="918" w:type="dxa"/>
            <w:vAlign w:val="center"/>
          </w:tcPr>
          <w:p w14:paraId="3C5C2EAD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68" w:type="dxa"/>
            <w:vAlign w:val="center"/>
          </w:tcPr>
          <w:p w14:paraId="07BF92E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30E5E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continue"/>
            <w:tcBorders>
              <w:top w:val="nil"/>
            </w:tcBorders>
            <w:vAlign w:val="center"/>
          </w:tcPr>
          <w:p w14:paraId="6F850A4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62" w:type="dxa"/>
            <w:vAlign w:val="center"/>
          </w:tcPr>
          <w:p w14:paraId="6B1DC95F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施工方法</w:t>
            </w:r>
          </w:p>
        </w:tc>
        <w:tc>
          <w:tcPr>
            <w:tcW w:w="918" w:type="dxa"/>
            <w:vAlign w:val="center"/>
          </w:tcPr>
          <w:p w14:paraId="2369E85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68" w:type="dxa"/>
            <w:vAlign w:val="center"/>
          </w:tcPr>
          <w:p w14:paraId="6869896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如钻爆法、明挖法、盾构法等</w:t>
            </w:r>
          </w:p>
        </w:tc>
      </w:tr>
      <w:tr w14:paraId="1E24C7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6" w:type="dxa"/>
            <w:vMerge w:val="continue"/>
            <w:tcBorders>
              <w:top w:val="nil"/>
            </w:tcBorders>
            <w:vAlign w:val="center"/>
          </w:tcPr>
          <w:p w14:paraId="380458F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62" w:type="dxa"/>
            <w:vAlign w:val="center"/>
          </w:tcPr>
          <w:p w14:paraId="08E740F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18" w:type="dxa"/>
            <w:vAlign w:val="center"/>
          </w:tcPr>
          <w:p w14:paraId="1C7EC538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568" w:type="dxa"/>
            <w:vAlign w:val="center"/>
          </w:tcPr>
          <w:p w14:paraId="36B51DD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311F7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354" w:type="dxa"/>
            <w:gridSpan w:val="4"/>
            <w:vAlign w:val="center"/>
          </w:tcPr>
          <w:p w14:paraId="11B9E0EF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630F2DB5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H.2 前期规划阶段洞口信息深度应符合表H.2的规定</w:t>
      </w:r>
    </w:p>
    <w:p w14:paraId="2787D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表H.2 前期规划阶段洞口信息深度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9"/>
        <w:gridCol w:w="1721"/>
        <w:gridCol w:w="946"/>
        <w:gridCol w:w="5028"/>
      </w:tblGrid>
      <w:tr w14:paraId="0DC625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80" w:type="dxa"/>
            <w:gridSpan w:val="2"/>
            <w:vAlign w:val="center"/>
          </w:tcPr>
          <w:p w14:paraId="6C6F54E4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46" w:type="dxa"/>
            <w:vAlign w:val="center"/>
          </w:tcPr>
          <w:p w14:paraId="3942EEB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5028" w:type="dxa"/>
            <w:vAlign w:val="center"/>
          </w:tcPr>
          <w:p w14:paraId="1BBF80DC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54359A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vMerge w:val="restart"/>
            <w:tcBorders>
              <w:bottom w:val="nil"/>
            </w:tcBorders>
            <w:vAlign w:val="center"/>
          </w:tcPr>
          <w:p w14:paraId="43C4FA3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721" w:type="dxa"/>
            <w:vAlign w:val="center"/>
          </w:tcPr>
          <w:p w14:paraId="4E2BC0AE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946" w:type="dxa"/>
            <w:vAlign w:val="center"/>
          </w:tcPr>
          <w:p w14:paraId="1A2E9783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5028" w:type="dxa"/>
            <w:vAlign w:val="center"/>
          </w:tcPr>
          <w:p w14:paraId="11AB51A9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</w:t>
            </w:r>
            <w:r>
              <w:rPr>
                <w:rFonts w:hint="eastAsia"/>
                <w:spacing w:val="-1"/>
                <w:lang w:eastAsia="zh-CN"/>
              </w:rPr>
              <w:t>30</w:t>
            </w:r>
            <w:r>
              <w:rPr>
                <w:rFonts w:hint="eastAsia"/>
                <w:spacing w:val="-1"/>
              </w:rPr>
              <w:t>+2</w:t>
            </w:r>
            <w:r>
              <w:rPr>
                <w:rFonts w:hint="eastAsia"/>
                <w:spacing w:val="-1"/>
                <w:lang w:eastAsia="zh-CN"/>
              </w:rPr>
              <w:t>0</w:t>
            </w:r>
            <w:r>
              <w:rPr>
                <w:rFonts w:hint="eastAsia"/>
                <w:spacing w:val="-1"/>
              </w:rPr>
              <w:t>0</w:t>
            </w:r>
          </w:p>
        </w:tc>
      </w:tr>
      <w:tr w14:paraId="01F98E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vMerge w:val="continue"/>
            <w:tcBorders>
              <w:top w:val="nil"/>
            </w:tcBorders>
            <w:vAlign w:val="center"/>
          </w:tcPr>
          <w:p w14:paraId="1903A83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21" w:type="dxa"/>
            <w:vAlign w:val="center"/>
          </w:tcPr>
          <w:p w14:paraId="1E0426BA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946" w:type="dxa"/>
            <w:vAlign w:val="center"/>
          </w:tcPr>
          <w:p w14:paraId="32D882DD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5028" w:type="dxa"/>
            <w:vAlign w:val="center"/>
          </w:tcPr>
          <w:p w14:paraId="75892C90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</w:t>
            </w:r>
            <w:r>
              <w:rPr>
                <w:rFonts w:hint="eastAsia"/>
                <w:spacing w:val="-1"/>
                <w:lang w:eastAsia="zh-CN"/>
              </w:rPr>
              <w:t>30</w:t>
            </w:r>
            <w:r>
              <w:rPr>
                <w:rFonts w:hint="eastAsia"/>
                <w:spacing w:val="-1"/>
              </w:rPr>
              <w:t>+</w:t>
            </w:r>
            <w:r>
              <w:rPr>
                <w:rFonts w:hint="eastAsia"/>
                <w:spacing w:val="-1"/>
                <w:lang w:eastAsia="zh-CN"/>
              </w:rPr>
              <w:t>22</w:t>
            </w:r>
            <w:r>
              <w:rPr>
                <w:rFonts w:hint="eastAsia"/>
                <w:spacing w:val="-1"/>
              </w:rPr>
              <w:t>0</w:t>
            </w:r>
          </w:p>
        </w:tc>
      </w:tr>
      <w:tr w14:paraId="081F97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vMerge w:val="restart"/>
            <w:tcBorders>
              <w:bottom w:val="nil"/>
            </w:tcBorders>
            <w:vAlign w:val="center"/>
          </w:tcPr>
          <w:p w14:paraId="0E5CCC5C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721" w:type="dxa"/>
            <w:vAlign w:val="center"/>
          </w:tcPr>
          <w:p w14:paraId="2B3AC128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洞口类型</w:t>
            </w:r>
          </w:p>
        </w:tc>
        <w:tc>
          <w:tcPr>
            <w:tcW w:w="946" w:type="dxa"/>
            <w:vAlign w:val="center"/>
          </w:tcPr>
          <w:p w14:paraId="631356BD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5028" w:type="dxa"/>
            <w:vAlign w:val="center"/>
          </w:tcPr>
          <w:p w14:paraId="39FDC942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如端墙式洞口、削竹式洞口等</w:t>
            </w:r>
          </w:p>
        </w:tc>
      </w:tr>
      <w:tr w14:paraId="262C89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vMerge w:val="continue"/>
            <w:tcBorders>
              <w:top w:val="nil"/>
              <w:bottom w:val="nil"/>
            </w:tcBorders>
            <w:vAlign w:val="center"/>
          </w:tcPr>
          <w:p w14:paraId="61C4BA3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21" w:type="dxa"/>
            <w:vAlign w:val="center"/>
          </w:tcPr>
          <w:p w14:paraId="51623B3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挖土方量</w:t>
            </w:r>
          </w:p>
        </w:tc>
        <w:tc>
          <w:tcPr>
            <w:tcW w:w="946" w:type="dxa"/>
            <w:vAlign w:val="center"/>
          </w:tcPr>
          <w:p w14:paraId="10430832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28" w:type="dxa"/>
            <w:vAlign w:val="center"/>
          </w:tcPr>
          <w:p w14:paraId="2303BEF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E9417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vMerge w:val="continue"/>
            <w:tcBorders>
              <w:top w:val="nil"/>
              <w:bottom w:val="nil"/>
            </w:tcBorders>
            <w:vAlign w:val="center"/>
          </w:tcPr>
          <w:p w14:paraId="5C7DD8B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21" w:type="dxa"/>
            <w:vAlign w:val="center"/>
          </w:tcPr>
          <w:p w14:paraId="576CFF9A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挖石方量</w:t>
            </w:r>
          </w:p>
        </w:tc>
        <w:tc>
          <w:tcPr>
            <w:tcW w:w="946" w:type="dxa"/>
            <w:vAlign w:val="center"/>
          </w:tcPr>
          <w:p w14:paraId="11D21798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28" w:type="dxa"/>
            <w:vAlign w:val="center"/>
          </w:tcPr>
          <w:p w14:paraId="1558741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F816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vMerge w:val="continue"/>
            <w:tcBorders>
              <w:top w:val="nil"/>
            </w:tcBorders>
            <w:vAlign w:val="center"/>
          </w:tcPr>
          <w:p w14:paraId="6F6F5CB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21" w:type="dxa"/>
            <w:vAlign w:val="center"/>
          </w:tcPr>
          <w:p w14:paraId="664DAC21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46" w:type="dxa"/>
            <w:vAlign w:val="center"/>
          </w:tcPr>
          <w:p w14:paraId="4FA84797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28" w:type="dxa"/>
            <w:vAlign w:val="center"/>
          </w:tcPr>
          <w:p w14:paraId="6DF5D41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E263C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2E5B101B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4B7A1C9C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H.3 前期规划阶段洞身信息深度应符合表H.3的规定</w:t>
      </w:r>
    </w:p>
    <w:p w14:paraId="30C1A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表H.3 前期规划阶段洞身信息深度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0"/>
        <w:gridCol w:w="1759"/>
        <w:gridCol w:w="1079"/>
        <w:gridCol w:w="4906"/>
      </w:tblGrid>
      <w:tr w14:paraId="2C3CC5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vAlign w:val="center"/>
          </w:tcPr>
          <w:p w14:paraId="06AF4372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079" w:type="dxa"/>
            <w:vAlign w:val="center"/>
          </w:tcPr>
          <w:p w14:paraId="49FE020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906" w:type="dxa"/>
            <w:vAlign w:val="center"/>
          </w:tcPr>
          <w:p w14:paraId="57720255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0C127B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restart"/>
            <w:tcBorders>
              <w:bottom w:val="nil"/>
            </w:tcBorders>
            <w:vAlign w:val="center"/>
          </w:tcPr>
          <w:p w14:paraId="6FF9FC46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759" w:type="dxa"/>
            <w:vAlign w:val="center"/>
          </w:tcPr>
          <w:p w14:paraId="1E64B30B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1079" w:type="dxa"/>
            <w:vAlign w:val="center"/>
          </w:tcPr>
          <w:p w14:paraId="3D9B9BBA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06" w:type="dxa"/>
            <w:vAlign w:val="center"/>
          </w:tcPr>
          <w:p w14:paraId="255E01F5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</w:t>
            </w:r>
            <w:r>
              <w:rPr>
                <w:rFonts w:hint="eastAsia"/>
                <w:spacing w:val="-1"/>
                <w:lang w:eastAsia="zh-CN"/>
              </w:rPr>
              <w:t>30</w:t>
            </w:r>
            <w:r>
              <w:rPr>
                <w:rFonts w:hint="eastAsia"/>
                <w:spacing w:val="-1"/>
              </w:rPr>
              <w:t>+220</w:t>
            </w:r>
          </w:p>
        </w:tc>
      </w:tr>
      <w:tr w14:paraId="388937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continue"/>
            <w:tcBorders>
              <w:top w:val="nil"/>
            </w:tcBorders>
            <w:vAlign w:val="center"/>
          </w:tcPr>
          <w:p w14:paraId="5B65ED7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59" w:type="dxa"/>
            <w:vAlign w:val="center"/>
          </w:tcPr>
          <w:p w14:paraId="7BF800DB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1079" w:type="dxa"/>
            <w:vAlign w:val="center"/>
          </w:tcPr>
          <w:p w14:paraId="6C274C67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06" w:type="dxa"/>
            <w:vAlign w:val="center"/>
          </w:tcPr>
          <w:p w14:paraId="66FCD39F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</w:t>
            </w:r>
            <w:r>
              <w:rPr>
                <w:rFonts w:hint="eastAsia"/>
                <w:spacing w:val="-1"/>
                <w:lang w:eastAsia="zh-CN"/>
              </w:rPr>
              <w:t>31</w:t>
            </w:r>
            <w:r>
              <w:rPr>
                <w:rFonts w:hint="eastAsia"/>
                <w:spacing w:val="-1"/>
              </w:rPr>
              <w:t>+</w:t>
            </w:r>
            <w:r>
              <w:rPr>
                <w:rFonts w:hint="eastAsia"/>
                <w:spacing w:val="-1"/>
                <w:lang w:eastAsia="zh-CN"/>
              </w:rPr>
              <w:t>335</w:t>
            </w:r>
          </w:p>
        </w:tc>
      </w:tr>
      <w:tr w14:paraId="529350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restart"/>
            <w:tcBorders>
              <w:bottom w:val="nil"/>
            </w:tcBorders>
            <w:vAlign w:val="center"/>
          </w:tcPr>
          <w:p w14:paraId="5A74983D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759" w:type="dxa"/>
            <w:vAlign w:val="center"/>
          </w:tcPr>
          <w:p w14:paraId="5D2D4540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围岩等级</w:t>
            </w:r>
          </w:p>
        </w:tc>
        <w:tc>
          <w:tcPr>
            <w:tcW w:w="1079" w:type="dxa"/>
            <w:vAlign w:val="center"/>
          </w:tcPr>
          <w:p w14:paraId="2F9359A1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06" w:type="dxa"/>
            <w:vAlign w:val="center"/>
          </w:tcPr>
          <w:p w14:paraId="4368681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如Ⅰ级、Ⅱ级、Ⅲ级、Ⅳ级、Ⅴ级等</w:t>
            </w:r>
          </w:p>
        </w:tc>
      </w:tr>
      <w:tr w14:paraId="4C74ED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continue"/>
            <w:tcBorders>
              <w:top w:val="nil"/>
              <w:bottom w:val="nil"/>
            </w:tcBorders>
            <w:vAlign w:val="center"/>
          </w:tcPr>
          <w:p w14:paraId="34F3F99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59" w:type="dxa"/>
            <w:vAlign w:val="center"/>
          </w:tcPr>
          <w:p w14:paraId="3653601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衬砌类型</w:t>
            </w:r>
          </w:p>
        </w:tc>
        <w:tc>
          <w:tcPr>
            <w:tcW w:w="1079" w:type="dxa"/>
            <w:vAlign w:val="center"/>
          </w:tcPr>
          <w:p w14:paraId="6976D71A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06" w:type="dxa"/>
            <w:vAlign w:val="center"/>
          </w:tcPr>
          <w:p w14:paraId="4691350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501B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continue"/>
            <w:tcBorders>
              <w:top w:val="nil"/>
              <w:bottom w:val="nil"/>
            </w:tcBorders>
            <w:vAlign w:val="center"/>
          </w:tcPr>
          <w:p w14:paraId="33F1C39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59" w:type="dxa"/>
            <w:vAlign w:val="center"/>
          </w:tcPr>
          <w:p w14:paraId="3605F007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挖方量</w:t>
            </w:r>
          </w:p>
        </w:tc>
        <w:tc>
          <w:tcPr>
            <w:tcW w:w="1079" w:type="dxa"/>
            <w:vAlign w:val="center"/>
          </w:tcPr>
          <w:p w14:paraId="60F57DC5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06" w:type="dxa"/>
            <w:vAlign w:val="center"/>
          </w:tcPr>
          <w:p w14:paraId="08D49AB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E4031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continue"/>
            <w:tcBorders>
              <w:top w:val="nil"/>
            </w:tcBorders>
            <w:vAlign w:val="center"/>
          </w:tcPr>
          <w:p w14:paraId="039537B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59" w:type="dxa"/>
            <w:vAlign w:val="center"/>
          </w:tcPr>
          <w:p w14:paraId="0D71230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079" w:type="dxa"/>
            <w:vAlign w:val="center"/>
          </w:tcPr>
          <w:p w14:paraId="3B10E77C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06" w:type="dxa"/>
            <w:vAlign w:val="center"/>
          </w:tcPr>
          <w:p w14:paraId="2A4C3CA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C6FCC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13E724B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19E60AC0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H.4 前期规划阶段辅助通道信息深度应符合表H.4的规定</w:t>
      </w:r>
    </w:p>
    <w:p w14:paraId="612A9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表H.4 前期规划阶段辅助通道信息深度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0"/>
        <w:gridCol w:w="1759"/>
        <w:gridCol w:w="1079"/>
        <w:gridCol w:w="4906"/>
      </w:tblGrid>
      <w:tr w14:paraId="77201F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tcBorders>
              <w:tl2br w:val="nil"/>
              <w:tr2bl w:val="nil"/>
            </w:tcBorders>
            <w:vAlign w:val="center"/>
          </w:tcPr>
          <w:p w14:paraId="47E1CD33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079" w:type="dxa"/>
            <w:tcBorders>
              <w:tl2br w:val="nil"/>
              <w:tr2bl w:val="nil"/>
            </w:tcBorders>
            <w:vAlign w:val="center"/>
          </w:tcPr>
          <w:p w14:paraId="4236429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906" w:type="dxa"/>
            <w:tcBorders>
              <w:tl2br w:val="nil"/>
              <w:tr2bl w:val="nil"/>
            </w:tcBorders>
            <w:vAlign w:val="center"/>
          </w:tcPr>
          <w:p w14:paraId="6471600D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50B541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restart"/>
            <w:tcBorders>
              <w:tl2br w:val="nil"/>
              <w:tr2bl w:val="nil"/>
            </w:tcBorders>
            <w:vAlign w:val="center"/>
          </w:tcPr>
          <w:p w14:paraId="47953E07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 w14:paraId="188901F4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桩号</w:t>
            </w:r>
          </w:p>
        </w:tc>
        <w:tc>
          <w:tcPr>
            <w:tcW w:w="1079" w:type="dxa"/>
            <w:tcBorders>
              <w:tl2br w:val="nil"/>
              <w:tr2bl w:val="nil"/>
            </w:tcBorders>
            <w:vAlign w:val="center"/>
          </w:tcPr>
          <w:p w14:paraId="41EE52A0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06" w:type="dxa"/>
            <w:tcBorders>
              <w:tl2br w:val="nil"/>
              <w:tr2bl w:val="nil"/>
            </w:tcBorders>
            <w:vAlign w:val="center"/>
          </w:tcPr>
          <w:p w14:paraId="4604FD00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</w:t>
            </w:r>
            <w:r>
              <w:rPr>
                <w:rFonts w:hint="eastAsia"/>
                <w:spacing w:val="-1"/>
                <w:lang w:eastAsia="zh-CN"/>
              </w:rPr>
              <w:t>30</w:t>
            </w:r>
            <w:r>
              <w:rPr>
                <w:rFonts w:hint="eastAsia"/>
                <w:spacing w:val="-1"/>
              </w:rPr>
              <w:t>+</w:t>
            </w:r>
            <w:r>
              <w:rPr>
                <w:rFonts w:hint="eastAsia"/>
                <w:spacing w:val="-1"/>
                <w:lang w:eastAsia="zh-CN"/>
              </w:rPr>
              <w:t>80</w:t>
            </w:r>
            <w:r>
              <w:rPr>
                <w:rFonts w:hint="eastAsia"/>
                <w:spacing w:val="-1"/>
              </w:rPr>
              <w:t>0</w:t>
            </w:r>
          </w:p>
        </w:tc>
      </w:tr>
      <w:tr w14:paraId="2EE751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continue"/>
            <w:tcBorders>
              <w:tl2br w:val="nil"/>
              <w:tr2bl w:val="nil"/>
            </w:tcBorders>
            <w:vAlign w:val="center"/>
          </w:tcPr>
          <w:p w14:paraId="0D7566F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 w14:paraId="1D3E3E6D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斜交角度</w:t>
            </w:r>
          </w:p>
        </w:tc>
        <w:tc>
          <w:tcPr>
            <w:tcW w:w="1079" w:type="dxa"/>
            <w:tcBorders>
              <w:tl2br w:val="nil"/>
              <w:tr2bl w:val="nil"/>
            </w:tcBorders>
            <w:vAlign w:val="center"/>
          </w:tcPr>
          <w:p w14:paraId="1F6A7A62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06" w:type="dxa"/>
            <w:tcBorders>
              <w:tl2br w:val="nil"/>
              <w:tr2bl w:val="nil"/>
            </w:tcBorders>
            <w:vAlign w:val="center"/>
          </w:tcPr>
          <w:p w14:paraId="78F630D0">
            <w:pPr>
              <w:pStyle w:val="30"/>
              <w:jc w:val="center"/>
            </w:pPr>
          </w:p>
        </w:tc>
      </w:tr>
      <w:tr w14:paraId="6BFAF6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restart"/>
            <w:tcBorders>
              <w:tl2br w:val="nil"/>
              <w:tr2bl w:val="nil"/>
            </w:tcBorders>
            <w:vAlign w:val="center"/>
          </w:tcPr>
          <w:p w14:paraId="7C9E6A4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尺寸信息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 w14:paraId="40F89C8C">
            <w:pPr>
              <w:pStyle w:val="30"/>
              <w:jc w:val="center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长度</w:t>
            </w:r>
          </w:p>
        </w:tc>
        <w:tc>
          <w:tcPr>
            <w:tcW w:w="1079" w:type="dxa"/>
            <w:tcBorders>
              <w:tl2br w:val="nil"/>
              <w:tr2bl w:val="nil"/>
            </w:tcBorders>
            <w:vAlign w:val="center"/>
          </w:tcPr>
          <w:p w14:paraId="4D4A668F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06" w:type="dxa"/>
            <w:tcBorders>
              <w:tl2br w:val="nil"/>
              <w:tr2bl w:val="nil"/>
            </w:tcBorders>
            <w:vAlign w:val="center"/>
          </w:tcPr>
          <w:p w14:paraId="21609FBD">
            <w:pPr>
              <w:pStyle w:val="30"/>
              <w:jc w:val="center"/>
            </w:pPr>
          </w:p>
        </w:tc>
      </w:tr>
      <w:tr w14:paraId="37FD6F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continue"/>
            <w:tcBorders>
              <w:tl2br w:val="nil"/>
              <w:tr2bl w:val="nil"/>
            </w:tcBorders>
            <w:vAlign w:val="center"/>
          </w:tcPr>
          <w:p w14:paraId="3CE42AC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 w14:paraId="151D4A08">
            <w:pPr>
              <w:pStyle w:val="30"/>
              <w:jc w:val="center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净宽</w:t>
            </w:r>
          </w:p>
        </w:tc>
        <w:tc>
          <w:tcPr>
            <w:tcW w:w="1079" w:type="dxa"/>
            <w:tcBorders>
              <w:tl2br w:val="nil"/>
              <w:tr2bl w:val="nil"/>
            </w:tcBorders>
            <w:vAlign w:val="center"/>
          </w:tcPr>
          <w:p w14:paraId="1139F053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06" w:type="dxa"/>
            <w:tcBorders>
              <w:tl2br w:val="nil"/>
              <w:tr2bl w:val="nil"/>
            </w:tcBorders>
            <w:vAlign w:val="center"/>
          </w:tcPr>
          <w:p w14:paraId="0C9FC4E2">
            <w:pPr>
              <w:pStyle w:val="30"/>
              <w:jc w:val="center"/>
            </w:pPr>
          </w:p>
        </w:tc>
      </w:tr>
      <w:tr w14:paraId="627BC1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continue"/>
            <w:tcBorders>
              <w:tl2br w:val="nil"/>
              <w:tr2bl w:val="nil"/>
            </w:tcBorders>
            <w:vAlign w:val="center"/>
          </w:tcPr>
          <w:p w14:paraId="4B57234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 w14:paraId="138F5A1B">
            <w:pPr>
              <w:pStyle w:val="30"/>
              <w:jc w:val="center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净高</w:t>
            </w:r>
          </w:p>
        </w:tc>
        <w:tc>
          <w:tcPr>
            <w:tcW w:w="1079" w:type="dxa"/>
            <w:tcBorders>
              <w:tl2br w:val="nil"/>
              <w:tr2bl w:val="nil"/>
            </w:tcBorders>
            <w:vAlign w:val="center"/>
          </w:tcPr>
          <w:p w14:paraId="7072C37B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06" w:type="dxa"/>
            <w:tcBorders>
              <w:tl2br w:val="nil"/>
              <w:tr2bl w:val="nil"/>
            </w:tcBorders>
            <w:vAlign w:val="center"/>
          </w:tcPr>
          <w:p w14:paraId="26C68226">
            <w:pPr>
              <w:pStyle w:val="30"/>
              <w:jc w:val="center"/>
            </w:pPr>
          </w:p>
        </w:tc>
      </w:tr>
      <w:tr w14:paraId="13E0A3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restart"/>
            <w:tcBorders>
              <w:tl2br w:val="nil"/>
              <w:tr2bl w:val="nil"/>
            </w:tcBorders>
            <w:vAlign w:val="center"/>
          </w:tcPr>
          <w:p w14:paraId="0194C865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 w14:paraId="6D500624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6"/>
                <w:lang w:eastAsia="zh-CN"/>
              </w:rPr>
              <w:t>通道类型</w:t>
            </w:r>
          </w:p>
        </w:tc>
        <w:tc>
          <w:tcPr>
            <w:tcW w:w="1079" w:type="dxa"/>
            <w:tcBorders>
              <w:tl2br w:val="nil"/>
              <w:tr2bl w:val="nil"/>
            </w:tcBorders>
            <w:vAlign w:val="center"/>
          </w:tcPr>
          <w:p w14:paraId="632662D5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06" w:type="dxa"/>
            <w:tcBorders>
              <w:tl2br w:val="nil"/>
              <w:tr2bl w:val="nil"/>
            </w:tcBorders>
            <w:vAlign w:val="center"/>
          </w:tcPr>
          <w:p w14:paraId="68706C8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人行横洞、车行横洞、竖井、斜井等</w:t>
            </w:r>
          </w:p>
        </w:tc>
      </w:tr>
      <w:tr w14:paraId="1CCD88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continue"/>
            <w:tcBorders>
              <w:tl2br w:val="nil"/>
              <w:tr2bl w:val="nil"/>
            </w:tcBorders>
            <w:vAlign w:val="center"/>
          </w:tcPr>
          <w:p w14:paraId="0128BA2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 w14:paraId="25917B43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围岩等级</w:t>
            </w:r>
          </w:p>
        </w:tc>
        <w:tc>
          <w:tcPr>
            <w:tcW w:w="1079" w:type="dxa"/>
            <w:tcBorders>
              <w:tl2br w:val="nil"/>
              <w:tr2bl w:val="nil"/>
            </w:tcBorders>
            <w:vAlign w:val="center"/>
          </w:tcPr>
          <w:p w14:paraId="4FD81ACD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06" w:type="dxa"/>
            <w:tcBorders>
              <w:tl2br w:val="nil"/>
              <w:tr2bl w:val="nil"/>
            </w:tcBorders>
            <w:vAlign w:val="center"/>
          </w:tcPr>
          <w:p w14:paraId="7BFE922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034FD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continue"/>
            <w:tcBorders>
              <w:tl2br w:val="nil"/>
              <w:tr2bl w:val="nil"/>
            </w:tcBorders>
            <w:vAlign w:val="center"/>
          </w:tcPr>
          <w:p w14:paraId="65C33A3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2F32F5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衬砌类型</w:t>
            </w:r>
          </w:p>
        </w:tc>
        <w:tc>
          <w:tcPr>
            <w:tcW w:w="1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9A35A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06" w:type="dxa"/>
            <w:tcBorders>
              <w:tl2br w:val="nil"/>
              <w:tr2bl w:val="nil"/>
            </w:tcBorders>
            <w:vAlign w:val="center"/>
          </w:tcPr>
          <w:p w14:paraId="38A0F98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F6548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continue"/>
            <w:tcBorders>
              <w:tl2br w:val="nil"/>
              <w:tr2bl w:val="nil"/>
            </w:tcBorders>
            <w:vAlign w:val="center"/>
          </w:tcPr>
          <w:p w14:paraId="1F4C3B8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 w14:paraId="0B9A45FC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挖方量</w:t>
            </w:r>
          </w:p>
        </w:tc>
        <w:tc>
          <w:tcPr>
            <w:tcW w:w="1079" w:type="dxa"/>
            <w:tcBorders>
              <w:tl2br w:val="nil"/>
              <w:tr2bl w:val="nil"/>
            </w:tcBorders>
            <w:vAlign w:val="center"/>
          </w:tcPr>
          <w:p w14:paraId="145658AF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06" w:type="dxa"/>
            <w:tcBorders>
              <w:tl2br w:val="nil"/>
              <w:tr2bl w:val="nil"/>
            </w:tcBorders>
            <w:vAlign w:val="center"/>
          </w:tcPr>
          <w:p w14:paraId="44EF865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BDA99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0" w:type="dxa"/>
            <w:vMerge w:val="continue"/>
            <w:tcBorders>
              <w:tl2br w:val="nil"/>
              <w:tr2bl w:val="nil"/>
            </w:tcBorders>
            <w:vAlign w:val="center"/>
          </w:tcPr>
          <w:p w14:paraId="298BDEB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 w14:paraId="3E5C25B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079" w:type="dxa"/>
            <w:tcBorders>
              <w:tl2br w:val="nil"/>
              <w:tr2bl w:val="nil"/>
            </w:tcBorders>
            <w:vAlign w:val="center"/>
          </w:tcPr>
          <w:p w14:paraId="6895F220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06" w:type="dxa"/>
            <w:tcBorders>
              <w:tl2br w:val="nil"/>
              <w:tr2bl w:val="nil"/>
            </w:tcBorders>
            <w:vAlign w:val="center"/>
          </w:tcPr>
          <w:p w14:paraId="4D98B3F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B2BA6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tcBorders>
              <w:tl2br w:val="nil"/>
              <w:tr2bl w:val="nil"/>
            </w:tcBorders>
            <w:vAlign w:val="center"/>
          </w:tcPr>
          <w:p w14:paraId="665EB50D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54C004C8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p w14:paraId="5EC5DF21">
      <w:pPr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</w:rPr>
        <w:br w:type="page"/>
      </w:r>
    </w:p>
    <w:p w14:paraId="3B6C023C">
      <w:pPr>
        <w:spacing w:before="312" w:beforeLines="100" w:line="360" w:lineRule="auto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9" w:name="_Toc3669"/>
      <w:r>
        <w:rPr>
          <w:rFonts w:hint="eastAsia" w:ascii="黑体" w:hAnsi="黑体" w:eastAsia="黑体" w:cs="黑体"/>
          <w:sz w:val="32"/>
          <w:szCs w:val="32"/>
        </w:rPr>
        <w:t>附录J  前期规划阶段交通工程及沿线设施信息深度要求</w:t>
      </w:r>
      <w:bookmarkEnd w:id="39"/>
    </w:p>
    <w:p w14:paraId="2C3E1E12">
      <w:pPr>
        <w:pStyle w:val="2"/>
        <w:ind w:left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（规范性）</w:t>
      </w:r>
    </w:p>
    <w:p w14:paraId="04D28A9C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J.1 前期规划阶段交通安全设置信息深度应符合表J.1的规定</w:t>
      </w:r>
    </w:p>
    <w:p w14:paraId="495A1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表J.1 前期规划阶段交通安全设施信息深度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776"/>
        <w:gridCol w:w="1067"/>
        <w:gridCol w:w="4894"/>
      </w:tblGrid>
      <w:tr w14:paraId="208071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93" w:type="dxa"/>
            <w:gridSpan w:val="2"/>
          </w:tcPr>
          <w:p w14:paraId="66961D24">
            <w:pPr>
              <w:pStyle w:val="30"/>
              <w:spacing w:before="107" w:line="219" w:lineRule="auto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067" w:type="dxa"/>
          </w:tcPr>
          <w:p w14:paraId="5C112B9F">
            <w:pPr>
              <w:spacing w:before="138" w:line="188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894" w:type="dxa"/>
          </w:tcPr>
          <w:p w14:paraId="36036E34">
            <w:pPr>
              <w:pStyle w:val="30"/>
              <w:spacing w:before="107" w:line="221" w:lineRule="auto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3B4337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restart"/>
            <w:tcBorders>
              <w:bottom w:val="nil"/>
            </w:tcBorders>
          </w:tcPr>
          <w:p w14:paraId="66B9986A">
            <w:pPr>
              <w:pStyle w:val="30"/>
              <w:spacing w:before="280" w:line="219" w:lineRule="auto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776" w:type="dxa"/>
          </w:tcPr>
          <w:p w14:paraId="2660C647">
            <w:pPr>
              <w:pStyle w:val="30"/>
              <w:spacing w:before="105" w:line="219" w:lineRule="auto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1067" w:type="dxa"/>
          </w:tcPr>
          <w:p w14:paraId="40D86326">
            <w:pPr>
              <w:spacing w:before="104" w:line="235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△</w:t>
            </w:r>
          </w:p>
        </w:tc>
        <w:tc>
          <w:tcPr>
            <w:tcW w:w="4894" w:type="dxa"/>
          </w:tcPr>
          <w:p w14:paraId="0EB9C25C">
            <w:pPr>
              <w:pStyle w:val="30"/>
              <w:spacing w:before="104" w:line="220" w:lineRule="auto"/>
              <w:jc w:val="center"/>
            </w:pPr>
            <w:r>
              <w:rPr>
                <w:rFonts w:hint="eastAsia"/>
                <w:spacing w:val="-1"/>
              </w:rPr>
              <w:t>如K1+000</w:t>
            </w:r>
          </w:p>
        </w:tc>
      </w:tr>
      <w:tr w14:paraId="7324EA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continue"/>
            <w:tcBorders>
              <w:top w:val="nil"/>
            </w:tcBorders>
          </w:tcPr>
          <w:p w14:paraId="5043FAE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76" w:type="dxa"/>
          </w:tcPr>
          <w:p w14:paraId="2F159218">
            <w:pPr>
              <w:pStyle w:val="30"/>
              <w:spacing w:before="106" w:line="219" w:lineRule="auto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1067" w:type="dxa"/>
          </w:tcPr>
          <w:p w14:paraId="29EA3474">
            <w:pPr>
              <w:spacing w:before="105" w:line="23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△</w:t>
            </w:r>
          </w:p>
        </w:tc>
        <w:tc>
          <w:tcPr>
            <w:tcW w:w="4894" w:type="dxa"/>
          </w:tcPr>
          <w:p w14:paraId="66E9F230">
            <w:pPr>
              <w:pStyle w:val="30"/>
              <w:spacing w:before="106" w:line="220" w:lineRule="auto"/>
              <w:jc w:val="center"/>
            </w:pPr>
            <w:r>
              <w:rPr>
                <w:rFonts w:hint="eastAsia"/>
                <w:spacing w:val="-1"/>
              </w:rPr>
              <w:t>如K10+000</w:t>
            </w:r>
          </w:p>
        </w:tc>
      </w:tr>
      <w:tr w14:paraId="2B38B9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7" w:type="dxa"/>
          </w:tcPr>
          <w:p w14:paraId="3F3AFFCD">
            <w:pPr>
              <w:pStyle w:val="30"/>
              <w:spacing w:before="107" w:line="219" w:lineRule="auto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776" w:type="dxa"/>
          </w:tcPr>
          <w:p w14:paraId="3D7C46FD">
            <w:pPr>
              <w:pStyle w:val="30"/>
              <w:spacing w:before="107" w:line="220" w:lineRule="auto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067" w:type="dxa"/>
          </w:tcPr>
          <w:p w14:paraId="15B2D75F">
            <w:pPr>
              <w:pStyle w:val="30"/>
              <w:spacing w:before="107" w:line="232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894" w:type="dxa"/>
          </w:tcPr>
          <w:p w14:paraId="5416A69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F286B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</w:tcPr>
          <w:p w14:paraId="10924CC8">
            <w:pPr>
              <w:pStyle w:val="30"/>
              <w:spacing w:before="109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</w:t>
            </w:r>
            <w:r>
              <w:rPr>
                <w:rFonts w:hint="eastAsia"/>
                <w:spacing w:val="-2"/>
                <w:lang w:eastAsia="zh-CN"/>
              </w:rPr>
              <w:t>示“可包括的信息”。</w:t>
            </w:r>
          </w:p>
        </w:tc>
      </w:tr>
    </w:tbl>
    <w:p w14:paraId="571DB0A4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J.2 前期规划阶段交通标线信息深度应符合表J.2的规定</w:t>
      </w:r>
    </w:p>
    <w:p w14:paraId="781DF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表J.2 前期规划阶段交通标线信息深度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3"/>
        <w:gridCol w:w="1886"/>
        <w:gridCol w:w="1099"/>
        <w:gridCol w:w="4886"/>
      </w:tblGrid>
      <w:tr w14:paraId="2E09A6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vAlign w:val="center"/>
          </w:tcPr>
          <w:p w14:paraId="5B315813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099" w:type="dxa"/>
            <w:vAlign w:val="center"/>
          </w:tcPr>
          <w:p w14:paraId="550EDE3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886" w:type="dxa"/>
            <w:vAlign w:val="center"/>
          </w:tcPr>
          <w:p w14:paraId="5370FB71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052B55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3" w:type="dxa"/>
            <w:vMerge w:val="restart"/>
            <w:tcBorders>
              <w:bottom w:val="nil"/>
            </w:tcBorders>
            <w:vAlign w:val="center"/>
          </w:tcPr>
          <w:p w14:paraId="7AB2C718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86" w:type="dxa"/>
            <w:vAlign w:val="center"/>
          </w:tcPr>
          <w:p w14:paraId="6962DBF7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1099" w:type="dxa"/>
            <w:vAlign w:val="center"/>
          </w:tcPr>
          <w:p w14:paraId="21B0D95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886" w:type="dxa"/>
            <w:vAlign w:val="center"/>
          </w:tcPr>
          <w:p w14:paraId="29D330A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AD1EB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center"/>
          </w:tcPr>
          <w:p w14:paraId="2850DFC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6" w:type="dxa"/>
            <w:vAlign w:val="center"/>
          </w:tcPr>
          <w:p w14:paraId="389A95D0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1099" w:type="dxa"/>
            <w:vAlign w:val="center"/>
          </w:tcPr>
          <w:p w14:paraId="669684D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886" w:type="dxa"/>
            <w:vAlign w:val="center"/>
          </w:tcPr>
          <w:p w14:paraId="2A4D6A8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354D1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3" w:type="dxa"/>
            <w:vMerge w:val="continue"/>
            <w:tcBorders>
              <w:top w:val="nil"/>
            </w:tcBorders>
            <w:vAlign w:val="center"/>
          </w:tcPr>
          <w:p w14:paraId="27A3E71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6" w:type="dxa"/>
            <w:vAlign w:val="center"/>
          </w:tcPr>
          <w:p w14:paraId="5C3773CC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1099" w:type="dxa"/>
            <w:vAlign w:val="center"/>
          </w:tcPr>
          <w:p w14:paraId="2481BBD4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886" w:type="dxa"/>
            <w:vAlign w:val="center"/>
          </w:tcPr>
          <w:p w14:paraId="0A1B3F8C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如主线道路、桥梁、隧道、互通、匝道、平交口</w:t>
            </w:r>
          </w:p>
        </w:tc>
      </w:tr>
      <w:tr w14:paraId="5D3C1B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3" w:type="dxa"/>
            <w:vMerge w:val="restart"/>
            <w:tcBorders>
              <w:bottom w:val="nil"/>
            </w:tcBorders>
            <w:vAlign w:val="center"/>
          </w:tcPr>
          <w:p w14:paraId="54B0BAAE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86" w:type="dxa"/>
            <w:vAlign w:val="center"/>
          </w:tcPr>
          <w:p w14:paraId="18580746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标线类型</w:t>
            </w:r>
          </w:p>
        </w:tc>
        <w:tc>
          <w:tcPr>
            <w:tcW w:w="1099" w:type="dxa"/>
            <w:vAlign w:val="center"/>
          </w:tcPr>
          <w:p w14:paraId="61A88134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886" w:type="dxa"/>
            <w:vAlign w:val="center"/>
          </w:tcPr>
          <w:p w14:paraId="5CE4670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如路面标线、导向箭头、文字标记、立面标记、突起路标</w:t>
            </w:r>
          </w:p>
        </w:tc>
      </w:tr>
      <w:tr w14:paraId="339618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center"/>
          </w:tcPr>
          <w:p w14:paraId="243CC83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6" w:type="dxa"/>
            <w:vAlign w:val="center"/>
          </w:tcPr>
          <w:p w14:paraId="4F380176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标线线型</w:t>
            </w:r>
          </w:p>
        </w:tc>
        <w:tc>
          <w:tcPr>
            <w:tcW w:w="1099" w:type="dxa"/>
            <w:vAlign w:val="center"/>
          </w:tcPr>
          <w:p w14:paraId="3017704D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886" w:type="dxa"/>
            <w:vAlign w:val="center"/>
          </w:tcPr>
          <w:p w14:paraId="4D110104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如双实线、单实线、双虚线、单虚线、斑马线、网格线</w:t>
            </w:r>
          </w:p>
        </w:tc>
      </w:tr>
      <w:tr w14:paraId="36B1F4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3" w:type="dxa"/>
            <w:vMerge w:val="continue"/>
            <w:tcBorders>
              <w:top w:val="nil"/>
            </w:tcBorders>
            <w:vAlign w:val="center"/>
          </w:tcPr>
          <w:p w14:paraId="6D3F9D7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6" w:type="dxa"/>
            <w:vAlign w:val="center"/>
          </w:tcPr>
          <w:p w14:paraId="09E902F3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099" w:type="dxa"/>
            <w:vAlign w:val="center"/>
          </w:tcPr>
          <w:p w14:paraId="0147ECCC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886" w:type="dxa"/>
            <w:vAlign w:val="center"/>
          </w:tcPr>
          <w:p w14:paraId="332D601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B9AAC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69322BC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4A24BCCA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69F68831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74F4A49F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4DFE4C55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0D9D1218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6AA1E500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4C5E527B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028E51F9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5EC15C59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18BD5485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063DB072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J.3 前期规划阶段交通标志信息深度应符合表J.3的规定</w:t>
      </w:r>
    </w:p>
    <w:p w14:paraId="7A483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表J.3前期规划阶段交通标志信息深度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4"/>
        <w:gridCol w:w="1889"/>
        <w:gridCol w:w="1035"/>
        <w:gridCol w:w="4936"/>
      </w:tblGrid>
      <w:tr w14:paraId="3A9165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83" w:type="dxa"/>
            <w:gridSpan w:val="2"/>
            <w:vAlign w:val="center"/>
          </w:tcPr>
          <w:p w14:paraId="2ADDD296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1035" w:type="dxa"/>
            <w:vAlign w:val="center"/>
          </w:tcPr>
          <w:p w14:paraId="3B0C564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936" w:type="dxa"/>
            <w:vAlign w:val="center"/>
          </w:tcPr>
          <w:p w14:paraId="5A2B07D3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23E640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94" w:type="dxa"/>
            <w:vMerge w:val="restart"/>
            <w:tcBorders>
              <w:bottom w:val="nil"/>
            </w:tcBorders>
            <w:vAlign w:val="center"/>
          </w:tcPr>
          <w:p w14:paraId="5ACE35D9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89" w:type="dxa"/>
            <w:vAlign w:val="center"/>
          </w:tcPr>
          <w:p w14:paraId="76A1CA5A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桩号</w:t>
            </w:r>
          </w:p>
        </w:tc>
        <w:tc>
          <w:tcPr>
            <w:tcW w:w="1035" w:type="dxa"/>
            <w:vAlign w:val="center"/>
          </w:tcPr>
          <w:p w14:paraId="7EE5D4A2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36" w:type="dxa"/>
            <w:vAlign w:val="center"/>
          </w:tcPr>
          <w:p w14:paraId="0BD785D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090D7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94" w:type="dxa"/>
            <w:vMerge w:val="continue"/>
            <w:tcBorders>
              <w:top w:val="nil"/>
            </w:tcBorders>
            <w:vAlign w:val="center"/>
          </w:tcPr>
          <w:p w14:paraId="2677F58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9" w:type="dxa"/>
            <w:vAlign w:val="center"/>
          </w:tcPr>
          <w:p w14:paraId="001F4EFD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1035" w:type="dxa"/>
            <w:vAlign w:val="center"/>
          </w:tcPr>
          <w:p w14:paraId="66BDB8D0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36" w:type="dxa"/>
            <w:vAlign w:val="center"/>
          </w:tcPr>
          <w:p w14:paraId="4073967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如左幅左侧、左幅右侧、右幅左侧、右幅右侧</w:t>
            </w:r>
          </w:p>
        </w:tc>
      </w:tr>
      <w:tr w14:paraId="304BD2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94" w:type="dxa"/>
            <w:vAlign w:val="center"/>
          </w:tcPr>
          <w:p w14:paraId="5FD1F55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尺寸信息</w:t>
            </w:r>
          </w:p>
        </w:tc>
        <w:tc>
          <w:tcPr>
            <w:tcW w:w="1889" w:type="dxa"/>
            <w:vAlign w:val="center"/>
          </w:tcPr>
          <w:p w14:paraId="287208E6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版面尺寸</w:t>
            </w:r>
          </w:p>
        </w:tc>
        <w:tc>
          <w:tcPr>
            <w:tcW w:w="1035" w:type="dxa"/>
            <w:vAlign w:val="center"/>
          </w:tcPr>
          <w:p w14:paraId="1CB35AED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36" w:type="dxa"/>
            <w:vAlign w:val="center"/>
          </w:tcPr>
          <w:p w14:paraId="7D39ACD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φ1.1、△1.30、4.8×2、4.2×4.0+1.8×0.82</w:t>
            </w:r>
          </w:p>
        </w:tc>
      </w:tr>
      <w:tr w14:paraId="18491A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94" w:type="dxa"/>
            <w:vMerge w:val="restart"/>
            <w:tcBorders>
              <w:bottom w:val="nil"/>
            </w:tcBorders>
            <w:vAlign w:val="center"/>
          </w:tcPr>
          <w:p w14:paraId="613C6FA5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89" w:type="dxa"/>
            <w:vAlign w:val="center"/>
          </w:tcPr>
          <w:p w14:paraId="38776B2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标志类型</w:t>
            </w:r>
          </w:p>
        </w:tc>
        <w:tc>
          <w:tcPr>
            <w:tcW w:w="1035" w:type="dxa"/>
            <w:vAlign w:val="center"/>
          </w:tcPr>
          <w:p w14:paraId="6409DE8E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36" w:type="dxa"/>
            <w:vAlign w:val="center"/>
          </w:tcPr>
          <w:p w14:paraId="50D9F5E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如警告、禁令、指示、指路、旅游区、作业区、告 示、辅助</w:t>
            </w:r>
          </w:p>
        </w:tc>
      </w:tr>
      <w:tr w14:paraId="557112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94" w:type="dxa"/>
            <w:vMerge w:val="continue"/>
            <w:tcBorders>
              <w:top w:val="nil"/>
              <w:bottom w:val="nil"/>
            </w:tcBorders>
            <w:vAlign w:val="center"/>
          </w:tcPr>
          <w:p w14:paraId="3C954B8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9" w:type="dxa"/>
            <w:vAlign w:val="center"/>
          </w:tcPr>
          <w:p w14:paraId="13658D96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支撑形式</w:t>
            </w:r>
          </w:p>
        </w:tc>
        <w:tc>
          <w:tcPr>
            <w:tcW w:w="1035" w:type="dxa"/>
            <w:vAlign w:val="center"/>
          </w:tcPr>
          <w:p w14:paraId="2C9F4CC0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36" w:type="dxa"/>
            <w:vAlign w:val="center"/>
          </w:tcPr>
          <w:p w14:paraId="285C2C9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如单柱式、双柱式、多柱式、单悬臂式、双悬臂式、门架式、附</w:t>
            </w:r>
          </w:p>
          <w:p w14:paraId="72253373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着式、限高门架</w:t>
            </w:r>
          </w:p>
        </w:tc>
      </w:tr>
      <w:tr w14:paraId="7E1BC2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94" w:type="dxa"/>
            <w:vMerge w:val="continue"/>
            <w:tcBorders>
              <w:top w:val="nil"/>
              <w:bottom w:val="nil"/>
            </w:tcBorders>
            <w:vAlign w:val="center"/>
          </w:tcPr>
          <w:p w14:paraId="1770903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9" w:type="dxa"/>
            <w:vAlign w:val="center"/>
          </w:tcPr>
          <w:p w14:paraId="0A68B921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标志内容</w:t>
            </w:r>
          </w:p>
        </w:tc>
        <w:tc>
          <w:tcPr>
            <w:tcW w:w="1035" w:type="dxa"/>
            <w:vAlign w:val="center"/>
          </w:tcPr>
          <w:p w14:paraId="3F869590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36" w:type="dxa"/>
            <w:vAlign w:val="center"/>
          </w:tcPr>
          <w:p w14:paraId="2D24DB3D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如限速标志、人行横道标志、交叉路口标志、匝</w:t>
            </w:r>
            <w:r>
              <w:rPr>
                <w:rFonts w:hint="eastAsia"/>
                <w:spacing w:val="-3"/>
                <w:lang w:eastAsia="zh-CN"/>
              </w:rPr>
              <w:t>道限速标志、命</w:t>
            </w:r>
          </w:p>
          <w:p w14:paraId="45F8A652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名标识代码标志、地点距离标志、告示标志、互通式立交预告标</w:t>
            </w:r>
          </w:p>
          <w:p w14:paraId="15FF2C81">
            <w:pPr>
              <w:pStyle w:val="30"/>
              <w:jc w:val="center"/>
            </w:pPr>
            <w:r>
              <w:rPr>
                <w:rFonts w:hint="eastAsia"/>
                <w:spacing w:val="-7"/>
              </w:rPr>
              <w:t>志等</w:t>
            </w:r>
          </w:p>
        </w:tc>
      </w:tr>
      <w:tr w14:paraId="286E63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94" w:type="dxa"/>
            <w:vMerge w:val="continue"/>
            <w:tcBorders>
              <w:top w:val="nil"/>
              <w:bottom w:val="nil"/>
            </w:tcBorders>
            <w:vAlign w:val="center"/>
          </w:tcPr>
          <w:p w14:paraId="1F815C7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9" w:type="dxa"/>
            <w:vAlign w:val="center"/>
          </w:tcPr>
          <w:p w14:paraId="7836AC54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标志面板材料</w:t>
            </w:r>
          </w:p>
        </w:tc>
        <w:tc>
          <w:tcPr>
            <w:tcW w:w="1035" w:type="dxa"/>
            <w:vAlign w:val="center"/>
          </w:tcPr>
          <w:p w14:paraId="1BF723D1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36" w:type="dxa"/>
            <w:vAlign w:val="center"/>
          </w:tcPr>
          <w:p w14:paraId="6866D856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如玻璃钢、铝塑板、铝合金板</w:t>
            </w:r>
          </w:p>
        </w:tc>
      </w:tr>
      <w:tr w14:paraId="6A37C4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94" w:type="dxa"/>
            <w:vMerge w:val="continue"/>
            <w:tcBorders>
              <w:top w:val="nil"/>
            </w:tcBorders>
            <w:vAlign w:val="center"/>
          </w:tcPr>
          <w:p w14:paraId="19676AC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9" w:type="dxa"/>
            <w:vAlign w:val="center"/>
          </w:tcPr>
          <w:p w14:paraId="0249DAB5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1035" w:type="dxa"/>
            <w:vAlign w:val="center"/>
          </w:tcPr>
          <w:p w14:paraId="604D08D5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36" w:type="dxa"/>
            <w:vAlign w:val="center"/>
          </w:tcPr>
          <w:p w14:paraId="40A3D46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ECAFA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4C730B89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638411A9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J.4 前期规划阶段护栏和栏杆信息深度应符合表J.4的规定</w:t>
      </w:r>
    </w:p>
    <w:p w14:paraId="66C25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表J.4前期规划阶段护栏和栏杆信息深度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84"/>
        <w:gridCol w:w="979"/>
        <w:gridCol w:w="5006"/>
      </w:tblGrid>
      <w:tr w14:paraId="67B75C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vAlign w:val="center"/>
          </w:tcPr>
          <w:p w14:paraId="65229B95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79" w:type="dxa"/>
            <w:vAlign w:val="center"/>
          </w:tcPr>
          <w:p w14:paraId="10BBFE1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5006" w:type="dxa"/>
            <w:vAlign w:val="center"/>
          </w:tcPr>
          <w:p w14:paraId="309A8340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1FDA4D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restart"/>
            <w:tcBorders>
              <w:bottom w:val="nil"/>
            </w:tcBorders>
            <w:vAlign w:val="center"/>
          </w:tcPr>
          <w:p w14:paraId="51EC4A6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84" w:type="dxa"/>
            <w:vAlign w:val="center"/>
          </w:tcPr>
          <w:p w14:paraId="5B890EFA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979" w:type="dxa"/>
            <w:vAlign w:val="center"/>
          </w:tcPr>
          <w:p w14:paraId="03F1795A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16EE2CD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55A5B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tcBorders>
              <w:top w:val="nil"/>
              <w:bottom w:val="nil"/>
            </w:tcBorders>
            <w:vAlign w:val="center"/>
          </w:tcPr>
          <w:p w14:paraId="53B4A00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1C94942A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979" w:type="dxa"/>
            <w:vAlign w:val="center"/>
          </w:tcPr>
          <w:p w14:paraId="6EBE525F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33C564B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D13CF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tcBorders>
              <w:top w:val="nil"/>
            </w:tcBorders>
            <w:vAlign w:val="center"/>
          </w:tcPr>
          <w:p w14:paraId="0E20353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6BB496AD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979" w:type="dxa"/>
            <w:vAlign w:val="center"/>
          </w:tcPr>
          <w:p w14:paraId="69087FBE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31AA8C6C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0"/>
                <w:lang w:eastAsia="zh-CN"/>
              </w:rPr>
              <w:t>如路侧、中央分隔带、中央分隔带开口、收费广场、隧道转换车道、</w:t>
            </w:r>
          </w:p>
          <w:p w14:paraId="3F5DDB3D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非机动车道、人行道、隧道入口、互通分流鼻端</w:t>
            </w:r>
          </w:p>
        </w:tc>
      </w:tr>
      <w:tr w14:paraId="70D361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restart"/>
            <w:tcBorders>
              <w:bottom w:val="nil"/>
            </w:tcBorders>
            <w:vAlign w:val="center"/>
          </w:tcPr>
          <w:p w14:paraId="755A9A2D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84" w:type="dxa"/>
            <w:vAlign w:val="center"/>
          </w:tcPr>
          <w:p w14:paraId="5E38E6D3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防护等级代号</w:t>
            </w:r>
          </w:p>
        </w:tc>
        <w:tc>
          <w:tcPr>
            <w:tcW w:w="979" w:type="dxa"/>
            <w:vAlign w:val="center"/>
          </w:tcPr>
          <w:p w14:paraId="7C037595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3AEFD5A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71401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tcBorders>
              <w:top w:val="nil"/>
              <w:bottom w:val="nil"/>
            </w:tcBorders>
            <w:vAlign w:val="center"/>
          </w:tcPr>
          <w:p w14:paraId="16919B6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1FE2E4F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构造形式代号</w:t>
            </w:r>
          </w:p>
        </w:tc>
        <w:tc>
          <w:tcPr>
            <w:tcW w:w="979" w:type="dxa"/>
            <w:vAlign w:val="center"/>
          </w:tcPr>
          <w:p w14:paraId="54BFFCB8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1656F4F5">
            <w:pPr>
              <w:pStyle w:val="30"/>
              <w:jc w:val="center"/>
            </w:pPr>
            <w:r>
              <w:rPr>
                <w:rFonts w:hint="eastAsia"/>
                <w:spacing w:val="-8"/>
              </w:rPr>
              <w:t>如Gr、Grd、AT1-1、AT1-2、AT1-3、AT2、</w:t>
            </w:r>
            <w:r>
              <w:rPr>
                <w:rFonts w:hint="eastAsia"/>
                <w:spacing w:val="-9"/>
              </w:rPr>
              <w:t>BT-1、BT-2、CU、</w:t>
            </w:r>
          </w:p>
          <w:p w14:paraId="54781A30">
            <w:pPr>
              <w:pStyle w:val="30"/>
              <w:jc w:val="center"/>
            </w:pPr>
            <w:r>
              <w:rPr>
                <w:rFonts w:hint="eastAsia"/>
                <w:spacing w:val="-6"/>
              </w:rPr>
              <w:t>CT、DT、FT</w:t>
            </w:r>
          </w:p>
        </w:tc>
      </w:tr>
      <w:tr w14:paraId="4B7C99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tcBorders>
              <w:top w:val="nil"/>
              <w:bottom w:val="nil"/>
            </w:tcBorders>
            <w:vAlign w:val="center"/>
          </w:tcPr>
          <w:p w14:paraId="39180F8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0AFB9397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波形梁板形式</w:t>
            </w:r>
          </w:p>
        </w:tc>
        <w:tc>
          <w:tcPr>
            <w:tcW w:w="979" w:type="dxa"/>
            <w:vAlign w:val="center"/>
          </w:tcPr>
          <w:p w14:paraId="6B58974C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2E5A08EC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二波形梁板、三波形梁板等</w:t>
            </w:r>
          </w:p>
        </w:tc>
      </w:tr>
      <w:tr w14:paraId="33CB13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tcBorders>
              <w:top w:val="nil"/>
              <w:bottom w:val="nil"/>
            </w:tcBorders>
            <w:vAlign w:val="center"/>
          </w:tcPr>
          <w:p w14:paraId="6E9836F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2D18F287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波形梁板型号</w:t>
            </w:r>
          </w:p>
        </w:tc>
        <w:tc>
          <w:tcPr>
            <w:tcW w:w="979" w:type="dxa"/>
            <w:vAlign w:val="center"/>
          </w:tcPr>
          <w:p w14:paraId="5AD9187C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6BD94FD7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DB01-05、BB01-05、RTB01-1等</w:t>
            </w:r>
          </w:p>
        </w:tc>
      </w:tr>
      <w:tr w14:paraId="6CC210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tcBorders>
              <w:top w:val="nil"/>
            </w:tcBorders>
            <w:vAlign w:val="center"/>
          </w:tcPr>
          <w:p w14:paraId="2F695FE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76C4998D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79" w:type="dxa"/>
            <w:vAlign w:val="center"/>
          </w:tcPr>
          <w:p w14:paraId="0D22DBC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63CA46D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BCDBE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70CF5BA0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5ADB323A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2D275A3C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2F1BEE79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041978D5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J.5 前期规划阶段其他交通安全设施信息深度应符合表J.5的规定</w:t>
      </w:r>
    </w:p>
    <w:p w14:paraId="4519F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表J.5前期规划阶段其他交通安全设施信息深度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84"/>
        <w:gridCol w:w="979"/>
        <w:gridCol w:w="5006"/>
      </w:tblGrid>
      <w:tr w14:paraId="506AF0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vAlign w:val="center"/>
          </w:tcPr>
          <w:p w14:paraId="2A518E3A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79" w:type="dxa"/>
            <w:vAlign w:val="center"/>
          </w:tcPr>
          <w:p w14:paraId="34086EF3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  <w:lang w:eastAsia="zh-CN"/>
              </w:rPr>
              <w:t>L1.</w:t>
            </w:r>
            <w:r>
              <w:rPr>
                <w:rFonts w:hint="eastAsia"/>
                <w:spacing w:val="-3"/>
              </w:rPr>
              <w:t>0</w:t>
            </w:r>
          </w:p>
        </w:tc>
        <w:tc>
          <w:tcPr>
            <w:tcW w:w="5006" w:type="dxa"/>
            <w:vAlign w:val="center"/>
          </w:tcPr>
          <w:p w14:paraId="6CB02C7E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备注</w:t>
            </w:r>
          </w:p>
        </w:tc>
      </w:tr>
      <w:tr w14:paraId="7E8C53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restart"/>
            <w:vAlign w:val="center"/>
          </w:tcPr>
          <w:p w14:paraId="2D405A21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位置信息</w:t>
            </w:r>
          </w:p>
        </w:tc>
        <w:tc>
          <w:tcPr>
            <w:tcW w:w="1884" w:type="dxa"/>
            <w:vAlign w:val="center"/>
          </w:tcPr>
          <w:p w14:paraId="13693049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起点桩号</w:t>
            </w:r>
          </w:p>
        </w:tc>
        <w:tc>
          <w:tcPr>
            <w:tcW w:w="979" w:type="dxa"/>
            <w:vAlign w:val="center"/>
          </w:tcPr>
          <w:p w14:paraId="452B99DB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○</w:t>
            </w:r>
          </w:p>
        </w:tc>
        <w:tc>
          <w:tcPr>
            <w:tcW w:w="5006" w:type="dxa"/>
            <w:vAlign w:val="center"/>
          </w:tcPr>
          <w:p w14:paraId="306475A3">
            <w:pPr>
              <w:pStyle w:val="30"/>
              <w:jc w:val="center"/>
              <w:rPr>
                <w:spacing w:val="-3"/>
              </w:rPr>
            </w:pPr>
          </w:p>
        </w:tc>
      </w:tr>
      <w:tr w14:paraId="0E443A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57D758DC">
            <w:pPr>
              <w:pStyle w:val="30"/>
              <w:jc w:val="center"/>
              <w:rPr>
                <w:spacing w:val="-3"/>
              </w:rPr>
            </w:pPr>
          </w:p>
        </w:tc>
        <w:tc>
          <w:tcPr>
            <w:tcW w:w="1884" w:type="dxa"/>
            <w:vAlign w:val="center"/>
          </w:tcPr>
          <w:p w14:paraId="70D5C25B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979" w:type="dxa"/>
            <w:vAlign w:val="center"/>
          </w:tcPr>
          <w:p w14:paraId="586EFA9A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○</w:t>
            </w:r>
          </w:p>
        </w:tc>
        <w:tc>
          <w:tcPr>
            <w:tcW w:w="5006" w:type="dxa"/>
            <w:vAlign w:val="center"/>
          </w:tcPr>
          <w:p w14:paraId="088419B1">
            <w:pPr>
              <w:pStyle w:val="30"/>
              <w:jc w:val="center"/>
              <w:rPr>
                <w:spacing w:val="-3"/>
              </w:rPr>
            </w:pPr>
          </w:p>
        </w:tc>
      </w:tr>
      <w:tr w14:paraId="3CCE2D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54AB4037">
            <w:pPr>
              <w:pStyle w:val="30"/>
              <w:jc w:val="center"/>
              <w:rPr>
                <w:spacing w:val="-3"/>
              </w:rPr>
            </w:pPr>
          </w:p>
        </w:tc>
        <w:tc>
          <w:tcPr>
            <w:tcW w:w="1884" w:type="dxa"/>
            <w:vAlign w:val="center"/>
          </w:tcPr>
          <w:p w14:paraId="63003351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位置</w:t>
            </w:r>
          </w:p>
        </w:tc>
        <w:tc>
          <w:tcPr>
            <w:tcW w:w="979" w:type="dxa"/>
            <w:vAlign w:val="center"/>
          </w:tcPr>
          <w:p w14:paraId="017EA5B0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○</w:t>
            </w:r>
          </w:p>
        </w:tc>
        <w:tc>
          <w:tcPr>
            <w:tcW w:w="5006" w:type="dxa"/>
            <w:vAlign w:val="center"/>
          </w:tcPr>
          <w:p w14:paraId="549D6BEA">
            <w:pPr>
              <w:pStyle w:val="30"/>
              <w:jc w:val="center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如路侧、中央分隔带、中央分隔带开口</w:t>
            </w:r>
          </w:p>
        </w:tc>
      </w:tr>
      <w:tr w14:paraId="51AE07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restart"/>
            <w:vAlign w:val="center"/>
          </w:tcPr>
          <w:p w14:paraId="6C232C8C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84" w:type="dxa"/>
            <w:vAlign w:val="center"/>
          </w:tcPr>
          <w:p w14:paraId="670EBA8E">
            <w:pPr>
              <w:pStyle w:val="30"/>
              <w:jc w:val="center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设施名称</w:t>
            </w:r>
          </w:p>
        </w:tc>
        <w:tc>
          <w:tcPr>
            <w:tcW w:w="979" w:type="dxa"/>
            <w:vAlign w:val="center"/>
          </w:tcPr>
          <w:p w14:paraId="4673377F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○</w:t>
            </w:r>
          </w:p>
        </w:tc>
        <w:tc>
          <w:tcPr>
            <w:tcW w:w="5006" w:type="dxa"/>
            <w:vAlign w:val="center"/>
          </w:tcPr>
          <w:p w14:paraId="3D2F2B62">
            <w:pPr>
              <w:pStyle w:val="30"/>
              <w:jc w:val="center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如隔离栅、声屏障、防眩网等</w:t>
            </w:r>
          </w:p>
        </w:tc>
      </w:tr>
      <w:tr w14:paraId="40A029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211E8A6D">
            <w:pPr>
              <w:pStyle w:val="30"/>
              <w:jc w:val="center"/>
              <w:rPr>
                <w:spacing w:val="-3"/>
                <w:lang w:eastAsia="zh-CN"/>
              </w:rPr>
            </w:pPr>
          </w:p>
        </w:tc>
        <w:tc>
          <w:tcPr>
            <w:tcW w:w="1884" w:type="dxa"/>
            <w:vAlign w:val="center"/>
          </w:tcPr>
          <w:p w14:paraId="3704F1E9">
            <w:pPr>
              <w:pStyle w:val="30"/>
              <w:jc w:val="center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材料和数量</w:t>
            </w:r>
          </w:p>
        </w:tc>
        <w:tc>
          <w:tcPr>
            <w:tcW w:w="979" w:type="dxa"/>
            <w:vAlign w:val="center"/>
          </w:tcPr>
          <w:p w14:paraId="3A1C80F9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○</w:t>
            </w:r>
          </w:p>
        </w:tc>
        <w:tc>
          <w:tcPr>
            <w:tcW w:w="5006" w:type="dxa"/>
            <w:vAlign w:val="center"/>
          </w:tcPr>
          <w:p w14:paraId="573646B9">
            <w:pPr>
              <w:pStyle w:val="30"/>
              <w:jc w:val="center"/>
              <w:rPr>
                <w:spacing w:val="-3"/>
              </w:rPr>
            </w:pPr>
          </w:p>
        </w:tc>
      </w:tr>
      <w:tr w14:paraId="0FD1B1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00E497C7">
            <w:pPr>
              <w:pStyle w:val="30"/>
              <w:jc w:val="center"/>
              <w:rPr>
                <w:spacing w:val="-3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6B835F33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其他要求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CD9BC36">
            <w:pPr>
              <w:pStyle w:val="30"/>
              <w:jc w:val="center"/>
              <w:rPr>
                <w:spacing w:val="-3"/>
              </w:rPr>
            </w:pPr>
            <w:r>
              <w:rPr>
                <w:rFonts w:hint="eastAsia"/>
                <w:spacing w:val="-3"/>
              </w:rPr>
              <w:t>○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01898F5A">
            <w:pPr>
              <w:pStyle w:val="30"/>
              <w:jc w:val="center"/>
              <w:rPr>
                <w:spacing w:val="-3"/>
              </w:rPr>
            </w:pPr>
          </w:p>
        </w:tc>
      </w:tr>
      <w:tr w14:paraId="033D27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0513F14E">
            <w:pPr>
              <w:pStyle w:val="30"/>
              <w:jc w:val="center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注：表中“▲”表示“应包括的信息”，“△”表示“宜包括的信息”，“○”表示“可包括的信息”。</w:t>
            </w:r>
          </w:p>
        </w:tc>
      </w:tr>
    </w:tbl>
    <w:p w14:paraId="4FCE4777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J.6 前期规划阶段通信监控分中心信息深度应符合表J.6的规定</w:t>
      </w:r>
    </w:p>
    <w:p w14:paraId="4A031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表J.6前期规划阶段通信监控分中心信息深度</w:t>
      </w:r>
    </w:p>
    <w:tbl>
      <w:tblPr>
        <w:tblStyle w:val="31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84"/>
        <w:gridCol w:w="979"/>
        <w:gridCol w:w="5006"/>
      </w:tblGrid>
      <w:tr w14:paraId="1F097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vAlign w:val="center"/>
          </w:tcPr>
          <w:p w14:paraId="44AC3427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79" w:type="dxa"/>
            <w:vAlign w:val="center"/>
          </w:tcPr>
          <w:p w14:paraId="610BC00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5006" w:type="dxa"/>
            <w:vAlign w:val="center"/>
          </w:tcPr>
          <w:p w14:paraId="0F3C5115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06027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Align w:val="center"/>
          </w:tcPr>
          <w:p w14:paraId="050B2303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3F86DE29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3197DE7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1653B935">
            <w:pPr>
              <w:pStyle w:val="30"/>
              <w:jc w:val="center"/>
              <w:rPr>
                <w:lang w:eastAsia="zh-CN"/>
              </w:rPr>
            </w:pPr>
          </w:p>
        </w:tc>
      </w:tr>
      <w:tr w14:paraId="4E7F6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restart"/>
            <w:vAlign w:val="center"/>
          </w:tcPr>
          <w:p w14:paraId="57451391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7A7D7664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用地面积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18C184B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1C929F93">
            <w:pPr>
              <w:pStyle w:val="30"/>
              <w:jc w:val="center"/>
              <w:rPr>
                <w:lang w:eastAsia="zh-CN"/>
              </w:rPr>
            </w:pPr>
          </w:p>
        </w:tc>
      </w:tr>
      <w:tr w14:paraId="25A9D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1FC6818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13B2E48C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建筑面积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73C50011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3F84C8B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1B2F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5CAE28E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2F15263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7D24AD5F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51BF5E9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F4A6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79036C97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3E60A4E0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J.7 前期规划阶段服务区信息深度应符合表J.7的规定</w:t>
      </w:r>
    </w:p>
    <w:p w14:paraId="29788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表J.7前期规划阶段服务区信息深度</w:t>
      </w:r>
    </w:p>
    <w:tbl>
      <w:tblPr>
        <w:tblStyle w:val="31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84"/>
        <w:gridCol w:w="979"/>
        <w:gridCol w:w="5006"/>
      </w:tblGrid>
      <w:tr w14:paraId="4308A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vAlign w:val="center"/>
          </w:tcPr>
          <w:p w14:paraId="498FC9A9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79" w:type="dxa"/>
            <w:vAlign w:val="center"/>
          </w:tcPr>
          <w:p w14:paraId="75E7609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5006" w:type="dxa"/>
            <w:vAlign w:val="center"/>
          </w:tcPr>
          <w:p w14:paraId="70C141DE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1D660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Align w:val="center"/>
          </w:tcPr>
          <w:p w14:paraId="36D57E81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559C1F5E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544BAF58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22842160">
            <w:pPr>
              <w:pStyle w:val="30"/>
              <w:jc w:val="center"/>
              <w:rPr>
                <w:lang w:eastAsia="zh-CN"/>
              </w:rPr>
            </w:pPr>
          </w:p>
        </w:tc>
      </w:tr>
      <w:tr w14:paraId="2DE8A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restart"/>
            <w:vAlign w:val="center"/>
          </w:tcPr>
          <w:p w14:paraId="42E58DE6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0D8A2962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用地面积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2FD60939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6DC1AB3B">
            <w:pPr>
              <w:pStyle w:val="30"/>
              <w:jc w:val="center"/>
              <w:rPr>
                <w:lang w:eastAsia="zh-CN"/>
              </w:rPr>
            </w:pPr>
          </w:p>
        </w:tc>
      </w:tr>
      <w:tr w14:paraId="33D25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25A5D3D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5A36AFF5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建筑面积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A396ED1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230E6EA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99E5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42A2504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38709BB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411285A7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7D887EA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0FA7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155768C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36B32A64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3C2239CC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35E6F6C6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16E2F0A2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J.8 前期规划阶段停车区信息深度应符合表J.8的规定</w:t>
      </w:r>
    </w:p>
    <w:p w14:paraId="116EA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表J.8前期规划阶段停车区信息深度</w:t>
      </w:r>
    </w:p>
    <w:tbl>
      <w:tblPr>
        <w:tblStyle w:val="31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84"/>
        <w:gridCol w:w="979"/>
        <w:gridCol w:w="5006"/>
      </w:tblGrid>
      <w:tr w14:paraId="7BA58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vAlign w:val="center"/>
          </w:tcPr>
          <w:p w14:paraId="7AA9FAB1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79" w:type="dxa"/>
            <w:vAlign w:val="center"/>
          </w:tcPr>
          <w:p w14:paraId="35A30A6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5006" w:type="dxa"/>
            <w:vAlign w:val="center"/>
          </w:tcPr>
          <w:p w14:paraId="506ED569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33844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Align w:val="center"/>
          </w:tcPr>
          <w:p w14:paraId="644B84F0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1EA19E04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3B0D630A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6EA6E263">
            <w:pPr>
              <w:pStyle w:val="30"/>
              <w:jc w:val="center"/>
              <w:rPr>
                <w:lang w:eastAsia="zh-CN"/>
              </w:rPr>
            </w:pPr>
          </w:p>
        </w:tc>
      </w:tr>
      <w:tr w14:paraId="52A5F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restart"/>
            <w:vAlign w:val="center"/>
          </w:tcPr>
          <w:p w14:paraId="230BE665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0429AD53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用地面积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08BC6A88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5D355A48">
            <w:pPr>
              <w:pStyle w:val="30"/>
              <w:jc w:val="center"/>
              <w:rPr>
                <w:lang w:eastAsia="zh-CN"/>
              </w:rPr>
            </w:pPr>
          </w:p>
        </w:tc>
      </w:tr>
      <w:tr w14:paraId="11EC6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47F256D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0468F42B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建筑面积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379CDB12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6CE5697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F8DD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20B22B3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7E3C5F33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909D885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508BA56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8FDA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12A176F0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423EE942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J.9 前期规划阶段加油站信息深度应符合表J.9的规定</w:t>
      </w:r>
    </w:p>
    <w:p w14:paraId="3E93C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表J.9前期规划阶段加油站信息深度</w:t>
      </w:r>
    </w:p>
    <w:tbl>
      <w:tblPr>
        <w:tblStyle w:val="31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84"/>
        <w:gridCol w:w="979"/>
        <w:gridCol w:w="5006"/>
      </w:tblGrid>
      <w:tr w14:paraId="6C9D4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vAlign w:val="center"/>
          </w:tcPr>
          <w:p w14:paraId="63818439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79" w:type="dxa"/>
            <w:vAlign w:val="center"/>
          </w:tcPr>
          <w:p w14:paraId="7D6F21A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5006" w:type="dxa"/>
            <w:vAlign w:val="center"/>
          </w:tcPr>
          <w:p w14:paraId="2594C422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38A59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Align w:val="center"/>
          </w:tcPr>
          <w:p w14:paraId="7DA2A97D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7C18B4F6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3330040F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6C36CE8B">
            <w:pPr>
              <w:pStyle w:val="30"/>
              <w:jc w:val="center"/>
              <w:rPr>
                <w:lang w:eastAsia="zh-CN"/>
              </w:rPr>
            </w:pPr>
          </w:p>
        </w:tc>
      </w:tr>
      <w:tr w14:paraId="5A437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restart"/>
            <w:vAlign w:val="center"/>
          </w:tcPr>
          <w:p w14:paraId="1DB9B1CD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32B64893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用地面积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17E00DF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4C0CABF1">
            <w:pPr>
              <w:pStyle w:val="30"/>
              <w:jc w:val="center"/>
              <w:rPr>
                <w:lang w:eastAsia="zh-CN"/>
              </w:rPr>
            </w:pPr>
          </w:p>
        </w:tc>
      </w:tr>
      <w:tr w14:paraId="732DD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26BEE67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0FA05C26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建筑面积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33FF5DF8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60BE0E5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D9FA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267ED0E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400C4DA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9BF48D4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137A6D3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BF04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53821A0E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17853320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J.10 前期规划阶段收费站信息深度应符合表J.10的规定</w:t>
      </w:r>
    </w:p>
    <w:p w14:paraId="4EF48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表J.10前期规划阶段收费站信息深度</w:t>
      </w:r>
    </w:p>
    <w:tbl>
      <w:tblPr>
        <w:tblStyle w:val="31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84"/>
        <w:gridCol w:w="979"/>
        <w:gridCol w:w="5006"/>
      </w:tblGrid>
      <w:tr w14:paraId="6EE4F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vAlign w:val="center"/>
          </w:tcPr>
          <w:p w14:paraId="337EDFDA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79" w:type="dxa"/>
            <w:vAlign w:val="center"/>
          </w:tcPr>
          <w:p w14:paraId="1540638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5006" w:type="dxa"/>
            <w:vAlign w:val="center"/>
          </w:tcPr>
          <w:p w14:paraId="405E77A4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05344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Align w:val="center"/>
          </w:tcPr>
          <w:p w14:paraId="27359E05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4236A730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3DCB7B5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0BB8E01A">
            <w:pPr>
              <w:pStyle w:val="30"/>
              <w:jc w:val="center"/>
              <w:rPr>
                <w:lang w:eastAsia="zh-CN"/>
              </w:rPr>
            </w:pPr>
          </w:p>
        </w:tc>
      </w:tr>
      <w:tr w14:paraId="47DB6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restart"/>
            <w:vAlign w:val="center"/>
          </w:tcPr>
          <w:p w14:paraId="01252236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51A349B2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车道数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F80ADE2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33D5A882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进出口车道数，如2进3出</w:t>
            </w:r>
          </w:p>
        </w:tc>
      </w:tr>
      <w:tr w14:paraId="4074A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01F929F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1972BC09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用地面积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2135CBBE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4EE6A5A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B184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21596B8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2615C518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建筑面积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965FB0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5AD3B8E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D024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0562857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107D6231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0D9CBF7C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2E7BEE3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21AB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2B91E996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22E6632D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150F1195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415A9CAB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1BF3CB73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5BEEAB9C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J.11 前期规划阶段养护工区信息深度应符合表J.11的规定</w:t>
      </w:r>
    </w:p>
    <w:p w14:paraId="1C1EA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表J.11前期规划阶段养护工区信息深度</w:t>
      </w:r>
    </w:p>
    <w:tbl>
      <w:tblPr>
        <w:tblStyle w:val="31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84"/>
        <w:gridCol w:w="979"/>
        <w:gridCol w:w="5006"/>
      </w:tblGrid>
      <w:tr w14:paraId="7B032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vAlign w:val="center"/>
          </w:tcPr>
          <w:p w14:paraId="0A8CCA02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79" w:type="dxa"/>
            <w:vAlign w:val="center"/>
          </w:tcPr>
          <w:p w14:paraId="7C690A7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5006" w:type="dxa"/>
            <w:vAlign w:val="center"/>
          </w:tcPr>
          <w:p w14:paraId="4F03FD1D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6F1CA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Align w:val="center"/>
          </w:tcPr>
          <w:p w14:paraId="239E274E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3F5D0B5D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77C53FF0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720B50DD">
            <w:pPr>
              <w:pStyle w:val="30"/>
              <w:jc w:val="center"/>
              <w:rPr>
                <w:lang w:eastAsia="zh-CN"/>
              </w:rPr>
            </w:pPr>
          </w:p>
        </w:tc>
      </w:tr>
      <w:tr w14:paraId="753CE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restart"/>
            <w:vAlign w:val="center"/>
          </w:tcPr>
          <w:p w14:paraId="7706EADB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116D1EFB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用地面积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5335A58A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02E89753">
            <w:pPr>
              <w:pStyle w:val="30"/>
              <w:jc w:val="center"/>
              <w:rPr>
                <w:lang w:eastAsia="zh-CN"/>
              </w:rPr>
            </w:pPr>
          </w:p>
        </w:tc>
      </w:tr>
      <w:tr w14:paraId="27835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1BC6480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3100E6C6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建筑面积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3742787F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48A2A93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F51B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018D275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1380527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783850E3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61F4349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7CBE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6CB192F9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599E979C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J.12 前期规划阶段检查站信息深度应符合表J.12的规定</w:t>
      </w:r>
    </w:p>
    <w:p w14:paraId="2F172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表J.12前期规划阶段检查站信息深度</w:t>
      </w:r>
    </w:p>
    <w:tbl>
      <w:tblPr>
        <w:tblStyle w:val="31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84"/>
        <w:gridCol w:w="979"/>
        <w:gridCol w:w="5006"/>
      </w:tblGrid>
      <w:tr w14:paraId="27848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369" w:type="dxa"/>
            <w:gridSpan w:val="2"/>
            <w:vAlign w:val="center"/>
          </w:tcPr>
          <w:p w14:paraId="1AB2FF09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79" w:type="dxa"/>
            <w:vAlign w:val="center"/>
          </w:tcPr>
          <w:p w14:paraId="1D53624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5006" w:type="dxa"/>
            <w:vAlign w:val="center"/>
          </w:tcPr>
          <w:p w14:paraId="186A7C89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4A5EA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Align w:val="center"/>
          </w:tcPr>
          <w:p w14:paraId="53B72C5F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0ECE85C2">
            <w:pPr>
              <w:pStyle w:val="30"/>
              <w:jc w:val="center"/>
            </w:pPr>
            <w:r>
              <w:rPr>
                <w:rFonts w:hint="eastAsia"/>
                <w:spacing w:val="-4"/>
              </w:rPr>
              <w:t>位置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32384005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566C322D">
            <w:pPr>
              <w:pStyle w:val="30"/>
              <w:jc w:val="center"/>
              <w:rPr>
                <w:lang w:eastAsia="zh-CN"/>
              </w:rPr>
            </w:pPr>
          </w:p>
        </w:tc>
      </w:tr>
      <w:tr w14:paraId="21862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restart"/>
            <w:vAlign w:val="center"/>
          </w:tcPr>
          <w:p w14:paraId="1BC2808D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设计信息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7434118F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用地面积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0DE8E606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37DAEC37">
            <w:pPr>
              <w:pStyle w:val="30"/>
              <w:jc w:val="center"/>
              <w:rPr>
                <w:lang w:eastAsia="zh-CN"/>
              </w:rPr>
            </w:pPr>
          </w:p>
        </w:tc>
      </w:tr>
      <w:tr w14:paraId="4E4C7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662009F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785933CD">
            <w:pPr>
              <w:pStyle w:val="30"/>
              <w:jc w:val="center"/>
            </w:pPr>
            <w:r>
              <w:rPr>
                <w:rFonts w:hint="eastAsia"/>
                <w:lang w:eastAsia="zh-CN"/>
              </w:rPr>
              <w:t>建筑面积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53C8B669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5006" w:type="dxa"/>
            <w:vAlign w:val="center"/>
          </w:tcPr>
          <w:p w14:paraId="36473AD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A997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85" w:type="dxa"/>
            <w:vMerge w:val="continue"/>
            <w:vAlign w:val="center"/>
          </w:tcPr>
          <w:p w14:paraId="1CA8218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84" w:type="dxa"/>
            <w:shd w:val="clear" w:color="auto" w:fill="auto"/>
            <w:vAlign w:val="center"/>
          </w:tcPr>
          <w:p w14:paraId="36440CD2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</w:rPr>
              <w:t>其他要求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00D3FA09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5006" w:type="dxa"/>
            <w:vAlign w:val="center"/>
          </w:tcPr>
          <w:p w14:paraId="66A5F57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844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689939B0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</w:t>
            </w:r>
            <w:r>
              <w:rPr>
                <w:rFonts w:hint="eastAsia"/>
                <w:spacing w:val="-2"/>
                <w:lang w:eastAsia="zh-CN"/>
              </w:rPr>
              <w:t>可包括的信息”。</w:t>
            </w:r>
          </w:p>
        </w:tc>
      </w:tr>
    </w:tbl>
    <w:p w14:paraId="34A5FC62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p w14:paraId="7CE497F5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p w14:paraId="7A08B987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p w14:paraId="2A834FA6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p w14:paraId="57049EF7">
      <w:pPr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</w:rPr>
        <w:br w:type="page"/>
      </w:r>
    </w:p>
    <w:p w14:paraId="69CC22FB">
      <w:pPr>
        <w:spacing w:before="312" w:beforeLines="100" w:line="360" w:lineRule="auto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40" w:name="_Toc31602"/>
      <w:r>
        <w:rPr>
          <w:rFonts w:hint="eastAsia" w:ascii="黑体" w:hAnsi="黑体" w:eastAsia="黑体" w:cs="黑体"/>
          <w:sz w:val="32"/>
          <w:szCs w:val="32"/>
        </w:rPr>
        <w:t>附录K  前期规划阶段地形地质地物信息深度要求</w:t>
      </w:r>
      <w:bookmarkEnd w:id="40"/>
    </w:p>
    <w:p w14:paraId="07D28D56">
      <w:pPr>
        <w:pStyle w:val="2"/>
        <w:ind w:left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（规范性）</w:t>
      </w:r>
    </w:p>
    <w:p w14:paraId="52AD05DA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K.1 前期规划阶段地形信息深度应符合表K.1的规定</w:t>
      </w:r>
    </w:p>
    <w:p w14:paraId="52121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表K.1 前期规划阶段地形信息深度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6"/>
        <w:gridCol w:w="1823"/>
        <w:gridCol w:w="963"/>
        <w:gridCol w:w="4982"/>
      </w:tblGrid>
      <w:tr w14:paraId="3185F3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409" w:type="dxa"/>
            <w:gridSpan w:val="2"/>
            <w:vAlign w:val="center"/>
          </w:tcPr>
          <w:p w14:paraId="57F127B6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63" w:type="dxa"/>
            <w:vAlign w:val="center"/>
          </w:tcPr>
          <w:p w14:paraId="7B93798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982" w:type="dxa"/>
            <w:vAlign w:val="center"/>
          </w:tcPr>
          <w:p w14:paraId="2347BF32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4CE73B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bottom w:val="nil"/>
            </w:tcBorders>
            <w:vAlign w:val="center"/>
          </w:tcPr>
          <w:p w14:paraId="340EBE18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23" w:type="dxa"/>
            <w:vAlign w:val="center"/>
          </w:tcPr>
          <w:p w14:paraId="0FE3E6E2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左上角坐标</w:t>
            </w:r>
          </w:p>
        </w:tc>
        <w:tc>
          <w:tcPr>
            <w:tcW w:w="963" w:type="dxa"/>
            <w:vAlign w:val="center"/>
          </w:tcPr>
          <w:p w14:paraId="38EA9695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82" w:type="dxa"/>
            <w:vAlign w:val="center"/>
          </w:tcPr>
          <w:p w14:paraId="3A15854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position w:val="2"/>
                <w:sz w:val="18"/>
                <w:szCs w:val="18"/>
              </w:rPr>
              <w:t>x,y,z</w:t>
            </w:r>
          </w:p>
        </w:tc>
      </w:tr>
      <w:tr w14:paraId="26209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</w:tcBorders>
            <w:vAlign w:val="center"/>
          </w:tcPr>
          <w:p w14:paraId="41E1B64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vAlign w:val="center"/>
          </w:tcPr>
          <w:p w14:paraId="5A66A778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右下角坐标</w:t>
            </w:r>
          </w:p>
        </w:tc>
        <w:tc>
          <w:tcPr>
            <w:tcW w:w="963" w:type="dxa"/>
            <w:vAlign w:val="center"/>
          </w:tcPr>
          <w:p w14:paraId="77946996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82" w:type="dxa"/>
            <w:vAlign w:val="center"/>
          </w:tcPr>
          <w:p w14:paraId="4AF86BD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position w:val="2"/>
                <w:sz w:val="18"/>
                <w:szCs w:val="18"/>
              </w:rPr>
              <w:t>x,y,z</w:t>
            </w:r>
          </w:p>
        </w:tc>
      </w:tr>
      <w:tr w14:paraId="55CFEB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bottom w:val="nil"/>
            </w:tcBorders>
            <w:vAlign w:val="center"/>
          </w:tcPr>
          <w:p w14:paraId="2B7BE64A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地形信息</w:t>
            </w:r>
          </w:p>
        </w:tc>
        <w:tc>
          <w:tcPr>
            <w:tcW w:w="1823" w:type="dxa"/>
            <w:vAlign w:val="center"/>
          </w:tcPr>
          <w:p w14:paraId="190C2080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模型类型</w:t>
            </w:r>
          </w:p>
        </w:tc>
        <w:tc>
          <w:tcPr>
            <w:tcW w:w="963" w:type="dxa"/>
            <w:vAlign w:val="center"/>
          </w:tcPr>
          <w:p w14:paraId="7C6EA550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82" w:type="dxa"/>
            <w:vAlign w:val="center"/>
          </w:tcPr>
          <w:p w14:paraId="0436D56E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如三角网模型、格网与三角网混合模型等</w:t>
            </w:r>
          </w:p>
        </w:tc>
      </w:tr>
      <w:tr w14:paraId="3C728E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center"/>
          </w:tcPr>
          <w:p w14:paraId="0F4D38A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vAlign w:val="center"/>
          </w:tcPr>
          <w:p w14:paraId="2922073F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地形图精细度</w:t>
            </w:r>
          </w:p>
        </w:tc>
        <w:tc>
          <w:tcPr>
            <w:tcW w:w="963" w:type="dxa"/>
            <w:vAlign w:val="center"/>
          </w:tcPr>
          <w:p w14:paraId="611C2BC7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82" w:type="dxa"/>
            <w:vAlign w:val="center"/>
          </w:tcPr>
          <w:p w14:paraId="03F9D6BA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如1:500、1:1000、1:2000、1:5000等</w:t>
            </w:r>
          </w:p>
        </w:tc>
      </w:tr>
      <w:tr w14:paraId="0AEC36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center"/>
          </w:tcPr>
          <w:p w14:paraId="28D5729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vAlign w:val="center"/>
          </w:tcPr>
          <w:p w14:paraId="28C1ED6A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数据来源</w:t>
            </w:r>
          </w:p>
        </w:tc>
        <w:tc>
          <w:tcPr>
            <w:tcW w:w="963" w:type="dxa"/>
            <w:vAlign w:val="center"/>
          </w:tcPr>
          <w:p w14:paraId="71D4C526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82" w:type="dxa"/>
            <w:vAlign w:val="center"/>
          </w:tcPr>
          <w:p w14:paraId="3175870D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如摄影测量、地形图、野外实测</w:t>
            </w:r>
          </w:p>
        </w:tc>
      </w:tr>
      <w:tr w14:paraId="24623E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center"/>
          </w:tcPr>
          <w:p w14:paraId="2820D2B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vAlign w:val="center"/>
          </w:tcPr>
          <w:p w14:paraId="46F5DD28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地形概括</w:t>
            </w:r>
          </w:p>
        </w:tc>
        <w:tc>
          <w:tcPr>
            <w:tcW w:w="963" w:type="dxa"/>
            <w:vAlign w:val="center"/>
          </w:tcPr>
          <w:p w14:paraId="289FA790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82" w:type="dxa"/>
            <w:vAlign w:val="center"/>
          </w:tcPr>
          <w:p w14:paraId="68CE36A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7EDE4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</w:tcBorders>
            <w:vAlign w:val="center"/>
          </w:tcPr>
          <w:p w14:paraId="2E09EBC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vAlign w:val="center"/>
          </w:tcPr>
          <w:p w14:paraId="6A796C1C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地形地貌说明</w:t>
            </w:r>
          </w:p>
        </w:tc>
        <w:tc>
          <w:tcPr>
            <w:tcW w:w="963" w:type="dxa"/>
            <w:vAlign w:val="center"/>
          </w:tcPr>
          <w:p w14:paraId="72472F5D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82" w:type="dxa"/>
            <w:vAlign w:val="center"/>
          </w:tcPr>
          <w:p w14:paraId="48C16B3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9D81A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467102E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3EFBD4AB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K.2 前期规划阶段地质信息深度应符合表K.2的规定</w:t>
      </w:r>
    </w:p>
    <w:p w14:paraId="54052F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表K.2 前期规划阶段地质信息深度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  <w:gridCol w:w="1804"/>
        <w:gridCol w:w="961"/>
        <w:gridCol w:w="4974"/>
      </w:tblGrid>
      <w:tr w14:paraId="6B9397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419" w:type="dxa"/>
            <w:gridSpan w:val="2"/>
            <w:vAlign w:val="center"/>
          </w:tcPr>
          <w:p w14:paraId="0AEE4597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属性信息</w:t>
            </w:r>
          </w:p>
        </w:tc>
        <w:tc>
          <w:tcPr>
            <w:tcW w:w="961" w:type="dxa"/>
            <w:vAlign w:val="center"/>
          </w:tcPr>
          <w:p w14:paraId="4C9AC59E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  <w:lang w:eastAsia="zh-CN"/>
              </w:rPr>
              <w:t>L1.0</w:t>
            </w:r>
          </w:p>
        </w:tc>
        <w:tc>
          <w:tcPr>
            <w:tcW w:w="4974" w:type="dxa"/>
            <w:vAlign w:val="center"/>
          </w:tcPr>
          <w:p w14:paraId="095B3886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备注</w:t>
            </w:r>
          </w:p>
        </w:tc>
      </w:tr>
      <w:tr w14:paraId="6AC088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restart"/>
            <w:tcBorders>
              <w:bottom w:val="nil"/>
            </w:tcBorders>
            <w:vAlign w:val="center"/>
          </w:tcPr>
          <w:p w14:paraId="33C85316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04" w:type="dxa"/>
            <w:vAlign w:val="center"/>
          </w:tcPr>
          <w:p w14:paraId="7FF388D6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961" w:type="dxa"/>
            <w:vAlign w:val="center"/>
          </w:tcPr>
          <w:p w14:paraId="25F7EEBF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△</w:t>
            </w:r>
          </w:p>
        </w:tc>
        <w:tc>
          <w:tcPr>
            <w:tcW w:w="4974" w:type="dxa"/>
            <w:vAlign w:val="center"/>
          </w:tcPr>
          <w:p w14:paraId="72221DDF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如K2+100</w:t>
            </w:r>
          </w:p>
        </w:tc>
      </w:tr>
      <w:tr w14:paraId="11DD0A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op w:val="nil"/>
            </w:tcBorders>
            <w:vAlign w:val="center"/>
          </w:tcPr>
          <w:p w14:paraId="575A36C6">
            <w:pPr>
              <w:pStyle w:val="30"/>
              <w:jc w:val="center"/>
              <w:rPr>
                <w:spacing w:val="-2"/>
              </w:rPr>
            </w:pPr>
          </w:p>
        </w:tc>
        <w:tc>
          <w:tcPr>
            <w:tcW w:w="1804" w:type="dxa"/>
            <w:vAlign w:val="center"/>
          </w:tcPr>
          <w:p w14:paraId="106F1910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终点桩号</w:t>
            </w:r>
          </w:p>
        </w:tc>
        <w:tc>
          <w:tcPr>
            <w:tcW w:w="961" w:type="dxa"/>
            <w:vAlign w:val="center"/>
          </w:tcPr>
          <w:p w14:paraId="4428BC56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△</w:t>
            </w:r>
          </w:p>
        </w:tc>
        <w:tc>
          <w:tcPr>
            <w:tcW w:w="4974" w:type="dxa"/>
            <w:vAlign w:val="center"/>
          </w:tcPr>
          <w:p w14:paraId="668FA90E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如K4+350</w:t>
            </w:r>
          </w:p>
        </w:tc>
      </w:tr>
      <w:tr w14:paraId="5675A1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restart"/>
            <w:tcBorders>
              <w:bottom w:val="nil"/>
            </w:tcBorders>
            <w:vAlign w:val="center"/>
          </w:tcPr>
          <w:p w14:paraId="45654F1E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地质信息</w:t>
            </w:r>
          </w:p>
        </w:tc>
        <w:tc>
          <w:tcPr>
            <w:tcW w:w="1804" w:type="dxa"/>
            <w:vAlign w:val="center"/>
          </w:tcPr>
          <w:p w14:paraId="58BD9B72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地质条件</w:t>
            </w:r>
          </w:p>
        </w:tc>
        <w:tc>
          <w:tcPr>
            <w:tcW w:w="961" w:type="dxa"/>
            <w:vAlign w:val="center"/>
          </w:tcPr>
          <w:p w14:paraId="31B9DCCC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○</w:t>
            </w:r>
          </w:p>
        </w:tc>
        <w:tc>
          <w:tcPr>
            <w:tcW w:w="4974" w:type="dxa"/>
            <w:vAlign w:val="center"/>
          </w:tcPr>
          <w:p w14:paraId="0FDDD0E4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如简单、较复杂、复杂</w:t>
            </w:r>
          </w:p>
        </w:tc>
      </w:tr>
      <w:tr w14:paraId="4EC670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op w:val="nil"/>
              <w:bottom w:val="nil"/>
            </w:tcBorders>
            <w:vAlign w:val="center"/>
          </w:tcPr>
          <w:p w14:paraId="71A9B003">
            <w:pPr>
              <w:pStyle w:val="30"/>
              <w:jc w:val="center"/>
              <w:rPr>
                <w:spacing w:val="-2"/>
                <w:lang w:eastAsia="zh-CN"/>
              </w:rPr>
            </w:pPr>
          </w:p>
        </w:tc>
        <w:tc>
          <w:tcPr>
            <w:tcW w:w="1804" w:type="dxa"/>
            <w:vAlign w:val="center"/>
          </w:tcPr>
          <w:p w14:paraId="7598288B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地层层数</w:t>
            </w:r>
          </w:p>
        </w:tc>
        <w:tc>
          <w:tcPr>
            <w:tcW w:w="961" w:type="dxa"/>
            <w:vAlign w:val="center"/>
          </w:tcPr>
          <w:p w14:paraId="052881A6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○</w:t>
            </w:r>
          </w:p>
        </w:tc>
        <w:tc>
          <w:tcPr>
            <w:tcW w:w="4974" w:type="dxa"/>
            <w:vAlign w:val="center"/>
          </w:tcPr>
          <w:p w14:paraId="3FF4454F">
            <w:pPr>
              <w:pStyle w:val="30"/>
              <w:jc w:val="center"/>
              <w:rPr>
                <w:spacing w:val="-2"/>
              </w:rPr>
            </w:pPr>
          </w:p>
        </w:tc>
      </w:tr>
      <w:tr w14:paraId="4D81AA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op w:val="nil"/>
              <w:bottom w:val="nil"/>
            </w:tcBorders>
            <w:vAlign w:val="center"/>
          </w:tcPr>
          <w:p w14:paraId="0E9AD83B">
            <w:pPr>
              <w:pStyle w:val="30"/>
              <w:jc w:val="center"/>
              <w:rPr>
                <w:spacing w:val="-2"/>
              </w:rPr>
            </w:pPr>
          </w:p>
        </w:tc>
        <w:tc>
          <w:tcPr>
            <w:tcW w:w="1804" w:type="dxa"/>
            <w:vAlign w:val="center"/>
          </w:tcPr>
          <w:p w14:paraId="7F524389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地质构造</w:t>
            </w:r>
          </w:p>
        </w:tc>
        <w:tc>
          <w:tcPr>
            <w:tcW w:w="961" w:type="dxa"/>
            <w:vAlign w:val="center"/>
          </w:tcPr>
          <w:p w14:paraId="064BB554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○</w:t>
            </w:r>
          </w:p>
        </w:tc>
        <w:tc>
          <w:tcPr>
            <w:tcW w:w="4974" w:type="dxa"/>
            <w:vAlign w:val="center"/>
          </w:tcPr>
          <w:p w14:paraId="5F742272">
            <w:pPr>
              <w:pStyle w:val="30"/>
              <w:jc w:val="center"/>
              <w:rPr>
                <w:spacing w:val="-2"/>
              </w:rPr>
            </w:pPr>
          </w:p>
        </w:tc>
      </w:tr>
      <w:tr w14:paraId="582A4D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op w:val="nil"/>
              <w:bottom w:val="nil"/>
            </w:tcBorders>
            <w:vAlign w:val="center"/>
          </w:tcPr>
          <w:p w14:paraId="734C0EF1">
            <w:pPr>
              <w:pStyle w:val="30"/>
              <w:jc w:val="center"/>
              <w:rPr>
                <w:spacing w:val="-2"/>
              </w:rPr>
            </w:pPr>
          </w:p>
        </w:tc>
        <w:tc>
          <w:tcPr>
            <w:tcW w:w="1804" w:type="dxa"/>
            <w:vAlign w:val="center"/>
          </w:tcPr>
          <w:p w14:paraId="26927A43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不良地质</w:t>
            </w:r>
          </w:p>
        </w:tc>
        <w:tc>
          <w:tcPr>
            <w:tcW w:w="961" w:type="dxa"/>
            <w:vAlign w:val="center"/>
          </w:tcPr>
          <w:p w14:paraId="14231AF2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△</w:t>
            </w:r>
          </w:p>
        </w:tc>
        <w:tc>
          <w:tcPr>
            <w:tcW w:w="4974" w:type="dxa"/>
            <w:vAlign w:val="center"/>
          </w:tcPr>
          <w:p w14:paraId="234119E6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如砂土液化、软弱土、盐渍土、膨胀土等</w:t>
            </w:r>
          </w:p>
        </w:tc>
      </w:tr>
      <w:tr w14:paraId="022D92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op w:val="nil"/>
            </w:tcBorders>
            <w:vAlign w:val="center"/>
          </w:tcPr>
          <w:p w14:paraId="2577B1D9">
            <w:pPr>
              <w:pStyle w:val="30"/>
              <w:jc w:val="center"/>
              <w:rPr>
                <w:spacing w:val="-2"/>
                <w:lang w:eastAsia="zh-CN"/>
              </w:rPr>
            </w:pPr>
          </w:p>
        </w:tc>
        <w:tc>
          <w:tcPr>
            <w:tcW w:w="1804" w:type="dxa"/>
            <w:vAlign w:val="center"/>
          </w:tcPr>
          <w:p w14:paraId="3859FB32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地质概括</w:t>
            </w:r>
          </w:p>
        </w:tc>
        <w:tc>
          <w:tcPr>
            <w:tcW w:w="961" w:type="dxa"/>
            <w:vAlign w:val="center"/>
          </w:tcPr>
          <w:p w14:paraId="2853A008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○</w:t>
            </w:r>
          </w:p>
        </w:tc>
        <w:tc>
          <w:tcPr>
            <w:tcW w:w="4974" w:type="dxa"/>
            <w:vAlign w:val="center"/>
          </w:tcPr>
          <w:p w14:paraId="32AF0677">
            <w:pPr>
              <w:pStyle w:val="30"/>
              <w:jc w:val="center"/>
              <w:rPr>
                <w:spacing w:val="-2"/>
              </w:rPr>
            </w:pPr>
          </w:p>
        </w:tc>
      </w:tr>
      <w:tr w14:paraId="544131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059A7FD4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注：表中“▲”表示“应包括的信息”，“△”表示“宜包括的信息”，“○”表示“可包括的信息”。</w:t>
            </w:r>
          </w:p>
        </w:tc>
      </w:tr>
    </w:tbl>
    <w:p w14:paraId="20786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left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</w:p>
    <w:p w14:paraId="11DB0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left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</w:p>
    <w:p w14:paraId="34A65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left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</w:p>
    <w:p w14:paraId="05100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left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</w:p>
    <w:p w14:paraId="51296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left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</w:p>
    <w:p w14:paraId="00C8CE82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K.3 前期规划阶段地物信息深度应符合表K.3的规定</w:t>
      </w:r>
    </w:p>
    <w:p w14:paraId="6129A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表K.3 前期规划阶段地物信息深度</w:t>
      </w:r>
    </w:p>
    <w:tbl>
      <w:tblPr>
        <w:tblStyle w:val="31"/>
        <w:tblW w:w="9354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  <w:gridCol w:w="1804"/>
        <w:gridCol w:w="961"/>
        <w:gridCol w:w="4974"/>
      </w:tblGrid>
      <w:tr w14:paraId="61747A0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419" w:type="dxa"/>
            <w:gridSpan w:val="2"/>
            <w:tcBorders>
              <w:tl2br w:val="nil"/>
              <w:tr2bl w:val="nil"/>
            </w:tcBorders>
            <w:vAlign w:val="center"/>
          </w:tcPr>
          <w:p w14:paraId="3A4EF8DD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08D6578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5DF27877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75276E3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restart"/>
            <w:tcBorders>
              <w:tl2br w:val="nil"/>
              <w:tr2bl w:val="nil"/>
            </w:tcBorders>
            <w:vAlign w:val="center"/>
          </w:tcPr>
          <w:p w14:paraId="2B739707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068C2114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57E28B8C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66E9A1B4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如K2+100</w:t>
            </w:r>
          </w:p>
        </w:tc>
      </w:tr>
      <w:tr w14:paraId="683A700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7B387EF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08F6A20F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6E309610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00B1D3D6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如K4+350</w:t>
            </w:r>
          </w:p>
        </w:tc>
      </w:tr>
      <w:tr w14:paraId="30E790F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7015402D">
            <w:pPr>
              <w:pStyle w:val="30"/>
              <w:jc w:val="center"/>
              <w:rPr>
                <w:spacing w:val="-2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14543D5A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左上角坐标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75AD18AF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155D8A8A">
            <w:pPr>
              <w:jc w:val="center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position w:val="2"/>
                <w:sz w:val="18"/>
                <w:szCs w:val="18"/>
              </w:rPr>
              <w:t>x,y,z</w:t>
            </w:r>
          </w:p>
        </w:tc>
      </w:tr>
      <w:tr w14:paraId="6497F8B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2B209DBD">
            <w:pPr>
              <w:pStyle w:val="30"/>
              <w:jc w:val="center"/>
              <w:rPr>
                <w:spacing w:val="-2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19B0145C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右下角坐标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5854DDA1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063567A2">
            <w:pPr>
              <w:jc w:val="center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position w:val="2"/>
                <w:sz w:val="18"/>
                <w:szCs w:val="18"/>
              </w:rPr>
              <w:t>x,y,z</w:t>
            </w:r>
          </w:p>
        </w:tc>
      </w:tr>
      <w:tr w14:paraId="590B9F5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restart"/>
            <w:tcBorders>
              <w:tl2br w:val="nil"/>
              <w:tr2bl w:val="nil"/>
            </w:tcBorders>
            <w:vAlign w:val="center"/>
          </w:tcPr>
          <w:p w14:paraId="7C3B3B63">
            <w:pPr>
              <w:pStyle w:val="30"/>
              <w:jc w:val="center"/>
            </w:pPr>
            <w:r>
              <w:rPr>
                <w:rFonts w:hint="eastAsia"/>
                <w:spacing w:val="-2"/>
                <w:lang w:eastAsia="zh-CN"/>
              </w:rPr>
              <w:t>地物信息</w:t>
            </w: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2FC0A06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地物种类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7025B40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△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56748DCB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如树木、建筑、厂房、电力、电讯、光缆、管道等</w:t>
            </w:r>
          </w:p>
        </w:tc>
      </w:tr>
      <w:tr w14:paraId="2BCB3A9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0B8CA43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492EB71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地物等级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5B19C98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△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79FC1C3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如树干直径、果树产果期、电力线杆（塔）电压、建筑物结构形式层数、管道种类等</w:t>
            </w:r>
          </w:p>
        </w:tc>
      </w:tr>
      <w:tr w14:paraId="1F4C4C4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2B1C089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131BA62F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地物产权人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3842C132">
            <w:pPr>
              <w:pStyle w:val="30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2BD884D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EDCEF8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tcBorders>
              <w:tl2br w:val="nil"/>
              <w:tr2bl w:val="nil"/>
            </w:tcBorders>
            <w:vAlign w:val="center"/>
          </w:tcPr>
          <w:p w14:paraId="639B5928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5FAFA199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p w14:paraId="3B341D7E">
      <w:pPr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</w:rPr>
        <w:br w:type="page"/>
      </w:r>
    </w:p>
    <w:p w14:paraId="023B0278">
      <w:pPr>
        <w:spacing w:before="312" w:beforeLines="100" w:line="360" w:lineRule="auto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41" w:name="_Toc30320"/>
      <w:r>
        <w:rPr>
          <w:rFonts w:hint="eastAsia" w:ascii="黑体" w:hAnsi="黑体" w:eastAsia="黑体" w:cs="黑体"/>
          <w:sz w:val="32"/>
          <w:szCs w:val="32"/>
        </w:rPr>
        <w:t>附录L  前期规划阶段路线交叉信息深度要求</w:t>
      </w:r>
      <w:bookmarkEnd w:id="41"/>
    </w:p>
    <w:p w14:paraId="7AA21EF8">
      <w:pPr>
        <w:pStyle w:val="2"/>
        <w:ind w:left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（规范性）</w:t>
      </w:r>
    </w:p>
    <w:p w14:paraId="7F54D8C4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L.1 前期规划阶段平面交叉信息深度应符合表L.1的规定</w:t>
      </w:r>
    </w:p>
    <w:p w14:paraId="521D0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表L.1 前期规划阶段平面交叉信息深度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6"/>
        <w:gridCol w:w="1823"/>
        <w:gridCol w:w="963"/>
        <w:gridCol w:w="4982"/>
      </w:tblGrid>
      <w:tr w14:paraId="2ECC57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409" w:type="dxa"/>
            <w:gridSpan w:val="2"/>
            <w:vAlign w:val="center"/>
          </w:tcPr>
          <w:p w14:paraId="6BB8CC47">
            <w:pPr>
              <w:pStyle w:val="30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63" w:type="dxa"/>
            <w:vAlign w:val="center"/>
          </w:tcPr>
          <w:p w14:paraId="0BF9DC5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982" w:type="dxa"/>
            <w:vAlign w:val="center"/>
          </w:tcPr>
          <w:p w14:paraId="3EFE47F1">
            <w:pPr>
              <w:pStyle w:val="30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5D981D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bottom w:val="nil"/>
            </w:tcBorders>
            <w:vAlign w:val="center"/>
          </w:tcPr>
          <w:p w14:paraId="57335DE5">
            <w:pPr>
              <w:pStyle w:val="30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23" w:type="dxa"/>
            <w:vAlign w:val="center"/>
          </w:tcPr>
          <w:p w14:paraId="66CF8C73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主线起点桩号</w:t>
            </w:r>
          </w:p>
        </w:tc>
        <w:tc>
          <w:tcPr>
            <w:tcW w:w="963" w:type="dxa"/>
            <w:vAlign w:val="center"/>
          </w:tcPr>
          <w:p w14:paraId="66FCD31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982" w:type="dxa"/>
            <w:vAlign w:val="center"/>
          </w:tcPr>
          <w:p w14:paraId="442BDCF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position w:val="2"/>
                <w:sz w:val="18"/>
                <w:szCs w:val="18"/>
              </w:rPr>
              <w:t>如K5+600</w:t>
            </w:r>
          </w:p>
        </w:tc>
      </w:tr>
      <w:tr w14:paraId="0F5459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</w:tcBorders>
            <w:vAlign w:val="center"/>
          </w:tcPr>
          <w:p w14:paraId="4CA7F54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3A6EDEF2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主线终点桩号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B28B76C">
            <w:pPr>
              <w:jc w:val="center"/>
              <w:rPr>
                <w:rFonts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982" w:type="dxa"/>
            <w:vAlign w:val="center"/>
          </w:tcPr>
          <w:p w14:paraId="2348137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如K5+700</w:t>
            </w:r>
          </w:p>
        </w:tc>
      </w:tr>
      <w:tr w14:paraId="4E6A73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</w:tcBorders>
            <w:vAlign w:val="center"/>
          </w:tcPr>
          <w:p w14:paraId="08F2160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vAlign w:val="center"/>
          </w:tcPr>
          <w:p w14:paraId="1B91547B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被交路名称</w:t>
            </w:r>
          </w:p>
        </w:tc>
        <w:tc>
          <w:tcPr>
            <w:tcW w:w="963" w:type="dxa"/>
            <w:vAlign w:val="center"/>
          </w:tcPr>
          <w:p w14:paraId="777183A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982" w:type="dxa"/>
            <w:vAlign w:val="center"/>
          </w:tcPr>
          <w:p w14:paraId="3C72219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A0A64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bottom w:val="nil"/>
            </w:tcBorders>
            <w:vAlign w:val="center"/>
          </w:tcPr>
          <w:p w14:paraId="61E32FF8">
            <w:pPr>
              <w:pStyle w:val="30"/>
              <w:jc w:val="center"/>
            </w:pPr>
            <w:r>
              <w:rPr>
                <w:rFonts w:hint="eastAsia"/>
                <w:spacing w:val="-2"/>
                <w:lang w:eastAsia="zh-CN"/>
              </w:rPr>
              <w:t>设计</w:t>
            </w:r>
            <w:r>
              <w:rPr>
                <w:rFonts w:hint="eastAsia"/>
                <w:spacing w:val="-2"/>
              </w:rPr>
              <w:t>信息</w:t>
            </w:r>
          </w:p>
        </w:tc>
        <w:tc>
          <w:tcPr>
            <w:tcW w:w="1823" w:type="dxa"/>
            <w:vAlign w:val="center"/>
          </w:tcPr>
          <w:p w14:paraId="77F708FD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被交路等级</w:t>
            </w:r>
          </w:p>
        </w:tc>
        <w:tc>
          <w:tcPr>
            <w:tcW w:w="963" w:type="dxa"/>
            <w:vAlign w:val="center"/>
          </w:tcPr>
          <w:p w14:paraId="6555A8C0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82" w:type="dxa"/>
            <w:vAlign w:val="center"/>
          </w:tcPr>
          <w:p w14:paraId="41A5C1B5">
            <w:pPr>
              <w:pStyle w:val="30"/>
              <w:jc w:val="center"/>
            </w:pPr>
          </w:p>
        </w:tc>
      </w:tr>
      <w:tr w14:paraId="2922FA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center"/>
          </w:tcPr>
          <w:p w14:paraId="081A2E1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vAlign w:val="center"/>
          </w:tcPr>
          <w:p w14:paraId="15CCE6F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交叉角度</w:t>
            </w:r>
          </w:p>
        </w:tc>
        <w:tc>
          <w:tcPr>
            <w:tcW w:w="963" w:type="dxa"/>
            <w:vAlign w:val="center"/>
          </w:tcPr>
          <w:p w14:paraId="3096D897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82" w:type="dxa"/>
            <w:vAlign w:val="center"/>
          </w:tcPr>
          <w:p w14:paraId="5F0168C4">
            <w:pPr>
              <w:pStyle w:val="30"/>
              <w:jc w:val="center"/>
              <w:rPr>
                <w:lang w:eastAsia="zh-CN"/>
              </w:rPr>
            </w:pPr>
          </w:p>
        </w:tc>
      </w:tr>
      <w:tr w14:paraId="36CD21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center"/>
          </w:tcPr>
          <w:p w14:paraId="6FB6C24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16735CAF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平面交叉形式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9BBD80F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82" w:type="dxa"/>
            <w:shd w:val="clear" w:color="auto" w:fill="auto"/>
            <w:vAlign w:val="center"/>
          </w:tcPr>
          <w:p w14:paraId="498C3125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如展宽、导流岛等</w:t>
            </w:r>
          </w:p>
        </w:tc>
      </w:tr>
      <w:tr w14:paraId="68625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  <w:bottom w:val="nil"/>
            </w:tcBorders>
            <w:vAlign w:val="center"/>
          </w:tcPr>
          <w:p w14:paraId="7224EAC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3D70495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路面面积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BBA496F">
            <w:pPr>
              <w:pStyle w:val="30"/>
              <w:jc w:val="center"/>
            </w:pPr>
            <w:r>
              <w:rPr>
                <w:rFonts w:hint="eastAsia"/>
              </w:rPr>
              <w:t>△</w:t>
            </w:r>
          </w:p>
        </w:tc>
        <w:tc>
          <w:tcPr>
            <w:tcW w:w="4982" w:type="dxa"/>
            <w:shd w:val="clear" w:color="auto" w:fill="auto"/>
            <w:vAlign w:val="center"/>
          </w:tcPr>
          <w:p w14:paraId="4FDAF0A4">
            <w:pPr>
              <w:pStyle w:val="30"/>
              <w:jc w:val="center"/>
            </w:pPr>
          </w:p>
        </w:tc>
      </w:tr>
      <w:tr w14:paraId="3A411B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</w:tcBorders>
            <w:vAlign w:val="center"/>
          </w:tcPr>
          <w:p w14:paraId="3F6D9C6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vAlign w:val="center"/>
          </w:tcPr>
          <w:p w14:paraId="688F36D4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用地面积</w:t>
            </w:r>
          </w:p>
        </w:tc>
        <w:tc>
          <w:tcPr>
            <w:tcW w:w="963" w:type="dxa"/>
            <w:vAlign w:val="center"/>
          </w:tcPr>
          <w:p w14:paraId="67E6C175">
            <w:pPr>
              <w:pStyle w:val="30"/>
              <w:jc w:val="center"/>
              <w:rPr>
                <w:spacing w:val="-1"/>
              </w:rPr>
            </w:pPr>
            <w:r>
              <w:rPr>
                <w:rFonts w:hint="eastAsia"/>
              </w:rPr>
              <w:t>△</w:t>
            </w:r>
          </w:p>
        </w:tc>
        <w:tc>
          <w:tcPr>
            <w:tcW w:w="4982" w:type="dxa"/>
            <w:vAlign w:val="center"/>
          </w:tcPr>
          <w:p w14:paraId="6525D7D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EB884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nil"/>
            </w:tcBorders>
            <w:vAlign w:val="center"/>
          </w:tcPr>
          <w:p w14:paraId="4FD294E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3" w:type="dxa"/>
            <w:vAlign w:val="center"/>
          </w:tcPr>
          <w:p w14:paraId="01FED8A2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其他要求</w:t>
            </w:r>
          </w:p>
        </w:tc>
        <w:tc>
          <w:tcPr>
            <w:tcW w:w="963" w:type="dxa"/>
            <w:vAlign w:val="center"/>
          </w:tcPr>
          <w:p w14:paraId="45D25E6D">
            <w:pPr>
              <w:pStyle w:val="30"/>
              <w:jc w:val="center"/>
            </w:pPr>
            <w:r>
              <w:rPr>
                <w:rFonts w:hint="eastAsia"/>
                <w:spacing w:val="-1"/>
              </w:rPr>
              <w:t>○</w:t>
            </w:r>
          </w:p>
        </w:tc>
        <w:tc>
          <w:tcPr>
            <w:tcW w:w="4982" w:type="dxa"/>
            <w:vAlign w:val="center"/>
          </w:tcPr>
          <w:p w14:paraId="360109F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E01BA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vAlign w:val="center"/>
          </w:tcPr>
          <w:p w14:paraId="55417D1A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05C562A6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L.2 前期规划阶段立体交叉信息深度应符合表L.2的规定</w:t>
      </w:r>
    </w:p>
    <w:p w14:paraId="3090C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表L.2 前期规划阶段立体交叉信息深度</w:t>
      </w:r>
    </w:p>
    <w:tbl>
      <w:tblPr>
        <w:tblStyle w:val="31"/>
        <w:tblW w:w="935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  <w:gridCol w:w="1804"/>
        <w:gridCol w:w="961"/>
        <w:gridCol w:w="4974"/>
      </w:tblGrid>
      <w:tr w14:paraId="79AC38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419" w:type="dxa"/>
            <w:gridSpan w:val="2"/>
            <w:tcBorders>
              <w:tl2br w:val="nil"/>
              <w:tr2bl w:val="nil"/>
            </w:tcBorders>
            <w:vAlign w:val="center"/>
          </w:tcPr>
          <w:p w14:paraId="654752E9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属性信息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3BF34436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  <w:lang w:eastAsia="zh-CN"/>
              </w:rPr>
              <w:t>L1.0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23921504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备注</w:t>
            </w:r>
          </w:p>
        </w:tc>
      </w:tr>
      <w:tr w14:paraId="4EB7B0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restart"/>
            <w:tcBorders>
              <w:tl2br w:val="nil"/>
              <w:tr2bl w:val="nil"/>
            </w:tcBorders>
            <w:vAlign w:val="center"/>
          </w:tcPr>
          <w:p w14:paraId="09E3DE82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0CD5B2D1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  <w:lang w:eastAsia="zh-CN"/>
              </w:rPr>
              <w:t>主线起点桩号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5C44C1F8">
            <w:pPr>
              <w:spacing w:before="59" w:line="219" w:lineRule="auto"/>
              <w:jc w:val="center"/>
              <w:rPr>
                <w:rFonts w:ascii="宋体" w:hAnsi="宋体" w:eastAsia="宋体" w:cs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6C7F78EF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如K2+100</w:t>
            </w:r>
          </w:p>
        </w:tc>
      </w:tr>
      <w:tr w14:paraId="03DF9A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27E2D0BE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46AD4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  <w:lang w:eastAsia="zh-CN"/>
              </w:rPr>
              <w:t>主线终点桩号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2E4AA3">
            <w:pPr>
              <w:spacing w:before="59" w:line="219" w:lineRule="auto"/>
              <w:jc w:val="center"/>
              <w:rPr>
                <w:rFonts w:ascii="宋体" w:hAnsi="宋体" w:eastAsia="宋体" w:cs="宋体"/>
                <w:spacing w:val="-2"/>
                <w:sz w:val="18"/>
                <w:szCs w:val="18"/>
                <w:lang w:eastAsia="en-US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E11786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如K4+350</w:t>
            </w:r>
          </w:p>
        </w:tc>
      </w:tr>
      <w:tr w14:paraId="7081E5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5B3AF37D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368CE315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  <w:r>
              <w:rPr>
                <w:rFonts w:hint="eastAsia"/>
                <w:lang w:eastAsia="zh-CN"/>
              </w:rPr>
              <w:t>被交路名称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5ED6002D">
            <w:pPr>
              <w:spacing w:before="59" w:line="219" w:lineRule="auto"/>
              <w:jc w:val="center"/>
              <w:rPr>
                <w:rFonts w:ascii="宋体" w:hAnsi="宋体" w:eastAsia="宋体" w:cs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26413030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</w:p>
        </w:tc>
      </w:tr>
      <w:tr w14:paraId="346600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restart"/>
            <w:tcBorders>
              <w:tl2br w:val="nil"/>
              <w:tr2bl w:val="nil"/>
            </w:tcBorders>
            <w:vAlign w:val="center"/>
          </w:tcPr>
          <w:p w14:paraId="3B391640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  <w:lang w:eastAsia="zh-CN"/>
              </w:rPr>
              <w:t>设计</w:t>
            </w:r>
            <w:r>
              <w:rPr>
                <w:rFonts w:hint="eastAsia"/>
                <w:spacing w:val="-2"/>
              </w:rPr>
              <w:t>信息</w:t>
            </w: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2A4F67CC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  <w:lang w:eastAsia="zh-CN"/>
              </w:rPr>
              <w:t>被交路等级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721142FE">
            <w:pPr>
              <w:pStyle w:val="30"/>
              <w:jc w:val="center"/>
              <w:rPr>
                <w:spacing w:val="-2"/>
              </w:rPr>
            </w:pPr>
            <w:r>
              <w:rPr>
                <w:rFonts w:hint="eastAsia"/>
                <w:spacing w:val="-1"/>
              </w:rPr>
              <w:t>▲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02D2ABC0">
            <w:pPr>
              <w:pStyle w:val="30"/>
              <w:jc w:val="center"/>
              <w:rPr>
                <w:spacing w:val="-2"/>
              </w:rPr>
            </w:pPr>
          </w:p>
        </w:tc>
      </w:tr>
      <w:tr w14:paraId="6324F0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2B36F1ED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7CAAFB">
            <w:pPr>
              <w:pStyle w:val="30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被交路路基宽度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B760F9">
            <w:pPr>
              <w:jc w:val="center"/>
              <w:rPr>
                <w:rFonts w:ascii="宋体" w:hAnsi="宋体" w:eastAsia="宋体" w:cs="宋体"/>
                <w:spacing w:val="-2"/>
                <w:sz w:val="18"/>
                <w:szCs w:val="18"/>
                <w:lang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△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26F561CD">
            <w:pPr>
              <w:pStyle w:val="30"/>
              <w:spacing w:before="59" w:line="219" w:lineRule="auto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现状路基宽度</w:t>
            </w:r>
          </w:p>
        </w:tc>
      </w:tr>
      <w:tr w14:paraId="0D4706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647202A0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ACA9A">
            <w:pPr>
              <w:pStyle w:val="30"/>
              <w:spacing w:before="59" w:line="219" w:lineRule="auto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被交路产权人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51175C">
            <w:pPr>
              <w:spacing w:before="59" w:line="219" w:lineRule="auto"/>
              <w:jc w:val="center"/>
              <w:rPr>
                <w:rFonts w:ascii="宋体" w:hAnsi="宋体" w:eastAsia="宋体" w:cs="宋体"/>
                <w:spacing w:val="-2"/>
                <w:sz w:val="18"/>
                <w:szCs w:val="18"/>
                <w:lang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△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75E3A">
            <w:pPr>
              <w:pStyle w:val="30"/>
              <w:spacing w:before="59" w:line="219" w:lineRule="auto"/>
              <w:jc w:val="center"/>
              <w:rPr>
                <w:spacing w:val="-2"/>
                <w:lang w:eastAsia="zh-CN"/>
              </w:rPr>
            </w:pPr>
          </w:p>
        </w:tc>
      </w:tr>
      <w:tr w14:paraId="71B981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76A2901A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D53DFF">
            <w:pPr>
              <w:pStyle w:val="30"/>
              <w:spacing w:before="59" w:line="219" w:lineRule="auto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交叉方式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19CA7C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  <w:r>
              <w:rPr>
                <w:rFonts w:hint="eastAsia"/>
                <w:spacing w:val="-1"/>
              </w:rPr>
              <w:t>▲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A790A">
            <w:pPr>
              <w:pStyle w:val="30"/>
              <w:spacing w:before="59" w:line="219" w:lineRule="auto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如主线下穿互通式立交、主线下穿分离式立交等</w:t>
            </w:r>
          </w:p>
        </w:tc>
      </w:tr>
      <w:tr w14:paraId="0F3370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59117692">
            <w:pPr>
              <w:pStyle w:val="30"/>
              <w:spacing w:before="59" w:line="219" w:lineRule="auto"/>
              <w:jc w:val="center"/>
              <w:rPr>
                <w:spacing w:val="-2"/>
                <w:lang w:eastAsia="zh-CN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5DE940">
            <w:pPr>
              <w:pStyle w:val="30"/>
              <w:jc w:val="center"/>
              <w:rPr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用地面积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74C1AC">
            <w:pPr>
              <w:pStyle w:val="30"/>
              <w:jc w:val="center"/>
              <w:rPr>
                <w:spacing w:val="-1"/>
              </w:rPr>
            </w:pPr>
            <w:r>
              <w:rPr>
                <w:rFonts w:hint="eastAsia"/>
                <w:spacing w:val="-1"/>
              </w:rPr>
              <w:t>▲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59B9AA">
            <w:pPr>
              <w:pStyle w:val="30"/>
              <w:spacing w:before="59" w:line="219" w:lineRule="auto"/>
              <w:jc w:val="center"/>
              <w:rPr>
                <w:spacing w:val="-2"/>
                <w:lang w:eastAsia="zh-CN"/>
              </w:rPr>
            </w:pPr>
          </w:p>
        </w:tc>
      </w:tr>
      <w:tr w14:paraId="7B0EA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2EDF8F0D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454E1">
            <w:pPr>
              <w:pStyle w:val="30"/>
              <w:spacing w:before="59" w:line="219" w:lineRule="auto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其他要求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6D0CDF">
            <w:pPr>
              <w:pStyle w:val="30"/>
              <w:spacing w:before="59" w:line="219" w:lineRule="auto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○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0FD775">
            <w:pPr>
              <w:pStyle w:val="30"/>
              <w:spacing w:before="59" w:line="219" w:lineRule="auto"/>
              <w:jc w:val="center"/>
              <w:rPr>
                <w:spacing w:val="-2"/>
                <w:lang w:eastAsia="zh-CN"/>
              </w:rPr>
            </w:pPr>
          </w:p>
        </w:tc>
      </w:tr>
      <w:tr w14:paraId="7307BA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tcBorders>
              <w:tl2br w:val="nil"/>
              <w:tr2bl w:val="nil"/>
            </w:tcBorders>
            <w:vAlign w:val="center"/>
          </w:tcPr>
          <w:p w14:paraId="7684DB3F">
            <w:pPr>
              <w:pStyle w:val="30"/>
              <w:spacing w:before="59" w:line="219" w:lineRule="auto"/>
              <w:jc w:val="center"/>
              <w:rPr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注：表中“▲”表示“应包括的信息”，“△”表示“宜包括的信息”，“○”表示“可包括的信息”。</w:t>
            </w:r>
          </w:p>
        </w:tc>
      </w:tr>
    </w:tbl>
    <w:p w14:paraId="20E0EF67">
      <w:pPr>
        <w:spacing w:before="156" w:beforeLines="50" w:after="156" w:afterLines="50"/>
        <w:jc w:val="left"/>
        <w:rPr>
          <w:rFonts w:ascii="Times New Roman" w:hAnsi="Times New Roman" w:eastAsia="黑体" w:cs="Times New Roman"/>
        </w:rPr>
      </w:pPr>
    </w:p>
    <w:p w14:paraId="4EC33C37">
      <w:pPr>
        <w:spacing w:before="156" w:beforeLines="50" w:after="156" w:afterLines="50"/>
        <w:jc w:val="left"/>
        <w:outlineLvl w:val="1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L.3 前期规划阶段立体交叉匝道、被交路信息深度应符合表L.3的规定</w:t>
      </w:r>
    </w:p>
    <w:p w14:paraId="322D6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表L.3 前期规划阶段立体交叉匝道、被交路信息深度</w:t>
      </w:r>
    </w:p>
    <w:tbl>
      <w:tblPr>
        <w:tblStyle w:val="31"/>
        <w:tblW w:w="9354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  <w:gridCol w:w="1804"/>
        <w:gridCol w:w="961"/>
        <w:gridCol w:w="4974"/>
      </w:tblGrid>
      <w:tr w14:paraId="408A846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419" w:type="dxa"/>
            <w:gridSpan w:val="2"/>
            <w:tcBorders>
              <w:tl2br w:val="nil"/>
              <w:tr2bl w:val="nil"/>
            </w:tcBorders>
            <w:vAlign w:val="center"/>
          </w:tcPr>
          <w:p w14:paraId="6C7F53BA">
            <w:pPr>
              <w:pStyle w:val="30"/>
              <w:spacing w:before="109" w:line="219" w:lineRule="auto"/>
              <w:jc w:val="center"/>
            </w:pPr>
            <w:r>
              <w:rPr>
                <w:rFonts w:hint="eastAsia"/>
                <w:spacing w:val="-3"/>
              </w:rPr>
              <w:t>属性信息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592C3050">
            <w:pPr>
              <w:spacing w:before="140" w:line="188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L1.0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54258F5B">
            <w:pPr>
              <w:pStyle w:val="30"/>
              <w:spacing w:before="108" w:line="221" w:lineRule="auto"/>
              <w:jc w:val="center"/>
            </w:pPr>
            <w:r>
              <w:rPr>
                <w:rFonts w:hint="eastAsia"/>
                <w:spacing w:val="-5"/>
              </w:rPr>
              <w:t>备注</w:t>
            </w:r>
          </w:p>
        </w:tc>
      </w:tr>
      <w:tr w14:paraId="034FAA8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restart"/>
            <w:tcBorders>
              <w:tl2br w:val="nil"/>
              <w:tr2bl w:val="nil"/>
            </w:tcBorders>
            <w:vAlign w:val="center"/>
          </w:tcPr>
          <w:p w14:paraId="5895C425">
            <w:pPr>
              <w:pStyle w:val="30"/>
              <w:spacing w:before="280" w:line="219" w:lineRule="auto"/>
              <w:jc w:val="center"/>
            </w:pPr>
            <w:r>
              <w:rPr>
                <w:rFonts w:hint="eastAsia"/>
                <w:spacing w:val="-2"/>
              </w:rPr>
              <w:t>位置信息</w:t>
            </w: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0EE69512">
            <w:pPr>
              <w:pStyle w:val="30"/>
              <w:spacing w:before="105" w:line="219" w:lineRule="auto"/>
              <w:jc w:val="center"/>
            </w:pPr>
            <w:r>
              <w:rPr>
                <w:rFonts w:hint="eastAsia"/>
                <w:spacing w:val="-2"/>
              </w:rPr>
              <w:t>起点桩号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6137986E">
            <w:pPr>
              <w:spacing w:before="104" w:line="235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410FAE7C">
            <w:pPr>
              <w:pStyle w:val="30"/>
              <w:spacing w:before="105" w:line="220" w:lineRule="auto"/>
              <w:jc w:val="center"/>
            </w:pPr>
            <w:r>
              <w:rPr>
                <w:rFonts w:hint="eastAsia"/>
                <w:spacing w:val="-1"/>
              </w:rPr>
              <w:t>如</w:t>
            </w:r>
            <w:r>
              <w:rPr>
                <w:rFonts w:hint="eastAsia"/>
                <w:spacing w:val="-1"/>
                <w:lang w:eastAsia="zh-CN"/>
              </w:rPr>
              <w:t>A</w:t>
            </w:r>
            <w:r>
              <w:rPr>
                <w:rFonts w:hint="eastAsia"/>
                <w:spacing w:val="-1"/>
              </w:rPr>
              <w:t>K</w:t>
            </w:r>
            <w:r>
              <w:rPr>
                <w:rFonts w:hint="eastAsia"/>
                <w:spacing w:val="-1"/>
                <w:lang w:eastAsia="zh-CN"/>
              </w:rPr>
              <w:t>0</w:t>
            </w:r>
            <w:r>
              <w:rPr>
                <w:rFonts w:hint="eastAsia"/>
                <w:spacing w:val="-1"/>
              </w:rPr>
              <w:t>+</w:t>
            </w:r>
            <w:r>
              <w:rPr>
                <w:rFonts w:hint="eastAsia"/>
                <w:spacing w:val="-1"/>
                <w:lang w:eastAsia="zh-CN"/>
              </w:rPr>
              <w:t>0</w:t>
            </w:r>
            <w:r>
              <w:rPr>
                <w:rFonts w:hint="eastAsia"/>
                <w:spacing w:val="-1"/>
              </w:rPr>
              <w:t>00</w:t>
            </w:r>
          </w:p>
        </w:tc>
      </w:tr>
      <w:tr w14:paraId="3BEDEBF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5DE07B0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002BF42D">
            <w:pPr>
              <w:pStyle w:val="30"/>
              <w:spacing w:before="104" w:line="219" w:lineRule="auto"/>
              <w:jc w:val="center"/>
            </w:pPr>
            <w:r>
              <w:rPr>
                <w:rFonts w:hint="eastAsia"/>
                <w:spacing w:val="-3"/>
              </w:rPr>
              <w:t>终点桩号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206D07F5">
            <w:pPr>
              <w:spacing w:before="103" w:line="236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5AE5DD6B">
            <w:pPr>
              <w:pStyle w:val="30"/>
              <w:spacing w:before="104" w:line="220" w:lineRule="auto"/>
              <w:jc w:val="center"/>
            </w:pPr>
            <w:r>
              <w:rPr>
                <w:rFonts w:hint="eastAsia"/>
                <w:spacing w:val="-1"/>
              </w:rPr>
              <w:t>如</w:t>
            </w:r>
            <w:r>
              <w:rPr>
                <w:rFonts w:hint="eastAsia"/>
                <w:spacing w:val="-1"/>
                <w:lang w:eastAsia="zh-CN"/>
              </w:rPr>
              <w:t>A</w:t>
            </w:r>
            <w:r>
              <w:rPr>
                <w:rFonts w:hint="eastAsia"/>
                <w:spacing w:val="-1"/>
              </w:rPr>
              <w:t>K</w:t>
            </w:r>
            <w:r>
              <w:rPr>
                <w:rFonts w:hint="eastAsia"/>
                <w:spacing w:val="-1"/>
                <w:lang w:eastAsia="zh-CN"/>
              </w:rPr>
              <w:t>1</w:t>
            </w:r>
            <w:r>
              <w:rPr>
                <w:rFonts w:hint="eastAsia"/>
                <w:spacing w:val="-1"/>
              </w:rPr>
              <w:t>+</w:t>
            </w:r>
            <w:r>
              <w:rPr>
                <w:rFonts w:hint="eastAsia"/>
                <w:spacing w:val="-1"/>
                <w:lang w:eastAsia="zh-CN"/>
              </w:rPr>
              <w:t>7</w:t>
            </w:r>
            <w:r>
              <w:rPr>
                <w:rFonts w:hint="eastAsia"/>
                <w:spacing w:val="-1"/>
              </w:rPr>
              <w:t>50</w:t>
            </w:r>
          </w:p>
        </w:tc>
      </w:tr>
      <w:tr w14:paraId="3EF80B8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restart"/>
            <w:tcBorders>
              <w:tl2br w:val="nil"/>
              <w:tr2bl w:val="nil"/>
            </w:tcBorders>
            <w:vAlign w:val="center"/>
          </w:tcPr>
          <w:p w14:paraId="6465FBFC">
            <w:pPr>
              <w:pStyle w:val="30"/>
              <w:spacing w:before="59" w:line="219" w:lineRule="auto"/>
              <w:jc w:val="center"/>
            </w:pPr>
            <w:r>
              <w:rPr>
                <w:rFonts w:hint="eastAsia"/>
                <w:spacing w:val="-2"/>
                <w:lang w:eastAsia="zh-CN"/>
              </w:rPr>
              <w:t>设计信息</w:t>
            </w: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00705C1F">
            <w:pPr>
              <w:pStyle w:val="30"/>
              <w:spacing w:before="105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匝道、被交路宽度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14468AA3">
            <w:pPr>
              <w:spacing w:before="105" w:line="234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5AEFADDD">
            <w:pPr>
              <w:pStyle w:val="30"/>
              <w:spacing w:before="105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如16.5（被交路有规划要求时应按协议要求填写）</w:t>
            </w:r>
          </w:p>
        </w:tc>
      </w:tr>
      <w:tr w14:paraId="228CCF8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3A25E5C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5C986D03">
            <w:pPr>
              <w:pStyle w:val="30"/>
              <w:spacing w:before="107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匝道、被交路长度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24925587">
            <w:pPr>
              <w:spacing w:before="106" w:line="233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▲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79DD68D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应扣除桥梁长度、收费站广场长度</w:t>
            </w:r>
          </w:p>
        </w:tc>
      </w:tr>
      <w:tr w14:paraId="16ADEFE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55E88FA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20FAA98C">
            <w:pPr>
              <w:pStyle w:val="30"/>
              <w:spacing w:before="108" w:line="220" w:lineRule="auto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路面结构形式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257321A5">
            <w:pPr>
              <w:pStyle w:val="30"/>
              <w:spacing w:before="108" w:line="232" w:lineRule="auto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36DC343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如沥青混凝土路面、水泥混凝土路面等</w:t>
            </w:r>
          </w:p>
        </w:tc>
      </w:tr>
      <w:tr w14:paraId="4BC4F97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42B1CE1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164DF1F3">
            <w:pPr>
              <w:pStyle w:val="30"/>
              <w:spacing w:before="108" w:line="220" w:lineRule="auto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车道数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1E68A457">
            <w:pPr>
              <w:pStyle w:val="30"/>
              <w:spacing w:before="108" w:line="232" w:lineRule="auto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2367AFA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706C3D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25A2986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1F3501EB">
            <w:pPr>
              <w:pStyle w:val="30"/>
              <w:spacing w:before="108" w:line="220" w:lineRule="auto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路面面积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33F057F8">
            <w:pPr>
              <w:pStyle w:val="30"/>
              <w:spacing w:before="108" w:line="232" w:lineRule="auto"/>
              <w:jc w:val="center"/>
            </w:pPr>
            <w:r>
              <w:rPr>
                <w:rFonts w:hint="eastAsia"/>
                <w:spacing w:val="-1"/>
              </w:rPr>
              <w:t>△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51D1FA3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66F97B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15" w:type="dxa"/>
            <w:vMerge w:val="continue"/>
            <w:tcBorders>
              <w:tl2br w:val="nil"/>
              <w:tr2bl w:val="nil"/>
            </w:tcBorders>
            <w:vAlign w:val="center"/>
          </w:tcPr>
          <w:p w14:paraId="4B64BE2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4" w:type="dxa"/>
            <w:tcBorders>
              <w:tl2br w:val="nil"/>
              <w:tr2bl w:val="nil"/>
            </w:tcBorders>
            <w:vAlign w:val="center"/>
          </w:tcPr>
          <w:p w14:paraId="386C0A21">
            <w:pPr>
              <w:pStyle w:val="30"/>
              <w:spacing w:before="108" w:line="220" w:lineRule="auto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其他要求</w:t>
            </w:r>
          </w:p>
        </w:tc>
        <w:tc>
          <w:tcPr>
            <w:tcW w:w="961" w:type="dxa"/>
            <w:tcBorders>
              <w:tl2br w:val="nil"/>
              <w:tr2bl w:val="nil"/>
            </w:tcBorders>
            <w:vAlign w:val="center"/>
          </w:tcPr>
          <w:p w14:paraId="6D5B03B8">
            <w:pPr>
              <w:pStyle w:val="30"/>
              <w:spacing w:before="108" w:line="232" w:lineRule="auto"/>
              <w:jc w:val="center"/>
            </w:pPr>
            <w:r>
              <w:rPr>
                <w:rFonts w:hint="eastAsia"/>
              </w:rPr>
              <w:t>○</w:t>
            </w:r>
          </w:p>
        </w:tc>
        <w:tc>
          <w:tcPr>
            <w:tcW w:w="4974" w:type="dxa"/>
            <w:tcBorders>
              <w:tl2br w:val="nil"/>
              <w:tr2bl w:val="nil"/>
            </w:tcBorders>
            <w:vAlign w:val="center"/>
          </w:tcPr>
          <w:p w14:paraId="700B418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80DD1D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54" w:type="dxa"/>
            <w:gridSpan w:val="4"/>
            <w:tcBorders>
              <w:tl2br w:val="nil"/>
              <w:tr2bl w:val="nil"/>
            </w:tcBorders>
            <w:vAlign w:val="center"/>
          </w:tcPr>
          <w:p w14:paraId="76852BA3">
            <w:pPr>
              <w:pStyle w:val="30"/>
              <w:spacing w:before="107" w:line="219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注：表中“▲”表示“应包括的信息”，“△”表示“宜包括的信息”，“○”表示“可包括</w:t>
            </w:r>
            <w:r>
              <w:rPr>
                <w:rFonts w:hint="eastAsia"/>
                <w:spacing w:val="-2"/>
                <w:lang w:eastAsia="zh-CN"/>
              </w:rPr>
              <w:t>的信息”。</w:t>
            </w:r>
          </w:p>
        </w:tc>
      </w:tr>
    </w:tbl>
    <w:p w14:paraId="0DAEA064">
      <w:pPr>
        <w:spacing w:before="156" w:beforeLines="50" w:after="156" w:afterLines="50"/>
        <w:jc w:val="center"/>
        <w:rPr>
          <w:rFonts w:ascii="Times New Roman" w:hAnsi="Times New Roman" w:eastAsia="黑体" w:cs="Times New Roman"/>
        </w:rPr>
      </w:pPr>
    </w:p>
    <w:sectPr>
      <w:pgSz w:w="11906" w:h="16838"/>
      <w:pgMar w:top="1418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DFA41B">
    <w:pPr>
      <w:pStyle w:val="8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I</w:t>
    </w:r>
    <w:r>
      <w:fldChar w:fldCharType="end"/>
    </w:r>
  </w:p>
  <w:p w14:paraId="4D5B523C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1EC63">
    <w:pPr>
      <w:pStyle w:val="8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92C5A2">
                          <w:pPr>
                            <w:pStyle w:val="8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III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92C5A2">
                    <w:pPr>
                      <w:pStyle w:val="8"/>
                      <w:jc w:val="center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III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A3B6030"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986EDE">
    <w:pPr>
      <w:pStyle w:val="8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63220"/>
                          </w:sdtPr>
                          <w:sdtContent>
                            <w:p w14:paraId="4B955E1F">
                              <w:pPr>
                                <w:pStyle w:val="8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5DE4FC15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63220"/>
                    </w:sdtPr>
                    <w:sdtContent>
                      <w:p w14:paraId="4B955E1F">
                        <w:pPr>
                          <w:pStyle w:val="8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5DE4FC15"/>
                </w:txbxContent>
              </v:textbox>
            </v:shape>
          </w:pict>
        </mc:Fallback>
      </mc:AlternateContent>
    </w:r>
  </w:p>
  <w:p w14:paraId="03C70516"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B2F246">
    <w:pPr>
      <w:pStyle w:val="9"/>
      <w:jc w:val="right"/>
      <w:rPr>
        <w:rFonts w:ascii="黑体" w:hAnsi="黑体" w:eastAsia="黑体"/>
      </w:rPr>
    </w:pPr>
    <w:r>
      <w:rPr>
        <w:rFonts w:ascii="黑体" w:hAnsi="黑体" w:eastAsia="黑体"/>
      </w:rPr>
      <w:t>DB13/T XXXX-202</w:t>
    </w:r>
    <w:r>
      <w:rPr>
        <w:rFonts w:hint="eastAsia" w:ascii="黑体" w:hAnsi="黑体" w:eastAsia="黑体"/>
      </w:rPr>
      <w:t>5</w:t>
    </w:r>
  </w:p>
  <w:p w14:paraId="3894303B">
    <w:pPr>
      <w:jc w:val="left"/>
      <w:rPr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942424">
    <w:pPr>
      <w:pStyle w:val="9"/>
    </w:pPr>
    <w:r>
      <w:pict>
        <v:shape id="_x0000_s2049" o:spid="_x0000_s2049" o:spt="136" type="#_x0000_t136" style="position:absolute;left:0pt;height:30pt;width:600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河北省交通规划设计研究院有限公司版权所有" style="font-family:仿宋_GB2312;font-size:30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25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26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27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28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C79"/>
    <w:rsid w:val="0000214D"/>
    <w:rsid w:val="00013CFA"/>
    <w:rsid w:val="000205FC"/>
    <w:rsid w:val="000232AD"/>
    <w:rsid w:val="0004312F"/>
    <w:rsid w:val="000530BC"/>
    <w:rsid w:val="000540EE"/>
    <w:rsid w:val="00057662"/>
    <w:rsid w:val="0006243A"/>
    <w:rsid w:val="00065DF1"/>
    <w:rsid w:val="0009189E"/>
    <w:rsid w:val="000A52AB"/>
    <w:rsid w:val="000A59BC"/>
    <w:rsid w:val="000B28FE"/>
    <w:rsid w:val="000B57AB"/>
    <w:rsid w:val="000B7767"/>
    <w:rsid w:val="000C09AE"/>
    <w:rsid w:val="000D0613"/>
    <w:rsid w:val="000D196B"/>
    <w:rsid w:val="000E3031"/>
    <w:rsid w:val="000E7775"/>
    <w:rsid w:val="000F0808"/>
    <w:rsid w:val="001027E9"/>
    <w:rsid w:val="00107B9D"/>
    <w:rsid w:val="00115C72"/>
    <w:rsid w:val="0013459F"/>
    <w:rsid w:val="00136051"/>
    <w:rsid w:val="0013798D"/>
    <w:rsid w:val="0014024C"/>
    <w:rsid w:val="001470AC"/>
    <w:rsid w:val="00161AC0"/>
    <w:rsid w:val="00162D09"/>
    <w:rsid w:val="00182E73"/>
    <w:rsid w:val="001841BA"/>
    <w:rsid w:val="00193C26"/>
    <w:rsid w:val="001A5126"/>
    <w:rsid w:val="001C05C1"/>
    <w:rsid w:val="001C575B"/>
    <w:rsid w:val="001D3C27"/>
    <w:rsid w:val="00203633"/>
    <w:rsid w:val="00221B9D"/>
    <w:rsid w:val="00231952"/>
    <w:rsid w:val="002437F9"/>
    <w:rsid w:val="00251E76"/>
    <w:rsid w:val="00252172"/>
    <w:rsid w:val="0025465E"/>
    <w:rsid w:val="00256035"/>
    <w:rsid w:val="002579EA"/>
    <w:rsid w:val="002639A8"/>
    <w:rsid w:val="00264DB0"/>
    <w:rsid w:val="002848A8"/>
    <w:rsid w:val="00285B6B"/>
    <w:rsid w:val="002D26C9"/>
    <w:rsid w:val="002D4159"/>
    <w:rsid w:val="002E761E"/>
    <w:rsid w:val="002F5207"/>
    <w:rsid w:val="003016C6"/>
    <w:rsid w:val="0032497F"/>
    <w:rsid w:val="003272D2"/>
    <w:rsid w:val="00350ED5"/>
    <w:rsid w:val="00361DF3"/>
    <w:rsid w:val="003707CD"/>
    <w:rsid w:val="003713AE"/>
    <w:rsid w:val="00371632"/>
    <w:rsid w:val="003720A9"/>
    <w:rsid w:val="003A14A3"/>
    <w:rsid w:val="003A21A2"/>
    <w:rsid w:val="003B59A8"/>
    <w:rsid w:val="004013F8"/>
    <w:rsid w:val="00417E3B"/>
    <w:rsid w:val="0042254C"/>
    <w:rsid w:val="00443EAB"/>
    <w:rsid w:val="0045467F"/>
    <w:rsid w:val="00455B28"/>
    <w:rsid w:val="00462A51"/>
    <w:rsid w:val="00474C60"/>
    <w:rsid w:val="00480D92"/>
    <w:rsid w:val="0048373F"/>
    <w:rsid w:val="00496D07"/>
    <w:rsid w:val="004A054C"/>
    <w:rsid w:val="004B4AB2"/>
    <w:rsid w:val="004C0922"/>
    <w:rsid w:val="004C6155"/>
    <w:rsid w:val="004D6899"/>
    <w:rsid w:val="004F70B0"/>
    <w:rsid w:val="004F7F3F"/>
    <w:rsid w:val="0050732D"/>
    <w:rsid w:val="00510822"/>
    <w:rsid w:val="005161CF"/>
    <w:rsid w:val="00522425"/>
    <w:rsid w:val="00546D8E"/>
    <w:rsid w:val="00550F0C"/>
    <w:rsid w:val="00554130"/>
    <w:rsid w:val="005555BF"/>
    <w:rsid w:val="0055589B"/>
    <w:rsid w:val="0055790F"/>
    <w:rsid w:val="00574020"/>
    <w:rsid w:val="00581448"/>
    <w:rsid w:val="00583BC1"/>
    <w:rsid w:val="00586BD6"/>
    <w:rsid w:val="00587F0D"/>
    <w:rsid w:val="00590FC5"/>
    <w:rsid w:val="00595C14"/>
    <w:rsid w:val="005A008A"/>
    <w:rsid w:val="005D60DA"/>
    <w:rsid w:val="005E37BB"/>
    <w:rsid w:val="005E42E1"/>
    <w:rsid w:val="005F3863"/>
    <w:rsid w:val="005F41C2"/>
    <w:rsid w:val="0060664B"/>
    <w:rsid w:val="00607C3E"/>
    <w:rsid w:val="006163C7"/>
    <w:rsid w:val="006304E5"/>
    <w:rsid w:val="006464D7"/>
    <w:rsid w:val="00655BA7"/>
    <w:rsid w:val="006A362A"/>
    <w:rsid w:val="006A7ADB"/>
    <w:rsid w:val="006B75F4"/>
    <w:rsid w:val="006E0464"/>
    <w:rsid w:val="006E4B24"/>
    <w:rsid w:val="006E6181"/>
    <w:rsid w:val="006E727F"/>
    <w:rsid w:val="00704C13"/>
    <w:rsid w:val="007064C9"/>
    <w:rsid w:val="00713EA0"/>
    <w:rsid w:val="007143BF"/>
    <w:rsid w:val="00723F8B"/>
    <w:rsid w:val="00731A7E"/>
    <w:rsid w:val="00743554"/>
    <w:rsid w:val="007445F3"/>
    <w:rsid w:val="00753036"/>
    <w:rsid w:val="007560A4"/>
    <w:rsid w:val="00761A20"/>
    <w:rsid w:val="00777760"/>
    <w:rsid w:val="00781BA7"/>
    <w:rsid w:val="00782646"/>
    <w:rsid w:val="007A6C71"/>
    <w:rsid w:val="007B3248"/>
    <w:rsid w:val="007B334B"/>
    <w:rsid w:val="007B3D66"/>
    <w:rsid w:val="007C7DE3"/>
    <w:rsid w:val="007D2AA1"/>
    <w:rsid w:val="007D4B8E"/>
    <w:rsid w:val="007E69DD"/>
    <w:rsid w:val="007E69FA"/>
    <w:rsid w:val="007F7C6F"/>
    <w:rsid w:val="00804078"/>
    <w:rsid w:val="00807F9B"/>
    <w:rsid w:val="0081438E"/>
    <w:rsid w:val="00820370"/>
    <w:rsid w:val="008255B2"/>
    <w:rsid w:val="00827D2A"/>
    <w:rsid w:val="00832BFE"/>
    <w:rsid w:val="00835801"/>
    <w:rsid w:val="008473CE"/>
    <w:rsid w:val="00847CA2"/>
    <w:rsid w:val="0085773A"/>
    <w:rsid w:val="00872CE6"/>
    <w:rsid w:val="00881B23"/>
    <w:rsid w:val="008A735A"/>
    <w:rsid w:val="008B0CB3"/>
    <w:rsid w:val="008B2438"/>
    <w:rsid w:val="008C2460"/>
    <w:rsid w:val="008D5E1B"/>
    <w:rsid w:val="008E109A"/>
    <w:rsid w:val="008E6495"/>
    <w:rsid w:val="008F00BA"/>
    <w:rsid w:val="008F1D4B"/>
    <w:rsid w:val="00902BF5"/>
    <w:rsid w:val="00903CB2"/>
    <w:rsid w:val="00907654"/>
    <w:rsid w:val="00915C98"/>
    <w:rsid w:val="0092202F"/>
    <w:rsid w:val="0092708A"/>
    <w:rsid w:val="009369FE"/>
    <w:rsid w:val="00941047"/>
    <w:rsid w:val="009462AF"/>
    <w:rsid w:val="009518A5"/>
    <w:rsid w:val="00954F15"/>
    <w:rsid w:val="00981B61"/>
    <w:rsid w:val="00981C54"/>
    <w:rsid w:val="00982BD2"/>
    <w:rsid w:val="00984C79"/>
    <w:rsid w:val="0098561B"/>
    <w:rsid w:val="0099657F"/>
    <w:rsid w:val="009B4F73"/>
    <w:rsid w:val="009B5E42"/>
    <w:rsid w:val="009E4100"/>
    <w:rsid w:val="009E47FA"/>
    <w:rsid w:val="00A0185C"/>
    <w:rsid w:val="00A43F55"/>
    <w:rsid w:val="00A44791"/>
    <w:rsid w:val="00A47DA5"/>
    <w:rsid w:val="00A71CE0"/>
    <w:rsid w:val="00A9244F"/>
    <w:rsid w:val="00AA2E48"/>
    <w:rsid w:val="00AC2ADF"/>
    <w:rsid w:val="00AC4DA9"/>
    <w:rsid w:val="00AC695A"/>
    <w:rsid w:val="00AE7D89"/>
    <w:rsid w:val="00AF5191"/>
    <w:rsid w:val="00AF78BF"/>
    <w:rsid w:val="00B11D1A"/>
    <w:rsid w:val="00B1208E"/>
    <w:rsid w:val="00B129D3"/>
    <w:rsid w:val="00B5566B"/>
    <w:rsid w:val="00B57E3F"/>
    <w:rsid w:val="00B6126E"/>
    <w:rsid w:val="00B7550A"/>
    <w:rsid w:val="00B7609E"/>
    <w:rsid w:val="00B8690C"/>
    <w:rsid w:val="00B91847"/>
    <w:rsid w:val="00BA1AC3"/>
    <w:rsid w:val="00BA38E9"/>
    <w:rsid w:val="00BA5A5E"/>
    <w:rsid w:val="00BD6DED"/>
    <w:rsid w:val="00BF66AC"/>
    <w:rsid w:val="00C01ACF"/>
    <w:rsid w:val="00C11D97"/>
    <w:rsid w:val="00C15EE8"/>
    <w:rsid w:val="00C21074"/>
    <w:rsid w:val="00C22828"/>
    <w:rsid w:val="00C27DEB"/>
    <w:rsid w:val="00C44532"/>
    <w:rsid w:val="00C74E94"/>
    <w:rsid w:val="00C833ED"/>
    <w:rsid w:val="00C8436D"/>
    <w:rsid w:val="00C93F20"/>
    <w:rsid w:val="00CA419F"/>
    <w:rsid w:val="00CB6BD3"/>
    <w:rsid w:val="00CC378E"/>
    <w:rsid w:val="00CC477E"/>
    <w:rsid w:val="00CD2267"/>
    <w:rsid w:val="00CD44EF"/>
    <w:rsid w:val="00CD5A86"/>
    <w:rsid w:val="00CD7E29"/>
    <w:rsid w:val="00CE25E7"/>
    <w:rsid w:val="00CE6C91"/>
    <w:rsid w:val="00CF1A9A"/>
    <w:rsid w:val="00CF1E83"/>
    <w:rsid w:val="00D45F9C"/>
    <w:rsid w:val="00D510E6"/>
    <w:rsid w:val="00D53DD3"/>
    <w:rsid w:val="00D54F8B"/>
    <w:rsid w:val="00D6401C"/>
    <w:rsid w:val="00D76A3D"/>
    <w:rsid w:val="00D80CD6"/>
    <w:rsid w:val="00D85976"/>
    <w:rsid w:val="00D95317"/>
    <w:rsid w:val="00D954F0"/>
    <w:rsid w:val="00D95D10"/>
    <w:rsid w:val="00DA3EA5"/>
    <w:rsid w:val="00DB4DEC"/>
    <w:rsid w:val="00DB6637"/>
    <w:rsid w:val="00DB701C"/>
    <w:rsid w:val="00DC1197"/>
    <w:rsid w:val="00DD5BF6"/>
    <w:rsid w:val="00DE3596"/>
    <w:rsid w:val="00DF3F51"/>
    <w:rsid w:val="00E05E89"/>
    <w:rsid w:val="00E07734"/>
    <w:rsid w:val="00E07B94"/>
    <w:rsid w:val="00E101F0"/>
    <w:rsid w:val="00E11251"/>
    <w:rsid w:val="00E134AE"/>
    <w:rsid w:val="00E15381"/>
    <w:rsid w:val="00E26E1B"/>
    <w:rsid w:val="00E32D06"/>
    <w:rsid w:val="00E43243"/>
    <w:rsid w:val="00E7079F"/>
    <w:rsid w:val="00E8609A"/>
    <w:rsid w:val="00E90F23"/>
    <w:rsid w:val="00EA4245"/>
    <w:rsid w:val="00ED2721"/>
    <w:rsid w:val="00ED5466"/>
    <w:rsid w:val="00EE5A85"/>
    <w:rsid w:val="00EE6E54"/>
    <w:rsid w:val="00EF34DB"/>
    <w:rsid w:val="00F1153F"/>
    <w:rsid w:val="00F232F8"/>
    <w:rsid w:val="00F36CE0"/>
    <w:rsid w:val="00F43F52"/>
    <w:rsid w:val="00F533C7"/>
    <w:rsid w:val="00F53FC0"/>
    <w:rsid w:val="00F60D6D"/>
    <w:rsid w:val="00F650B8"/>
    <w:rsid w:val="00F665B3"/>
    <w:rsid w:val="00F94D26"/>
    <w:rsid w:val="00FA7920"/>
    <w:rsid w:val="00FC3915"/>
    <w:rsid w:val="00FC542C"/>
    <w:rsid w:val="00FE07C7"/>
    <w:rsid w:val="00FF4A88"/>
    <w:rsid w:val="01623771"/>
    <w:rsid w:val="016F7E96"/>
    <w:rsid w:val="01B91D0C"/>
    <w:rsid w:val="020877D9"/>
    <w:rsid w:val="022E0064"/>
    <w:rsid w:val="035D3B55"/>
    <w:rsid w:val="0373691E"/>
    <w:rsid w:val="03854BD7"/>
    <w:rsid w:val="040E5C29"/>
    <w:rsid w:val="052857AE"/>
    <w:rsid w:val="055325D0"/>
    <w:rsid w:val="07216F35"/>
    <w:rsid w:val="07E755B8"/>
    <w:rsid w:val="082400CE"/>
    <w:rsid w:val="08346591"/>
    <w:rsid w:val="091F2D9D"/>
    <w:rsid w:val="09751A81"/>
    <w:rsid w:val="0B64718D"/>
    <w:rsid w:val="0B691C06"/>
    <w:rsid w:val="0B752658"/>
    <w:rsid w:val="0B8863F6"/>
    <w:rsid w:val="0BB06DB1"/>
    <w:rsid w:val="0C122745"/>
    <w:rsid w:val="0C1A7E06"/>
    <w:rsid w:val="0CE51C08"/>
    <w:rsid w:val="0D305755"/>
    <w:rsid w:val="0EA31D7A"/>
    <w:rsid w:val="0EA5333A"/>
    <w:rsid w:val="0ECE329B"/>
    <w:rsid w:val="0ED72DE7"/>
    <w:rsid w:val="0F74096A"/>
    <w:rsid w:val="0F9954C0"/>
    <w:rsid w:val="0FB81855"/>
    <w:rsid w:val="0FC95811"/>
    <w:rsid w:val="10125409"/>
    <w:rsid w:val="104906FF"/>
    <w:rsid w:val="12170AB5"/>
    <w:rsid w:val="12B91B6C"/>
    <w:rsid w:val="13C645C7"/>
    <w:rsid w:val="13C95DDF"/>
    <w:rsid w:val="13E26419"/>
    <w:rsid w:val="145F6743"/>
    <w:rsid w:val="14E629C1"/>
    <w:rsid w:val="14F21366"/>
    <w:rsid w:val="15175270"/>
    <w:rsid w:val="1540693A"/>
    <w:rsid w:val="15EE5FD1"/>
    <w:rsid w:val="17000058"/>
    <w:rsid w:val="1729786F"/>
    <w:rsid w:val="177E695D"/>
    <w:rsid w:val="1798450B"/>
    <w:rsid w:val="17FA7FA2"/>
    <w:rsid w:val="17FE036B"/>
    <w:rsid w:val="182E10C1"/>
    <w:rsid w:val="188D7D23"/>
    <w:rsid w:val="18BF1EA7"/>
    <w:rsid w:val="19241289"/>
    <w:rsid w:val="193C45EE"/>
    <w:rsid w:val="19566AD9"/>
    <w:rsid w:val="19CC2AA0"/>
    <w:rsid w:val="1A27429E"/>
    <w:rsid w:val="1A3E722E"/>
    <w:rsid w:val="1A6A34A4"/>
    <w:rsid w:val="1A705206"/>
    <w:rsid w:val="1B613C8A"/>
    <w:rsid w:val="1B6502D5"/>
    <w:rsid w:val="1B762547"/>
    <w:rsid w:val="1BB84A7E"/>
    <w:rsid w:val="1BC17CE4"/>
    <w:rsid w:val="1CFE2FA7"/>
    <w:rsid w:val="1D007F39"/>
    <w:rsid w:val="1D03682B"/>
    <w:rsid w:val="1D2147FC"/>
    <w:rsid w:val="1D374168"/>
    <w:rsid w:val="1D641A3B"/>
    <w:rsid w:val="1E733517"/>
    <w:rsid w:val="1EBC3110"/>
    <w:rsid w:val="1F494278"/>
    <w:rsid w:val="1F570E43"/>
    <w:rsid w:val="1F880587"/>
    <w:rsid w:val="1F9C6A9E"/>
    <w:rsid w:val="20062169"/>
    <w:rsid w:val="205C7FDB"/>
    <w:rsid w:val="20EC3F30"/>
    <w:rsid w:val="21FA6A62"/>
    <w:rsid w:val="231150AD"/>
    <w:rsid w:val="23EF1892"/>
    <w:rsid w:val="24044C11"/>
    <w:rsid w:val="249965E0"/>
    <w:rsid w:val="24AD0C00"/>
    <w:rsid w:val="24C91293"/>
    <w:rsid w:val="24DC0076"/>
    <w:rsid w:val="25C3505A"/>
    <w:rsid w:val="25D92930"/>
    <w:rsid w:val="25FD7B6A"/>
    <w:rsid w:val="26866228"/>
    <w:rsid w:val="2690510D"/>
    <w:rsid w:val="27181100"/>
    <w:rsid w:val="277B06DD"/>
    <w:rsid w:val="28153891"/>
    <w:rsid w:val="283C2BCC"/>
    <w:rsid w:val="28456ABE"/>
    <w:rsid w:val="28823F9E"/>
    <w:rsid w:val="28D449CC"/>
    <w:rsid w:val="2A4F291E"/>
    <w:rsid w:val="2A764BD5"/>
    <w:rsid w:val="2AE05ACC"/>
    <w:rsid w:val="2AFD2BAF"/>
    <w:rsid w:val="2B255B99"/>
    <w:rsid w:val="2BDD3A07"/>
    <w:rsid w:val="2C3A4DE4"/>
    <w:rsid w:val="2C8815B2"/>
    <w:rsid w:val="2C8B2374"/>
    <w:rsid w:val="2C9029B9"/>
    <w:rsid w:val="2CB96B90"/>
    <w:rsid w:val="2CEA52EC"/>
    <w:rsid w:val="2D263E4A"/>
    <w:rsid w:val="2EBA6EE4"/>
    <w:rsid w:val="2F2E5B06"/>
    <w:rsid w:val="2FEC4ED7"/>
    <w:rsid w:val="304271ED"/>
    <w:rsid w:val="31344F23"/>
    <w:rsid w:val="31BD0620"/>
    <w:rsid w:val="31C83722"/>
    <w:rsid w:val="32045372"/>
    <w:rsid w:val="330D28AD"/>
    <w:rsid w:val="336851BD"/>
    <w:rsid w:val="34394463"/>
    <w:rsid w:val="34811756"/>
    <w:rsid w:val="3660217B"/>
    <w:rsid w:val="36777699"/>
    <w:rsid w:val="37A4078E"/>
    <w:rsid w:val="38580427"/>
    <w:rsid w:val="38F16D7F"/>
    <w:rsid w:val="395A1104"/>
    <w:rsid w:val="3AD4138A"/>
    <w:rsid w:val="3B7D4558"/>
    <w:rsid w:val="3BBB11DD"/>
    <w:rsid w:val="3C3F2833"/>
    <w:rsid w:val="3C713708"/>
    <w:rsid w:val="3CDD0C1B"/>
    <w:rsid w:val="3D8250CD"/>
    <w:rsid w:val="3D891FB8"/>
    <w:rsid w:val="3DC2371B"/>
    <w:rsid w:val="3E4D7489"/>
    <w:rsid w:val="3E78202C"/>
    <w:rsid w:val="3E787408"/>
    <w:rsid w:val="3F1B53D0"/>
    <w:rsid w:val="3F2C44DA"/>
    <w:rsid w:val="4013025E"/>
    <w:rsid w:val="40B530C4"/>
    <w:rsid w:val="426E4CA0"/>
    <w:rsid w:val="430630EF"/>
    <w:rsid w:val="444810D2"/>
    <w:rsid w:val="445A0AE0"/>
    <w:rsid w:val="445D368E"/>
    <w:rsid w:val="44C9538F"/>
    <w:rsid w:val="4570109D"/>
    <w:rsid w:val="45D337A3"/>
    <w:rsid w:val="46D1677D"/>
    <w:rsid w:val="46DB2D69"/>
    <w:rsid w:val="476E3B27"/>
    <w:rsid w:val="47841A42"/>
    <w:rsid w:val="47A75D06"/>
    <w:rsid w:val="489932CB"/>
    <w:rsid w:val="49290204"/>
    <w:rsid w:val="497E13D0"/>
    <w:rsid w:val="49A55F90"/>
    <w:rsid w:val="4A220106"/>
    <w:rsid w:val="4BC67321"/>
    <w:rsid w:val="4C4248CB"/>
    <w:rsid w:val="4C7402D7"/>
    <w:rsid w:val="4D9724CF"/>
    <w:rsid w:val="4FD62B82"/>
    <w:rsid w:val="50483F54"/>
    <w:rsid w:val="50B005E5"/>
    <w:rsid w:val="516B1531"/>
    <w:rsid w:val="51C43BCA"/>
    <w:rsid w:val="51D32F47"/>
    <w:rsid w:val="52232583"/>
    <w:rsid w:val="522635EE"/>
    <w:rsid w:val="52A42F98"/>
    <w:rsid w:val="52F155B2"/>
    <w:rsid w:val="53E162A0"/>
    <w:rsid w:val="540D6320"/>
    <w:rsid w:val="541859EC"/>
    <w:rsid w:val="5479292E"/>
    <w:rsid w:val="54795759"/>
    <w:rsid w:val="54B51EAD"/>
    <w:rsid w:val="55164621"/>
    <w:rsid w:val="55361DEE"/>
    <w:rsid w:val="55515E36"/>
    <w:rsid w:val="55823A64"/>
    <w:rsid w:val="56712C03"/>
    <w:rsid w:val="56D95906"/>
    <w:rsid w:val="571E2066"/>
    <w:rsid w:val="576B30F1"/>
    <w:rsid w:val="582E2CD1"/>
    <w:rsid w:val="58312988"/>
    <w:rsid w:val="58562F86"/>
    <w:rsid w:val="58F72073"/>
    <w:rsid w:val="58FA7DB6"/>
    <w:rsid w:val="59384194"/>
    <w:rsid w:val="59C3343C"/>
    <w:rsid w:val="59CE54CA"/>
    <w:rsid w:val="5CED5FBE"/>
    <w:rsid w:val="5D07484F"/>
    <w:rsid w:val="5D7E2271"/>
    <w:rsid w:val="5F610B8F"/>
    <w:rsid w:val="5F622211"/>
    <w:rsid w:val="5FA25B22"/>
    <w:rsid w:val="5FDE5D3B"/>
    <w:rsid w:val="6008725C"/>
    <w:rsid w:val="60250617"/>
    <w:rsid w:val="60714E01"/>
    <w:rsid w:val="60EC6236"/>
    <w:rsid w:val="6192502F"/>
    <w:rsid w:val="62600C6F"/>
    <w:rsid w:val="62EE44E7"/>
    <w:rsid w:val="637B33BB"/>
    <w:rsid w:val="6390559E"/>
    <w:rsid w:val="641F5466"/>
    <w:rsid w:val="64A54380"/>
    <w:rsid w:val="658B794A"/>
    <w:rsid w:val="670267B3"/>
    <w:rsid w:val="67CC0B6F"/>
    <w:rsid w:val="680D7083"/>
    <w:rsid w:val="68BB130F"/>
    <w:rsid w:val="694A2693"/>
    <w:rsid w:val="695B21AB"/>
    <w:rsid w:val="69EE4CD0"/>
    <w:rsid w:val="6A0665BA"/>
    <w:rsid w:val="6A682DD1"/>
    <w:rsid w:val="6AA420C1"/>
    <w:rsid w:val="6B67048D"/>
    <w:rsid w:val="6C877A37"/>
    <w:rsid w:val="6CA513FC"/>
    <w:rsid w:val="6CE74C15"/>
    <w:rsid w:val="6DB126BF"/>
    <w:rsid w:val="6F0E5640"/>
    <w:rsid w:val="6F352D82"/>
    <w:rsid w:val="6FA7381A"/>
    <w:rsid w:val="718908C6"/>
    <w:rsid w:val="71C12AE7"/>
    <w:rsid w:val="71D64AC4"/>
    <w:rsid w:val="721B1B84"/>
    <w:rsid w:val="73EB05CF"/>
    <w:rsid w:val="74B87DFA"/>
    <w:rsid w:val="764F2BD1"/>
    <w:rsid w:val="76D14B11"/>
    <w:rsid w:val="779816AC"/>
    <w:rsid w:val="77F66609"/>
    <w:rsid w:val="78EA1DEF"/>
    <w:rsid w:val="78F341AE"/>
    <w:rsid w:val="791800B8"/>
    <w:rsid w:val="79464C25"/>
    <w:rsid w:val="79DF336A"/>
    <w:rsid w:val="7A8F6158"/>
    <w:rsid w:val="7AB21E46"/>
    <w:rsid w:val="7AD3647C"/>
    <w:rsid w:val="7B2A3852"/>
    <w:rsid w:val="7B35491B"/>
    <w:rsid w:val="7B823CC5"/>
    <w:rsid w:val="7D823D52"/>
    <w:rsid w:val="7DB027AB"/>
    <w:rsid w:val="7E33482C"/>
    <w:rsid w:val="7E595AB3"/>
    <w:rsid w:val="7E6D3637"/>
    <w:rsid w:val="7F410732"/>
    <w:rsid w:val="7F444DFE"/>
    <w:rsid w:val="7F6D1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2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ind w:left="238"/>
      <w:jc w:val="left"/>
    </w:pPr>
    <w:rPr>
      <w:rFonts w:ascii="Microsoft JhengHei" w:hAnsi="Microsoft JhengHei" w:eastAsia="Microsoft JhengHei" w:cs="Arial"/>
      <w:kern w:val="0"/>
      <w:szCs w:val="21"/>
      <w:lang w:eastAsia="en-US"/>
    </w:rPr>
  </w:style>
  <w:style w:type="paragraph" w:styleId="3">
    <w:name w:val="Body Text 2"/>
    <w:basedOn w:val="1"/>
    <w:qFormat/>
    <w:uiPriority w:val="0"/>
    <w:rPr>
      <w:szCs w:val="20"/>
    </w:rPr>
  </w:style>
  <w:style w:type="paragraph" w:styleId="5">
    <w:name w:val="annotation text"/>
    <w:basedOn w:val="1"/>
    <w:link w:val="18"/>
    <w:semiHidden/>
    <w:unhideWhenUsed/>
    <w:qFormat/>
    <w:uiPriority w:val="99"/>
    <w:pPr>
      <w:spacing w:line="360" w:lineRule="auto"/>
      <w:ind w:firstLine="200" w:firstLineChars="200"/>
      <w:jc w:val="left"/>
    </w:pPr>
    <w:rPr>
      <w:rFonts w:ascii="Times New Roman" w:hAnsi="Times New Roman" w:eastAsia="宋体" w:cs="Times New Roman"/>
      <w:spacing w:val="40"/>
      <w:sz w:val="24"/>
      <w:szCs w:val="20"/>
    </w:rPr>
  </w:style>
  <w:style w:type="paragraph" w:styleId="6">
    <w:name w:val="toc 3"/>
    <w:basedOn w:val="1"/>
    <w:next w:val="1"/>
    <w:semiHidden/>
    <w:unhideWhenUsed/>
    <w:qFormat/>
    <w:uiPriority w:val="39"/>
    <w:pPr>
      <w:ind w:left="840" w:leftChars="400"/>
    </w:pPr>
  </w:style>
  <w:style w:type="paragraph" w:styleId="7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4"/>
    <w:link w:val="9"/>
    <w:qFormat/>
    <w:uiPriority w:val="99"/>
    <w:rPr>
      <w:sz w:val="18"/>
      <w:szCs w:val="18"/>
    </w:rPr>
  </w:style>
  <w:style w:type="character" w:customStyle="1" w:styleId="17">
    <w:name w:val="页脚 字符"/>
    <w:basedOn w:val="14"/>
    <w:link w:val="8"/>
    <w:qFormat/>
    <w:uiPriority w:val="99"/>
    <w:rPr>
      <w:sz w:val="18"/>
      <w:szCs w:val="18"/>
    </w:rPr>
  </w:style>
  <w:style w:type="character" w:customStyle="1" w:styleId="18">
    <w:name w:val="批注文字 字符"/>
    <w:basedOn w:val="14"/>
    <w:link w:val="5"/>
    <w:semiHidden/>
    <w:qFormat/>
    <w:uiPriority w:val="99"/>
    <w:rPr>
      <w:rFonts w:ascii="Times New Roman" w:hAnsi="Times New Roman" w:eastAsia="宋体" w:cs="Times New Roman"/>
      <w:spacing w:val="40"/>
      <w:sz w:val="24"/>
      <w:szCs w:val="20"/>
    </w:rPr>
  </w:style>
  <w:style w:type="character" w:customStyle="1" w:styleId="19">
    <w:name w:val="批注框文本 字符"/>
    <w:basedOn w:val="14"/>
    <w:link w:val="7"/>
    <w:semiHidden/>
    <w:qFormat/>
    <w:uiPriority w:val="99"/>
    <w:rPr>
      <w:sz w:val="18"/>
      <w:szCs w:val="18"/>
    </w:rPr>
  </w:style>
  <w:style w:type="character" w:customStyle="1" w:styleId="20">
    <w:name w:val="标题 1 字符"/>
    <w:basedOn w:val="14"/>
    <w:link w:val="4"/>
    <w:qFormat/>
    <w:uiPriority w:val="9"/>
    <w:rPr>
      <w:b/>
      <w:bCs/>
      <w:kern w:val="44"/>
      <w:sz w:val="44"/>
      <w:szCs w:val="44"/>
    </w:rPr>
  </w:style>
  <w:style w:type="paragraph" w:customStyle="1" w:styleId="21">
    <w:name w:val="TOC 标题1"/>
    <w:basedOn w:val="4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customStyle="1" w:styleId="22">
    <w:name w:val="前言、引言标题"/>
    <w:next w:val="23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23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目次、标准名称标题"/>
    <w:basedOn w:val="1"/>
    <w:next w:val="23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25">
    <w:name w:val="章标题"/>
    <w:next w:val="23"/>
    <w:qFormat/>
    <w:uiPriority w:val="0"/>
    <w:pPr>
      <w:numPr>
        <w:ilvl w:val="0"/>
        <w:numId w:val="1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6">
    <w:name w:val="一级条标题"/>
    <w:next w:val="23"/>
    <w:qFormat/>
    <w:uiPriority w:val="0"/>
    <w:pPr>
      <w:numPr>
        <w:ilvl w:val="1"/>
        <w:numId w:val="1"/>
      </w:numPr>
      <w:spacing w:before="156" w:beforeLines="50" w:after="156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7">
    <w:name w:val="二级条标题"/>
    <w:basedOn w:val="26"/>
    <w:next w:val="23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28">
    <w:name w:val="三级条标题"/>
    <w:basedOn w:val="27"/>
    <w:next w:val="23"/>
    <w:qFormat/>
    <w:uiPriority w:val="0"/>
    <w:pPr>
      <w:numPr>
        <w:ilvl w:val="3"/>
      </w:numPr>
      <w:outlineLvl w:val="4"/>
    </w:pPr>
  </w:style>
  <w:style w:type="paragraph" w:customStyle="1" w:styleId="29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0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eastAsia="en-US"/>
    </w:rPr>
  </w:style>
  <w:style w:type="table" w:customStyle="1" w:styleId="3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6D5BC0-BE92-473E-B653-1BEB517B3E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38</Pages>
  <Words>2283</Words>
  <Characters>2746</Characters>
  <Lines>134</Lines>
  <Paragraphs>37</Paragraphs>
  <TotalTime>27</TotalTime>
  <ScaleCrop>false</ScaleCrop>
  <LinksUpToDate>false</LinksUpToDate>
  <CharactersWithSpaces>2967</CharactersWithSpaces>
  <Application>WPS Office_12.1.0.21911_F1E327BC-269C-435d-A152-05C5408002CA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2022-12-19T07:28:00Z</dcterms:created>
  <dc:creator>a</dc:creator>
  <cp:lastModifiedBy>七月之律</cp:lastModifiedBy>
  <dcterms:modified xsi:type="dcterms:W3CDTF">2025-08-11T08:37:12Z</dcterms:modified>
  <cp:revision>268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eyJoZGlkIjoiYmRhMjUxYTg1YTE4MzExODY2N2FiOGM1MTQ0ZmUxYzAiLCJ1c2VySWQiOiI2OTQxNTIwNzgifQ==</vt:lpwstr>
  </property>
  <property fmtid="{D5CDD505-2E9C-101B-9397-08002B2CF9AE}" pid="3" name="KSOProductBuildVer">
    <vt:lpwstr>2052-12.1.0.21911</vt:lpwstr>
  </property>
  <property fmtid="{D5CDD505-2E9C-101B-9397-08002B2CF9AE}" pid="4" name="ICV">
    <vt:lpwstr>75826F212D4947D793853112F5E37816_13</vt:lpwstr>
  </property>
</Properties>
</file>