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left"/>
        <w:rPr>
          <w:rFonts w:ascii="黑体" w:hAnsi="黑体" w:eastAsia="黑体" w:cs="黑体"/>
          <w:w w:val="130"/>
          <w:sz w:val="21"/>
          <w:szCs w:val="21"/>
        </w:rPr>
      </w:pPr>
      <w:r>
        <w:rPr>
          <w:rFonts w:hint="eastAsia" w:ascii="黑体" w:hAnsi="黑体" w:eastAsia="黑体" w:cs="黑体"/>
          <w:w w:val="130"/>
          <w:sz w:val="21"/>
          <w:szCs w:val="21"/>
          <w:lang w:eastAsia="zh"/>
        </w:rPr>
        <w:t>ICS</w:t>
      </w:r>
      <w:r>
        <w:rPr>
          <w:rFonts w:hint="eastAsia" w:ascii="黑体" w:hAnsi="黑体" w:eastAsia="黑体" w:cs="黑体"/>
          <w:w w:val="130"/>
          <w:sz w:val="21"/>
          <w:szCs w:val="21"/>
        </w:rPr>
        <w:t xml:space="preserve"> xxx</w:t>
      </w:r>
    </w:p>
    <w:p>
      <w:pPr>
        <w:spacing w:line="240" w:lineRule="auto"/>
        <w:ind w:firstLine="0" w:firstLineChars="0"/>
        <w:jc w:val="left"/>
        <w:rPr>
          <w:rFonts w:ascii="黑体" w:hAnsi="黑体" w:eastAsia="黑体" w:cs="黑体"/>
          <w:w w:val="130"/>
          <w:sz w:val="21"/>
          <w:szCs w:val="21"/>
          <w:lang w:eastAsia="zh"/>
        </w:rPr>
      </w:pPr>
      <w:r>
        <w:rPr>
          <w:rFonts w:hint="eastAsia" w:ascii="黑体" w:hAnsi="黑体" w:eastAsia="黑体" w:cs="黑体"/>
          <w:w w:val="130"/>
          <w:sz w:val="21"/>
          <w:szCs w:val="21"/>
          <w:lang w:eastAsia="zh"/>
        </w:rPr>
        <w:t xml:space="preserve">CCS </w:t>
      </w:r>
      <w:r>
        <w:rPr>
          <w:rFonts w:hint="eastAsia" w:ascii="黑体" w:hAnsi="黑体" w:eastAsia="黑体" w:cs="黑体"/>
          <w:w w:val="130"/>
          <w:sz w:val="21"/>
          <w:szCs w:val="21"/>
        </w:rPr>
        <w:t>xxx</w:t>
      </w:r>
      <w:r>
        <w:rPr>
          <w:rFonts w:hint="eastAsia" w:ascii="黑体" w:hAnsi="黑体" w:eastAsia="黑体" w:cs="黑体"/>
          <w:w w:val="130"/>
          <w:sz w:val="21"/>
          <w:szCs w:val="21"/>
          <w:lang w:eastAsia="zh"/>
        </w:rPr>
        <w:t xml:space="preserve"> </w:t>
      </w:r>
    </w:p>
    <w:p>
      <w:pPr>
        <w:spacing w:line="0" w:lineRule="atLeast"/>
        <w:ind w:firstLine="2513"/>
        <w:jc w:val="right"/>
        <w:rPr>
          <w:rFonts w:ascii="Times New Roman" w:hAnsi="Times New Roman" w:eastAsia="方正小标宋_GBK"/>
          <w:b/>
          <w:bCs/>
          <w:w w:val="130"/>
          <w:sz w:val="96"/>
          <w:szCs w:val="96"/>
        </w:rPr>
      </w:pPr>
      <w:r>
        <w:rPr>
          <w:rFonts w:hint="eastAsia" w:ascii="Times New Roman" w:hAnsi="Times New Roman" w:eastAsia="方正小标宋_GBK"/>
          <w:b/>
          <w:bCs/>
          <w:w w:val="130"/>
          <w:sz w:val="96"/>
          <w:szCs w:val="96"/>
        </w:rPr>
        <w:t>DB13</w:t>
      </w:r>
    </w:p>
    <w:p>
      <w:pPr>
        <w:spacing w:before="156" w:beforeLines="50" w:after="156" w:afterLines="50"/>
        <w:ind w:firstLine="0" w:firstLineChars="0"/>
        <w:jc w:val="distribute"/>
        <w:rPr>
          <w:rFonts w:ascii="黑体" w:hAnsi="黑体" w:eastAsia="黑体" w:cs="黑体"/>
          <w:sz w:val="48"/>
          <w:szCs w:val="48"/>
        </w:rPr>
      </w:pPr>
      <w:r>
        <w:rPr>
          <w:rFonts w:hint="eastAsia" w:ascii="黑体" w:hAnsi="黑体" w:eastAsia="黑体" w:cs="黑体"/>
          <w:sz w:val="48"/>
          <w:szCs w:val="48"/>
        </w:rPr>
        <w:t>河北省地方标准</w:t>
      </w:r>
    </w:p>
    <w:p>
      <w:pPr>
        <w:spacing w:before="357" w:line="280" w:lineRule="exact"/>
        <w:ind w:firstLine="560"/>
        <w:jc w:val="right"/>
        <w:rPr>
          <w:rFonts w:ascii="黑体" w:hAnsi="黑体" w:eastAsia="黑体" w:cs="黑体"/>
          <w:sz w:val="28"/>
          <w:szCs w:val="28"/>
        </w:rPr>
      </w:pPr>
      <w:r>
        <w:rPr>
          <w:rFonts w:ascii="Times New Roman" w:hAnsi="Times New Roman" w:eastAsia="黑体"/>
          <w:sz w:val="28"/>
          <w:szCs w:val="28"/>
        </w:rPr>
        <w:t>DB</w:t>
      </w:r>
      <w:r>
        <w:rPr>
          <w:rFonts w:hint="eastAsia" w:ascii="Times New Roman" w:hAnsi="Times New Roman" w:eastAsia="黑体"/>
          <w:sz w:val="28"/>
          <w:szCs w:val="28"/>
        </w:rPr>
        <w:t xml:space="preserve"> </w:t>
      </w:r>
      <w:r>
        <w:rPr>
          <w:rFonts w:hint="eastAsia" w:ascii="黑体" w:hAnsi="黑体" w:eastAsia="黑体" w:cs="黑体"/>
          <w:sz w:val="28"/>
          <w:szCs w:val="28"/>
        </w:rPr>
        <w:t>13/T XXXXX一XXXX</w:t>
      </w:r>
    </w:p>
    <w:p>
      <w:pPr>
        <w:spacing w:before="57" w:line="280" w:lineRule="exact"/>
        <w:ind w:firstLine="560"/>
        <w:jc w:val="right"/>
        <w:rPr>
          <w:rFonts w:ascii="黑体" w:hAnsi="黑体" w:eastAsia="黑体" w:cs="黑体"/>
          <w:sz w:val="28"/>
          <w:szCs w:val="28"/>
        </w:rPr>
      </w:pPr>
    </w:p>
    <w:p>
      <w:pPr>
        <w:spacing w:before="57" w:line="280" w:lineRule="exact"/>
        <w:ind w:firstLine="560"/>
        <w:jc w:val="right"/>
        <w:rPr>
          <w:rFonts w:ascii="黑体" w:hAnsi="黑体" w:eastAsia="黑体" w:cs="黑体"/>
          <w:sz w:val="28"/>
          <w:szCs w:val="28"/>
        </w:rPr>
      </w:pPr>
      <w:r>
        <w:rPr>
          <w:sz w:val="28"/>
        </w:rPr>
        <mc:AlternateContent>
          <mc:Choice Requires="wps">
            <w:drawing>
              <wp:anchor distT="0" distB="0" distL="113665" distR="113665" simplePos="0" relativeHeight="1024" behindDoc="0" locked="0" layoutInCell="1" allowOverlap="1">
                <wp:simplePos x="0" y="0"/>
                <wp:positionH relativeFrom="column">
                  <wp:posOffset>-5715</wp:posOffset>
                </wp:positionH>
                <wp:positionV relativeFrom="paragraph">
                  <wp:posOffset>191770</wp:posOffset>
                </wp:positionV>
                <wp:extent cx="5305425" cy="9525"/>
                <wp:effectExtent l="0" t="0" r="0" b="0"/>
                <wp:wrapNone/>
                <wp:docPr id="1" name="直接连接符 1"/>
                <wp:cNvGraphicFramePr/>
                <a:graphic xmlns:a="http://schemas.openxmlformats.org/drawingml/2006/main">
                  <a:graphicData uri="http://schemas.microsoft.com/office/word/2010/wordprocessingShape">
                    <wps:wsp>
                      <wps:cNvCnPr/>
                      <wps:spPr>
                        <a:xfrm rot="21600000" flipV="true">
                          <a:off x="0" y="0"/>
                          <a:ext cx="5305425" cy="9525"/>
                        </a:xfrm>
                        <a:prstGeom prst="line">
                          <a:avLst/>
                        </a:prstGeom>
                        <a:noFill/>
                        <a:ln w="12700" cap="flat" cmpd="sng">
                          <a:solidFill>
                            <a:srgbClr val="000000"/>
                          </a:solidFill>
                          <a:prstDash val="solid"/>
                          <a:miter/>
                        </a:ln>
                      </wps:spPr>
                      <wps:bodyPr/>
                    </wps:wsp>
                  </a:graphicData>
                </a:graphic>
              </wp:anchor>
            </w:drawing>
          </mc:Choice>
          <mc:Fallback>
            <w:pict>
              <v:line id="_x0000_s1026" o:spid="_x0000_s1026" o:spt="20" style="position:absolute;left:0pt;flip:y;margin-left:-0.45pt;margin-top:15.1pt;height:0.75pt;width:417.75pt;z-index:1024;mso-width-relative:page;mso-height-relative:page;" filled="f" stroked="t" coordsize="21600,21600" o:gfxdata="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w2OmRtQAAAAH&#10;AQAADwAAAAAAAAABACAAAAA4AAAAZHJzL2Rvd25yZXYueG1sUEsBAhQAFAAAAAgAh07iQEh5o9jR&#10;AQAAawMAAA4AAAAAAAAAAQAgAAAAOQEAAGRycy9lMm9Eb2MueG1sUEsFBgAAAAAGAAYAWQEAAHwF&#10;AAAAAA==&#10;">
                <v:fill on="f" focussize="0,0"/>
                <v:stroke weight="1pt" color="#000000" joinstyle="miter"/>
                <v:imagedata o:title=""/>
                <o:lock v:ext="edit" aspectratio="f"/>
              </v:line>
            </w:pict>
          </mc:Fallback>
        </mc:AlternateContent>
      </w:r>
    </w:p>
    <w:p>
      <w:pPr>
        <w:spacing w:line="680" w:lineRule="exact"/>
        <w:ind w:firstLine="1040"/>
        <w:jc w:val="center"/>
        <w:rPr>
          <w:rFonts w:ascii="黑体" w:hAnsi="黑体" w:eastAsia="黑体" w:cs="黑体"/>
          <w:sz w:val="52"/>
          <w:szCs w:val="52"/>
        </w:rPr>
      </w:pPr>
    </w:p>
    <w:p>
      <w:pPr>
        <w:spacing w:line="680" w:lineRule="exact"/>
        <w:ind w:firstLine="1040"/>
        <w:jc w:val="center"/>
        <w:rPr>
          <w:rFonts w:ascii="黑体" w:hAnsi="黑体" w:eastAsia="黑体" w:cs="黑体"/>
          <w:sz w:val="52"/>
          <w:szCs w:val="52"/>
        </w:rPr>
      </w:pPr>
    </w:p>
    <w:p>
      <w:pPr>
        <w:spacing w:line="680" w:lineRule="exact"/>
        <w:ind w:firstLine="0" w:firstLineChars="0"/>
        <w:rPr>
          <w:rFonts w:ascii="黑体" w:hAnsi="黑体" w:eastAsia="黑体" w:cs="黑体"/>
          <w:sz w:val="52"/>
          <w:szCs w:val="52"/>
        </w:rPr>
      </w:pPr>
    </w:p>
    <w:p>
      <w:pPr>
        <w:spacing w:line="680" w:lineRule="exact"/>
        <w:ind w:firstLine="0" w:firstLineChars="0"/>
        <w:jc w:val="center"/>
        <w:rPr>
          <w:rFonts w:ascii="黑体" w:hAnsi="黑体" w:eastAsia="黑体" w:cs="黑体"/>
          <w:sz w:val="52"/>
          <w:szCs w:val="52"/>
          <w:lang w:eastAsia="zh"/>
        </w:rPr>
      </w:pPr>
      <w:r>
        <w:rPr>
          <w:rFonts w:hint="eastAsia" w:ascii="黑体" w:hAnsi="黑体" w:eastAsia="黑体" w:cs="黑体"/>
          <w:sz w:val="52"/>
          <w:szCs w:val="52"/>
          <w:lang w:eastAsia="zh"/>
        </w:rPr>
        <w:t>陆生野生动物收容救护技术规范</w:t>
      </w:r>
    </w:p>
    <w:p>
      <w:pPr>
        <w:pStyle w:val="2"/>
        <w:spacing w:line="400" w:lineRule="exact"/>
        <w:ind w:firstLine="420"/>
        <w:rPr>
          <w:lang w:eastAsia="zh"/>
        </w:rPr>
      </w:pPr>
    </w:p>
    <w:p>
      <w:pPr>
        <w:spacing w:line="400" w:lineRule="exact"/>
        <w:ind w:firstLine="640"/>
        <w:jc w:val="center"/>
        <w:rPr>
          <w:sz w:val="32"/>
          <w:szCs w:val="32"/>
        </w:rPr>
      </w:pPr>
      <w:r>
        <w:rPr>
          <w:rFonts w:hint="eastAsia"/>
          <w:sz w:val="32"/>
          <w:szCs w:val="32"/>
        </w:rPr>
        <w:t>Technical specification for shelter and rescue of terrestrial wildlife</w:t>
      </w:r>
    </w:p>
    <w:p>
      <w:pPr>
        <w:spacing w:line="240" w:lineRule="auto"/>
        <w:ind w:firstLine="0" w:firstLineChars="0"/>
        <w:jc w:val="center"/>
        <w:rPr>
          <w:rFonts w:ascii="Times New Roman" w:hAnsi="Times New Roman" w:eastAsia="楷体"/>
          <w:sz w:val="40"/>
          <w:szCs w:val="44"/>
        </w:rPr>
      </w:pPr>
    </w:p>
    <w:p>
      <w:pPr>
        <w:spacing w:line="240" w:lineRule="auto"/>
        <w:ind w:firstLine="0" w:firstLineChars="0"/>
        <w:jc w:val="center"/>
        <w:rPr>
          <w:rFonts w:ascii="Times New Roman" w:hAnsi="Times New Roman" w:eastAsia="楷体"/>
          <w:sz w:val="40"/>
          <w:szCs w:val="44"/>
        </w:rPr>
      </w:pPr>
    </w:p>
    <w:p>
      <w:pPr>
        <w:spacing w:line="240" w:lineRule="auto"/>
        <w:ind w:firstLine="0" w:firstLineChars="0"/>
        <w:jc w:val="center"/>
        <w:rPr>
          <w:rFonts w:ascii="Times New Roman" w:hAnsi="Times New Roman" w:eastAsia="楷体"/>
          <w:sz w:val="40"/>
          <w:szCs w:val="44"/>
        </w:rPr>
      </w:pPr>
      <w:r>
        <w:rPr>
          <w:rFonts w:hint="eastAsia" w:ascii="Times New Roman" w:hAnsi="Times New Roman" w:eastAsia="楷体"/>
          <w:sz w:val="40"/>
          <w:szCs w:val="44"/>
        </w:rPr>
        <w:t>（</w:t>
      </w:r>
      <w:r>
        <w:rPr>
          <w:rFonts w:hint="eastAsia" w:ascii="Times New Roman" w:hAnsi="Times New Roman" w:eastAsia="楷体"/>
          <w:sz w:val="40"/>
          <w:szCs w:val="44"/>
          <w:lang w:eastAsia="zh"/>
        </w:rPr>
        <w:t>征求意见</w:t>
      </w:r>
      <w:r>
        <w:rPr>
          <w:rFonts w:hint="eastAsia" w:ascii="Times New Roman" w:hAnsi="Times New Roman" w:eastAsia="楷体"/>
          <w:sz w:val="40"/>
          <w:szCs w:val="44"/>
        </w:rPr>
        <w:t>稿）</w:t>
      </w:r>
    </w:p>
    <w:p>
      <w:pPr>
        <w:spacing w:line="480" w:lineRule="auto"/>
        <w:ind w:firstLine="800"/>
        <w:jc w:val="center"/>
        <w:rPr>
          <w:rFonts w:ascii="Times New Roman" w:hAnsi="Times New Roman" w:eastAsia="楷体"/>
          <w:sz w:val="40"/>
          <w:szCs w:val="44"/>
        </w:rPr>
      </w:pPr>
    </w:p>
    <w:p>
      <w:pPr>
        <w:spacing w:line="480" w:lineRule="auto"/>
        <w:ind w:firstLine="800"/>
        <w:jc w:val="center"/>
        <w:rPr>
          <w:rFonts w:ascii="Times New Roman" w:hAnsi="Times New Roman" w:eastAsia="楷体"/>
          <w:sz w:val="40"/>
          <w:szCs w:val="44"/>
        </w:rPr>
      </w:pPr>
    </w:p>
    <w:p>
      <w:pPr>
        <w:spacing w:line="480" w:lineRule="auto"/>
        <w:ind w:firstLine="0" w:firstLineChars="0"/>
        <w:rPr>
          <w:rFonts w:ascii="Times New Roman" w:hAnsi="Times New Roman" w:eastAsia="楷体"/>
          <w:sz w:val="40"/>
          <w:szCs w:val="44"/>
        </w:rPr>
      </w:pPr>
    </w:p>
    <w:p>
      <w:pPr>
        <w:pStyle w:val="26"/>
      </w:pPr>
    </w:p>
    <w:p>
      <w:pPr>
        <w:spacing w:line="480" w:lineRule="auto"/>
        <w:ind w:firstLine="800"/>
        <w:jc w:val="center"/>
        <w:rPr>
          <w:rFonts w:ascii="Times New Roman" w:hAnsi="Times New Roman" w:eastAsia="楷体"/>
          <w:sz w:val="40"/>
          <w:szCs w:val="44"/>
        </w:rPr>
      </w:pPr>
    </w:p>
    <w:p>
      <w:pPr>
        <w:spacing w:line="240" w:lineRule="auto"/>
        <w:ind w:firstLine="0" w:firstLineChars="0"/>
        <w:jc w:val="left"/>
        <w:rPr>
          <w:rFonts w:ascii="黑体" w:hAnsi="黑体" w:eastAsia="黑体" w:cs="黑体"/>
          <w:sz w:val="28"/>
          <w:szCs w:val="28"/>
          <w:u w:val="single"/>
        </w:rPr>
      </w:pPr>
      <w:r>
        <w:rPr>
          <w:rFonts w:hint="eastAsia" w:ascii="黑体" w:hAnsi="黑体" w:eastAsia="黑体" w:cs="黑体"/>
          <w:sz w:val="28"/>
          <w:szCs w:val="28"/>
          <w:u w:val="single"/>
        </w:rPr>
        <w:t>XXXX-XX-XX发布                              XXXX-XX-XX实施</w:t>
      </w:r>
    </w:p>
    <w:p>
      <w:pPr>
        <w:spacing w:line="240" w:lineRule="auto"/>
        <w:ind w:firstLine="833"/>
        <w:jc w:val="center"/>
        <w:rPr>
          <w:rFonts w:ascii="Times New Roman" w:hAnsi="Times New Roman" w:eastAsia="楷体"/>
          <w:sz w:val="40"/>
          <w:szCs w:val="44"/>
        </w:rPr>
      </w:pPr>
      <w:r>
        <w:rPr>
          <w:rFonts w:hint="eastAsia" w:ascii="黑体" w:hAnsi="黑体" w:eastAsia="黑体" w:cs="黑体"/>
          <w:spacing w:val="20"/>
          <w:w w:val="135"/>
          <w:sz w:val="28"/>
          <w:szCs w:val="28"/>
        </w:rPr>
        <w:t>河北省市场监督管理局</w:t>
      </w:r>
      <w:r>
        <w:rPr>
          <w:rFonts w:hint="eastAsia" w:ascii="黑体" w:hAnsi="黑体" w:eastAsia="黑体" w:cs="黑体"/>
          <w:sz w:val="28"/>
          <w:szCs w:val="28"/>
        </w:rPr>
        <w:t xml:space="preserve">   </w:t>
      </w:r>
      <w:r>
        <w:rPr>
          <w:rStyle w:val="24"/>
          <w:rFonts w:hint="eastAsia" w:hAnsi="Times New Roman"/>
          <w:kern w:val="0"/>
        </w:rPr>
        <w:t>发布</w:t>
      </w:r>
    </w:p>
    <w:p>
      <w:pPr>
        <w:ind w:firstLine="480"/>
        <w:sectPr>
          <w:headerReference r:id="rId5" w:type="default"/>
          <w:pgSz w:w="11906" w:h="16838"/>
          <w:pgMar w:top="1440" w:right="1800" w:bottom="1440" w:left="1800" w:header="851" w:footer="992" w:gutter="0"/>
          <w:pgNumType w:start="1"/>
          <w:cols w:space="425" w:num="1"/>
          <w:docGrid w:type="lines" w:linePitch="312" w:charSpace="0"/>
        </w:sectPr>
      </w:pPr>
    </w:p>
    <w:p>
      <w:pPr>
        <w:pStyle w:val="19"/>
        <w:jc w:val="center"/>
        <w:rPr>
          <w:rFonts w:eastAsia="黑体"/>
          <w:sz w:val="32"/>
        </w:rPr>
      </w:pPr>
      <w:bookmarkStart w:id="0" w:name="_Toc481131082"/>
    </w:p>
    <w:p>
      <w:pPr>
        <w:pStyle w:val="19"/>
        <w:jc w:val="center"/>
        <w:rPr>
          <w:rFonts w:ascii="黑体" w:hAnsi="黑体" w:eastAsia="黑体" w:cs="黑体"/>
          <w:sz w:val="32"/>
        </w:rPr>
      </w:pPr>
      <w:r>
        <w:rPr>
          <w:rFonts w:hint="eastAsia" w:ascii="黑体" w:hAnsi="黑体" w:eastAsia="黑体" w:cs="黑体"/>
          <w:sz w:val="32"/>
        </w:rPr>
        <w:t>目   次</w:t>
      </w:r>
      <w:bookmarkEnd w:id="0"/>
    </w:p>
    <w:sdt>
      <w:sdtPr>
        <w:rPr>
          <w:rFonts w:hint="eastAsia" w:cs="宋体"/>
          <w:szCs w:val="24"/>
        </w:rPr>
        <w:id w:val="2056243016"/>
        <w15:color w:val="DBDBDB"/>
        <w:docPartObj>
          <w:docPartGallery w:val="Table of Contents"/>
          <w:docPartUnique/>
        </w:docPartObj>
      </w:sdtPr>
      <w:sdtEndPr>
        <w:rPr>
          <w:rFonts w:hint="eastAsia" w:cs="宋体"/>
          <w:b/>
          <w:szCs w:val="24"/>
        </w:rPr>
      </w:sdtEndPr>
      <w:sdtContent>
        <w:p>
          <w:pPr>
            <w:spacing w:line="240" w:lineRule="auto"/>
            <w:ind w:firstLine="0" w:firstLineChars="0"/>
            <w:jc w:val="distribute"/>
            <w:rPr>
              <w:rFonts w:hint="eastAsia" w:ascii="宋体" w:hAnsi="宋体" w:eastAsia="宋体" w:cs="宋体"/>
              <w:sz w:val="21"/>
              <w:szCs w:val="21"/>
            </w:rPr>
          </w:pPr>
          <w:r>
            <w:rPr>
              <w:rFonts w:hint="eastAsia" w:cs="宋体"/>
              <w:sz w:val="21"/>
              <w:szCs w:val="21"/>
            </w:rPr>
            <w:t>前言………………………………………………………………………………………………</w:t>
          </w:r>
          <w:r>
            <w:rPr>
              <w:rFonts w:hint="eastAsia" w:ascii="宋体" w:hAnsi="宋体" w:eastAsia="宋体" w:cs="宋体"/>
              <w:sz w:val="21"/>
              <w:szCs w:val="21"/>
            </w:rPr>
            <w:t>П</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 xml:space="preserve">1 </w:t>
          </w:r>
          <w:r>
            <w:rPr>
              <w:rFonts w:hint="eastAsia" w:cs="宋体"/>
              <w:sz w:val="21"/>
              <w:szCs w:val="21"/>
            </w:rPr>
            <w:t>范围………………………………………………………………………………………………</w:t>
          </w:r>
          <w:r>
            <w:rPr>
              <w:rFonts w:hint="eastAsia" w:cs="宋体"/>
              <w:sz w:val="21"/>
              <w:szCs w:val="21"/>
              <w:lang w:val="en-US" w:eastAsia="zh"/>
            </w:rPr>
            <w:t>1</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 xml:space="preserve">2 </w:t>
          </w:r>
          <w:r>
            <w:rPr>
              <w:rFonts w:hint="eastAsia" w:cs="宋体"/>
              <w:sz w:val="21"/>
              <w:szCs w:val="21"/>
            </w:rPr>
            <w:t>规范性引用文件…………………………………………………………………………………</w:t>
          </w:r>
          <w:r>
            <w:rPr>
              <w:rFonts w:hint="eastAsia" w:cs="宋体"/>
              <w:sz w:val="21"/>
              <w:szCs w:val="21"/>
              <w:lang w:val="en-US" w:eastAsia="zh"/>
            </w:rPr>
            <w:t>1</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3 术语和定义………………………………………………………………………………………</w:t>
          </w:r>
          <w:r>
            <w:rPr>
              <w:rFonts w:hint="eastAsia" w:cs="宋体"/>
              <w:sz w:val="21"/>
              <w:szCs w:val="21"/>
              <w:lang w:val="en-US" w:eastAsia="zh"/>
            </w:rPr>
            <w:t>1</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 xml:space="preserve">4 </w:t>
          </w:r>
          <w:r>
            <w:rPr>
              <w:rFonts w:hint="eastAsia" w:cs="宋体"/>
              <w:sz w:val="21"/>
              <w:szCs w:val="21"/>
              <w:lang w:eastAsia="zh"/>
            </w:rPr>
            <w:t>收容救护</w:t>
          </w:r>
          <w:r>
            <w:rPr>
              <w:rFonts w:hint="eastAsia" w:cs="宋体"/>
              <w:sz w:val="21"/>
              <w:szCs w:val="21"/>
            </w:rPr>
            <w:t>原则……………………………………………………………………………………</w:t>
          </w:r>
          <w:r>
            <w:rPr>
              <w:rFonts w:hint="eastAsia" w:cs="宋体"/>
              <w:sz w:val="21"/>
              <w:szCs w:val="21"/>
              <w:lang w:val="en-US" w:eastAsia="zh"/>
            </w:rPr>
            <w:t>2</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5</w:t>
          </w:r>
          <w:r>
            <w:rPr>
              <w:rFonts w:hint="eastAsia" w:cs="宋体"/>
              <w:sz w:val="21"/>
              <w:szCs w:val="21"/>
            </w:rPr>
            <w:t xml:space="preserve"> </w:t>
          </w:r>
          <w:r>
            <w:rPr>
              <w:rFonts w:hint="eastAsia" w:cs="宋体"/>
              <w:sz w:val="21"/>
              <w:szCs w:val="21"/>
              <w:lang w:eastAsia="zh"/>
            </w:rPr>
            <w:t>收容救护</w:t>
          </w:r>
          <w:r>
            <w:rPr>
              <w:rFonts w:hint="eastAsia" w:cs="宋体"/>
              <w:sz w:val="21"/>
              <w:szCs w:val="21"/>
            </w:rPr>
            <w:t>对象……………………………………………………………………………………</w:t>
          </w:r>
          <w:r>
            <w:rPr>
              <w:rFonts w:hint="eastAsia" w:cs="宋体"/>
              <w:sz w:val="21"/>
              <w:szCs w:val="21"/>
              <w:lang w:val="en-US" w:eastAsia="zh"/>
            </w:rPr>
            <w:t>2</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6</w:t>
          </w:r>
          <w:r>
            <w:rPr>
              <w:rFonts w:hint="eastAsia" w:cs="宋体"/>
              <w:sz w:val="21"/>
              <w:szCs w:val="21"/>
            </w:rPr>
            <w:t xml:space="preserve"> 基本条件…………………………………………………………………………………………</w:t>
          </w:r>
          <w:r>
            <w:rPr>
              <w:rFonts w:hint="eastAsia" w:cs="宋体"/>
              <w:sz w:val="21"/>
              <w:szCs w:val="21"/>
              <w:lang w:val="en-US" w:eastAsia="zh"/>
            </w:rPr>
            <w:t>2</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7</w:t>
          </w:r>
          <w:r>
            <w:rPr>
              <w:rFonts w:hint="eastAsia" w:cs="宋体"/>
              <w:sz w:val="21"/>
              <w:szCs w:val="21"/>
            </w:rPr>
            <w:t xml:space="preserve"> </w:t>
          </w:r>
          <w:r>
            <w:rPr>
              <w:rFonts w:hint="eastAsia" w:cs="宋体"/>
              <w:sz w:val="21"/>
              <w:szCs w:val="21"/>
              <w:lang w:eastAsia="zh"/>
            </w:rPr>
            <w:t>程</w:t>
          </w:r>
          <w:r>
            <w:rPr>
              <w:rFonts w:hint="eastAsia" w:cs="宋体"/>
              <w:sz w:val="21"/>
              <w:szCs w:val="21"/>
            </w:rPr>
            <w:t>序………………………………………………………………………………………………</w:t>
          </w:r>
          <w:r>
            <w:rPr>
              <w:rFonts w:hint="eastAsia" w:cs="宋体"/>
              <w:sz w:val="21"/>
              <w:szCs w:val="21"/>
              <w:lang w:val="en-US" w:eastAsia="zh"/>
            </w:rPr>
            <w:t>2</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8</w:t>
          </w:r>
          <w:r>
            <w:rPr>
              <w:rFonts w:hint="eastAsia" w:cs="宋体"/>
              <w:sz w:val="21"/>
              <w:szCs w:val="21"/>
            </w:rPr>
            <w:t>卫生防疫…………………………………………………………………………………………</w:t>
          </w:r>
          <w:r>
            <w:rPr>
              <w:rFonts w:hint="eastAsia" w:cs="宋体"/>
              <w:sz w:val="21"/>
              <w:szCs w:val="21"/>
              <w:lang w:val="en-US" w:eastAsia="zh"/>
            </w:rPr>
            <w:t>5</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lang w:eastAsia="zh"/>
            </w:rPr>
            <w:t>9</w:t>
          </w:r>
          <w:r>
            <w:rPr>
              <w:rFonts w:hint="eastAsia" w:cs="宋体"/>
              <w:sz w:val="21"/>
              <w:szCs w:val="21"/>
            </w:rPr>
            <w:t>档案管理…………………………………………………………………………………………</w:t>
          </w:r>
          <w:r>
            <w:rPr>
              <w:rFonts w:hint="eastAsia" w:cs="宋体"/>
              <w:sz w:val="21"/>
              <w:szCs w:val="21"/>
              <w:lang w:val="en-US" w:eastAsia="zh"/>
            </w:rPr>
            <w:t>5</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附录A</w:t>
          </w:r>
          <w:r>
            <w:rPr>
              <w:rFonts w:hint="eastAsia" w:cs="宋体"/>
              <w:sz w:val="21"/>
              <w:szCs w:val="21"/>
              <w:lang w:eastAsia="zh"/>
            </w:rPr>
            <w:t>（资料性）陆生</w:t>
          </w:r>
          <w:r>
            <w:rPr>
              <w:rFonts w:hint="eastAsia" w:cs="宋体"/>
              <w:sz w:val="21"/>
              <w:szCs w:val="21"/>
            </w:rPr>
            <w:t>野生动物</w:t>
          </w:r>
          <w:r>
            <w:rPr>
              <w:rFonts w:hint="eastAsia" w:cs="宋体"/>
              <w:sz w:val="21"/>
              <w:szCs w:val="21"/>
              <w:lang w:eastAsia="zh"/>
            </w:rPr>
            <w:t>收容救护常用药品名录</w:t>
          </w:r>
          <w:r>
            <w:rPr>
              <w:rFonts w:hint="eastAsia" w:cs="宋体"/>
              <w:sz w:val="21"/>
              <w:szCs w:val="21"/>
            </w:rPr>
            <w:t>………………………………………</w:t>
          </w:r>
          <w:r>
            <w:rPr>
              <w:rFonts w:hint="eastAsia" w:cs="宋体"/>
              <w:sz w:val="21"/>
              <w:szCs w:val="21"/>
              <w:lang w:val="en-US" w:eastAsia="zh"/>
            </w:rPr>
            <w:t>6</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附录</w:t>
          </w:r>
          <w:r>
            <w:rPr>
              <w:rFonts w:hint="eastAsia" w:cs="宋体"/>
              <w:sz w:val="21"/>
              <w:szCs w:val="21"/>
              <w:lang w:eastAsia="zh"/>
            </w:rPr>
            <w:t>B（资料性）陆生</w:t>
          </w:r>
          <w:r>
            <w:rPr>
              <w:rFonts w:hint="eastAsia" w:cs="宋体"/>
              <w:sz w:val="21"/>
              <w:szCs w:val="21"/>
            </w:rPr>
            <w:t>野生动物收容救护流程图………………………………………………</w:t>
          </w:r>
          <w:r>
            <w:rPr>
              <w:rFonts w:hint="eastAsia" w:cs="宋体"/>
              <w:sz w:val="21"/>
              <w:szCs w:val="21"/>
              <w:lang w:val="en-US" w:eastAsia="zh"/>
            </w:rPr>
            <w:t>7</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附录</w:t>
          </w:r>
          <w:r>
            <w:rPr>
              <w:rFonts w:hint="eastAsia" w:cs="宋体"/>
              <w:sz w:val="21"/>
              <w:szCs w:val="21"/>
              <w:lang w:eastAsia="zh"/>
            </w:rPr>
            <w:t>C（资料性）陆生</w:t>
          </w:r>
          <w:r>
            <w:rPr>
              <w:rFonts w:hint="eastAsia" w:cs="宋体"/>
              <w:sz w:val="21"/>
              <w:szCs w:val="21"/>
            </w:rPr>
            <w:t>野生动物</w:t>
          </w:r>
          <w:r>
            <w:rPr>
              <w:rFonts w:hint="eastAsia" w:cs="宋体"/>
              <w:sz w:val="21"/>
              <w:szCs w:val="21"/>
              <w:lang w:eastAsia="zh"/>
            </w:rPr>
            <w:t>收容救护信息记录</w:t>
          </w:r>
          <w:r>
            <w:rPr>
              <w:rFonts w:hint="eastAsia" w:cs="宋体"/>
              <w:sz w:val="21"/>
              <w:szCs w:val="21"/>
            </w:rPr>
            <w:t>表…………………………………………</w:t>
          </w:r>
          <w:r>
            <w:rPr>
              <w:rFonts w:hint="eastAsia" w:cs="宋体"/>
              <w:sz w:val="21"/>
              <w:szCs w:val="21"/>
              <w:lang w:val="en-US" w:eastAsia="zh"/>
            </w:rPr>
            <w:t>8</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附录</w:t>
          </w:r>
          <w:r>
            <w:rPr>
              <w:rFonts w:hint="eastAsia" w:cs="宋体"/>
              <w:sz w:val="21"/>
              <w:szCs w:val="21"/>
              <w:lang w:eastAsia="zh"/>
            </w:rPr>
            <w:t>D（资料性）陆生</w:t>
          </w:r>
          <w:r>
            <w:rPr>
              <w:rFonts w:hint="eastAsia" w:cs="宋体"/>
              <w:sz w:val="21"/>
              <w:szCs w:val="21"/>
            </w:rPr>
            <w:t>野生动物捕捉</w:t>
          </w:r>
          <w:r>
            <w:rPr>
              <w:rFonts w:hint="eastAsia" w:cs="宋体"/>
              <w:sz w:val="21"/>
              <w:szCs w:val="21"/>
              <w:lang w:eastAsia="zh"/>
            </w:rPr>
            <w:t>工具与</w:t>
          </w:r>
          <w:r>
            <w:rPr>
              <w:rFonts w:hint="eastAsia" w:cs="宋体"/>
              <w:sz w:val="21"/>
              <w:szCs w:val="21"/>
            </w:rPr>
            <w:t>技术………………………………………………</w:t>
          </w:r>
          <w:r>
            <w:rPr>
              <w:rFonts w:hint="eastAsia" w:cs="宋体"/>
              <w:sz w:val="21"/>
              <w:szCs w:val="21"/>
              <w:lang w:val="en-US" w:eastAsia="zh"/>
            </w:rPr>
            <w:t>9</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附录</w:t>
          </w:r>
          <w:r>
            <w:rPr>
              <w:rFonts w:hint="eastAsia" w:cs="宋体"/>
              <w:sz w:val="21"/>
              <w:szCs w:val="21"/>
              <w:lang w:eastAsia="zh"/>
            </w:rPr>
            <w:t>E（资料性）陆生</w:t>
          </w:r>
          <w:r>
            <w:rPr>
              <w:rFonts w:hint="eastAsia" w:cs="宋体"/>
              <w:sz w:val="21"/>
              <w:szCs w:val="21"/>
            </w:rPr>
            <w:t>野生动物</w:t>
          </w:r>
          <w:r>
            <w:rPr>
              <w:rFonts w:hint="eastAsia" w:cs="宋体"/>
              <w:sz w:val="21"/>
              <w:szCs w:val="21"/>
              <w:lang w:eastAsia="zh"/>
            </w:rPr>
            <w:t>收容救护接</w:t>
          </w:r>
          <w:r>
            <w:rPr>
              <w:rFonts w:hint="eastAsia" w:cs="宋体"/>
              <w:sz w:val="21"/>
              <w:szCs w:val="21"/>
            </w:rPr>
            <w:t>收凭证……………………………………………1</w:t>
          </w:r>
          <w:r>
            <w:rPr>
              <w:rFonts w:hint="eastAsia" w:cs="宋体"/>
              <w:sz w:val="21"/>
              <w:szCs w:val="21"/>
              <w:lang w:val="en-US" w:eastAsia="zh"/>
            </w:rPr>
            <w:t>0</w:t>
          </w:r>
        </w:p>
        <w:p>
          <w:pPr>
            <w:spacing w:line="360" w:lineRule="auto"/>
            <w:ind w:firstLine="0" w:firstLineChars="0"/>
            <w:jc w:val="distribute"/>
            <w:rPr>
              <w:rFonts w:hint="eastAsia" w:eastAsia="宋体" w:cs="宋体"/>
              <w:sz w:val="21"/>
              <w:szCs w:val="21"/>
              <w:lang w:val="en-US" w:eastAsia="zh"/>
            </w:rPr>
          </w:pPr>
          <w:r>
            <w:rPr>
              <w:rFonts w:hint="eastAsia" w:cs="宋体"/>
              <w:sz w:val="21"/>
              <w:szCs w:val="21"/>
            </w:rPr>
            <w:t>附录</w:t>
          </w:r>
          <w:r>
            <w:rPr>
              <w:rFonts w:hint="eastAsia" w:cs="宋体"/>
              <w:sz w:val="21"/>
              <w:szCs w:val="21"/>
              <w:lang w:eastAsia="zh"/>
            </w:rPr>
            <w:t>F（资料性）陆生</w:t>
          </w:r>
          <w:r>
            <w:rPr>
              <w:rFonts w:hint="eastAsia" w:cs="宋体"/>
              <w:sz w:val="21"/>
              <w:szCs w:val="21"/>
            </w:rPr>
            <w:t>野生动物收容救护</w:t>
          </w:r>
          <w:r>
            <w:rPr>
              <w:rFonts w:hint="eastAsia" w:cs="宋体"/>
              <w:sz w:val="21"/>
              <w:szCs w:val="21"/>
              <w:lang w:eastAsia="zh"/>
            </w:rPr>
            <w:t>登记</w:t>
          </w:r>
          <w:r>
            <w:rPr>
              <w:rFonts w:hint="eastAsia" w:cs="宋体"/>
              <w:sz w:val="21"/>
              <w:szCs w:val="21"/>
            </w:rPr>
            <w:t>表………………………………………………1</w:t>
          </w:r>
          <w:r>
            <w:rPr>
              <w:rFonts w:hint="eastAsia" w:cs="宋体"/>
              <w:sz w:val="21"/>
              <w:szCs w:val="21"/>
              <w:lang w:val="en-US" w:eastAsia="zh"/>
            </w:rPr>
            <w:t>1</w:t>
          </w:r>
        </w:p>
        <w:p>
          <w:pPr>
            <w:pStyle w:val="25"/>
            <w:tabs>
              <w:tab w:val="right" w:leader="dot" w:pos="8306"/>
            </w:tabs>
            <w:spacing w:line="360" w:lineRule="auto"/>
            <w:rPr>
              <w:rFonts w:hint="eastAsia" w:ascii="宋体" w:hAnsi="宋体" w:eastAsia="宋体" w:cs="宋体"/>
              <w:kern w:val="2"/>
              <w:sz w:val="21"/>
              <w:szCs w:val="21"/>
              <w:lang w:val="en-US" w:eastAsia="zh-CN" w:bidi="ar-SA"/>
            </w:rPr>
          </w:pPr>
          <w:r>
            <w:rPr>
              <w:rFonts w:hint="eastAsia" w:cs="宋体"/>
              <w:sz w:val="21"/>
              <w:szCs w:val="21"/>
            </w:rPr>
            <w:t>附录</w:t>
          </w:r>
          <w:r>
            <w:rPr>
              <w:rFonts w:hint="eastAsia" w:ascii="宋体" w:hAnsi="宋体" w:eastAsia="宋体" w:cs="宋体"/>
              <w:kern w:val="2"/>
              <w:sz w:val="21"/>
              <w:szCs w:val="21"/>
              <w:lang w:val="en-US" w:eastAsia="zh" w:bidi="ar-SA"/>
            </w:rPr>
            <w:t>G（</w:t>
          </w:r>
          <w:r>
            <w:rPr>
              <w:rFonts w:hint="eastAsia" w:cs="宋体"/>
              <w:sz w:val="21"/>
              <w:szCs w:val="21"/>
              <w:lang w:eastAsia="zh"/>
            </w:rPr>
            <w:t>资料性）陆生</w:t>
          </w:r>
          <w:r>
            <w:rPr>
              <w:rFonts w:hint="eastAsia" w:cs="宋体"/>
              <w:sz w:val="21"/>
              <w:szCs w:val="21"/>
            </w:rPr>
            <w:t>野生动物</w:t>
          </w:r>
          <w:r>
            <w:rPr>
              <w:rFonts w:hint="eastAsia" w:ascii="宋体" w:hAnsi="宋体" w:eastAsia="宋体" w:cs="宋体"/>
              <w:kern w:val="2"/>
              <w:sz w:val="21"/>
              <w:szCs w:val="21"/>
              <w:lang w:val="en" w:eastAsia="zh" w:bidi="ar-SA"/>
            </w:rPr>
            <w:t>重点检疫病种名录</w:t>
          </w:r>
          <w:r>
            <w:rPr>
              <w:rFonts w:hint="eastAsia" w:ascii="宋体" w:hAnsi="宋体" w:eastAsia="宋体" w:cs="宋体"/>
              <w:kern w:val="2"/>
              <w:sz w:val="21"/>
              <w:szCs w:val="21"/>
              <w:lang w:val="en-US" w:eastAsia="zh-CN" w:bidi="ar-SA"/>
            </w:rPr>
            <w:t>……………………………………</w:t>
          </w:r>
          <w:r>
            <w:rPr>
              <w:rFonts w:hint="eastAsia" w:cs="宋体"/>
              <w:sz w:val="21"/>
              <w:szCs w:val="21"/>
            </w:rPr>
            <w:t>…</w:t>
          </w:r>
          <w:r>
            <w:rPr>
              <w:rFonts w:hint="eastAsia" w:ascii="宋体" w:hAnsi="宋体" w:eastAsia="宋体" w:cs="宋体"/>
              <w:kern w:val="2"/>
              <w:sz w:val="21"/>
              <w:szCs w:val="21"/>
              <w:lang w:val="en-US" w:eastAsia="zh-CN" w:bidi="ar-SA"/>
            </w:rPr>
            <w:t>……1</w:t>
          </w:r>
          <w:r>
            <w:rPr>
              <w:rFonts w:hint="eastAsia" w:ascii="宋体" w:hAnsi="宋体" w:cs="宋体"/>
              <w:kern w:val="2"/>
              <w:sz w:val="21"/>
              <w:szCs w:val="21"/>
              <w:lang w:val="en-US" w:eastAsia="zh" w:bidi="ar-SA"/>
            </w:rPr>
            <w:t>2</w:t>
          </w:r>
          <w:r>
            <w:rPr>
              <w:rFonts w:hint="eastAsia" w:ascii="宋体" w:hAnsi="宋体" w:eastAsia="宋体" w:cs="宋体"/>
              <w:kern w:val="2"/>
              <w:sz w:val="21"/>
              <w:szCs w:val="21"/>
              <w:lang w:val="en-US" w:eastAsia="zh-CN" w:bidi="ar-SA"/>
            </w:rPr>
            <w:fldChar w:fldCharType="begin"/>
          </w:r>
          <w:r>
            <w:rPr>
              <w:rFonts w:hint="eastAsia" w:ascii="宋体" w:hAnsi="宋体" w:eastAsia="宋体" w:cs="宋体"/>
              <w:kern w:val="2"/>
              <w:sz w:val="21"/>
              <w:szCs w:val="21"/>
              <w:lang w:val="en-US" w:eastAsia="zh-CN" w:bidi="ar-SA"/>
            </w:rPr>
            <w:instrText xml:space="preserve">TOC \o "1-2" \h \u </w:instrText>
          </w:r>
          <w:r>
            <w:rPr>
              <w:rFonts w:hint="eastAsia" w:ascii="宋体" w:hAnsi="宋体" w:eastAsia="宋体" w:cs="宋体"/>
              <w:kern w:val="2"/>
              <w:sz w:val="21"/>
              <w:szCs w:val="21"/>
              <w:lang w:val="en-US" w:eastAsia="zh-CN" w:bidi="ar-SA"/>
            </w:rPr>
            <w:fldChar w:fldCharType="separate"/>
          </w:r>
        </w:p>
        <w:p>
          <w:pPr>
            <w:ind w:firstLine="480"/>
          </w:pPr>
          <w:r>
            <w:rPr>
              <w:rFonts w:hint="eastAsia" w:ascii="宋体" w:hAnsi="宋体" w:eastAsia="宋体" w:cs="宋体"/>
              <w:kern w:val="2"/>
              <w:sz w:val="21"/>
              <w:szCs w:val="21"/>
              <w:lang w:val="en-US" w:eastAsia="zh-CN" w:bidi="ar-SA"/>
            </w:rPr>
            <w:fldChar w:fldCharType="end"/>
          </w:r>
        </w:p>
      </w:sdtContent>
    </w:sdt>
    <w:p>
      <w:pPr>
        <w:ind w:firstLine="480"/>
        <w:rPr>
          <w:rFonts w:eastAsia="黑体"/>
          <w:sz w:val="32"/>
        </w:rPr>
      </w:pPr>
      <w:r>
        <w:rPr>
          <w:rFonts w:hint="eastAsia" w:eastAsia="黑体"/>
        </w:rPr>
        <w:br w:type="page"/>
      </w:r>
      <w:bookmarkStart w:id="1" w:name="_Toc575130673"/>
    </w:p>
    <w:p>
      <w:pPr>
        <w:pStyle w:val="19"/>
        <w:jc w:val="center"/>
        <w:outlineLvl w:val="0"/>
        <w:rPr>
          <w:rFonts w:eastAsia="黑体"/>
          <w:sz w:val="32"/>
        </w:rPr>
      </w:pPr>
      <w:r>
        <w:rPr>
          <w:rFonts w:hint="eastAsia" w:ascii="黑体" w:hAnsi="黑体" w:eastAsia="黑体" w:cs="黑体"/>
          <w:sz w:val="32"/>
        </w:rPr>
        <w:t>前   言</w:t>
      </w:r>
      <w:bookmarkEnd w:id="1"/>
    </w:p>
    <w:p>
      <w:pPr>
        <w:keepNext w:val="0"/>
        <w:keepLines w:val="0"/>
        <w:pageBreakBefore w:val="0"/>
        <w:widowControl w:val="0"/>
        <w:kinsoku/>
        <w:wordWrap/>
        <w:overflowPunct/>
        <w:topLinePunct w:val="0"/>
        <w:autoSpaceDE/>
        <w:autoSpaceDN/>
        <w:bidi w:val="0"/>
        <w:adjustRightInd/>
        <w:snapToGrid w:val="0"/>
        <w:spacing w:line="240" w:lineRule="auto"/>
        <w:ind w:firstLine="420"/>
        <w:textAlignment w:val="auto"/>
        <w:rPr>
          <w:sz w:val="21"/>
          <w:szCs w:val="21"/>
        </w:rPr>
      </w:pPr>
      <w:r>
        <w:rPr>
          <w:rFonts w:hint="eastAsia"/>
          <w:sz w:val="21"/>
          <w:szCs w:val="21"/>
        </w:rPr>
        <w:t>本文件按照</w:t>
      </w:r>
      <w:r>
        <w:rPr>
          <w:sz w:val="21"/>
          <w:szCs w:val="21"/>
        </w:rPr>
        <w:t>GB/T 1.1-2020《标准化工作导则 第1部分：标准化文件的结构和起草规则》的规定起草。</w:t>
      </w:r>
    </w:p>
    <w:p>
      <w:pPr>
        <w:keepNext w:val="0"/>
        <w:keepLines w:val="0"/>
        <w:pageBreakBefore w:val="0"/>
        <w:widowControl w:val="0"/>
        <w:kinsoku/>
        <w:wordWrap/>
        <w:overflowPunct/>
        <w:topLinePunct w:val="0"/>
        <w:autoSpaceDE/>
        <w:autoSpaceDN/>
        <w:bidi w:val="0"/>
        <w:adjustRightInd/>
        <w:snapToGrid w:val="0"/>
        <w:spacing w:line="240" w:lineRule="auto"/>
        <w:ind w:firstLine="420"/>
        <w:textAlignment w:val="auto"/>
        <w:rPr>
          <w:sz w:val="21"/>
          <w:szCs w:val="21"/>
        </w:rPr>
      </w:pPr>
      <w:r>
        <w:rPr>
          <w:rFonts w:hint="eastAsia"/>
          <w:sz w:val="21"/>
          <w:szCs w:val="21"/>
        </w:rPr>
        <w:t>本文件由河北省林业和草原局提出并归口。</w:t>
      </w:r>
    </w:p>
    <w:p>
      <w:pPr>
        <w:keepNext w:val="0"/>
        <w:keepLines w:val="0"/>
        <w:pageBreakBefore w:val="0"/>
        <w:widowControl w:val="0"/>
        <w:kinsoku/>
        <w:wordWrap/>
        <w:overflowPunct/>
        <w:topLinePunct w:val="0"/>
        <w:autoSpaceDE/>
        <w:autoSpaceDN/>
        <w:bidi w:val="0"/>
        <w:adjustRightInd/>
        <w:snapToGrid w:val="0"/>
        <w:spacing w:line="240" w:lineRule="auto"/>
        <w:ind w:firstLine="420"/>
        <w:textAlignment w:val="auto"/>
        <w:rPr>
          <w:rFonts w:hint="eastAsia"/>
          <w:sz w:val="21"/>
          <w:szCs w:val="21"/>
        </w:rPr>
      </w:pPr>
      <w:r>
        <w:rPr>
          <w:rFonts w:hint="eastAsia"/>
          <w:sz w:val="21"/>
          <w:szCs w:val="21"/>
        </w:rPr>
        <w:t>本文件起草单位：河北省自然保护地项目与野生动植</w:t>
      </w:r>
      <w:bookmarkStart w:id="9" w:name="_GoBack"/>
      <w:bookmarkEnd w:id="9"/>
      <w:r>
        <w:rPr>
          <w:rFonts w:hint="eastAsia"/>
          <w:sz w:val="21"/>
          <w:szCs w:val="21"/>
        </w:rPr>
        <w:t>物保护中心。</w:t>
      </w:r>
    </w:p>
    <w:p>
      <w:pPr>
        <w:keepNext w:val="0"/>
        <w:keepLines w:val="0"/>
        <w:pageBreakBefore w:val="0"/>
        <w:widowControl w:val="0"/>
        <w:kinsoku/>
        <w:wordWrap/>
        <w:overflowPunct/>
        <w:topLinePunct w:val="0"/>
        <w:autoSpaceDE/>
        <w:autoSpaceDN/>
        <w:bidi w:val="0"/>
        <w:adjustRightInd/>
        <w:snapToGrid w:val="0"/>
        <w:spacing w:line="240" w:lineRule="auto"/>
        <w:ind w:firstLine="420"/>
        <w:textAlignment w:val="auto"/>
        <w:rPr>
          <w:rFonts w:hint="eastAsia"/>
          <w:sz w:val="21"/>
          <w:szCs w:val="21"/>
        </w:rPr>
      </w:pPr>
      <w:r>
        <w:rPr>
          <w:rFonts w:hint="eastAsia"/>
          <w:sz w:val="21"/>
          <w:szCs w:val="21"/>
        </w:rPr>
        <w:t>本文件主要起草人：</w:t>
      </w:r>
      <w:r>
        <w:rPr>
          <w:rFonts w:hint="eastAsia"/>
          <w:color w:val="auto"/>
          <w:sz w:val="21"/>
          <w:szCs w:val="21"/>
          <w:lang w:eastAsia="zh"/>
        </w:rPr>
        <w:t>王建营、孙雅薇、</w:t>
      </w:r>
      <w:r>
        <w:rPr>
          <w:rFonts w:hint="eastAsia"/>
          <w:color w:val="auto"/>
          <w:sz w:val="21"/>
          <w:szCs w:val="21"/>
        </w:rPr>
        <w:t>张兆东、</w:t>
      </w:r>
      <w:r>
        <w:rPr>
          <w:rFonts w:hint="eastAsia"/>
          <w:color w:val="auto"/>
          <w:sz w:val="21"/>
          <w:szCs w:val="21"/>
          <w:lang w:eastAsia="zh"/>
        </w:rPr>
        <w:t>薛冰冰</w:t>
      </w:r>
      <w:r>
        <w:rPr>
          <w:rFonts w:hint="eastAsia"/>
          <w:color w:val="auto"/>
          <w:sz w:val="21"/>
          <w:szCs w:val="21"/>
        </w:rPr>
        <w:t>、</w:t>
      </w:r>
      <w:r>
        <w:rPr>
          <w:rFonts w:hint="eastAsia"/>
          <w:color w:val="auto"/>
          <w:sz w:val="21"/>
          <w:szCs w:val="21"/>
          <w:lang w:eastAsia="zh"/>
        </w:rPr>
        <w:t>安春林</w:t>
      </w:r>
      <w:r>
        <w:rPr>
          <w:rFonts w:hint="eastAsia"/>
          <w:color w:val="auto"/>
          <w:sz w:val="21"/>
          <w:szCs w:val="21"/>
          <w:lang w:eastAsia="zh-CN"/>
        </w:rPr>
        <w:t>、</w:t>
      </w:r>
      <w:r>
        <w:rPr>
          <w:rFonts w:hint="eastAsia"/>
          <w:color w:val="auto"/>
          <w:sz w:val="21"/>
          <w:szCs w:val="21"/>
        </w:rPr>
        <w:t>王振鹏、曹亚辉、董民、杨尧</w:t>
      </w:r>
      <w:r>
        <w:rPr>
          <w:rFonts w:hint="eastAsia"/>
          <w:color w:val="auto"/>
          <w:sz w:val="21"/>
          <w:szCs w:val="21"/>
          <w:lang w:eastAsia="zh-CN"/>
        </w:rPr>
        <w:t>、</w:t>
      </w:r>
      <w:r>
        <w:rPr>
          <w:rFonts w:hint="eastAsia"/>
          <w:color w:val="auto"/>
          <w:sz w:val="21"/>
          <w:szCs w:val="21"/>
          <w:lang w:eastAsia="zh"/>
        </w:rPr>
        <w:t>李军、聂维忠、张贶、季妍、</w:t>
      </w:r>
      <w:r>
        <w:rPr>
          <w:rFonts w:hint="eastAsia"/>
          <w:color w:val="auto"/>
          <w:sz w:val="21"/>
          <w:szCs w:val="21"/>
        </w:rPr>
        <w:t>刘长天、袁雅心、</w:t>
      </w:r>
      <w:r>
        <w:rPr>
          <w:rFonts w:hint="eastAsia"/>
          <w:color w:val="auto"/>
          <w:sz w:val="21"/>
          <w:szCs w:val="21"/>
          <w:lang w:eastAsia="zh"/>
        </w:rPr>
        <w:t>李鸟鸟、卢炳乾、</w:t>
      </w:r>
      <w:r>
        <w:rPr>
          <w:rFonts w:hint="eastAsia"/>
          <w:color w:val="auto"/>
          <w:sz w:val="21"/>
          <w:szCs w:val="21"/>
        </w:rPr>
        <w:t>景福军、李静祎</w:t>
      </w:r>
      <w:r>
        <w:rPr>
          <w:rFonts w:hint="eastAsia"/>
          <w:color w:val="auto"/>
          <w:sz w:val="21"/>
          <w:szCs w:val="21"/>
          <w:lang w:eastAsia="zh"/>
        </w:rPr>
        <w:t>、</w:t>
      </w:r>
      <w:r>
        <w:rPr>
          <w:rFonts w:hint="eastAsia"/>
          <w:color w:val="auto"/>
          <w:sz w:val="21"/>
          <w:szCs w:val="21"/>
        </w:rPr>
        <w:t>侯江锐、</w:t>
      </w:r>
      <w:r>
        <w:rPr>
          <w:rFonts w:hint="eastAsia"/>
          <w:color w:val="auto"/>
          <w:sz w:val="21"/>
          <w:szCs w:val="21"/>
          <w:lang w:eastAsia="zh"/>
        </w:rPr>
        <w:t>刘军辉</w:t>
      </w:r>
      <w:r>
        <w:rPr>
          <w:rFonts w:hint="eastAsia"/>
          <w:color w:val="auto"/>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firstLine="420"/>
        <w:textAlignment w:val="auto"/>
        <w:sectPr>
          <w:headerReference r:id="rId6" w:type="default"/>
          <w:footerReference r:id="rId7" w:type="default"/>
          <w:pgSz w:w="11906" w:h="16838"/>
          <w:pgMar w:top="1440" w:right="1800" w:bottom="1440" w:left="1800" w:header="851" w:footer="992" w:gutter="0"/>
          <w:pgNumType w:fmt="upperRoman" w:start="1"/>
          <w:cols w:space="425" w:num="1"/>
          <w:docGrid w:type="lines" w:linePitch="312" w:charSpace="0"/>
        </w:sectPr>
      </w:pPr>
    </w:p>
    <w:p>
      <w:pPr>
        <w:spacing w:line="360" w:lineRule="auto"/>
        <w:ind w:firstLine="0" w:firstLineChars="0"/>
        <w:jc w:val="center"/>
        <w:rPr>
          <w:rFonts w:ascii="黑体" w:hAnsi="黑体" w:eastAsia="黑体" w:cs="黑体"/>
          <w:sz w:val="32"/>
          <w:szCs w:val="32"/>
        </w:rPr>
      </w:pPr>
      <w:bookmarkStart w:id="2" w:name="_Toc74142146"/>
      <w:bookmarkStart w:id="3" w:name="_Toc75797076"/>
      <w:bookmarkStart w:id="4" w:name="_Toc74060616"/>
      <w:r>
        <w:rPr>
          <w:rFonts w:hint="eastAsia" w:ascii="黑体" w:hAnsi="黑体" w:eastAsia="黑体" w:cs="黑体"/>
          <w:b/>
          <w:bCs/>
          <w:sz w:val="32"/>
          <w:szCs w:val="32"/>
        </w:rPr>
        <w:t>陆生野生动物收容救护</w:t>
      </w:r>
      <w:r>
        <w:rPr>
          <w:rFonts w:hint="eastAsia" w:ascii="黑体" w:hAnsi="黑体" w:eastAsia="黑体" w:cs="黑体"/>
          <w:b/>
          <w:bCs/>
          <w:sz w:val="32"/>
          <w:szCs w:val="32"/>
          <w:lang w:eastAsia="zh"/>
        </w:rPr>
        <w:t>技术</w:t>
      </w:r>
      <w:r>
        <w:rPr>
          <w:rFonts w:hint="eastAsia" w:ascii="黑体" w:hAnsi="黑体" w:eastAsia="黑体" w:cs="黑体"/>
          <w:b/>
          <w:bCs/>
          <w:sz w:val="32"/>
          <w:szCs w:val="32"/>
        </w:rPr>
        <w:t>规范</w:t>
      </w:r>
    </w:p>
    <w:p>
      <w:pPr>
        <w:snapToGrid w:val="0"/>
        <w:spacing w:line="360" w:lineRule="auto"/>
        <w:ind w:firstLine="0" w:firstLineChars="0"/>
        <w:jc w:val="center"/>
        <w:outlineLvl w:val="0"/>
        <w:rPr>
          <w:rFonts w:ascii="黑体" w:hAnsi="黑体" w:eastAsia="黑体" w:cs="黑体"/>
          <w:sz w:val="10"/>
          <w:szCs w:val="10"/>
        </w:rPr>
      </w:pP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rPr>
      </w:pPr>
      <w:bookmarkStart w:id="5" w:name="_Toc15944"/>
      <w:bookmarkStart w:id="6" w:name="_Toc26889"/>
      <w:bookmarkStart w:id="7" w:name="_Toc15231"/>
      <w:bookmarkStart w:id="8" w:name="_Toc1091357497"/>
      <w:r>
        <w:rPr>
          <w:rFonts w:hint="eastAsia" w:ascii="黑体" w:hAnsi="黑体" w:eastAsia="黑体" w:cs="黑体"/>
          <w:b w:val="0"/>
          <w:bCs w:val="0"/>
          <w:sz w:val="21"/>
          <w:szCs w:val="21"/>
        </w:rPr>
        <w:t>1 范围</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本</w:t>
      </w:r>
      <w:r>
        <w:rPr>
          <w:rFonts w:hint="eastAsia" w:cs="宋体"/>
          <w:sz w:val="21"/>
          <w:szCs w:val="21"/>
          <w:lang w:eastAsia="zh"/>
        </w:rPr>
        <w:t>文件</w:t>
      </w:r>
      <w:r>
        <w:rPr>
          <w:rFonts w:hint="eastAsia" w:cs="宋体"/>
          <w:sz w:val="21"/>
          <w:szCs w:val="21"/>
        </w:rPr>
        <w:t>规定了陆生野生动物收容救护的原则、对象、</w:t>
      </w:r>
      <w:r>
        <w:rPr>
          <w:rFonts w:hint="eastAsia" w:cs="宋体"/>
          <w:sz w:val="21"/>
          <w:szCs w:val="21"/>
          <w:lang w:eastAsia="zh"/>
        </w:rPr>
        <w:t>基本条件、</w:t>
      </w:r>
      <w:r>
        <w:rPr>
          <w:rFonts w:hint="eastAsia" w:cs="宋体"/>
          <w:sz w:val="21"/>
          <w:szCs w:val="21"/>
        </w:rPr>
        <w:t>程序、卫生防疫</w:t>
      </w:r>
      <w:r>
        <w:rPr>
          <w:rFonts w:hint="eastAsia" w:cs="宋体"/>
          <w:sz w:val="21"/>
          <w:szCs w:val="21"/>
          <w:lang w:eastAsia="zh"/>
        </w:rPr>
        <w:t>和</w:t>
      </w:r>
      <w:r>
        <w:rPr>
          <w:rFonts w:hint="eastAsia" w:cs="宋体"/>
          <w:sz w:val="21"/>
          <w:szCs w:val="21"/>
        </w:rPr>
        <w:t>档案管理</w:t>
      </w:r>
      <w:r>
        <w:rPr>
          <w:rFonts w:hint="eastAsia" w:cs="宋体"/>
          <w:sz w:val="21"/>
          <w:szCs w:val="21"/>
          <w:lang w:eastAsia="zh"/>
        </w:rPr>
        <w:t>等内容</w:t>
      </w:r>
      <w:r>
        <w:rPr>
          <w:rFonts w:hint="eastAsia" w:cs="宋体"/>
          <w:sz w:val="21"/>
          <w:szCs w:val="21"/>
        </w:rPr>
        <w:t>。</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rPr>
      </w:pPr>
      <w:r>
        <w:rPr>
          <w:rFonts w:hint="eastAsia" w:cs="宋体"/>
          <w:sz w:val="21"/>
          <w:szCs w:val="21"/>
        </w:rPr>
        <w:t>本</w:t>
      </w:r>
      <w:r>
        <w:rPr>
          <w:rFonts w:hint="eastAsia" w:cs="宋体"/>
          <w:sz w:val="21"/>
          <w:szCs w:val="21"/>
          <w:lang w:eastAsia="zh"/>
        </w:rPr>
        <w:t>文件</w:t>
      </w:r>
      <w:r>
        <w:rPr>
          <w:rFonts w:hint="eastAsia" w:cs="宋体"/>
          <w:sz w:val="21"/>
          <w:szCs w:val="21"/>
        </w:rPr>
        <w:t>适用于</w:t>
      </w:r>
      <w:r>
        <w:rPr>
          <w:rFonts w:hint="eastAsia" w:cs="宋体"/>
          <w:sz w:val="21"/>
          <w:szCs w:val="21"/>
          <w:lang w:eastAsia="zh"/>
        </w:rPr>
        <w:t>河北省</w:t>
      </w:r>
      <w:r>
        <w:rPr>
          <w:rFonts w:hint="eastAsia" w:cs="宋体"/>
          <w:sz w:val="21"/>
          <w:szCs w:val="21"/>
        </w:rPr>
        <w:t>陆生野生动物的收容救护。</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rPr>
        <w:t>2 规范性引用文件</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下列文件中的</w:t>
      </w:r>
      <w:r>
        <w:rPr>
          <w:rFonts w:hint="eastAsia" w:cs="宋体"/>
          <w:sz w:val="21"/>
          <w:szCs w:val="21"/>
          <w:lang w:eastAsia="zh"/>
        </w:rPr>
        <w:t>内容</w:t>
      </w:r>
      <w:r>
        <w:rPr>
          <w:rFonts w:hint="eastAsia" w:cs="宋体"/>
          <w:sz w:val="21"/>
          <w:szCs w:val="21"/>
        </w:rPr>
        <w:t>通过</w:t>
      </w:r>
      <w:r>
        <w:rPr>
          <w:rFonts w:hint="eastAsia" w:cs="宋体"/>
          <w:sz w:val="21"/>
          <w:szCs w:val="21"/>
          <w:lang w:eastAsia="zh"/>
        </w:rPr>
        <w:t>文中</w:t>
      </w:r>
      <w:r>
        <w:rPr>
          <w:rFonts w:hint="eastAsia" w:cs="宋体"/>
          <w:sz w:val="21"/>
          <w:szCs w:val="21"/>
        </w:rPr>
        <w:t>的</w:t>
      </w:r>
      <w:r>
        <w:rPr>
          <w:rFonts w:hint="eastAsia" w:cs="宋体"/>
          <w:sz w:val="21"/>
          <w:szCs w:val="21"/>
          <w:lang w:eastAsia="zh"/>
        </w:rPr>
        <w:t>规范性</w:t>
      </w:r>
      <w:r>
        <w:rPr>
          <w:rFonts w:hint="eastAsia" w:cs="宋体"/>
          <w:sz w:val="21"/>
          <w:szCs w:val="21"/>
        </w:rPr>
        <w:t>引用而</w:t>
      </w:r>
      <w:r>
        <w:rPr>
          <w:rFonts w:hint="eastAsia" w:cs="宋体"/>
          <w:sz w:val="21"/>
          <w:szCs w:val="21"/>
          <w:lang w:eastAsia="zh"/>
        </w:rPr>
        <w:t>构</w:t>
      </w:r>
      <w:r>
        <w:rPr>
          <w:rFonts w:hint="eastAsia" w:cs="宋体"/>
          <w:sz w:val="21"/>
          <w:szCs w:val="21"/>
        </w:rPr>
        <w:t>成本</w:t>
      </w:r>
      <w:r>
        <w:rPr>
          <w:rFonts w:hint="eastAsia" w:cs="宋体"/>
          <w:sz w:val="21"/>
          <w:szCs w:val="21"/>
          <w:lang w:eastAsia="zh"/>
        </w:rPr>
        <w:t>文件必不可少的</w:t>
      </w:r>
      <w:r>
        <w:rPr>
          <w:rFonts w:hint="eastAsia" w:cs="宋体"/>
          <w:sz w:val="21"/>
          <w:szCs w:val="21"/>
        </w:rPr>
        <w:t>条款。</w:t>
      </w:r>
      <w:r>
        <w:rPr>
          <w:rFonts w:hint="eastAsia" w:cs="宋体"/>
          <w:sz w:val="21"/>
          <w:szCs w:val="21"/>
          <w:lang w:eastAsia="zh"/>
        </w:rPr>
        <w:t>其中，</w:t>
      </w:r>
      <w:r>
        <w:rPr>
          <w:rFonts w:hint="eastAsia" w:cs="宋体"/>
          <w:sz w:val="21"/>
          <w:szCs w:val="21"/>
        </w:rPr>
        <w:t>注日期的引用文件，</w:t>
      </w:r>
      <w:r>
        <w:rPr>
          <w:rFonts w:hint="eastAsia" w:cs="宋体"/>
          <w:sz w:val="21"/>
          <w:szCs w:val="21"/>
          <w:lang w:eastAsia="zh"/>
        </w:rPr>
        <w:t>仅该</w:t>
      </w:r>
      <w:r>
        <w:rPr>
          <w:rFonts w:hint="eastAsia" w:cs="宋体"/>
          <w:sz w:val="21"/>
          <w:szCs w:val="21"/>
        </w:rPr>
        <w:t>日期</w:t>
      </w:r>
      <w:r>
        <w:rPr>
          <w:rFonts w:hint="eastAsia" w:cs="宋体"/>
          <w:sz w:val="21"/>
          <w:szCs w:val="21"/>
          <w:lang w:eastAsia="zh"/>
        </w:rPr>
        <w:t>对应</w:t>
      </w:r>
      <w:r>
        <w:rPr>
          <w:rFonts w:hint="eastAsia" w:cs="宋体"/>
          <w:sz w:val="21"/>
          <w:szCs w:val="21"/>
        </w:rPr>
        <w:t>的版本适用于本文件</w:t>
      </w:r>
      <w:r>
        <w:rPr>
          <w:rFonts w:hint="eastAsia" w:cs="宋体"/>
          <w:sz w:val="21"/>
          <w:szCs w:val="21"/>
          <w:lang w:eastAsia="zh"/>
        </w:rPr>
        <w:t>；</w:t>
      </w:r>
      <w:r>
        <w:rPr>
          <w:rFonts w:hint="eastAsia" w:cs="宋体"/>
          <w:sz w:val="21"/>
          <w:szCs w:val="21"/>
        </w:rPr>
        <w:t>不注日期的引用文件，其最新版本</w:t>
      </w:r>
      <w:r>
        <w:rPr>
          <w:rFonts w:hint="eastAsia" w:cs="宋体"/>
          <w:sz w:val="21"/>
          <w:szCs w:val="21"/>
          <w:lang w:eastAsia="zh"/>
        </w:rPr>
        <w:t>(包括所有的修改单)</w:t>
      </w:r>
      <w:r>
        <w:rPr>
          <w:rFonts w:hint="eastAsia" w:cs="宋体"/>
          <w:sz w:val="21"/>
          <w:szCs w:val="21"/>
        </w:rPr>
        <w:t>适用于本</w:t>
      </w:r>
      <w:r>
        <w:rPr>
          <w:rFonts w:hint="eastAsia" w:cs="宋体"/>
          <w:sz w:val="21"/>
          <w:szCs w:val="21"/>
          <w:lang w:eastAsia="zh"/>
        </w:rPr>
        <w:t>文件</w:t>
      </w:r>
      <w:r>
        <w:rPr>
          <w:rFonts w:hint="eastAsia" w:cs="宋体"/>
          <w:sz w:val="21"/>
          <w:szCs w:val="21"/>
        </w:rPr>
        <w:t>。</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rPr>
        <w:t>GB</w:t>
      </w:r>
      <w:r>
        <w:rPr>
          <w:rFonts w:hint="eastAsia" w:cs="宋体"/>
          <w:sz w:val="21"/>
          <w:szCs w:val="21"/>
          <w:lang w:eastAsia="zh"/>
        </w:rPr>
        <w:t xml:space="preserve"> 5749</w:t>
      </w:r>
      <w:r>
        <w:rPr>
          <w:rFonts w:hint="eastAsia" w:cs="宋体"/>
          <w:sz w:val="21"/>
          <w:szCs w:val="21"/>
        </w:rPr>
        <w:t xml:space="preserve"> </w:t>
      </w:r>
      <w:r>
        <w:rPr>
          <w:rFonts w:hint="eastAsia" w:cs="宋体"/>
          <w:sz w:val="21"/>
          <w:szCs w:val="21"/>
          <w:lang w:eastAsia="zh"/>
        </w:rPr>
        <w:t>生活饮用水卫生标准</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rPr>
        <w:t xml:space="preserve">GB </w:t>
      </w:r>
      <w:r>
        <w:rPr>
          <w:rFonts w:hint="eastAsia" w:cs="宋体"/>
          <w:sz w:val="21"/>
          <w:szCs w:val="21"/>
          <w:lang w:eastAsia="zh"/>
        </w:rPr>
        <w:t>13078</w:t>
      </w:r>
      <w:r>
        <w:rPr>
          <w:rFonts w:hint="eastAsia" w:cs="宋体"/>
          <w:sz w:val="21"/>
          <w:szCs w:val="21"/>
        </w:rPr>
        <w:t xml:space="preserve"> </w:t>
      </w:r>
      <w:r>
        <w:rPr>
          <w:rFonts w:hint="eastAsia" w:cs="宋体"/>
          <w:sz w:val="21"/>
          <w:szCs w:val="21"/>
          <w:lang w:eastAsia="zh"/>
        </w:rPr>
        <w:t>饲料卫生标准</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GB 16548 病害动物和病害动物产品生物安全处理规程</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GB/T 36195 畜禽粪便无害化处理技术规范</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LY/T 2499 野生动物饲养场总体设计规范</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rPr>
        <w:t xml:space="preserve">LY/T </w:t>
      </w:r>
      <w:r>
        <w:rPr>
          <w:rFonts w:hint="eastAsia" w:cs="宋体"/>
          <w:sz w:val="21"/>
          <w:szCs w:val="21"/>
          <w:lang w:eastAsia="zh"/>
        </w:rPr>
        <w:t>1563</w:t>
      </w:r>
      <w:r>
        <w:rPr>
          <w:rFonts w:hint="eastAsia" w:cs="宋体"/>
          <w:sz w:val="21"/>
          <w:szCs w:val="21"/>
        </w:rPr>
        <w:t xml:space="preserve"> 陆生野生动物</w:t>
      </w:r>
      <w:r>
        <w:rPr>
          <w:rFonts w:hint="eastAsia" w:cs="宋体"/>
          <w:sz w:val="21"/>
          <w:szCs w:val="21"/>
          <w:lang w:eastAsia="zh"/>
        </w:rPr>
        <w:t>（兽类）饲养场通用技术条件</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rPr>
        <w:t xml:space="preserve">LY/T </w:t>
      </w:r>
      <w:r>
        <w:rPr>
          <w:rFonts w:hint="eastAsia" w:cs="宋体"/>
          <w:sz w:val="21"/>
          <w:szCs w:val="21"/>
          <w:lang w:eastAsia="zh"/>
        </w:rPr>
        <w:t>1564</w:t>
      </w:r>
      <w:r>
        <w:rPr>
          <w:rFonts w:hint="eastAsia" w:cs="宋体"/>
          <w:sz w:val="21"/>
          <w:szCs w:val="21"/>
        </w:rPr>
        <w:t xml:space="preserve"> 陆生野生动物</w:t>
      </w:r>
      <w:r>
        <w:rPr>
          <w:rFonts w:hint="eastAsia" w:cs="宋体"/>
          <w:sz w:val="21"/>
          <w:szCs w:val="21"/>
          <w:lang w:eastAsia="zh"/>
        </w:rPr>
        <w:t>（鸟类）饲养场通用技术条件</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rPr>
        <w:t xml:space="preserve">LY/T </w:t>
      </w:r>
      <w:r>
        <w:rPr>
          <w:rFonts w:hint="eastAsia" w:cs="宋体"/>
          <w:sz w:val="21"/>
          <w:szCs w:val="21"/>
          <w:lang w:eastAsia="zh"/>
        </w:rPr>
        <w:t>1565</w:t>
      </w:r>
      <w:r>
        <w:rPr>
          <w:rFonts w:hint="eastAsia" w:cs="宋体"/>
          <w:sz w:val="21"/>
          <w:szCs w:val="21"/>
        </w:rPr>
        <w:t xml:space="preserve"> 陆生野生动物</w:t>
      </w:r>
      <w:r>
        <w:rPr>
          <w:rFonts w:hint="eastAsia" w:cs="宋体"/>
          <w:sz w:val="21"/>
          <w:szCs w:val="21"/>
          <w:lang w:eastAsia="zh"/>
        </w:rPr>
        <w:t>饲养场通用技术条件 两栖、爬行类</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LY/T 2359 陆生野生动物疫源疫病监测技术规范</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cs="宋体"/>
          <w:sz w:val="21"/>
          <w:szCs w:val="21"/>
        </w:rPr>
      </w:pPr>
      <w:r>
        <w:rPr>
          <w:rFonts w:hint="eastAsia" w:cs="宋体"/>
          <w:sz w:val="21"/>
          <w:szCs w:val="21"/>
        </w:rPr>
        <w:t>LY/T 2806 野生动物饲养从业人员要求</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cs="宋体"/>
          <w:sz w:val="21"/>
          <w:szCs w:val="21"/>
        </w:rPr>
      </w:pPr>
      <w:r>
        <w:rPr>
          <w:rFonts w:hint="eastAsia" w:cs="宋体"/>
          <w:sz w:val="21"/>
          <w:szCs w:val="21"/>
          <w:lang w:val="en-US" w:eastAsia="zh-CN"/>
        </w:rPr>
        <w:t xml:space="preserve">LY/T </w:t>
      </w:r>
      <w:r>
        <w:rPr>
          <w:rFonts w:hint="eastAsia" w:cs="宋体"/>
          <w:sz w:val="21"/>
          <w:szCs w:val="21"/>
          <w:lang w:val="en-US" w:eastAsia="zh"/>
        </w:rPr>
        <w:t>3214</w:t>
      </w:r>
      <w:r>
        <w:rPr>
          <w:rFonts w:hint="eastAsia" w:cs="宋体"/>
          <w:sz w:val="21"/>
          <w:szCs w:val="21"/>
          <w:lang w:val="en-US" w:eastAsia="zh-CN"/>
        </w:rPr>
        <w:t xml:space="preserve"> 野生动物</w:t>
      </w:r>
      <w:r>
        <w:rPr>
          <w:rFonts w:hint="eastAsia" w:cs="宋体"/>
          <w:sz w:val="21"/>
          <w:szCs w:val="21"/>
          <w:lang w:val="en-US" w:eastAsia="zh"/>
        </w:rPr>
        <w:t>人工繁育管理规范 总则</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rPr>
        <w:t>3 术语和定义</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rPr>
        <w:t>下列术语和定义适用于本文件。</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 xml:space="preserve">3.1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陆生野生动物 terrestrial wildlife</w:t>
      </w:r>
    </w:p>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eastAsia="宋体" w:cs="宋体"/>
          <w:sz w:val="21"/>
          <w:szCs w:val="21"/>
          <w:lang w:eastAsia="zh"/>
        </w:rPr>
      </w:pPr>
      <w:r>
        <w:rPr>
          <w:rFonts w:hint="eastAsia" w:cs="宋体"/>
          <w:sz w:val="21"/>
          <w:szCs w:val="21"/>
          <w:lang w:eastAsia="zh"/>
        </w:rPr>
        <w:t>指列入</w:t>
      </w:r>
      <w:r>
        <w:rPr>
          <w:rFonts w:hint="eastAsia" w:cs="宋体"/>
          <w:sz w:val="21"/>
          <w:szCs w:val="21"/>
        </w:rPr>
        <w:t>《</w:t>
      </w:r>
      <w:r>
        <w:rPr>
          <w:rFonts w:hint="eastAsia" w:cs="宋体"/>
          <w:sz w:val="21"/>
          <w:szCs w:val="21"/>
          <w:lang w:eastAsia="zh"/>
        </w:rPr>
        <w:t>国家重点保护野生动物名录</w:t>
      </w:r>
      <w:r>
        <w:rPr>
          <w:rFonts w:hint="eastAsia" w:cs="宋体"/>
          <w:sz w:val="21"/>
          <w:szCs w:val="21"/>
        </w:rPr>
        <w:t>》</w:t>
      </w:r>
      <w:r>
        <w:rPr>
          <w:rFonts w:hint="eastAsia" w:cs="宋体"/>
          <w:sz w:val="21"/>
          <w:szCs w:val="21"/>
          <w:lang w:eastAsia="zh"/>
        </w:rPr>
        <w:t>中的陆生野生动物、</w:t>
      </w:r>
      <w:r>
        <w:rPr>
          <w:rFonts w:hint="eastAsia" w:cs="宋体"/>
          <w:sz w:val="21"/>
          <w:szCs w:val="21"/>
        </w:rPr>
        <w:t>《</w:t>
      </w:r>
      <w:r>
        <w:rPr>
          <w:rFonts w:hint="eastAsia" w:cs="宋体"/>
          <w:sz w:val="21"/>
          <w:szCs w:val="21"/>
          <w:lang w:eastAsia="zh"/>
        </w:rPr>
        <w:t>有重要生态、科学、社会价值的陆生野生动物名录》、</w:t>
      </w:r>
      <w:r>
        <w:rPr>
          <w:rFonts w:hint="eastAsia" w:cs="宋体"/>
          <w:sz w:val="21"/>
          <w:szCs w:val="21"/>
        </w:rPr>
        <w:t>《</w:t>
      </w:r>
      <w:r>
        <w:rPr>
          <w:rFonts w:hint="eastAsia" w:cs="宋体"/>
          <w:sz w:val="21"/>
          <w:szCs w:val="21"/>
          <w:lang w:eastAsia="zh"/>
        </w:rPr>
        <w:t>河北省重点保护陆生野生动物名录</w:t>
      </w:r>
      <w:r>
        <w:rPr>
          <w:rFonts w:hint="eastAsia" w:cs="宋体"/>
          <w:sz w:val="21"/>
          <w:szCs w:val="21"/>
        </w:rPr>
        <w:t>》</w:t>
      </w:r>
      <w:r>
        <w:rPr>
          <w:rFonts w:hint="eastAsia" w:cs="宋体"/>
          <w:sz w:val="21"/>
          <w:szCs w:val="21"/>
          <w:lang w:eastAsia="zh"/>
        </w:rPr>
        <w:t>及非原产我国但纳入《濒危野生动植物种国际贸易公约》附录</w:t>
      </w:r>
      <w:r>
        <w:rPr>
          <w:rFonts w:hint="eastAsia" w:cs="宋体"/>
          <w:sz w:val="21"/>
          <w:szCs w:val="21"/>
          <w:lang w:val="en-US" w:eastAsia="zh-CN"/>
        </w:rPr>
        <w:t>Ⅰ、Ⅱ、Ⅲ</w:t>
      </w:r>
      <w:r>
        <w:rPr>
          <w:rFonts w:hint="eastAsia" w:cs="宋体"/>
          <w:sz w:val="21"/>
          <w:szCs w:val="21"/>
          <w:lang w:val="en-US" w:eastAsia="zh"/>
        </w:rPr>
        <w:t>中的陆生野生动物。</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 xml:space="preserve">3.2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ascii="黑体" w:hAnsi="黑体" w:eastAsia="黑体" w:cs="黑体"/>
          <w:b w:val="0"/>
          <w:bCs w:val="0"/>
          <w:sz w:val="21"/>
          <w:szCs w:val="21"/>
        </w:rPr>
      </w:pPr>
      <w:r>
        <w:rPr>
          <w:rFonts w:hint="eastAsia" w:ascii="黑体" w:hAnsi="黑体" w:eastAsia="黑体" w:cs="黑体"/>
          <w:b w:val="0"/>
          <w:bCs w:val="0"/>
          <w:sz w:val="21"/>
          <w:szCs w:val="21"/>
        </w:rPr>
        <w:t>收容救护 shelter and rescue</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将公众送交或执法机关查没后移交的陆生野生动物，以及野外发现的受伤、病弱、饥饿、受困、迷途的陆生野生动物，接收到具备条件的收容救护机构进行检查、隔离检疫、治疗和合理安置的活动。</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 xml:space="preserve">3.3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ascii="黑体" w:hAnsi="黑体" w:eastAsia="黑体" w:cs="黑体"/>
          <w:b w:val="0"/>
          <w:bCs w:val="0"/>
          <w:sz w:val="21"/>
          <w:szCs w:val="21"/>
        </w:rPr>
      </w:pPr>
      <w:r>
        <w:rPr>
          <w:rFonts w:hint="eastAsia" w:ascii="黑体" w:hAnsi="黑体" w:eastAsia="黑体" w:cs="黑体"/>
          <w:b w:val="0"/>
          <w:bCs w:val="0"/>
          <w:sz w:val="21"/>
          <w:szCs w:val="21"/>
        </w:rPr>
        <w:t>无害化处理 harmless treatment</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用物理、化学或生物学等方法处理野生动物尸体、动物产品或其它物品，消灭其所携带的病原体，切断传播途径，消除其危害的过程。常用方法包括焚烧法、化制法、掩埋法、发酵法等。</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 xml:space="preserve">3.4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ascii="黑体" w:hAnsi="黑体" w:eastAsia="黑体" w:cs="黑体"/>
          <w:b w:val="0"/>
          <w:bCs w:val="0"/>
          <w:sz w:val="21"/>
          <w:szCs w:val="21"/>
        </w:rPr>
      </w:pPr>
      <w:r>
        <w:rPr>
          <w:rFonts w:hint="eastAsia" w:ascii="黑体" w:hAnsi="黑体" w:eastAsia="黑体" w:cs="黑体"/>
          <w:b w:val="0"/>
          <w:bCs w:val="0"/>
          <w:sz w:val="21"/>
          <w:szCs w:val="21"/>
        </w:rPr>
        <w:t>野化训练 wild training</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被收容救护的陆生野生动物野外放归前，为帮助其适应野外生活，对其进行的适应性训练。</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3.</w:t>
      </w:r>
      <w:r>
        <w:rPr>
          <w:rFonts w:hint="eastAsia" w:ascii="黑体" w:hAnsi="黑体" w:eastAsia="黑体" w:cs="黑体"/>
          <w:b w:val="0"/>
          <w:bCs w:val="0"/>
          <w:sz w:val="21"/>
          <w:szCs w:val="21"/>
          <w:lang w:val="en"/>
        </w:rPr>
        <w:t>5</w:t>
      </w:r>
      <w:r>
        <w:rPr>
          <w:rFonts w:hint="eastAsia" w:ascii="黑体" w:hAnsi="黑体" w:eastAsia="黑体" w:cs="黑体"/>
          <w:b w:val="0"/>
          <w:bCs w:val="0"/>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ascii="黑体" w:hAnsi="黑体" w:eastAsia="黑体" w:cs="黑体"/>
          <w:b w:val="0"/>
          <w:bCs w:val="0"/>
          <w:sz w:val="21"/>
          <w:szCs w:val="21"/>
          <w:lang w:val="en"/>
        </w:rPr>
      </w:pPr>
      <w:r>
        <w:rPr>
          <w:rFonts w:hint="eastAsia" w:ascii="黑体" w:hAnsi="黑体" w:eastAsia="黑体" w:cs="黑体"/>
          <w:b w:val="0"/>
          <w:bCs w:val="0"/>
          <w:sz w:val="21"/>
          <w:szCs w:val="21"/>
        </w:rPr>
        <w:t>野外</w:t>
      </w:r>
      <w:r>
        <w:rPr>
          <w:rFonts w:hint="eastAsia" w:ascii="黑体" w:hAnsi="黑体" w:eastAsia="黑体" w:cs="黑体"/>
          <w:b w:val="0"/>
          <w:bCs w:val="0"/>
          <w:sz w:val="21"/>
          <w:szCs w:val="21"/>
          <w:lang w:eastAsia="zh"/>
        </w:rPr>
        <w:t>放归</w:t>
      </w:r>
      <w:r>
        <w:rPr>
          <w:rFonts w:hint="eastAsia" w:ascii="黑体" w:hAnsi="黑体" w:eastAsia="黑体" w:cs="黑体"/>
          <w:b w:val="0"/>
          <w:bCs w:val="0"/>
          <w:sz w:val="21"/>
          <w:szCs w:val="21"/>
        </w:rPr>
        <w:t xml:space="preserve"> reintroduction</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将</w:t>
      </w:r>
      <w:r>
        <w:rPr>
          <w:rFonts w:hint="eastAsia" w:cs="宋体"/>
          <w:sz w:val="21"/>
          <w:szCs w:val="21"/>
        </w:rPr>
        <w:t>经</w:t>
      </w:r>
      <w:r>
        <w:rPr>
          <w:rFonts w:hint="eastAsia" w:cs="宋体"/>
          <w:sz w:val="21"/>
          <w:szCs w:val="21"/>
          <w:lang w:eastAsia="zh"/>
        </w:rPr>
        <w:t>过野化训练且放归评估达标的陆生野生动物个体释放到适宜其生存的野外环境中的过程。</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3.</w:t>
      </w:r>
      <w:r>
        <w:rPr>
          <w:rFonts w:hint="eastAsia" w:ascii="黑体" w:hAnsi="黑体" w:eastAsia="黑体" w:cs="黑体"/>
          <w:b w:val="0"/>
          <w:bCs w:val="0"/>
          <w:sz w:val="21"/>
          <w:szCs w:val="21"/>
          <w:lang w:eastAsia="zh"/>
        </w:rPr>
        <w:t>6</w:t>
      </w:r>
      <w:r>
        <w:rPr>
          <w:rFonts w:hint="eastAsia" w:ascii="黑体" w:hAnsi="黑体" w:eastAsia="黑体" w:cs="黑体"/>
          <w:b w:val="0"/>
          <w:bCs w:val="0"/>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ascii="黑体" w:hAnsi="黑体" w:eastAsia="黑体" w:cs="黑体"/>
          <w:b w:val="0"/>
          <w:bCs w:val="0"/>
          <w:sz w:val="21"/>
          <w:szCs w:val="21"/>
          <w:lang w:val="en"/>
        </w:rPr>
      </w:pPr>
      <w:r>
        <w:rPr>
          <w:rFonts w:hint="eastAsia" w:ascii="黑体" w:hAnsi="黑体" w:eastAsia="黑体" w:cs="黑体"/>
          <w:b w:val="0"/>
          <w:bCs w:val="0"/>
          <w:sz w:val="21"/>
          <w:szCs w:val="21"/>
          <w:lang w:eastAsia="zh"/>
        </w:rPr>
        <w:t>外来物种</w:t>
      </w:r>
      <w:r>
        <w:rPr>
          <w:rFonts w:hint="eastAsia" w:ascii="黑体" w:hAnsi="黑体" w:eastAsia="黑体" w:cs="黑体"/>
          <w:b w:val="0"/>
          <w:bCs w:val="0"/>
          <w:sz w:val="21"/>
          <w:szCs w:val="21"/>
        </w:rPr>
        <w:t xml:space="preserve"> </w:t>
      </w:r>
      <w:r>
        <w:rPr>
          <w:rFonts w:ascii="黑体" w:hAnsi="黑体" w:eastAsia="黑体" w:cs="黑体"/>
          <w:b w:val="0"/>
          <w:bCs w:val="0"/>
          <w:sz w:val="21"/>
          <w:szCs w:val="21"/>
          <w:lang w:val="en"/>
        </w:rPr>
        <w:t>alien species</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val="en" w:eastAsia="zh"/>
        </w:rPr>
        <w:t>在中华人民共和国境内无天然分布，经自然或人为途径传入的物种</w:t>
      </w:r>
      <w:r>
        <w:rPr>
          <w:rFonts w:hint="eastAsia" w:cs="宋体"/>
          <w:sz w:val="21"/>
          <w:szCs w:val="21"/>
          <w:lang w:eastAsia="zh"/>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rPr>
        <w:t xml:space="preserve">4 </w:t>
      </w:r>
      <w:r>
        <w:rPr>
          <w:rFonts w:hint="eastAsia" w:ascii="黑体" w:hAnsi="黑体" w:eastAsia="黑体" w:cs="黑体"/>
          <w:b w:val="0"/>
          <w:bCs w:val="0"/>
          <w:sz w:val="21"/>
          <w:szCs w:val="21"/>
          <w:lang w:eastAsia="zh"/>
        </w:rPr>
        <w:t>收容救护</w:t>
      </w:r>
      <w:r>
        <w:rPr>
          <w:rFonts w:hint="eastAsia" w:ascii="黑体" w:hAnsi="黑体" w:eastAsia="黑体" w:cs="黑体"/>
          <w:b w:val="0"/>
          <w:bCs w:val="0"/>
          <w:sz w:val="21"/>
          <w:szCs w:val="21"/>
        </w:rPr>
        <w:t>原则</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陆生野生动物收容救护应当遵循及时、就地、就近、科学的原则。</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5</w:t>
      </w:r>
      <w:r>
        <w:rPr>
          <w:rFonts w:hint="eastAsia" w:ascii="黑体" w:hAnsi="黑体" w:eastAsia="黑体" w:cs="黑体"/>
          <w:b w:val="0"/>
          <w:bCs w:val="0"/>
          <w:sz w:val="21"/>
          <w:szCs w:val="21"/>
          <w:lang w:val="en"/>
        </w:rPr>
        <w:t xml:space="preserve"> </w:t>
      </w:r>
      <w:r>
        <w:rPr>
          <w:rFonts w:hint="eastAsia" w:ascii="黑体" w:hAnsi="黑体" w:eastAsia="黑体" w:cs="黑体"/>
          <w:b w:val="0"/>
          <w:bCs w:val="0"/>
          <w:sz w:val="21"/>
          <w:szCs w:val="21"/>
          <w:lang w:val="en" w:eastAsia="zh"/>
        </w:rPr>
        <w:t>收容救护对象</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有下列情况之一的，陆生野生动物收容救护机构应当进行收容救护：</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cs="宋体"/>
          <w:sz w:val="21"/>
          <w:szCs w:val="21"/>
          <w:lang w:val="en" w:eastAsia="zh"/>
        </w:rPr>
      </w:pPr>
      <w:r>
        <w:rPr>
          <w:rFonts w:hint="eastAsia" w:cs="宋体"/>
          <w:sz w:val="21"/>
          <w:szCs w:val="21"/>
          <w:lang w:val="en" w:eastAsia="zh"/>
        </w:rPr>
        <w:t>a)执法机关、其他组织和个人移送的陆生野生动物；</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b)野外发现的受伤、病弱、饥饿、受困等需要救护的陆生野生动物，经简单治疗后还无法回归野外环境的；</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c)野外发现的可能危害当地生态系统的外来陆生野生动物；</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d)因受到自然灾害、重大环境污染事故等突发事件而面临生存困境的陆生野生动物。</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 基本条件</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1</w:t>
      </w:r>
      <w:r>
        <w:rPr>
          <w:rFonts w:hint="eastAsia" w:ascii="黑体" w:hAnsi="黑体" w:eastAsia="黑体" w:cs="黑体"/>
          <w:b w:val="0"/>
          <w:bCs w:val="0"/>
          <w:sz w:val="21"/>
          <w:szCs w:val="21"/>
          <w:lang w:val="en" w:eastAsia="zh"/>
        </w:rPr>
        <w:t xml:space="preserve"> 人员</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rPr>
        <w:t>6.</w:t>
      </w:r>
      <w:r>
        <w:rPr>
          <w:rFonts w:hint="eastAsia" w:cs="宋体"/>
          <w:sz w:val="21"/>
          <w:szCs w:val="21"/>
          <w:lang w:eastAsia="zh"/>
        </w:rPr>
        <w:t>1</w:t>
      </w:r>
      <w:r>
        <w:rPr>
          <w:rFonts w:hint="eastAsia" w:cs="宋体"/>
          <w:sz w:val="21"/>
          <w:szCs w:val="21"/>
        </w:rPr>
        <w:t xml:space="preserve">.1 </w:t>
      </w:r>
      <w:r>
        <w:rPr>
          <w:rFonts w:hint="eastAsia" w:cs="宋体"/>
          <w:sz w:val="21"/>
          <w:szCs w:val="21"/>
          <w:lang w:eastAsia="zh"/>
        </w:rPr>
        <w:t>陆生野生动物收容救护机构应配备</w:t>
      </w:r>
      <w:r>
        <w:rPr>
          <w:rFonts w:hint="eastAsia" w:cs="宋体"/>
          <w:sz w:val="21"/>
          <w:szCs w:val="21"/>
        </w:rPr>
        <w:t>野生动物保护</w:t>
      </w:r>
      <w:r>
        <w:rPr>
          <w:rFonts w:hint="eastAsia" w:cs="宋体"/>
          <w:sz w:val="21"/>
          <w:szCs w:val="21"/>
          <w:lang w:eastAsia="zh"/>
        </w:rPr>
        <w:t>、</w:t>
      </w:r>
      <w:r>
        <w:rPr>
          <w:rFonts w:hint="eastAsia" w:cs="宋体"/>
          <w:sz w:val="21"/>
          <w:szCs w:val="21"/>
        </w:rPr>
        <w:t>动物医学</w:t>
      </w:r>
      <w:r>
        <w:rPr>
          <w:rFonts w:hint="eastAsia" w:cs="宋体"/>
          <w:sz w:val="21"/>
          <w:szCs w:val="21"/>
          <w:lang w:eastAsia="zh"/>
        </w:rPr>
        <w:t>等相关专业技术人员</w:t>
      </w:r>
      <w:r>
        <w:rPr>
          <w:rFonts w:hint="eastAsia" w:cs="宋体"/>
          <w:sz w:val="21"/>
          <w:szCs w:val="21"/>
        </w:rPr>
        <w:t>及有一定野生动物饲养经验的人员</w:t>
      </w:r>
      <w:r>
        <w:rPr>
          <w:rFonts w:hint="eastAsia" w:cs="宋体"/>
          <w:sz w:val="21"/>
          <w:szCs w:val="21"/>
          <w:lang w:eastAsia="zh"/>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rPr>
      </w:pPr>
      <w:r>
        <w:rPr>
          <w:rFonts w:hint="eastAsia" w:cs="宋体"/>
          <w:sz w:val="21"/>
          <w:szCs w:val="21"/>
        </w:rPr>
        <w:t>6.</w:t>
      </w:r>
      <w:r>
        <w:rPr>
          <w:rFonts w:hint="eastAsia" w:cs="宋体"/>
          <w:sz w:val="21"/>
          <w:szCs w:val="21"/>
          <w:lang w:eastAsia="zh"/>
        </w:rPr>
        <w:t>1</w:t>
      </w:r>
      <w:r>
        <w:rPr>
          <w:rFonts w:hint="eastAsia" w:cs="宋体"/>
          <w:sz w:val="21"/>
          <w:szCs w:val="21"/>
        </w:rPr>
        <w:t>.2 野生动物饲养人员</w:t>
      </w:r>
      <w:r>
        <w:rPr>
          <w:rFonts w:hint="eastAsia" w:cs="宋体"/>
          <w:sz w:val="21"/>
          <w:szCs w:val="21"/>
          <w:lang w:eastAsia="zh"/>
        </w:rPr>
        <w:t>应符合</w:t>
      </w:r>
      <w:r>
        <w:rPr>
          <w:rFonts w:hint="eastAsia" w:cs="宋体"/>
          <w:sz w:val="21"/>
          <w:szCs w:val="21"/>
        </w:rPr>
        <w:t>LY/T 2806</w:t>
      </w:r>
      <w:r>
        <w:rPr>
          <w:rFonts w:hint="eastAsia" w:cs="宋体"/>
          <w:sz w:val="21"/>
          <w:szCs w:val="21"/>
          <w:lang w:eastAsia="zh"/>
        </w:rPr>
        <w:t>的规定。</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 w:eastAsia="zh"/>
        </w:rPr>
        <w:t xml:space="preserve"> 场所设计</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陆生野生动物收容救护场所的选址、场地布局、饲养设施等</w:t>
      </w:r>
      <w:r>
        <w:rPr>
          <w:rFonts w:hint="eastAsia" w:cs="宋体"/>
          <w:sz w:val="21"/>
          <w:szCs w:val="21"/>
        </w:rPr>
        <w:t>应符合LY/T 2499</w:t>
      </w:r>
      <w:r>
        <w:rPr>
          <w:rFonts w:hint="eastAsia" w:cs="宋体"/>
          <w:sz w:val="21"/>
          <w:szCs w:val="21"/>
          <w:lang w:eastAsia="zh"/>
        </w:rPr>
        <w:t>的规定。</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3</w:t>
      </w:r>
      <w:r>
        <w:rPr>
          <w:rFonts w:hint="eastAsia" w:ascii="黑体" w:hAnsi="黑体" w:eastAsia="黑体" w:cs="黑体"/>
          <w:b w:val="0"/>
          <w:bCs w:val="0"/>
          <w:sz w:val="21"/>
          <w:szCs w:val="21"/>
          <w:lang w:val="en" w:eastAsia="zh"/>
        </w:rPr>
        <w:t xml:space="preserve"> 饮用水和饲料</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饮用水应符合GB 5749的规定，饲料应符合GB 13078的规定。</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4</w:t>
      </w:r>
      <w:r>
        <w:rPr>
          <w:rFonts w:hint="eastAsia" w:ascii="黑体" w:hAnsi="黑体" w:eastAsia="黑体" w:cs="黑体"/>
          <w:b w:val="0"/>
          <w:bCs w:val="0"/>
          <w:sz w:val="21"/>
          <w:szCs w:val="21"/>
          <w:lang w:val="en" w:eastAsia="zh"/>
        </w:rPr>
        <w:t xml:space="preserve"> 设施设备</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4</w:t>
      </w:r>
      <w:r>
        <w:rPr>
          <w:rFonts w:hint="eastAsia" w:ascii="黑体" w:hAnsi="黑体" w:eastAsia="黑体" w:cs="黑体"/>
          <w:b w:val="0"/>
          <w:bCs w:val="0"/>
          <w:sz w:val="21"/>
          <w:szCs w:val="21"/>
          <w:lang w:val="en" w:eastAsia="zh"/>
        </w:rPr>
        <w:t>.1 基本设施</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应包括动物医院（或诊疗室）、隔离笼舍、饲养康复笼舍和野化训练笼舍等。</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4</w:t>
      </w:r>
      <w:r>
        <w:rPr>
          <w:rFonts w:hint="eastAsia" w:ascii="黑体" w:hAnsi="黑体" w:eastAsia="黑体" w:cs="黑体"/>
          <w:b w:val="0"/>
          <w:bCs w:val="0"/>
          <w:sz w:val="21"/>
          <w:szCs w:val="21"/>
          <w:lang w:val="en" w:eastAsia="zh"/>
        </w:rPr>
        <w:t>.2 救护设备</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应包括专用救护车辆、捕捉工具、运输笼箱、应急处理医疗箱、个人防护设备等。</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6.</w:t>
      </w:r>
      <w:r>
        <w:rPr>
          <w:rFonts w:hint="eastAsia" w:ascii="黑体" w:hAnsi="黑体" w:eastAsia="黑体" w:cs="黑体"/>
          <w:b w:val="0"/>
          <w:bCs w:val="0"/>
          <w:sz w:val="21"/>
          <w:szCs w:val="21"/>
          <w:lang w:eastAsia="zh"/>
        </w:rPr>
        <w:t>4</w:t>
      </w:r>
      <w:r>
        <w:rPr>
          <w:rFonts w:hint="eastAsia" w:ascii="黑体" w:hAnsi="黑体" w:eastAsia="黑体" w:cs="黑体"/>
          <w:b w:val="0"/>
          <w:bCs w:val="0"/>
          <w:sz w:val="21"/>
          <w:szCs w:val="21"/>
          <w:lang w:val="en" w:eastAsia="zh"/>
        </w:rPr>
        <w:t>.3 诊疗设备</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cs="宋体"/>
          <w:color w:val="auto"/>
          <w:sz w:val="21"/>
          <w:szCs w:val="21"/>
          <w:lang w:eastAsia="zh"/>
        </w:rPr>
      </w:pPr>
      <w:r>
        <w:rPr>
          <w:rFonts w:hint="eastAsia" w:cs="宋体"/>
          <w:color w:val="auto"/>
          <w:sz w:val="21"/>
          <w:szCs w:val="21"/>
          <w:lang w:eastAsia="zh"/>
        </w:rPr>
        <w:t>应包括手术台、呼吸麻醉机、X光机、血细胞分析仪、显微镜、</w:t>
      </w:r>
      <w:r>
        <w:rPr>
          <w:rFonts w:hint="eastAsia" w:cs="宋体"/>
          <w:color w:val="auto"/>
          <w:sz w:val="21"/>
          <w:szCs w:val="21"/>
          <w:lang w:val="en-US" w:eastAsia="zh-CN"/>
        </w:rPr>
        <w:t>生化检测仪、B超仪</w:t>
      </w:r>
      <w:r>
        <w:rPr>
          <w:rFonts w:hint="eastAsia" w:cs="宋体"/>
          <w:color w:val="auto"/>
          <w:sz w:val="21"/>
          <w:szCs w:val="21"/>
          <w:lang w:eastAsia="zh"/>
        </w:rPr>
        <w:t>等。</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color w:val="auto"/>
          <w:sz w:val="21"/>
          <w:szCs w:val="21"/>
          <w:lang w:val="en" w:eastAsia="zh"/>
        </w:rPr>
      </w:pPr>
      <w:r>
        <w:rPr>
          <w:rFonts w:hint="eastAsia" w:ascii="黑体" w:hAnsi="黑体" w:eastAsia="黑体" w:cs="黑体"/>
          <w:b w:val="0"/>
          <w:bCs w:val="0"/>
          <w:color w:val="auto"/>
          <w:sz w:val="21"/>
          <w:szCs w:val="21"/>
          <w:lang w:val="en" w:eastAsia="zh"/>
        </w:rPr>
        <w:t>6.</w:t>
      </w:r>
      <w:r>
        <w:rPr>
          <w:rFonts w:hint="eastAsia" w:ascii="黑体" w:hAnsi="黑体" w:eastAsia="黑体" w:cs="黑体"/>
          <w:b w:val="0"/>
          <w:bCs w:val="0"/>
          <w:color w:val="auto"/>
          <w:sz w:val="21"/>
          <w:szCs w:val="21"/>
          <w:lang w:eastAsia="zh"/>
        </w:rPr>
        <w:t>4</w:t>
      </w:r>
      <w:r>
        <w:rPr>
          <w:rFonts w:hint="eastAsia" w:ascii="黑体" w:hAnsi="黑体" w:eastAsia="黑体" w:cs="黑体"/>
          <w:b w:val="0"/>
          <w:bCs w:val="0"/>
          <w:color w:val="auto"/>
          <w:sz w:val="21"/>
          <w:szCs w:val="21"/>
          <w:lang w:val="en" w:eastAsia="zh"/>
        </w:rPr>
        <w:t>.</w:t>
      </w:r>
      <w:r>
        <w:rPr>
          <w:rFonts w:hint="eastAsia" w:ascii="黑体" w:hAnsi="黑体" w:eastAsia="黑体" w:cs="黑体"/>
          <w:b w:val="0"/>
          <w:bCs w:val="0"/>
          <w:color w:val="auto"/>
          <w:sz w:val="21"/>
          <w:szCs w:val="21"/>
          <w:lang w:val="en-US" w:eastAsia="zh"/>
        </w:rPr>
        <w:t>4</w:t>
      </w:r>
      <w:r>
        <w:rPr>
          <w:rFonts w:hint="eastAsia" w:ascii="黑体" w:hAnsi="黑体" w:eastAsia="黑体" w:cs="黑体"/>
          <w:b w:val="0"/>
          <w:bCs w:val="0"/>
          <w:color w:val="auto"/>
          <w:sz w:val="21"/>
          <w:szCs w:val="21"/>
          <w:lang w:val="en" w:eastAsia="zh"/>
        </w:rPr>
        <w:t xml:space="preserve"> 医疗器械</w:t>
      </w:r>
    </w:p>
    <w:p>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color w:val="auto"/>
          <w:lang w:eastAsia="zh"/>
        </w:rPr>
      </w:pPr>
      <w:r>
        <w:rPr>
          <w:rFonts w:hint="eastAsia" w:cs="宋体"/>
          <w:color w:val="auto"/>
          <w:sz w:val="21"/>
          <w:szCs w:val="21"/>
          <w:lang w:eastAsia="zh"/>
        </w:rPr>
        <w:t>应包括注射器、输液器、手术刀、手术剪、绷带、夹板、缝合针等。</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color w:val="auto"/>
          <w:sz w:val="21"/>
          <w:szCs w:val="21"/>
          <w:lang w:val="en" w:eastAsia="zh"/>
        </w:rPr>
      </w:pPr>
      <w:r>
        <w:rPr>
          <w:rFonts w:hint="eastAsia" w:ascii="黑体" w:hAnsi="黑体" w:eastAsia="黑体" w:cs="黑体"/>
          <w:b w:val="0"/>
          <w:bCs w:val="0"/>
          <w:color w:val="auto"/>
          <w:sz w:val="21"/>
          <w:szCs w:val="21"/>
          <w:lang w:val="en" w:eastAsia="zh"/>
        </w:rPr>
        <w:t>6.</w:t>
      </w:r>
      <w:r>
        <w:rPr>
          <w:rFonts w:hint="eastAsia" w:ascii="黑体" w:hAnsi="黑体" w:eastAsia="黑体" w:cs="黑体"/>
          <w:b w:val="0"/>
          <w:bCs w:val="0"/>
          <w:color w:val="auto"/>
          <w:sz w:val="21"/>
          <w:szCs w:val="21"/>
          <w:lang w:eastAsia="zh"/>
        </w:rPr>
        <w:t>5</w:t>
      </w:r>
      <w:r>
        <w:rPr>
          <w:rFonts w:hint="eastAsia" w:ascii="黑体" w:hAnsi="黑体" w:eastAsia="黑体" w:cs="黑体"/>
          <w:b w:val="0"/>
          <w:bCs w:val="0"/>
          <w:color w:val="auto"/>
          <w:sz w:val="21"/>
          <w:szCs w:val="21"/>
          <w:lang w:val="en" w:eastAsia="zh"/>
        </w:rPr>
        <w:t xml:space="preserve"> 常用药品</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应包括消毒、补液、止血、抗菌消炎、抗病毒、解毒、麻醉等野生动物救护常用药品。常用药品名录见附录A。</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7 程序</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7.1 收容救护流程</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rPr>
      </w:pPr>
      <w:r>
        <w:rPr>
          <w:rFonts w:hint="eastAsia" w:cs="宋体"/>
          <w:sz w:val="21"/>
          <w:szCs w:val="21"/>
          <w:lang w:eastAsia="zh"/>
        </w:rPr>
        <w:t>陆生野生动物收容救护流程图见附录B。</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val="en" w:eastAsia="zh"/>
        </w:rPr>
        <w:t>7.2 信息接收与判断</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default" w:ascii="黑体" w:hAnsi="黑体" w:eastAsia="黑体" w:cs="黑体"/>
          <w:b w:val="0"/>
          <w:bCs w:val="0"/>
          <w:sz w:val="21"/>
          <w:szCs w:val="21"/>
          <w:lang w:val="en-US" w:eastAsia="zh"/>
        </w:rPr>
      </w:pPr>
      <w:r>
        <w:rPr>
          <w:rFonts w:hint="eastAsia" w:ascii="黑体" w:hAnsi="黑体" w:eastAsia="黑体" w:cs="黑体"/>
          <w:b w:val="0"/>
          <w:bCs w:val="0"/>
          <w:sz w:val="21"/>
          <w:szCs w:val="21"/>
          <w:lang w:val="en-US" w:eastAsia="zh"/>
        </w:rPr>
        <w:t>7.2.1 信息接收</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cs="宋体"/>
          <w:sz w:val="21"/>
          <w:szCs w:val="21"/>
          <w:lang w:eastAsia="zh"/>
        </w:rPr>
      </w:pPr>
      <w:r>
        <w:rPr>
          <w:rFonts w:hint="eastAsia" w:cs="宋体"/>
          <w:sz w:val="21"/>
          <w:szCs w:val="21"/>
          <w:lang w:eastAsia="zh"/>
        </w:rPr>
        <w:t>接到求助信息后，值班人员应详细询问需救护的野生动物外部形态特征及健康状况、求助人（或单位）姓名（或单位名称）、联系方式、地点等，也可通过接收图片、短视频等资料了解更多信息，辨别动物种类,做好信息记录，据此判断是否需要现场救助及救助方式。</w:t>
      </w:r>
      <w:r>
        <w:rPr>
          <w:rFonts w:hint="eastAsia" w:cs="宋体"/>
          <w:sz w:val="21"/>
          <w:szCs w:val="21"/>
        </w:rPr>
        <w:t>信息</w:t>
      </w:r>
      <w:r>
        <w:rPr>
          <w:rFonts w:hint="eastAsia" w:cs="宋体"/>
          <w:sz w:val="21"/>
          <w:szCs w:val="21"/>
          <w:lang w:eastAsia="zh"/>
        </w:rPr>
        <w:t>记录格式见附录C。</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2.2</w:t>
      </w:r>
      <w:r>
        <w:rPr>
          <w:rFonts w:hint="eastAsia" w:ascii="黑体" w:hAnsi="黑体" w:eastAsia="黑体" w:cs="黑体"/>
          <w:b w:val="0"/>
          <w:bCs w:val="0"/>
          <w:sz w:val="21"/>
          <w:szCs w:val="21"/>
          <w:lang w:eastAsia="zh"/>
        </w:rPr>
        <w:t xml:space="preserve"> 判断</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2</w:t>
      </w:r>
      <w:r>
        <w:rPr>
          <w:rFonts w:hint="eastAsia" w:ascii="黑体" w:hAnsi="黑体" w:eastAsia="黑体" w:cs="黑体"/>
          <w:b w:val="0"/>
          <w:bCs w:val="0"/>
          <w:sz w:val="21"/>
          <w:szCs w:val="21"/>
          <w:lang w:eastAsia="zh"/>
        </w:rPr>
        <w:t>.</w:t>
      </w:r>
      <w:r>
        <w:rPr>
          <w:rFonts w:hint="eastAsia" w:ascii="黑体" w:hAnsi="黑体" w:eastAsia="黑体" w:cs="黑体"/>
          <w:b w:val="0"/>
          <w:bCs w:val="0"/>
          <w:sz w:val="21"/>
          <w:szCs w:val="21"/>
          <w:lang w:val="en-US" w:eastAsia="zh"/>
        </w:rPr>
        <w:t>2.</w:t>
      </w:r>
      <w:r>
        <w:rPr>
          <w:rFonts w:hint="eastAsia" w:ascii="黑体" w:hAnsi="黑体" w:eastAsia="黑体" w:cs="黑体"/>
          <w:b w:val="0"/>
          <w:bCs w:val="0"/>
          <w:sz w:val="21"/>
          <w:szCs w:val="21"/>
          <w:lang w:eastAsia="zh"/>
        </w:rPr>
        <w:t>1</w:t>
      </w:r>
      <w:r>
        <w:rPr>
          <w:rFonts w:hint="eastAsia" w:ascii="黑体" w:hAnsi="黑体" w:eastAsia="黑体" w:cs="黑体"/>
          <w:b w:val="0"/>
          <w:bCs w:val="0"/>
          <w:sz w:val="21"/>
          <w:szCs w:val="21"/>
          <w:lang w:val="en" w:eastAsia="zh"/>
        </w:rPr>
        <w:t>无需现场救助</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eastAsia="zh"/>
        </w:rPr>
        <w:t>对于体况良好且在本地区有自然分布的陆生野生动物，值班人员可电话指导求助人采用科学的方法就近、及时放归。</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2</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US" w:eastAsia="zh"/>
        </w:rPr>
        <w:t>.2</w:t>
      </w:r>
      <w:r>
        <w:rPr>
          <w:rFonts w:hint="eastAsia" w:ascii="黑体" w:hAnsi="黑体" w:eastAsia="黑体" w:cs="黑体"/>
          <w:b w:val="0"/>
          <w:bCs w:val="0"/>
          <w:sz w:val="21"/>
          <w:szCs w:val="21"/>
          <w:lang w:eastAsia="zh"/>
        </w:rPr>
        <w:t xml:space="preserve"> </w:t>
      </w:r>
      <w:r>
        <w:rPr>
          <w:rFonts w:hint="eastAsia" w:ascii="黑体" w:hAnsi="黑体" w:eastAsia="黑体" w:cs="黑体"/>
          <w:b w:val="0"/>
          <w:bCs w:val="0"/>
          <w:sz w:val="21"/>
          <w:szCs w:val="21"/>
          <w:lang w:val="en" w:eastAsia="zh"/>
        </w:rPr>
        <w:t>急需现场救助</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对于</w:t>
      </w:r>
      <w:r>
        <w:rPr>
          <w:rFonts w:hint="eastAsia" w:cs="宋体"/>
          <w:sz w:val="21"/>
          <w:szCs w:val="21"/>
        </w:rPr>
        <w:t>被困、</w:t>
      </w:r>
      <w:r>
        <w:rPr>
          <w:rFonts w:hint="eastAsia" w:cs="宋体"/>
          <w:sz w:val="21"/>
          <w:szCs w:val="21"/>
          <w:lang w:eastAsia="zh"/>
        </w:rPr>
        <w:t>体况较差、外伤明显或患病等情况的陆生野生动物，应及时通知救护人员到现场处置。</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cs="宋体"/>
          <w:sz w:val="21"/>
          <w:szCs w:val="21"/>
          <w:lang w:eastAsia="zh"/>
        </w:rPr>
        <w:t>.</w:t>
      </w:r>
      <w:r>
        <w:rPr>
          <w:rFonts w:hint="eastAsia" w:ascii="黑体" w:hAnsi="黑体" w:eastAsia="黑体" w:cs="黑体"/>
          <w:b w:val="0"/>
          <w:bCs w:val="0"/>
          <w:sz w:val="21"/>
          <w:szCs w:val="21"/>
          <w:lang w:val="en-US" w:eastAsia="zh"/>
        </w:rPr>
        <w:t>3</w:t>
      </w:r>
      <w:r>
        <w:rPr>
          <w:rFonts w:hint="eastAsia" w:ascii="黑体" w:hAnsi="黑体" w:eastAsia="黑体" w:cs="黑体"/>
          <w:b w:val="0"/>
          <w:bCs w:val="0"/>
          <w:sz w:val="21"/>
          <w:szCs w:val="21"/>
          <w:lang w:eastAsia="zh"/>
        </w:rPr>
        <w:t xml:space="preserve"> 现场处置</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3</w:t>
      </w:r>
      <w:r>
        <w:rPr>
          <w:rFonts w:hint="eastAsia" w:ascii="黑体" w:hAnsi="黑体" w:eastAsia="黑体" w:cs="黑体"/>
          <w:b w:val="0"/>
          <w:bCs w:val="0"/>
          <w:sz w:val="21"/>
          <w:szCs w:val="21"/>
          <w:lang w:eastAsia="zh"/>
        </w:rPr>
        <w:t>.1 就地放归</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对于解除困境后，无需采取救护措施或经简单治疗不影响正常活动，且在本地区有自然分布的陆生野生动物，由救护人员将其就地放归至适宜的自然环境。</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3</w:t>
      </w:r>
      <w:r>
        <w:rPr>
          <w:rFonts w:hint="eastAsia" w:ascii="黑体" w:hAnsi="黑体" w:eastAsia="黑体" w:cs="黑体"/>
          <w:b w:val="0"/>
          <w:bCs w:val="0"/>
          <w:sz w:val="21"/>
          <w:szCs w:val="21"/>
          <w:lang w:eastAsia="zh"/>
        </w:rPr>
        <w:t>.2 现场救护</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根据陆生野生动物体况、受伤或患病等具体情况，及时妥善实施止血、包扎、喂食、解毒、补充体液等现场救护措施。</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3</w:t>
      </w:r>
      <w:r>
        <w:rPr>
          <w:rFonts w:hint="eastAsia" w:ascii="黑体" w:hAnsi="黑体" w:eastAsia="黑体" w:cs="黑体"/>
          <w:b w:val="0"/>
          <w:bCs w:val="0"/>
          <w:sz w:val="21"/>
          <w:szCs w:val="21"/>
          <w:lang w:eastAsia="zh"/>
        </w:rPr>
        <w:t>.3 动物捕捉</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救护的陆生野生动物需要捕捉时,应在确保救护人员及野生动物安全的前提下使用合适的捕捉工具及科学的捕捉技术进行捕捉。捕捉工具与技术见附录D。</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cs="宋体"/>
          <w:sz w:val="21"/>
          <w:szCs w:val="21"/>
          <w:lang w:eastAsia="zh"/>
        </w:rPr>
        <w:t>.</w:t>
      </w:r>
      <w:r>
        <w:rPr>
          <w:rFonts w:hint="eastAsia" w:ascii="黑体" w:hAnsi="黑体" w:eastAsia="黑体" w:cs="黑体"/>
          <w:b w:val="0"/>
          <w:bCs w:val="0"/>
          <w:sz w:val="21"/>
          <w:szCs w:val="21"/>
          <w:lang w:val="en-US" w:eastAsia="zh"/>
        </w:rPr>
        <w:t>3</w:t>
      </w:r>
      <w:r>
        <w:rPr>
          <w:rFonts w:hint="eastAsia" w:cs="宋体"/>
          <w:sz w:val="21"/>
          <w:szCs w:val="21"/>
          <w:lang w:eastAsia="zh"/>
        </w:rPr>
        <w:t>.</w:t>
      </w:r>
      <w:r>
        <w:rPr>
          <w:rFonts w:hint="eastAsia" w:ascii="黑体" w:hAnsi="黑体" w:eastAsia="黑体" w:cs="黑体"/>
          <w:b w:val="0"/>
          <w:bCs w:val="0"/>
          <w:sz w:val="21"/>
          <w:szCs w:val="21"/>
          <w:lang w:eastAsia="zh"/>
        </w:rPr>
        <w:t>4 疫情报告</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救护人员在救护现场发现多只（头）陆生野生动物患病或异常死亡、且有明显疫病症状的，应采取隔离应急措施。同时，立即向县级以上人民政府陆生野生动物保护主管部门报告。</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cs="宋体"/>
          <w:sz w:val="21"/>
          <w:szCs w:val="21"/>
          <w:lang w:eastAsia="zh"/>
        </w:rPr>
        <w:t>.</w:t>
      </w:r>
      <w:r>
        <w:rPr>
          <w:rFonts w:hint="eastAsia" w:ascii="黑体" w:hAnsi="黑体" w:eastAsia="黑体" w:cs="黑体"/>
          <w:b w:val="0"/>
          <w:bCs w:val="0"/>
          <w:sz w:val="21"/>
          <w:szCs w:val="21"/>
          <w:lang w:val="en-US" w:eastAsia="zh"/>
        </w:rPr>
        <w:t>3</w:t>
      </w:r>
      <w:r>
        <w:rPr>
          <w:rFonts w:hint="eastAsia" w:cs="宋体"/>
          <w:sz w:val="21"/>
          <w:szCs w:val="21"/>
          <w:lang w:eastAsia="zh"/>
        </w:rPr>
        <w:t>.</w:t>
      </w:r>
      <w:r>
        <w:rPr>
          <w:rFonts w:hint="eastAsia" w:ascii="黑体" w:hAnsi="黑体" w:eastAsia="黑体" w:cs="黑体"/>
          <w:b w:val="0"/>
          <w:bCs w:val="0"/>
          <w:sz w:val="21"/>
          <w:szCs w:val="21"/>
          <w:lang w:eastAsia="zh"/>
        </w:rPr>
        <w:t>5 动物接收</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接收野生动物时，应记录物种名称、数量、地点、求助人（或单位）姓名（或单位名称）、联系电话等情况，向移交个人（或单位）出具接收凭证。接收凭证格式见附录E。</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cs="宋体"/>
          <w:sz w:val="21"/>
          <w:szCs w:val="21"/>
          <w:lang w:eastAsia="zh"/>
        </w:rPr>
        <w:t>.</w:t>
      </w:r>
      <w:r>
        <w:rPr>
          <w:rFonts w:hint="eastAsia" w:ascii="黑体" w:hAnsi="黑体" w:eastAsia="黑体" w:cs="黑体"/>
          <w:b w:val="0"/>
          <w:bCs w:val="0"/>
          <w:sz w:val="21"/>
          <w:szCs w:val="21"/>
          <w:lang w:val="en-US" w:eastAsia="zh"/>
        </w:rPr>
        <w:t>4</w:t>
      </w:r>
      <w:r>
        <w:rPr>
          <w:rFonts w:hint="eastAsia" w:ascii="黑体" w:hAnsi="黑体" w:eastAsia="黑体" w:cs="黑体"/>
          <w:b w:val="0"/>
          <w:bCs w:val="0"/>
          <w:sz w:val="21"/>
          <w:szCs w:val="21"/>
          <w:lang w:eastAsia="zh"/>
        </w:rPr>
        <w:t xml:space="preserve"> 运输</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7.</w:t>
      </w:r>
      <w:r>
        <w:rPr>
          <w:rFonts w:hint="eastAsia" w:cs="宋体"/>
          <w:sz w:val="21"/>
          <w:szCs w:val="21"/>
          <w:lang w:val="en-US" w:eastAsia="zh"/>
        </w:rPr>
        <w:t>4</w:t>
      </w:r>
      <w:r>
        <w:rPr>
          <w:rFonts w:hint="eastAsia" w:cs="宋体"/>
          <w:sz w:val="21"/>
          <w:szCs w:val="21"/>
          <w:lang w:eastAsia="zh"/>
        </w:rPr>
        <w:t>.1根据救护的陆生野生动物种类及受伤等情况，选择适宜、安全牢固的运输笼箱。</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宋体"/>
          <w:sz w:val="21"/>
          <w:szCs w:val="21"/>
          <w:lang w:val="en-US" w:eastAsia="zh"/>
        </w:rPr>
      </w:pPr>
      <w:r>
        <w:rPr>
          <w:rFonts w:hint="eastAsia" w:cs="宋体"/>
          <w:sz w:val="21"/>
          <w:szCs w:val="21"/>
          <w:lang w:eastAsia="zh"/>
        </w:rPr>
        <w:t>7.</w:t>
      </w:r>
      <w:r>
        <w:rPr>
          <w:rFonts w:hint="eastAsia" w:cs="宋体"/>
          <w:sz w:val="21"/>
          <w:szCs w:val="21"/>
          <w:lang w:val="en-US" w:eastAsia="zh"/>
        </w:rPr>
        <w:t>4</w:t>
      </w:r>
      <w:r>
        <w:rPr>
          <w:rFonts w:hint="eastAsia" w:cs="宋体"/>
          <w:sz w:val="21"/>
          <w:szCs w:val="21"/>
          <w:lang w:eastAsia="zh"/>
        </w:rPr>
        <w:t>.2救助的陆生野生动物在运输过程中宜单只单箱，并根据需要做好通风、遮阳、避雨、保暖等保护措施，防止对野生动物造成二次伤害。</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宋体"/>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5 初步检查</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cs="宋体"/>
          <w:sz w:val="21"/>
          <w:szCs w:val="21"/>
          <w:lang w:eastAsia="zh"/>
        </w:rPr>
      </w:pPr>
      <w:r>
        <w:rPr>
          <w:rFonts w:hint="eastAsia" w:cs="宋体"/>
          <w:sz w:val="21"/>
          <w:szCs w:val="21"/>
          <w:lang w:eastAsia="zh"/>
        </w:rPr>
        <w:t>接收陆生野生动物后，检查体况，初步诊断。检查内容包括外观检查（外伤、精神、食欲、饮欲、行为、羽翼、粪便、</w:t>
      </w:r>
      <w:r>
        <w:rPr>
          <w:rFonts w:hint="eastAsia" w:cs="宋体"/>
          <w:sz w:val="21"/>
          <w:szCs w:val="21"/>
          <w:lang w:val="en-US" w:eastAsia="zh-CN"/>
        </w:rPr>
        <w:t>口、鼻、眼、泄殖腔</w:t>
      </w:r>
      <w:r>
        <w:rPr>
          <w:rFonts w:hint="eastAsia" w:cs="宋体"/>
          <w:sz w:val="21"/>
          <w:szCs w:val="21"/>
          <w:lang w:eastAsia="zh"/>
        </w:rPr>
        <w:t>等）、临床检查（临床症状、体重、体温、呼吸频率、黏膜颜色观测等）和实验室检查（寄生虫检查、血液生理生化指标、病原学检测分离鉴定），并建立收容救护档案。收容救护登记表见附录F。</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6</w:t>
      </w:r>
      <w:r>
        <w:rPr>
          <w:rFonts w:hint="eastAsia" w:ascii="黑体" w:hAnsi="黑体" w:eastAsia="黑体" w:cs="黑体"/>
          <w:b w:val="0"/>
          <w:bCs w:val="0"/>
          <w:sz w:val="21"/>
          <w:szCs w:val="21"/>
          <w:lang w:eastAsia="zh"/>
        </w:rPr>
        <w:t xml:space="preserve"> 隔离检疫</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6</w:t>
      </w:r>
      <w:r>
        <w:rPr>
          <w:rFonts w:hint="eastAsia" w:ascii="黑体" w:hAnsi="黑体" w:eastAsia="黑体" w:cs="黑体"/>
          <w:b w:val="0"/>
          <w:bCs w:val="0"/>
          <w:sz w:val="21"/>
          <w:szCs w:val="21"/>
          <w:lang w:eastAsia="zh"/>
        </w:rPr>
        <w:t>.1隔离</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eastAsia="zh"/>
        </w:rPr>
        <w:t>接收</w:t>
      </w:r>
      <w:r>
        <w:rPr>
          <w:rFonts w:hint="eastAsia" w:cs="宋体"/>
          <w:sz w:val="21"/>
          <w:szCs w:val="21"/>
        </w:rPr>
        <w:t>后的</w:t>
      </w:r>
      <w:r>
        <w:rPr>
          <w:rFonts w:hint="eastAsia" w:cs="宋体"/>
          <w:sz w:val="21"/>
          <w:szCs w:val="21"/>
          <w:lang w:eastAsia="zh"/>
        </w:rPr>
        <w:t>陆生野生动物应首先在隔离场所进行隔离观察。隔离观察期（包括诊疗期）的长短应根据野生动物种类、健康状况和国际国内野生动物疫病流行状况及实验室检查结果而定。</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6</w:t>
      </w:r>
      <w:r>
        <w:rPr>
          <w:rFonts w:hint="eastAsia" w:ascii="黑体" w:hAnsi="黑体" w:eastAsia="黑体" w:cs="黑体"/>
          <w:b w:val="0"/>
          <w:bCs w:val="0"/>
          <w:sz w:val="21"/>
          <w:szCs w:val="21"/>
          <w:lang w:eastAsia="zh"/>
        </w:rPr>
        <w:t>.2检疫</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宋体"/>
          <w:color w:val="auto"/>
          <w:sz w:val="21"/>
          <w:szCs w:val="21"/>
          <w:lang w:eastAsia="zh"/>
        </w:rPr>
      </w:pPr>
      <w:r>
        <w:rPr>
          <w:rFonts w:hint="eastAsia" w:cs="宋体"/>
          <w:sz w:val="21"/>
          <w:szCs w:val="21"/>
          <w:lang w:val="en-US" w:eastAsia="zh"/>
        </w:rPr>
        <w:t>7.6.2.1 对初检异常、疑似染有法定疫病的陆生野生动物应进行疫病检测，</w:t>
      </w:r>
      <w:r>
        <w:rPr>
          <w:rFonts w:hint="eastAsia" w:cs="宋体"/>
          <w:sz w:val="21"/>
          <w:szCs w:val="21"/>
          <w:lang w:eastAsia="zh"/>
        </w:rPr>
        <w:t>重点检测高致病性禽流感、</w:t>
      </w:r>
      <w:r>
        <w:rPr>
          <w:rFonts w:hint="eastAsia" w:cs="宋体"/>
          <w:color w:val="auto"/>
          <w:sz w:val="21"/>
          <w:szCs w:val="21"/>
          <w:lang w:eastAsia="zh"/>
        </w:rPr>
        <w:t>新城疫、结核病、犬瘟热、</w:t>
      </w:r>
      <w:r>
        <w:rPr>
          <w:rFonts w:hint="eastAsia" w:cs="宋体"/>
          <w:color w:val="auto"/>
          <w:sz w:val="21"/>
          <w:szCs w:val="21"/>
          <w:lang w:val="en-US" w:eastAsia="zh-CN"/>
        </w:rPr>
        <w:t>布鲁氏菌病</w:t>
      </w:r>
      <w:r>
        <w:rPr>
          <w:rFonts w:hint="eastAsia" w:cs="宋体"/>
          <w:color w:val="auto"/>
          <w:sz w:val="21"/>
          <w:szCs w:val="21"/>
          <w:lang w:eastAsia="zh"/>
        </w:rPr>
        <w:t>等传染病。重点检疫病种</w:t>
      </w:r>
      <w:r>
        <w:rPr>
          <w:rFonts w:hint="eastAsia" w:cs="宋体"/>
          <w:sz w:val="21"/>
          <w:szCs w:val="21"/>
          <w:lang w:eastAsia="zh"/>
        </w:rPr>
        <w:t>见附录</w:t>
      </w:r>
      <w:r>
        <w:rPr>
          <w:rFonts w:hint="eastAsia" w:cs="宋体"/>
          <w:sz w:val="21"/>
          <w:szCs w:val="21"/>
          <w:lang w:val="en-US" w:eastAsia="zh"/>
        </w:rPr>
        <w:t>G</w:t>
      </w:r>
      <w:r>
        <w:rPr>
          <w:rFonts w:hint="eastAsia" w:cs="宋体"/>
          <w:sz w:val="21"/>
          <w:szCs w:val="21"/>
          <w:lang w:eastAsia="zh"/>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宋体"/>
          <w:sz w:val="21"/>
          <w:szCs w:val="21"/>
          <w:lang w:eastAsia="zh"/>
        </w:rPr>
      </w:pPr>
      <w:r>
        <w:rPr>
          <w:rFonts w:hint="eastAsia" w:cs="宋体"/>
          <w:sz w:val="21"/>
          <w:szCs w:val="21"/>
          <w:lang w:val="en-US" w:eastAsia="zh"/>
        </w:rPr>
        <w:t xml:space="preserve">7.6.2.2 </w:t>
      </w:r>
      <w:r>
        <w:rPr>
          <w:rFonts w:hint="eastAsia" w:cs="宋体"/>
          <w:sz w:val="21"/>
          <w:szCs w:val="21"/>
          <w:lang w:eastAsia="zh"/>
        </w:rPr>
        <w:t>收容救护机构因医疗条件限制，无法独立完成疫病检测的，可依托属地</w:t>
      </w:r>
      <w:r>
        <w:rPr>
          <w:rFonts w:hint="eastAsia" w:cs="宋体"/>
          <w:sz w:val="21"/>
          <w:szCs w:val="21"/>
          <w:lang w:val="en-US" w:eastAsia="zh-CN"/>
        </w:rPr>
        <w:t>动物疾病预防控制</w:t>
      </w:r>
      <w:r>
        <w:rPr>
          <w:rFonts w:hint="eastAsia" w:cs="宋体"/>
          <w:sz w:val="21"/>
          <w:szCs w:val="21"/>
          <w:lang w:val="en-US" w:eastAsia="zh"/>
        </w:rPr>
        <w:t>机构等专业机构</w:t>
      </w:r>
      <w:r>
        <w:rPr>
          <w:rFonts w:hint="eastAsia" w:cs="宋体"/>
          <w:sz w:val="21"/>
          <w:szCs w:val="21"/>
          <w:lang w:eastAsia="zh"/>
        </w:rPr>
        <w:t>进行检测。</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default" w:ascii="黑体" w:hAnsi="黑体" w:eastAsia="黑体" w:cs="黑体"/>
          <w:b w:val="0"/>
          <w:bCs w:val="0"/>
          <w:sz w:val="21"/>
          <w:szCs w:val="21"/>
          <w:lang w:val="en-US" w:eastAsia="zh"/>
        </w:rPr>
      </w:pPr>
      <w:r>
        <w:rPr>
          <w:rFonts w:hint="eastAsia" w:ascii="黑体" w:hAnsi="黑体" w:eastAsia="黑体" w:cs="黑体"/>
          <w:b w:val="0"/>
          <w:bCs w:val="0"/>
          <w:sz w:val="21"/>
          <w:szCs w:val="21"/>
          <w:lang w:val="en-US" w:eastAsia="zh"/>
        </w:rPr>
        <w:t>7.7 治疗</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hint="eastAsia"/>
          <w:lang w:eastAsia="zh"/>
        </w:rPr>
      </w:pPr>
      <w:r>
        <w:rPr>
          <w:rFonts w:hint="eastAsia" w:cs="宋体"/>
          <w:sz w:val="21"/>
          <w:szCs w:val="21"/>
          <w:lang w:eastAsia="zh"/>
        </w:rPr>
        <w:t>根据诊断结果，区分创伤、营养不良、中毒、传染病或寄生虫病等不同病因，有针对性地制定治疗方案，及时开展应急治疗与疾病治疗。</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8</w:t>
      </w:r>
      <w:r>
        <w:rPr>
          <w:rFonts w:hint="eastAsia" w:ascii="黑体" w:hAnsi="黑体" w:eastAsia="黑体" w:cs="黑体"/>
          <w:b w:val="0"/>
          <w:bCs w:val="0"/>
          <w:sz w:val="21"/>
          <w:szCs w:val="21"/>
          <w:lang w:eastAsia="zh"/>
        </w:rPr>
        <w:t xml:space="preserve"> 康复饲养</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8</w:t>
      </w:r>
      <w:r>
        <w:rPr>
          <w:rFonts w:hint="eastAsia" w:ascii="黑体" w:hAnsi="黑体" w:eastAsia="黑体" w:cs="黑体"/>
          <w:b w:val="0"/>
          <w:bCs w:val="0"/>
          <w:sz w:val="21"/>
          <w:szCs w:val="21"/>
          <w:lang w:eastAsia="zh"/>
        </w:rPr>
        <w:t>.1动物福利</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隔离检疫、治疗期结束后，未染有疫病且治愈的陆生野生动物应转入康复场所。根据野生动物不同类型安排适合的丰容笼舍，制订科学的饲养计划，提供康复锻炼等条件</w:t>
      </w:r>
      <w:r>
        <w:rPr>
          <w:rFonts w:hint="eastAsia" w:cs="宋体"/>
          <w:sz w:val="21"/>
          <w:szCs w:val="21"/>
        </w:rPr>
        <w:t>，</w:t>
      </w:r>
      <w:r>
        <w:rPr>
          <w:rFonts w:hint="eastAsia" w:cs="宋体"/>
          <w:sz w:val="21"/>
          <w:szCs w:val="21"/>
          <w:lang w:eastAsia="zh"/>
        </w:rPr>
        <w:t>保障收容救护动物的福利。</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8</w:t>
      </w:r>
      <w:r>
        <w:rPr>
          <w:rFonts w:hint="eastAsia" w:ascii="黑体" w:hAnsi="黑体" w:eastAsia="黑体" w:cs="黑体"/>
          <w:b w:val="0"/>
          <w:bCs w:val="0"/>
          <w:sz w:val="21"/>
          <w:szCs w:val="21"/>
          <w:lang w:eastAsia="zh"/>
        </w:rPr>
        <w:t>.</w:t>
      </w:r>
      <w:r>
        <w:rPr>
          <w:rFonts w:hint="eastAsia" w:ascii="黑体" w:hAnsi="黑体" w:eastAsia="黑体" w:cs="黑体"/>
          <w:b w:val="0"/>
          <w:bCs w:val="0"/>
          <w:sz w:val="21"/>
          <w:szCs w:val="21"/>
        </w:rPr>
        <w:t>2</w:t>
      </w:r>
      <w:r>
        <w:rPr>
          <w:rFonts w:hint="eastAsia" w:ascii="黑体" w:hAnsi="黑体" w:eastAsia="黑体" w:cs="黑体"/>
          <w:b w:val="0"/>
          <w:bCs w:val="0"/>
          <w:sz w:val="21"/>
          <w:szCs w:val="21"/>
          <w:lang w:eastAsia="zh"/>
        </w:rPr>
        <w:t>科学饲养</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lang w:eastAsia="zh"/>
        </w:rPr>
      </w:pPr>
      <w:r>
        <w:rPr>
          <w:rFonts w:hint="eastAsia" w:cs="宋体"/>
          <w:sz w:val="21"/>
          <w:szCs w:val="21"/>
          <w:lang w:eastAsia="zh"/>
        </w:rPr>
        <w:t>根据陆生野生动物的类型、伤情、发育阶段、习性等提供适宜的饲料，并根据其摄食、活动及体征等相关数据的变化及时调整食物种类、物理性质（流质或常规、常温或加热、切块大小等）、饲喂量及频次，直至康复。</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8</w:t>
      </w:r>
      <w:r>
        <w:rPr>
          <w:rFonts w:hint="eastAsia" w:ascii="黑体" w:hAnsi="黑体" w:eastAsia="黑体" w:cs="黑体"/>
          <w:b w:val="0"/>
          <w:bCs w:val="0"/>
          <w:sz w:val="21"/>
          <w:szCs w:val="21"/>
          <w:lang w:eastAsia="zh"/>
        </w:rPr>
        <w:t>.3成效评估</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ascii="黑体" w:hAnsi="黑体" w:eastAsia="黑体" w:cs="黑体"/>
          <w:b w:val="0"/>
          <w:bCs w:val="0"/>
          <w:sz w:val="21"/>
          <w:szCs w:val="21"/>
          <w:lang w:eastAsia="zh"/>
        </w:rPr>
      </w:pPr>
      <w:r>
        <w:rPr>
          <w:rFonts w:hint="eastAsia" w:cs="宋体"/>
          <w:sz w:val="21"/>
          <w:szCs w:val="21"/>
          <w:lang w:eastAsia="zh"/>
        </w:rPr>
        <w:t>伤病陆生野生动物康复后，根据其康复情况进行评估，并提出是否需要进行野化训练和安置建议。</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9</w:t>
      </w:r>
      <w:r>
        <w:rPr>
          <w:rFonts w:hint="eastAsia" w:ascii="黑体" w:hAnsi="黑体" w:eastAsia="黑体" w:cs="黑体"/>
          <w:b w:val="0"/>
          <w:bCs w:val="0"/>
          <w:sz w:val="21"/>
          <w:szCs w:val="21"/>
          <w:lang w:eastAsia="zh"/>
        </w:rPr>
        <w:t xml:space="preserve"> 野化训练</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康复后仍需进行野化训练的陆生野生动物，应转入野化训练场所，根据其个体情况，实施攀爬、飞行、捕食及躲避敌害等行为能力训练，以提升野外生存能力。</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 xml:space="preserve"> 安置</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default" w:ascii="黑体" w:hAnsi="黑体" w:eastAsia="黑体" w:cs="黑体"/>
          <w:b w:val="0"/>
          <w:bCs w:val="0"/>
          <w:sz w:val="21"/>
          <w:szCs w:val="21"/>
          <w:lang w:val="en-US"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.1安置方式</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ascii="黑体" w:hAnsi="黑体" w:eastAsia="黑体" w:cs="黑体"/>
          <w:b w:val="0"/>
          <w:bCs w:val="0"/>
          <w:sz w:val="21"/>
          <w:szCs w:val="21"/>
          <w:lang w:eastAsia="zh"/>
        </w:rPr>
      </w:pPr>
      <w:r>
        <w:rPr>
          <w:rFonts w:hint="eastAsia" w:cs="宋体"/>
          <w:sz w:val="21"/>
          <w:szCs w:val="21"/>
          <w:lang w:eastAsia="zh"/>
        </w:rPr>
        <w:t>安置方式包括野外放归、无害化处理和统一调配。安置执法机关查扣后移交的陆生野生动物，事先应当征求原执法机关的意见，并遵守罚没物品处理的有关规定。</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.2野外放归</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.2.1放归评估</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hint="eastAsia" w:cs="宋体"/>
          <w:sz w:val="21"/>
          <w:szCs w:val="21"/>
          <w:lang w:eastAsia="zh"/>
        </w:rPr>
        <w:t>放归前应对陆生野生动物进行评估，符合下列条件的应及时放归野外：</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a)健康检查达标；</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b)</w:t>
      </w:r>
      <w:r>
        <w:rPr>
          <w:rFonts w:hint="eastAsia" w:cs="宋体"/>
          <w:sz w:val="21"/>
          <w:szCs w:val="21"/>
          <w:lang w:eastAsia="zh"/>
        </w:rPr>
        <w:t>肢体完整、无残疾，但存在一定缺陷但不影响野外生存的除外</w:t>
      </w:r>
      <w:r>
        <w:rPr>
          <w:rFonts w:hint="eastAsia" w:cs="宋体"/>
          <w:sz w:val="21"/>
          <w:szCs w:val="21"/>
          <w:lang w:val="en" w:eastAsia="zh"/>
        </w:rPr>
        <w:t>；</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hint="eastAsia" w:cs="宋体"/>
          <w:sz w:val="21"/>
          <w:szCs w:val="21"/>
          <w:lang w:val="en" w:eastAsia="zh"/>
        </w:rPr>
      </w:pPr>
      <w:r>
        <w:rPr>
          <w:rFonts w:hint="eastAsia" w:cs="宋体"/>
          <w:sz w:val="21"/>
          <w:szCs w:val="21"/>
          <w:lang w:val="en" w:eastAsia="zh"/>
        </w:rPr>
        <w:t>c)完成野化训练，具备野外生存能力。</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US" w:eastAsia="zh"/>
        </w:rPr>
        <w:t>2</w:t>
      </w:r>
      <w:r>
        <w:rPr>
          <w:rFonts w:hint="eastAsia" w:ascii="黑体" w:hAnsi="黑体" w:eastAsia="黑体" w:cs="黑体"/>
          <w:b w:val="0"/>
          <w:bCs w:val="0"/>
          <w:sz w:val="21"/>
          <w:szCs w:val="21"/>
          <w:lang w:eastAsia="zh"/>
        </w:rPr>
        <w:t>放归地点</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cs="宋体"/>
          <w:sz w:val="21"/>
          <w:szCs w:val="21"/>
          <w:lang w:val="en" w:eastAsia="zh"/>
        </w:rPr>
      </w:pPr>
      <w:r>
        <w:rPr>
          <w:rFonts w:hint="eastAsia" w:cs="宋体"/>
          <w:sz w:val="21"/>
          <w:szCs w:val="21"/>
          <w:lang w:val="en" w:eastAsia="zh"/>
        </w:rPr>
        <w:t>放归地点应选择在原救助地、现有栖息地或迁徙路线最佳地，现有栖息地放归应考虑该物种种群密度是否适宜。</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US" w:eastAsia="zh"/>
        </w:rPr>
        <w:t>3</w:t>
      </w:r>
      <w:r>
        <w:rPr>
          <w:rFonts w:hint="eastAsia" w:ascii="黑体" w:hAnsi="黑体" w:eastAsia="黑体" w:cs="黑体"/>
          <w:b w:val="0"/>
          <w:bCs w:val="0"/>
          <w:sz w:val="21"/>
          <w:szCs w:val="21"/>
          <w:lang w:eastAsia="zh"/>
        </w:rPr>
        <w:t xml:space="preserve">放归时间 </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rPr>
      </w:pPr>
      <w:r>
        <w:rPr>
          <w:rFonts w:hint="eastAsia" w:cs="宋体"/>
          <w:sz w:val="21"/>
          <w:szCs w:val="21"/>
          <w:lang w:eastAsia="zh"/>
        </w:rPr>
        <w:t>收容救护的</w:t>
      </w:r>
      <w:r>
        <w:rPr>
          <w:rFonts w:hint="eastAsia" w:cs="宋体"/>
          <w:sz w:val="21"/>
          <w:szCs w:val="21"/>
          <w:lang w:val="en" w:eastAsia="zh"/>
        </w:rPr>
        <w:t>陆生野生动物放归时间应综合考虑生活习性、食物资源等情况而定，对具有迁徙规律的野生动物宜选择在迁徙季节</w:t>
      </w:r>
      <w:r>
        <w:rPr>
          <w:rFonts w:hint="eastAsia" w:cs="宋体"/>
          <w:sz w:val="21"/>
          <w:szCs w:val="21"/>
          <w:lang w:eastAsia="zh"/>
        </w:rPr>
        <w:t>放归；草食野生动物宜选择在草木茂盛的春夏季放归；昼行性野生动物宜在上午放归；夜行性野生动物宜在黄昏放归。</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val="en"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US" w:eastAsia="zh"/>
        </w:rPr>
        <w:t>4</w:t>
      </w:r>
      <w:r>
        <w:rPr>
          <w:rFonts w:hint="eastAsia" w:cs="宋体"/>
          <w:sz w:val="21"/>
          <w:szCs w:val="21"/>
        </w:rPr>
        <w:t>打开运输笼箱后不应有人为干预，待</w:t>
      </w:r>
      <w:r>
        <w:rPr>
          <w:rFonts w:hint="eastAsia" w:cs="宋体"/>
          <w:sz w:val="21"/>
          <w:szCs w:val="21"/>
          <w:lang w:eastAsia="zh"/>
        </w:rPr>
        <w:t>野生</w:t>
      </w:r>
      <w:r>
        <w:rPr>
          <w:rFonts w:hint="eastAsia" w:cs="宋体"/>
          <w:sz w:val="21"/>
          <w:szCs w:val="21"/>
        </w:rPr>
        <w:t>动物自己出笼箱，而后自行走（飞）回大自然</w:t>
      </w:r>
      <w:r>
        <w:rPr>
          <w:rFonts w:hint="eastAsia" w:cs="宋体"/>
          <w:sz w:val="21"/>
          <w:szCs w:val="21"/>
          <w:lang w:val="en" w:eastAsia="zh"/>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cs="宋体"/>
          <w:sz w:val="21"/>
          <w:szCs w:val="21"/>
          <w:lang w:val="en"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US" w:eastAsia="zh"/>
        </w:rPr>
        <w:t>5</w:t>
      </w:r>
      <w:r>
        <w:rPr>
          <w:rFonts w:hint="eastAsia" w:cs="宋体"/>
          <w:sz w:val="21"/>
          <w:szCs w:val="21"/>
          <w:lang w:val="en-US" w:eastAsia="zh"/>
        </w:rPr>
        <w:t>具备条件的收容救护机构，</w:t>
      </w:r>
      <w:r>
        <w:rPr>
          <w:rFonts w:hint="eastAsia" w:cs="宋体"/>
          <w:sz w:val="21"/>
          <w:szCs w:val="21"/>
          <w:lang w:val="en" w:eastAsia="zh"/>
        </w:rPr>
        <w:t>宜为陆生野生动物佩戴适合的追踪器或标识物，便于后期的跟踪监测。</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.2.</w:t>
      </w:r>
      <w:r>
        <w:rPr>
          <w:rFonts w:hint="eastAsia" w:ascii="黑体" w:hAnsi="黑体" w:eastAsia="黑体" w:cs="黑体"/>
          <w:b w:val="0"/>
          <w:bCs w:val="0"/>
          <w:sz w:val="21"/>
          <w:szCs w:val="21"/>
          <w:lang w:val="en-US" w:eastAsia="zh"/>
        </w:rPr>
        <w:t>6</w:t>
      </w:r>
      <w:r>
        <w:rPr>
          <w:rFonts w:hint="eastAsia" w:ascii="宋体" w:hAnsi="宋体" w:eastAsia="宋体" w:cs="宋体"/>
          <w:kern w:val="2"/>
          <w:sz w:val="21"/>
          <w:szCs w:val="21"/>
          <w:lang w:val="en-US" w:eastAsia="zh" w:bidi="ar-SA"/>
        </w:rPr>
        <w:t>未经</w:t>
      </w:r>
      <w:r>
        <w:rPr>
          <w:rFonts w:hint="eastAsia" w:cs="宋体"/>
          <w:kern w:val="2"/>
          <w:sz w:val="21"/>
          <w:szCs w:val="21"/>
          <w:lang w:val="en-US" w:eastAsia="zh" w:bidi="ar-SA"/>
        </w:rPr>
        <w:t>陆生野生动物保护主管部门批准，严禁擅自放归外来物种</w:t>
      </w:r>
      <w:r>
        <w:rPr>
          <w:rFonts w:hint="eastAsia" w:cs="宋体"/>
          <w:sz w:val="21"/>
          <w:szCs w:val="21"/>
          <w:lang w:val="en" w:eastAsia="zh"/>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.3 无害化处理</w:t>
      </w:r>
    </w:p>
    <w:p>
      <w:pPr>
        <w:keepNext w:val="0"/>
        <w:keepLines w:val="0"/>
        <w:pageBreakBefore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lang w:eastAsia="zh"/>
        </w:rPr>
      </w:pPr>
      <w:r>
        <w:rPr>
          <w:rFonts w:hint="eastAsia" w:cs="宋体"/>
          <w:sz w:val="21"/>
          <w:szCs w:val="21"/>
          <w:lang w:eastAsia="zh"/>
        </w:rPr>
        <w:t>收容救护后死亡的陆生野生动物个体（包括衍生物），确有利用价值但检疫不合格或无利用价值的，</w:t>
      </w:r>
      <w:r>
        <w:rPr>
          <w:rFonts w:hint="eastAsia" w:cs="宋体"/>
          <w:sz w:val="21"/>
          <w:szCs w:val="21"/>
          <w:lang w:val="en" w:eastAsia="zh"/>
        </w:rPr>
        <w:t>按照</w:t>
      </w:r>
      <w:r>
        <w:rPr>
          <w:rFonts w:hint="eastAsia" w:cs="宋体"/>
          <w:sz w:val="21"/>
          <w:szCs w:val="21"/>
        </w:rPr>
        <w:t>GB 16548规定</w:t>
      </w:r>
      <w:r>
        <w:rPr>
          <w:rFonts w:hint="eastAsia" w:cs="宋体"/>
          <w:sz w:val="21"/>
          <w:szCs w:val="21"/>
          <w:lang w:eastAsia="zh"/>
        </w:rPr>
        <w:t>进行</w:t>
      </w:r>
      <w:r>
        <w:rPr>
          <w:rFonts w:hint="eastAsia" w:cs="宋体"/>
          <w:sz w:val="21"/>
          <w:szCs w:val="21"/>
          <w:lang w:val="en" w:eastAsia="zh"/>
        </w:rPr>
        <w:t>无害化处理</w:t>
      </w:r>
      <w:r>
        <w:rPr>
          <w:rFonts w:hint="eastAsia" w:cs="宋体"/>
          <w:sz w:val="21"/>
          <w:szCs w:val="21"/>
          <w:lang w:eastAsia="zh"/>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宋体"/>
          <w:sz w:val="21"/>
          <w:szCs w:val="21"/>
          <w:lang w:val="en-US" w:eastAsia="zh"/>
        </w:rPr>
      </w:pPr>
      <w:r>
        <w:rPr>
          <w:rFonts w:hint="eastAsia" w:ascii="黑体" w:hAnsi="黑体" w:eastAsia="黑体" w:cs="黑体"/>
          <w:b w:val="0"/>
          <w:bCs w:val="0"/>
          <w:sz w:val="21"/>
          <w:szCs w:val="21"/>
          <w:lang w:eastAsia="zh"/>
        </w:rPr>
        <w:t>7.</w:t>
      </w:r>
      <w:r>
        <w:rPr>
          <w:rFonts w:hint="eastAsia" w:ascii="黑体" w:hAnsi="黑体" w:eastAsia="黑体" w:cs="黑体"/>
          <w:b w:val="0"/>
          <w:bCs w:val="0"/>
          <w:sz w:val="21"/>
          <w:szCs w:val="21"/>
          <w:lang w:val="en-US" w:eastAsia="zh"/>
        </w:rPr>
        <w:t>10</w:t>
      </w:r>
      <w:r>
        <w:rPr>
          <w:rFonts w:hint="eastAsia" w:ascii="黑体" w:hAnsi="黑体" w:eastAsia="黑体" w:cs="黑体"/>
          <w:b w:val="0"/>
          <w:bCs w:val="0"/>
          <w:sz w:val="21"/>
          <w:szCs w:val="21"/>
          <w:lang w:eastAsia="zh"/>
        </w:rPr>
        <w:t>.4 统一调配</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cs="宋体"/>
          <w:sz w:val="21"/>
          <w:szCs w:val="21"/>
          <w:lang w:val="en"/>
        </w:rPr>
      </w:pPr>
      <w:r>
        <w:rPr>
          <w:rFonts w:hint="eastAsia" w:cs="宋体"/>
          <w:sz w:val="21"/>
          <w:szCs w:val="21"/>
          <w:lang w:eastAsia="zh"/>
        </w:rPr>
        <w:t>经救治后不适宜放归野外的陆生野生动物（包括外来物种）活体或死亡后经检疫合格、确有利用价值的陆生野生动物死体，依法由具备调配权限的县级以上人民政府陆生野生动物保护主管部门统一调配。</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8 卫生防疫</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8.1 卫生管理</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eastAsia="zh"/>
        </w:rPr>
        <w:t>8.1.1 饲养器具卫生</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8.1.1.1</w:t>
      </w:r>
      <w:r>
        <w:rPr>
          <w:rFonts w:hint="eastAsia" w:cs="宋体"/>
          <w:sz w:val="21"/>
          <w:szCs w:val="21"/>
        </w:rPr>
        <w:t>饲养</w:t>
      </w:r>
      <w:r>
        <w:rPr>
          <w:rFonts w:hint="eastAsia" w:cs="宋体"/>
          <w:sz w:val="21"/>
          <w:szCs w:val="21"/>
          <w:lang w:eastAsia="zh"/>
        </w:rPr>
        <w:t>用的食盘、水盘等器具</w:t>
      </w:r>
      <w:r>
        <w:rPr>
          <w:rFonts w:hint="eastAsia" w:cs="宋体"/>
          <w:sz w:val="21"/>
          <w:szCs w:val="21"/>
        </w:rPr>
        <w:t>应每日清</w:t>
      </w:r>
      <w:r>
        <w:rPr>
          <w:rFonts w:hint="eastAsia" w:cs="宋体"/>
          <w:sz w:val="21"/>
          <w:szCs w:val="21"/>
          <w:lang w:eastAsia="zh"/>
        </w:rPr>
        <w:t>洗，</w:t>
      </w:r>
      <w:r>
        <w:rPr>
          <w:rFonts w:hint="eastAsia" w:cs="宋体"/>
          <w:sz w:val="21"/>
          <w:szCs w:val="21"/>
        </w:rPr>
        <w:t>用流水冲洗去除食物残渣、动物唾液等</w:t>
      </w:r>
      <w:r>
        <w:rPr>
          <w:rFonts w:hint="eastAsia" w:cs="宋体"/>
          <w:sz w:val="21"/>
          <w:szCs w:val="21"/>
          <w:lang w:eastAsia="zh"/>
        </w:rPr>
        <w:t>，</w:t>
      </w:r>
      <w:r>
        <w:rPr>
          <w:rFonts w:hint="eastAsia" w:cs="宋体"/>
          <w:sz w:val="21"/>
          <w:szCs w:val="21"/>
        </w:rPr>
        <w:t>对残留的油污</w:t>
      </w:r>
      <w:r>
        <w:rPr>
          <w:rFonts w:hint="eastAsia" w:cs="宋体"/>
          <w:sz w:val="21"/>
          <w:szCs w:val="21"/>
          <w:lang w:eastAsia="zh"/>
        </w:rPr>
        <w:t>可</w:t>
      </w:r>
      <w:r>
        <w:rPr>
          <w:rFonts w:hint="eastAsia" w:cs="宋体"/>
          <w:sz w:val="21"/>
          <w:szCs w:val="21"/>
        </w:rPr>
        <w:t>用洗洁精等清洁剂进行清洗，</w:t>
      </w:r>
      <w:r>
        <w:rPr>
          <w:rFonts w:hint="eastAsia" w:cs="宋体"/>
          <w:sz w:val="21"/>
          <w:szCs w:val="21"/>
          <w:lang w:eastAsia="zh"/>
        </w:rPr>
        <w:t>再</w:t>
      </w:r>
      <w:r>
        <w:rPr>
          <w:rFonts w:hint="eastAsia" w:cs="宋体"/>
          <w:sz w:val="21"/>
          <w:szCs w:val="21"/>
        </w:rPr>
        <w:t>用清水冲洗</w:t>
      </w:r>
      <w:r>
        <w:rPr>
          <w:rFonts w:hint="eastAsia" w:cs="宋体"/>
          <w:sz w:val="21"/>
          <w:szCs w:val="21"/>
          <w:lang w:eastAsia="zh"/>
        </w:rPr>
        <w:t>干净</w:t>
      </w:r>
      <w:r>
        <w:rPr>
          <w:rFonts w:hint="eastAsia" w:cs="宋体"/>
          <w:sz w:val="21"/>
          <w:szCs w:val="21"/>
        </w:rPr>
        <w:t>，</w:t>
      </w:r>
      <w:r>
        <w:rPr>
          <w:rFonts w:hint="eastAsia" w:cs="宋体"/>
          <w:sz w:val="21"/>
          <w:szCs w:val="21"/>
          <w:lang w:eastAsia="zh"/>
        </w:rPr>
        <w:t>晾干后使用</w:t>
      </w:r>
      <w:r>
        <w:rPr>
          <w:rFonts w:hint="eastAsia" w:cs="宋体"/>
          <w:sz w:val="21"/>
          <w:szCs w:val="21"/>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8.1.1.2饲养器具日常应间隔</w:t>
      </w:r>
      <w:r>
        <w:rPr>
          <w:rFonts w:hint="eastAsia" w:cs="宋体"/>
          <w:sz w:val="21"/>
          <w:szCs w:val="21"/>
          <w:lang w:val="en-US" w:eastAsia="zh"/>
        </w:rPr>
        <w:t>3</w:t>
      </w:r>
      <w:r>
        <w:rPr>
          <w:rFonts w:hint="eastAsia" w:ascii="宋体" w:hAnsi="宋体" w:eastAsia="宋体" w:cs="宋体"/>
          <w:sz w:val="21"/>
          <w:szCs w:val="21"/>
          <w:lang w:val="en-US" w:eastAsia="zh"/>
        </w:rPr>
        <w:t>～</w:t>
      </w:r>
      <w:r>
        <w:rPr>
          <w:rFonts w:hint="eastAsia" w:cs="宋体"/>
          <w:sz w:val="21"/>
          <w:szCs w:val="21"/>
          <w:lang w:val="en-US" w:eastAsia="zh"/>
        </w:rPr>
        <w:t xml:space="preserve">5 </w:t>
      </w:r>
      <w:r>
        <w:rPr>
          <w:rFonts w:hint="eastAsia" w:cs="宋体"/>
          <w:sz w:val="21"/>
          <w:szCs w:val="21"/>
          <w:lang w:eastAsia="zh"/>
        </w:rPr>
        <w:t>d消毒一次，使用0.1%过氧乙酸溶液或500</w:t>
      </w:r>
      <w:r>
        <w:rPr>
          <w:rFonts w:cs="宋体"/>
          <w:sz w:val="21"/>
          <w:szCs w:val="21"/>
          <w:lang w:val="en" w:eastAsia="zh"/>
        </w:rPr>
        <w:t>mg/L</w:t>
      </w:r>
      <w:r>
        <w:rPr>
          <w:rFonts w:hint="eastAsia" w:cs="宋体"/>
          <w:sz w:val="21"/>
          <w:szCs w:val="21"/>
          <w:lang w:val="en" w:eastAsia="zh"/>
        </w:rPr>
        <w:t>有效氯含氯消毒剂溶液</w:t>
      </w:r>
      <w:r>
        <w:rPr>
          <w:rFonts w:hint="eastAsia" w:cs="宋体"/>
          <w:sz w:val="21"/>
          <w:szCs w:val="21"/>
          <w:lang w:eastAsia="zh"/>
        </w:rPr>
        <w:t>喷洒或擦拭消毒，作用时间30</w:t>
      </w:r>
      <w:r>
        <w:rPr>
          <w:rFonts w:hint="eastAsia" w:cs="宋体"/>
          <w:sz w:val="21"/>
          <w:szCs w:val="21"/>
          <w:lang w:val="en-US" w:eastAsia="zh"/>
        </w:rPr>
        <w:t xml:space="preserve"> </w:t>
      </w:r>
      <w:r>
        <w:rPr>
          <w:rFonts w:hint="eastAsia" w:cs="宋体"/>
          <w:sz w:val="21"/>
          <w:szCs w:val="21"/>
        </w:rPr>
        <w:t>min</w:t>
      </w:r>
      <w:r>
        <w:rPr>
          <w:rFonts w:hint="eastAsia" w:cs="宋体"/>
          <w:sz w:val="21"/>
          <w:szCs w:val="21"/>
          <w:lang w:eastAsia="zh"/>
        </w:rPr>
        <w:t>，再用清水冲洗干净，晾干后使用。</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8.1.2 笼舍卫生</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cs="宋体"/>
          <w:sz w:val="21"/>
          <w:szCs w:val="21"/>
          <w:lang w:val="en" w:eastAsia="zh"/>
        </w:rPr>
      </w:pPr>
      <w:r>
        <w:rPr>
          <w:rFonts w:hint="eastAsia" w:cs="宋体"/>
          <w:sz w:val="21"/>
          <w:szCs w:val="21"/>
        </w:rPr>
        <w:t>每</w:t>
      </w:r>
      <w:r>
        <w:rPr>
          <w:rFonts w:hint="eastAsia" w:cs="宋体"/>
          <w:sz w:val="21"/>
          <w:szCs w:val="21"/>
          <w:lang w:eastAsia="zh"/>
        </w:rPr>
        <w:t>日做好饲养笼舍清洁卫生。陆生</w:t>
      </w:r>
      <w:r>
        <w:rPr>
          <w:rFonts w:hint="eastAsia" w:cs="宋体"/>
          <w:sz w:val="21"/>
          <w:szCs w:val="21"/>
          <w:lang w:val="en" w:eastAsia="zh"/>
        </w:rPr>
        <w:t>野生动物转出后，应立即清洗消毒。未经消毒处理的笼舍不应接收新的野生动物入住。</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8.1.3 运输车辆及笼箱卫生</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val="en"/>
        </w:rPr>
      </w:pPr>
      <w:r>
        <w:rPr>
          <w:rFonts w:hint="eastAsia" w:cs="宋体"/>
          <w:sz w:val="21"/>
          <w:szCs w:val="21"/>
          <w:lang w:eastAsia="zh"/>
        </w:rPr>
        <w:t>8.1.3</w:t>
      </w:r>
      <w:r>
        <w:rPr>
          <w:rFonts w:hint="eastAsia" w:cs="宋体"/>
          <w:sz w:val="21"/>
          <w:szCs w:val="21"/>
        </w:rPr>
        <w:t>.1</w:t>
      </w:r>
      <w:r>
        <w:rPr>
          <w:rFonts w:hint="eastAsia" w:cs="宋体"/>
          <w:sz w:val="21"/>
          <w:szCs w:val="21"/>
          <w:lang w:eastAsia="zh"/>
        </w:rPr>
        <w:t>运输</w:t>
      </w:r>
      <w:r>
        <w:rPr>
          <w:rFonts w:hint="eastAsia" w:cs="宋体"/>
          <w:sz w:val="21"/>
          <w:szCs w:val="21"/>
          <w:lang w:val="en"/>
        </w:rPr>
        <w:t>车内地板应有隔离垫，防止动物排泄物的遗撒和渗漏</w:t>
      </w:r>
      <w:r>
        <w:rPr>
          <w:rFonts w:hint="eastAsia" w:cs="宋体"/>
          <w:sz w:val="21"/>
          <w:szCs w:val="21"/>
          <w:lang w:val="en" w:eastAsia="zh"/>
        </w:rPr>
        <w:t>，使用前应对车辆清洗消毒。</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8.1.3</w:t>
      </w:r>
      <w:r>
        <w:rPr>
          <w:rFonts w:hint="eastAsia" w:cs="宋体"/>
          <w:sz w:val="21"/>
          <w:szCs w:val="21"/>
        </w:rPr>
        <w:t>.</w:t>
      </w:r>
      <w:r>
        <w:rPr>
          <w:rFonts w:hint="eastAsia" w:cs="宋体"/>
          <w:sz w:val="21"/>
          <w:szCs w:val="21"/>
          <w:lang w:eastAsia="zh"/>
        </w:rPr>
        <w:t>2</w:t>
      </w:r>
      <w:r>
        <w:rPr>
          <w:rFonts w:hint="eastAsia" w:cs="宋体"/>
          <w:sz w:val="21"/>
          <w:szCs w:val="21"/>
          <w:lang w:val="en" w:eastAsia="zh"/>
        </w:rPr>
        <w:t>运输笼箱使用前应彻底清理污渍，用消毒剂（滴露或</w:t>
      </w:r>
      <w:r>
        <w:rPr>
          <w:rFonts w:hint="eastAsia" w:cs="宋体"/>
          <w:sz w:val="21"/>
          <w:szCs w:val="21"/>
          <w:lang w:eastAsia="zh"/>
        </w:rPr>
        <w:t>84消毒液）喷洒或擦拭消毒，再用清水冲洗干净，</w:t>
      </w:r>
      <w:r>
        <w:rPr>
          <w:rFonts w:hint="eastAsia" w:cs="宋体"/>
          <w:sz w:val="21"/>
          <w:szCs w:val="21"/>
          <w:lang w:val="en" w:eastAsia="zh"/>
        </w:rPr>
        <w:t>晾干后使用</w:t>
      </w:r>
      <w:r>
        <w:rPr>
          <w:rFonts w:hint="eastAsia" w:cs="宋体"/>
          <w:sz w:val="21"/>
          <w:szCs w:val="21"/>
          <w:lang w:eastAsia="zh"/>
        </w:rPr>
        <w:t>。</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8.1.4 人员卫生</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8.1.4.1救护人员应身体健康，定期进行健康检查，患有法定甲乙类传染病的不得上岗。</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仿宋_GB2312" w:hAnsi="仿宋_GB2312" w:eastAsia="仿宋_GB2312" w:cs="仿宋_GB2312"/>
          <w:szCs w:val="24"/>
          <w:lang w:eastAsia="zh"/>
        </w:rPr>
      </w:pPr>
      <w:r>
        <w:rPr>
          <w:rFonts w:hint="eastAsia" w:cs="宋体"/>
          <w:sz w:val="21"/>
          <w:szCs w:val="21"/>
          <w:lang w:eastAsia="zh"/>
        </w:rPr>
        <w:t>8.1.4.2救护人员在救护陆生野生动物期间，应采取必要的个人防护措施，在饲喂、消毒结束后，应用消毒洗手液或75%酒精对手及其他可能接触陆生野生</w:t>
      </w:r>
      <w:r>
        <w:rPr>
          <w:rFonts w:hint="eastAsia" w:cs="宋体"/>
          <w:sz w:val="21"/>
          <w:szCs w:val="21"/>
        </w:rPr>
        <w:t>动</w:t>
      </w:r>
      <w:r>
        <w:rPr>
          <w:rFonts w:hint="eastAsia" w:cs="宋体"/>
          <w:sz w:val="21"/>
          <w:szCs w:val="21"/>
          <w:lang w:eastAsia="zh"/>
        </w:rPr>
        <w:t>物粪便、分泌物的皮肤裸露区域进行清洗消毒。</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ascii="黑体" w:hAnsi="黑体" w:eastAsia="黑体" w:cs="黑体"/>
          <w:b w:val="0"/>
          <w:bCs w:val="0"/>
          <w:sz w:val="21"/>
          <w:szCs w:val="21"/>
          <w:lang w:eastAsia="zh"/>
        </w:rPr>
        <w:t>8.2 防疫管理</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cs="宋体"/>
          <w:sz w:val="21"/>
          <w:szCs w:val="21"/>
          <w:lang w:eastAsia="zh"/>
        </w:rPr>
      </w:pPr>
      <w:r>
        <w:rPr>
          <w:rFonts w:hint="eastAsia" w:cs="宋体"/>
          <w:sz w:val="21"/>
          <w:szCs w:val="21"/>
          <w:lang w:eastAsia="zh"/>
        </w:rPr>
        <w:t>8.2.1 饲料、饮水必须清洁卫生，可按需要添加预防性药物。</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8.2.</w:t>
      </w:r>
      <w:r>
        <w:rPr>
          <w:rFonts w:hint="eastAsia" w:cs="宋体"/>
          <w:sz w:val="21"/>
          <w:szCs w:val="21"/>
          <w:lang w:val="en-US" w:eastAsia="zh"/>
        </w:rPr>
        <w:t>2</w:t>
      </w:r>
      <w:r>
        <w:rPr>
          <w:rFonts w:hint="eastAsia" w:cs="宋体"/>
          <w:sz w:val="21"/>
          <w:szCs w:val="21"/>
          <w:lang w:eastAsia="zh"/>
        </w:rPr>
        <w:t xml:space="preserve"> 陆生野生</w:t>
      </w:r>
      <w:r>
        <w:rPr>
          <w:rFonts w:hint="eastAsia" w:cs="宋体"/>
          <w:sz w:val="21"/>
          <w:szCs w:val="21"/>
        </w:rPr>
        <w:t>动物在身体恢复后</w:t>
      </w:r>
      <w:r>
        <w:rPr>
          <w:rFonts w:hint="eastAsia" w:cs="宋体"/>
          <w:sz w:val="21"/>
          <w:szCs w:val="21"/>
          <w:lang w:eastAsia="zh"/>
        </w:rPr>
        <w:t>应根据动物种类和疫病特点，制定合理的疫苗接种计划，按照接种程序接种疫苗，提高其对传染病的抵抗力。</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cs="宋体"/>
          <w:sz w:val="21"/>
          <w:szCs w:val="21"/>
          <w:lang w:eastAsia="zh"/>
        </w:rPr>
      </w:pPr>
      <w:r>
        <w:rPr>
          <w:rFonts w:hint="eastAsia" w:cs="宋体"/>
          <w:sz w:val="21"/>
          <w:szCs w:val="21"/>
          <w:lang w:eastAsia="zh"/>
        </w:rPr>
        <w:t>8.2.</w:t>
      </w:r>
      <w:r>
        <w:rPr>
          <w:rFonts w:hint="eastAsia" w:cs="宋体"/>
          <w:sz w:val="21"/>
          <w:szCs w:val="21"/>
          <w:lang w:val="en-US" w:eastAsia="zh"/>
        </w:rPr>
        <w:t>3</w:t>
      </w:r>
      <w:r>
        <w:rPr>
          <w:rFonts w:hint="eastAsia" w:cs="宋体"/>
          <w:sz w:val="21"/>
          <w:szCs w:val="21"/>
          <w:lang w:eastAsia="zh"/>
        </w:rPr>
        <w:t xml:space="preserve"> 粪便、污水处理按照GB/T 36195的规定实施无害化处理，不得直接排放。</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eastAsia="zh"/>
        </w:rPr>
      </w:pPr>
      <w:r>
        <w:rPr>
          <w:rFonts w:hint="eastAsia" w:cs="宋体"/>
          <w:sz w:val="21"/>
          <w:szCs w:val="21"/>
          <w:lang w:eastAsia="zh"/>
        </w:rPr>
        <w:t>8.2.</w:t>
      </w:r>
      <w:r>
        <w:rPr>
          <w:rFonts w:hint="eastAsia" w:cs="宋体"/>
          <w:sz w:val="21"/>
          <w:szCs w:val="21"/>
          <w:lang w:val="en-US" w:eastAsia="zh"/>
        </w:rPr>
        <w:t>4</w:t>
      </w:r>
      <w:r>
        <w:rPr>
          <w:rFonts w:hint="eastAsia" w:cs="宋体"/>
          <w:sz w:val="21"/>
          <w:szCs w:val="21"/>
          <w:lang w:eastAsia="zh"/>
        </w:rPr>
        <w:t xml:space="preserve"> 发生疫病时，应立即对患病、疑似感染和假定健康野生动物分别进行隔离，采取相应的药物治疗或预防措施，对假定健康野生动物紧急注射免疫抗体和接种疫苗，并立即向县级以上人民政府陆生野生动物保护主管部门报告。</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黑体" w:eastAsia="黑体" w:cs="黑体"/>
          <w:b w:val="0"/>
          <w:bCs w:val="0"/>
          <w:sz w:val="21"/>
          <w:szCs w:val="21"/>
          <w:lang w:val="en" w:eastAsia="zh"/>
        </w:rPr>
      </w:pPr>
      <w:r>
        <w:rPr>
          <w:rFonts w:hint="eastAsia" w:ascii="黑体" w:hAnsi="黑体" w:eastAsia="黑体" w:cs="黑体"/>
          <w:b w:val="0"/>
          <w:bCs w:val="0"/>
          <w:sz w:val="21"/>
          <w:szCs w:val="21"/>
          <w:lang w:val="en-US" w:eastAsia="zh"/>
        </w:rPr>
        <w:t>9 档案</w:t>
      </w:r>
      <w:r>
        <w:rPr>
          <w:rFonts w:hint="eastAsia" w:ascii="黑体" w:hAnsi="黑体" w:eastAsia="黑体" w:cs="黑体"/>
          <w:b w:val="0"/>
          <w:bCs w:val="0"/>
          <w:sz w:val="21"/>
          <w:szCs w:val="21"/>
          <w:lang w:eastAsia="zh"/>
        </w:rPr>
        <w:t>管理</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default" w:ascii="黑体" w:hAnsi="黑体" w:eastAsia="黑体" w:cs="黑体"/>
          <w:b w:val="0"/>
          <w:bCs w:val="0"/>
          <w:sz w:val="21"/>
          <w:szCs w:val="21"/>
          <w:lang w:val="en-US" w:eastAsia="zh"/>
        </w:rPr>
      </w:pPr>
      <w:r>
        <w:rPr>
          <w:rFonts w:hint="eastAsia" w:ascii="黑体" w:hAnsi="黑体" w:eastAsia="黑体" w:cs="黑体"/>
          <w:b w:val="0"/>
          <w:bCs w:val="0"/>
          <w:sz w:val="21"/>
          <w:szCs w:val="21"/>
          <w:lang w:val="en" w:eastAsia="zh"/>
        </w:rPr>
        <w:t>9.</w:t>
      </w:r>
      <w:r>
        <w:rPr>
          <w:rFonts w:hint="eastAsia" w:ascii="黑体" w:hAnsi="黑体" w:eastAsia="黑体" w:cs="黑体"/>
          <w:b w:val="0"/>
          <w:bCs w:val="0"/>
          <w:sz w:val="21"/>
          <w:szCs w:val="21"/>
          <w:lang w:val="en-US" w:eastAsia="zh"/>
        </w:rPr>
        <w:t>1 档案形式</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ascii="黑体" w:hAnsi="黑体" w:eastAsia="黑体" w:cs="黑体"/>
          <w:b w:val="0"/>
          <w:bCs w:val="0"/>
          <w:sz w:val="21"/>
          <w:szCs w:val="21"/>
          <w:lang w:val="en" w:eastAsia="zh"/>
        </w:rPr>
      </w:pPr>
      <w:r>
        <w:rPr>
          <w:rFonts w:hint="eastAsia" w:cs="宋体"/>
          <w:sz w:val="21"/>
          <w:szCs w:val="21"/>
          <w:lang w:val="en" w:eastAsia="zh"/>
        </w:rPr>
        <w:t>收容救护机构应当将收容救护陆生野生动物的全过程予以记录，建立纸质档案和电子档案。</w:t>
      </w:r>
      <w:r>
        <w:rPr>
          <w:rFonts w:hint="eastAsia" w:cs="宋体"/>
          <w:sz w:val="21"/>
          <w:szCs w:val="21"/>
          <w:lang w:eastAsia="zh"/>
        </w:rPr>
        <w:t>纸质档案应分类建档，长期保存；电子档案主要用于存储照片、视频等电子影音资料和电子文档。</w:t>
      </w:r>
    </w:p>
    <w:p>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val="en" w:eastAsia="zh"/>
        </w:rPr>
        <w:t>9.</w:t>
      </w:r>
      <w:r>
        <w:rPr>
          <w:rFonts w:hint="eastAsia" w:ascii="黑体" w:hAnsi="黑体" w:eastAsia="黑体" w:cs="黑体"/>
          <w:b w:val="0"/>
          <w:bCs w:val="0"/>
          <w:sz w:val="21"/>
          <w:szCs w:val="21"/>
          <w:lang w:val="en-US" w:eastAsia="zh"/>
        </w:rPr>
        <w:t>2</w:t>
      </w:r>
      <w:r>
        <w:rPr>
          <w:rFonts w:hint="eastAsia" w:ascii="黑体" w:hAnsi="黑体" w:eastAsia="黑体" w:cs="黑体"/>
          <w:b w:val="0"/>
          <w:bCs w:val="0"/>
          <w:sz w:val="21"/>
          <w:szCs w:val="21"/>
          <w:lang w:val="en" w:eastAsia="zh"/>
        </w:rPr>
        <w:t xml:space="preserve"> 档案内容</w:t>
      </w:r>
    </w:p>
    <w:p>
      <w:pPr>
        <w:keepNext w:val="0"/>
        <w:keepLines w:val="0"/>
        <w:pageBreakBefore w:val="0"/>
        <w:widowControl w:val="0"/>
        <w:kinsoku/>
        <w:wordWrap/>
        <w:overflowPunct/>
        <w:topLinePunct w:val="0"/>
        <w:autoSpaceDE/>
        <w:autoSpaceDN/>
        <w:bidi w:val="0"/>
        <w:adjustRightInd/>
        <w:snapToGrid/>
        <w:spacing w:line="240" w:lineRule="auto"/>
        <w:ind w:left="0" w:leftChars="0" w:firstLine="420" w:firstLineChars="200"/>
        <w:textAlignment w:val="auto"/>
        <w:rPr>
          <w:rFonts w:hint="eastAsia" w:ascii="黑体" w:hAnsi="黑体" w:eastAsia="黑体" w:cs="黑体"/>
          <w:b/>
          <w:bCs/>
          <w:spacing w:val="45"/>
          <w:sz w:val="21"/>
          <w:szCs w:val="21"/>
          <w:lang w:val="en" w:eastAsia="zh"/>
        </w:rPr>
      </w:pPr>
      <w:r>
        <w:rPr>
          <w:rFonts w:hint="eastAsia" w:cs="宋体"/>
          <w:sz w:val="21"/>
          <w:szCs w:val="21"/>
          <w:lang w:eastAsia="zh"/>
        </w:rPr>
        <w:t>档案内容包括但不限于陆生野生动物求助信息记录表、接收凭证、收容救护登记表和调配申请及批复文件等相关资料。</w:t>
      </w:r>
    </w:p>
    <w:p>
      <w:pPr>
        <w:spacing w:line="300" w:lineRule="exact"/>
        <w:ind w:left="0" w:leftChars="0" w:firstLine="0" w:firstLineChars="0"/>
        <w:jc w:val="both"/>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ascii="黑体" w:hAnsi="黑体" w:eastAsia="黑体" w:cs="黑体"/>
          <w:b/>
          <w:bCs/>
          <w:spacing w:val="45"/>
          <w:sz w:val="21"/>
          <w:szCs w:val="21"/>
          <w:lang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eastAsia="zh"/>
        </w:rPr>
        <w:t>A</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黑体" w:hAnsi="黑体" w:eastAsia="黑体" w:cs="黑体"/>
          <w:b/>
          <w:bCs/>
          <w:sz w:val="21"/>
          <w:szCs w:val="21"/>
          <w:lang w:eastAsia="zh"/>
        </w:rPr>
      </w:pPr>
      <w:r>
        <w:rPr>
          <w:rFonts w:hint="eastAsia" w:ascii="黑体" w:hAnsi="黑体" w:eastAsia="黑体" w:cs="黑体"/>
          <w:b/>
          <w:bCs/>
          <w:sz w:val="21"/>
          <w:szCs w:val="21"/>
          <w:lang w:val="en" w:eastAsia="zh"/>
        </w:rPr>
        <w:t>陆生野生动物收容救护常用药品名录</w:t>
      </w:r>
    </w:p>
    <w:p>
      <w:pPr>
        <w:spacing w:line="420" w:lineRule="exact"/>
        <w:ind w:firstLine="0" w:firstLineChars="0"/>
        <w:rPr>
          <w:rFonts w:ascii="仿宋_GB2312" w:hAnsi="仿宋_GB2312" w:eastAsia="仿宋_GB2312" w:cs="仿宋_GB2312"/>
          <w:b/>
          <w:bCs/>
          <w:szCs w:val="24"/>
          <w:lang w:eastAsia="zh"/>
        </w:rPr>
      </w:pPr>
      <w:r>
        <w:rPr>
          <w:rFonts w:hint="eastAsia" w:cs="宋体"/>
          <w:sz w:val="21"/>
          <w:szCs w:val="21"/>
          <w:lang w:eastAsia="zh"/>
        </w:rPr>
        <w:t>A</w:t>
      </w:r>
      <w:r>
        <w:rPr>
          <w:rFonts w:hint="eastAsia" w:cs="宋体"/>
          <w:sz w:val="21"/>
          <w:szCs w:val="21"/>
        </w:rPr>
        <w:t>.1</w:t>
      </w:r>
      <w:r>
        <w:rPr>
          <w:rFonts w:hint="eastAsia" w:cs="宋体"/>
          <w:sz w:val="21"/>
          <w:szCs w:val="21"/>
          <w:lang w:eastAsia="zh"/>
        </w:rPr>
        <w:t>给出了陆生</w:t>
      </w:r>
      <w:r>
        <w:rPr>
          <w:rFonts w:hint="eastAsia" w:cs="宋体"/>
          <w:sz w:val="21"/>
          <w:szCs w:val="21"/>
        </w:rPr>
        <w:t>野生动物收容</w:t>
      </w:r>
      <w:r>
        <w:rPr>
          <w:rFonts w:hint="eastAsia" w:cs="宋体"/>
          <w:sz w:val="21"/>
          <w:szCs w:val="21"/>
          <w:lang w:eastAsia="zh"/>
        </w:rPr>
        <w:t>救护常用药品名录</w:t>
      </w:r>
      <w:r>
        <w:rPr>
          <w:rFonts w:hint="eastAsia" w:cs="宋体"/>
          <w:sz w:val="21"/>
          <w:szCs w:val="21"/>
        </w:rPr>
        <w:t>。</w:t>
      </w:r>
    </w:p>
    <w:p>
      <w:pPr>
        <w:spacing w:line="360" w:lineRule="auto"/>
        <w:ind w:firstLine="422"/>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表</w:t>
      </w:r>
      <w:r>
        <w:rPr>
          <w:rFonts w:hint="eastAsia" w:ascii="黑体" w:hAnsi="黑体" w:eastAsia="黑体" w:cs="黑体"/>
          <w:b/>
          <w:bCs/>
          <w:sz w:val="21"/>
          <w:szCs w:val="21"/>
          <w:lang w:eastAsia="zh"/>
        </w:rPr>
        <w:t>A</w:t>
      </w:r>
      <w:r>
        <w:rPr>
          <w:rFonts w:hint="eastAsia" w:ascii="黑体" w:hAnsi="黑体" w:eastAsia="黑体" w:cs="黑体"/>
          <w:b/>
          <w:bCs/>
          <w:sz w:val="21"/>
          <w:szCs w:val="21"/>
          <w:lang w:val="en" w:eastAsia="zh"/>
        </w:rPr>
        <w:t>.1陆生野生动物收容救护常用药品名录</w:t>
      </w:r>
    </w:p>
    <w:tbl>
      <w:tblPr>
        <w:tblStyle w:val="16"/>
        <w:tblpPr w:leftFromText="180" w:rightFromText="180" w:vertAnchor="text" w:horzAnchor="page" w:tblpXSpec="center" w:tblpY="119"/>
        <w:tblOverlap w:val="never"/>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448"/>
        <w:gridCol w:w="5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序号</w:t>
            </w:r>
            <w:r>
              <w:rPr>
                <w:rFonts w:hint="eastAsia" w:cs="宋体"/>
                <w:sz w:val="21"/>
                <w:szCs w:val="21"/>
                <w:lang w:val="en-US" w:eastAsia="zh"/>
              </w:rPr>
              <w:t xml:space="preserve">      </w:t>
            </w:r>
            <w:r>
              <w:rPr>
                <w:rFonts w:hint="eastAsia" w:cs="宋体"/>
                <w:sz w:val="21"/>
                <w:szCs w:val="21"/>
                <w:lang w:eastAsia="zh"/>
              </w:rPr>
              <w:t>号</w:t>
            </w:r>
          </w:p>
        </w:tc>
        <w:tc>
          <w:tcPr>
            <w:tcW w:w="2448" w:type="dxa"/>
            <w:vAlign w:val="center"/>
          </w:tcPr>
          <w:p>
            <w:pPr>
              <w:spacing w:line="360" w:lineRule="auto"/>
              <w:ind w:firstLine="420"/>
              <w:jc w:val="center"/>
              <w:rPr>
                <w:rFonts w:cs="宋体"/>
                <w:sz w:val="21"/>
                <w:szCs w:val="21"/>
              </w:rPr>
            </w:pPr>
            <w:r>
              <w:rPr>
                <w:rFonts w:hint="eastAsia" w:cs="宋体"/>
                <w:sz w:val="21"/>
                <w:szCs w:val="21"/>
              </w:rPr>
              <w:t>药品种类</w:t>
            </w:r>
          </w:p>
        </w:tc>
        <w:tc>
          <w:tcPr>
            <w:tcW w:w="5774" w:type="dxa"/>
          </w:tcPr>
          <w:p>
            <w:pPr>
              <w:spacing w:line="360" w:lineRule="auto"/>
              <w:ind w:firstLine="420"/>
              <w:jc w:val="center"/>
              <w:rPr>
                <w:rFonts w:cs="宋体"/>
                <w:sz w:val="21"/>
                <w:szCs w:val="21"/>
              </w:rPr>
            </w:pPr>
            <w:r>
              <w:rPr>
                <w:rFonts w:hint="eastAsia" w:cs="宋体"/>
                <w:sz w:val="21"/>
                <w:szCs w:val="21"/>
              </w:rPr>
              <w:t>药品名称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1</w:t>
            </w:r>
          </w:p>
        </w:tc>
        <w:tc>
          <w:tcPr>
            <w:tcW w:w="2448"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皮肤、黏膜</w:t>
            </w:r>
            <w:r>
              <w:rPr>
                <w:rFonts w:hint="eastAsia" w:cs="宋体"/>
                <w:sz w:val="21"/>
                <w:szCs w:val="21"/>
              </w:rPr>
              <w:t>消毒药品</w:t>
            </w:r>
          </w:p>
        </w:tc>
        <w:tc>
          <w:tcPr>
            <w:tcW w:w="5774"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val="en-US" w:eastAsia="zh"/>
              </w:rPr>
              <w:t>75％酒精</w:t>
            </w:r>
            <w:r>
              <w:rPr>
                <w:rFonts w:hint="eastAsia" w:cs="宋体"/>
                <w:sz w:val="21"/>
                <w:szCs w:val="21"/>
                <w:lang w:eastAsia="zh"/>
              </w:rPr>
              <w:t>、</w:t>
            </w:r>
            <w:r>
              <w:rPr>
                <w:rFonts w:hint="eastAsia" w:cs="宋体"/>
                <w:sz w:val="21"/>
                <w:szCs w:val="21"/>
              </w:rPr>
              <w:t>碘</w:t>
            </w:r>
            <w:r>
              <w:rPr>
                <w:rFonts w:hint="eastAsia" w:cs="宋体"/>
                <w:sz w:val="21"/>
                <w:szCs w:val="21"/>
                <w:lang w:eastAsia="zh"/>
              </w:rPr>
              <w:t>伏</w:t>
            </w:r>
            <w:r>
              <w:rPr>
                <w:rFonts w:hint="eastAsia" w:cs="宋体"/>
                <w:sz w:val="21"/>
                <w:szCs w:val="21"/>
              </w:rPr>
              <w:t>、双氧水、</w:t>
            </w:r>
            <w:r>
              <w:rPr>
                <w:rFonts w:hint="eastAsia" w:cs="宋体"/>
                <w:sz w:val="21"/>
                <w:szCs w:val="21"/>
                <w:lang w:eastAsia="zh"/>
              </w:rPr>
              <w:t>高锰酸钾</w:t>
            </w:r>
            <w:r>
              <w:rPr>
                <w:rFonts w:hint="eastAsia" w:cs="宋体"/>
                <w:sz w:val="21"/>
                <w:szCs w:val="21"/>
              </w:rPr>
              <w:t>等</w:t>
            </w:r>
            <w:r>
              <w:rPr>
                <w:rFonts w:hint="eastAsia" w:cs="宋体"/>
                <w:sz w:val="21"/>
                <w:szCs w:val="21"/>
                <w:lang w:eastAsia="zh"/>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2</w:t>
            </w:r>
          </w:p>
        </w:tc>
        <w:tc>
          <w:tcPr>
            <w:tcW w:w="2448"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环境消毒药品</w:t>
            </w:r>
          </w:p>
        </w:tc>
        <w:tc>
          <w:tcPr>
            <w:tcW w:w="5774"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val="en-US" w:eastAsia="zh"/>
              </w:rPr>
              <w:t>84消毒液</w:t>
            </w:r>
            <w:r>
              <w:rPr>
                <w:rFonts w:hint="eastAsia" w:cs="宋体"/>
                <w:sz w:val="21"/>
                <w:szCs w:val="21"/>
                <w:lang w:eastAsia="zh"/>
              </w:rPr>
              <w:t>、百毒杀、氯制剂类消毒液、碘制剂类消毒液等。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exact"/>
          <w:jc w:val="center"/>
        </w:trPr>
        <w:tc>
          <w:tcPr>
            <w:tcW w:w="734"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3</w:t>
            </w:r>
          </w:p>
        </w:tc>
        <w:tc>
          <w:tcPr>
            <w:tcW w:w="2448" w:type="dxa"/>
            <w:vAlign w:val="center"/>
          </w:tcPr>
          <w:p>
            <w:pPr>
              <w:spacing w:line="300" w:lineRule="exact"/>
              <w:ind w:left="0" w:leftChars="0" w:firstLine="0" w:firstLineChars="0"/>
              <w:jc w:val="center"/>
              <w:rPr>
                <w:rFonts w:cs="宋体"/>
                <w:sz w:val="21"/>
                <w:szCs w:val="21"/>
              </w:rPr>
            </w:pPr>
            <w:r>
              <w:rPr>
                <w:rFonts w:hint="eastAsia" w:cs="宋体"/>
                <w:sz w:val="21"/>
                <w:szCs w:val="21"/>
                <w:lang w:eastAsia="zh"/>
              </w:rPr>
              <w:t>体液</w:t>
            </w:r>
            <w:r>
              <w:rPr>
                <w:rFonts w:hint="eastAsia" w:cs="宋体"/>
                <w:sz w:val="21"/>
                <w:szCs w:val="21"/>
              </w:rPr>
              <w:t>补</w:t>
            </w:r>
            <w:r>
              <w:rPr>
                <w:rFonts w:hint="eastAsia" w:cs="宋体"/>
                <w:sz w:val="21"/>
                <w:szCs w:val="21"/>
                <w:lang w:eastAsia="zh"/>
              </w:rPr>
              <w:t>充</w:t>
            </w:r>
            <w:r>
              <w:rPr>
                <w:rFonts w:hint="eastAsia" w:cs="宋体"/>
                <w:sz w:val="21"/>
                <w:szCs w:val="21"/>
              </w:rPr>
              <w:t>药品</w:t>
            </w:r>
            <w:r>
              <w:rPr>
                <w:rFonts w:hint="eastAsia" w:cs="宋体"/>
                <w:sz w:val="21"/>
                <w:szCs w:val="21"/>
                <w:lang w:eastAsia="zh"/>
              </w:rPr>
              <w:t>及酸碱平衡调节药品</w:t>
            </w:r>
          </w:p>
        </w:tc>
        <w:tc>
          <w:tcPr>
            <w:tcW w:w="5774"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eastAsia="zh"/>
              </w:rPr>
              <w:t>0.9</w:t>
            </w:r>
            <w:r>
              <w:rPr>
                <w:rFonts w:hint="eastAsia" w:cs="宋体"/>
                <w:sz w:val="21"/>
                <w:szCs w:val="21"/>
              </w:rPr>
              <w:t>%生理盐水、葡萄糖</w:t>
            </w:r>
            <w:r>
              <w:rPr>
                <w:rFonts w:hint="eastAsia" w:cs="宋体"/>
                <w:sz w:val="21"/>
                <w:szCs w:val="21"/>
                <w:lang w:eastAsia="zh"/>
              </w:rPr>
              <w:t>类</w:t>
            </w:r>
            <w:r>
              <w:rPr>
                <w:rFonts w:hint="eastAsia" w:cs="宋体"/>
                <w:sz w:val="21"/>
                <w:szCs w:val="21"/>
              </w:rPr>
              <w:t>、</w:t>
            </w:r>
            <w:r>
              <w:rPr>
                <w:rFonts w:hint="eastAsia" w:cs="宋体"/>
                <w:sz w:val="21"/>
                <w:szCs w:val="21"/>
                <w:lang w:eastAsia="zh"/>
              </w:rPr>
              <w:t>乳酸林格注射液</w:t>
            </w:r>
            <w:r>
              <w:rPr>
                <w:rFonts w:hint="eastAsia" w:cs="宋体"/>
                <w:sz w:val="21"/>
                <w:szCs w:val="21"/>
              </w:rPr>
              <w:t>、</w:t>
            </w:r>
            <w:r>
              <w:rPr>
                <w:rFonts w:hint="eastAsia" w:cs="宋体"/>
                <w:sz w:val="21"/>
                <w:szCs w:val="21"/>
                <w:lang w:eastAsia="zh"/>
              </w:rPr>
              <w:t>碳酸氢钠、口服补液盐、维生素类等。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4</w:t>
            </w:r>
          </w:p>
        </w:tc>
        <w:tc>
          <w:tcPr>
            <w:tcW w:w="2448" w:type="dxa"/>
            <w:vAlign w:val="center"/>
          </w:tcPr>
          <w:p>
            <w:pPr>
              <w:spacing w:line="300" w:lineRule="exact"/>
              <w:ind w:left="0" w:leftChars="0" w:firstLine="0" w:firstLineChars="0"/>
              <w:jc w:val="center"/>
              <w:rPr>
                <w:rFonts w:cs="宋体"/>
                <w:sz w:val="21"/>
                <w:szCs w:val="21"/>
              </w:rPr>
            </w:pPr>
            <w:r>
              <w:rPr>
                <w:rFonts w:hint="eastAsia" w:cs="宋体"/>
                <w:sz w:val="21"/>
                <w:szCs w:val="21"/>
              </w:rPr>
              <w:t>止血药品</w:t>
            </w:r>
          </w:p>
        </w:tc>
        <w:tc>
          <w:tcPr>
            <w:tcW w:w="5774" w:type="dxa"/>
            <w:vAlign w:val="center"/>
          </w:tcPr>
          <w:p>
            <w:pPr>
              <w:spacing w:line="300" w:lineRule="exact"/>
              <w:ind w:left="0" w:leftChars="0" w:firstLine="0" w:firstLineChars="0"/>
              <w:jc w:val="left"/>
              <w:rPr>
                <w:rFonts w:cs="宋体"/>
                <w:sz w:val="21"/>
                <w:szCs w:val="21"/>
              </w:rPr>
            </w:pPr>
            <w:r>
              <w:rPr>
                <w:rFonts w:hint="eastAsia" w:cs="宋体"/>
                <w:sz w:val="21"/>
                <w:szCs w:val="21"/>
              </w:rPr>
              <w:t>维生素</w:t>
            </w:r>
            <w:r>
              <w:rPr>
                <w:rFonts w:hint="eastAsia" w:cs="宋体"/>
                <w:sz w:val="21"/>
                <w:szCs w:val="21"/>
                <w:lang w:eastAsia="zh"/>
              </w:rPr>
              <w:t>K</w:t>
            </w:r>
            <w:r>
              <w:rPr>
                <w:rFonts w:hint="eastAsia" w:cs="宋体"/>
                <w:sz w:val="21"/>
                <w:szCs w:val="21"/>
              </w:rPr>
              <w:t>、</w:t>
            </w:r>
            <w:r>
              <w:rPr>
                <w:rFonts w:hint="eastAsia" w:cs="宋体"/>
                <w:sz w:val="21"/>
                <w:szCs w:val="21"/>
                <w:lang w:eastAsia="zh"/>
              </w:rPr>
              <w:t>酚磺乙</w:t>
            </w:r>
            <w:r>
              <w:rPr>
                <w:rFonts w:hint="eastAsia" w:cs="宋体"/>
                <w:sz w:val="21"/>
                <w:szCs w:val="21"/>
              </w:rPr>
              <w:t>胺、</w:t>
            </w:r>
            <w:r>
              <w:rPr>
                <w:rFonts w:hint="eastAsia" w:cs="宋体"/>
                <w:sz w:val="21"/>
                <w:szCs w:val="21"/>
                <w:lang w:eastAsia="zh"/>
              </w:rPr>
              <w:t>吸收性明胶海绵等。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5</w:t>
            </w:r>
          </w:p>
        </w:tc>
        <w:tc>
          <w:tcPr>
            <w:tcW w:w="2448" w:type="dxa"/>
            <w:vAlign w:val="center"/>
          </w:tcPr>
          <w:p>
            <w:pPr>
              <w:spacing w:line="300" w:lineRule="exact"/>
              <w:ind w:left="0" w:leftChars="0" w:firstLine="0" w:firstLineChars="0"/>
              <w:jc w:val="center"/>
              <w:rPr>
                <w:rFonts w:cs="宋体"/>
                <w:sz w:val="21"/>
                <w:szCs w:val="21"/>
              </w:rPr>
            </w:pPr>
            <w:r>
              <w:rPr>
                <w:rFonts w:hint="eastAsia" w:cs="宋体"/>
                <w:sz w:val="21"/>
                <w:szCs w:val="21"/>
              </w:rPr>
              <w:t>抗菌消炎药品</w:t>
            </w:r>
          </w:p>
        </w:tc>
        <w:tc>
          <w:tcPr>
            <w:tcW w:w="5774" w:type="dxa"/>
            <w:vAlign w:val="center"/>
          </w:tcPr>
          <w:p>
            <w:pPr>
              <w:spacing w:line="300" w:lineRule="exact"/>
              <w:ind w:left="0" w:leftChars="0" w:firstLine="0" w:firstLineChars="0"/>
              <w:jc w:val="left"/>
              <w:rPr>
                <w:rFonts w:cs="宋体"/>
                <w:sz w:val="21"/>
                <w:szCs w:val="21"/>
              </w:rPr>
            </w:pPr>
            <w:r>
              <w:rPr>
                <w:rFonts w:hint="eastAsia" w:cs="宋体"/>
                <w:sz w:val="21"/>
                <w:szCs w:val="21"/>
              </w:rPr>
              <w:t>头孢类、沙星</w:t>
            </w:r>
            <w:r>
              <w:rPr>
                <w:rFonts w:hint="eastAsia" w:cs="宋体"/>
                <w:sz w:val="21"/>
                <w:szCs w:val="21"/>
                <w:lang w:eastAsia="zh"/>
              </w:rPr>
              <w:t>类、四环</w:t>
            </w:r>
            <w:r>
              <w:rPr>
                <w:rFonts w:hint="eastAsia" w:cs="宋体"/>
                <w:sz w:val="21"/>
                <w:szCs w:val="21"/>
              </w:rPr>
              <w:t>素</w:t>
            </w:r>
            <w:r>
              <w:rPr>
                <w:rFonts w:hint="eastAsia" w:cs="宋体"/>
                <w:sz w:val="21"/>
                <w:szCs w:val="21"/>
                <w:lang w:eastAsia="zh"/>
              </w:rPr>
              <w:t>类</w:t>
            </w:r>
            <w:r>
              <w:rPr>
                <w:rFonts w:hint="eastAsia" w:cs="宋体"/>
                <w:sz w:val="21"/>
                <w:szCs w:val="21"/>
              </w:rPr>
              <w:t>、链霉素、红霉素、</w:t>
            </w:r>
            <w:r>
              <w:rPr>
                <w:rFonts w:hint="eastAsia" w:cs="宋体"/>
                <w:sz w:val="21"/>
                <w:szCs w:val="21"/>
                <w:lang w:eastAsia="zh"/>
              </w:rPr>
              <w:t>土</w:t>
            </w:r>
            <w:r>
              <w:rPr>
                <w:rFonts w:hint="eastAsia" w:cs="宋体"/>
                <w:sz w:val="21"/>
                <w:szCs w:val="21"/>
              </w:rPr>
              <w:t>霉素、</w:t>
            </w:r>
            <w:r>
              <w:rPr>
                <w:rFonts w:hint="eastAsia" w:cs="宋体"/>
                <w:sz w:val="21"/>
                <w:szCs w:val="21"/>
                <w:lang w:eastAsia="zh"/>
              </w:rPr>
              <w:t>磺胺类</w:t>
            </w:r>
            <w:r>
              <w:rPr>
                <w:rFonts w:hint="eastAsia" w:cs="宋体"/>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6</w:t>
            </w:r>
          </w:p>
        </w:tc>
        <w:tc>
          <w:tcPr>
            <w:tcW w:w="2448" w:type="dxa"/>
            <w:vAlign w:val="center"/>
          </w:tcPr>
          <w:p>
            <w:pPr>
              <w:spacing w:line="300" w:lineRule="exact"/>
              <w:ind w:left="0" w:leftChars="0" w:firstLine="0" w:firstLineChars="0"/>
              <w:jc w:val="center"/>
              <w:rPr>
                <w:rFonts w:cs="宋体"/>
                <w:sz w:val="21"/>
                <w:szCs w:val="21"/>
              </w:rPr>
            </w:pPr>
            <w:r>
              <w:rPr>
                <w:rFonts w:hint="eastAsia" w:cs="宋体"/>
                <w:sz w:val="21"/>
                <w:szCs w:val="21"/>
              </w:rPr>
              <w:t>抗病毒药品</w:t>
            </w:r>
          </w:p>
        </w:tc>
        <w:tc>
          <w:tcPr>
            <w:tcW w:w="5774" w:type="dxa"/>
            <w:vAlign w:val="center"/>
          </w:tcPr>
          <w:p>
            <w:pPr>
              <w:spacing w:line="300" w:lineRule="exact"/>
              <w:ind w:left="0" w:leftChars="0" w:firstLine="0" w:firstLineChars="0"/>
              <w:jc w:val="left"/>
              <w:rPr>
                <w:rFonts w:cs="宋体"/>
                <w:sz w:val="21"/>
                <w:szCs w:val="21"/>
              </w:rPr>
            </w:pPr>
            <w:r>
              <w:rPr>
                <w:rFonts w:hint="eastAsia" w:cs="宋体"/>
                <w:sz w:val="21"/>
                <w:szCs w:val="21"/>
              </w:rPr>
              <w:t>抗病毒口服液、</w:t>
            </w:r>
            <w:r>
              <w:rPr>
                <w:rFonts w:hint="eastAsia" w:cs="宋体"/>
                <w:sz w:val="21"/>
                <w:szCs w:val="21"/>
                <w:lang w:eastAsia="zh"/>
              </w:rPr>
              <w:t>利巴韦林</w:t>
            </w:r>
            <w:r>
              <w:rPr>
                <w:rFonts w:hint="eastAsia" w:cs="宋体"/>
                <w:sz w:val="21"/>
                <w:szCs w:val="21"/>
              </w:rPr>
              <w:t>、盐酸金刚乙胺、金刚烷胺、干扰素等。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7</w:t>
            </w:r>
          </w:p>
        </w:tc>
        <w:tc>
          <w:tcPr>
            <w:tcW w:w="2448" w:type="dxa"/>
            <w:vAlign w:val="center"/>
          </w:tcPr>
          <w:p>
            <w:pPr>
              <w:spacing w:line="300" w:lineRule="exact"/>
              <w:ind w:left="0" w:leftChars="0" w:firstLine="0" w:firstLineChars="0"/>
              <w:jc w:val="center"/>
              <w:rPr>
                <w:rFonts w:cs="宋体"/>
                <w:sz w:val="21"/>
                <w:szCs w:val="21"/>
              </w:rPr>
            </w:pPr>
            <w:r>
              <w:rPr>
                <w:rFonts w:hint="eastAsia" w:cs="宋体"/>
                <w:sz w:val="21"/>
                <w:szCs w:val="21"/>
              </w:rPr>
              <w:t>解毒药品</w:t>
            </w:r>
          </w:p>
        </w:tc>
        <w:tc>
          <w:tcPr>
            <w:tcW w:w="5774" w:type="dxa"/>
            <w:vAlign w:val="center"/>
          </w:tcPr>
          <w:p>
            <w:pPr>
              <w:spacing w:line="300" w:lineRule="exact"/>
              <w:ind w:left="0" w:leftChars="0" w:firstLine="0" w:firstLineChars="0"/>
              <w:jc w:val="left"/>
              <w:rPr>
                <w:rFonts w:cs="宋体"/>
                <w:sz w:val="21"/>
                <w:szCs w:val="21"/>
              </w:rPr>
            </w:pPr>
            <w:r>
              <w:rPr>
                <w:rFonts w:hint="eastAsia" w:cs="宋体"/>
                <w:sz w:val="21"/>
                <w:szCs w:val="21"/>
              </w:rPr>
              <w:t>阿托品</w:t>
            </w:r>
            <w:r>
              <w:rPr>
                <w:rFonts w:hint="eastAsia" w:cs="宋体"/>
                <w:sz w:val="21"/>
                <w:szCs w:val="21"/>
                <w:lang w:eastAsia="zh"/>
              </w:rPr>
              <w:t>注射液</w:t>
            </w:r>
            <w:r>
              <w:rPr>
                <w:rFonts w:hint="eastAsia" w:cs="宋体"/>
                <w:sz w:val="21"/>
                <w:szCs w:val="21"/>
              </w:rPr>
              <w:t>、</w:t>
            </w:r>
            <w:r>
              <w:rPr>
                <w:rFonts w:hint="eastAsia" w:cs="宋体"/>
                <w:sz w:val="21"/>
                <w:szCs w:val="21"/>
                <w:lang w:val="en-US" w:eastAsia="zh"/>
              </w:rPr>
              <w:t>胆碱酯酶</w:t>
            </w:r>
            <w:r>
              <w:rPr>
                <w:rFonts w:hint="eastAsia" w:cs="宋体"/>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8</w:t>
            </w:r>
          </w:p>
        </w:tc>
        <w:tc>
          <w:tcPr>
            <w:tcW w:w="2448" w:type="dxa"/>
            <w:vAlign w:val="center"/>
          </w:tcPr>
          <w:p>
            <w:pPr>
              <w:spacing w:line="300" w:lineRule="exact"/>
              <w:ind w:left="0" w:leftChars="0" w:firstLine="0" w:firstLineChars="0"/>
              <w:jc w:val="center"/>
              <w:rPr>
                <w:rFonts w:cs="宋体"/>
                <w:sz w:val="21"/>
                <w:szCs w:val="21"/>
              </w:rPr>
            </w:pPr>
            <w:r>
              <w:rPr>
                <w:rFonts w:hint="eastAsia" w:cs="宋体"/>
                <w:sz w:val="21"/>
                <w:szCs w:val="21"/>
              </w:rPr>
              <w:t>麻醉药品</w:t>
            </w:r>
          </w:p>
        </w:tc>
        <w:tc>
          <w:tcPr>
            <w:tcW w:w="5774" w:type="dxa"/>
            <w:vAlign w:val="center"/>
          </w:tcPr>
          <w:p>
            <w:pPr>
              <w:spacing w:line="300" w:lineRule="exact"/>
              <w:ind w:left="0" w:leftChars="0" w:firstLine="0" w:firstLineChars="0"/>
              <w:jc w:val="left"/>
              <w:rPr>
                <w:rFonts w:cs="宋体"/>
                <w:sz w:val="21"/>
                <w:szCs w:val="21"/>
              </w:rPr>
            </w:pPr>
            <w:r>
              <w:rPr>
                <w:rFonts w:hint="eastAsia" w:cs="宋体"/>
                <w:sz w:val="21"/>
                <w:szCs w:val="21"/>
              </w:rPr>
              <w:t>盐酸普鲁卡因、</w:t>
            </w:r>
            <w:r>
              <w:rPr>
                <w:rFonts w:hint="eastAsia" w:cs="宋体"/>
                <w:sz w:val="21"/>
                <w:szCs w:val="21"/>
                <w:lang w:eastAsia="zh"/>
              </w:rPr>
              <w:t>盐酸利多卡因等局部麻醉药品；异氟烷、舒泰等全身麻醉药品。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exact"/>
          <w:jc w:val="center"/>
        </w:trPr>
        <w:tc>
          <w:tcPr>
            <w:tcW w:w="734" w:type="dxa"/>
            <w:vAlign w:val="center"/>
          </w:tcPr>
          <w:p>
            <w:pPr>
              <w:spacing w:line="360" w:lineRule="auto"/>
              <w:ind w:left="0" w:leftChars="0" w:firstLine="0" w:firstLineChars="0"/>
              <w:jc w:val="center"/>
              <w:rPr>
                <w:rFonts w:cs="宋体"/>
                <w:sz w:val="21"/>
                <w:szCs w:val="21"/>
                <w:lang w:eastAsia="zh"/>
              </w:rPr>
            </w:pPr>
            <w:r>
              <w:rPr>
                <w:rFonts w:hint="eastAsia" w:cs="宋体"/>
                <w:sz w:val="21"/>
                <w:szCs w:val="21"/>
                <w:lang w:eastAsia="zh"/>
              </w:rPr>
              <w:t>9</w:t>
            </w:r>
          </w:p>
        </w:tc>
        <w:tc>
          <w:tcPr>
            <w:tcW w:w="2448"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强心类药品</w:t>
            </w:r>
          </w:p>
        </w:tc>
        <w:tc>
          <w:tcPr>
            <w:tcW w:w="5774"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eastAsia="zh"/>
              </w:rPr>
              <w:t>盐酸肾上腺素注射液、去甲肾上腺素注射液等。</w:t>
            </w:r>
          </w:p>
        </w:tc>
      </w:tr>
    </w:tbl>
    <w:p>
      <w:pPr>
        <w:spacing w:line="320" w:lineRule="exact"/>
        <w:ind w:firstLine="482"/>
        <w:jc w:val="center"/>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pStyle w:val="2"/>
        <w:rPr>
          <w:rFonts w:ascii="仿宋_GB2312" w:hAnsi="仿宋_GB2312" w:eastAsia="仿宋_GB2312" w:cs="仿宋_GB2312"/>
          <w:b/>
          <w:bCs/>
          <w:szCs w:val="24"/>
        </w:rPr>
      </w:pPr>
    </w:p>
    <w:p>
      <w:pPr>
        <w:pStyle w:val="3"/>
      </w:pPr>
    </w:p>
    <w:p>
      <w:pPr>
        <w:spacing w:line="300" w:lineRule="exact"/>
        <w:ind w:left="0" w:leftChars="0" w:firstLine="0" w:firstLineChars="0"/>
        <w:jc w:val="both"/>
        <w:rPr>
          <w:rFonts w:ascii="黑体" w:hAnsi="黑体" w:eastAsia="黑体" w:cs="黑体"/>
          <w:b/>
          <w:bCs/>
          <w:sz w:val="21"/>
          <w:szCs w:val="21"/>
          <w:lang w:val="en" w:eastAsia="zh"/>
        </w:rPr>
      </w:pPr>
    </w:p>
    <w:p>
      <w:pPr>
        <w:pStyle w:val="2"/>
        <w:rPr>
          <w:lang w:val="en" w:eastAsia="zh"/>
        </w:rPr>
      </w:pPr>
    </w:p>
    <w:p>
      <w:pPr>
        <w:spacing w:line="300" w:lineRule="exact"/>
        <w:ind w:left="0" w:leftChars="0" w:firstLine="0" w:firstLineChars="0"/>
        <w:jc w:val="both"/>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ascii="黑体" w:hAnsi="黑体" w:eastAsia="黑体" w:cs="黑体"/>
          <w:b/>
          <w:bCs/>
          <w:spacing w:val="45"/>
          <w:sz w:val="21"/>
          <w:szCs w:val="21"/>
          <w:lang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eastAsia="zh"/>
        </w:rPr>
        <w:t>B</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陆生野生动物收容救护流程图</w:t>
      </w:r>
    </w:p>
    <w:p>
      <w:pPr>
        <w:spacing w:line="420" w:lineRule="exact"/>
        <w:ind w:firstLine="0" w:firstLineChars="0"/>
        <w:rPr>
          <w:rFonts w:cs="宋体"/>
          <w:sz w:val="21"/>
          <w:szCs w:val="21"/>
        </w:rPr>
      </w:pPr>
      <w:r>
        <w:rPr>
          <w:rFonts w:hint="eastAsia" w:cs="宋体"/>
          <w:sz w:val="21"/>
          <w:szCs w:val="21"/>
          <w:lang w:eastAsia="zh"/>
        </w:rPr>
        <w:t>B</w:t>
      </w:r>
      <w:r>
        <w:rPr>
          <w:rFonts w:hint="eastAsia" w:cs="宋体"/>
          <w:sz w:val="21"/>
          <w:szCs w:val="21"/>
        </w:rPr>
        <w:t>.1</w:t>
      </w:r>
      <w:r>
        <w:rPr>
          <w:rFonts w:hint="eastAsia" w:cs="宋体"/>
          <w:sz w:val="21"/>
          <w:szCs w:val="21"/>
          <w:lang w:eastAsia="zh"/>
        </w:rPr>
        <w:t>给出了陆生</w:t>
      </w:r>
      <w:r>
        <w:rPr>
          <w:rFonts w:hint="eastAsia" w:cs="宋体"/>
          <w:sz w:val="21"/>
          <w:szCs w:val="21"/>
        </w:rPr>
        <w:t>野生动物收容</w:t>
      </w:r>
      <w:r>
        <w:rPr>
          <w:rFonts w:hint="eastAsia" w:cs="宋体"/>
          <w:sz w:val="21"/>
          <w:szCs w:val="21"/>
          <w:lang w:eastAsia="zh"/>
        </w:rPr>
        <w:t>救护</w:t>
      </w:r>
      <w:r>
        <w:rPr>
          <w:rFonts w:hint="eastAsia" w:cs="宋体"/>
          <w:sz w:val="21"/>
          <w:szCs w:val="21"/>
        </w:rPr>
        <w:t>流程图。</w:t>
      </w:r>
    </w:p>
    <w:p>
      <w:pPr>
        <w:tabs>
          <w:tab w:val="left" w:pos="6650"/>
        </w:tabs>
        <w:spacing w:line="320" w:lineRule="exact"/>
        <w:ind w:firstLine="420"/>
        <w:rPr>
          <w:rFonts w:ascii="等线" w:hAnsi="等线" w:eastAsia="等线"/>
          <w:sz w:val="21"/>
        </w:rPr>
      </w:pPr>
      <w:r>
        <mc:AlternateContent>
          <mc:Choice Requires="wps">
            <w:drawing>
              <wp:anchor distT="0" distB="0" distL="114300" distR="114300" simplePos="0" relativeHeight="251711488" behindDoc="0" locked="0" layoutInCell="1" allowOverlap="1">
                <wp:simplePos x="0" y="0"/>
                <wp:positionH relativeFrom="column">
                  <wp:posOffset>931545</wp:posOffset>
                </wp:positionH>
                <wp:positionV relativeFrom="paragraph">
                  <wp:posOffset>67945</wp:posOffset>
                </wp:positionV>
                <wp:extent cx="771525" cy="280670"/>
                <wp:effectExtent l="6350" t="6350" r="22225" b="17780"/>
                <wp:wrapNone/>
                <wp:docPr id="66" name="流程图: 可选过程 24"/>
                <wp:cNvGraphicFramePr/>
                <a:graphic xmlns:a="http://schemas.openxmlformats.org/drawingml/2006/main">
                  <a:graphicData uri="http://schemas.microsoft.com/office/word/2010/wordprocessingShape">
                    <wps:wsp>
                      <wps:cNvSpPr/>
                      <wps:spPr>
                        <a:xfrm>
                          <a:off x="0" y="0"/>
                          <a:ext cx="771525" cy="280670"/>
                        </a:xfrm>
                        <a:prstGeom prst="flowChartAlternate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olor w:val="000000" w:themeColor="text1"/>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21"/>
                                <w:szCs w:val="21"/>
                                <w:lang w:eastAsia="zh"/>
                                <w14:shadow w14:blurRad="38100" w14:dist="19050" w14:dir="2700000" w14:sx="100000" w14:sy="100000" w14:kx="0" w14:ky="0" w14:algn="tl">
                                  <w14:schemeClr w14:val="dk1">
                                    <w14:alpha w14:val="60000"/>
                                  </w14:schemeClr>
                                </w14:shadow>
                                <w14:textFill>
                                  <w14:solidFill>
                                    <w14:schemeClr w14:val="tx1"/>
                                  </w14:solidFill>
                                </w14:textFill>
                              </w:rPr>
                              <w:t>信息接收</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shape id="流程图: 可选过程 24" o:spid="_x0000_s1026" o:spt="176" type="#_x0000_t176" style="position:absolute;left:0pt;margin-left:73.35pt;margin-top:5.35pt;height:22.1pt;width:60.75pt;z-index:251711488;v-text-anchor:middle;mso-width-relative:page;mso-height-relative:page;" filled="f" stroked="t" coordsize="21600,21600" o:gfxdata="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FgAAAGRycy9QSwECFAAUAAAACACHTuJAjSWusdgAAAAJ&#10;AQAADwAAAAAAAAABACAAAAA4AAAAZHJzL2Rvd25yZXYueG1sUEsBAhQAFAAAAAgAh07iQDlCbZl4&#10;AgAApwQAAA4AAAAAAAAAAQAgAAAAPQEAAGRycy9lMm9Eb2MueG1sUEsFBgAAAAAGAAYAWQEAACcG&#10;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仿宋" w:hAnsi="仿宋" w:eastAsia="仿宋"/>
                          <w:color w:val="000000" w:themeColor="text1"/>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21"/>
                          <w:szCs w:val="21"/>
                          <w:lang w:eastAsia="zh"/>
                          <w14:shadow w14:blurRad="38100" w14:dist="19050" w14:dir="2700000" w14:sx="100000" w14:sy="100000" w14:kx="0" w14:ky="0" w14:algn="tl">
                            <w14:schemeClr w14:val="dk1">
                              <w14:alpha w14:val="60000"/>
                            </w14:schemeClr>
                          </w14:shadow>
                          <w14:textFill>
                            <w14:solidFill>
                              <w14:schemeClr w14:val="tx1"/>
                            </w14:solidFill>
                          </w14:textFill>
                        </w:rPr>
                        <w:t>信息接收</w:t>
                      </w:r>
                    </w:p>
                  </w:txbxContent>
                </v:textbox>
              </v:shape>
            </w:pict>
          </mc:Fallback>
        </mc:AlternateContent>
      </w:r>
    </w:p>
    <w:p>
      <w:pPr>
        <w:tabs>
          <w:tab w:val="left" w:pos="6650"/>
        </w:tabs>
        <w:spacing w:line="320" w:lineRule="exact"/>
        <w:ind w:left="0" w:leftChars="0" w:firstLine="0" w:firstLineChars="0"/>
        <w:rPr>
          <w:rFonts w:ascii="等线" w:hAnsi="等线" w:eastAsia="等线"/>
          <w:sz w:val="21"/>
        </w:rPr>
      </w:pPr>
      <w:r>
        <mc:AlternateContent>
          <mc:Choice Requires="wpg">
            <w:drawing>
              <wp:anchor distT="0" distB="0" distL="114300" distR="114300" simplePos="0" relativeHeight="251710464" behindDoc="0" locked="0" layoutInCell="1" allowOverlap="1">
                <wp:simplePos x="0" y="0"/>
                <wp:positionH relativeFrom="column">
                  <wp:posOffset>560705</wp:posOffset>
                </wp:positionH>
                <wp:positionV relativeFrom="paragraph">
                  <wp:posOffset>140335</wp:posOffset>
                </wp:positionV>
                <wp:extent cx="2698115" cy="6919595"/>
                <wp:effectExtent l="6350" t="0" r="19685" b="14605"/>
                <wp:wrapNone/>
                <wp:docPr id="2" name="组合 2"/>
                <wp:cNvGraphicFramePr/>
                <a:graphic xmlns:a="http://schemas.openxmlformats.org/drawingml/2006/main">
                  <a:graphicData uri="http://schemas.microsoft.com/office/word/2010/wordprocessingGroup">
                    <wpg:wgp>
                      <wpg:cNvGrpSpPr/>
                      <wpg:grpSpPr>
                        <a:xfrm>
                          <a:off x="163830" y="163830"/>
                          <a:ext cx="2698066" cy="6919595"/>
                          <a:chOff x="162256" y="578068"/>
                          <a:chExt cx="2752808" cy="6911552"/>
                        </a:xfrm>
                      </wpg:grpSpPr>
                      <wps:wsp>
                        <wps:cNvPr id="7" name="直接箭头连接符 4"/>
                        <wps:cNvCnPr>
                          <a:stCxn id="3" idx="2"/>
                        </wps:cNvCnPr>
                        <wps:spPr>
                          <a:xfrm>
                            <a:off x="914436" y="578068"/>
                            <a:ext cx="0" cy="219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 name="流程图: 过程 9"/>
                        <wps:cNvSpPr/>
                        <wps:spPr>
                          <a:xfrm>
                            <a:off x="1446987" y="6388541"/>
                            <a:ext cx="647872" cy="306983"/>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不达标</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2" name="流程图: 过程 12"/>
                        <wps:cNvSpPr/>
                        <wps:spPr>
                          <a:xfrm>
                            <a:off x="744693" y="6770744"/>
                            <a:ext cx="438610" cy="497377"/>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18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达</w:t>
                              </w:r>
                            </w:p>
                            <w:p>
                              <w:pPr>
                                <w:keepNext w:val="0"/>
                                <w:keepLines w:val="0"/>
                                <w:pageBreakBefore w:val="0"/>
                                <w:widowControl w:val="0"/>
                                <w:kinsoku/>
                                <w:wordWrap/>
                                <w:overflowPunct/>
                                <w:topLinePunct w:val="0"/>
                                <w:autoSpaceDE/>
                                <w:autoSpaceDN/>
                                <w:bidi w:val="0"/>
                                <w:adjustRightInd/>
                                <w:snapToGrid/>
                                <w:spacing w:line="18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标</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4" name="流程图: 可选过程 8"/>
                        <wps:cNvSpPr/>
                        <wps:spPr>
                          <a:xfrm>
                            <a:off x="2204996" y="978922"/>
                            <a:ext cx="710068" cy="293663"/>
                          </a:xfrm>
                          <a:prstGeom prst="flowChartAlternate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hint="eastAsia" w:asciiTheme="minorEastAsia" w:hAnsiTheme="minorEastAsia" w:eastAsiaTheme="minorEastAsia" w:cstheme="minorEastAsia"/>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Theme="minorEastAsia" w:hAnsiTheme="minorEastAsia" w:eastAsiaTheme="minorEastAsia" w:cstheme="minorEastAsia"/>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指导放归</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5" name="直接箭头连接符 15"/>
                        <wps:cNvCnPr/>
                        <wps:spPr>
                          <a:xfrm>
                            <a:off x="885929" y="6098953"/>
                            <a:ext cx="0" cy="2785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6" name="直接箭头连接符 16"/>
                        <wps:cNvCnPr>
                          <a:stCxn id="5" idx="2"/>
                        </wps:cNvCnPr>
                        <wps:spPr>
                          <a:xfrm flipH="true">
                            <a:off x="902139" y="1471743"/>
                            <a:ext cx="8422" cy="24545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 name="流程图: 过程 17"/>
                        <wps:cNvSpPr/>
                        <wps:spPr>
                          <a:xfrm>
                            <a:off x="767369" y="1402608"/>
                            <a:ext cx="438610" cy="306983"/>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是</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18" name="流程图: 过程 18"/>
                        <wps:cNvSpPr/>
                        <wps:spPr>
                          <a:xfrm>
                            <a:off x="460277" y="1715007"/>
                            <a:ext cx="848713" cy="299989"/>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现场处置</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0" name="直接箭头连接符 19"/>
                        <wps:cNvCnPr/>
                        <wps:spPr>
                          <a:xfrm flipV="true">
                            <a:off x="1323891" y="1877671"/>
                            <a:ext cx="57077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1" name="流程图: 过程 20"/>
                        <wps:cNvSpPr/>
                        <wps:spPr>
                          <a:xfrm>
                            <a:off x="1233836" y="1808536"/>
                            <a:ext cx="695167" cy="306983"/>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体况良好</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5" name="流程图: 可选过程 24"/>
                        <wps:cNvSpPr/>
                        <wps:spPr>
                          <a:xfrm>
                            <a:off x="1901145" y="1736669"/>
                            <a:ext cx="782630" cy="285548"/>
                          </a:xfrm>
                          <a:prstGeom prst="flowChartAlternate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就地放归</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7" name="流程图: 过程 26"/>
                        <wps:cNvSpPr/>
                        <wps:spPr>
                          <a:xfrm>
                            <a:off x="455094" y="7189867"/>
                            <a:ext cx="848713" cy="299753"/>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野外放归</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8" name="直接箭头连接符 27"/>
                        <wps:cNvCnPr/>
                        <wps:spPr>
                          <a:xfrm>
                            <a:off x="897591" y="3600278"/>
                            <a:ext cx="0" cy="219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9" name="流程图: 过程 28"/>
                        <wps:cNvSpPr/>
                        <wps:spPr>
                          <a:xfrm>
                            <a:off x="450559" y="2238839"/>
                            <a:ext cx="848713" cy="299989"/>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运输</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0" name="直接箭头连接符 29"/>
                        <wps:cNvCnPr/>
                        <wps:spPr>
                          <a:xfrm>
                            <a:off x="903422" y="2027469"/>
                            <a:ext cx="0" cy="219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1" name="流程图: 过程 30"/>
                        <wps:cNvSpPr/>
                        <wps:spPr>
                          <a:xfrm>
                            <a:off x="461573" y="2763985"/>
                            <a:ext cx="848713" cy="299989"/>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初步检查</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3" name="直接箭头连接符 33"/>
                        <wps:cNvCnPr/>
                        <wps:spPr>
                          <a:xfrm>
                            <a:off x="899534" y="2546706"/>
                            <a:ext cx="0" cy="219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4" name="流程图: 决策 34"/>
                        <wps:cNvSpPr/>
                        <wps:spPr>
                          <a:xfrm>
                            <a:off x="168087" y="3819640"/>
                            <a:ext cx="1462896" cy="702960"/>
                          </a:xfrm>
                          <a:prstGeom prst="flowChartDecision">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00" w:lineRule="exact"/>
                                <w:ind w:left="0" w:leftChars="0" w:firstLine="0" w:firstLineChars="0"/>
                                <w:jc w:val="cente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检疫是</w:t>
                              </w:r>
                            </w:p>
                            <w:p>
                              <w:pPr>
                                <w:spacing w:line="200" w:lineRule="exact"/>
                                <w:ind w:left="0" w:leftChars="0" w:firstLine="0" w:firstLineChars="0"/>
                                <w:jc w:val="center"/>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否合格</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5" name="直接箭头连接符 35"/>
                        <wps:cNvCnPr/>
                        <wps:spPr>
                          <a:xfrm flipV="true">
                            <a:off x="1616082" y="4166478"/>
                            <a:ext cx="399089" cy="72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6" name="流程图: 过程 36"/>
                        <wps:cNvSpPr/>
                        <wps:spPr>
                          <a:xfrm>
                            <a:off x="1586927" y="3908505"/>
                            <a:ext cx="439258" cy="307047"/>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否</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7" name="流程图: 可选过程 37"/>
                        <wps:cNvSpPr/>
                        <wps:spPr>
                          <a:xfrm>
                            <a:off x="2006101" y="4029865"/>
                            <a:ext cx="820206" cy="275878"/>
                          </a:xfrm>
                          <a:prstGeom prst="flowChartAlternate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ascii="仿宋" w:hAnsi="仿宋" w:eastAsia="仿宋"/>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无害化处理</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38" name="直接箭头连接符 38"/>
                        <wps:cNvCnPr/>
                        <wps:spPr>
                          <a:xfrm>
                            <a:off x="899534" y="3078415"/>
                            <a:ext cx="0" cy="21924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39" name="流程图: 过程 39"/>
                        <wps:cNvSpPr/>
                        <wps:spPr>
                          <a:xfrm>
                            <a:off x="744045" y="4450314"/>
                            <a:ext cx="438610" cy="307047"/>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是</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41" name="直接箭头连接符 41"/>
                        <wps:cNvCnPr/>
                        <wps:spPr>
                          <a:xfrm>
                            <a:off x="878815" y="6900725"/>
                            <a:ext cx="6479" cy="2911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3" name="直接箭头连接符 43"/>
                        <wps:cNvCnPr/>
                        <wps:spPr>
                          <a:xfrm flipH="true">
                            <a:off x="890464" y="4525915"/>
                            <a:ext cx="7127" cy="23409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7" name="流程图: 过程 47"/>
                        <wps:cNvSpPr/>
                        <wps:spPr>
                          <a:xfrm>
                            <a:off x="445376" y="5267339"/>
                            <a:ext cx="848713" cy="299753"/>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康复饲养</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48" name="直接箭头连接符 48"/>
                        <wps:cNvCnPr/>
                        <wps:spPr>
                          <a:xfrm>
                            <a:off x="879451" y="5061031"/>
                            <a:ext cx="0" cy="2194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9" name="流程图: 过程 49"/>
                        <wps:cNvSpPr/>
                        <wps:spPr>
                          <a:xfrm>
                            <a:off x="457038" y="5796548"/>
                            <a:ext cx="848713" cy="299753"/>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野化训</w:t>
                              </w:r>
                              <w:r>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练</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50" name="直接箭头连接符 50"/>
                        <wps:cNvCnPr/>
                        <wps:spPr>
                          <a:xfrm>
                            <a:off x="885929" y="5579691"/>
                            <a:ext cx="0" cy="21950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1" name="流程图: 决策 51"/>
                        <wps:cNvSpPr/>
                        <wps:spPr>
                          <a:xfrm>
                            <a:off x="162256" y="6370189"/>
                            <a:ext cx="1448642" cy="527220"/>
                          </a:xfrm>
                          <a:prstGeom prst="flowChartDecision">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放归评估</w:t>
                              </w: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是否达标</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54" name="流程图: 可选过程 54"/>
                        <wps:cNvSpPr/>
                        <wps:spPr>
                          <a:xfrm>
                            <a:off x="2013227" y="6498903"/>
                            <a:ext cx="751532" cy="273367"/>
                          </a:xfrm>
                          <a:prstGeom prst="flowChartAlternate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统一调配</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69" name="流程图: 过程 30"/>
                        <wps:cNvSpPr/>
                        <wps:spPr>
                          <a:xfrm>
                            <a:off x="477770" y="3288473"/>
                            <a:ext cx="848713" cy="299989"/>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隔离检疫</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70" name="流程图: 过程 30"/>
                        <wps:cNvSpPr/>
                        <wps:spPr>
                          <a:xfrm>
                            <a:off x="461573" y="4762004"/>
                            <a:ext cx="848713" cy="299753"/>
                          </a:xfrm>
                          <a:prstGeom prst="flowChartProcess">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治疗</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8" name="流程图: 过程 20"/>
                        <wps:cNvSpPr/>
                        <wps:spPr>
                          <a:xfrm>
                            <a:off x="1229302" y="1642143"/>
                            <a:ext cx="695167" cy="307210"/>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本地物种</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2" name="流程图: 过程 20"/>
                        <wps:cNvSpPr/>
                        <wps:spPr>
                          <a:xfrm>
                            <a:off x="1688642" y="907884"/>
                            <a:ext cx="401681" cy="241020"/>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否</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s:wsp>
                        <wps:cNvPr id="23" name="直接箭头连接符 19"/>
                        <wps:cNvCnPr/>
                        <wps:spPr>
                          <a:xfrm flipV="true">
                            <a:off x="1632925" y="1137487"/>
                            <a:ext cx="57077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4" name="流程图: 过程 20"/>
                        <wps:cNvSpPr/>
                        <wps:spPr>
                          <a:xfrm>
                            <a:off x="1524731" y="1069621"/>
                            <a:ext cx="695167" cy="306983"/>
                          </a:xfrm>
                          <a:prstGeom prst="flowChartProcess">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本地物种</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wpg:wgp>
                  </a:graphicData>
                </a:graphic>
              </wp:anchor>
            </w:drawing>
          </mc:Choice>
          <mc:Fallback>
            <w:pict>
              <v:group id="_x0000_s1026" o:spid="_x0000_s1026" o:spt="203" style="position:absolute;left:0pt;margin-left:44.15pt;margin-top:11.05pt;height:544.85pt;width:212.45pt;z-index:251710464;mso-width-relative:page;mso-height-relative:page;" coordorigin="162256,578068" coordsize="2752808,6911552" o:gfxdata="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">
                <o:lock v:ext="edit" aspectratio="f"/>
                <v:shape id="直接箭头连接符 4" o:spid="_x0000_s1026" o:spt="32" type="#_x0000_t32" style="position:absolute;left:914436;top:578068;height:219248;width:0;" filled="f" stroked="t" coordsize="21600,21600" o:gfxdata="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KvgOr0AAADaAAAADwAAAAAAAAABACAAAAA4AAAAZHJzL2Rvd25yZXYu&#10;eG1sUEsBAhQAFAAAAAgAh07iQDMvBZ47AAAAOQAAABAAAAAAAAAAAQAgAAAAIgEAAGRycy9zaGFw&#10;ZXhtbC54bWxQSwUGAAAAAAYABgBbAQAAzAMAAAAA&#10;">
                  <v:fill on="f" focussize="0,0"/>
                  <v:stroke color="#000000 [3200]" joinstyle="round" endarrow="block"/>
                  <v:imagedata o:title=""/>
                  <o:lock v:ext="edit" aspectratio="f"/>
                </v:shape>
                <v:shape id="_x0000_s1026" o:spid="_x0000_s1026" o:spt="109" type="#_x0000_t109" style="position:absolute;left:1446987;top:6388541;height:306983;width:647872;v-text-anchor:middle;" filled="f" stroked="f" coordsize="21600,21600" o:gfxdata="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HSinCK4AAAA2gAAAA8AAAAAAAAAAQAgAAAAOAAAAGRycy9kb3ducmV2LnhtbFBL&#10;AQIUABQAAAAIAIdO4kAzLwWeOwAAADkAAAAQAAAAAAAAAAEAIAAAAB0BAABkcnMvc2hhcGV4bWwu&#10;eG1sUEsFBgAAAAAGAAYAWwEAAMcDA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不达标</w:t>
                        </w:r>
                      </w:p>
                    </w:txbxContent>
                  </v:textbox>
                </v:shape>
                <v:shape id="_x0000_s1026" o:spid="_x0000_s1026" o:spt="109" type="#_x0000_t109" style="position:absolute;left:744693;top:6770744;height:497377;width:438610;v-text-anchor:middle;" filled="f" stroked="f" coordsize="21600,21600" o:gfxdata="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DG/EljtgAAANsAAAAPAAAAAAAAAAEAIAAAADgAAABkcnMvZG93bnJldi54bWxQSwEC&#10;FAAUAAAACACHTuJAMy8FnjsAAAA5AAAAEAAAAAAAAAABACAAAAAbAQAAZHJzL3NoYXBleG1sLnht&#10;bFBLBQYAAAAABgAGAFsBAADFAw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8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达</w:t>
                        </w:r>
                      </w:p>
                      <w:p>
                        <w:pPr>
                          <w:keepNext w:val="0"/>
                          <w:keepLines w:val="0"/>
                          <w:pageBreakBefore w:val="0"/>
                          <w:widowControl w:val="0"/>
                          <w:kinsoku/>
                          <w:wordWrap/>
                          <w:overflowPunct/>
                          <w:topLinePunct w:val="0"/>
                          <w:autoSpaceDE/>
                          <w:autoSpaceDN/>
                          <w:bidi w:val="0"/>
                          <w:adjustRightInd/>
                          <w:snapToGrid/>
                          <w:spacing w:line="18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标</w:t>
                        </w:r>
                      </w:p>
                    </w:txbxContent>
                  </v:textbox>
                </v:shape>
                <v:shape id="流程图: 可选过程 8" o:spid="_x0000_s1026" o:spt="176" type="#_x0000_t176" style="position:absolute;left:2204996;top:978922;height:293663;width:710068;v-text-anchor:middle;" filled="f" stroked="t" coordsize="21600,21600" o:gfxdata="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Vhe+GvAAAANsAAAAPAAAAAAAAAAEAIAAAADgAAABkcnMvZG93bnJldi54&#10;bWxQSwECFAAUAAAACACHTuJAMy8FnjsAAAA5AAAAEAAAAAAAAAABACAAAAAhAQAAZHJzL3NoYXBl&#10;eG1sLnhtbFBLBQYAAAAABgAGAFsBAADLAw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hint="eastAsia" w:asciiTheme="minorEastAsia" w:hAnsiTheme="minorEastAsia" w:eastAsiaTheme="minorEastAsia" w:cstheme="minorEastAsia"/>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Theme="minorEastAsia" w:hAnsiTheme="minorEastAsia" w:eastAsiaTheme="minorEastAsia" w:cstheme="minorEastAsia"/>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指导放归</w:t>
                        </w:r>
                      </w:p>
                    </w:txbxContent>
                  </v:textbox>
                </v:shape>
                <v:shape id="_x0000_s1026" o:spid="_x0000_s1026" o:spt="32" type="#_x0000_t32" style="position:absolute;left:885929;top:6098953;height:278531;width:0;" filled="f" stroked="t" coordsize="21600,21600" o:gfxdata="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7SmK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_x0000_s1026" o:spid="_x0000_s1026" o:spt="32" type="#_x0000_t32" style="position:absolute;left:902139;top:1471743;flip:x;height:245459;width:8422;" filled="f" stroked="t" coordsize="21600,21600" o:gfxdata="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tYgbu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_x0000_s1026" o:spid="_x0000_s1026" o:spt="109" type="#_x0000_t109" style="position:absolute;left:767369;top:1402608;height:306983;width:438610;v-text-anchor:middle;" filled="f" stroked="f" coordsize="21600,21600" o:gfxdata="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DWi+r7tgAAANsAAAAPAAAAAAAAAAEAIAAAADgAAABkcnMvZG93bnJldi54bWxQSwEC&#10;FAAUAAAACACHTuJAMy8FnjsAAAA5AAAAEAAAAAAAAAABACAAAAAbAQAAZHJzL3NoYXBleG1sLnht&#10;bFBLBQYAAAAABgAGAFsBAADFAw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是</w:t>
                        </w:r>
                      </w:p>
                    </w:txbxContent>
                  </v:textbox>
                </v:shape>
                <v:shape id="_x0000_s1026" o:spid="_x0000_s1026" o:spt="109" type="#_x0000_t109" style="position:absolute;left:460277;top:1715007;height:299989;width:848713;v-text-anchor:middle;" filled="f" stroked="t" coordsize="21600,21600" o:gfxdata="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yiywS7AAAA2wAAAA8AAAAAAAAAAQAgAAAAOAAAAGRycy9kb3ducmV2Lnht&#10;bFBLAQIUABQAAAAIAIdO4kAzLwWeOwAAADkAAAAQAAAAAAAAAAEAIAAAACABAABkcnMvc2hhcGV4&#10;bWwueG1sUEsFBgAAAAAGAAYAWwEAAMo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现场处置</w:t>
                        </w:r>
                      </w:p>
                    </w:txbxContent>
                  </v:textbox>
                </v:shape>
                <v:shape id="直接箭头连接符 19" o:spid="_x0000_s1026" o:spt="32" type="#_x0000_t32" style="position:absolute;left:1323891;top:1877671;flip:y;height:0;width:570776;" filled="f" stroked="t" coordsize="21600,21600" o:gfxdata="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WRdum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流程图: 过程 20" o:spid="_x0000_s1026" o:spt="109" type="#_x0000_t109" style="position:absolute;left:1233836;top:1808536;height:306983;width:695167;v-text-anchor:middle;" filled="f" stroked="f" coordsize="21600,21600" o:gfxdata="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&#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PhCHam4AAAA2wAAAA8AAAAAAAAAAQAgAAAAOAAAAGRycy9kb3ducmV2LnhtbFBL&#10;AQIUABQAAAAIAIdO4kAzLwWeOwAAADkAAAAQAAAAAAAAAAEAIAAAAB0BAABkcnMvc2hhcGV4bWwu&#10;eG1sUEsFBgAAAAAGAAYAWwEAAMcDA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体况良好</w:t>
                        </w:r>
                      </w:p>
                    </w:txbxContent>
                  </v:textbox>
                </v:shape>
                <v:shape id="流程图: 可选过程 24" o:spid="_x0000_s1026" o:spt="176" type="#_x0000_t176" style="position:absolute;left:1901145;top:1736669;height:285548;width:782630;v-text-anchor:middle;" filled="f" stroked="t" coordsize="21600,21600" o:gfxdata="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9KWAoL0AAADbAAAADwAAAAAAAAABACAAAAA4AAAAZHJzL2Rvd25yZXYu&#10;eG1sUEsBAhQAFAAAAAgAh07iQDMvBZ47AAAAOQAAABAAAAAAAAAAAQAgAAAAIgEAAGRycy9zaGFw&#10;ZXhtbC54bWxQSwUGAAAAAAYABgBbAQAAzAM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就地放归</w:t>
                        </w:r>
                      </w:p>
                    </w:txbxContent>
                  </v:textbox>
                </v:shape>
                <v:shape id="流程图: 过程 26" o:spid="_x0000_s1026" o:spt="109" type="#_x0000_t109" style="position:absolute;left:455094;top:7189867;height:299753;width:848713;v-text-anchor:middle;" filled="f" stroked="t" coordsize="21600,21600" o:gfxdata="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TUZXLvAAAANsAAAAPAAAAAAAAAAEAIAAAADgAAABkcnMvZG93bnJldi54&#10;bWxQSwECFAAUAAAACACHTuJAMy8FnjsAAAA5AAAAEAAAAAAAAAABACAAAAAhAQAAZHJzL3NoYXBl&#10;eG1sLnhtbFBLBQYAAAAABgAGAFsBAADLAw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野外放归</w:t>
                        </w:r>
                      </w:p>
                    </w:txbxContent>
                  </v:textbox>
                </v:shape>
                <v:shape id="直接箭头连接符 27" o:spid="_x0000_s1026" o:spt="32" type="#_x0000_t32" style="position:absolute;left:897591;top:3600278;height:219248;width:0;" filled="f" stroked="t" coordsize="21600,21600" o:gfxdata="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WL0G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流程图: 过程 28" o:spid="_x0000_s1026" o:spt="109" type="#_x0000_t109" style="position:absolute;left:450559;top:2238839;height:299989;width:848713;v-text-anchor:middle;" filled="f" stroked="t" coordsize="21600,21600" o:gfxdata="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M2CpCK4AAAA2wAAAA8AAAAAAAAAAQAgAAAAOAAAAGRycy9kb3ducmV2LnhtbFBL&#10;AQIUABQAAAAIAIdO4kAzLwWeOwAAADkAAAAQAAAAAAAAAAEAIAAAAB0BAABkcnMvc2hhcGV4bWwu&#10;eG1sUEsFBgAAAAAGAAYAWwEAAMc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运输</w:t>
                        </w:r>
                      </w:p>
                    </w:txbxContent>
                  </v:textbox>
                </v:shape>
                <v:shape id="直接箭头连接符 29" o:spid="_x0000_s1026" o:spt="32" type="#_x0000_t32" style="position:absolute;left:903422;top:2027469;height:219248;width:0;" filled="f" stroked="t" coordsize="21600,21600" o:gfxdata="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FQ5tZq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流程图: 过程 30" o:spid="_x0000_s1026" o:spt="109" type="#_x0000_t109" style="position:absolute;left:461573;top:2763985;height:299989;width:848713;v-text-anchor:middle;" filled="f" stroked="t" coordsize="21600,21600" o:gfxdata="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YtPvm7AAAA2wAAAA8AAAAAAAAAAQAgAAAAOAAAAGRycy9kb3ducmV2Lnht&#10;bFBLAQIUABQAAAAIAIdO4kAzLwWeOwAAADkAAAAQAAAAAAAAAAEAIAAAACABAABkcnMvc2hhcGV4&#10;bWwueG1sUEsFBgAAAAAGAAYAWwEAAMo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初步检查</w:t>
                        </w:r>
                      </w:p>
                    </w:txbxContent>
                  </v:textbox>
                </v:shape>
                <v:shape id="_x0000_s1026" o:spid="_x0000_s1026" o:spt="32" type="#_x0000_t32" style="position:absolute;left:899534;top:2546706;height:219248;width:0;" filled="f" stroked="t" coordsize="21600,21600" o:gfxdata="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TrK+2+AAAA2wAAAA8AAAAAAAAAAQAgAAAAOAAAAGRycy9kb3ducmV2&#10;LnhtbFBLAQIUABQAAAAIAIdO4kAzLwWeOwAAADkAAAAQAAAAAAAAAAEAIAAAACMBAABkcnMvc2hh&#10;cGV4bWwueG1sUEsFBgAAAAAGAAYAWwEAAM0DAAAAAA==&#10;">
                  <v:fill on="f" focussize="0,0"/>
                  <v:stroke color="#000000 [3200]" joinstyle="round" endarrow="block"/>
                  <v:imagedata o:title=""/>
                  <o:lock v:ext="edit" aspectratio="f"/>
                </v:shape>
                <v:shape id="_x0000_s1026" o:spid="_x0000_s1026" o:spt="110" type="#_x0000_t110" style="position:absolute;left:168087;top:3819640;height:702960;width:1462896;v-text-anchor:middle;" filled="f" stroked="t" coordsize="21600,21600" o:gfxdata="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39vRC+AAAA2wAAAA8AAAAAAAAAAQAgAAAAOAAAAGRycy9kb3ducmV2&#10;LnhtbFBLAQIUABQAAAAIAIdO4kAzLwWeOwAAADkAAAAQAAAAAAAAAAEAIAAAACMBAABkcnMvc2hh&#10;cGV4bWwueG1sUEsFBgAAAAAGAAYAWwEAAM0DAAAAAA==&#10;">
                  <v:fill on="f" focussize="0,0"/>
                  <v:stroke weight="1pt" color="#000000 [3213]" joinstyle="round"/>
                  <v:imagedata o:title=""/>
                  <o:lock v:ext="edit" aspectratio="f"/>
                  <v:textbox>
                    <w:txbxContent>
                      <w:p>
                        <w:pPr>
                          <w:spacing w:line="200" w:lineRule="exact"/>
                          <w:ind w:left="0" w:leftChars="0" w:firstLine="0" w:firstLineChars="0"/>
                          <w:jc w:val="cente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检疫是</w:t>
                        </w:r>
                      </w:p>
                      <w:p>
                        <w:pPr>
                          <w:spacing w:line="200" w:lineRule="exact"/>
                          <w:ind w:left="0" w:leftChars="0" w:firstLine="0" w:firstLineChars="0"/>
                          <w:jc w:val="center"/>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否合格</w:t>
                        </w:r>
                      </w:p>
                    </w:txbxContent>
                  </v:textbox>
                </v:shape>
                <v:shape id="_x0000_s1026" o:spid="_x0000_s1026" o:spt="32" type="#_x0000_t32" style="position:absolute;left:1616082;top:4166478;flip:y;height:7295;width:399089;" filled="f" stroked="t" coordsize="21600,21600" o:gfxdata="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0D9DrL0AAADbAAAADwAAAAAAAAABACAAAAA4AAAAZHJzL2Rvd25yZXYu&#10;eG1sUEsBAhQAFAAAAAgAh07iQDMvBZ47AAAAOQAAABAAAAAAAAAAAQAgAAAAIgEAAGRycy9zaGFw&#10;ZXhtbC54bWxQSwUGAAAAAAYABgBbAQAAzAMAAAAA&#10;">
                  <v:fill on="f" focussize="0,0"/>
                  <v:stroke color="#000000 [3200]" joinstyle="round" endarrow="block"/>
                  <v:imagedata o:title=""/>
                  <o:lock v:ext="edit" aspectratio="f"/>
                </v:shape>
                <v:shape id="_x0000_s1026" o:spid="_x0000_s1026" o:spt="109" type="#_x0000_t109" style="position:absolute;left:1586927;top:3908505;height:307047;width:439258;v-text-anchor:middle;" filled="f" stroked="f" coordsize="21600,21600" o:gfxdata="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ychMAvAAAANsAAAAPAAAAAAAAAAEAIAAAADgAAABkcnMvZG93bnJldi54&#10;bWxQSwECFAAUAAAACACHTuJAMy8FnjsAAAA5AAAAEAAAAAAAAAABACAAAAAhAQAAZHJzL3NoYXBl&#10;eG1sLnhtbFBLBQYAAAAABgAGAFsBAADLAw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否</w:t>
                        </w:r>
                      </w:p>
                    </w:txbxContent>
                  </v:textbox>
                </v:shape>
                <v:shape id="_x0000_s1026" o:spid="_x0000_s1026" o:spt="176" type="#_x0000_t176" style="position:absolute;left:2006101;top:4029865;height:275878;width:820206;v-text-anchor:middle;" filled="f" stroked="t" coordsize="21600,21600" o:gfxdata="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7iLZG+AAAA2wAAAA8AAAAAAAAAAQAgAAAAOAAAAGRycy9kb3ducmV2&#10;LnhtbFBLAQIUABQAAAAIAIdO4kAzLwWeOwAAADkAAAAQAAAAAAAAAAEAIAAAACMBAABkcnMvc2hh&#10;cGV4bWwueG1sUEsFBgAAAAAGAAYAWwEAAM0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ascii="仿宋" w:hAnsi="仿宋" w:eastAsia="仿宋"/>
                            <w:color w:val="000000" w:themeColor="text1"/>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无害化处理</w:t>
                        </w:r>
                      </w:p>
                    </w:txbxContent>
                  </v:textbox>
                </v:shape>
                <v:shape id="_x0000_s1026" o:spid="_x0000_s1026" o:spt="32" type="#_x0000_t32" style="position:absolute;left:899534;top:3078415;height:219248;width:0;" filled="f" stroked="t" coordsize="21600,21600" o:gfxdata="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pPuZy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_x0000_s1026" o:spid="_x0000_s1026" o:spt="109" type="#_x0000_t109" style="position:absolute;left:744045;top:4450314;height:307047;width:438610;v-text-anchor:middle;" filled="f" stroked="f" coordsize="21600,21600" o:gfxdata="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D7YdyvAAAANsAAAAPAAAAAAAAAAEAIAAAADgAAABkcnMvZG93bnJldi54&#10;bWxQSwECFAAUAAAACACHTuJAMy8FnjsAAAA5AAAAEAAAAAAAAAABACAAAAAhAQAAZHJzL3NoYXBl&#10;eG1sLnhtbFBLBQYAAAAABgAGAFsBAADLAw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是</w:t>
                        </w:r>
                      </w:p>
                    </w:txbxContent>
                  </v:textbox>
                </v:shape>
                <v:shape id="_x0000_s1026" o:spid="_x0000_s1026" o:spt="32" type="#_x0000_t32" style="position:absolute;left:878815;top:6900725;height:291131;width:6479;" filled="f" stroked="t" coordsize="21600,21600" o:gfxdata="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NzY3y+AAAA2wAAAA8AAAAAAAAAAQAgAAAAOAAAAGRycy9kb3ducmV2&#10;LnhtbFBLAQIUABQAAAAIAIdO4kAzLwWeOwAAADkAAAAQAAAAAAAAAAEAIAAAACMBAABkcnMvc2hh&#10;cGV4bWwueG1sUEsFBgAAAAAGAAYAWwEAAM0DAAAAAA==&#10;">
                  <v:fill on="f" focussize="0,0"/>
                  <v:stroke color="#000000 [3200]" joinstyle="round" endarrow="block"/>
                  <v:imagedata o:title=""/>
                  <o:lock v:ext="edit" aspectratio="f"/>
                </v:shape>
                <v:shape id="_x0000_s1026" o:spid="_x0000_s1026" o:spt="32" type="#_x0000_t32" style="position:absolute;left:890464;top:4525915;flip:x;height:234099;width:7127;" filled="f" stroked="t" coordsize="21600,21600" o:gfxdata="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icDT6+AAAA2wAAAA8AAAAAAAAAAQAgAAAAOAAAAGRycy9kb3ducmV2&#10;LnhtbFBLAQIUABQAAAAIAIdO4kAzLwWeOwAAADkAAAAQAAAAAAAAAAEAIAAAACMBAABkcnMvc2hh&#10;cGV4bWwueG1sUEsFBgAAAAAGAAYAWwEAAM0DAAAAAA==&#10;">
                  <v:fill on="f" focussize="0,0"/>
                  <v:stroke color="#000000 [3200]" joinstyle="round" endarrow="block"/>
                  <v:imagedata o:title=""/>
                  <o:lock v:ext="edit" aspectratio="f"/>
                </v:shape>
                <v:shape id="_x0000_s1026" o:spid="_x0000_s1026" o:spt="109" type="#_x0000_t109" style="position:absolute;left:445376;top:5267339;height:299753;width:848713;v-text-anchor:middle;" filled="f" stroked="t" coordsize="21600,21600" o:gfxdata="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Do5wa7oAAADbAAAADwAAAAAAAAABACAAAAA4AAAAZHJzL2Rvd25yZXYueG1s&#10;UEsBAhQAFAAAAAgAh07iQDMvBZ47AAAAOQAAABAAAAAAAAAAAQAgAAAAHwEAAGRycy9zaGFwZXht&#10;bC54bWxQSwUGAAAAAAYABgBbAQAAyQM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康复饲养</w:t>
                        </w:r>
                      </w:p>
                    </w:txbxContent>
                  </v:textbox>
                </v:shape>
                <v:shape id="_x0000_s1026" o:spid="_x0000_s1026" o:spt="32" type="#_x0000_t32" style="position:absolute;left:879451;top:5061031;height:219455;width:0;" filled="f" stroked="t" coordsize="21600,21600" o:gfxdata="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JJyuG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_x0000_s1026" o:spid="_x0000_s1026" o:spt="109" type="#_x0000_t109" style="position:absolute;left:457038;top:5796548;height:299753;width:848713;v-text-anchor:middle;" filled="f" stroked="t" coordsize="21600,21600" o:gfxdata="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EF1BgroAAADbAAAADwAAAAAAAAABACAAAAA4AAAAZHJzL2Rvd25yZXYueG1s&#10;UEsBAhQAFAAAAAgAh07iQDMvBZ47AAAAOQAAABAAAAAAAAAAAQAgAAAAHwEAAGRycy9zaGFwZXht&#10;bC54bWxQSwUGAAAAAAYABgBbAQAAyQM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野化训</w:t>
                        </w:r>
                        <w:r>
                          <w:rPr>
                            <w:rFonts w:ascii="仿宋" w:hAnsi="仿宋" w:eastAsia="仿宋"/>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练</w:t>
                        </w:r>
                      </w:p>
                    </w:txbxContent>
                  </v:textbox>
                </v:shape>
                <v:shape id="_x0000_s1026" o:spid="_x0000_s1026" o:spt="32" type="#_x0000_t32" style="position:absolute;left:885929;top:5579691;height:219509;width:0;" filled="f" stroked="t" coordsize="21600,21600" o:gfxdata="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nmUDq7AAAA2wAAAA8AAAAAAAAAAQAgAAAAOAAAAGRycy9kb3ducmV2Lnht&#10;bFBLAQIUABQAAAAIAIdO4kAzLwWeOwAAADkAAAAQAAAAAAAAAAEAIAAAACABAABkcnMvc2hhcGV4&#10;bWwueG1sUEsFBgAAAAAGAAYAWwEAAMoDAAAAAA==&#10;">
                  <v:fill on="f" focussize="0,0"/>
                  <v:stroke color="#000000 [3200]" joinstyle="round" endarrow="block"/>
                  <v:imagedata o:title=""/>
                  <o:lock v:ext="edit" aspectratio="f"/>
                </v:shape>
                <v:shape id="_x0000_s1026" o:spid="_x0000_s1026" o:spt="110" type="#_x0000_t110" style="position:absolute;left:162256;top:6370189;height:527220;width:1448642;v-text-anchor:middle;" filled="f" stroked="t" coordsize="21600,21600" o:gfxdata="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BV+yi+AAAA2wAAAA8AAAAAAAAAAQAgAAAAOAAAAGRycy9kb3ducmV2&#10;LnhtbFBLAQIUABQAAAAIAIdO4kAzLwWeOwAAADkAAAAQAAAAAAAAAAEAIAAAACMBAABkcnMvc2hh&#10;cGV4bWwueG1sUEsFBgAAAAAGAAYAWwEAAM0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放归评估</w:t>
                        </w: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是否达标</w:t>
                        </w:r>
                      </w:p>
                    </w:txbxContent>
                  </v:textbox>
                </v:shape>
                <v:shape id="_x0000_s1026" o:spid="_x0000_s1026" o:spt="176" type="#_x0000_t176" style="position:absolute;left:2013227;top:6498903;height:273367;width:751532;v-text-anchor:middle;" filled="f" stroked="t" coordsize="21600,21600" o:gfxdata="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PvVka+AAAA2wAAAA8AAAAAAAAAAQAgAAAAOAAAAGRycy9kb3ducmV2&#10;LnhtbFBLAQIUABQAAAAIAIdO4kAzLwWeOwAAADkAAAAQAAAAAAAAAAEAIAAAACMBAABkcnMvc2hh&#10;cGV4bWwueG1sUEsFBgAAAAAGAAYAWwEAAM0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both"/>
                          <w:textAlignment w:val="auto"/>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宋体" w:hAnsi="宋体" w:eastAsia="宋体" w:cs="宋体"/>
                            <w:color w:val="000000" w:themeColor="text1"/>
                            <w:sz w:val="18"/>
                            <w:szCs w:val="18"/>
                            <w14:shadow w14:blurRad="38100" w14:dist="19050" w14:dir="2700000" w14:sx="100000" w14:sy="100000" w14:kx="0" w14:ky="0" w14:algn="tl">
                              <w14:schemeClr w14:val="dk1">
                                <w14:alpha w14:val="60000"/>
                              </w14:schemeClr>
                            </w14:shadow>
                            <w14:textFill>
                              <w14:solidFill>
                                <w14:schemeClr w14:val="tx1"/>
                              </w14:solidFill>
                            </w14:textFill>
                          </w:rPr>
                          <w:t>统一调配</w:t>
                        </w:r>
                      </w:p>
                    </w:txbxContent>
                  </v:textbox>
                </v:shape>
                <v:shape id="流程图: 过程 30" o:spid="_x0000_s1026" o:spt="109" type="#_x0000_t109" style="position:absolute;left:477770;top:3288473;height:299989;width:848713;v-text-anchor:middle;" filled="f" stroked="t" coordsize="21600,21600" o:gfxdata="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&#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FvoHeK4AAAA2wAAAA8AAAAAAAAAAQAgAAAAOAAAAGRycy9kb3ducmV2LnhtbFBL&#10;AQIUABQAAAAIAIdO4kAzLwWeOwAAADkAAAAQAAAAAAAAAAEAIAAAAB0BAABkcnMvc2hhcGV4bWwu&#10;eG1sUEsFBgAAAAAGAAYAWwEAAMc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隔离检疫</w:t>
                        </w:r>
                      </w:p>
                    </w:txbxContent>
                  </v:textbox>
                </v:shape>
                <v:shape id="流程图: 过程 30" o:spid="_x0000_s1026" o:spt="109" type="#_x0000_t109" style="position:absolute;left:461573;top:4762004;height:299753;width:848713;v-text-anchor:middle;" filled="f" stroked="t" coordsize="21600,21600" o:gfxdata="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E8LIqK1AAAA2wAAAA8AAAAAAAAAAQAgAAAAOAAAAGRycy9kb3ducmV2LnhtbFBLAQIU&#10;ABQAAAAIAIdO4kAzLwWeOwAAADkAAAAQAAAAAAAAAAEAIAAAABoBAABkcnMvc2hhcGV4bWwueG1s&#10;UEsFBgAAAAAGAAYAWwEAAMQDAAAAAA==&#10;">
                  <v:fill on="f" focussize="0,0"/>
                  <v:stroke weight="1pt" color="#000000 [3213]"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治疗</w:t>
                        </w:r>
                      </w:p>
                    </w:txbxContent>
                  </v:textbox>
                </v:shape>
                <v:shape id="流程图: 过程 20" o:spid="_x0000_s1026" o:spt="109" type="#_x0000_t109" style="position:absolute;left:1229302;top:1642143;height:307210;width:695167;v-text-anchor:middle;" filled="f" stroked="f" coordsize="21600,21600" o:gfxdata="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BvuObm1AAAA2gAAAA8AAAAAAAAAAQAgAAAAOAAAAGRycy9kb3ducmV2LnhtbFBLAQIU&#10;ABQAAAAIAIdO4kAzLwWeOwAAADkAAAAQAAAAAAAAAAEAIAAAABoBAABkcnMvc2hhcGV4bWwueG1s&#10;UEsFBgAAAAAGAAYAWwEAAMQDA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本地物种</w:t>
                        </w:r>
                      </w:p>
                    </w:txbxContent>
                  </v:textbox>
                </v:shape>
                <v:shape id="流程图: 过程 20" o:spid="_x0000_s1026" o:spt="109" type="#_x0000_t109" style="position:absolute;left:1688642;top:907884;height:241020;width:401681;v-text-anchor:middle;" filled="f" stroked="f" coordsize="21600,21600" o:gfxdata="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&#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AiQg964AAAA2wAAAA8AAAAAAAAAAQAgAAAAOAAAAGRycy9kb3ducmV2LnhtbFBL&#10;AQIUABQAAAAIAIdO4kAzLwWeOwAAADkAAAAQAAAAAAAAAAEAIAAAAB0BAABkcnMvc2hhcGV4bWwu&#10;eG1sUEsFBgAAAAAGAAYAWwEAAMcDA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否</w:t>
                        </w:r>
                      </w:p>
                    </w:txbxContent>
                  </v:textbox>
                </v:shape>
                <v:shape id="直接箭头连接符 19" o:spid="_x0000_s1026" o:spt="32" type="#_x0000_t32" style="position:absolute;left:1632925;top:1137487;flip:y;height:0;width:570775;" filled="f" stroked="t" coordsize="21600,21600" o:gfxdata="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tUPonr0AAADbAAAADwAAAAAAAAABACAAAAA4AAAAZHJzL2Rvd25yZXYu&#10;eG1sUEsBAhQAFAAAAAgAh07iQDMvBZ47AAAAOQAAABAAAAAAAAAAAQAgAAAAIgEAAGRycy9zaGFw&#10;ZXhtbC54bWxQSwUGAAAAAAYABgBbAQAAzAMAAAAA&#10;">
                  <v:fill on="f" focussize="0,0"/>
                  <v:stroke color="#000000 [3200]" joinstyle="round" endarrow="block"/>
                  <v:imagedata o:title=""/>
                  <o:lock v:ext="edit" aspectratio="f"/>
                </v:shape>
                <v:shape id="流程图: 过程 20" o:spid="_x0000_s1026" o:spt="109" type="#_x0000_t109" style="position:absolute;left:1524731;top:1069621;height:306983;width:695167;v-text-anchor:middle;" filled="f" stroked="f" coordsize="21600,21600" o:gfxdata="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&#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oNb4xuQAAANsAAAAPAAAAAAAAAAEAIAAAADgAAABkcnMvZG93bnJldi54bWxQ&#10;SwECFAAUAAAACACHTuJAMy8FnjsAAAA5AAAAEAAAAAAAAAABACAAAAAeAQAAZHJzL3NoYXBleG1s&#10;LnhtbFBLBQYAAAAABgAGAFsBAADIAwAAAAA=&#10;">
                  <v:fill on="f" focussize="0,0"/>
                  <v:stroke on="f" weight="2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本地物种</w:t>
                        </w:r>
                      </w:p>
                    </w:txbxContent>
                  </v:textbox>
                </v:shape>
              </v:group>
            </w:pict>
          </mc:Fallback>
        </mc:AlternateContent>
      </w:r>
    </w:p>
    <w:p>
      <w:pPr>
        <w:tabs>
          <w:tab w:val="left" w:pos="6650"/>
        </w:tabs>
        <w:spacing w:line="320" w:lineRule="exact"/>
        <w:ind w:firstLine="420"/>
        <w:rPr>
          <w:rFonts w:ascii="等线" w:hAnsi="等线" w:eastAsia="等线"/>
          <w:sz w:val="21"/>
        </w:rPr>
      </w:pPr>
      <w:r>
        <mc:AlternateContent>
          <mc:Choice Requires="wps">
            <w:drawing>
              <wp:anchor distT="0" distB="0" distL="114300" distR="114300" simplePos="0" relativeHeight="251879424" behindDoc="0" locked="0" layoutInCell="1" allowOverlap="1">
                <wp:simplePos x="0" y="0"/>
                <wp:positionH relativeFrom="column">
                  <wp:posOffset>572770</wp:posOffset>
                </wp:positionH>
                <wp:positionV relativeFrom="paragraph">
                  <wp:posOffset>156845</wp:posOffset>
                </wp:positionV>
                <wp:extent cx="1433830" cy="680085"/>
                <wp:effectExtent l="6350" t="6350" r="7620" b="18415"/>
                <wp:wrapNone/>
                <wp:docPr id="5" name="流程图: 决策 5"/>
                <wp:cNvGraphicFramePr/>
                <a:graphic xmlns:a="http://schemas.openxmlformats.org/drawingml/2006/main">
                  <a:graphicData uri="http://schemas.microsoft.com/office/word/2010/wordprocessingShape">
                    <wps:wsp>
                      <wps:cNvSpPr/>
                      <wps:spPr>
                        <a:xfrm>
                          <a:off x="1689100" y="4890138"/>
                          <a:ext cx="1433855" cy="680086"/>
                        </a:xfrm>
                        <a:prstGeom prst="flowChartDecision">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00" w:lineRule="exact"/>
                              <w:ind w:left="0" w:leftChars="0" w:firstLine="0" w:firstLineChars="0"/>
                              <w:jc w:val="center"/>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判断</w:t>
                            </w:r>
                          </w:p>
                          <w:p>
                            <w:pPr>
                              <w:spacing w:line="200" w:lineRule="exact"/>
                              <w:ind w:left="0" w:leftChars="0" w:firstLine="0" w:firstLineChars="0"/>
                              <w:jc w:val="center"/>
                              <w:rPr>
                                <w:rFonts w:hint="eastAsia" w:ascii="仿宋" w:hAnsi="仿宋" w:eastAsia="仿宋"/>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仿宋" w:hAnsi="仿宋" w:eastAsia="仿宋"/>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是否救助</w:t>
                            </w:r>
                          </w:p>
                        </w:txbxContent>
                      </wps:txbx>
                      <wps:bodyPr rot="0" spcFirstLastPara="0" vertOverflow="overflow" horzOverflow="overflow" vert="horz" wrap="square" lIns="91440" tIns="45720" rIns="91440" bIns="45720" numCol="1" spcCol="0" rtlCol="0" fromWordArt="false" anchor="ctr" anchorCtr="false" forceAA="false" compatLnSpc="true">
                        <a:noAutofit/>
                      </wps:bodyPr>
                    </wps:wsp>
                  </a:graphicData>
                </a:graphic>
              </wp:anchor>
            </w:drawing>
          </mc:Choice>
          <mc:Fallback>
            <w:pict>
              <v:shape id="_x0000_s1026" o:spid="_x0000_s1026" o:spt="110" type="#_x0000_t110" style="position:absolute;left:0pt;margin-left:45.1pt;margin-top:12.35pt;height:53.55pt;width:112.9pt;z-index:251879424;v-text-anchor:middle;mso-width-relative:page;mso-height-relative:page;" filled="f" stroked="t" coordsize="21600,21600" o:gfxdata="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WAAAAZHJzL1BLAQIUABQAAAAIAIdO4kCyocpY2AAAAAkB&#10;AAAPAAAAAAAAAAEAIAAAADgAAABkcnMvZG93bnJldi54bWxQSwECFAAUAAAACACHTuJAtXWHMncC&#10;AACkBAAADgAAAAAAAAABACAAAAA9AQAAZHJzL2Uyb0RvYy54bWxQSwUGAAAAAAYABgBZAQAAJgYA&#10;AAAA&#10;">
                <v:fill on="f" focussize="0,0"/>
                <v:stroke weight="1pt" color="#000000 [3213]" joinstyle="round"/>
                <v:imagedata o:title=""/>
                <o:lock v:ext="edit" aspectratio="f"/>
                <v:textbox>
                  <w:txbxContent>
                    <w:p>
                      <w:pPr>
                        <w:spacing w:line="200" w:lineRule="exact"/>
                        <w:ind w:left="0" w:leftChars="0" w:firstLine="0" w:firstLineChars="0"/>
                        <w:jc w:val="center"/>
                        <w:rPr>
                          <w:rFonts w:hint="eastAsia" w:ascii="宋体" w:hAnsi="宋体" w:eastAsia="宋体"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cs="宋体"/>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判断</w:t>
                      </w:r>
                    </w:p>
                    <w:p>
                      <w:pPr>
                        <w:spacing w:line="200" w:lineRule="exact"/>
                        <w:ind w:left="0" w:leftChars="0" w:firstLine="0" w:firstLineChars="0"/>
                        <w:jc w:val="center"/>
                        <w:rPr>
                          <w:rFonts w:hint="eastAsia" w:ascii="仿宋" w:hAnsi="仿宋" w:eastAsia="仿宋"/>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pPr>
                      <w:r>
                        <w:rPr>
                          <w:rFonts w:hint="eastAsia" w:ascii="仿宋" w:hAnsi="仿宋" w:eastAsia="仿宋"/>
                          <w:color w:val="000000" w:themeColor="text1"/>
                          <w:sz w:val="18"/>
                          <w:szCs w:val="18"/>
                          <w:lang w:eastAsia="zh"/>
                          <w14:shadow w14:blurRad="38100" w14:dist="19050" w14:dir="2700000" w14:sx="100000" w14:sy="100000" w14:kx="0" w14:ky="0" w14:algn="tl">
                            <w14:schemeClr w14:val="dk1">
                              <w14:alpha w14:val="60000"/>
                            </w14:schemeClr>
                          </w14:shadow>
                          <w14:textFill>
                            <w14:solidFill>
                              <w14:schemeClr w14:val="tx1"/>
                            </w14:solidFill>
                          </w14:textFill>
                        </w:rPr>
                        <w:t>是否救助</w:t>
                      </w:r>
                    </w:p>
                  </w:txbxContent>
                </v:textbox>
              </v:shape>
            </w:pict>
          </mc:Fallback>
        </mc:AlternateContent>
      </w:r>
    </w:p>
    <w:p>
      <w:pPr>
        <w:tabs>
          <w:tab w:val="left" w:pos="6650"/>
        </w:tabs>
        <w:spacing w:line="320" w:lineRule="exact"/>
        <w:ind w:firstLine="420"/>
        <w:rPr>
          <w:rFonts w:ascii="等线" w:hAnsi="等线" w:eastAsia="等线"/>
          <w:sz w:val="21"/>
        </w:rPr>
      </w:pPr>
    </w:p>
    <w:p>
      <w:pPr>
        <w:tabs>
          <w:tab w:val="left" w:pos="6650"/>
        </w:tabs>
        <w:spacing w:line="320" w:lineRule="exact"/>
        <w:ind w:firstLine="420"/>
        <w:rPr>
          <w:rFonts w:ascii="等线" w:hAnsi="等线" w:eastAsia="等线"/>
          <w:sz w:val="21"/>
        </w:rPr>
      </w:pPr>
    </w:p>
    <w:p>
      <w:pPr>
        <w:keepNext w:val="0"/>
        <w:keepLines w:val="0"/>
        <w:pageBreakBefore w:val="0"/>
        <w:widowControl w:val="0"/>
        <w:tabs>
          <w:tab w:val="left" w:pos="6650"/>
        </w:tabs>
        <w:kinsoku/>
        <w:wordWrap/>
        <w:overflowPunct/>
        <w:topLinePunct w:val="0"/>
        <w:autoSpaceDE/>
        <w:autoSpaceDN/>
        <w:bidi w:val="0"/>
        <w:adjustRightInd/>
        <w:snapToGrid/>
        <w:spacing w:line="240" w:lineRule="exact"/>
        <w:ind w:firstLine="482"/>
        <w:textAlignment w:val="auto"/>
        <w:rPr>
          <w:rFonts w:ascii="仿宋_GB2312" w:hAnsi="仿宋_GB2312" w:eastAsia="仿宋_GB2312" w:cs="仿宋_GB2312"/>
          <w:b/>
          <w:bCs/>
          <w:szCs w:val="24"/>
          <w:lang w:eastAsia="zh"/>
        </w:rPr>
      </w:pPr>
      <w:r>
        <w:rPr>
          <w:rFonts w:hint="eastAsia" w:ascii="仿宋_GB2312" w:hAnsi="仿宋_GB2312" w:eastAsia="仿宋_GB2312" w:cs="仿宋_GB2312"/>
          <w:b/>
          <w:bCs/>
          <w:szCs w:val="24"/>
          <w:lang w:eastAsia="zh"/>
        </w:rPr>
        <w:tab/>
      </w:r>
    </w:p>
    <w:p>
      <w:pPr>
        <w:pStyle w:val="2"/>
        <w:keepNext w:val="0"/>
        <w:keepLines w:val="0"/>
        <w:pageBreakBefore w:val="0"/>
        <w:widowControl w:val="0"/>
        <w:kinsoku/>
        <w:wordWrap/>
        <w:overflowPunct/>
        <w:topLinePunct w:val="0"/>
        <w:autoSpaceDE/>
        <w:autoSpaceDN/>
        <w:bidi w:val="0"/>
        <w:adjustRightInd/>
        <w:snapToGrid/>
        <w:spacing w:line="240" w:lineRule="exact"/>
        <w:ind w:firstLine="420"/>
        <w:textAlignment w:val="auto"/>
        <w:rPr>
          <w:rFonts w:hint="eastAsia"/>
          <w:lang w:eastAsia="zh" w:bidi="ar-SA"/>
        </w:rPr>
      </w:pPr>
    </w:p>
    <w:p>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仿宋_GB2312" w:hAnsi="仿宋_GB2312" w:eastAsia="仿宋_GB2312" w:cs="仿宋_GB2312"/>
          <w:szCs w:val="24"/>
        </w:rPr>
      </w:pPr>
    </w:p>
    <w:p>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p>
    <w:p>
      <w:pPr>
        <w:spacing w:line="320" w:lineRule="exact"/>
        <w:ind w:firstLine="0" w:firstLineChars="0"/>
        <w:rPr>
          <w:rFonts w:ascii="仿宋_GB2312" w:hAnsi="仿宋_GB2312" w:eastAsia="仿宋_GB2312" w:cs="仿宋_GB2312"/>
          <w:szCs w:val="24"/>
        </w:rPr>
      </w:pPr>
      <w:r>
        <mc:AlternateContent>
          <mc:Choice Requires="wps">
            <w:drawing>
              <wp:anchor distT="0" distB="0" distL="114300" distR="114300" simplePos="0" relativeHeight="251709440" behindDoc="0" locked="0" layoutInCell="1" allowOverlap="1">
                <wp:simplePos x="0" y="0"/>
                <wp:positionH relativeFrom="column">
                  <wp:posOffset>2168525</wp:posOffset>
                </wp:positionH>
                <wp:positionV relativeFrom="paragraph">
                  <wp:posOffset>201295</wp:posOffset>
                </wp:positionV>
                <wp:extent cx="666750" cy="25781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666750" cy="257810"/>
                        </a:xfrm>
                        <a:prstGeom prst="rect">
                          <a:avLst/>
                        </a:prstGeom>
                        <a:noFill/>
                        <a:ln w="15875">
                          <a:noFill/>
                        </a:ln>
                      </wps:spPr>
                      <wps:txbx>
                        <w:txbxContent>
                          <w:p>
                            <w:pPr>
                              <w:ind w:firstLine="300"/>
                              <w:jc w:val="center"/>
                              <w:rPr>
                                <w:sz w:val="15"/>
                                <w:szCs w:val="15"/>
                                <w:lang w:eastAsia="zh"/>
                              </w:rPr>
                            </w:pPr>
                            <w:r>
                              <w:rPr>
                                <w:rFonts w:hint="eastAsia"/>
                                <w:sz w:val="15"/>
                                <w:szCs w:val="15"/>
                                <w:lang w:eastAsia="zh"/>
                              </w:rPr>
                              <w:t>无利用价值</w:t>
                            </w:r>
                          </w:p>
                        </w:txbxContent>
                      </wps:txbx>
                      <wps:bodyPr upright="true"/>
                    </wps:wsp>
                  </a:graphicData>
                </a:graphic>
              </wp:anchor>
            </w:drawing>
          </mc:Choice>
          <mc:Fallback>
            <w:pict>
              <v:shape id="_x0000_s1026" o:spid="_x0000_s1026" o:spt="202" type="#_x0000_t202" style="position:absolute;left:0pt;margin-left:170.75pt;margin-top:15.85pt;height:20.3pt;width:52.5pt;z-index:251709440;mso-width-relative:page;mso-height-relative:page;" filled="f" stroked="f" coordsize="21600,21600" o:gfxdata="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r0wD6NwAAAAJAQAADwAAAAAAAAABACAAAAA4AAAAZHJzL2Rvd25yZXYueG1sUEsBAhQAFAAA&#10;AAgAh07iQBpSx4KcAQAAEQMAAA4AAAAAAAAAAQAgAAAAQQEAAGRycy9lMm9Eb2MueG1sUEsFBgAA&#10;AAAGAAYAWQEAAE8FAAAAAA==&#10;">
                <v:fill on="f" focussize="0,0"/>
                <v:stroke on="f" weight="1.25pt"/>
                <v:imagedata o:title=""/>
                <o:lock v:ext="edit" aspectratio="f"/>
                <v:textbox>
                  <w:txbxContent>
                    <w:p>
                      <w:pPr>
                        <w:ind w:firstLine="300"/>
                        <w:jc w:val="center"/>
                        <w:rPr>
                          <w:sz w:val="15"/>
                          <w:szCs w:val="15"/>
                          <w:lang w:eastAsia="zh"/>
                        </w:rPr>
                      </w:pPr>
                      <w:r>
                        <w:rPr>
                          <w:rFonts w:hint="eastAsia"/>
                          <w:sz w:val="15"/>
                          <w:szCs w:val="15"/>
                          <w:lang w:eastAsia="zh"/>
                        </w:rPr>
                        <w:t>无利用价值</w:t>
                      </w:r>
                    </w:p>
                  </w:txbxContent>
                </v:textbox>
              </v:shape>
            </w:pict>
          </mc:Fallback>
        </mc:AlternateContent>
      </w:r>
    </w:p>
    <w:p>
      <w:pPr>
        <w:spacing w:line="320" w:lineRule="exact"/>
        <w:ind w:firstLine="0" w:firstLineChars="0"/>
        <w:rPr>
          <w:rFonts w:ascii="仿宋_GB2312" w:hAnsi="仿宋_GB2312" w:eastAsia="仿宋_GB2312" w:cs="仿宋_GB2312"/>
          <w:szCs w:val="24"/>
        </w:rPr>
      </w:pPr>
      <w:r>
        <mc:AlternateContent>
          <mc:Choice Requires="wps">
            <w:drawing>
              <wp:anchor distT="0" distB="0" distL="114300" distR="114300" simplePos="0" relativeHeight="251673600" behindDoc="0" locked="0" layoutInCell="1" allowOverlap="1">
                <wp:simplePos x="0" y="0"/>
                <wp:positionH relativeFrom="column">
                  <wp:posOffset>1830070</wp:posOffset>
                </wp:positionH>
                <wp:positionV relativeFrom="paragraph">
                  <wp:posOffset>38735</wp:posOffset>
                </wp:positionV>
                <wp:extent cx="320040" cy="25781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320040" cy="257810"/>
                        </a:xfrm>
                        <a:prstGeom prst="rect">
                          <a:avLst/>
                        </a:prstGeom>
                        <a:noFill/>
                        <a:ln w="15875">
                          <a:noFill/>
                        </a:ln>
                      </wps:spPr>
                      <wps:txbx>
                        <w:txbxContent>
                          <w:p>
                            <w:pPr>
                              <w:ind w:firstLine="300"/>
                              <w:jc w:val="center"/>
                              <w:rPr>
                                <w:sz w:val="15"/>
                                <w:szCs w:val="15"/>
                              </w:rPr>
                            </w:pPr>
                            <w:r>
                              <w:rPr>
                                <w:rFonts w:hint="eastAsia"/>
                                <w:sz w:val="15"/>
                                <w:szCs w:val="15"/>
                                <w:lang w:eastAsia="zh"/>
                              </w:rPr>
                              <w:t>否</w:t>
                            </w:r>
                            <w:r>
                              <w:rPr>
                                <w:rFonts w:hint="eastAsia"/>
                                <w:sz w:val="15"/>
                                <w:szCs w:val="15"/>
                              </w:rPr>
                              <w:t xml:space="preserve">  </w:t>
                            </w:r>
                          </w:p>
                        </w:txbxContent>
                      </wps:txbx>
                      <wps:bodyPr upright="true"/>
                    </wps:wsp>
                  </a:graphicData>
                </a:graphic>
              </wp:anchor>
            </w:drawing>
          </mc:Choice>
          <mc:Fallback>
            <w:pict>
              <v:shape id="_x0000_s1026" o:spid="_x0000_s1026" o:spt="202" type="#_x0000_t202" style="position:absolute;left:0pt;margin-left:144.1pt;margin-top:3.05pt;height:20.3pt;width:25.2pt;z-index:251673600;mso-width-relative:page;mso-height-relative:page;" filled="f" stroked="f" coordsize="21600,21600" o:gfxdata="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WAAAAZHJzL1BLAQIUABQAAAAIAIdO4kAu&#10;rJWL2gAAAAgBAAAPAAAAAAAAAAEAIAAAADgAAABkcnMvZG93bnJldi54bWxQSwECFAAUAAAACACH&#10;TuJA68DFbpoBAAARAwAADgAAAAAAAAABACAAAAA/AQAAZHJzL2Uyb0RvYy54bWxQSwUGAAAAAAYA&#10;BgBZAQAASwUAAAAA&#10;">
                <v:fill on="f" focussize="0,0"/>
                <v:stroke on="f" weight="1.25pt"/>
                <v:imagedata o:title=""/>
                <o:lock v:ext="edit" aspectratio="f"/>
                <v:textbox>
                  <w:txbxContent>
                    <w:p>
                      <w:pPr>
                        <w:ind w:firstLine="300"/>
                        <w:jc w:val="center"/>
                        <w:rPr>
                          <w:sz w:val="15"/>
                          <w:szCs w:val="15"/>
                        </w:rPr>
                      </w:pPr>
                      <w:r>
                        <w:rPr>
                          <w:rFonts w:hint="eastAsia"/>
                          <w:sz w:val="15"/>
                          <w:szCs w:val="15"/>
                          <w:lang w:eastAsia="zh"/>
                        </w:rPr>
                        <w:t>否</w:t>
                      </w:r>
                      <w:r>
                        <w:rPr>
                          <w:rFonts w:hint="eastAsia"/>
                          <w:sz w:val="15"/>
                          <w:szCs w:val="15"/>
                        </w:rPr>
                        <w:t xml:space="preserve">  </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6784975</wp:posOffset>
                </wp:positionH>
                <wp:positionV relativeFrom="paragraph">
                  <wp:posOffset>82550</wp:posOffset>
                </wp:positionV>
                <wp:extent cx="635" cy="573405"/>
                <wp:effectExtent l="52070" t="0" r="61595" b="17145"/>
                <wp:wrapNone/>
                <wp:docPr id="4" name="直接连接符 4"/>
                <wp:cNvGraphicFramePr/>
                <a:graphic xmlns:a="http://schemas.openxmlformats.org/drawingml/2006/main">
                  <a:graphicData uri="http://schemas.microsoft.com/office/word/2010/wordprocessingShape">
                    <wps:wsp>
                      <wps:cNvCnPr/>
                      <wps:spPr>
                        <a:xfrm>
                          <a:off x="0" y="0"/>
                          <a:ext cx="635" cy="573405"/>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id="_x0000_s1026" o:spid="_x0000_s1026" o:spt="20" style="position:absolute;left:0pt;margin-left:534.25pt;margin-top:6.5pt;height:45.15pt;width:0.05pt;z-index:251662336;mso-width-relative:page;mso-height-relative:page;" filled="f" stroked="t" coordsize="21600,21600" o:gfxdata="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MlXrz/YAAAADAEAAA8AAAAAAAAAAQAgAAAAOAAAAGRycy9kb3ducmV2LnhtbFBLAQIUABQAAAAI&#10;AIdO4kCXMybG1wEAAI0DAAAOAAAAAAAAAAEAIAAAAD0BAABkcnMvZTJvRG9jLnhtbFBLBQYAAAAA&#10;BgAGAFkBAACGBQAAAAA=&#10;">
                <v:fill on="f" focussize="0,0"/>
                <v:stroke weight="1.25pt" color="#000000" joinstyle="round" endarrow="open"/>
                <v:imagedata o:title=""/>
                <o:lock v:ext="edit" aspectratio="f"/>
              </v:line>
            </w:pict>
          </mc:Fallback>
        </mc:AlternateContent>
      </w:r>
    </w:p>
    <w:p>
      <w:pPr>
        <w:spacing w:line="320" w:lineRule="exact"/>
        <w:ind w:firstLine="480"/>
        <w:rPr>
          <w:rFonts w:ascii="仿宋_GB2312" w:hAnsi="仿宋_GB2312" w:eastAsia="仿宋_GB2312" w:cs="仿宋_GB2312"/>
          <w:szCs w:val="24"/>
        </w:rPr>
      </w:pPr>
      <w:r>
        <mc:AlternateContent>
          <mc:Choice Requires="wps">
            <w:drawing>
              <wp:anchor distT="0" distB="0" distL="114300" distR="114300" simplePos="0" relativeHeight="251704320" behindDoc="0" locked="0" layoutInCell="1" allowOverlap="1">
                <wp:simplePos x="0" y="0"/>
                <wp:positionH relativeFrom="column">
                  <wp:posOffset>2148205</wp:posOffset>
                </wp:positionH>
                <wp:positionV relativeFrom="paragraph">
                  <wp:posOffset>20320</wp:posOffset>
                </wp:positionV>
                <wp:extent cx="668655" cy="257810"/>
                <wp:effectExtent l="0" t="0" r="0" b="0"/>
                <wp:wrapNone/>
                <wp:docPr id="57" name="文本框 57"/>
                <wp:cNvGraphicFramePr/>
                <a:graphic xmlns:a="http://schemas.openxmlformats.org/drawingml/2006/main">
                  <a:graphicData uri="http://schemas.microsoft.com/office/word/2010/wordprocessingShape">
                    <wps:wsp>
                      <wps:cNvSpPr txBox="true"/>
                      <wps:spPr>
                        <a:xfrm>
                          <a:off x="0" y="0"/>
                          <a:ext cx="668655" cy="257810"/>
                        </a:xfrm>
                        <a:prstGeom prst="rect">
                          <a:avLst/>
                        </a:prstGeom>
                        <a:noFill/>
                        <a:ln w="15875">
                          <a:noFill/>
                        </a:ln>
                      </wps:spPr>
                      <wps:txbx>
                        <w:txbxContent>
                          <w:p>
                            <w:pPr>
                              <w:ind w:firstLine="300"/>
                              <w:jc w:val="center"/>
                              <w:rPr>
                                <w:sz w:val="15"/>
                                <w:szCs w:val="15"/>
                              </w:rPr>
                            </w:pPr>
                            <w:r>
                              <w:rPr>
                                <w:rFonts w:hint="eastAsia"/>
                                <w:sz w:val="15"/>
                                <w:szCs w:val="15"/>
                                <w:lang w:eastAsia="zh"/>
                              </w:rPr>
                              <w:t>有利用价值</w:t>
                            </w:r>
                            <w:r>
                              <w:rPr>
                                <w:rFonts w:hint="eastAsia"/>
                                <w:sz w:val="15"/>
                                <w:szCs w:val="15"/>
                              </w:rPr>
                              <w:t xml:space="preserve">  </w:t>
                            </w:r>
                          </w:p>
                        </w:txbxContent>
                      </wps:txbx>
                      <wps:bodyPr upright="true"/>
                    </wps:wsp>
                  </a:graphicData>
                </a:graphic>
              </wp:anchor>
            </w:drawing>
          </mc:Choice>
          <mc:Fallback>
            <w:pict>
              <v:shape id="_x0000_s1026" o:spid="_x0000_s1026" o:spt="202" type="#_x0000_t202" style="position:absolute;left:0pt;margin-left:169.15pt;margin-top:1.6pt;height:20.3pt;width:52.65pt;z-index:251704320;mso-width-relative:page;mso-height-relative:page;" filled="f" stroked="f" coordsize="21600,21600" o:gfxdata="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sd0BOtoAAAAIAQAADwAAAAAAAAABACAAAAA4AAAAZHJzL2Rvd25yZXYueG1sUEsBAhQAFAAA&#10;AAgAh07iQECW5oaeAQAAEQMAAA4AAAAAAAAAAQAgAAAAPwEAAGRycy9lMm9Eb2MueG1sUEsFBgAA&#10;AAAGAAYAWQEAAE8FAAAAAA==&#10;">
                <v:fill on="f" focussize="0,0"/>
                <v:stroke on="f" weight="1.25pt"/>
                <v:imagedata o:title=""/>
                <o:lock v:ext="edit" aspectratio="f"/>
                <v:textbox>
                  <w:txbxContent>
                    <w:p>
                      <w:pPr>
                        <w:ind w:firstLine="300"/>
                        <w:jc w:val="center"/>
                        <w:rPr>
                          <w:sz w:val="15"/>
                          <w:szCs w:val="15"/>
                        </w:rPr>
                      </w:pPr>
                      <w:r>
                        <w:rPr>
                          <w:rFonts w:hint="eastAsia"/>
                          <w:sz w:val="15"/>
                          <w:szCs w:val="15"/>
                          <w:lang w:eastAsia="zh"/>
                        </w:rPr>
                        <w:t>有利用价值</w:t>
                      </w:r>
                      <w:r>
                        <w:rPr>
                          <w:rFonts w:hint="eastAsia"/>
                          <w:sz w:val="15"/>
                          <w:szCs w:val="15"/>
                        </w:rPr>
                        <w:t xml:space="preserve">  </w:t>
                      </w:r>
                    </w:p>
                  </w:txbxContent>
                </v:textbox>
              </v:shape>
            </w:pict>
          </mc:Fallback>
        </mc:AlternateContent>
      </w: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keepNext w:val="0"/>
        <w:keepLines w:val="0"/>
        <w:pageBreakBefore w:val="0"/>
        <w:widowControl w:val="0"/>
        <w:kinsoku/>
        <w:wordWrap/>
        <w:overflowPunct/>
        <w:topLinePunct w:val="0"/>
        <w:autoSpaceDE/>
        <w:autoSpaceDN/>
        <w:bidi w:val="0"/>
        <w:adjustRightInd/>
        <w:snapToGrid/>
        <w:spacing w:line="240" w:lineRule="exact"/>
        <w:ind w:firstLine="480"/>
        <w:textAlignment w:val="auto"/>
        <w:rPr>
          <w:rFonts w:ascii="仿宋_GB2312" w:hAnsi="仿宋_GB2312" w:eastAsia="仿宋_GB2312" w:cs="仿宋_GB2312"/>
          <w:szCs w:val="24"/>
        </w:rPr>
      </w:pPr>
    </w:p>
    <w:p>
      <w:pPr>
        <w:keepNext w:val="0"/>
        <w:keepLines w:val="0"/>
        <w:pageBreakBefore w:val="0"/>
        <w:widowControl w:val="0"/>
        <w:kinsoku/>
        <w:wordWrap/>
        <w:overflowPunct/>
        <w:topLinePunct w:val="0"/>
        <w:autoSpaceDE/>
        <w:autoSpaceDN/>
        <w:bidi w:val="0"/>
        <w:adjustRightInd/>
        <w:snapToGrid/>
        <w:spacing w:line="240" w:lineRule="exact"/>
        <w:ind w:firstLine="480"/>
        <w:jc w:val="center"/>
        <w:textAlignment w:val="auto"/>
        <w:rPr>
          <w:rFonts w:ascii="仿宋_GB2312" w:hAnsi="仿宋_GB2312" w:eastAsia="仿宋_GB2312" w:cs="仿宋_GB2312"/>
          <w:szCs w:val="24"/>
        </w:rPr>
      </w:pPr>
    </w:p>
    <w:p>
      <w:pPr>
        <w:keepNext w:val="0"/>
        <w:keepLines w:val="0"/>
        <w:pageBreakBefore w:val="0"/>
        <w:widowControl w:val="0"/>
        <w:kinsoku/>
        <w:wordWrap/>
        <w:overflowPunct/>
        <w:topLinePunct w:val="0"/>
        <w:autoSpaceDE/>
        <w:autoSpaceDN/>
        <w:bidi w:val="0"/>
        <w:adjustRightInd/>
        <w:snapToGrid/>
        <w:spacing w:line="240" w:lineRule="exact"/>
        <w:ind w:firstLine="480"/>
        <w:jc w:val="center"/>
        <w:textAlignment w:val="auto"/>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r>
        <mc:AlternateContent>
          <mc:Choice Requires="wps">
            <w:drawing>
              <wp:anchor distT="0" distB="0" distL="114300" distR="114300" simplePos="0" relativeHeight="251658240" behindDoc="1" locked="0" layoutInCell="1" allowOverlap="1">
                <wp:simplePos x="0" y="0"/>
                <wp:positionH relativeFrom="column">
                  <wp:posOffset>2173605</wp:posOffset>
                </wp:positionH>
                <wp:positionV relativeFrom="paragraph">
                  <wp:posOffset>139065</wp:posOffset>
                </wp:positionV>
                <wp:extent cx="320040" cy="257810"/>
                <wp:effectExtent l="0" t="0" r="0" b="0"/>
                <wp:wrapNone/>
                <wp:docPr id="61" name="文本框 61"/>
                <wp:cNvGraphicFramePr/>
                <a:graphic xmlns:a="http://schemas.openxmlformats.org/drawingml/2006/main">
                  <a:graphicData uri="http://schemas.microsoft.com/office/word/2010/wordprocessingShape">
                    <wps:wsp>
                      <wps:cNvSpPr txBox="true"/>
                      <wps:spPr>
                        <a:xfrm>
                          <a:off x="0" y="0"/>
                          <a:ext cx="320040" cy="257810"/>
                        </a:xfrm>
                        <a:prstGeom prst="rect">
                          <a:avLst/>
                        </a:prstGeom>
                        <a:noFill/>
                        <a:ln w="15875">
                          <a:noFill/>
                        </a:ln>
                      </wps:spPr>
                      <wps:txbx>
                        <w:txbxContent>
                          <w:p>
                            <w:pPr>
                              <w:ind w:firstLine="300"/>
                              <w:jc w:val="center"/>
                              <w:rPr>
                                <w:sz w:val="15"/>
                                <w:szCs w:val="15"/>
                              </w:rPr>
                            </w:pPr>
                            <w:r>
                              <w:rPr>
                                <w:rFonts w:hint="eastAsia"/>
                                <w:sz w:val="15"/>
                                <w:szCs w:val="15"/>
                                <w:lang w:eastAsia="zh"/>
                              </w:rPr>
                              <w:t>否</w:t>
                            </w:r>
                            <w:r>
                              <w:rPr>
                                <w:rFonts w:hint="eastAsia"/>
                                <w:sz w:val="15"/>
                                <w:szCs w:val="15"/>
                              </w:rPr>
                              <w:t xml:space="preserve">  </w:t>
                            </w:r>
                          </w:p>
                        </w:txbxContent>
                      </wps:txbx>
                      <wps:bodyPr upright="true"/>
                    </wps:wsp>
                  </a:graphicData>
                </a:graphic>
              </wp:anchor>
            </w:drawing>
          </mc:Choice>
          <mc:Fallback>
            <w:pict>
              <v:shape id="_x0000_s1026" o:spid="_x0000_s1026" o:spt="202" type="#_x0000_t202" style="position:absolute;left:0pt;margin-left:171.15pt;margin-top:10.95pt;height:20.3pt;width:25.2pt;z-index:-251658240;mso-width-relative:page;mso-height-relative:page;" filled="f" stroked="f" coordsize="21600,21600" o:gfxdata="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BShY7p3AAAAAkBAAAPAAAAAAAAAAEAIAAAADgAAABkcnMvZG93bnJldi54bWxQSwECFAAU&#10;AAAACACHTuJAshn8jZ4BAAARAwAADgAAAAAAAAABACAAAABBAQAAZHJzL2Uyb0RvYy54bWxQSwUG&#10;AAAAAAYABgBZAQAAUQUAAAAA&#10;">
                <v:fill on="f" focussize="0,0"/>
                <v:stroke on="f" weight="1.25pt"/>
                <v:imagedata o:title=""/>
                <o:lock v:ext="edit" aspectratio="f"/>
                <v:textbox>
                  <w:txbxContent>
                    <w:p>
                      <w:pPr>
                        <w:ind w:firstLine="300"/>
                        <w:jc w:val="center"/>
                        <w:rPr>
                          <w:sz w:val="15"/>
                          <w:szCs w:val="15"/>
                        </w:rPr>
                      </w:pPr>
                      <w:r>
                        <w:rPr>
                          <w:rFonts w:hint="eastAsia"/>
                          <w:sz w:val="15"/>
                          <w:szCs w:val="15"/>
                          <w:lang w:eastAsia="zh"/>
                        </w:rPr>
                        <w:t>否</w:t>
                      </w:r>
                      <w:r>
                        <w:rPr>
                          <w:rFonts w:hint="eastAsia"/>
                          <w:sz w:val="15"/>
                          <w:szCs w:val="15"/>
                        </w:rPr>
                        <w:t xml:space="preserve">  </w:t>
                      </w:r>
                    </w:p>
                  </w:txbxContent>
                </v:textbox>
              </v:shape>
            </w:pict>
          </mc:Fallback>
        </mc:AlternateContent>
      </w:r>
    </w:p>
    <w:p>
      <w:pPr>
        <w:spacing w:line="320" w:lineRule="exact"/>
        <w:ind w:firstLine="482"/>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tabs>
          <w:tab w:val="left" w:pos="3258"/>
        </w:tabs>
        <w:spacing w:line="320" w:lineRule="exact"/>
        <w:ind w:firstLine="482"/>
        <w:jc w:val="left"/>
        <w:rPr>
          <w:rFonts w:hint="eastAsia" w:ascii="仿宋_GB2312" w:hAnsi="仿宋_GB2312" w:eastAsia="仿宋_GB2312" w:cs="仿宋_GB2312"/>
          <w:b/>
          <w:bCs/>
          <w:szCs w:val="24"/>
          <w:lang w:eastAsia="zh"/>
        </w:rPr>
      </w:pPr>
      <w:r>
        <mc:AlternateContent>
          <mc:Choice Requires="wps">
            <w:drawing>
              <wp:anchor distT="0" distB="0" distL="114300" distR="114300" simplePos="0" relativeHeight="251880448" behindDoc="0" locked="0" layoutInCell="1" allowOverlap="1">
                <wp:simplePos x="0" y="0"/>
                <wp:positionH relativeFrom="column">
                  <wp:posOffset>1976755</wp:posOffset>
                </wp:positionH>
                <wp:positionV relativeFrom="paragraph">
                  <wp:posOffset>56515</wp:posOffset>
                </wp:positionV>
                <wp:extent cx="391160" cy="7620"/>
                <wp:effectExtent l="0" t="36830" r="8890" b="31750"/>
                <wp:wrapNone/>
                <wp:docPr id="13" name="直接箭头连接符 13"/>
                <wp:cNvGraphicFramePr/>
                <a:graphic xmlns:a="http://schemas.openxmlformats.org/drawingml/2006/main">
                  <a:graphicData uri="http://schemas.microsoft.com/office/word/2010/wordprocessingShape">
                    <wps:wsp>
                      <wps:cNvCnPr/>
                      <wps:spPr>
                        <a:xfrm flipV="true">
                          <a:off x="3124200" y="5723645"/>
                          <a:ext cx="391159" cy="730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155.65pt;margin-top:4.45pt;height:0.6pt;width:30.8pt;z-index:251880448;mso-width-relative:page;mso-height-relative:page;" filled="f" stroked="t" coordsize="21600,21600" o:gfxdata="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KLv6V9cAAAAIAQAADwAAAAAAAAABACAAAAA4AAAAZHJzL2Rvd25yZXYueG1sUEsBAhQAFAAA&#10;AAgAh07iQHnkh+ETAgAA0gMAAA4AAAAAAAAAAQAgAAAAPAEAAGRycy9lMm9Eb2MueG1sUEsFBgAA&#10;AAAGAAYAWQEAAMEFAAAAAA==&#10;">
                <v:fill on="f" focussize="0,0"/>
                <v:stroke color="#000000 [3200]" joinstyle="round" endarrow="block"/>
                <v:imagedata o:title=""/>
                <o:lock v:ext="edit" aspectratio="f"/>
              </v:shape>
            </w:pict>
          </mc:Fallback>
        </mc:AlternateContent>
      </w:r>
      <w:r>
        <w:rPr>
          <w:rFonts w:hint="eastAsia" w:ascii="仿宋_GB2312" w:hAnsi="仿宋_GB2312" w:eastAsia="仿宋_GB2312" w:cs="仿宋_GB2312"/>
          <w:b/>
          <w:bCs/>
          <w:szCs w:val="24"/>
          <w:lang w:eastAsia="zh"/>
        </w:rPr>
        <w:tab/>
      </w: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pStyle w:val="2"/>
      </w:pPr>
    </w:p>
    <w:p>
      <w:pPr>
        <w:spacing w:line="420" w:lineRule="exact"/>
        <w:ind w:firstLine="0" w:firstLineChars="0"/>
        <w:jc w:val="center"/>
        <w:rPr>
          <w:rFonts w:cs="宋体"/>
          <w:b/>
          <w:bCs/>
          <w:sz w:val="21"/>
          <w:szCs w:val="21"/>
        </w:rPr>
      </w:pPr>
      <w:r>
        <w:rPr>
          <w:rFonts w:hint="eastAsia" w:cs="宋体"/>
          <w:b/>
          <w:bCs/>
          <w:sz w:val="21"/>
          <w:szCs w:val="21"/>
        </w:rPr>
        <w:t>图</w:t>
      </w:r>
      <w:r>
        <w:rPr>
          <w:rFonts w:hint="eastAsia" w:cs="宋体"/>
          <w:b/>
          <w:bCs/>
          <w:sz w:val="21"/>
          <w:szCs w:val="21"/>
          <w:lang w:eastAsia="zh"/>
        </w:rPr>
        <w:t>B</w:t>
      </w:r>
      <w:r>
        <w:rPr>
          <w:rFonts w:hint="eastAsia" w:cs="宋体"/>
          <w:b/>
          <w:bCs/>
          <w:sz w:val="21"/>
          <w:szCs w:val="21"/>
        </w:rPr>
        <w:t>.1</w:t>
      </w:r>
      <w:r>
        <w:rPr>
          <w:rFonts w:hint="eastAsia" w:cs="宋体"/>
          <w:b/>
          <w:bCs/>
          <w:sz w:val="21"/>
          <w:szCs w:val="21"/>
          <w:lang w:eastAsia="zh"/>
        </w:rPr>
        <w:t>陆生</w:t>
      </w:r>
      <w:r>
        <w:rPr>
          <w:rFonts w:hint="eastAsia" w:cs="宋体"/>
          <w:b/>
          <w:bCs/>
          <w:sz w:val="21"/>
          <w:szCs w:val="21"/>
        </w:rPr>
        <w:t>野生动物收容</w:t>
      </w:r>
      <w:r>
        <w:rPr>
          <w:rFonts w:hint="eastAsia" w:cs="宋体"/>
          <w:b/>
          <w:bCs/>
          <w:sz w:val="21"/>
          <w:szCs w:val="21"/>
          <w:lang w:eastAsia="zh"/>
        </w:rPr>
        <w:t>救护</w:t>
      </w:r>
      <w:r>
        <w:rPr>
          <w:rFonts w:hint="eastAsia" w:cs="宋体"/>
          <w:b/>
          <w:bCs/>
          <w:sz w:val="21"/>
          <w:szCs w:val="21"/>
        </w:rPr>
        <w:t>流程图</w:t>
      </w: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ascii="黑体" w:hAnsi="黑体" w:eastAsia="黑体" w:cs="黑体"/>
          <w:b/>
          <w:bCs/>
          <w:spacing w:val="45"/>
          <w:sz w:val="21"/>
          <w:szCs w:val="21"/>
          <w:lang w:val="en"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eastAsia="zh"/>
        </w:rPr>
        <w:t>C</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陆生野生动物收容救护信息记录表</w:t>
      </w:r>
    </w:p>
    <w:p>
      <w:pPr>
        <w:spacing w:line="320" w:lineRule="exact"/>
        <w:ind w:left="0" w:leftChars="0" w:firstLine="0" w:firstLineChars="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
        </w:rPr>
        <w:t>C</w:t>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eastAsia="zh"/>
        </w:rPr>
        <w:t>给出了陆生</w:t>
      </w:r>
      <w:r>
        <w:rPr>
          <w:rFonts w:hint="eastAsia" w:asciiTheme="minorEastAsia" w:hAnsiTheme="minorEastAsia" w:eastAsiaTheme="minorEastAsia" w:cstheme="minorEastAsia"/>
          <w:sz w:val="21"/>
          <w:szCs w:val="21"/>
        </w:rPr>
        <w:t>野生动物</w:t>
      </w:r>
      <w:r>
        <w:rPr>
          <w:rFonts w:hint="eastAsia" w:asciiTheme="minorEastAsia" w:hAnsiTheme="minorEastAsia" w:eastAsiaTheme="minorEastAsia" w:cstheme="minorEastAsia"/>
          <w:sz w:val="21"/>
          <w:szCs w:val="21"/>
          <w:lang w:eastAsia="zh"/>
        </w:rPr>
        <w:t>收容救护</w:t>
      </w:r>
      <w:r>
        <w:rPr>
          <w:rFonts w:hint="eastAsia" w:asciiTheme="minorEastAsia" w:hAnsiTheme="minorEastAsia" w:eastAsiaTheme="minorEastAsia" w:cstheme="minorEastAsia"/>
          <w:sz w:val="21"/>
          <w:szCs w:val="21"/>
        </w:rPr>
        <w:t>信息记录表。</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表</w:t>
      </w:r>
      <w:r>
        <w:rPr>
          <w:rFonts w:hint="eastAsia" w:ascii="黑体" w:hAnsi="黑体" w:eastAsia="黑体" w:cs="黑体"/>
          <w:b/>
          <w:bCs/>
          <w:sz w:val="21"/>
          <w:szCs w:val="21"/>
          <w:lang w:eastAsia="zh"/>
        </w:rPr>
        <w:t>C</w:t>
      </w:r>
      <w:r>
        <w:rPr>
          <w:rFonts w:hint="eastAsia" w:ascii="黑体" w:hAnsi="黑体" w:eastAsia="黑体" w:cs="黑体"/>
          <w:b/>
          <w:bCs/>
          <w:sz w:val="21"/>
          <w:szCs w:val="21"/>
          <w:lang w:val="en" w:eastAsia="zh"/>
        </w:rPr>
        <w:t>.1 陆生野生动物收容救护信息记录表</w:t>
      </w:r>
    </w:p>
    <w:tbl>
      <w:tblPr>
        <w:tblStyle w:val="17"/>
        <w:tblpPr w:leftFromText="180" w:rightFromText="180" w:vertAnchor="text" w:horzAnchor="page" w:tblpXSpec="center" w:tblpY="620"/>
        <w:tblOverlap w:val="never"/>
        <w:tblW w:w="8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065"/>
        <w:gridCol w:w="2361"/>
        <w:gridCol w:w="2261"/>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1349" w:type="dxa"/>
            <w:vAlign w:val="center"/>
          </w:tcPr>
          <w:p>
            <w:pPr>
              <w:spacing w:line="280" w:lineRule="exact"/>
              <w:ind w:firstLine="0" w:firstLineChars="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日期</w:t>
            </w:r>
          </w:p>
        </w:tc>
        <w:tc>
          <w:tcPr>
            <w:tcW w:w="1065" w:type="dxa"/>
            <w:vAlign w:val="center"/>
          </w:tcPr>
          <w:p>
            <w:pPr>
              <w:spacing w:line="280" w:lineRule="exact"/>
              <w:ind w:firstLine="0" w:firstLineChars="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记录人</w:t>
            </w:r>
          </w:p>
        </w:tc>
        <w:tc>
          <w:tcPr>
            <w:tcW w:w="2361" w:type="dxa"/>
            <w:vAlign w:val="center"/>
          </w:tcPr>
          <w:p>
            <w:pPr>
              <w:spacing w:line="280" w:lineRule="exact"/>
              <w:ind w:firstLine="0" w:firstLineChars="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求助人</w:t>
            </w:r>
            <w:r>
              <w:rPr>
                <w:rFonts w:hint="eastAsia" w:asciiTheme="minorEastAsia" w:hAnsiTheme="minorEastAsia" w:eastAsiaTheme="minorEastAsia" w:cstheme="minorEastAsia"/>
                <w:b/>
                <w:bCs/>
                <w:sz w:val="18"/>
                <w:szCs w:val="18"/>
                <w:lang w:val="en"/>
              </w:rPr>
              <w:t>/</w:t>
            </w:r>
            <w:r>
              <w:rPr>
                <w:rFonts w:hint="eastAsia" w:asciiTheme="minorEastAsia" w:hAnsiTheme="minorEastAsia" w:eastAsiaTheme="minorEastAsia" w:cstheme="minorEastAsia"/>
                <w:b/>
                <w:bCs/>
                <w:sz w:val="18"/>
                <w:szCs w:val="18"/>
              </w:rPr>
              <w:t>单位信息</w:t>
            </w:r>
          </w:p>
        </w:tc>
        <w:tc>
          <w:tcPr>
            <w:tcW w:w="2261" w:type="dxa"/>
            <w:vAlign w:val="center"/>
          </w:tcPr>
          <w:p>
            <w:pPr>
              <w:spacing w:line="280" w:lineRule="exact"/>
              <w:ind w:firstLine="0" w:firstLineChars="0"/>
              <w:jc w:val="center"/>
              <w:rPr>
                <w:rFonts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sz w:val="18"/>
                <w:szCs w:val="18"/>
              </w:rPr>
              <w:t>动物</w:t>
            </w:r>
            <w:r>
              <w:rPr>
                <w:rFonts w:hint="eastAsia" w:asciiTheme="minorEastAsia" w:hAnsiTheme="minorEastAsia" w:eastAsiaTheme="minorEastAsia" w:cstheme="minorEastAsia"/>
                <w:b/>
                <w:bCs/>
                <w:sz w:val="18"/>
                <w:szCs w:val="18"/>
                <w:lang w:eastAsia="zh"/>
              </w:rPr>
              <w:t>状况描述</w:t>
            </w:r>
          </w:p>
        </w:tc>
        <w:tc>
          <w:tcPr>
            <w:tcW w:w="1221" w:type="dxa"/>
            <w:vAlign w:val="center"/>
          </w:tcPr>
          <w:p>
            <w:pPr>
              <w:spacing w:line="280" w:lineRule="exact"/>
              <w:ind w:firstLine="0" w:firstLineChars="0"/>
              <w:jc w:val="center"/>
              <w:rPr>
                <w:rFonts w:asciiTheme="minorEastAsia" w:hAnsiTheme="minorEastAsia" w:eastAsiaTheme="minorEastAsia" w:cstheme="minorEastAsia"/>
                <w:b/>
                <w:bCs/>
                <w:sz w:val="18"/>
                <w:szCs w:val="18"/>
                <w:lang w:val="en" w:eastAsia="zh"/>
              </w:rPr>
            </w:pPr>
            <w:r>
              <w:rPr>
                <w:rFonts w:hint="eastAsia" w:asciiTheme="minorEastAsia" w:hAnsiTheme="minorEastAsia" w:eastAsiaTheme="minorEastAsia" w:cstheme="minorEastAsia"/>
                <w:b/>
                <w:bCs/>
                <w:sz w:val="18"/>
                <w:szCs w:val="18"/>
                <w:lang w:val="en" w:eastAsia="zh"/>
              </w:rPr>
              <w:t>是否救助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1349"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065"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3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2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221" w:type="dxa"/>
            <w:vAlign w:val="center"/>
          </w:tcPr>
          <w:p>
            <w:pPr>
              <w:spacing w:line="480" w:lineRule="auto"/>
              <w:ind w:firstLine="360"/>
              <w:jc w:val="center"/>
              <w:rPr>
                <w:rFonts w:asciiTheme="minorEastAsia" w:hAnsiTheme="minorEastAsia" w:eastAsiaTheme="minorEastAsia" w:cs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1349"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065"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3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2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221" w:type="dxa"/>
            <w:vAlign w:val="center"/>
          </w:tcPr>
          <w:p>
            <w:pPr>
              <w:spacing w:line="480" w:lineRule="auto"/>
              <w:ind w:firstLine="360"/>
              <w:jc w:val="center"/>
              <w:rPr>
                <w:rFonts w:asciiTheme="minorEastAsia" w:hAnsiTheme="minorEastAsia" w:eastAsiaTheme="minorEastAsia" w:cs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1349"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065"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3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2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221" w:type="dxa"/>
            <w:vAlign w:val="center"/>
          </w:tcPr>
          <w:p>
            <w:pPr>
              <w:spacing w:line="480" w:lineRule="auto"/>
              <w:ind w:firstLine="360"/>
              <w:jc w:val="center"/>
              <w:rPr>
                <w:rFonts w:asciiTheme="minorEastAsia" w:hAnsiTheme="minorEastAsia" w:eastAsiaTheme="minorEastAsia" w:cs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exact"/>
          <w:jc w:val="center"/>
        </w:trPr>
        <w:tc>
          <w:tcPr>
            <w:tcW w:w="1349"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065"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3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2261" w:type="dxa"/>
            <w:vAlign w:val="center"/>
          </w:tcPr>
          <w:p>
            <w:pPr>
              <w:spacing w:line="480" w:lineRule="auto"/>
              <w:ind w:firstLine="360"/>
              <w:jc w:val="center"/>
              <w:rPr>
                <w:rFonts w:asciiTheme="minorEastAsia" w:hAnsiTheme="minorEastAsia" w:eastAsiaTheme="minorEastAsia" w:cstheme="minorEastAsia"/>
                <w:sz w:val="18"/>
                <w:szCs w:val="18"/>
              </w:rPr>
            </w:pPr>
          </w:p>
        </w:tc>
        <w:tc>
          <w:tcPr>
            <w:tcW w:w="1221" w:type="dxa"/>
            <w:vAlign w:val="center"/>
          </w:tcPr>
          <w:p>
            <w:pPr>
              <w:spacing w:line="480" w:lineRule="auto"/>
              <w:ind w:firstLine="360"/>
              <w:jc w:val="center"/>
              <w:rPr>
                <w:rFonts w:asciiTheme="minorEastAsia" w:hAnsiTheme="minorEastAsia" w:eastAsiaTheme="minorEastAsia" w:cstheme="minorEastAsia"/>
                <w:sz w:val="18"/>
                <w:szCs w:val="18"/>
              </w:rPr>
            </w:pPr>
          </w:p>
        </w:tc>
      </w:tr>
    </w:tbl>
    <w:p>
      <w:pPr>
        <w:spacing w:line="320" w:lineRule="exact"/>
        <w:ind w:left="0" w:leftChars="0" w:firstLine="0" w:firstLineChars="0"/>
        <w:jc w:val="both"/>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jc w:val="center"/>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p>
    <w:p>
      <w:pPr>
        <w:spacing w:line="320" w:lineRule="exact"/>
        <w:ind w:firstLine="482"/>
        <w:rPr>
          <w:rFonts w:ascii="仿宋_GB2312" w:hAnsi="仿宋_GB2312" w:eastAsia="仿宋_GB2312" w:cs="仿宋_GB2312"/>
          <w:b/>
          <w:bCs/>
          <w:szCs w:val="24"/>
        </w:rPr>
      </w:pPr>
    </w:p>
    <w:p>
      <w:pPr>
        <w:pStyle w:val="3"/>
        <w:ind w:left="0" w:leftChars="0" w:firstLine="0" w:firstLineChars="0"/>
      </w:pPr>
    </w:p>
    <w:p>
      <w:pPr>
        <w:spacing w:line="300" w:lineRule="exact"/>
        <w:ind w:left="0" w:leftChars="0" w:firstLine="0" w:firstLineChars="0"/>
        <w:jc w:val="both"/>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ascii="黑体" w:hAnsi="黑体" w:eastAsia="黑体" w:cs="黑体"/>
          <w:b/>
          <w:bCs/>
          <w:sz w:val="21"/>
          <w:szCs w:val="21"/>
          <w:lang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eastAsia="zh"/>
        </w:rPr>
        <w:t>D</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陆生野生动物</w:t>
      </w:r>
      <w:r>
        <w:rPr>
          <w:rFonts w:hint="eastAsia" w:ascii="黑体" w:hAnsi="黑体" w:eastAsia="黑体" w:cs="黑体"/>
          <w:b/>
          <w:bCs/>
          <w:sz w:val="21"/>
          <w:szCs w:val="21"/>
        </w:rPr>
        <w:t>捕捉工具与</w:t>
      </w:r>
      <w:r>
        <w:rPr>
          <w:rFonts w:hint="eastAsia" w:ascii="黑体" w:hAnsi="黑体" w:eastAsia="黑体" w:cs="黑体"/>
          <w:b/>
          <w:bCs/>
          <w:sz w:val="21"/>
          <w:szCs w:val="21"/>
          <w:lang w:val="en" w:eastAsia="zh"/>
        </w:rPr>
        <w:t>技术</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lang w:eastAsia="zh"/>
        </w:rPr>
        <w:t>D</w:t>
      </w:r>
      <w:r>
        <w:rPr>
          <w:rFonts w:hint="eastAsia" w:ascii="黑体" w:hAnsi="黑体" w:eastAsia="黑体" w:cs="黑体"/>
          <w:b w:val="0"/>
          <w:bCs w:val="0"/>
          <w:sz w:val="21"/>
          <w:szCs w:val="21"/>
          <w:lang w:val="en" w:eastAsia="zh"/>
        </w:rPr>
        <w:t xml:space="preserve">.1 </w:t>
      </w:r>
      <w:r>
        <w:rPr>
          <w:rFonts w:hint="eastAsia" w:ascii="黑体" w:hAnsi="黑体" w:eastAsia="黑体" w:cs="黑体"/>
          <w:b w:val="0"/>
          <w:bCs w:val="0"/>
          <w:sz w:val="21"/>
          <w:szCs w:val="21"/>
        </w:rPr>
        <w:t>捕捉工具</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rPr>
      </w:pPr>
      <w:r>
        <w:rPr>
          <w:rFonts w:hint="eastAsia" w:cs="宋体"/>
          <w:sz w:val="21"/>
          <w:szCs w:val="21"/>
          <w:lang w:eastAsia="zh"/>
        </w:rPr>
        <w:t>捕捉工具</w:t>
      </w:r>
      <w:r>
        <w:rPr>
          <w:rFonts w:hint="eastAsia" w:cs="宋体"/>
          <w:sz w:val="21"/>
          <w:szCs w:val="21"/>
        </w:rPr>
        <w:t>包括</w:t>
      </w:r>
      <w:r>
        <w:rPr>
          <w:rFonts w:hint="eastAsia" w:cs="宋体"/>
          <w:sz w:val="21"/>
          <w:szCs w:val="21"/>
          <w:lang w:eastAsia="zh"/>
        </w:rPr>
        <w:t>防护手套、</w:t>
      </w:r>
      <w:r>
        <w:rPr>
          <w:rFonts w:hint="eastAsia" w:cs="宋体"/>
          <w:sz w:val="21"/>
          <w:szCs w:val="21"/>
        </w:rPr>
        <w:t>抄网、捕网、诱捕笼、吹管、</w:t>
      </w:r>
      <w:r>
        <w:rPr>
          <w:rFonts w:hint="eastAsia" w:cs="宋体"/>
          <w:sz w:val="21"/>
          <w:szCs w:val="21"/>
          <w:lang w:eastAsia="zh"/>
        </w:rPr>
        <w:t>蛇钩、蛇夹、眼罩、绳索、头套、被</w:t>
      </w:r>
      <w:r>
        <w:rPr>
          <w:rFonts w:hint="eastAsia" w:cs="宋体"/>
          <w:sz w:val="21"/>
          <w:szCs w:val="21"/>
          <w:lang w:val="en-US" w:eastAsia="zh"/>
        </w:rPr>
        <w:t>毯</w:t>
      </w:r>
      <w:r>
        <w:rPr>
          <w:rFonts w:hint="eastAsia" w:cs="宋体"/>
          <w:sz w:val="21"/>
          <w:szCs w:val="21"/>
        </w:rPr>
        <w:t>等。</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黑体" w:hAnsi="黑体" w:eastAsia="黑体" w:cs="黑体"/>
          <w:b w:val="0"/>
          <w:bCs w:val="0"/>
          <w:sz w:val="21"/>
          <w:szCs w:val="21"/>
          <w:lang w:val="en" w:eastAsia="zh"/>
        </w:rPr>
      </w:pPr>
      <w:r>
        <w:rPr>
          <w:rFonts w:hint="eastAsia" w:ascii="黑体" w:hAnsi="黑体" w:eastAsia="黑体" w:cs="黑体"/>
          <w:b w:val="0"/>
          <w:bCs w:val="0"/>
          <w:sz w:val="21"/>
          <w:szCs w:val="21"/>
          <w:lang w:eastAsia="zh"/>
        </w:rPr>
        <w:t>D.</w:t>
      </w:r>
      <w:r>
        <w:rPr>
          <w:rFonts w:hint="eastAsia" w:ascii="黑体" w:hAnsi="黑体" w:eastAsia="黑体" w:cs="黑体"/>
          <w:b w:val="0"/>
          <w:bCs w:val="0"/>
          <w:sz w:val="21"/>
          <w:szCs w:val="21"/>
        </w:rPr>
        <w:t>2</w:t>
      </w:r>
      <w:r>
        <w:rPr>
          <w:rFonts w:hint="eastAsia" w:ascii="黑体" w:hAnsi="黑体" w:eastAsia="黑体" w:cs="黑体"/>
          <w:b w:val="0"/>
          <w:bCs w:val="0"/>
          <w:sz w:val="21"/>
          <w:szCs w:val="21"/>
          <w:lang w:eastAsia="zh"/>
        </w:rPr>
        <w:t xml:space="preserve"> 捕捉技术</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lang w:eastAsia="zh"/>
        </w:rPr>
        <w:t>D.</w:t>
      </w:r>
      <w:r>
        <w:rPr>
          <w:rFonts w:hint="eastAsia" w:ascii="黑体" w:hAnsi="黑体" w:eastAsia="黑体" w:cs="黑体"/>
          <w:b w:val="0"/>
          <w:bCs w:val="0"/>
          <w:sz w:val="21"/>
          <w:szCs w:val="21"/>
        </w:rPr>
        <w:t>2</w:t>
      </w:r>
      <w:r>
        <w:rPr>
          <w:rFonts w:hint="eastAsia" w:ascii="黑体" w:hAnsi="黑体" w:eastAsia="黑体" w:cs="黑体"/>
          <w:b w:val="0"/>
          <w:bCs w:val="0"/>
          <w:sz w:val="21"/>
          <w:szCs w:val="21"/>
          <w:lang w:eastAsia="zh"/>
        </w:rPr>
        <w:t>.1兽类</w:t>
      </w:r>
      <w:r>
        <w:rPr>
          <w:rFonts w:hint="eastAsia" w:ascii="黑体" w:hAnsi="黑体" w:eastAsia="黑体" w:cs="黑体"/>
          <w:b w:val="0"/>
          <w:bCs w:val="0"/>
          <w:sz w:val="21"/>
          <w:szCs w:val="21"/>
        </w:rPr>
        <w:t>捕捉</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eastAsia="zh"/>
        </w:rPr>
        <w:t>兽类捕捉</w:t>
      </w:r>
      <w:r>
        <w:rPr>
          <w:rFonts w:hint="eastAsia" w:cs="宋体"/>
          <w:sz w:val="21"/>
          <w:szCs w:val="21"/>
          <w:lang w:val="en" w:eastAsia="zh"/>
        </w:rPr>
        <w:t>宜选择抄网、捕网、诱捕笼、吹管等工具。部分兽类捕捉方法及要求如下：</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cs="宋体"/>
          <w:sz w:val="21"/>
          <w:szCs w:val="21"/>
          <w:lang w:val="en" w:eastAsia="zh"/>
        </w:rPr>
        <w:t>a)</w:t>
      </w:r>
      <w:r>
        <w:rPr>
          <w:rFonts w:hint="eastAsia" w:cs="宋体"/>
          <w:sz w:val="21"/>
          <w:szCs w:val="21"/>
          <w:lang w:val="en" w:eastAsia="zh"/>
        </w:rPr>
        <w:t>野外捕捉灵长类动物宜采用诱捕和麻醉捕相结合的方法，栏舍内捕捉宜采用徒手捕捉（灵长类幼仔）、抄网捕捉和串笼捕捉</w:t>
      </w:r>
      <w:r>
        <w:rPr>
          <w:rFonts w:hint="eastAsia" w:cs="宋体"/>
          <w:sz w:val="21"/>
          <w:szCs w:val="21"/>
          <w:lang w:eastAsia="zh"/>
        </w:rPr>
        <w:t>；</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cs="宋体"/>
          <w:sz w:val="21"/>
          <w:szCs w:val="21"/>
          <w:lang w:val="en" w:eastAsia="zh"/>
        </w:rPr>
        <w:t>b)</w:t>
      </w:r>
      <w:r>
        <w:rPr>
          <w:rFonts w:hint="eastAsia" w:cs="宋体"/>
          <w:sz w:val="21"/>
          <w:szCs w:val="21"/>
          <w:lang w:val="en" w:eastAsia="zh"/>
        </w:rPr>
        <w:t>捕捉胆小、易惊等草食类动物时应使用头套、</w:t>
      </w:r>
      <w:r>
        <w:rPr>
          <w:rFonts w:hint="eastAsia" w:cs="宋体"/>
          <w:sz w:val="21"/>
          <w:szCs w:val="21"/>
          <w:lang w:eastAsia="zh"/>
        </w:rPr>
        <w:t>眼罩、</w:t>
      </w:r>
      <w:r>
        <w:rPr>
          <w:rFonts w:hint="eastAsia" w:cs="宋体"/>
          <w:sz w:val="21"/>
          <w:szCs w:val="21"/>
          <w:lang w:val="en" w:eastAsia="zh"/>
        </w:rPr>
        <w:t>被毯等物品罩住动物头部，以降低其应激反应</w:t>
      </w:r>
      <w:r>
        <w:rPr>
          <w:rFonts w:hint="eastAsia" w:cs="宋体"/>
          <w:sz w:val="21"/>
          <w:szCs w:val="21"/>
          <w:lang w:eastAsia="zh"/>
        </w:rPr>
        <w:t>；</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lang w:eastAsia="zh"/>
        </w:rPr>
      </w:pPr>
      <w:r>
        <w:rPr>
          <w:rFonts w:cs="宋体"/>
          <w:sz w:val="21"/>
          <w:szCs w:val="21"/>
          <w:lang w:val="en" w:eastAsia="zh"/>
        </w:rPr>
        <w:t>c)</w:t>
      </w:r>
      <w:r>
        <w:rPr>
          <w:rFonts w:hint="eastAsia" w:cs="宋体"/>
          <w:sz w:val="21"/>
          <w:szCs w:val="21"/>
          <w:lang w:val="en" w:eastAsia="zh"/>
        </w:rPr>
        <w:t>捕捉肉食类动物宜采用麻醉捕捉，应组成专业队伍，做好人员分工，协作完成。</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lang w:eastAsia="zh"/>
        </w:rPr>
        <w:t>D.2.2 鸟类</w:t>
      </w:r>
      <w:r>
        <w:rPr>
          <w:rFonts w:hint="eastAsia" w:ascii="黑体" w:hAnsi="黑体" w:eastAsia="黑体" w:cs="黑体"/>
          <w:b w:val="0"/>
          <w:bCs w:val="0"/>
          <w:sz w:val="21"/>
          <w:szCs w:val="21"/>
        </w:rPr>
        <w:t>捕捉</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hint="eastAsia" w:cs="宋体"/>
          <w:sz w:val="21"/>
          <w:szCs w:val="21"/>
          <w:lang w:val="en" w:eastAsia="zh"/>
        </w:rPr>
        <w:t>鸟类捕捉宜选择防护手套、抄网、捕网等工具，捕捉过程均避免压迫其胸廓。部分种类鸟类捕捉</w:t>
      </w:r>
      <w:r>
        <w:rPr>
          <w:rFonts w:hint="eastAsia" w:cs="宋体"/>
          <w:sz w:val="21"/>
          <w:szCs w:val="21"/>
          <w:lang w:val="en-US" w:eastAsia="zh"/>
        </w:rPr>
        <w:t>技术</w:t>
      </w:r>
      <w:r>
        <w:rPr>
          <w:rFonts w:hint="eastAsia" w:cs="宋体"/>
          <w:sz w:val="21"/>
          <w:szCs w:val="21"/>
          <w:lang w:val="en" w:eastAsia="zh"/>
        </w:rPr>
        <w:t>具体要求如下：</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cs="宋体"/>
          <w:sz w:val="21"/>
          <w:szCs w:val="21"/>
          <w:lang w:val="en" w:eastAsia="zh"/>
        </w:rPr>
        <w:t>a)</w:t>
      </w:r>
      <w:r>
        <w:rPr>
          <w:rFonts w:hint="eastAsia" w:cs="宋体"/>
          <w:sz w:val="21"/>
          <w:szCs w:val="21"/>
          <w:lang w:val="en" w:eastAsia="zh"/>
        </w:rPr>
        <w:t>雀形目鸟类，宜用抄网直接捕捉，罩住身体后徒手轻柔、快速取出；</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cs="宋体"/>
          <w:sz w:val="21"/>
          <w:szCs w:val="21"/>
          <w:lang w:val="en" w:eastAsia="zh"/>
        </w:rPr>
        <w:t>b)</w:t>
      </w:r>
      <w:r>
        <w:rPr>
          <w:rFonts w:hint="eastAsia" w:cs="宋体"/>
          <w:sz w:val="21"/>
          <w:szCs w:val="21"/>
          <w:lang w:val="en" w:eastAsia="zh"/>
        </w:rPr>
        <w:t>猛禽类，捕捉时戴好防护手套，重点控制住跗跖与</w:t>
      </w:r>
      <w:r>
        <w:rPr>
          <w:rFonts w:hint="eastAsia" w:cs="宋体"/>
          <w:sz w:val="21"/>
          <w:szCs w:val="21"/>
          <w:lang w:val="en"/>
        </w:rPr>
        <w:t>喙</w:t>
      </w:r>
      <w:r>
        <w:rPr>
          <w:rFonts w:hint="eastAsia" w:cs="宋体"/>
          <w:sz w:val="21"/>
          <w:szCs w:val="21"/>
          <w:lang w:val="en" w:eastAsia="zh"/>
        </w:rPr>
        <w:t>，防止咬伤、抓伤</w:t>
      </w:r>
      <w:r>
        <w:rPr>
          <w:rFonts w:hint="eastAsia" w:cs="宋体"/>
          <w:sz w:val="21"/>
          <w:szCs w:val="21"/>
          <w:lang w:eastAsia="zh"/>
        </w:rPr>
        <w:t>；</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eastAsia="zh"/>
        </w:rPr>
      </w:pPr>
      <w:r>
        <w:rPr>
          <w:rFonts w:cs="宋体"/>
          <w:sz w:val="21"/>
          <w:szCs w:val="21"/>
          <w:lang w:val="en" w:eastAsia="zh"/>
        </w:rPr>
        <w:t>c)</w:t>
      </w:r>
      <w:r>
        <w:rPr>
          <w:rFonts w:hint="eastAsia" w:cs="宋体"/>
          <w:sz w:val="21"/>
          <w:szCs w:val="21"/>
          <w:lang w:val="en" w:eastAsia="zh"/>
        </w:rPr>
        <w:t>鹭鹤鹳类，宜采用抄网罩住身体，固定住</w:t>
      </w:r>
      <w:r>
        <w:rPr>
          <w:rFonts w:hint="eastAsia" w:cs="宋体"/>
          <w:sz w:val="21"/>
          <w:szCs w:val="21"/>
          <w:lang w:val="en"/>
        </w:rPr>
        <w:t>喙</w:t>
      </w:r>
      <w:r>
        <w:rPr>
          <w:rFonts w:hint="eastAsia" w:cs="宋体"/>
          <w:sz w:val="21"/>
          <w:szCs w:val="21"/>
          <w:lang w:val="en" w:eastAsia="zh"/>
        </w:rPr>
        <w:t>、翅膀和腿部，选择横抱，让鸟的头部和嘴部（相对救护人的身体）朝后、朝下，勿对着救护人的面部；</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cs="宋体"/>
          <w:sz w:val="21"/>
          <w:szCs w:val="21"/>
          <w:lang w:val="en" w:eastAsia="zh"/>
        </w:rPr>
      </w:pPr>
      <w:r>
        <w:rPr>
          <w:rFonts w:cs="宋体"/>
          <w:sz w:val="21"/>
          <w:szCs w:val="21"/>
          <w:lang w:val="en" w:eastAsia="zh"/>
        </w:rPr>
        <w:t>d)</w:t>
      </w:r>
      <w:r>
        <w:rPr>
          <w:rFonts w:hint="eastAsia" w:cs="宋体"/>
          <w:sz w:val="21"/>
          <w:szCs w:val="21"/>
          <w:lang w:val="en" w:eastAsia="zh"/>
        </w:rPr>
        <w:t>雁鸭类，捕捉时应控制好其颈部和头部，先夹和收起翅膀，再抱起身体，头部向后。</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黑体" w:hAnsi="黑体" w:eastAsia="黑体" w:cs="黑体"/>
          <w:b w:val="0"/>
          <w:bCs w:val="0"/>
          <w:sz w:val="21"/>
          <w:szCs w:val="21"/>
        </w:rPr>
      </w:pPr>
      <w:r>
        <w:rPr>
          <w:rFonts w:hint="eastAsia" w:ascii="黑体" w:hAnsi="黑体" w:eastAsia="黑体" w:cs="黑体"/>
          <w:b w:val="0"/>
          <w:bCs w:val="0"/>
          <w:sz w:val="21"/>
          <w:szCs w:val="21"/>
          <w:lang w:eastAsia="zh"/>
        </w:rPr>
        <w:t>D.2.3 蛇类</w:t>
      </w:r>
      <w:r>
        <w:rPr>
          <w:rFonts w:hint="eastAsia" w:ascii="黑体" w:hAnsi="黑体" w:eastAsia="黑体" w:cs="黑体"/>
          <w:b w:val="0"/>
          <w:bCs w:val="0"/>
          <w:sz w:val="21"/>
          <w:szCs w:val="21"/>
        </w:rPr>
        <w:t>捕捉</w:t>
      </w:r>
    </w:p>
    <w:p>
      <w:pPr>
        <w:keepNext w:val="0"/>
        <w:keepLines w:val="0"/>
        <w:pageBreakBefore w:val="0"/>
        <w:widowControl w:val="0"/>
        <w:kinsoku/>
        <w:wordWrap/>
        <w:overflowPunct/>
        <w:topLinePunct w:val="0"/>
        <w:autoSpaceDE/>
        <w:autoSpaceDN/>
        <w:bidi w:val="0"/>
        <w:adjustRightInd/>
        <w:snapToGrid/>
        <w:spacing w:line="240" w:lineRule="auto"/>
        <w:ind w:firstLine="420"/>
        <w:textAlignment w:val="auto"/>
        <w:rPr>
          <w:rFonts w:ascii="仿宋_GB2312" w:hAnsi="仿宋_GB2312" w:eastAsia="仿宋_GB2312" w:cs="仿宋_GB2312"/>
          <w:szCs w:val="24"/>
          <w:lang w:eastAsia="zh"/>
        </w:rPr>
      </w:pPr>
      <w:r>
        <w:rPr>
          <w:rFonts w:hint="eastAsia" w:cs="宋体"/>
          <w:sz w:val="21"/>
          <w:szCs w:val="21"/>
          <w:lang w:val="en" w:eastAsia="zh"/>
        </w:rPr>
        <w:t>宜使用蛇钩、蛇夹等工具，将捕捉到的蛇装入蛇袋中，扎紧袋口。</w:t>
      </w: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firstLine="482"/>
        <w:jc w:val="center"/>
        <w:rPr>
          <w:rFonts w:ascii="仿宋_GB2312" w:hAnsi="仿宋_GB2312" w:eastAsia="仿宋_GB2312" w:cs="仿宋_GB2312"/>
          <w:b/>
          <w:bCs/>
          <w:szCs w:val="24"/>
        </w:rPr>
      </w:pPr>
    </w:p>
    <w:p>
      <w:pPr>
        <w:spacing w:line="320" w:lineRule="exact"/>
        <w:ind w:left="0" w:leftChars="0" w:firstLine="0" w:firstLineChars="0"/>
        <w:jc w:val="both"/>
        <w:rPr>
          <w:rFonts w:ascii="仿宋_GB2312" w:hAnsi="仿宋_GB2312" w:eastAsia="仿宋_GB2312" w:cs="仿宋_GB2312"/>
          <w:b/>
          <w:bCs/>
          <w:szCs w:val="24"/>
        </w:rPr>
      </w:pPr>
    </w:p>
    <w:p>
      <w:pPr>
        <w:spacing w:line="300" w:lineRule="exact"/>
        <w:ind w:left="0" w:leftChars="0" w:firstLine="0" w:firstLineChars="0"/>
        <w:jc w:val="both"/>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pStyle w:val="2"/>
        <w:rPr>
          <w:rFonts w:hint="eastAsia" w:ascii="黑体" w:hAnsi="黑体" w:eastAsia="黑体" w:cs="黑体"/>
          <w:b/>
          <w:bCs/>
          <w:spacing w:val="45"/>
          <w:sz w:val="21"/>
          <w:szCs w:val="21"/>
          <w:lang w:val="en" w:eastAsia="zh"/>
        </w:rPr>
      </w:pPr>
    </w:p>
    <w:p>
      <w:pPr>
        <w:pStyle w:val="3"/>
        <w:rPr>
          <w:rFonts w:hint="eastAsia" w:ascii="黑体" w:hAnsi="黑体" w:eastAsia="黑体" w:cs="黑体"/>
          <w:b/>
          <w:bCs/>
          <w:spacing w:val="45"/>
          <w:sz w:val="21"/>
          <w:szCs w:val="21"/>
          <w:lang w:val="en" w:eastAsia="zh"/>
        </w:rPr>
      </w:pPr>
    </w:p>
    <w:p>
      <w:pPr>
        <w:pStyle w:val="4"/>
        <w:rPr>
          <w:rFonts w:hint="eastAsia"/>
          <w:lang w:val="en" w:eastAsia="zh"/>
        </w:rPr>
      </w:pPr>
    </w:p>
    <w:p>
      <w:pPr>
        <w:spacing w:line="300" w:lineRule="exact"/>
        <w:ind w:left="0" w:leftChars="0" w:firstLine="0" w:firstLineChars="0"/>
        <w:jc w:val="center"/>
        <w:rPr>
          <w:rFonts w:ascii="黑体" w:hAnsi="黑体" w:eastAsia="黑体" w:cs="黑体"/>
          <w:b/>
          <w:bCs/>
          <w:spacing w:val="45"/>
          <w:sz w:val="21"/>
          <w:szCs w:val="21"/>
          <w:lang w:val="en"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eastAsia="zh"/>
        </w:rPr>
        <w:t>E</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陆生野生动物收容救护接收凭证</w:t>
      </w:r>
    </w:p>
    <w:p>
      <w:pPr>
        <w:spacing w:line="320" w:lineRule="exact"/>
        <w:ind w:firstLine="482"/>
        <w:rPr>
          <w:rFonts w:ascii="仿宋_GB2312" w:hAnsi="仿宋_GB2312" w:eastAsia="仿宋_GB2312" w:cs="仿宋_GB2312"/>
          <w:b/>
          <w:bCs/>
          <w:szCs w:val="24"/>
        </w:rPr>
      </w:pPr>
    </w:p>
    <w:p>
      <w:pPr>
        <w:spacing w:line="500" w:lineRule="exact"/>
        <w:ind w:firstLine="0" w:firstLineChars="0"/>
        <w:rPr>
          <w:rFonts w:cs="宋体"/>
          <w:sz w:val="21"/>
          <w:szCs w:val="21"/>
        </w:rPr>
      </w:pPr>
      <w:r>
        <w:rPr>
          <w:rFonts w:hint="eastAsia" w:cs="宋体"/>
          <w:sz w:val="21"/>
          <w:szCs w:val="21"/>
          <w:lang w:eastAsia="zh"/>
        </w:rPr>
        <w:t>E</w:t>
      </w:r>
      <w:r>
        <w:rPr>
          <w:rFonts w:hint="eastAsia" w:cs="宋体"/>
          <w:sz w:val="21"/>
          <w:szCs w:val="21"/>
        </w:rPr>
        <w:t>.1</w:t>
      </w:r>
      <w:r>
        <w:rPr>
          <w:rFonts w:hint="eastAsia" w:cs="宋体"/>
          <w:sz w:val="21"/>
          <w:szCs w:val="21"/>
          <w:lang w:eastAsia="zh"/>
        </w:rPr>
        <w:t>给出了陆生</w:t>
      </w:r>
      <w:r>
        <w:rPr>
          <w:rFonts w:hint="eastAsia" w:cs="宋体"/>
          <w:sz w:val="21"/>
          <w:szCs w:val="21"/>
        </w:rPr>
        <w:t>野生动物</w:t>
      </w:r>
      <w:r>
        <w:rPr>
          <w:rFonts w:hint="eastAsia" w:cs="宋体"/>
          <w:sz w:val="21"/>
          <w:szCs w:val="21"/>
          <w:lang w:eastAsia="zh"/>
        </w:rPr>
        <w:t>收容救护</w:t>
      </w:r>
      <w:r>
        <w:rPr>
          <w:rFonts w:hint="eastAsia" w:cs="宋体"/>
          <w:sz w:val="21"/>
          <w:szCs w:val="21"/>
        </w:rPr>
        <w:t>接收凭证</w:t>
      </w:r>
      <w:r>
        <w:rPr>
          <w:rFonts w:hint="eastAsia" w:cs="宋体"/>
          <w:sz w:val="21"/>
          <w:szCs w:val="21"/>
          <w:lang w:eastAsia="zh"/>
        </w:rPr>
        <w:t>样式</w:t>
      </w:r>
      <w:r>
        <w:rPr>
          <w:rFonts w:hint="eastAsia" w:cs="宋体"/>
          <w:sz w:val="21"/>
          <w:szCs w:val="21"/>
        </w:rPr>
        <w:t>。</w:t>
      </w:r>
    </w:p>
    <w:p>
      <w:pPr>
        <w:spacing w:line="300" w:lineRule="exact"/>
        <w:ind w:firstLine="422"/>
        <w:jc w:val="center"/>
        <w:rPr>
          <w:rFonts w:ascii="黑体" w:hAnsi="黑体" w:eastAsia="黑体" w:cs="黑体"/>
          <w:b/>
          <w:bCs/>
          <w:sz w:val="21"/>
          <w:szCs w:val="21"/>
          <w:lang w:eastAsia="zh"/>
        </w:rPr>
      </w:pPr>
    </w:p>
    <w:p>
      <w:pPr>
        <w:spacing w:line="300" w:lineRule="exact"/>
        <w:ind w:firstLine="422"/>
        <w:jc w:val="center"/>
        <w:rPr>
          <w:rFonts w:ascii="黑体" w:hAnsi="黑体" w:eastAsia="黑体" w:cs="黑体"/>
          <w:b/>
          <w:bCs/>
          <w:sz w:val="21"/>
          <w:szCs w:val="21"/>
          <w:lang w:val="en" w:eastAsia="zh"/>
        </w:rPr>
      </w:pPr>
      <w:r>
        <w:rPr>
          <w:rFonts w:hint="eastAsia" w:ascii="黑体" w:hAnsi="黑体" w:eastAsia="黑体" w:cs="黑体"/>
          <w:b/>
          <w:bCs/>
          <w:sz w:val="21"/>
          <w:szCs w:val="21"/>
          <w:lang w:eastAsia="zh"/>
        </w:rPr>
        <w:t>E</w:t>
      </w:r>
      <w:r>
        <w:rPr>
          <w:rFonts w:hint="eastAsia" w:ascii="黑体" w:hAnsi="黑体" w:eastAsia="黑体" w:cs="黑体"/>
          <w:b/>
          <w:bCs/>
          <w:sz w:val="21"/>
          <w:szCs w:val="21"/>
          <w:lang w:val="en" w:eastAsia="zh"/>
        </w:rPr>
        <w:t>.1 陆生野生动物收容救护接收凭证</w:t>
      </w:r>
    </w:p>
    <w:p>
      <w:pPr>
        <w:spacing w:line="300" w:lineRule="exact"/>
        <w:ind w:firstLine="422"/>
        <w:jc w:val="center"/>
        <w:rPr>
          <w:rFonts w:hint="eastAsia" w:ascii="黑体" w:hAnsi="黑体" w:eastAsia="黑体" w:cs="黑体"/>
          <w:b/>
          <w:bCs/>
          <w:sz w:val="21"/>
          <w:szCs w:val="21"/>
          <w:lang w:val="en" w:eastAsia="zh"/>
        </w:rPr>
      </w:pPr>
    </w:p>
    <w:p>
      <w:pPr>
        <w:spacing w:line="300" w:lineRule="exact"/>
        <w:ind w:firstLine="422"/>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（接收凭证存根）</w:t>
      </w:r>
    </w:p>
    <w:p>
      <w:pPr>
        <w:spacing w:line="360" w:lineRule="auto"/>
        <w:ind w:firstLine="480"/>
        <w:rPr>
          <w:rFonts w:ascii="仿宋_GB2312" w:hAnsi="仿宋_GB2312" w:eastAsia="仿宋_GB2312" w:cs="仿宋_GB2312"/>
          <w:szCs w:val="24"/>
          <w:lang w:eastAsia="zh"/>
        </w:rPr>
      </w:pPr>
    </w:p>
    <w:p>
      <w:pPr>
        <w:spacing w:line="360" w:lineRule="auto"/>
        <w:ind w:firstLine="420"/>
        <w:rPr>
          <w:rFonts w:cs="宋体"/>
          <w:sz w:val="21"/>
          <w:szCs w:val="21"/>
          <w:lang w:eastAsia="zh"/>
        </w:rPr>
      </w:pPr>
      <w:r>
        <w:rPr>
          <w:rFonts w:hint="eastAsia" w:cs="宋体"/>
          <w:sz w:val="21"/>
          <w:szCs w:val="21"/>
          <w:lang w:eastAsia="zh"/>
        </w:rPr>
        <w:t>兹于</w:t>
      </w:r>
      <w:r>
        <w:rPr>
          <w:rFonts w:hint="eastAsia" w:cs="宋体"/>
          <w:sz w:val="21"/>
          <w:szCs w:val="21"/>
          <w:u w:val="single"/>
          <w:lang w:eastAsia="zh"/>
        </w:rPr>
        <w:t xml:space="preserve">       </w:t>
      </w:r>
      <w:r>
        <w:rPr>
          <w:rFonts w:hint="eastAsia" w:cs="宋体"/>
          <w:sz w:val="21"/>
          <w:szCs w:val="21"/>
          <w:lang w:eastAsia="zh"/>
        </w:rPr>
        <w:t>年</w:t>
      </w:r>
      <w:r>
        <w:rPr>
          <w:rFonts w:hint="eastAsia" w:cs="宋体"/>
          <w:sz w:val="21"/>
          <w:szCs w:val="21"/>
          <w:u w:val="single"/>
          <w:lang w:eastAsia="zh"/>
        </w:rPr>
        <w:t xml:space="preserve">    </w:t>
      </w:r>
      <w:r>
        <w:rPr>
          <w:rFonts w:hint="eastAsia" w:cs="宋体"/>
          <w:sz w:val="21"/>
          <w:szCs w:val="21"/>
          <w:lang w:eastAsia="zh"/>
        </w:rPr>
        <w:t>月</w:t>
      </w:r>
      <w:r>
        <w:rPr>
          <w:rFonts w:hint="eastAsia" w:cs="宋体"/>
          <w:sz w:val="21"/>
          <w:szCs w:val="21"/>
          <w:u w:val="single"/>
          <w:lang w:eastAsia="zh"/>
        </w:rPr>
        <w:t xml:space="preserve">    </w:t>
      </w:r>
      <w:r>
        <w:rPr>
          <w:rFonts w:hint="eastAsia" w:cs="宋体"/>
          <w:sz w:val="21"/>
          <w:szCs w:val="21"/>
          <w:lang w:eastAsia="zh"/>
        </w:rPr>
        <w:t>日收到</w:t>
      </w:r>
      <w:r>
        <w:rPr>
          <w:rFonts w:hint="eastAsia" w:cs="宋体"/>
          <w:sz w:val="21"/>
          <w:szCs w:val="21"/>
          <w:u w:val="single"/>
          <w:lang w:eastAsia="zh"/>
        </w:rPr>
        <w:t xml:space="preserve">              </w:t>
      </w:r>
      <w:r>
        <w:rPr>
          <w:rFonts w:hint="eastAsia" w:cs="宋体"/>
          <w:sz w:val="21"/>
          <w:szCs w:val="21"/>
          <w:lang w:eastAsia="zh"/>
        </w:rPr>
        <w:t>（单位</w:t>
      </w:r>
      <w:r>
        <w:rPr>
          <w:rFonts w:hint="eastAsia" w:cs="宋体"/>
          <w:sz w:val="21"/>
          <w:szCs w:val="21"/>
          <w:lang w:val="en"/>
        </w:rPr>
        <w:t>/</w:t>
      </w:r>
      <w:r>
        <w:rPr>
          <w:rFonts w:hint="eastAsia" w:cs="宋体"/>
          <w:sz w:val="21"/>
          <w:szCs w:val="21"/>
          <w:lang w:val="en" w:eastAsia="zh"/>
        </w:rPr>
        <w:t>个人）移交的</w:t>
      </w:r>
      <w:r>
        <w:rPr>
          <w:rFonts w:hint="eastAsia" w:cs="宋体"/>
          <w:sz w:val="21"/>
          <w:szCs w:val="21"/>
          <w:u w:val="single"/>
          <w:lang w:eastAsia="zh"/>
        </w:rPr>
        <w:t xml:space="preserve">          </w:t>
      </w:r>
      <w:r>
        <w:rPr>
          <w:rFonts w:hint="eastAsia" w:cs="宋体"/>
          <w:sz w:val="21"/>
          <w:szCs w:val="21"/>
          <w:lang w:eastAsia="zh"/>
        </w:rPr>
        <w:t>（物种名称），数量共计</w:t>
      </w:r>
      <w:r>
        <w:rPr>
          <w:rFonts w:hint="eastAsia" w:cs="宋体"/>
          <w:sz w:val="21"/>
          <w:szCs w:val="21"/>
          <w:u w:val="single"/>
          <w:lang w:eastAsia="zh"/>
        </w:rPr>
        <w:t xml:space="preserve">      </w:t>
      </w:r>
      <w:r>
        <w:rPr>
          <w:rFonts w:hint="eastAsia" w:cs="宋体"/>
          <w:sz w:val="21"/>
          <w:szCs w:val="21"/>
        </w:rPr>
        <w:t>（只</w:t>
      </w:r>
      <w:r>
        <w:rPr>
          <w:rFonts w:hint="eastAsia" w:cs="宋体"/>
          <w:sz w:val="21"/>
          <w:szCs w:val="21"/>
          <w:lang w:val="en"/>
        </w:rPr>
        <w:t>/</w:t>
      </w:r>
      <w:r>
        <w:rPr>
          <w:rFonts w:hint="eastAsia" w:cs="宋体"/>
          <w:sz w:val="21"/>
          <w:szCs w:val="21"/>
        </w:rPr>
        <w:t>头</w:t>
      </w:r>
      <w:r>
        <w:rPr>
          <w:rFonts w:hint="eastAsia" w:cs="宋体"/>
          <w:sz w:val="21"/>
          <w:szCs w:val="21"/>
          <w:lang w:val="en"/>
        </w:rPr>
        <w:t>/</w:t>
      </w:r>
      <w:r>
        <w:rPr>
          <w:rFonts w:hint="eastAsia" w:cs="宋体"/>
          <w:sz w:val="21"/>
          <w:szCs w:val="21"/>
        </w:rPr>
        <w:t>条）</w:t>
      </w:r>
      <w:r>
        <w:rPr>
          <w:rFonts w:hint="eastAsia" w:cs="宋体"/>
          <w:sz w:val="21"/>
          <w:szCs w:val="21"/>
          <w:lang w:eastAsia="zh"/>
        </w:rPr>
        <w:t>到我单位进行收容救护。</w:t>
      </w:r>
    </w:p>
    <w:p>
      <w:pPr>
        <w:spacing w:line="360" w:lineRule="auto"/>
        <w:ind w:firstLine="420"/>
        <w:rPr>
          <w:rFonts w:cs="宋体"/>
          <w:sz w:val="21"/>
          <w:szCs w:val="21"/>
          <w:lang w:eastAsia="zh"/>
        </w:rPr>
      </w:pPr>
      <w:r>
        <w:rPr>
          <w:rFonts w:hint="eastAsia" w:cs="宋体"/>
          <w:sz w:val="21"/>
          <w:szCs w:val="21"/>
          <w:lang w:eastAsia="zh"/>
        </w:rPr>
        <w:t xml:space="preserve">移交人：                     </w:t>
      </w:r>
      <w:r>
        <w:rPr>
          <w:rFonts w:hint="eastAsia" w:cs="宋体"/>
          <w:sz w:val="21"/>
          <w:szCs w:val="21"/>
          <w:lang w:val="en-US" w:eastAsia="zh"/>
        </w:rPr>
        <w:t xml:space="preserve">      </w:t>
      </w:r>
      <w:r>
        <w:rPr>
          <w:rFonts w:hint="eastAsia" w:cs="宋体"/>
          <w:sz w:val="21"/>
          <w:szCs w:val="21"/>
          <w:lang w:eastAsia="zh"/>
        </w:rPr>
        <w:t xml:space="preserve"> 联系电话：</w:t>
      </w:r>
    </w:p>
    <w:p>
      <w:pPr>
        <w:spacing w:line="360" w:lineRule="auto"/>
        <w:ind w:firstLine="420"/>
        <w:rPr>
          <w:rFonts w:cs="宋体"/>
          <w:sz w:val="21"/>
          <w:szCs w:val="21"/>
          <w:lang w:eastAsia="zh"/>
        </w:rPr>
      </w:pPr>
      <w:r>
        <w:rPr>
          <w:rFonts w:hint="eastAsia" w:cs="宋体"/>
          <w:sz w:val="21"/>
          <w:szCs w:val="21"/>
          <w:lang w:eastAsia="zh"/>
        </w:rPr>
        <w:t>地</w:t>
      </w:r>
      <w:r>
        <w:rPr>
          <w:rFonts w:hint="eastAsia" w:cs="宋体"/>
          <w:sz w:val="21"/>
          <w:szCs w:val="21"/>
          <w:lang w:val="en-US" w:eastAsia="zh"/>
        </w:rPr>
        <w:t xml:space="preserve">  </w:t>
      </w:r>
      <w:r>
        <w:rPr>
          <w:rFonts w:hint="eastAsia" w:cs="宋体"/>
          <w:sz w:val="21"/>
          <w:szCs w:val="21"/>
          <w:lang w:eastAsia="zh"/>
        </w:rPr>
        <w:t>点：</w:t>
      </w:r>
    </w:p>
    <w:p>
      <w:pPr>
        <w:spacing w:line="320" w:lineRule="exact"/>
        <w:ind w:firstLine="480"/>
        <w:rPr>
          <w:rFonts w:ascii="仿宋_GB2312" w:hAnsi="仿宋_GB2312" w:eastAsia="仿宋_GB2312" w:cs="仿宋_GB2312"/>
          <w:szCs w:val="24"/>
        </w:rPr>
      </w:pPr>
    </w:p>
    <w:p>
      <w:pPr>
        <w:spacing w:line="320" w:lineRule="exact"/>
        <w:ind w:firstLine="480"/>
        <w:rPr>
          <w:rFonts w:ascii="仿宋_GB2312" w:hAnsi="仿宋_GB2312" w:eastAsia="仿宋_GB2312" w:cs="仿宋_GB2312"/>
          <w:szCs w:val="24"/>
        </w:rPr>
      </w:pPr>
      <w:r>
        <mc:AlternateContent>
          <mc:Choice Requires="wps">
            <w:drawing>
              <wp:anchor distT="0" distB="0" distL="114300" distR="114300" simplePos="0" relativeHeight="251663360" behindDoc="0" locked="0" layoutInCell="1" allowOverlap="1">
                <wp:simplePos x="0" y="0"/>
                <wp:positionH relativeFrom="column">
                  <wp:posOffset>-1016635</wp:posOffset>
                </wp:positionH>
                <wp:positionV relativeFrom="paragraph">
                  <wp:posOffset>44450</wp:posOffset>
                </wp:positionV>
                <wp:extent cx="7477125" cy="436245"/>
                <wp:effectExtent l="8255" t="7620" r="20320" b="13335"/>
                <wp:wrapNone/>
                <wp:docPr id="67" name="文本框 67"/>
                <wp:cNvGraphicFramePr/>
                <a:graphic xmlns:a="http://schemas.openxmlformats.org/drawingml/2006/main">
                  <a:graphicData uri="http://schemas.microsoft.com/office/word/2010/wordprocessingShape">
                    <wps:wsp>
                      <wps:cNvSpPr txBox="true"/>
                      <wps:spPr>
                        <a:xfrm>
                          <a:off x="0" y="0"/>
                          <a:ext cx="7477125" cy="436245"/>
                        </a:xfrm>
                        <a:prstGeom prst="rect">
                          <a:avLst/>
                        </a:prstGeom>
                        <a:gradFill rotWithShape="false">
                          <a:gsLst>
                            <a:gs pos="0">
                              <a:srgbClr val="FFFFFF"/>
                            </a:gs>
                            <a:gs pos="100000">
                              <a:srgbClr val="FFFFFF"/>
                            </a:gs>
                          </a:gsLst>
                          <a:lin ang="0"/>
                          <a:tileRect/>
                        </a:gradFill>
                        <a:ln w="15875" cap="flat" cmpd="sng">
                          <a:solidFill>
                            <a:srgbClr val="FFFFFF"/>
                          </a:solidFill>
                          <a:prstDash val="solid"/>
                          <a:miter/>
                          <a:headEnd type="none" w="med" len="med"/>
                          <a:tailEnd type="none" w="med" len="med"/>
                        </a:ln>
                      </wps:spPr>
                      <wps:txbx>
                        <w:txbxContent>
                          <w:p>
                            <w:pPr>
                              <w:ind w:firstLine="480"/>
                              <w:jc w:val="center"/>
                              <w:rPr>
                                <w:rFonts w:eastAsia="汉仪中秀体简"/>
                                <w:lang w:eastAsia="zh"/>
                              </w:rPr>
                            </w:pPr>
                            <w:r>
                              <w:rPr>
                                <w:rFonts w:hint="eastAsia" w:eastAsia="汉仪中秀体简"/>
                                <w:lang w:eastAsia="zh"/>
                              </w:rPr>
                              <w:t>………………………………………………………………………………………………………………………………………………</w:t>
                            </w: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txbxContent>
                      </wps:txbx>
                      <wps:bodyPr upright="true"/>
                    </wps:wsp>
                  </a:graphicData>
                </a:graphic>
              </wp:anchor>
            </w:drawing>
          </mc:Choice>
          <mc:Fallback>
            <w:pict>
              <v:shape id="_x0000_s1026" o:spid="_x0000_s1026" o:spt="202" type="#_x0000_t202" style="position:absolute;left:0pt;margin-left:-80.05pt;margin-top:3.5pt;height:34.35pt;width:588.75pt;z-index:251663360;mso-width-relative:page;mso-height-relative:page;" fillcolor="#FFFFFF" filled="t" stroked="t" coordsize="21600,21600" o:gfxdata="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BYAAABkcnMvUEsBAhQAFAAAAAgAh07iQHQuXMzaAAAACgEAAA8AAAAAAAAAAQAgAAAA&#10;OAAAAGRycy9kb3ducmV2LnhtbFBLAQIUABQAAAAIAIdO4kCMVi4wLAIAAHwEAAAOAAAAAAAAAAEA&#10;IAAAAD8BAABkcnMvZTJvRG9jLnhtbFBLBQYAAAAABgAGAFkBAADdBQAAAAA=&#10;">
                <v:fill type="gradient" on="t" color2="#FFFFFF" angle="90" focus="100%" focussize="0,0">
                  <o:fill type="gradientUnscaled" v:ext="backwardCompatible"/>
                </v:fill>
                <v:stroke weight="1.25pt" color="#FFFFFF" joinstyle="miter"/>
                <v:imagedata o:title=""/>
                <o:lock v:ext="edit" aspectratio="f"/>
                <v:textbox>
                  <w:txbxContent>
                    <w:p>
                      <w:pPr>
                        <w:ind w:firstLine="480"/>
                        <w:jc w:val="center"/>
                        <w:rPr>
                          <w:rFonts w:eastAsia="汉仪中秀体简"/>
                          <w:lang w:eastAsia="zh"/>
                        </w:rPr>
                      </w:pPr>
                      <w:r>
                        <w:rPr>
                          <w:rFonts w:hint="eastAsia" w:eastAsia="汉仪中秀体简"/>
                          <w:lang w:eastAsia="zh"/>
                        </w:rPr>
                        <w:t>………………………………………………………………………………………………………………………………………………</w:t>
                      </w: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p>
                      <w:pPr>
                        <w:ind w:firstLine="480"/>
                        <w:rPr>
                          <w:rFonts w:eastAsia="汉仪中秀体简"/>
                          <w:lang w:eastAsia="zh"/>
                        </w:rPr>
                      </w:pPr>
                    </w:p>
                  </w:txbxContent>
                </v:textbox>
              </v:shape>
            </w:pict>
          </mc:Fallback>
        </mc:AlternateContent>
      </w:r>
    </w:p>
    <w:p>
      <w:pPr>
        <w:spacing w:line="320" w:lineRule="exact"/>
        <w:ind w:firstLine="480"/>
        <w:rPr>
          <w:rFonts w:ascii="仿宋_GB2312" w:hAnsi="仿宋_GB2312" w:eastAsia="仿宋_GB2312" w:cs="仿宋_GB2312"/>
          <w:szCs w:val="24"/>
          <w:lang w:eastAsia="zh"/>
        </w:rPr>
      </w:pPr>
    </w:p>
    <w:p>
      <w:pPr>
        <w:spacing w:line="320" w:lineRule="exact"/>
        <w:ind w:firstLine="480"/>
        <w:rPr>
          <w:rFonts w:ascii="仿宋_GB2312" w:hAnsi="仿宋_GB2312" w:eastAsia="仿宋_GB2312" w:cs="仿宋_GB2312"/>
          <w:szCs w:val="24"/>
          <w:lang w:eastAsia="zh"/>
        </w:rPr>
      </w:pPr>
    </w:p>
    <w:p>
      <w:pPr>
        <w:spacing w:line="300" w:lineRule="exact"/>
        <w:ind w:firstLine="422"/>
        <w:jc w:val="center"/>
        <w:rPr>
          <w:rFonts w:ascii="黑体" w:hAnsi="黑体" w:eastAsia="黑体" w:cs="黑体"/>
          <w:b/>
          <w:bCs/>
          <w:sz w:val="21"/>
          <w:szCs w:val="21"/>
          <w:lang w:val="en" w:eastAsia="zh"/>
        </w:rPr>
      </w:pPr>
    </w:p>
    <w:p>
      <w:pPr>
        <w:spacing w:line="300" w:lineRule="exact"/>
        <w:ind w:firstLine="422"/>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接收凭证</w:t>
      </w:r>
    </w:p>
    <w:p>
      <w:pPr>
        <w:spacing w:line="360" w:lineRule="auto"/>
        <w:ind w:firstLine="480"/>
        <w:rPr>
          <w:rFonts w:ascii="仿宋_GB2312" w:hAnsi="仿宋_GB2312" w:eastAsia="仿宋_GB2312" w:cs="仿宋_GB2312"/>
          <w:szCs w:val="24"/>
          <w:lang w:eastAsia="zh"/>
        </w:rPr>
      </w:pPr>
    </w:p>
    <w:p>
      <w:pPr>
        <w:spacing w:line="360" w:lineRule="auto"/>
        <w:ind w:firstLine="420"/>
        <w:rPr>
          <w:rFonts w:cs="宋体"/>
          <w:sz w:val="21"/>
          <w:szCs w:val="21"/>
          <w:lang w:eastAsia="zh"/>
        </w:rPr>
      </w:pPr>
      <w:r>
        <w:rPr>
          <w:rFonts w:hint="eastAsia" w:cs="宋体"/>
          <w:sz w:val="21"/>
          <w:szCs w:val="21"/>
          <w:lang w:eastAsia="zh"/>
        </w:rPr>
        <w:t>兹于</w:t>
      </w:r>
      <w:r>
        <w:rPr>
          <w:rFonts w:hint="eastAsia" w:cs="宋体"/>
          <w:sz w:val="21"/>
          <w:szCs w:val="21"/>
          <w:u w:val="single"/>
          <w:lang w:eastAsia="zh"/>
        </w:rPr>
        <w:t xml:space="preserve">        </w:t>
      </w:r>
      <w:r>
        <w:rPr>
          <w:rFonts w:hint="eastAsia" w:cs="宋体"/>
          <w:sz w:val="21"/>
          <w:szCs w:val="21"/>
          <w:lang w:eastAsia="zh"/>
        </w:rPr>
        <w:t>年</w:t>
      </w:r>
      <w:r>
        <w:rPr>
          <w:rFonts w:hint="eastAsia" w:cs="宋体"/>
          <w:sz w:val="21"/>
          <w:szCs w:val="21"/>
          <w:u w:val="single"/>
          <w:lang w:eastAsia="zh"/>
        </w:rPr>
        <w:t xml:space="preserve">    </w:t>
      </w:r>
      <w:r>
        <w:rPr>
          <w:rFonts w:hint="eastAsia" w:cs="宋体"/>
          <w:sz w:val="21"/>
          <w:szCs w:val="21"/>
          <w:lang w:eastAsia="zh"/>
        </w:rPr>
        <w:t>月</w:t>
      </w:r>
      <w:r>
        <w:rPr>
          <w:rFonts w:hint="eastAsia" w:cs="宋体"/>
          <w:sz w:val="21"/>
          <w:szCs w:val="21"/>
          <w:u w:val="single"/>
          <w:lang w:eastAsia="zh"/>
        </w:rPr>
        <w:t xml:space="preserve">    </w:t>
      </w:r>
      <w:r>
        <w:rPr>
          <w:rFonts w:hint="eastAsia" w:cs="宋体"/>
          <w:sz w:val="21"/>
          <w:szCs w:val="21"/>
          <w:lang w:eastAsia="zh"/>
        </w:rPr>
        <w:t>日收到</w:t>
      </w:r>
      <w:r>
        <w:rPr>
          <w:rFonts w:hint="eastAsia" w:cs="宋体"/>
          <w:sz w:val="21"/>
          <w:szCs w:val="21"/>
          <w:u w:val="single"/>
          <w:lang w:eastAsia="zh"/>
        </w:rPr>
        <w:t xml:space="preserve">              </w:t>
      </w:r>
      <w:r>
        <w:rPr>
          <w:rFonts w:hint="eastAsia" w:cs="宋体"/>
          <w:sz w:val="21"/>
          <w:szCs w:val="21"/>
          <w:lang w:eastAsia="zh"/>
        </w:rPr>
        <w:t>（单位</w:t>
      </w:r>
      <w:r>
        <w:rPr>
          <w:rFonts w:hint="eastAsia" w:cs="宋体"/>
          <w:sz w:val="21"/>
          <w:szCs w:val="21"/>
          <w:lang w:val="en"/>
        </w:rPr>
        <w:t>/</w:t>
      </w:r>
      <w:r>
        <w:rPr>
          <w:rFonts w:hint="eastAsia" w:cs="宋体"/>
          <w:sz w:val="21"/>
          <w:szCs w:val="21"/>
          <w:lang w:val="en" w:eastAsia="zh"/>
        </w:rPr>
        <w:t>个人）移交的</w:t>
      </w:r>
      <w:r>
        <w:rPr>
          <w:rFonts w:hint="eastAsia" w:cs="宋体"/>
          <w:sz w:val="21"/>
          <w:szCs w:val="21"/>
          <w:u w:val="single"/>
          <w:lang w:eastAsia="zh"/>
        </w:rPr>
        <w:t xml:space="preserve">          </w:t>
      </w:r>
      <w:r>
        <w:rPr>
          <w:rFonts w:hint="eastAsia" w:cs="宋体"/>
          <w:sz w:val="21"/>
          <w:szCs w:val="21"/>
          <w:lang w:eastAsia="zh"/>
        </w:rPr>
        <w:t>（物种名称），数量共计</w:t>
      </w:r>
      <w:r>
        <w:rPr>
          <w:rFonts w:hint="eastAsia" w:cs="宋体"/>
          <w:sz w:val="21"/>
          <w:szCs w:val="21"/>
          <w:u w:val="single"/>
          <w:lang w:eastAsia="zh"/>
        </w:rPr>
        <w:t xml:space="preserve">      </w:t>
      </w:r>
      <w:r>
        <w:rPr>
          <w:rFonts w:hint="eastAsia" w:cs="宋体"/>
          <w:sz w:val="21"/>
          <w:szCs w:val="21"/>
        </w:rPr>
        <w:t>（只</w:t>
      </w:r>
      <w:r>
        <w:rPr>
          <w:rFonts w:hint="eastAsia" w:cs="宋体"/>
          <w:sz w:val="21"/>
          <w:szCs w:val="21"/>
          <w:lang w:val="en"/>
        </w:rPr>
        <w:t>/</w:t>
      </w:r>
      <w:r>
        <w:rPr>
          <w:rFonts w:hint="eastAsia" w:cs="宋体"/>
          <w:sz w:val="21"/>
          <w:szCs w:val="21"/>
        </w:rPr>
        <w:t>头</w:t>
      </w:r>
      <w:r>
        <w:rPr>
          <w:rFonts w:hint="eastAsia" w:cs="宋体"/>
          <w:sz w:val="21"/>
          <w:szCs w:val="21"/>
          <w:lang w:val="en"/>
        </w:rPr>
        <w:t>/</w:t>
      </w:r>
      <w:r>
        <w:rPr>
          <w:rFonts w:hint="eastAsia" w:cs="宋体"/>
          <w:sz w:val="21"/>
          <w:szCs w:val="21"/>
        </w:rPr>
        <w:t>条）</w:t>
      </w:r>
      <w:r>
        <w:rPr>
          <w:rFonts w:hint="eastAsia" w:cs="宋体"/>
          <w:sz w:val="21"/>
          <w:szCs w:val="21"/>
          <w:lang w:eastAsia="zh"/>
        </w:rPr>
        <w:t>到我单位进行收容救护。</w:t>
      </w:r>
    </w:p>
    <w:p>
      <w:pPr>
        <w:spacing w:line="360" w:lineRule="auto"/>
        <w:ind w:firstLine="420"/>
        <w:rPr>
          <w:rFonts w:cs="宋体"/>
          <w:sz w:val="21"/>
          <w:szCs w:val="21"/>
          <w:lang w:eastAsia="zh"/>
        </w:rPr>
      </w:pPr>
      <w:r>
        <w:rPr>
          <w:rFonts w:hint="eastAsia" w:cs="宋体"/>
          <w:sz w:val="21"/>
          <w:szCs w:val="21"/>
          <w:lang w:eastAsia="zh"/>
        </w:rPr>
        <w:t xml:space="preserve">接收人：                      </w:t>
      </w:r>
      <w:r>
        <w:rPr>
          <w:rFonts w:hint="eastAsia" w:cs="宋体"/>
          <w:sz w:val="21"/>
          <w:szCs w:val="21"/>
          <w:lang w:val="en-US" w:eastAsia="zh"/>
        </w:rPr>
        <w:t xml:space="preserve">     </w:t>
      </w:r>
      <w:r>
        <w:rPr>
          <w:rFonts w:hint="eastAsia" w:cs="宋体"/>
          <w:sz w:val="21"/>
          <w:szCs w:val="21"/>
          <w:lang w:eastAsia="zh"/>
        </w:rPr>
        <w:t>联系电话：</w:t>
      </w:r>
    </w:p>
    <w:p>
      <w:pPr>
        <w:spacing w:line="360" w:lineRule="auto"/>
        <w:ind w:firstLine="420"/>
        <w:rPr>
          <w:rFonts w:cs="宋体"/>
          <w:sz w:val="21"/>
          <w:szCs w:val="21"/>
          <w:lang w:eastAsia="zh"/>
        </w:rPr>
      </w:pPr>
      <w:r>
        <w:rPr>
          <w:rFonts w:hint="eastAsia" w:cs="宋体"/>
          <w:sz w:val="21"/>
          <w:szCs w:val="21"/>
          <w:lang w:eastAsia="zh"/>
        </w:rPr>
        <w:t>地</w:t>
      </w:r>
      <w:r>
        <w:rPr>
          <w:rFonts w:hint="eastAsia" w:cs="宋体"/>
          <w:sz w:val="21"/>
          <w:szCs w:val="21"/>
          <w:lang w:val="en-US" w:eastAsia="zh"/>
        </w:rPr>
        <w:t xml:space="preserve">  </w:t>
      </w:r>
      <w:r>
        <w:rPr>
          <w:rFonts w:hint="eastAsia" w:cs="宋体"/>
          <w:sz w:val="21"/>
          <w:szCs w:val="21"/>
          <w:lang w:eastAsia="zh"/>
        </w:rPr>
        <w:t>点：</w:t>
      </w:r>
    </w:p>
    <w:p>
      <w:pPr>
        <w:spacing w:line="360" w:lineRule="auto"/>
        <w:ind w:firstLine="420"/>
        <w:rPr>
          <w:rFonts w:cs="宋体"/>
          <w:sz w:val="21"/>
          <w:szCs w:val="21"/>
          <w:lang w:eastAsia="zh"/>
        </w:rPr>
      </w:pPr>
      <w:r>
        <w:rPr>
          <w:rFonts w:hint="eastAsia" w:cs="宋体"/>
          <w:sz w:val="21"/>
          <w:szCs w:val="21"/>
          <w:lang w:eastAsia="zh"/>
        </w:rPr>
        <w:t>野生动物是人类的好朋友，保护野生动物需要社会的共同努力。对于您为野生动物保护工作提供的支持和帮助，我们致以衷心的感谢！</w:t>
      </w:r>
    </w:p>
    <w:p>
      <w:pPr>
        <w:spacing w:line="320" w:lineRule="exact"/>
        <w:ind w:firstLine="420"/>
        <w:rPr>
          <w:rFonts w:cs="宋体"/>
          <w:sz w:val="21"/>
          <w:szCs w:val="21"/>
          <w:lang w:eastAsia="zh"/>
        </w:rPr>
      </w:pPr>
    </w:p>
    <w:p>
      <w:pPr>
        <w:spacing w:line="320" w:lineRule="exact"/>
        <w:ind w:firstLine="420"/>
        <w:rPr>
          <w:rFonts w:cs="宋体"/>
          <w:sz w:val="21"/>
          <w:szCs w:val="21"/>
          <w:lang w:eastAsia="zh"/>
        </w:rPr>
      </w:pPr>
    </w:p>
    <w:p>
      <w:pPr>
        <w:spacing w:line="320" w:lineRule="exact"/>
        <w:ind w:firstLine="420"/>
        <w:rPr>
          <w:rFonts w:cs="宋体"/>
          <w:sz w:val="21"/>
          <w:szCs w:val="21"/>
          <w:lang w:eastAsia="zh"/>
        </w:rPr>
      </w:pPr>
      <w:r>
        <w:rPr>
          <w:rFonts w:hint="eastAsia" w:cs="宋体"/>
          <w:sz w:val="21"/>
          <w:szCs w:val="21"/>
          <w:lang w:eastAsia="zh"/>
        </w:rPr>
        <w:t xml:space="preserve">                                         </w:t>
      </w:r>
    </w:p>
    <w:p>
      <w:pPr>
        <w:spacing w:line="320" w:lineRule="exact"/>
        <w:ind w:firstLine="420"/>
        <w:rPr>
          <w:rFonts w:cs="宋体"/>
          <w:sz w:val="21"/>
          <w:szCs w:val="21"/>
          <w:lang w:eastAsia="zh"/>
        </w:rPr>
      </w:pPr>
      <w:r>
        <w:rPr>
          <w:rFonts w:hint="eastAsia" w:cs="宋体"/>
          <w:sz w:val="21"/>
          <w:szCs w:val="21"/>
          <w:lang w:eastAsia="zh"/>
        </w:rPr>
        <w:t xml:space="preserve">                                      收容救护机构（盖章）</w:t>
      </w:r>
    </w:p>
    <w:p>
      <w:pPr>
        <w:spacing w:line="320" w:lineRule="exact"/>
        <w:ind w:firstLine="480"/>
        <w:rPr>
          <w:rFonts w:ascii="仿宋_GB2312" w:hAnsi="仿宋_GB2312" w:eastAsia="仿宋_GB2312" w:cs="仿宋_GB2312"/>
          <w:szCs w:val="24"/>
          <w:lang w:eastAsia="zh"/>
        </w:rPr>
      </w:pPr>
    </w:p>
    <w:p>
      <w:pPr>
        <w:spacing w:line="320" w:lineRule="exact"/>
        <w:ind w:firstLine="482"/>
        <w:rPr>
          <w:rFonts w:ascii="仿宋_GB2312" w:hAnsi="仿宋_GB2312" w:eastAsia="仿宋_GB2312" w:cs="仿宋_GB2312"/>
          <w:b/>
          <w:bCs/>
          <w:szCs w:val="24"/>
        </w:rPr>
      </w:pPr>
    </w:p>
    <w:p>
      <w:pPr>
        <w:spacing w:line="320" w:lineRule="exact"/>
        <w:ind w:left="0" w:leftChars="0" w:firstLine="0" w:firstLineChars="0"/>
        <w:jc w:val="center"/>
        <w:rPr>
          <w:rFonts w:ascii="仿宋_GB2312" w:hAnsi="仿宋_GB2312" w:eastAsia="仿宋_GB2312" w:cs="仿宋_GB2312"/>
          <w:b/>
          <w:bCs/>
          <w:szCs w:val="24"/>
        </w:rPr>
        <w:sectPr>
          <w:footerReference r:id="rId8" w:type="default"/>
          <w:pgSz w:w="11906" w:h="16838"/>
          <w:pgMar w:top="1440" w:right="1800" w:bottom="1440" w:left="1800" w:header="851" w:footer="992" w:gutter="0"/>
          <w:pgNumType w:fmt="decimal" w:start="1"/>
          <w:cols w:space="720" w:num="1"/>
          <w:docGrid w:type="lines" w:linePitch="312" w:charSpace="0"/>
        </w:sectPr>
      </w:pPr>
    </w:p>
    <w:p>
      <w:pPr>
        <w:spacing w:line="300" w:lineRule="exact"/>
        <w:ind w:left="0" w:leftChars="0" w:firstLine="0" w:firstLineChars="0"/>
        <w:jc w:val="center"/>
        <w:rPr>
          <w:rFonts w:ascii="黑体" w:hAnsi="黑体" w:eastAsia="黑体" w:cs="黑体"/>
          <w:b/>
          <w:bCs/>
          <w:spacing w:val="45"/>
          <w:sz w:val="21"/>
          <w:szCs w:val="21"/>
          <w:lang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eastAsia="zh"/>
        </w:rPr>
        <w:t>F</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仿宋_GB2312" w:hAnsi="仿宋_GB2312" w:eastAsia="仿宋_GB2312" w:cs="仿宋_GB2312"/>
          <w:szCs w:val="24"/>
        </w:rPr>
      </w:pPr>
      <w:r>
        <w:rPr>
          <w:rFonts w:hint="eastAsia" w:ascii="黑体" w:hAnsi="黑体" w:eastAsia="黑体" w:cs="黑体"/>
          <w:b/>
          <w:bCs/>
          <w:sz w:val="21"/>
          <w:szCs w:val="21"/>
          <w:lang w:val="en" w:eastAsia="zh"/>
        </w:rPr>
        <w:t>陆生野生动物收容救护登记表</w:t>
      </w:r>
    </w:p>
    <w:p>
      <w:pPr>
        <w:spacing w:line="480" w:lineRule="exact"/>
        <w:ind w:firstLine="0" w:firstLineChars="0"/>
        <w:rPr>
          <w:rFonts w:hint="eastAsia" w:eastAsia="宋体" w:cs="宋体"/>
          <w:sz w:val="21"/>
          <w:szCs w:val="21"/>
          <w:lang w:eastAsia="zh"/>
        </w:rPr>
      </w:pPr>
      <w:r>
        <w:rPr>
          <w:rFonts w:hint="eastAsia" w:cs="宋体"/>
          <w:sz w:val="21"/>
          <w:szCs w:val="21"/>
          <w:lang w:eastAsia="zh"/>
        </w:rPr>
        <w:t>F</w:t>
      </w:r>
      <w:r>
        <w:rPr>
          <w:rFonts w:hint="eastAsia" w:cs="宋体"/>
          <w:sz w:val="21"/>
          <w:szCs w:val="21"/>
        </w:rPr>
        <w:t>.1</w:t>
      </w:r>
      <w:r>
        <w:rPr>
          <w:rFonts w:hint="eastAsia" w:cs="宋体"/>
          <w:sz w:val="21"/>
          <w:szCs w:val="21"/>
          <w:lang w:eastAsia="zh"/>
        </w:rPr>
        <w:t>给出了陆生</w:t>
      </w:r>
      <w:r>
        <w:rPr>
          <w:rFonts w:hint="eastAsia" w:cs="宋体"/>
          <w:sz w:val="21"/>
          <w:szCs w:val="21"/>
        </w:rPr>
        <w:t>野生动物收容救护表</w:t>
      </w:r>
      <w:r>
        <w:rPr>
          <w:rFonts w:hint="eastAsia" w:cs="宋体"/>
          <w:sz w:val="21"/>
          <w:szCs w:val="21"/>
          <w:lang w:eastAsia="zh"/>
        </w:rPr>
        <w:t>。</w:t>
      </w:r>
    </w:p>
    <w:p>
      <w:pPr>
        <w:spacing w:line="480" w:lineRule="exact"/>
        <w:ind w:firstLine="422"/>
        <w:jc w:val="center"/>
        <w:rPr>
          <w:rFonts w:ascii="仿宋_GB2312" w:hAnsi="仿宋_GB2312" w:eastAsia="仿宋_GB2312" w:cs="仿宋_GB2312"/>
          <w:b/>
          <w:bCs/>
          <w:szCs w:val="24"/>
        </w:rPr>
      </w:pPr>
      <w:r>
        <w:rPr>
          <w:rFonts w:hint="eastAsia" w:ascii="黑体" w:hAnsi="黑体" w:eastAsia="黑体" w:cs="黑体"/>
          <w:b/>
          <w:bCs/>
          <w:sz w:val="21"/>
          <w:szCs w:val="21"/>
          <w:lang w:val="en" w:eastAsia="zh"/>
        </w:rPr>
        <w:t>表</w:t>
      </w:r>
      <w:r>
        <w:rPr>
          <w:rFonts w:hint="eastAsia" w:ascii="黑体" w:hAnsi="黑体" w:eastAsia="黑体" w:cs="黑体"/>
          <w:b/>
          <w:bCs/>
          <w:sz w:val="21"/>
          <w:szCs w:val="21"/>
          <w:lang w:eastAsia="zh"/>
        </w:rPr>
        <w:t>F</w:t>
      </w:r>
      <w:r>
        <w:rPr>
          <w:rFonts w:hint="eastAsia" w:ascii="黑体" w:hAnsi="黑体" w:eastAsia="黑体" w:cs="黑体"/>
          <w:b/>
          <w:bCs/>
          <w:sz w:val="21"/>
          <w:szCs w:val="21"/>
          <w:lang w:val="en" w:eastAsia="zh"/>
        </w:rPr>
        <w:t>.1陆生野生动物收容救护登记表</w:t>
      </w:r>
    </w:p>
    <w:p>
      <w:pPr>
        <w:spacing w:line="320" w:lineRule="exact"/>
        <w:ind w:firstLine="480"/>
        <w:jc w:val="left"/>
        <w:rPr>
          <w:rFonts w:ascii="仿宋_GB2312" w:hAnsi="仿宋_GB2312" w:eastAsia="仿宋_GB2312" w:cs="仿宋_GB2312"/>
          <w:szCs w:val="24"/>
          <w:lang w:eastAsia="zh"/>
        </w:rPr>
      </w:pPr>
      <w:r>
        <w:rPr>
          <w:rFonts w:hint="eastAsia" w:ascii="仿宋_GB2312" w:hAnsi="仿宋_GB2312" w:eastAsia="仿宋_GB2312" w:cs="仿宋_GB2312"/>
          <w:szCs w:val="24"/>
          <w:lang w:eastAsia="zh"/>
        </w:rPr>
        <w:t xml:space="preserve">                                                           </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730"/>
        <w:gridCol w:w="1832"/>
        <w:gridCol w:w="420"/>
        <w:gridCol w:w="1080"/>
        <w:gridCol w:w="608"/>
        <w:gridCol w:w="442"/>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Align w:val="center"/>
          </w:tcPr>
          <w:p>
            <w:pPr>
              <w:spacing w:line="320" w:lineRule="exact"/>
              <w:ind w:firstLine="0" w:firstLineChars="0"/>
              <w:jc w:val="center"/>
              <w:rPr>
                <w:rFonts w:cs="宋体"/>
                <w:sz w:val="18"/>
                <w:szCs w:val="18"/>
              </w:rPr>
            </w:pPr>
            <w:r>
              <w:rPr>
                <w:rFonts w:hint="eastAsia" w:cs="宋体"/>
                <w:sz w:val="18"/>
                <w:szCs w:val="18"/>
              </w:rPr>
              <w:t>物种</w:t>
            </w:r>
            <w:r>
              <w:rPr>
                <w:rFonts w:hint="eastAsia" w:cs="宋体"/>
                <w:sz w:val="18"/>
                <w:szCs w:val="18"/>
                <w:lang w:eastAsia="zh"/>
              </w:rPr>
              <w:t>名称</w:t>
            </w:r>
          </w:p>
        </w:tc>
        <w:tc>
          <w:tcPr>
            <w:tcW w:w="2562" w:type="dxa"/>
            <w:gridSpan w:val="2"/>
            <w:vAlign w:val="center"/>
          </w:tcPr>
          <w:p>
            <w:pPr>
              <w:spacing w:line="320" w:lineRule="exact"/>
              <w:ind w:firstLine="360"/>
              <w:jc w:val="center"/>
              <w:rPr>
                <w:rFonts w:cs="宋体"/>
                <w:sz w:val="18"/>
                <w:szCs w:val="18"/>
                <w:lang w:eastAsia="zh"/>
              </w:rPr>
            </w:pPr>
          </w:p>
        </w:tc>
        <w:tc>
          <w:tcPr>
            <w:tcW w:w="2108" w:type="dxa"/>
            <w:gridSpan w:val="3"/>
            <w:vAlign w:val="center"/>
          </w:tcPr>
          <w:p>
            <w:pPr>
              <w:spacing w:line="320" w:lineRule="exact"/>
              <w:ind w:firstLine="360"/>
              <w:jc w:val="center"/>
              <w:rPr>
                <w:rFonts w:cs="宋体"/>
                <w:sz w:val="18"/>
                <w:szCs w:val="18"/>
                <w:lang w:eastAsia="zh"/>
              </w:rPr>
            </w:pPr>
            <w:r>
              <w:rPr>
                <w:rFonts w:hint="eastAsia" w:cs="宋体"/>
                <w:sz w:val="18"/>
                <w:szCs w:val="18"/>
                <w:lang w:eastAsia="zh"/>
              </w:rPr>
              <w:t>救护编号</w:t>
            </w:r>
          </w:p>
        </w:tc>
        <w:tc>
          <w:tcPr>
            <w:tcW w:w="2574" w:type="dxa"/>
            <w:gridSpan w:val="2"/>
            <w:vAlign w:val="center"/>
          </w:tcPr>
          <w:p>
            <w:pPr>
              <w:spacing w:line="320" w:lineRule="exact"/>
              <w:ind w:firstLine="360"/>
              <w:jc w:val="center"/>
              <w:rPr>
                <w:rFonts w:cs="宋体"/>
                <w:sz w:val="18"/>
                <w:szCs w:val="18"/>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Align w:val="center"/>
          </w:tcPr>
          <w:p>
            <w:pPr>
              <w:spacing w:line="320" w:lineRule="exact"/>
              <w:ind w:firstLine="0" w:firstLineChars="0"/>
              <w:jc w:val="center"/>
              <w:rPr>
                <w:rFonts w:cs="宋体"/>
                <w:sz w:val="18"/>
                <w:szCs w:val="18"/>
                <w:lang w:eastAsia="zh"/>
              </w:rPr>
            </w:pPr>
            <w:r>
              <w:rPr>
                <w:rFonts w:hint="eastAsia" w:cs="宋体"/>
                <w:sz w:val="18"/>
                <w:szCs w:val="18"/>
              </w:rPr>
              <w:t>救护</w:t>
            </w:r>
            <w:r>
              <w:rPr>
                <w:rFonts w:hint="eastAsia" w:cs="宋体"/>
                <w:sz w:val="18"/>
                <w:szCs w:val="18"/>
                <w:lang w:eastAsia="zh"/>
              </w:rPr>
              <w:t>日期</w:t>
            </w:r>
          </w:p>
        </w:tc>
        <w:tc>
          <w:tcPr>
            <w:tcW w:w="2562" w:type="dxa"/>
            <w:gridSpan w:val="2"/>
            <w:vAlign w:val="center"/>
          </w:tcPr>
          <w:p>
            <w:pPr>
              <w:spacing w:line="320" w:lineRule="exact"/>
              <w:ind w:firstLine="360"/>
              <w:jc w:val="center"/>
              <w:rPr>
                <w:rFonts w:cs="宋体"/>
                <w:sz w:val="18"/>
                <w:szCs w:val="18"/>
                <w:lang w:eastAsia="zh"/>
              </w:rPr>
            </w:pPr>
          </w:p>
        </w:tc>
        <w:tc>
          <w:tcPr>
            <w:tcW w:w="2108" w:type="dxa"/>
            <w:gridSpan w:val="3"/>
            <w:vAlign w:val="center"/>
          </w:tcPr>
          <w:p>
            <w:pPr>
              <w:spacing w:line="320" w:lineRule="exact"/>
              <w:ind w:firstLine="360"/>
              <w:jc w:val="center"/>
              <w:rPr>
                <w:rFonts w:cs="宋体"/>
                <w:sz w:val="18"/>
                <w:szCs w:val="18"/>
                <w:lang w:eastAsia="zh"/>
              </w:rPr>
            </w:pPr>
            <w:r>
              <w:rPr>
                <w:rFonts w:hint="eastAsia" w:cs="宋体"/>
                <w:sz w:val="18"/>
                <w:szCs w:val="18"/>
                <w:lang w:eastAsia="zh"/>
              </w:rPr>
              <w:t>救护地点</w:t>
            </w:r>
          </w:p>
        </w:tc>
        <w:tc>
          <w:tcPr>
            <w:tcW w:w="2574" w:type="dxa"/>
            <w:gridSpan w:val="2"/>
            <w:vAlign w:val="center"/>
          </w:tcPr>
          <w:p>
            <w:pPr>
              <w:spacing w:line="320" w:lineRule="exact"/>
              <w:ind w:firstLine="360"/>
              <w:jc w:val="center"/>
              <w:rPr>
                <w:rFonts w:cs="宋体"/>
                <w:sz w:val="18"/>
                <w:szCs w:val="18"/>
                <w:lang w:eastAsia="zh"/>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Align w:val="center"/>
          </w:tcPr>
          <w:p>
            <w:pPr>
              <w:spacing w:line="320" w:lineRule="exact"/>
              <w:ind w:firstLine="0" w:firstLineChars="0"/>
              <w:jc w:val="center"/>
              <w:rPr>
                <w:rFonts w:cs="宋体"/>
                <w:sz w:val="18"/>
                <w:szCs w:val="18"/>
              </w:rPr>
            </w:pPr>
            <w:r>
              <w:rPr>
                <w:rFonts w:hint="eastAsia" w:cs="宋体"/>
                <w:sz w:val="18"/>
                <w:szCs w:val="18"/>
              </w:rPr>
              <w:t>动物类别</w:t>
            </w:r>
          </w:p>
        </w:tc>
        <w:tc>
          <w:tcPr>
            <w:tcW w:w="7244" w:type="dxa"/>
            <w:gridSpan w:val="7"/>
            <w:vAlign w:val="center"/>
          </w:tcPr>
          <w:p>
            <w:pPr>
              <w:spacing w:line="320" w:lineRule="exact"/>
              <w:ind w:firstLine="0" w:firstLineChars="0"/>
              <w:rPr>
                <w:rFonts w:cs="宋体"/>
                <w:sz w:val="18"/>
                <w:szCs w:val="18"/>
              </w:rPr>
            </w:pPr>
            <w:r>
              <w:rPr>
                <w:rFonts w:hint="eastAsia" w:cs="宋体"/>
                <w:sz w:val="18"/>
                <w:szCs w:val="18"/>
              </w:rPr>
              <w:t>两栖类</w:t>
            </w:r>
            <w:r>
              <w:rPr>
                <w:rFonts w:hint="eastAsia" w:cs="宋体"/>
                <w:sz w:val="18"/>
                <w:szCs w:val="18"/>
              </w:rPr>
              <w:sym w:font="Wingdings 2" w:char="00A3"/>
            </w:r>
            <w:r>
              <w:rPr>
                <w:rFonts w:hint="eastAsia" w:cs="宋体"/>
                <w:sz w:val="18"/>
                <w:szCs w:val="18"/>
              </w:rPr>
              <w:t xml:space="preserve">   爬行类</w:t>
            </w:r>
            <w:r>
              <w:rPr>
                <w:rFonts w:hint="eastAsia" w:cs="宋体"/>
                <w:sz w:val="18"/>
                <w:szCs w:val="18"/>
              </w:rPr>
              <w:sym w:font="Wingdings 2" w:char="00A3"/>
            </w:r>
            <w:r>
              <w:rPr>
                <w:rFonts w:hint="eastAsia" w:cs="宋体"/>
                <w:sz w:val="18"/>
                <w:szCs w:val="18"/>
              </w:rPr>
              <w:t xml:space="preserve">   鸟类</w:t>
            </w:r>
            <w:r>
              <w:rPr>
                <w:rFonts w:hint="eastAsia" w:cs="宋体"/>
                <w:sz w:val="18"/>
                <w:szCs w:val="18"/>
              </w:rPr>
              <w:sym w:font="Wingdings 2" w:char="00A3"/>
            </w:r>
            <w:r>
              <w:rPr>
                <w:rFonts w:hint="eastAsia" w:cs="宋体"/>
                <w:sz w:val="18"/>
                <w:szCs w:val="18"/>
              </w:rPr>
              <w:t xml:space="preserve">   哺乳类</w:t>
            </w:r>
            <w:r>
              <w:rPr>
                <w:rFonts w:hint="eastAsia" w:cs="宋体"/>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Align w:val="center"/>
          </w:tcPr>
          <w:p>
            <w:pPr>
              <w:spacing w:line="320" w:lineRule="exact"/>
              <w:ind w:firstLine="0" w:firstLineChars="0"/>
              <w:jc w:val="center"/>
              <w:rPr>
                <w:rFonts w:cs="宋体"/>
                <w:sz w:val="18"/>
                <w:szCs w:val="18"/>
                <w:lang w:eastAsia="zh"/>
              </w:rPr>
            </w:pPr>
            <w:r>
              <w:rPr>
                <w:rFonts w:hint="eastAsia" w:cs="宋体"/>
                <w:sz w:val="18"/>
                <w:szCs w:val="18"/>
                <w:lang w:eastAsia="zh"/>
              </w:rPr>
              <w:t>保护级别</w:t>
            </w:r>
          </w:p>
        </w:tc>
        <w:tc>
          <w:tcPr>
            <w:tcW w:w="7244" w:type="dxa"/>
            <w:gridSpan w:val="7"/>
            <w:vAlign w:val="center"/>
          </w:tcPr>
          <w:p>
            <w:pPr>
              <w:spacing w:line="320" w:lineRule="exact"/>
              <w:ind w:firstLine="0" w:firstLineChars="0"/>
              <w:jc w:val="left"/>
              <w:rPr>
                <w:rFonts w:cs="宋体"/>
                <w:sz w:val="18"/>
                <w:szCs w:val="18"/>
              </w:rPr>
            </w:pPr>
            <w:r>
              <w:rPr>
                <w:rFonts w:hint="eastAsia" w:cs="宋体"/>
                <w:sz w:val="18"/>
                <w:szCs w:val="18"/>
              </w:rPr>
              <w:t>国家</w:t>
            </w:r>
            <w:r>
              <w:rPr>
                <w:rFonts w:hint="eastAsia" w:cs="宋体"/>
                <w:sz w:val="18"/>
                <w:szCs w:val="18"/>
                <w:lang w:val="en-US" w:eastAsia="zh-CN"/>
              </w:rPr>
              <w:t>Ⅰ</w:t>
            </w:r>
            <w:r>
              <w:rPr>
                <w:rFonts w:hint="eastAsia" w:cs="宋体"/>
                <w:sz w:val="18"/>
                <w:szCs w:val="18"/>
              </w:rPr>
              <w:t>级</w:t>
            </w:r>
            <w:r>
              <w:rPr>
                <w:rFonts w:hint="eastAsia" w:cs="宋体"/>
                <w:sz w:val="18"/>
                <w:szCs w:val="18"/>
              </w:rPr>
              <w:sym w:font="Wingdings 2" w:char="00A3"/>
            </w:r>
            <w:r>
              <w:rPr>
                <w:rFonts w:hint="eastAsia" w:cs="宋体"/>
                <w:sz w:val="18"/>
                <w:szCs w:val="18"/>
              </w:rPr>
              <w:t xml:space="preserve">    国家</w:t>
            </w:r>
            <w:r>
              <w:rPr>
                <w:rFonts w:hint="eastAsia" w:cs="宋体"/>
                <w:sz w:val="18"/>
                <w:szCs w:val="18"/>
                <w:lang w:val="en-US" w:eastAsia="zh-CN"/>
              </w:rPr>
              <w:t>Ⅱ</w:t>
            </w:r>
            <w:r>
              <w:rPr>
                <w:rFonts w:hint="eastAsia" w:cs="宋体"/>
                <w:sz w:val="18"/>
                <w:szCs w:val="18"/>
              </w:rPr>
              <w:t>级</w:t>
            </w:r>
            <w:r>
              <w:rPr>
                <w:rFonts w:hint="eastAsia" w:cs="宋体"/>
                <w:sz w:val="18"/>
                <w:szCs w:val="18"/>
              </w:rPr>
              <w:sym w:font="Wingdings 2" w:char="00A3"/>
            </w:r>
            <w:r>
              <w:rPr>
                <w:rFonts w:hint="eastAsia" w:cs="宋体"/>
                <w:sz w:val="18"/>
                <w:szCs w:val="18"/>
              </w:rPr>
              <w:t xml:space="preserve">    三有</w:t>
            </w:r>
            <w:r>
              <w:rPr>
                <w:rFonts w:hint="eastAsia" w:cs="宋体"/>
                <w:sz w:val="18"/>
                <w:szCs w:val="18"/>
              </w:rPr>
              <w:sym w:font="Wingdings 2" w:char="00A3"/>
            </w:r>
            <w:r>
              <w:rPr>
                <w:rFonts w:hint="eastAsia" w:cs="宋体"/>
                <w:sz w:val="18"/>
                <w:szCs w:val="18"/>
              </w:rPr>
              <w:t xml:space="preserve">   省重点</w:t>
            </w:r>
            <w:r>
              <w:rPr>
                <w:rFonts w:hint="eastAsia" w:cs="宋体"/>
                <w:sz w:val="18"/>
                <w:szCs w:val="18"/>
              </w:rPr>
              <w:sym w:font="Wingdings 2" w:char="00A3"/>
            </w:r>
            <w:r>
              <w:rPr>
                <w:rFonts w:hint="eastAsia" w:cs="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Align w:val="center"/>
          </w:tcPr>
          <w:p>
            <w:pPr>
              <w:spacing w:line="320" w:lineRule="exact"/>
              <w:ind w:firstLine="0" w:firstLineChars="0"/>
              <w:jc w:val="center"/>
              <w:rPr>
                <w:rFonts w:cs="宋体"/>
                <w:sz w:val="18"/>
                <w:szCs w:val="18"/>
                <w:lang w:eastAsia="zh"/>
              </w:rPr>
            </w:pPr>
            <w:r>
              <w:rPr>
                <w:rFonts w:hint="eastAsia" w:cs="宋体"/>
                <w:sz w:val="18"/>
                <w:szCs w:val="18"/>
                <w:lang w:eastAsia="zh"/>
              </w:rPr>
              <w:t>动物来源</w:t>
            </w:r>
          </w:p>
        </w:tc>
        <w:tc>
          <w:tcPr>
            <w:tcW w:w="7244" w:type="dxa"/>
            <w:gridSpan w:val="7"/>
            <w:vAlign w:val="center"/>
          </w:tcPr>
          <w:p>
            <w:pPr>
              <w:spacing w:line="320" w:lineRule="exact"/>
              <w:ind w:firstLine="0" w:firstLineChars="0"/>
              <w:rPr>
                <w:rFonts w:cs="宋体"/>
                <w:sz w:val="18"/>
                <w:szCs w:val="18"/>
              </w:rPr>
            </w:pPr>
            <w:r>
              <w:rPr>
                <w:rFonts w:hint="eastAsia" w:cs="宋体"/>
                <w:sz w:val="18"/>
                <w:szCs w:val="18"/>
                <w:lang w:eastAsia="zh"/>
              </w:rPr>
              <w:t>执法机关</w:t>
            </w:r>
            <w:r>
              <w:rPr>
                <w:rFonts w:hint="eastAsia" w:cs="宋体"/>
                <w:sz w:val="18"/>
                <w:szCs w:val="18"/>
              </w:rPr>
              <w:t>罚没</w:t>
            </w:r>
            <w:r>
              <w:rPr>
                <w:rFonts w:hint="eastAsia" w:cs="宋体"/>
                <w:sz w:val="18"/>
                <w:szCs w:val="18"/>
                <w:lang w:eastAsia="zh"/>
              </w:rPr>
              <w:t>移交</w:t>
            </w:r>
            <w:r>
              <w:rPr>
                <w:rFonts w:hint="eastAsia" w:cs="宋体"/>
                <w:sz w:val="18"/>
                <w:szCs w:val="18"/>
              </w:rPr>
              <w:sym w:font="Wingdings 2" w:char="00A3"/>
            </w:r>
            <w:r>
              <w:rPr>
                <w:rFonts w:hint="eastAsia" w:cs="宋体"/>
                <w:sz w:val="18"/>
                <w:szCs w:val="18"/>
              </w:rPr>
              <w:t xml:space="preserve">   群众</w:t>
            </w:r>
            <w:r>
              <w:rPr>
                <w:rFonts w:hint="eastAsia" w:cs="宋体"/>
                <w:sz w:val="18"/>
                <w:szCs w:val="18"/>
                <w:lang w:eastAsia="zh"/>
              </w:rPr>
              <w:t>移交</w:t>
            </w:r>
            <w:r>
              <w:rPr>
                <w:rFonts w:hint="eastAsia" w:cs="宋体"/>
                <w:sz w:val="18"/>
                <w:szCs w:val="18"/>
              </w:rPr>
              <w:sym w:font="Wingdings 2" w:char="00A3"/>
            </w:r>
            <w:r>
              <w:rPr>
                <w:rFonts w:hint="eastAsia" w:cs="宋体"/>
                <w:sz w:val="18"/>
                <w:szCs w:val="18"/>
              </w:rPr>
              <w:t xml:space="preserve"> </w:t>
            </w:r>
            <w:r>
              <w:rPr>
                <w:rFonts w:hint="eastAsia" w:cs="宋体"/>
                <w:sz w:val="18"/>
                <w:szCs w:val="18"/>
                <w:lang w:eastAsia="zh"/>
              </w:rPr>
              <w:t>　野外发现</w:t>
            </w:r>
            <w:r>
              <w:rPr>
                <w:rFonts w:hint="eastAsia" w:cs="宋体"/>
                <w:sz w:val="18"/>
                <w:szCs w:val="18"/>
              </w:rPr>
              <w:sym w:font="Wingdings 2" w:char="00A3"/>
            </w:r>
            <w:r>
              <w:rPr>
                <w:rFonts w:hint="eastAsia" w:cs="宋体"/>
                <w:sz w:val="18"/>
                <w:szCs w:val="18"/>
              </w:rPr>
              <w:t xml:space="preserve">  其他</w:t>
            </w:r>
            <w:r>
              <w:rPr>
                <w:rFonts w:hint="eastAsia" w:cs="宋体"/>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278" w:type="dxa"/>
            <w:vAlign w:val="center"/>
          </w:tcPr>
          <w:p>
            <w:pPr>
              <w:spacing w:line="320" w:lineRule="exact"/>
              <w:ind w:firstLine="0" w:firstLineChars="0"/>
              <w:jc w:val="center"/>
              <w:rPr>
                <w:rFonts w:hint="eastAsia" w:cs="宋体"/>
                <w:sz w:val="18"/>
                <w:szCs w:val="18"/>
                <w:lang w:eastAsia="zh"/>
              </w:rPr>
            </w:pPr>
            <w:r>
              <w:rPr>
                <w:rFonts w:hint="eastAsia" w:cs="宋体"/>
                <w:sz w:val="18"/>
                <w:szCs w:val="18"/>
                <w:lang w:eastAsia="zh"/>
              </w:rPr>
              <w:t>初步检查</w:t>
            </w:r>
          </w:p>
        </w:tc>
        <w:tc>
          <w:tcPr>
            <w:tcW w:w="7244" w:type="dxa"/>
            <w:gridSpan w:val="7"/>
            <w:vAlign w:val="top"/>
          </w:tcPr>
          <w:p>
            <w:pPr>
              <w:spacing w:line="320" w:lineRule="exact"/>
              <w:ind w:firstLine="0" w:firstLineChars="0"/>
              <w:jc w:val="both"/>
              <w:rPr>
                <w:rFonts w:hint="eastAsia" w:cs="宋体"/>
                <w:sz w:val="18"/>
                <w:szCs w:val="18"/>
                <w:lang w:eastAsia="zh"/>
              </w:rPr>
            </w:pPr>
            <w:r>
              <w:rPr>
                <w:rFonts w:hint="eastAsia" w:cs="宋体"/>
                <w:sz w:val="18"/>
                <w:szCs w:val="18"/>
                <w:lang w:eastAsia="zh"/>
              </w:rPr>
              <w:t>检查诊断情况：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278" w:type="dxa"/>
            <w:vMerge w:val="restart"/>
            <w:vAlign w:val="center"/>
          </w:tcPr>
          <w:p>
            <w:pPr>
              <w:spacing w:line="320" w:lineRule="exact"/>
              <w:ind w:firstLine="0" w:firstLineChars="0"/>
              <w:jc w:val="center"/>
              <w:rPr>
                <w:rFonts w:hint="eastAsia" w:cs="宋体"/>
                <w:sz w:val="18"/>
                <w:szCs w:val="18"/>
                <w:lang w:eastAsia="zh"/>
              </w:rPr>
            </w:pPr>
            <w:r>
              <w:rPr>
                <w:rFonts w:hint="eastAsia" w:cs="宋体"/>
                <w:sz w:val="18"/>
                <w:szCs w:val="18"/>
                <w:lang w:eastAsia="zh"/>
              </w:rPr>
              <w:t>隔离检疫</w:t>
            </w:r>
          </w:p>
        </w:tc>
        <w:tc>
          <w:tcPr>
            <w:tcW w:w="7244" w:type="dxa"/>
            <w:gridSpan w:val="7"/>
            <w:vAlign w:val="top"/>
          </w:tcPr>
          <w:p>
            <w:pPr>
              <w:spacing w:line="320" w:lineRule="exact"/>
              <w:ind w:firstLine="0" w:firstLineChars="0"/>
              <w:jc w:val="both"/>
              <w:rPr>
                <w:rFonts w:hint="eastAsia" w:eastAsia="宋体" w:cs="宋体"/>
                <w:sz w:val="18"/>
                <w:szCs w:val="18"/>
                <w:lang w:eastAsia="zh"/>
              </w:rPr>
            </w:pPr>
            <w:r>
              <w:rPr>
                <w:rFonts w:hint="eastAsia" w:cs="宋体"/>
                <w:sz w:val="18"/>
                <w:szCs w:val="18"/>
              </w:rPr>
              <w:t>隔离</w:t>
            </w:r>
            <w:r>
              <w:rPr>
                <w:rFonts w:hint="eastAsia" w:cs="宋体"/>
                <w:sz w:val="18"/>
                <w:szCs w:val="18"/>
                <w:lang w:eastAsia="zh"/>
              </w:rPr>
              <w:t>日期</w:t>
            </w:r>
            <w:r>
              <w:rPr>
                <w:rFonts w:hint="eastAsia" w:cs="宋体"/>
                <w:sz w:val="18"/>
                <w:szCs w:val="18"/>
              </w:rPr>
              <w:t>：</w:t>
            </w:r>
            <w:r>
              <w:rPr>
                <w:rFonts w:hint="eastAsia" w:cs="宋体"/>
                <w:sz w:val="18"/>
                <w:szCs w:val="18"/>
                <w:u w:val="single"/>
              </w:rPr>
              <w:t xml:space="preserve">      </w:t>
            </w:r>
            <w:r>
              <w:rPr>
                <w:rFonts w:hint="eastAsia" w:cs="宋体"/>
                <w:sz w:val="18"/>
                <w:szCs w:val="18"/>
              </w:rPr>
              <w:t>年</w:t>
            </w:r>
            <w:r>
              <w:rPr>
                <w:rFonts w:hint="eastAsia" w:cs="宋体"/>
                <w:sz w:val="18"/>
                <w:szCs w:val="18"/>
                <w:u w:val="single"/>
              </w:rPr>
              <w:t xml:space="preserve">   </w:t>
            </w:r>
            <w:r>
              <w:rPr>
                <w:rFonts w:hint="eastAsia" w:cs="宋体"/>
                <w:sz w:val="18"/>
                <w:szCs w:val="18"/>
              </w:rPr>
              <w:t>月</w:t>
            </w:r>
            <w:r>
              <w:rPr>
                <w:rFonts w:hint="eastAsia" w:cs="宋体"/>
                <w:sz w:val="18"/>
                <w:szCs w:val="18"/>
                <w:u w:val="single"/>
              </w:rPr>
              <w:t xml:space="preserve">   </w:t>
            </w:r>
            <w:r>
              <w:rPr>
                <w:rFonts w:hint="eastAsia" w:cs="宋体"/>
                <w:sz w:val="18"/>
                <w:szCs w:val="18"/>
              </w:rPr>
              <w:t>日至</w:t>
            </w:r>
            <w:r>
              <w:rPr>
                <w:rFonts w:hint="eastAsia" w:cs="宋体"/>
                <w:sz w:val="18"/>
                <w:szCs w:val="18"/>
                <w:u w:val="single"/>
              </w:rPr>
              <w:t xml:space="preserve">      </w:t>
            </w:r>
            <w:r>
              <w:rPr>
                <w:rFonts w:hint="eastAsia" w:cs="宋体"/>
                <w:sz w:val="18"/>
                <w:szCs w:val="18"/>
              </w:rPr>
              <w:t>年</w:t>
            </w:r>
            <w:r>
              <w:rPr>
                <w:rFonts w:hint="eastAsia" w:cs="宋体"/>
                <w:sz w:val="18"/>
                <w:szCs w:val="18"/>
                <w:u w:val="single"/>
              </w:rPr>
              <w:t xml:space="preserve">   </w:t>
            </w:r>
            <w:r>
              <w:rPr>
                <w:rFonts w:hint="eastAsia" w:cs="宋体"/>
                <w:sz w:val="18"/>
                <w:szCs w:val="18"/>
              </w:rPr>
              <w:t>月</w:t>
            </w:r>
            <w:r>
              <w:rPr>
                <w:rFonts w:hint="eastAsia" w:cs="宋体"/>
                <w:sz w:val="18"/>
                <w:szCs w:val="18"/>
                <w:u w:val="single"/>
              </w:rPr>
              <w:t xml:space="preserve">   </w:t>
            </w:r>
            <w:r>
              <w:rPr>
                <w:rFonts w:hint="eastAsia" w:cs="宋体"/>
                <w:sz w:val="18"/>
                <w:szCs w:val="18"/>
              </w:rPr>
              <w:t>日</w:t>
            </w:r>
            <w:r>
              <w:rPr>
                <w:rFonts w:hint="eastAsia" w:cs="宋体"/>
                <w:sz w:val="18"/>
                <w:szCs w:val="18"/>
                <w:lang w:eastAsia="zh"/>
              </w:rPr>
              <w:t>，共</w:t>
            </w:r>
            <w:r>
              <w:rPr>
                <w:rFonts w:hint="eastAsia" w:cs="宋体"/>
                <w:sz w:val="18"/>
                <w:szCs w:val="18"/>
                <w:u w:val="single"/>
              </w:rPr>
              <w:t xml:space="preserve">   </w:t>
            </w:r>
            <w:r>
              <w:rPr>
                <w:rFonts w:hint="eastAsia" w:cs="宋体"/>
                <w:sz w:val="18"/>
                <w:szCs w:val="18"/>
                <w:lang w:eastAsia="zh"/>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278" w:type="dxa"/>
            <w:vMerge w:val="continue"/>
            <w:vAlign w:val="center"/>
          </w:tcPr>
          <w:p>
            <w:pPr>
              <w:spacing w:line="320" w:lineRule="exact"/>
              <w:ind w:firstLine="0" w:firstLineChars="0"/>
              <w:jc w:val="center"/>
              <w:rPr>
                <w:rFonts w:hint="eastAsia" w:cs="宋体"/>
                <w:sz w:val="18"/>
                <w:szCs w:val="18"/>
                <w:lang w:eastAsia="zh"/>
              </w:rPr>
            </w:pPr>
          </w:p>
        </w:tc>
        <w:tc>
          <w:tcPr>
            <w:tcW w:w="7244" w:type="dxa"/>
            <w:gridSpan w:val="7"/>
            <w:vAlign w:val="top"/>
          </w:tcPr>
          <w:p>
            <w:pPr>
              <w:spacing w:line="320" w:lineRule="exact"/>
              <w:ind w:firstLine="0" w:firstLineChars="0"/>
              <w:jc w:val="both"/>
              <w:rPr>
                <w:rFonts w:hint="eastAsia" w:eastAsia="宋体" w:cs="宋体"/>
                <w:sz w:val="18"/>
                <w:szCs w:val="18"/>
                <w:lang w:eastAsia="zh"/>
              </w:rPr>
            </w:pPr>
            <w:r>
              <w:rPr>
                <w:rFonts w:hint="eastAsia" w:cs="宋体"/>
                <w:sz w:val="18"/>
                <w:szCs w:val="18"/>
              </w:rPr>
              <w:t>检疫结果：合格</w:t>
            </w:r>
            <w:r>
              <w:rPr>
                <w:rFonts w:hint="eastAsia" w:cs="宋体"/>
                <w:sz w:val="18"/>
                <w:szCs w:val="18"/>
              </w:rPr>
              <w:sym w:font="Wingdings 2" w:char="00A3"/>
            </w:r>
            <w:r>
              <w:rPr>
                <w:rFonts w:hint="eastAsia" w:cs="宋体"/>
                <w:sz w:val="18"/>
                <w:szCs w:val="18"/>
              </w:rPr>
              <w:t xml:space="preserve">    不合格</w:t>
            </w:r>
            <w:r>
              <w:rPr>
                <w:rFonts w:hint="eastAsia" w:cs="宋体"/>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278" w:type="dxa"/>
            <w:vMerge w:val="continue"/>
            <w:vAlign w:val="center"/>
          </w:tcPr>
          <w:p>
            <w:pPr>
              <w:spacing w:line="320" w:lineRule="exact"/>
              <w:ind w:firstLine="0" w:firstLineChars="0"/>
              <w:jc w:val="center"/>
              <w:rPr>
                <w:rFonts w:hint="eastAsia" w:cs="宋体"/>
                <w:sz w:val="18"/>
                <w:szCs w:val="18"/>
                <w:lang w:eastAsia="zh"/>
              </w:rPr>
            </w:pPr>
          </w:p>
        </w:tc>
        <w:tc>
          <w:tcPr>
            <w:tcW w:w="7244" w:type="dxa"/>
            <w:gridSpan w:val="7"/>
            <w:vAlign w:val="top"/>
          </w:tcPr>
          <w:p>
            <w:pPr>
              <w:spacing w:line="320" w:lineRule="exact"/>
              <w:ind w:firstLine="0" w:firstLineChars="0"/>
              <w:jc w:val="both"/>
              <w:rPr>
                <w:rFonts w:hint="eastAsia" w:eastAsia="宋体" w:cs="宋体"/>
                <w:sz w:val="18"/>
                <w:szCs w:val="18"/>
                <w:lang w:eastAsia="zh"/>
              </w:rPr>
            </w:pPr>
            <w:r>
              <w:rPr>
                <w:rFonts w:hint="eastAsia" w:cs="宋体"/>
                <w:sz w:val="18"/>
                <w:szCs w:val="18"/>
                <w:lang w:eastAsia="zh"/>
              </w:rPr>
              <w:t>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278" w:type="dxa"/>
            <w:vMerge w:val="restart"/>
            <w:vAlign w:val="center"/>
          </w:tcPr>
          <w:p>
            <w:pPr>
              <w:spacing w:line="320" w:lineRule="exact"/>
              <w:ind w:firstLine="0" w:firstLineChars="0"/>
              <w:jc w:val="center"/>
              <w:rPr>
                <w:rFonts w:cs="宋体"/>
                <w:sz w:val="18"/>
                <w:szCs w:val="18"/>
                <w:lang w:eastAsia="zh"/>
              </w:rPr>
            </w:pPr>
            <w:r>
              <w:rPr>
                <w:rFonts w:hint="eastAsia" w:cs="宋体"/>
                <w:sz w:val="18"/>
                <w:szCs w:val="18"/>
                <w:lang w:eastAsia="zh"/>
              </w:rPr>
              <w:t>治疗</w:t>
            </w:r>
          </w:p>
        </w:tc>
        <w:tc>
          <w:tcPr>
            <w:tcW w:w="7244" w:type="dxa"/>
            <w:gridSpan w:val="7"/>
            <w:vAlign w:val="top"/>
          </w:tcPr>
          <w:p>
            <w:pPr>
              <w:spacing w:line="320" w:lineRule="exact"/>
              <w:ind w:firstLine="0" w:firstLineChars="0"/>
              <w:jc w:val="both"/>
              <w:rPr>
                <w:rFonts w:cs="宋体"/>
                <w:sz w:val="18"/>
                <w:szCs w:val="18"/>
                <w:lang w:eastAsia="zh"/>
              </w:rPr>
            </w:pPr>
            <w:r>
              <w:rPr>
                <w:rFonts w:hint="eastAsia" w:cs="宋体"/>
                <w:sz w:val="18"/>
                <w:szCs w:val="18"/>
                <w:lang w:eastAsia="zh"/>
              </w:rPr>
              <w:t>治疗措施：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jc w:val="center"/>
              <w:rPr>
                <w:rFonts w:cs="宋体"/>
                <w:sz w:val="18"/>
                <w:szCs w:val="18"/>
                <w:lang w:eastAsia="zh"/>
              </w:rPr>
            </w:pPr>
          </w:p>
        </w:tc>
        <w:tc>
          <w:tcPr>
            <w:tcW w:w="7244" w:type="dxa"/>
            <w:gridSpan w:val="7"/>
            <w:vAlign w:val="center"/>
          </w:tcPr>
          <w:p>
            <w:pPr>
              <w:spacing w:line="320" w:lineRule="exact"/>
              <w:ind w:firstLine="0" w:firstLineChars="0"/>
              <w:rPr>
                <w:rFonts w:cs="宋体"/>
                <w:sz w:val="18"/>
                <w:szCs w:val="18"/>
              </w:rPr>
            </w:pPr>
            <w:r>
              <w:rPr>
                <w:rFonts w:hint="eastAsia" w:cs="宋体"/>
                <w:sz w:val="18"/>
                <w:szCs w:val="18"/>
              </w:rPr>
              <w:t>治疗结果：痊愈</w:t>
            </w:r>
            <w:r>
              <w:rPr>
                <w:rFonts w:hint="eastAsia" w:cs="宋体"/>
                <w:sz w:val="18"/>
                <w:szCs w:val="18"/>
              </w:rPr>
              <w:sym w:font="Wingdings 2" w:char="00A3"/>
            </w:r>
            <w:r>
              <w:rPr>
                <w:rFonts w:hint="eastAsia" w:cs="宋体"/>
                <w:sz w:val="18"/>
                <w:szCs w:val="18"/>
              </w:rPr>
              <w:t xml:space="preserve">   残疾</w:t>
            </w:r>
            <w:r>
              <w:rPr>
                <w:rFonts w:hint="eastAsia" w:cs="宋体"/>
                <w:sz w:val="18"/>
                <w:szCs w:val="18"/>
              </w:rPr>
              <w:sym w:font="Wingdings 2" w:char="00A3"/>
            </w:r>
            <w:r>
              <w:rPr>
                <w:rFonts w:hint="eastAsia" w:cs="宋体"/>
                <w:sz w:val="18"/>
                <w:szCs w:val="18"/>
              </w:rPr>
              <w:t xml:space="preserve">   死亡</w:t>
            </w:r>
            <w:r>
              <w:rPr>
                <w:rFonts w:hint="eastAsia" w:cs="宋体"/>
                <w:sz w:val="18"/>
                <w:szCs w:val="18"/>
              </w:rPr>
              <w:sym w:font="Wingdings 2" w:char="00A3"/>
            </w:r>
            <w:r>
              <w:rPr>
                <w:rFonts w:hint="eastAsia" w:cs="宋体"/>
                <w:sz w:val="18"/>
                <w:szCs w:val="18"/>
                <w:lang w:val="en-US" w:eastAsia="zh"/>
              </w:rPr>
              <w:t xml:space="preserve">  </w:t>
            </w:r>
            <w:r>
              <w:rPr>
                <w:rFonts w:hint="eastAsia" w:cs="宋体"/>
                <w:sz w:val="18"/>
                <w:szCs w:val="18"/>
                <w:lang w:val="en-US" w:eastAsia="zh-CN"/>
              </w:rPr>
              <w:t>其他</w:t>
            </w:r>
            <w:r>
              <w:rPr>
                <w:rFonts w:hint="eastAsia" w:cs="宋体"/>
                <w:sz w:val="18"/>
                <w:szCs w:val="18"/>
                <w:lang w:val="en-US" w:eastAsia="zh"/>
              </w:rPr>
              <w:t xml:space="preserve"> </w:t>
            </w:r>
            <w:r>
              <w:rPr>
                <w:rFonts w:hint="eastAsia" w:ascii="仿宋_GB2312" w:hAnsi="仿宋_GB2312" w:eastAsia="仿宋_GB2312" w:cs="仿宋_GB2312"/>
                <w:b w:val="0"/>
                <w:bCs w:val="0"/>
                <w:color w:val="auto"/>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restart"/>
            <w:vAlign w:val="center"/>
          </w:tcPr>
          <w:p>
            <w:pPr>
              <w:spacing w:line="320" w:lineRule="exact"/>
              <w:jc w:val="both"/>
              <w:rPr>
                <w:rFonts w:cs="宋体"/>
                <w:sz w:val="18"/>
                <w:szCs w:val="18"/>
                <w:lang w:eastAsia="zh"/>
              </w:rPr>
            </w:pPr>
            <w:r>
              <w:rPr>
                <w:rFonts w:hint="eastAsia" w:cs="宋体"/>
                <w:sz w:val="18"/>
                <w:szCs w:val="18"/>
                <w:lang w:eastAsia="zh"/>
              </w:rPr>
              <w:t>安置</w:t>
            </w:r>
          </w:p>
        </w:tc>
        <w:tc>
          <w:tcPr>
            <w:tcW w:w="730" w:type="dxa"/>
            <w:vMerge w:val="restart"/>
            <w:vAlign w:val="center"/>
          </w:tcPr>
          <w:p>
            <w:pPr>
              <w:spacing w:line="320" w:lineRule="exact"/>
              <w:ind w:firstLine="0" w:firstLineChars="0"/>
              <w:jc w:val="center"/>
              <w:rPr>
                <w:rFonts w:cs="宋体"/>
                <w:sz w:val="18"/>
                <w:szCs w:val="18"/>
                <w:lang w:eastAsia="zh"/>
              </w:rPr>
            </w:pPr>
            <w:r>
              <w:rPr>
                <w:rFonts w:hint="eastAsia" w:cs="宋体"/>
                <w:sz w:val="18"/>
                <w:szCs w:val="18"/>
                <w:lang w:eastAsia="zh"/>
              </w:rPr>
              <w:t>野外放归</w:t>
            </w:r>
          </w:p>
        </w:tc>
        <w:tc>
          <w:tcPr>
            <w:tcW w:w="3332" w:type="dxa"/>
            <w:gridSpan w:val="3"/>
            <w:vAlign w:val="center"/>
          </w:tcPr>
          <w:p>
            <w:pPr>
              <w:spacing w:line="320" w:lineRule="exact"/>
              <w:ind w:left="0" w:leftChars="0" w:firstLine="0" w:firstLineChars="0"/>
              <w:rPr>
                <w:rFonts w:cs="宋体"/>
                <w:sz w:val="18"/>
                <w:szCs w:val="18"/>
                <w:lang w:eastAsia="zh"/>
              </w:rPr>
            </w:pPr>
            <w:r>
              <w:rPr>
                <w:rFonts w:hint="eastAsia" w:cs="宋体"/>
                <w:sz w:val="18"/>
                <w:szCs w:val="18"/>
                <w:lang w:eastAsia="zh"/>
              </w:rPr>
              <w:t>放归日期：</w:t>
            </w:r>
          </w:p>
        </w:tc>
        <w:tc>
          <w:tcPr>
            <w:tcW w:w="3182" w:type="dxa"/>
            <w:gridSpan w:val="3"/>
            <w:vAlign w:val="center"/>
          </w:tcPr>
          <w:p>
            <w:pPr>
              <w:spacing w:line="320" w:lineRule="exact"/>
              <w:ind w:left="0" w:leftChars="0" w:firstLine="0" w:firstLineChars="0"/>
              <w:rPr>
                <w:rFonts w:cs="宋体"/>
                <w:sz w:val="18"/>
                <w:szCs w:val="18"/>
                <w:lang w:eastAsia="zh"/>
              </w:rPr>
            </w:pPr>
            <w:r>
              <w:rPr>
                <w:rFonts w:hint="eastAsia" w:cs="宋体"/>
                <w:sz w:val="18"/>
                <w:szCs w:val="18"/>
                <w:lang w:eastAsia="zh"/>
              </w:rPr>
              <w:t>放归地点：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rPr>
                <w:rFonts w:cs="宋体"/>
                <w:sz w:val="18"/>
                <w:szCs w:val="18"/>
              </w:rPr>
            </w:pPr>
          </w:p>
        </w:tc>
        <w:tc>
          <w:tcPr>
            <w:tcW w:w="730" w:type="dxa"/>
            <w:vMerge w:val="continue"/>
            <w:vAlign w:val="center"/>
          </w:tcPr>
          <w:p>
            <w:pPr>
              <w:spacing w:line="320" w:lineRule="exact"/>
              <w:ind w:firstLine="360"/>
              <w:rPr>
                <w:rFonts w:cs="宋体"/>
                <w:sz w:val="18"/>
                <w:szCs w:val="18"/>
              </w:rPr>
            </w:pPr>
          </w:p>
        </w:tc>
        <w:tc>
          <w:tcPr>
            <w:tcW w:w="6514" w:type="dxa"/>
            <w:gridSpan w:val="6"/>
            <w:vAlign w:val="center"/>
          </w:tcPr>
          <w:p>
            <w:pPr>
              <w:spacing w:line="320" w:lineRule="exact"/>
              <w:ind w:left="0" w:leftChars="0" w:firstLine="0" w:firstLineChars="0"/>
              <w:rPr>
                <w:rFonts w:cs="宋体"/>
                <w:sz w:val="18"/>
                <w:szCs w:val="18"/>
              </w:rPr>
            </w:pPr>
            <w:r>
              <w:rPr>
                <w:rFonts w:hint="eastAsia" w:cs="宋体"/>
                <w:sz w:val="18"/>
                <w:szCs w:val="18"/>
                <w:lang w:eastAsia="zh"/>
              </w:rPr>
              <w:t>监管人：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jc w:val="center"/>
              <w:rPr>
                <w:rFonts w:cs="宋体"/>
                <w:sz w:val="18"/>
                <w:szCs w:val="18"/>
                <w:lang w:eastAsia="zh"/>
              </w:rPr>
            </w:pPr>
          </w:p>
        </w:tc>
        <w:tc>
          <w:tcPr>
            <w:tcW w:w="730" w:type="dxa"/>
            <w:vMerge w:val="restart"/>
            <w:vAlign w:val="center"/>
          </w:tcPr>
          <w:p>
            <w:pPr>
              <w:spacing w:line="320" w:lineRule="exact"/>
              <w:ind w:firstLine="0" w:firstLineChars="0"/>
              <w:jc w:val="center"/>
              <w:rPr>
                <w:rFonts w:cs="宋体"/>
                <w:sz w:val="18"/>
                <w:szCs w:val="18"/>
                <w:lang w:eastAsia="zh"/>
              </w:rPr>
            </w:pPr>
            <w:r>
              <w:rPr>
                <w:rFonts w:hint="eastAsia" w:cs="宋体"/>
                <w:sz w:val="18"/>
                <w:szCs w:val="18"/>
                <w:lang w:eastAsia="zh"/>
              </w:rPr>
              <w:t>无害化处理</w:t>
            </w:r>
          </w:p>
        </w:tc>
        <w:tc>
          <w:tcPr>
            <w:tcW w:w="6514" w:type="dxa"/>
            <w:gridSpan w:val="6"/>
            <w:vAlign w:val="center"/>
          </w:tcPr>
          <w:p>
            <w:pPr>
              <w:spacing w:line="320" w:lineRule="exact"/>
              <w:ind w:left="0" w:leftChars="0" w:firstLine="0" w:firstLineChars="0"/>
              <w:rPr>
                <w:rFonts w:cs="宋体"/>
                <w:sz w:val="18"/>
                <w:szCs w:val="18"/>
              </w:rPr>
            </w:pPr>
            <w:r>
              <w:rPr>
                <w:rFonts w:hint="eastAsia" w:cs="宋体"/>
                <w:sz w:val="18"/>
                <w:szCs w:val="18"/>
              </w:rPr>
              <w:t>处理原因：检疫不合格</w:t>
            </w:r>
            <w:r>
              <w:rPr>
                <w:rFonts w:hint="eastAsia" w:cs="宋体"/>
                <w:sz w:val="18"/>
                <w:szCs w:val="18"/>
              </w:rPr>
              <w:sym w:font="Wingdings 2" w:char="00A3"/>
            </w:r>
            <w:r>
              <w:rPr>
                <w:rFonts w:hint="eastAsia" w:cs="宋体"/>
                <w:sz w:val="18"/>
                <w:szCs w:val="18"/>
              </w:rPr>
              <w:t xml:space="preserve">  动物死亡且无利用价值</w:t>
            </w:r>
            <w:r>
              <w:rPr>
                <w:rFonts w:hint="eastAsia" w:cs="宋体"/>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rPr>
                <w:rFonts w:cs="宋体"/>
                <w:sz w:val="18"/>
                <w:szCs w:val="18"/>
              </w:rPr>
            </w:pPr>
          </w:p>
        </w:tc>
        <w:tc>
          <w:tcPr>
            <w:tcW w:w="730" w:type="dxa"/>
            <w:vMerge w:val="continue"/>
            <w:vAlign w:val="center"/>
          </w:tcPr>
          <w:p>
            <w:pPr>
              <w:spacing w:line="320" w:lineRule="exact"/>
              <w:ind w:firstLine="360"/>
              <w:rPr>
                <w:rFonts w:cs="宋体"/>
                <w:sz w:val="18"/>
                <w:szCs w:val="18"/>
              </w:rPr>
            </w:pPr>
          </w:p>
        </w:tc>
        <w:tc>
          <w:tcPr>
            <w:tcW w:w="6514" w:type="dxa"/>
            <w:gridSpan w:val="6"/>
            <w:vAlign w:val="center"/>
          </w:tcPr>
          <w:p>
            <w:pPr>
              <w:spacing w:line="320" w:lineRule="exact"/>
              <w:ind w:left="0" w:leftChars="0" w:firstLine="0" w:firstLineChars="0"/>
              <w:rPr>
                <w:rFonts w:cs="宋体"/>
                <w:sz w:val="18"/>
                <w:szCs w:val="18"/>
              </w:rPr>
            </w:pPr>
            <w:r>
              <w:rPr>
                <w:rFonts w:hint="eastAsia" w:cs="宋体"/>
                <w:sz w:val="18"/>
                <w:szCs w:val="18"/>
              </w:rPr>
              <w:t>处理方法：掩埋法</w:t>
            </w:r>
            <w:r>
              <w:rPr>
                <w:rFonts w:hint="eastAsia" w:cs="宋体"/>
                <w:sz w:val="18"/>
                <w:szCs w:val="18"/>
              </w:rPr>
              <w:sym w:font="Wingdings 2" w:char="00A3"/>
            </w:r>
            <w:r>
              <w:rPr>
                <w:rFonts w:hint="eastAsia" w:cs="宋体"/>
                <w:sz w:val="18"/>
                <w:szCs w:val="18"/>
              </w:rPr>
              <w:t xml:space="preserve">   焚烧法</w:t>
            </w:r>
            <w:r>
              <w:rPr>
                <w:rFonts w:hint="eastAsia" w:cs="宋体"/>
                <w:sz w:val="18"/>
                <w:szCs w:val="18"/>
              </w:rPr>
              <w:sym w:font="Wingdings 2" w:char="00A3"/>
            </w:r>
            <w:r>
              <w:rPr>
                <w:rFonts w:hint="eastAsia" w:cs="宋体"/>
                <w:sz w:val="18"/>
                <w:szCs w:val="18"/>
              </w:rPr>
              <w:t xml:space="preserve">   其他方法</w:t>
            </w:r>
            <w:r>
              <w:rPr>
                <w:rFonts w:hint="eastAsia" w:cs="宋体"/>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rPr>
                <w:rFonts w:cs="宋体"/>
                <w:sz w:val="18"/>
                <w:szCs w:val="18"/>
              </w:rPr>
            </w:pPr>
          </w:p>
        </w:tc>
        <w:tc>
          <w:tcPr>
            <w:tcW w:w="730" w:type="dxa"/>
            <w:vMerge w:val="continue"/>
            <w:vAlign w:val="center"/>
          </w:tcPr>
          <w:p>
            <w:pPr>
              <w:spacing w:line="320" w:lineRule="exact"/>
              <w:ind w:firstLine="360"/>
              <w:rPr>
                <w:rFonts w:cs="宋体"/>
                <w:sz w:val="18"/>
                <w:szCs w:val="18"/>
              </w:rPr>
            </w:pPr>
          </w:p>
        </w:tc>
        <w:tc>
          <w:tcPr>
            <w:tcW w:w="3332" w:type="dxa"/>
            <w:gridSpan w:val="3"/>
            <w:vAlign w:val="center"/>
          </w:tcPr>
          <w:p>
            <w:pPr>
              <w:spacing w:line="320" w:lineRule="exact"/>
              <w:ind w:left="0" w:leftChars="0" w:firstLine="0" w:firstLineChars="0"/>
              <w:rPr>
                <w:rFonts w:cs="宋体"/>
                <w:sz w:val="18"/>
                <w:szCs w:val="18"/>
                <w:lang w:eastAsia="zh"/>
              </w:rPr>
            </w:pPr>
            <w:r>
              <w:rPr>
                <w:rFonts w:hint="eastAsia" w:cs="宋体"/>
                <w:sz w:val="18"/>
                <w:szCs w:val="18"/>
                <w:lang w:eastAsia="zh"/>
              </w:rPr>
              <w:t>处理日期：</w:t>
            </w:r>
          </w:p>
        </w:tc>
        <w:tc>
          <w:tcPr>
            <w:tcW w:w="3182" w:type="dxa"/>
            <w:gridSpan w:val="3"/>
            <w:vAlign w:val="center"/>
          </w:tcPr>
          <w:p>
            <w:pPr>
              <w:spacing w:line="320" w:lineRule="exact"/>
              <w:ind w:left="0" w:leftChars="0" w:firstLine="0" w:firstLineChars="0"/>
              <w:rPr>
                <w:rFonts w:cs="宋体"/>
                <w:sz w:val="18"/>
                <w:szCs w:val="18"/>
                <w:lang w:eastAsia="zh"/>
              </w:rPr>
            </w:pPr>
            <w:r>
              <w:rPr>
                <w:rFonts w:hint="eastAsia" w:cs="宋体"/>
                <w:sz w:val="18"/>
                <w:szCs w:val="18"/>
                <w:lang w:eastAsia="zh"/>
              </w:rPr>
              <w:t>处理人：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jc w:val="center"/>
              <w:rPr>
                <w:rFonts w:cs="宋体"/>
                <w:sz w:val="18"/>
                <w:szCs w:val="18"/>
                <w:lang w:eastAsia="zh"/>
              </w:rPr>
            </w:pPr>
          </w:p>
        </w:tc>
        <w:tc>
          <w:tcPr>
            <w:tcW w:w="730" w:type="dxa"/>
            <w:vMerge w:val="restart"/>
            <w:vAlign w:val="center"/>
          </w:tcPr>
          <w:p>
            <w:pPr>
              <w:spacing w:line="320" w:lineRule="exact"/>
              <w:ind w:firstLine="0" w:firstLineChars="0"/>
              <w:jc w:val="center"/>
              <w:rPr>
                <w:rFonts w:cs="宋体"/>
                <w:sz w:val="18"/>
                <w:szCs w:val="18"/>
                <w:lang w:eastAsia="zh"/>
              </w:rPr>
            </w:pPr>
            <w:r>
              <w:rPr>
                <w:rFonts w:hint="eastAsia" w:cs="宋体"/>
                <w:sz w:val="18"/>
                <w:szCs w:val="18"/>
                <w:lang w:eastAsia="zh"/>
              </w:rPr>
              <w:t>统一调配</w:t>
            </w:r>
          </w:p>
        </w:tc>
        <w:tc>
          <w:tcPr>
            <w:tcW w:w="6514" w:type="dxa"/>
            <w:gridSpan w:val="6"/>
            <w:vAlign w:val="center"/>
          </w:tcPr>
          <w:p>
            <w:pPr>
              <w:spacing w:line="320" w:lineRule="exact"/>
              <w:ind w:left="0" w:leftChars="0" w:firstLine="0" w:firstLineChars="0"/>
              <w:rPr>
                <w:rFonts w:hint="eastAsia" w:cs="宋体"/>
                <w:sz w:val="18"/>
                <w:szCs w:val="18"/>
                <w:lang w:eastAsia="zh"/>
              </w:rPr>
            </w:pPr>
            <w:r>
              <w:rPr>
                <w:rFonts w:hint="eastAsia" w:cs="宋体"/>
                <w:sz w:val="18"/>
                <w:szCs w:val="18"/>
                <w:lang w:val="en-US" w:eastAsia="zh-CN"/>
              </w:rPr>
              <w:t>调配对象：活体</w:t>
            </w:r>
            <w:r>
              <w:rPr>
                <w:rFonts w:hint="eastAsia" w:cs="宋体"/>
                <w:sz w:val="18"/>
                <w:szCs w:val="18"/>
                <w:lang w:val="en-US" w:eastAsia="zh-CN"/>
              </w:rPr>
              <w:sym w:font="Wingdings 2" w:char="00A3"/>
            </w:r>
            <w:r>
              <w:rPr>
                <w:rFonts w:hint="eastAsia" w:cs="宋体"/>
                <w:sz w:val="18"/>
                <w:szCs w:val="18"/>
                <w:lang w:val="en-US" w:eastAsia="zh-CN"/>
              </w:rPr>
              <w:t xml:space="preserve">  死体</w:t>
            </w:r>
            <w:r>
              <w:rPr>
                <w:rFonts w:hint="eastAsia" w:cs="宋体"/>
                <w:sz w:val="18"/>
                <w:szCs w:val="18"/>
                <w:lang w:val="en-US" w:eastAsia="zh-CN"/>
              </w:rPr>
              <w:sym w:font="Wingdings 2" w:char="00A3"/>
            </w:r>
            <w:r>
              <w:rPr>
                <w:rFonts w:hint="eastAsia" w:cs="宋体"/>
                <w:sz w:val="18"/>
                <w:szCs w:val="18"/>
                <w:lang w:val="en-US" w:eastAsia="zh-CN"/>
              </w:rPr>
              <w:t xml:space="preserve">  制品</w:t>
            </w:r>
            <w:r>
              <w:rPr>
                <w:rFonts w:hint="eastAsia" w:cs="宋体"/>
                <w:sz w:val="18"/>
                <w:szCs w:val="18"/>
                <w:lang w:val="en-US" w:eastAsia="zh-CN"/>
              </w:rPr>
              <w:sym w:font="Wingdings 2" w:char="00A3"/>
            </w:r>
            <w:r>
              <w:rPr>
                <w:rFonts w:hint="eastAsia" w:cs="宋体"/>
                <w:sz w:val="18"/>
                <w:szCs w:val="18"/>
                <w:lang w:val="en-US" w:eastAsia="zh-CN"/>
              </w:rPr>
              <w:t xml:space="preserve">  </w:t>
            </w:r>
            <w:r>
              <w:rPr>
                <w:rFonts w:hint="eastAsia" w:ascii="仿宋_GB2312" w:hAnsi="仿宋_GB2312" w:eastAsia="仿宋_GB2312" w:cs="仿宋_GB2312"/>
                <w:b w:val="0"/>
                <w:bCs w:val="0"/>
                <w:color w:val="auto"/>
                <w:sz w:val="24"/>
                <w:szCs w:val="24"/>
                <w:u w:val="single"/>
                <w:vertAlign w:val="baseline"/>
                <w:lang w:val="en-US" w:eastAsia="zh-CN"/>
              </w:rPr>
              <w:t xml:space="preserve">       </w:t>
            </w:r>
            <w:r>
              <w:rPr>
                <w:rFonts w:hint="eastAsia" w:cs="宋体"/>
                <w:sz w:val="18"/>
                <w:szCs w:val="18"/>
                <w:lang w:val="en-US" w:eastAsia="zh-CN"/>
              </w:rPr>
              <w:t xml:space="preserve"> （具体类型）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jc w:val="center"/>
              <w:rPr>
                <w:rFonts w:cs="宋体"/>
                <w:sz w:val="18"/>
                <w:szCs w:val="18"/>
                <w:lang w:eastAsia="zh"/>
              </w:rPr>
            </w:pPr>
          </w:p>
        </w:tc>
        <w:tc>
          <w:tcPr>
            <w:tcW w:w="730" w:type="dxa"/>
            <w:vMerge w:val="continue"/>
            <w:vAlign w:val="center"/>
          </w:tcPr>
          <w:p>
            <w:pPr>
              <w:spacing w:line="320" w:lineRule="exact"/>
              <w:ind w:firstLine="0" w:firstLineChars="0"/>
              <w:jc w:val="center"/>
              <w:rPr>
                <w:rFonts w:cs="宋体"/>
                <w:sz w:val="18"/>
                <w:szCs w:val="18"/>
                <w:lang w:eastAsia="zh"/>
              </w:rPr>
            </w:pPr>
          </w:p>
        </w:tc>
        <w:tc>
          <w:tcPr>
            <w:tcW w:w="6514" w:type="dxa"/>
            <w:gridSpan w:val="6"/>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20" w:lineRule="exact"/>
              <w:ind w:left="0" w:leftChars="0" w:right="0" w:rightChars="0" w:firstLine="0" w:firstLineChars="0"/>
              <w:jc w:val="both"/>
              <w:textAlignment w:val="auto"/>
              <w:outlineLvl w:val="9"/>
              <w:rPr>
                <w:rFonts w:hint="eastAsia" w:cs="宋体"/>
                <w:sz w:val="18"/>
                <w:szCs w:val="18"/>
                <w:lang w:eastAsia="zh"/>
              </w:rPr>
            </w:pPr>
            <w:r>
              <w:rPr>
                <w:rFonts w:hint="eastAsia" w:cs="宋体"/>
                <w:sz w:val="18"/>
                <w:szCs w:val="18"/>
                <w:lang w:val="en-US" w:eastAsia="zh-CN"/>
              </w:rPr>
              <w:t>用途：繁育</w:t>
            </w:r>
            <w:r>
              <w:rPr>
                <w:rFonts w:hint="eastAsia" w:cs="宋体"/>
                <w:sz w:val="18"/>
                <w:szCs w:val="18"/>
                <w:lang w:val="en-US" w:eastAsia="zh-CN"/>
              </w:rPr>
              <w:sym w:font="Wingdings 2" w:char="00A3"/>
            </w:r>
            <w:r>
              <w:rPr>
                <w:rFonts w:hint="eastAsia" w:cs="宋体"/>
                <w:sz w:val="18"/>
                <w:szCs w:val="18"/>
                <w:lang w:val="en-US" w:eastAsia="zh-CN"/>
              </w:rPr>
              <w:t xml:space="preserve"> 标本制作</w:t>
            </w:r>
            <w:r>
              <w:rPr>
                <w:rFonts w:hint="eastAsia" w:cs="宋体"/>
                <w:sz w:val="18"/>
                <w:szCs w:val="18"/>
                <w:lang w:val="en-US" w:eastAsia="zh-CN"/>
              </w:rPr>
              <w:sym w:font="Wingdings 2" w:char="00A3"/>
            </w:r>
            <w:r>
              <w:rPr>
                <w:rFonts w:hint="eastAsia" w:cs="宋体"/>
                <w:sz w:val="18"/>
                <w:szCs w:val="18"/>
                <w:lang w:val="en-US" w:eastAsia="zh-CN"/>
              </w:rPr>
              <w:t xml:space="preserve"> 科研</w:t>
            </w:r>
            <w:r>
              <w:rPr>
                <w:rFonts w:hint="eastAsia" w:cs="宋体"/>
                <w:sz w:val="18"/>
                <w:szCs w:val="18"/>
                <w:lang w:val="en-US" w:eastAsia="zh-CN"/>
              </w:rPr>
              <w:sym w:font="Wingdings 2" w:char="00A3"/>
            </w:r>
            <w:r>
              <w:rPr>
                <w:rFonts w:hint="eastAsia" w:cs="宋体"/>
                <w:sz w:val="18"/>
                <w:szCs w:val="18"/>
                <w:lang w:val="en-US" w:eastAsia="zh-CN"/>
              </w:rPr>
              <w:t xml:space="preserve"> 其他</w:t>
            </w:r>
            <w:r>
              <w:rPr>
                <w:rFonts w:hint="eastAsia" w:ascii="仿宋_GB2312" w:hAnsi="仿宋_GB2312" w:eastAsia="仿宋_GB2312" w:cs="仿宋_GB2312"/>
                <w:b w:val="0"/>
                <w:bCs w:val="0"/>
                <w:color w:val="auto"/>
                <w:sz w:val="24"/>
                <w:szCs w:val="24"/>
                <w:vertAlign w:val="baseline"/>
                <w:lang w:val="en-US" w:eastAsia="zh-CN"/>
              </w:rPr>
              <w:t xml:space="preserve"> </w:t>
            </w:r>
            <w:r>
              <w:rPr>
                <w:rFonts w:hint="eastAsia" w:ascii="仿宋_GB2312" w:hAnsi="仿宋_GB2312" w:eastAsia="仿宋_GB2312" w:cs="仿宋_GB2312"/>
                <w:b w:val="0"/>
                <w:bCs w:val="0"/>
                <w:color w:val="auto"/>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78" w:type="dxa"/>
            <w:vMerge w:val="continue"/>
            <w:vAlign w:val="center"/>
          </w:tcPr>
          <w:p>
            <w:pPr>
              <w:spacing w:line="320" w:lineRule="exact"/>
              <w:ind w:firstLine="360"/>
              <w:jc w:val="center"/>
              <w:rPr>
                <w:rFonts w:cs="宋体"/>
                <w:sz w:val="18"/>
                <w:szCs w:val="18"/>
                <w:lang w:eastAsia="zh"/>
              </w:rPr>
            </w:pPr>
          </w:p>
        </w:tc>
        <w:tc>
          <w:tcPr>
            <w:tcW w:w="730" w:type="dxa"/>
            <w:vMerge w:val="continue"/>
            <w:vAlign w:val="center"/>
          </w:tcPr>
          <w:p>
            <w:pPr>
              <w:spacing w:line="320" w:lineRule="exact"/>
              <w:ind w:firstLine="0" w:firstLineChars="0"/>
              <w:jc w:val="center"/>
              <w:rPr>
                <w:rFonts w:cs="宋体"/>
                <w:sz w:val="18"/>
                <w:szCs w:val="18"/>
                <w:lang w:eastAsia="zh"/>
              </w:rPr>
            </w:pPr>
          </w:p>
        </w:tc>
        <w:tc>
          <w:tcPr>
            <w:tcW w:w="3332" w:type="dxa"/>
            <w:gridSpan w:val="3"/>
            <w:vAlign w:val="center"/>
          </w:tcPr>
          <w:p>
            <w:pPr>
              <w:spacing w:line="320" w:lineRule="exact"/>
              <w:ind w:left="0" w:leftChars="0" w:firstLine="0" w:firstLineChars="0"/>
              <w:rPr>
                <w:rFonts w:cs="宋体"/>
                <w:sz w:val="18"/>
                <w:szCs w:val="18"/>
                <w:lang w:eastAsia="zh"/>
              </w:rPr>
            </w:pPr>
            <w:r>
              <w:rPr>
                <w:rFonts w:hint="eastAsia" w:cs="宋体"/>
                <w:sz w:val="18"/>
                <w:szCs w:val="18"/>
                <w:lang w:eastAsia="zh"/>
              </w:rPr>
              <w:t>调配日期：</w:t>
            </w:r>
          </w:p>
        </w:tc>
        <w:tc>
          <w:tcPr>
            <w:tcW w:w="3182" w:type="dxa"/>
            <w:gridSpan w:val="3"/>
            <w:vAlign w:val="center"/>
          </w:tcPr>
          <w:p>
            <w:pPr>
              <w:spacing w:line="320" w:lineRule="exact"/>
              <w:ind w:left="0" w:leftChars="0" w:firstLine="0" w:firstLineChars="0"/>
              <w:rPr>
                <w:rFonts w:cs="宋体"/>
                <w:sz w:val="18"/>
                <w:szCs w:val="18"/>
                <w:lang w:eastAsia="zh"/>
              </w:rPr>
            </w:pPr>
            <w:r>
              <w:rPr>
                <w:rFonts w:hint="eastAsia" w:cs="宋体"/>
                <w:sz w:val="18"/>
                <w:szCs w:val="18"/>
                <w:lang w:eastAsia="zh"/>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2008" w:type="dxa"/>
            <w:gridSpan w:val="2"/>
            <w:vAlign w:val="center"/>
          </w:tcPr>
          <w:p>
            <w:pPr>
              <w:spacing w:line="320" w:lineRule="exact"/>
              <w:ind w:firstLine="0" w:firstLineChars="0"/>
              <w:jc w:val="center"/>
              <w:rPr>
                <w:rFonts w:cs="宋体"/>
                <w:sz w:val="18"/>
                <w:szCs w:val="18"/>
              </w:rPr>
            </w:pPr>
            <w:r>
              <w:rPr>
                <w:rFonts w:hint="eastAsia" w:cs="宋体"/>
                <w:sz w:val="18"/>
                <w:szCs w:val="18"/>
              </w:rPr>
              <w:t>兽医师（签字）</w:t>
            </w:r>
          </w:p>
        </w:tc>
        <w:tc>
          <w:tcPr>
            <w:tcW w:w="2252" w:type="dxa"/>
            <w:gridSpan w:val="2"/>
            <w:vAlign w:val="center"/>
          </w:tcPr>
          <w:p>
            <w:pPr>
              <w:spacing w:line="320" w:lineRule="exact"/>
              <w:ind w:firstLine="360"/>
              <w:rPr>
                <w:rFonts w:cs="宋体"/>
                <w:sz w:val="18"/>
                <w:szCs w:val="18"/>
              </w:rPr>
            </w:pPr>
          </w:p>
        </w:tc>
        <w:tc>
          <w:tcPr>
            <w:tcW w:w="2130" w:type="dxa"/>
            <w:gridSpan w:val="3"/>
            <w:vAlign w:val="center"/>
          </w:tcPr>
          <w:p>
            <w:pPr>
              <w:spacing w:line="320" w:lineRule="exact"/>
              <w:ind w:firstLine="0" w:firstLineChars="0"/>
              <w:jc w:val="center"/>
              <w:rPr>
                <w:rFonts w:cs="宋体"/>
                <w:sz w:val="18"/>
                <w:szCs w:val="18"/>
              </w:rPr>
            </w:pPr>
            <w:r>
              <w:rPr>
                <w:rFonts w:hint="eastAsia" w:cs="宋体"/>
                <w:sz w:val="18"/>
                <w:szCs w:val="18"/>
              </w:rPr>
              <w:t>收容救护机构</w:t>
            </w:r>
          </w:p>
          <w:p>
            <w:pPr>
              <w:spacing w:line="320" w:lineRule="exact"/>
              <w:ind w:firstLine="0" w:firstLineChars="0"/>
              <w:jc w:val="center"/>
              <w:rPr>
                <w:rFonts w:cs="宋体"/>
                <w:sz w:val="18"/>
                <w:szCs w:val="18"/>
              </w:rPr>
            </w:pPr>
            <w:r>
              <w:rPr>
                <w:rFonts w:hint="eastAsia" w:cs="宋体"/>
                <w:sz w:val="18"/>
                <w:szCs w:val="18"/>
              </w:rPr>
              <w:t>负责人（签字）</w:t>
            </w:r>
          </w:p>
        </w:tc>
        <w:tc>
          <w:tcPr>
            <w:tcW w:w="2132" w:type="dxa"/>
            <w:vAlign w:val="center"/>
          </w:tcPr>
          <w:p>
            <w:pPr>
              <w:spacing w:line="320" w:lineRule="exact"/>
              <w:ind w:firstLine="360"/>
              <w:rPr>
                <w:rFonts w:cs="宋体"/>
                <w:sz w:val="18"/>
                <w:szCs w:val="18"/>
              </w:rPr>
            </w:pPr>
          </w:p>
        </w:tc>
      </w:tr>
    </w:tbl>
    <w:p>
      <w:pPr>
        <w:spacing w:line="320" w:lineRule="exact"/>
        <w:ind w:firstLine="0" w:firstLineChars="0"/>
        <w:jc w:val="left"/>
        <w:rPr>
          <w:rFonts w:ascii="仿宋_GB2312" w:hAnsi="仿宋_GB2312" w:eastAsia="仿宋_GB2312" w:cs="仿宋_GB2312"/>
          <w:b/>
          <w:bCs/>
          <w:szCs w:val="24"/>
        </w:rPr>
        <w:sectPr>
          <w:pgSz w:w="11906" w:h="16838"/>
          <w:pgMar w:top="1440" w:right="1803" w:bottom="1440" w:left="1803" w:header="851" w:footer="992" w:gutter="0"/>
          <w:pgNumType w:fmt="decimal"/>
          <w:cols w:space="720" w:num="1"/>
          <w:docGrid w:type="lines" w:linePitch="319" w:charSpace="0"/>
        </w:sectPr>
      </w:pPr>
    </w:p>
    <w:bookmarkEnd w:id="2"/>
    <w:bookmarkEnd w:id="3"/>
    <w:bookmarkEnd w:id="4"/>
    <w:bookmarkEnd w:id="5"/>
    <w:bookmarkEnd w:id="6"/>
    <w:bookmarkEnd w:id="7"/>
    <w:bookmarkEnd w:id="8"/>
    <w:p>
      <w:pPr>
        <w:spacing w:line="300" w:lineRule="exact"/>
        <w:ind w:left="0" w:leftChars="0" w:firstLine="0" w:firstLineChars="0"/>
        <w:jc w:val="both"/>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ascii="黑体" w:hAnsi="黑体" w:eastAsia="黑体" w:cs="黑体"/>
          <w:b/>
          <w:bCs/>
          <w:spacing w:val="45"/>
          <w:sz w:val="21"/>
          <w:szCs w:val="21"/>
          <w:lang w:val="en" w:eastAsia="zh"/>
        </w:rPr>
      </w:pPr>
      <w:r>
        <w:rPr>
          <w:rFonts w:hint="eastAsia" w:ascii="黑体" w:hAnsi="黑体" w:eastAsia="黑体" w:cs="黑体"/>
          <w:b/>
          <w:bCs/>
          <w:spacing w:val="45"/>
          <w:sz w:val="21"/>
          <w:szCs w:val="21"/>
          <w:lang w:val="en" w:eastAsia="zh"/>
        </w:rPr>
        <w:t>附录</w:t>
      </w:r>
      <w:r>
        <w:rPr>
          <w:rFonts w:hint="eastAsia" w:ascii="黑体" w:hAnsi="黑体" w:eastAsia="黑体" w:cs="黑体"/>
          <w:b/>
          <w:bCs/>
          <w:spacing w:val="45"/>
          <w:sz w:val="21"/>
          <w:szCs w:val="21"/>
          <w:lang w:val="en-US" w:eastAsia="zh"/>
        </w:rPr>
        <w:t>G</w:t>
      </w:r>
    </w:p>
    <w:p>
      <w:pPr>
        <w:spacing w:line="300" w:lineRule="exact"/>
        <w:ind w:left="0" w:leftChars="0" w:firstLine="0" w:firstLineChars="0"/>
        <w:jc w:val="center"/>
        <w:rPr>
          <w:rFonts w:ascii="黑体" w:hAnsi="黑体" w:eastAsia="黑体" w:cs="黑体"/>
          <w:b/>
          <w:bCs/>
          <w:sz w:val="21"/>
          <w:szCs w:val="21"/>
          <w:lang w:val="en" w:eastAsia="zh"/>
        </w:rPr>
      </w:pPr>
      <w:r>
        <w:rPr>
          <w:rFonts w:hint="eastAsia" w:ascii="黑体" w:hAnsi="黑体" w:eastAsia="黑体" w:cs="黑体"/>
          <w:b/>
          <w:bCs/>
          <w:sz w:val="21"/>
          <w:szCs w:val="21"/>
          <w:lang w:val="en" w:eastAsia="zh"/>
        </w:rPr>
        <w:t>(资料性）</w:t>
      </w:r>
    </w:p>
    <w:p>
      <w:pPr>
        <w:spacing w:line="300" w:lineRule="exact"/>
        <w:ind w:left="0" w:leftChars="0" w:firstLine="0" w:firstLineChars="0"/>
        <w:jc w:val="center"/>
        <w:rPr>
          <w:rFonts w:ascii="仿宋_GB2312" w:hAnsi="仿宋_GB2312" w:eastAsia="仿宋_GB2312" w:cs="仿宋_GB2312"/>
          <w:b/>
          <w:bCs/>
          <w:szCs w:val="24"/>
        </w:rPr>
      </w:pPr>
      <w:r>
        <w:rPr>
          <w:rFonts w:hint="eastAsia" w:ascii="黑体" w:hAnsi="黑体" w:eastAsia="黑体" w:cs="黑体"/>
          <w:b/>
          <w:bCs/>
          <w:sz w:val="21"/>
          <w:szCs w:val="21"/>
          <w:lang w:val="en" w:eastAsia="zh"/>
        </w:rPr>
        <w:t>陆生野生动物重点检疫病种名录</w:t>
      </w:r>
    </w:p>
    <w:p>
      <w:pPr>
        <w:spacing w:line="500" w:lineRule="exact"/>
        <w:ind w:firstLine="0" w:firstLineChars="0"/>
        <w:rPr>
          <w:rFonts w:cs="宋体"/>
          <w:sz w:val="21"/>
          <w:szCs w:val="21"/>
        </w:rPr>
      </w:pPr>
      <w:r>
        <w:rPr>
          <w:rFonts w:hint="eastAsia" w:cs="宋体"/>
          <w:sz w:val="21"/>
          <w:szCs w:val="21"/>
          <w:lang w:val="en-US" w:eastAsia="zh"/>
        </w:rPr>
        <w:t>G</w:t>
      </w:r>
      <w:r>
        <w:rPr>
          <w:rFonts w:hint="eastAsia" w:cs="宋体"/>
          <w:sz w:val="21"/>
          <w:szCs w:val="21"/>
        </w:rPr>
        <w:t>.1</w:t>
      </w:r>
      <w:r>
        <w:rPr>
          <w:rFonts w:hint="eastAsia" w:cs="宋体"/>
          <w:sz w:val="21"/>
          <w:szCs w:val="21"/>
          <w:lang w:eastAsia="zh"/>
        </w:rPr>
        <w:t>给出了陆生</w:t>
      </w:r>
      <w:r>
        <w:rPr>
          <w:rFonts w:hint="eastAsia" w:cs="宋体"/>
          <w:sz w:val="21"/>
          <w:szCs w:val="21"/>
        </w:rPr>
        <w:t>野生动物</w:t>
      </w:r>
      <w:r>
        <w:rPr>
          <w:rFonts w:hint="eastAsia" w:cs="宋体"/>
          <w:sz w:val="21"/>
          <w:szCs w:val="21"/>
          <w:lang w:eastAsia="zh"/>
        </w:rPr>
        <w:t>重点检疫病种名录</w:t>
      </w:r>
      <w:r>
        <w:rPr>
          <w:rFonts w:hint="eastAsia" w:cs="宋体"/>
          <w:sz w:val="21"/>
          <w:szCs w:val="21"/>
        </w:rPr>
        <w:t>。</w:t>
      </w:r>
    </w:p>
    <w:p>
      <w:pPr>
        <w:spacing w:line="300" w:lineRule="exact"/>
        <w:ind w:left="0" w:leftChars="0" w:firstLine="0" w:firstLineChars="0"/>
        <w:jc w:val="both"/>
        <w:rPr>
          <w:rFonts w:hint="eastAsia" w:ascii="黑体" w:hAnsi="黑体" w:eastAsia="黑体" w:cs="黑体"/>
          <w:b/>
          <w:bCs/>
          <w:spacing w:val="45"/>
          <w:sz w:val="21"/>
          <w:szCs w:val="21"/>
          <w:lang w:val="en" w:eastAsia="zh"/>
        </w:rPr>
      </w:pPr>
    </w:p>
    <w:p>
      <w:pPr>
        <w:spacing w:line="300" w:lineRule="exact"/>
        <w:ind w:left="0" w:leftChars="0" w:firstLine="0" w:firstLineChars="0"/>
        <w:jc w:val="center"/>
        <w:rPr>
          <w:rFonts w:hint="eastAsia" w:ascii="黑体" w:hAnsi="黑体" w:eastAsia="黑体" w:cs="黑体"/>
          <w:b/>
          <w:bCs/>
          <w:sz w:val="21"/>
          <w:szCs w:val="21"/>
          <w:lang w:val="en" w:eastAsia="zh"/>
        </w:rPr>
      </w:pPr>
      <w:r>
        <w:rPr>
          <w:rFonts w:hint="eastAsia" w:ascii="黑体" w:hAnsi="黑体" w:eastAsia="黑体" w:cs="黑体"/>
          <w:b/>
          <w:bCs/>
          <w:sz w:val="21"/>
          <w:szCs w:val="21"/>
          <w:lang w:val="en-US" w:eastAsia="zh"/>
        </w:rPr>
        <w:t>G</w:t>
      </w:r>
      <w:r>
        <w:rPr>
          <w:rFonts w:hint="eastAsia" w:ascii="黑体" w:hAnsi="黑体" w:eastAsia="黑体" w:cs="黑体"/>
          <w:b/>
          <w:bCs/>
          <w:sz w:val="21"/>
          <w:szCs w:val="21"/>
          <w:lang w:val="en" w:eastAsia="zh"/>
        </w:rPr>
        <w:t>.</w:t>
      </w:r>
      <w:r>
        <w:rPr>
          <w:rFonts w:hint="eastAsia" w:ascii="黑体" w:hAnsi="黑体" w:eastAsia="黑体" w:cs="黑体"/>
          <w:b/>
          <w:bCs/>
          <w:sz w:val="21"/>
          <w:szCs w:val="21"/>
          <w:lang w:val="en-US" w:eastAsia="zh"/>
        </w:rPr>
        <w:t xml:space="preserve">1 </w:t>
      </w:r>
      <w:r>
        <w:rPr>
          <w:rFonts w:hint="eastAsia" w:ascii="黑体" w:hAnsi="黑体" w:eastAsia="黑体" w:cs="黑体"/>
          <w:b/>
          <w:bCs/>
          <w:sz w:val="21"/>
          <w:szCs w:val="21"/>
          <w:lang w:val="en" w:eastAsia="zh"/>
        </w:rPr>
        <w:t>陆生野生动物重点检疫病种名录</w:t>
      </w:r>
    </w:p>
    <w:tbl>
      <w:tblPr>
        <w:tblStyle w:val="16"/>
        <w:tblpPr w:leftFromText="180" w:rightFromText="180" w:vertAnchor="text" w:horzAnchor="page" w:tblpXSpec="center" w:tblpY="119"/>
        <w:tblOverlap w:val="never"/>
        <w:tblW w:w="8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153"/>
        <w:gridCol w:w="1553"/>
        <w:gridCol w:w="4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40" w:type="dxa"/>
            <w:gridSpan w:val="3"/>
            <w:vAlign w:val="center"/>
          </w:tcPr>
          <w:p>
            <w:pPr>
              <w:spacing w:line="360" w:lineRule="auto"/>
              <w:ind w:left="0" w:leftChars="0" w:firstLine="0" w:firstLineChars="0"/>
              <w:jc w:val="center"/>
              <w:rPr>
                <w:rFonts w:hint="eastAsia" w:eastAsia="宋体" w:cs="宋体"/>
                <w:sz w:val="21"/>
                <w:szCs w:val="21"/>
                <w:lang w:eastAsia="zh"/>
              </w:rPr>
            </w:pPr>
            <w:r>
              <w:rPr>
                <w:rFonts w:hint="eastAsia" w:cs="宋体"/>
                <w:sz w:val="21"/>
                <w:szCs w:val="21"/>
                <w:lang w:eastAsia="zh"/>
              </w:rPr>
              <w:t>检疫范围</w:t>
            </w:r>
          </w:p>
        </w:tc>
        <w:tc>
          <w:tcPr>
            <w:tcW w:w="4692" w:type="dxa"/>
          </w:tcPr>
          <w:p>
            <w:pPr>
              <w:spacing w:line="360" w:lineRule="auto"/>
              <w:ind w:firstLine="420"/>
              <w:jc w:val="center"/>
              <w:rPr>
                <w:rFonts w:hint="eastAsia" w:eastAsia="宋体" w:cs="宋体"/>
                <w:sz w:val="21"/>
                <w:szCs w:val="21"/>
                <w:lang w:eastAsia="zh"/>
              </w:rPr>
            </w:pPr>
            <w:r>
              <w:rPr>
                <w:rFonts w:hint="eastAsia" w:cs="宋体"/>
                <w:sz w:val="21"/>
                <w:szCs w:val="21"/>
                <w:lang w:eastAsia="zh"/>
              </w:rPr>
              <w:t>重点疫病种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restart"/>
            <w:vAlign w:val="center"/>
          </w:tcPr>
          <w:p>
            <w:pPr>
              <w:spacing w:line="360" w:lineRule="auto"/>
              <w:ind w:left="0" w:leftChars="0" w:firstLine="0" w:firstLineChars="0"/>
              <w:jc w:val="center"/>
              <w:rPr>
                <w:rFonts w:hint="eastAsia" w:cs="宋体"/>
                <w:sz w:val="21"/>
                <w:szCs w:val="21"/>
                <w:lang w:eastAsia="zh"/>
              </w:rPr>
            </w:pPr>
            <w:r>
              <w:rPr>
                <w:rFonts w:hint="eastAsia" w:cs="宋体"/>
                <w:sz w:val="21"/>
                <w:szCs w:val="21"/>
                <w:lang w:eastAsia="zh"/>
              </w:rPr>
              <w:t>哺</w:t>
            </w:r>
          </w:p>
          <w:p>
            <w:pPr>
              <w:spacing w:line="360" w:lineRule="auto"/>
              <w:ind w:left="0" w:leftChars="0" w:firstLine="0" w:firstLineChars="0"/>
              <w:jc w:val="center"/>
              <w:rPr>
                <w:rFonts w:hint="eastAsia" w:cs="宋体"/>
                <w:sz w:val="21"/>
                <w:szCs w:val="21"/>
                <w:lang w:eastAsia="zh"/>
              </w:rPr>
            </w:pPr>
            <w:r>
              <w:rPr>
                <w:rFonts w:hint="eastAsia" w:cs="宋体"/>
                <w:sz w:val="21"/>
                <w:szCs w:val="21"/>
                <w:lang w:eastAsia="zh"/>
              </w:rPr>
              <w:t>乳</w:t>
            </w:r>
          </w:p>
          <w:p>
            <w:pPr>
              <w:spacing w:line="360" w:lineRule="auto"/>
              <w:ind w:left="0" w:leftChars="0" w:firstLine="0" w:firstLineChars="0"/>
              <w:jc w:val="center"/>
              <w:rPr>
                <w:rFonts w:cs="宋体"/>
                <w:sz w:val="21"/>
                <w:szCs w:val="21"/>
                <w:lang w:eastAsia="zh"/>
              </w:rPr>
            </w:pPr>
            <w:r>
              <w:rPr>
                <w:rFonts w:hint="eastAsia" w:cs="宋体"/>
                <w:sz w:val="21"/>
                <w:szCs w:val="21"/>
                <w:lang w:eastAsia="zh"/>
              </w:rPr>
              <w:t>纲</w:t>
            </w:r>
          </w:p>
        </w:tc>
        <w:tc>
          <w:tcPr>
            <w:tcW w:w="1153"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灵长目</w:t>
            </w:r>
          </w:p>
        </w:tc>
        <w:tc>
          <w:tcPr>
            <w:tcW w:w="1553"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猴科</w:t>
            </w:r>
          </w:p>
        </w:tc>
        <w:tc>
          <w:tcPr>
            <w:tcW w:w="4692"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eastAsia="zh"/>
              </w:rPr>
              <w:t>结核病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restart"/>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食肉目</w:t>
            </w:r>
          </w:p>
        </w:tc>
        <w:tc>
          <w:tcPr>
            <w:tcW w:w="1553"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犬科</w:t>
            </w:r>
          </w:p>
        </w:tc>
        <w:tc>
          <w:tcPr>
            <w:tcW w:w="4692"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eastAsia="zh"/>
              </w:rPr>
              <w:t>狂犬病、犬瘟热、犬细小病毒病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00" w:lineRule="exact"/>
              <w:ind w:left="0" w:leftChars="0" w:firstLine="0" w:firstLineChars="0"/>
              <w:jc w:val="center"/>
              <w:rPr>
                <w:rFonts w:cs="宋体"/>
                <w:sz w:val="21"/>
                <w:szCs w:val="21"/>
                <w:lang w:eastAsia="zh"/>
              </w:rPr>
            </w:pPr>
          </w:p>
        </w:tc>
        <w:tc>
          <w:tcPr>
            <w:tcW w:w="1153" w:type="dxa"/>
            <w:vMerge w:val="continue"/>
            <w:vAlign w:val="center"/>
          </w:tcPr>
          <w:p>
            <w:pPr>
              <w:spacing w:line="300" w:lineRule="exact"/>
              <w:ind w:left="0" w:leftChars="0" w:firstLine="0" w:firstLineChars="0"/>
              <w:jc w:val="center"/>
              <w:rPr>
                <w:rFonts w:cs="宋体"/>
                <w:sz w:val="21"/>
                <w:szCs w:val="21"/>
              </w:rPr>
            </w:pPr>
          </w:p>
        </w:tc>
        <w:tc>
          <w:tcPr>
            <w:tcW w:w="1553"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熊科</w:t>
            </w:r>
          </w:p>
        </w:tc>
        <w:tc>
          <w:tcPr>
            <w:tcW w:w="4692"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eastAsia="zh"/>
              </w:rPr>
              <w:t>犬细小病毒病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continue"/>
            <w:vAlign w:val="center"/>
          </w:tcPr>
          <w:p>
            <w:pPr>
              <w:spacing w:line="300" w:lineRule="exact"/>
              <w:ind w:left="0" w:leftChars="0" w:firstLine="0" w:firstLineChars="0"/>
              <w:jc w:val="center"/>
              <w:rPr>
                <w:rFonts w:cs="宋体"/>
                <w:sz w:val="21"/>
                <w:szCs w:val="21"/>
              </w:rPr>
            </w:pPr>
          </w:p>
        </w:tc>
        <w:tc>
          <w:tcPr>
            <w:tcW w:w="1553" w:type="dxa"/>
            <w:vAlign w:val="center"/>
          </w:tcPr>
          <w:p>
            <w:pPr>
              <w:spacing w:line="300" w:lineRule="exact"/>
              <w:ind w:left="0" w:leftChars="0" w:firstLine="0" w:firstLineChars="0"/>
              <w:jc w:val="center"/>
              <w:rPr>
                <w:rFonts w:hint="eastAsia" w:eastAsia="宋体" w:cs="宋体"/>
                <w:sz w:val="21"/>
                <w:szCs w:val="21"/>
                <w:lang w:eastAsia="zh"/>
              </w:rPr>
            </w:pPr>
            <w:r>
              <w:rPr>
                <w:rFonts w:hint="eastAsia" w:cs="宋体"/>
                <w:sz w:val="21"/>
                <w:szCs w:val="21"/>
                <w:lang w:eastAsia="zh-CN"/>
              </w:rPr>
              <w:t>鼬</w:t>
            </w:r>
            <w:r>
              <w:rPr>
                <w:rFonts w:hint="eastAsia" w:cs="宋体"/>
                <w:sz w:val="21"/>
                <w:szCs w:val="21"/>
                <w:lang w:eastAsia="zh"/>
              </w:rPr>
              <w:t>科</w:t>
            </w:r>
          </w:p>
        </w:tc>
        <w:tc>
          <w:tcPr>
            <w:tcW w:w="4692" w:type="dxa"/>
            <w:vAlign w:val="center"/>
          </w:tcPr>
          <w:p>
            <w:pPr>
              <w:spacing w:line="300" w:lineRule="exact"/>
              <w:ind w:left="0" w:leftChars="0" w:firstLine="0" w:firstLineChars="0"/>
              <w:jc w:val="left"/>
              <w:rPr>
                <w:rFonts w:hint="eastAsia" w:eastAsia="宋体" w:cs="宋体"/>
                <w:sz w:val="21"/>
                <w:szCs w:val="21"/>
                <w:lang w:eastAsia="zh-CN"/>
              </w:rPr>
            </w:pPr>
            <w:r>
              <w:rPr>
                <w:rFonts w:hint="eastAsia" w:cs="宋体"/>
                <w:sz w:val="21"/>
                <w:szCs w:val="21"/>
                <w:lang w:eastAsia="zh"/>
              </w:rPr>
              <w:t>狂犬病、犬瘟热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continue"/>
            <w:vAlign w:val="center"/>
          </w:tcPr>
          <w:p>
            <w:pPr>
              <w:spacing w:line="300" w:lineRule="exact"/>
              <w:ind w:left="0" w:leftChars="0" w:firstLine="0" w:firstLineChars="0"/>
              <w:jc w:val="center"/>
              <w:rPr>
                <w:rFonts w:cs="宋体"/>
                <w:sz w:val="21"/>
                <w:szCs w:val="21"/>
              </w:rPr>
            </w:pPr>
          </w:p>
        </w:tc>
        <w:tc>
          <w:tcPr>
            <w:tcW w:w="1553" w:type="dxa"/>
            <w:vAlign w:val="center"/>
          </w:tcPr>
          <w:p>
            <w:pPr>
              <w:spacing w:line="300" w:lineRule="exact"/>
              <w:ind w:left="0" w:leftChars="0" w:firstLine="0" w:firstLineChars="0"/>
              <w:jc w:val="center"/>
              <w:rPr>
                <w:rFonts w:hint="eastAsia" w:eastAsia="宋体" w:cs="宋体"/>
                <w:sz w:val="21"/>
                <w:szCs w:val="21"/>
                <w:lang w:eastAsia="zh"/>
              </w:rPr>
            </w:pPr>
            <w:r>
              <w:rPr>
                <w:rFonts w:hint="eastAsia" w:cs="宋体"/>
                <w:sz w:val="21"/>
                <w:szCs w:val="21"/>
                <w:lang w:eastAsia="zh"/>
              </w:rPr>
              <w:t>灵猫科</w:t>
            </w:r>
          </w:p>
        </w:tc>
        <w:tc>
          <w:tcPr>
            <w:tcW w:w="4692" w:type="dxa"/>
            <w:vAlign w:val="center"/>
          </w:tcPr>
          <w:p>
            <w:pPr>
              <w:spacing w:line="300" w:lineRule="exact"/>
              <w:ind w:left="0" w:leftChars="0" w:firstLine="0" w:firstLineChars="0"/>
              <w:jc w:val="left"/>
              <w:rPr>
                <w:rFonts w:cs="宋体"/>
                <w:sz w:val="21"/>
                <w:szCs w:val="21"/>
              </w:rPr>
            </w:pPr>
            <w:r>
              <w:rPr>
                <w:rFonts w:hint="eastAsia" w:cs="宋体"/>
                <w:sz w:val="21"/>
                <w:szCs w:val="21"/>
                <w:lang w:eastAsia="zh"/>
              </w:rPr>
              <w:t>狂犬病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continue"/>
            <w:vAlign w:val="center"/>
          </w:tcPr>
          <w:p>
            <w:pPr>
              <w:spacing w:line="300" w:lineRule="exact"/>
              <w:ind w:left="0" w:leftChars="0" w:firstLine="0" w:firstLineChars="0"/>
              <w:jc w:val="center"/>
              <w:rPr>
                <w:rFonts w:cs="宋体"/>
                <w:sz w:val="21"/>
                <w:szCs w:val="21"/>
              </w:rPr>
            </w:pPr>
          </w:p>
        </w:tc>
        <w:tc>
          <w:tcPr>
            <w:tcW w:w="1553" w:type="dxa"/>
            <w:vAlign w:val="center"/>
          </w:tcPr>
          <w:p>
            <w:pPr>
              <w:spacing w:line="300" w:lineRule="exact"/>
              <w:ind w:left="0" w:leftChars="0" w:firstLine="0" w:firstLineChars="0"/>
              <w:jc w:val="center"/>
              <w:rPr>
                <w:rFonts w:hint="eastAsia" w:eastAsia="宋体" w:cs="宋体"/>
                <w:sz w:val="21"/>
                <w:szCs w:val="21"/>
                <w:lang w:eastAsia="zh"/>
              </w:rPr>
            </w:pPr>
            <w:r>
              <w:rPr>
                <w:rFonts w:hint="eastAsia" w:cs="宋体"/>
                <w:sz w:val="21"/>
                <w:szCs w:val="21"/>
                <w:lang w:eastAsia="zh"/>
              </w:rPr>
              <w:t>猫科</w:t>
            </w:r>
          </w:p>
        </w:tc>
        <w:tc>
          <w:tcPr>
            <w:tcW w:w="4692" w:type="dxa"/>
            <w:vAlign w:val="center"/>
          </w:tcPr>
          <w:p>
            <w:pPr>
              <w:spacing w:line="300" w:lineRule="exact"/>
              <w:ind w:left="0" w:leftChars="0" w:firstLine="0" w:firstLineChars="0"/>
              <w:jc w:val="left"/>
              <w:rPr>
                <w:rFonts w:cs="宋体"/>
                <w:sz w:val="21"/>
                <w:szCs w:val="21"/>
              </w:rPr>
            </w:pPr>
            <w:r>
              <w:rPr>
                <w:rFonts w:hint="eastAsia" w:cs="宋体"/>
                <w:sz w:val="21"/>
                <w:szCs w:val="21"/>
                <w:lang w:eastAsia="zh"/>
              </w:rPr>
              <w:t>狂犬病、猫泛白细胞减少症（猫瘟）、高致性禽流感、犬瘟热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restart"/>
            <w:vAlign w:val="center"/>
          </w:tcPr>
          <w:p>
            <w:pPr>
              <w:spacing w:line="300" w:lineRule="exact"/>
              <w:ind w:left="0" w:leftChars="0" w:firstLine="0" w:firstLineChars="0"/>
              <w:jc w:val="center"/>
              <w:rPr>
                <w:rFonts w:hint="eastAsia" w:eastAsia="宋体" w:cs="宋体"/>
                <w:sz w:val="21"/>
                <w:szCs w:val="21"/>
                <w:lang w:eastAsia="zh"/>
              </w:rPr>
            </w:pPr>
            <w:r>
              <w:rPr>
                <w:rFonts w:hint="eastAsia" w:cs="宋体"/>
                <w:sz w:val="21"/>
                <w:szCs w:val="21"/>
                <w:lang w:eastAsia="zh"/>
              </w:rPr>
              <w:t>偶蹄目</w:t>
            </w:r>
          </w:p>
        </w:tc>
        <w:tc>
          <w:tcPr>
            <w:tcW w:w="1553" w:type="dxa"/>
            <w:vAlign w:val="center"/>
          </w:tcPr>
          <w:p>
            <w:pPr>
              <w:spacing w:line="300" w:lineRule="exact"/>
              <w:ind w:left="0" w:leftChars="0" w:firstLine="0" w:firstLineChars="0"/>
              <w:jc w:val="center"/>
              <w:rPr>
                <w:rFonts w:hint="eastAsia" w:eastAsia="宋体" w:cs="宋体"/>
                <w:sz w:val="21"/>
                <w:szCs w:val="21"/>
                <w:lang w:eastAsia="zh"/>
              </w:rPr>
            </w:pPr>
            <w:r>
              <w:rPr>
                <w:rFonts w:hint="eastAsia" w:cs="宋体"/>
                <w:sz w:val="21"/>
                <w:szCs w:val="21"/>
                <w:lang w:eastAsia="zh"/>
              </w:rPr>
              <w:t>猪科</w:t>
            </w:r>
          </w:p>
        </w:tc>
        <w:tc>
          <w:tcPr>
            <w:tcW w:w="4692" w:type="dxa"/>
            <w:vAlign w:val="center"/>
          </w:tcPr>
          <w:p>
            <w:pPr>
              <w:spacing w:line="300" w:lineRule="exact"/>
              <w:ind w:left="0" w:leftChars="0" w:firstLine="0" w:firstLineChars="0"/>
              <w:jc w:val="left"/>
              <w:rPr>
                <w:rFonts w:hint="eastAsia" w:eastAsia="宋体" w:cs="宋体"/>
                <w:sz w:val="21"/>
                <w:szCs w:val="21"/>
                <w:lang w:eastAsia="zh"/>
              </w:rPr>
            </w:pPr>
            <w:r>
              <w:rPr>
                <w:rFonts w:hint="eastAsia" w:cs="宋体"/>
                <w:sz w:val="21"/>
                <w:szCs w:val="21"/>
                <w:lang w:eastAsia="zh"/>
              </w:rPr>
              <w:t>口蹄疫、猪瘟、非洲猪瘟、猪繁殖与呼吸综合征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continue"/>
            <w:vAlign w:val="center"/>
          </w:tcPr>
          <w:p>
            <w:pPr>
              <w:spacing w:line="300" w:lineRule="exact"/>
              <w:ind w:left="0" w:leftChars="0" w:firstLine="0" w:firstLineChars="0"/>
              <w:jc w:val="center"/>
              <w:rPr>
                <w:rFonts w:cs="宋体"/>
                <w:sz w:val="21"/>
                <w:szCs w:val="21"/>
              </w:rPr>
            </w:pPr>
          </w:p>
        </w:tc>
        <w:tc>
          <w:tcPr>
            <w:tcW w:w="1553" w:type="dxa"/>
            <w:vAlign w:val="center"/>
          </w:tcPr>
          <w:p>
            <w:pPr>
              <w:spacing w:line="300" w:lineRule="exact"/>
              <w:ind w:left="0" w:leftChars="0" w:firstLine="0" w:firstLineChars="0"/>
              <w:jc w:val="center"/>
              <w:rPr>
                <w:rFonts w:hint="eastAsia" w:eastAsia="宋体" w:cs="宋体"/>
                <w:sz w:val="21"/>
                <w:szCs w:val="21"/>
                <w:lang w:eastAsia="zh"/>
              </w:rPr>
            </w:pPr>
            <w:r>
              <w:rPr>
                <w:rFonts w:hint="eastAsia" w:cs="宋体"/>
                <w:sz w:val="21"/>
                <w:szCs w:val="21"/>
                <w:lang w:eastAsia="zh"/>
              </w:rPr>
              <w:t>鹿科</w:t>
            </w:r>
          </w:p>
        </w:tc>
        <w:tc>
          <w:tcPr>
            <w:tcW w:w="4692" w:type="dxa"/>
            <w:vAlign w:val="center"/>
          </w:tcPr>
          <w:p>
            <w:pPr>
              <w:spacing w:line="300" w:lineRule="exact"/>
              <w:ind w:left="0" w:leftChars="0" w:firstLine="0" w:firstLineChars="0"/>
              <w:jc w:val="left"/>
              <w:rPr>
                <w:rFonts w:cs="宋体"/>
                <w:sz w:val="21"/>
                <w:szCs w:val="21"/>
              </w:rPr>
            </w:pPr>
            <w:r>
              <w:rPr>
                <w:rFonts w:hint="eastAsia" w:cs="宋体"/>
                <w:sz w:val="21"/>
                <w:szCs w:val="21"/>
                <w:lang w:eastAsia="zh"/>
              </w:rPr>
              <w:t>口蹄疫、布鲁氏菌病、结核病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Merge w:val="continue"/>
            <w:vAlign w:val="center"/>
          </w:tcPr>
          <w:p>
            <w:pPr>
              <w:spacing w:line="300" w:lineRule="exact"/>
              <w:ind w:left="0" w:leftChars="0" w:firstLine="0" w:firstLineChars="0"/>
              <w:jc w:val="center"/>
              <w:rPr>
                <w:rFonts w:cs="宋体"/>
                <w:sz w:val="21"/>
                <w:szCs w:val="21"/>
                <w:lang w:eastAsia="zh"/>
              </w:rPr>
            </w:pPr>
          </w:p>
        </w:tc>
        <w:tc>
          <w:tcPr>
            <w:tcW w:w="1553"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牛科</w:t>
            </w:r>
          </w:p>
        </w:tc>
        <w:tc>
          <w:tcPr>
            <w:tcW w:w="4692" w:type="dxa"/>
            <w:vAlign w:val="center"/>
          </w:tcPr>
          <w:p>
            <w:pPr>
              <w:spacing w:line="300" w:lineRule="exact"/>
              <w:ind w:left="0" w:leftChars="0" w:firstLine="0" w:firstLineChars="0"/>
              <w:jc w:val="left"/>
              <w:rPr>
                <w:rFonts w:cs="宋体"/>
                <w:sz w:val="21"/>
                <w:szCs w:val="21"/>
                <w:lang w:eastAsia="zh"/>
              </w:rPr>
            </w:pPr>
            <w:r>
              <w:rPr>
                <w:rFonts w:hint="eastAsia" w:cs="宋体"/>
                <w:sz w:val="21"/>
                <w:szCs w:val="21"/>
                <w:lang w:eastAsia="zh"/>
              </w:rPr>
              <w:t>口蹄疫、布鲁氏菌病、结核病、炭疽、小反刍兽疫和山羊痘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34" w:type="dxa"/>
            <w:vMerge w:val="continue"/>
            <w:vAlign w:val="center"/>
          </w:tcPr>
          <w:p>
            <w:pPr>
              <w:spacing w:line="360" w:lineRule="auto"/>
              <w:ind w:left="0" w:leftChars="0" w:firstLine="0" w:firstLineChars="0"/>
              <w:jc w:val="center"/>
              <w:rPr>
                <w:rFonts w:cs="宋体"/>
                <w:sz w:val="21"/>
                <w:szCs w:val="21"/>
                <w:lang w:eastAsia="zh"/>
              </w:rPr>
            </w:pPr>
          </w:p>
        </w:tc>
        <w:tc>
          <w:tcPr>
            <w:tcW w:w="1153" w:type="dxa"/>
            <w:vAlign w:val="center"/>
          </w:tcPr>
          <w:p>
            <w:pPr>
              <w:spacing w:line="300" w:lineRule="exact"/>
              <w:ind w:left="0" w:leftChars="0" w:firstLine="0" w:firstLineChars="0"/>
              <w:jc w:val="center"/>
              <w:rPr>
                <w:rFonts w:cs="宋体"/>
                <w:sz w:val="21"/>
                <w:szCs w:val="21"/>
                <w:lang w:eastAsia="zh"/>
              </w:rPr>
            </w:pPr>
            <w:r>
              <w:rPr>
                <w:rFonts w:hint="eastAsia" w:cs="宋体"/>
                <w:sz w:val="21"/>
                <w:szCs w:val="21"/>
                <w:lang w:eastAsia="zh"/>
              </w:rPr>
              <w:t>兔形目</w:t>
            </w:r>
          </w:p>
        </w:tc>
        <w:tc>
          <w:tcPr>
            <w:tcW w:w="1553" w:type="dxa"/>
            <w:vAlign w:val="center"/>
          </w:tcPr>
          <w:p>
            <w:pPr>
              <w:spacing w:line="300" w:lineRule="exact"/>
              <w:ind w:left="0" w:leftChars="0" w:firstLine="0" w:firstLineChars="0"/>
              <w:jc w:val="center"/>
              <w:rPr>
                <w:rFonts w:hint="eastAsia" w:cs="宋体"/>
                <w:sz w:val="21"/>
                <w:szCs w:val="21"/>
                <w:lang w:eastAsia="zh"/>
              </w:rPr>
            </w:pPr>
            <w:r>
              <w:rPr>
                <w:rFonts w:hint="eastAsia" w:cs="宋体"/>
                <w:sz w:val="21"/>
                <w:szCs w:val="21"/>
                <w:lang w:eastAsia="zh"/>
              </w:rPr>
              <w:t>兔科、鼠兔科</w:t>
            </w:r>
          </w:p>
        </w:tc>
        <w:tc>
          <w:tcPr>
            <w:tcW w:w="4692" w:type="dxa"/>
            <w:vAlign w:val="center"/>
          </w:tcPr>
          <w:p>
            <w:pPr>
              <w:spacing w:line="300" w:lineRule="exact"/>
              <w:ind w:left="0" w:leftChars="0" w:firstLine="0" w:firstLineChars="0"/>
              <w:jc w:val="left"/>
              <w:rPr>
                <w:rFonts w:hint="eastAsia" w:cs="宋体"/>
                <w:sz w:val="21"/>
                <w:szCs w:val="21"/>
                <w:lang w:eastAsia="zh"/>
              </w:rPr>
            </w:pPr>
            <w:r>
              <w:rPr>
                <w:rFonts w:hint="eastAsia" w:cs="宋体"/>
                <w:sz w:val="21"/>
                <w:szCs w:val="21"/>
                <w:lang w:eastAsia="zh"/>
              </w:rPr>
              <w:t>兔出血症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440" w:type="dxa"/>
            <w:gridSpan w:val="3"/>
            <w:vAlign w:val="center"/>
          </w:tcPr>
          <w:p>
            <w:pPr>
              <w:spacing w:line="300" w:lineRule="exact"/>
              <w:ind w:left="0" w:leftChars="0" w:firstLine="0" w:firstLineChars="0"/>
              <w:jc w:val="center"/>
              <w:rPr>
                <w:rFonts w:hint="eastAsia" w:cs="宋体"/>
                <w:sz w:val="21"/>
                <w:szCs w:val="21"/>
                <w:lang w:eastAsia="zh"/>
              </w:rPr>
            </w:pPr>
            <w:r>
              <w:rPr>
                <w:rFonts w:hint="eastAsia" w:cs="宋体"/>
                <w:sz w:val="21"/>
                <w:szCs w:val="21"/>
                <w:lang w:eastAsia="zh"/>
              </w:rPr>
              <w:t>鸟纲</w:t>
            </w:r>
          </w:p>
        </w:tc>
        <w:tc>
          <w:tcPr>
            <w:tcW w:w="4692" w:type="dxa"/>
            <w:vAlign w:val="center"/>
          </w:tcPr>
          <w:p>
            <w:pPr>
              <w:spacing w:line="300" w:lineRule="exact"/>
              <w:ind w:left="0" w:leftChars="0" w:firstLine="0" w:firstLineChars="0"/>
              <w:jc w:val="left"/>
              <w:rPr>
                <w:rFonts w:hint="eastAsia" w:cs="宋体"/>
                <w:sz w:val="21"/>
                <w:szCs w:val="21"/>
                <w:lang w:eastAsia="zh"/>
              </w:rPr>
            </w:pPr>
            <w:r>
              <w:rPr>
                <w:rFonts w:hint="eastAsia" w:cs="宋体"/>
                <w:sz w:val="21"/>
                <w:szCs w:val="21"/>
                <w:lang w:eastAsia="zh"/>
              </w:rPr>
              <w:t>高致病性禽流感、新城疫</w:t>
            </w:r>
          </w:p>
        </w:tc>
      </w:tr>
    </w:tbl>
    <w:p>
      <w:pPr>
        <w:pStyle w:val="2"/>
        <w:ind w:left="0" w:leftChars="0" w:firstLine="0" w:firstLineChars="0"/>
        <w:rPr>
          <w:rFonts w:hint="eastAsia"/>
          <w:lang w:val="en" w:eastAsia="zh"/>
        </w:rPr>
      </w:pPr>
    </w:p>
    <w:p>
      <w:pPr>
        <w:spacing w:line="300" w:lineRule="exact"/>
        <w:ind w:left="0" w:leftChars="0" w:firstLine="0" w:firstLineChars="0"/>
        <w:jc w:val="center"/>
        <w:rPr>
          <w:rFonts w:hint="eastAsia" w:ascii="黑体" w:hAnsi="黑体" w:eastAsia="黑体" w:cs="黑体"/>
          <w:b/>
          <w:bCs/>
          <w:spacing w:val="45"/>
          <w:sz w:val="21"/>
          <w:szCs w:val="21"/>
          <w:lang w:val="en" w:eastAsia="zh"/>
        </w:rPr>
      </w:pPr>
    </w:p>
    <w:p>
      <w:pPr>
        <w:spacing w:line="320" w:lineRule="exact"/>
        <w:ind w:firstLine="0" w:firstLineChars="0"/>
        <w:rPr>
          <w:rFonts w:cs="宋体"/>
          <w:sz w:val="21"/>
          <w:szCs w:val="21"/>
        </w:rPr>
      </w:pPr>
    </w:p>
    <w:sectPr>
      <w:footerReference r:id="rId9" w:type="default"/>
      <w:pgSz w:w="11906" w:h="16838"/>
      <w:pgMar w:top="1440" w:right="1803" w:bottom="1440" w:left="1803" w:header="851" w:footer="992" w:gutter="0"/>
      <w:pgNumType w:fmt="decimal"/>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汉仪中秀体简">
    <w:altName w:val="宋体"/>
    <w:panose1 w:val="00000000000000000000"/>
    <w:charset w:val="00"/>
    <w:family w:val="auto"/>
    <w:pitch w:val="default"/>
    <w:sig w:usb0="00000000" w:usb1="00000000" w:usb2="00000000" w:usb3="00000000" w:csb0="00040001" w:csb1="00000000"/>
  </w:font>
  <w:font w:name="Wingdings 2">
    <w:panose1 w:val="05020102010507070707"/>
    <w:charset w:val="00"/>
    <w:family w:val="auto"/>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mc:AlternateContent>
        <mc:Choice Requires="wps">
          <w:drawing>
            <wp:anchor distT="0" distB="0" distL="113665" distR="113665" simplePos="0" relativeHeight="251657216" behindDoc="0" locked="0" layoutInCell="1" allowOverlap="1">
              <wp:simplePos x="0" y="0"/>
              <wp:positionH relativeFrom="margin">
                <wp:align>right</wp:align>
              </wp:positionH>
              <wp:positionV relativeFrom="paragraph">
                <wp:posOffset>0</wp:posOffset>
              </wp:positionV>
              <wp:extent cx="342900" cy="330200"/>
              <wp:effectExtent l="0" t="0" r="0" b="0"/>
              <wp:wrapNone/>
              <wp:docPr id="3" name="文本框 2"/>
              <wp:cNvGraphicFramePr/>
              <a:graphic xmlns:a="http://schemas.openxmlformats.org/drawingml/2006/main">
                <a:graphicData uri="http://schemas.microsoft.com/office/word/2010/wordprocessingShape">
                  <wps:wsp>
                    <wps:cNvSpPr/>
                    <wps:spPr>
                      <a:xfrm>
                        <a:off x="0" y="0"/>
                        <a:ext cx="342900" cy="330200"/>
                      </a:xfrm>
                      <a:prstGeom prst="rect">
                        <a:avLst/>
                      </a:prstGeom>
                      <a:noFill/>
                      <a:ln w="6350" cap="flat" cmpd="sng">
                        <a:noFill/>
                        <a:prstDash val="solid"/>
                        <a:round/>
                      </a:ln>
                    </wps:spPr>
                    <wps:txbx>
                      <w:txbxContent>
                        <w:p>
                          <w:pPr>
                            <w:pStyle w:val="12"/>
                            <w:ind w:firstLine="360"/>
                          </w:pPr>
                          <w:r>
                            <w:fldChar w:fldCharType="begin"/>
                          </w:r>
                          <w:r>
                            <w:instrText xml:space="preserve"> PAGE  \* MERGEFORMAT </w:instrText>
                          </w:r>
                          <w:r>
                            <w:fldChar w:fldCharType="separate"/>
                          </w:r>
                          <w:r>
                            <w:t>II</w:t>
                          </w:r>
                          <w:r>
                            <w:fldChar w:fldCharType="end"/>
                          </w:r>
                        </w:p>
                      </w:txbxContent>
                    </wps:txbx>
                    <wps:bodyPr vert="horz" wrap="none" lIns="0" tIns="0" rIns="0" bIns="0" anchor="t" anchorCtr="false">
                      <a:spAutoFit/>
                    </wps:bodyPr>
                  </wps:wsp>
                </a:graphicData>
              </a:graphic>
            </wp:anchor>
          </w:drawing>
        </mc:Choice>
        <mc:Fallback>
          <w:pict>
            <v:rect id="文本框 2" o:spid="_x0000_s1026" o:spt="1" style="position:absolute;left:0pt;margin-top:0pt;height:26pt;width:27pt;mso-position-horizontal:right;mso-position-horizontal-relative:margin;mso-wrap-style:none;z-index:251657216;mso-width-relative:page;mso-height-relative:page;" filled="f" stroked="f" coordsize="21600,21600" o:gfxdata="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xUAkfNUAAAADAQAADwAAAAAAAAABACAAAAA4AAAAZHJzL2Rvd25yZXYueG1sUEsB&#10;AhQAFAAAAAgAh07iQK3H9bTiAQAAngMAAA4AAAAAAAAAAQAgAAAAOgEAAGRycy9lMm9Eb2MueG1s&#10;UEsFBgAAAAAGAAYAWQEAAI4FAAAAAA==&#10;">
              <v:fill on="f" focussize="0,0"/>
              <v:stroke on="f" weight="0.5pt" joinstyle="round"/>
              <v:imagedata o:title=""/>
              <o:lock v:ext="edit" aspectratio="f"/>
              <v:textbox inset="0mm,0mm,0mm,0mm" style="mso-fit-shape-to-text:t;">
                <w:txbxContent>
                  <w:p>
                    <w:pPr>
                      <w:pStyle w:val="12"/>
                      <w:ind w:firstLine="360"/>
                    </w:pPr>
                    <w:r>
                      <w:fldChar w:fldCharType="begin"/>
                    </w:r>
                    <w:r>
                      <w:instrText xml:space="preserve"> PAGE  \* MERGEFORMAT </w:instrText>
                    </w:r>
                    <w:r>
                      <w:fldChar w:fldCharType="separate"/>
                    </w:r>
                    <w:r>
                      <w:t>II</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WAAAAZHJzL1BLAQIUABQAAAAIAIdO&#10;4kDOqXm5zwAAAAUBAAAPAAAAAAAAAAEAIAAAADgAAABkcnMvZG93bnJldi54bWxQSwECFAAUAAAA&#10;CACHTuJA084gM6gBAABEAwAADgAAAAAAAAABACAAAAA0AQAAZHJzL2Uyb0RvYy54bWxQSwUGAAAA&#10;AAYABgBZAQAATgUAAAAA&#10;">
              <v:fill on="f" focussize="0,0"/>
              <v:stroke on="f"/>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12</w:t>
                    </w:r>
                    <w:r>
                      <w:rPr>
                        <w:rFonts w:hint="eastAsia"/>
                        <w:sz w:val="18"/>
                      </w:rPr>
                      <w:fldChar w:fldCharType="end"/>
                    </w:r>
                  </w:p>
                </w:txbxContent>
              </v:textbox>
            </v:shape>
          </w:pict>
        </mc:Fallback>
      </mc:AlternateConten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r>
      <mc:AlternateContent>
        <mc:Choice Requires="wps">
          <w:drawing>
            <wp:anchor distT="0" distB="0" distL="113665" distR="113665" simplePos="0" relativeHeight="251658240" behindDoc="0" locked="0" layoutInCell="1" allowOverlap="1">
              <wp:simplePos x="0" y="0"/>
              <wp:positionH relativeFrom="margin">
                <wp:align>center</wp:align>
              </wp:positionH>
              <wp:positionV relativeFrom="paragraph">
                <wp:posOffset>0</wp:posOffset>
              </wp:positionV>
              <wp:extent cx="285750" cy="330200"/>
              <wp:effectExtent l="0" t="0" r="0" b="0"/>
              <wp:wrapNone/>
              <wp:docPr id="6" name="文本框 5"/>
              <wp:cNvGraphicFramePr/>
              <a:graphic xmlns:a="http://schemas.openxmlformats.org/drawingml/2006/main">
                <a:graphicData uri="http://schemas.microsoft.com/office/word/2010/wordprocessingShape">
                  <wps:wsp>
                    <wps:cNvSpPr/>
                    <wps:spPr>
                      <a:xfrm>
                        <a:off x="0" y="0"/>
                        <a:ext cx="285750" cy="330200"/>
                      </a:xfrm>
                      <a:prstGeom prst="rect">
                        <a:avLst/>
                      </a:prstGeom>
                      <a:noFill/>
                      <a:ln w="6350" cap="flat" cmpd="sng">
                        <a:noFill/>
                        <a:prstDash val="solid"/>
                        <a:round/>
                      </a:ln>
                    </wps:spPr>
                    <wps:txbx>
                      <w:txbxContent>
                        <w:p>
                          <w:pPr>
                            <w:pStyle w:val="12"/>
                            <w:ind w:firstLine="360"/>
                            <w:rPr>
                              <w:lang w:eastAsia="zh"/>
                            </w:rPr>
                          </w:pPr>
                          <w:r>
                            <w:rPr>
                              <w:rFonts w:hint="eastAsia"/>
                              <w:lang w:eastAsia="zh"/>
                            </w:rPr>
                            <w:t>1</w:t>
                          </w:r>
                          <w:r>
                            <w:rPr>
                              <w:rFonts w:hint="eastAsia"/>
                              <w:lang w:val="en-US" w:eastAsia="zh"/>
                            </w:rPr>
                            <w:t>2</w:t>
                          </w:r>
                        </w:p>
                      </w:txbxContent>
                    </wps:txbx>
                    <wps:bodyPr vert="horz" wrap="none" lIns="0" tIns="0" rIns="0" bIns="0" anchor="t" anchorCtr="false">
                      <a:spAutoFit/>
                    </wps:bodyPr>
                  </wps:wsp>
                </a:graphicData>
              </a:graphic>
            </wp:anchor>
          </w:drawing>
        </mc:Choice>
        <mc:Fallback>
          <w:pict>
            <v:rect id="文本框 5" o:spid="_x0000_s1026" o:spt="1" style="position:absolute;left:0pt;margin-top:0pt;height:26pt;width:22.5pt;mso-position-horizontal:center;mso-position-horizontal-relative:margin;mso-wrap-style:none;z-index:251658240;mso-width-relative:page;mso-height-relative:page;" filled="f" stroked="f" coordsize="21600,21600" o:gfxdata="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Pxklh7WAAAAAwEAAA8AAAAAAAAAAQAgAAAAOAAAAGRycy9kb3ducmV2LnhtbFBL&#10;AQIUABQAAAAIAIdO4kBWoT7J4gEAAJ4DAAAOAAAAAAAAAAEAIAAAADsBAABkcnMvZTJvRG9jLnht&#10;bFBLBQYAAAAABgAGAFkBAACPBQAAAAA=&#10;">
              <v:fill on="f" focussize="0,0"/>
              <v:stroke on="f" weight="0.5pt" joinstyle="round"/>
              <v:imagedata o:title=""/>
              <o:lock v:ext="edit" aspectratio="f"/>
              <v:textbox inset="0mm,0mm,0mm,0mm" style="mso-fit-shape-to-text:t;">
                <w:txbxContent>
                  <w:p>
                    <w:pPr>
                      <w:pStyle w:val="12"/>
                      <w:ind w:firstLine="360"/>
                      <w:rPr>
                        <w:lang w:eastAsia="zh"/>
                      </w:rPr>
                    </w:pPr>
                    <w:r>
                      <w:rPr>
                        <w:rFonts w:hint="eastAsia"/>
                        <w:lang w:eastAsia="zh"/>
                      </w:rPr>
                      <w:t>1</w:t>
                    </w:r>
                    <w:r>
                      <w:rPr>
                        <w:rFonts w:hint="eastAsia"/>
                        <w:lang w:val="en-US" w:eastAsia="zh"/>
                      </w:rPr>
                      <w:t>2</w:t>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357" w:line="280" w:lineRule="exact"/>
      <w:ind w:firstLine="480"/>
      <w:jc w:val="right"/>
      <w:rPr>
        <w:rFonts w:ascii="黑体" w:hAnsi="黑体" w:eastAsia="黑体" w:cs="黑体"/>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357" w:line="280" w:lineRule="exact"/>
      <w:ind w:firstLine="480"/>
      <w:jc w:val="right"/>
      <w:rPr>
        <w:rFonts w:ascii="黑体" w:hAnsi="黑体" w:eastAsia="黑体" w:cs="黑体"/>
        <w:szCs w:val="24"/>
      </w:rPr>
    </w:pPr>
    <w:r>
      <w:rPr>
        <w:rFonts w:hint="eastAsia" w:ascii="黑体" w:hAnsi="黑体" w:eastAsia="黑体" w:cs="黑体"/>
        <w:szCs w:val="24"/>
      </w:rPr>
      <w:t>DB 13/T XXXXX一XXXX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6FFC9D"/>
    <w:multiLevelType w:val="multilevel"/>
    <w:tmpl w:val="C46FFC9D"/>
    <w:lvl w:ilvl="0" w:tentative="0">
      <w:start w:val="1"/>
      <w:numFmt w:val="decimal"/>
      <w:pStyle w:val="6"/>
      <w:suff w:val="space"/>
      <w:lvlText w:val="%1"/>
      <w:lvlJc w:val="left"/>
      <w:pPr>
        <w:ind w:left="0" w:firstLine="0"/>
      </w:pPr>
      <w:rPr>
        <w:rFonts w:hint="eastAsia" w:ascii="黑体" w:hAnsi="黑体" w:eastAsia="黑体"/>
        <w:sz w:val="24"/>
        <w:szCs w:val="24"/>
      </w:rPr>
    </w:lvl>
    <w:lvl w:ilvl="1" w:tentative="0">
      <w:start w:val="1"/>
      <w:numFmt w:val="decimal"/>
      <w:suff w:val="space"/>
      <w:lvlText w:val="%1.%2"/>
      <w:lvlJc w:val="left"/>
      <w:pPr>
        <w:ind w:left="0" w:firstLine="0"/>
      </w:pPr>
      <w:rPr>
        <w:rFonts w:hint="eastAsia" w:ascii="Times New Roman" w:hAnsi="Times New Roman" w:cs="Times New Roman"/>
        <w:b w:val="0"/>
        <w:i w:val="0"/>
        <w:iCs w:val="0"/>
        <w:caps w:val="0"/>
        <w:smallCaps w:val="0"/>
        <w:strike w:val="0"/>
        <w:dstrike w:val="0"/>
        <w:vanish w:val="0"/>
        <w:spacing w:val="0"/>
        <w:position w:val="0"/>
        <w:u w:val="none"/>
        <w:vertAlign w:val="baseline"/>
      </w:rPr>
    </w:lvl>
    <w:lvl w:ilvl="2" w:tentative="0">
      <w:start w:val="1"/>
      <w:numFmt w:val="decimal"/>
      <w:suff w:val="space"/>
      <w:lvlText w:val="%1.%2.%3"/>
      <w:lvlJc w:val="left"/>
      <w:pPr>
        <w:ind w:left="0" w:firstLine="0"/>
      </w:pPr>
      <w:rPr>
        <w:rFonts w:hint="eastAsia" w:ascii="黑体" w:hAnsi="黑体" w:eastAsia="黑体"/>
      </w:rPr>
    </w:lvl>
    <w:lvl w:ilvl="3" w:tentative="0">
      <w:start w:val="1"/>
      <w:numFmt w:val="decimal"/>
      <w:suff w:val="space"/>
      <w:lvlText w:val="%1.%2.%3.%4"/>
      <w:lvlJc w:val="left"/>
      <w:pPr>
        <w:ind w:left="0" w:firstLine="0"/>
      </w:pPr>
      <w:rPr>
        <w:rFonts w:hint="eastAsia" w:ascii="黑体" w:hAnsi="黑体" w:eastAsia="黑体" w:cs="Times New Roman"/>
        <w:b w:val="0"/>
        <w:i w:val="0"/>
        <w:iCs w:val="0"/>
        <w:caps w:val="0"/>
        <w:smallCaps w:val="0"/>
        <w:strike w:val="0"/>
        <w:dstrike w:val="0"/>
        <w:vanish w:val="0"/>
        <w:spacing w:val="0"/>
        <w:position w:val="0"/>
        <w:sz w:val="24"/>
        <w:szCs w:val="24"/>
        <w:u w:val="none"/>
        <w:vertAlign w:val="baseline"/>
      </w:rPr>
    </w:lvl>
    <w:lvl w:ilvl="4" w:tentative="0">
      <w:start w:val="1"/>
      <w:numFmt w:val="decimal"/>
      <w:suff w:val="space"/>
      <w:lvlText w:val="(%5)"/>
      <w:lvlJc w:val="left"/>
      <w:pPr>
        <w:ind w:left="0" w:firstLine="400"/>
      </w:pPr>
      <w:rPr>
        <w:rFonts w:hint="default"/>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
    <w:nsid w:val="C9D9EF26"/>
    <w:multiLevelType w:val="multilevel"/>
    <w:tmpl w:val="C9D9EF26"/>
    <w:lvl w:ilvl="0" w:tentative="0">
      <w:start w:val="1"/>
      <w:numFmt w:val="decimal"/>
      <w:suff w:val="nothing"/>
      <w:lvlText w:val="%1　"/>
      <w:lvlJc w:val="left"/>
      <w:pPr>
        <w:ind w:left="0" w:firstLine="0"/>
      </w:pPr>
      <w:rPr>
        <w:rFonts w:hint="eastAsia" w:ascii="黑体" w:hAnsi="黑体" w:eastAsia="黑体"/>
        <w:b w:val="0"/>
        <w:i w:val="0"/>
        <w:sz w:val="21"/>
        <w:szCs w:val="21"/>
      </w:rPr>
    </w:lvl>
    <w:lvl w:ilvl="1" w:tentative="0">
      <w:start w:val="1"/>
      <w:numFmt w:val="decimal"/>
      <w:pStyle w:val="32"/>
      <w:suff w:val="nothing"/>
      <w:lvlText w:val="%1.%2　"/>
      <w:lvlJc w:val="left"/>
      <w:pPr>
        <w:ind w:left="284" w:firstLine="0"/>
      </w:pPr>
      <w:rPr>
        <w:rFonts w:hint="eastAsia" w:ascii="黑体" w:hAnsi="黑体" w:eastAsia="黑体" w:cs="Times New Roman"/>
        <w:b w:val="0"/>
        <w:bCs w:val="0"/>
        <w:i w:val="0"/>
        <w:iCs w:val="0"/>
        <w:caps w:val="0"/>
        <w:smallCaps w:val="0"/>
        <w:strike w:val="0"/>
        <w:dstrike w:val="0"/>
        <w:vanish w:val="0"/>
        <w:spacing w:val="0"/>
        <w:kern w:val="0"/>
        <w:position w:val="0"/>
        <w:sz w:val="21"/>
        <w:szCs w:val="21"/>
        <w:u w:val="none"/>
        <w:vertAlign w:val="baseline"/>
      </w:rPr>
    </w:lvl>
    <w:lvl w:ilvl="2" w:tentative="0">
      <w:start w:val="1"/>
      <w:numFmt w:val="decimal"/>
      <w:pStyle w:val="34"/>
      <w:suff w:val="nothing"/>
      <w:lvlText w:val="%1.%2.%3　"/>
      <w:lvlJc w:val="left"/>
      <w:pPr>
        <w:ind w:left="710" w:firstLine="0"/>
      </w:pPr>
      <w:rPr>
        <w:rFonts w:hint="eastAsia" w:ascii="黑体" w:hAnsi="黑体" w:eastAsia="黑体"/>
        <w:b w:val="0"/>
        <w:i w:val="0"/>
        <w:sz w:val="21"/>
      </w:rPr>
    </w:lvl>
    <w:lvl w:ilvl="3" w:tentative="0">
      <w:start w:val="1"/>
      <w:numFmt w:val="decimal"/>
      <w:suff w:val="nothing"/>
      <w:lvlText w:val="%1.%2.%3.%4　"/>
      <w:lvlJc w:val="left"/>
      <w:pPr>
        <w:ind w:left="0" w:firstLine="0"/>
      </w:pPr>
      <w:rPr>
        <w:rFonts w:hint="eastAsia" w:ascii="黑体" w:hAnsi="黑体" w:eastAsia="黑体"/>
        <w:b w:val="0"/>
        <w:i w:val="0"/>
        <w:sz w:val="21"/>
      </w:rPr>
    </w:lvl>
    <w:lvl w:ilvl="4" w:tentative="0">
      <w:start w:val="1"/>
      <w:numFmt w:val="decimal"/>
      <w:suff w:val="nothing"/>
      <w:lvlText w:val="%1.%2.%3.%4.%5　"/>
      <w:lvlJc w:val="left"/>
      <w:pPr>
        <w:ind w:left="0" w:firstLine="0"/>
      </w:pPr>
      <w:rPr>
        <w:rFonts w:hint="eastAsia" w:ascii="黑体" w:hAnsi="黑体" w:eastAsia="黑体"/>
        <w:b w:val="0"/>
        <w:i w:val="0"/>
        <w:sz w:val="21"/>
      </w:rPr>
    </w:lvl>
    <w:lvl w:ilvl="5" w:tentative="0">
      <w:start w:val="1"/>
      <w:numFmt w:val="decimal"/>
      <w:suff w:val="nothing"/>
      <w:lvlText w:val="%1.%2.%3.%4.%5.%6　"/>
      <w:lvlJc w:val="left"/>
      <w:pPr>
        <w:ind w:left="0" w:firstLine="0"/>
      </w:pPr>
      <w:rPr>
        <w:rFonts w:hint="eastAsia" w:ascii="黑体" w:hAnsi="黑体" w:eastAsia="黑体"/>
        <w:b w:val="0"/>
        <w:i w:val="0"/>
        <w:sz w:val="21"/>
      </w:rPr>
    </w:lvl>
    <w:lvl w:ilvl="6" w:tentative="0">
      <w:start w:val="1"/>
      <w:numFmt w:val="decimal"/>
      <w:suff w:val="nothing"/>
      <w:lvlText w:val="%1%2.%3.%4.%5.%6.%7　"/>
      <w:lvlJc w:val="left"/>
      <w:pPr>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false"/>
  <w:bordersDoNotSurroundFooter w:val="false"/>
  <w:documentProtection w:edit="readOnly" w:enforcement="0"/>
  <w:defaultTabStop w:val="420"/>
  <w:drawingGridHorizontalSpacing w:val="120"/>
  <w:drawingGridVerticalSpacing w:val="16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
  <w:docVars>
    <w:docVar w:name="commondata" w:val="eyJoZGlkIjoiNWExMzY3MGYzZGM4NDNlMDkxNTdkNWNhMDFmZTU1NGEifQ=="/>
  </w:docVars>
  <w:rsids>
    <w:rsidRoot w:val="00DF71C6"/>
    <w:rsid w:val="00C60556"/>
    <w:rsid w:val="00DF71C6"/>
    <w:rsid w:val="00E50EA2"/>
    <w:rsid w:val="00E51DB9"/>
    <w:rsid w:val="0E7FD7EE"/>
    <w:rsid w:val="0EAD61BC"/>
    <w:rsid w:val="0F93673C"/>
    <w:rsid w:val="11BFACB8"/>
    <w:rsid w:val="11FD73E8"/>
    <w:rsid w:val="13B79B29"/>
    <w:rsid w:val="1BD464A6"/>
    <w:rsid w:val="1DBFC35F"/>
    <w:rsid w:val="1DEF18CA"/>
    <w:rsid w:val="1DF78CEC"/>
    <w:rsid w:val="1E2FCC93"/>
    <w:rsid w:val="1EB5F8D7"/>
    <w:rsid w:val="1EFB8B51"/>
    <w:rsid w:val="1EFB9390"/>
    <w:rsid w:val="1FF84458"/>
    <w:rsid w:val="1FF9E46F"/>
    <w:rsid w:val="21474C9B"/>
    <w:rsid w:val="226F94FB"/>
    <w:rsid w:val="26CFE065"/>
    <w:rsid w:val="26F76DE4"/>
    <w:rsid w:val="297798CB"/>
    <w:rsid w:val="2BF63A65"/>
    <w:rsid w:val="2DF4999B"/>
    <w:rsid w:val="2E338493"/>
    <w:rsid w:val="2E7F57E7"/>
    <w:rsid w:val="2F7F057B"/>
    <w:rsid w:val="2F974C20"/>
    <w:rsid w:val="2FD56A19"/>
    <w:rsid w:val="31EFF342"/>
    <w:rsid w:val="33165AC9"/>
    <w:rsid w:val="337C9422"/>
    <w:rsid w:val="35FB9B09"/>
    <w:rsid w:val="36B3A542"/>
    <w:rsid w:val="36B7E952"/>
    <w:rsid w:val="36BB8B42"/>
    <w:rsid w:val="36EFA63D"/>
    <w:rsid w:val="377B15D9"/>
    <w:rsid w:val="377F23EC"/>
    <w:rsid w:val="3787470E"/>
    <w:rsid w:val="37CFAC59"/>
    <w:rsid w:val="37F77E50"/>
    <w:rsid w:val="38FDE251"/>
    <w:rsid w:val="3A6D5CDB"/>
    <w:rsid w:val="3AFFE133"/>
    <w:rsid w:val="3BBDAFCB"/>
    <w:rsid w:val="3BCE10EF"/>
    <w:rsid w:val="3BEF124E"/>
    <w:rsid w:val="3BFD776C"/>
    <w:rsid w:val="3BFF1F39"/>
    <w:rsid w:val="3D7E1510"/>
    <w:rsid w:val="3D9D13B8"/>
    <w:rsid w:val="3DDF35A7"/>
    <w:rsid w:val="3E37513D"/>
    <w:rsid w:val="3EE373FE"/>
    <w:rsid w:val="3EF9E09C"/>
    <w:rsid w:val="3EFF8C4A"/>
    <w:rsid w:val="3F5D9212"/>
    <w:rsid w:val="3F7EF16E"/>
    <w:rsid w:val="3F7F2215"/>
    <w:rsid w:val="3F8CEF46"/>
    <w:rsid w:val="3FB60CC4"/>
    <w:rsid w:val="3FDB76FF"/>
    <w:rsid w:val="3FDBC187"/>
    <w:rsid w:val="3FDF394A"/>
    <w:rsid w:val="3FDF9C4A"/>
    <w:rsid w:val="3FEFB1F2"/>
    <w:rsid w:val="3FFBB1A3"/>
    <w:rsid w:val="3FFE9F8B"/>
    <w:rsid w:val="3FFF02E8"/>
    <w:rsid w:val="473D67B3"/>
    <w:rsid w:val="4975C415"/>
    <w:rsid w:val="4AF7AF04"/>
    <w:rsid w:val="4B8F1DF4"/>
    <w:rsid w:val="4BFE49FD"/>
    <w:rsid w:val="4C571B93"/>
    <w:rsid w:val="4CEA6E28"/>
    <w:rsid w:val="4DFF8FF9"/>
    <w:rsid w:val="4EB7E4C4"/>
    <w:rsid w:val="4F331C9C"/>
    <w:rsid w:val="4F6F56E7"/>
    <w:rsid w:val="4FFE0792"/>
    <w:rsid w:val="517B82E8"/>
    <w:rsid w:val="51FED7AB"/>
    <w:rsid w:val="53F7D051"/>
    <w:rsid w:val="55331FA4"/>
    <w:rsid w:val="55EF788A"/>
    <w:rsid w:val="56AFAD23"/>
    <w:rsid w:val="56AFE2E3"/>
    <w:rsid w:val="56FD47C6"/>
    <w:rsid w:val="573F4062"/>
    <w:rsid w:val="576FFE90"/>
    <w:rsid w:val="57BF2B1A"/>
    <w:rsid w:val="57F3E120"/>
    <w:rsid w:val="57F7253B"/>
    <w:rsid w:val="57FCF704"/>
    <w:rsid w:val="57FF0F73"/>
    <w:rsid w:val="5AAB8B2E"/>
    <w:rsid w:val="5AAF5792"/>
    <w:rsid w:val="5B7FEB04"/>
    <w:rsid w:val="5B9F0963"/>
    <w:rsid w:val="5BCB6E32"/>
    <w:rsid w:val="5BD3719B"/>
    <w:rsid w:val="5BD462C2"/>
    <w:rsid w:val="5BFB5351"/>
    <w:rsid w:val="5CEE64AE"/>
    <w:rsid w:val="5CFB2518"/>
    <w:rsid w:val="5CFFD3C4"/>
    <w:rsid w:val="5DF79357"/>
    <w:rsid w:val="5DFFC5A6"/>
    <w:rsid w:val="5EBB938D"/>
    <w:rsid w:val="5EBF5957"/>
    <w:rsid w:val="5ECEFC13"/>
    <w:rsid w:val="5EDBB233"/>
    <w:rsid w:val="5EEC794D"/>
    <w:rsid w:val="5EED7149"/>
    <w:rsid w:val="5EED80CE"/>
    <w:rsid w:val="5EF965FB"/>
    <w:rsid w:val="5EFA7CCD"/>
    <w:rsid w:val="5F35D8EB"/>
    <w:rsid w:val="5F3E1AC6"/>
    <w:rsid w:val="5F3FF2A0"/>
    <w:rsid w:val="5FAFEB8A"/>
    <w:rsid w:val="5FD57702"/>
    <w:rsid w:val="5FDFD86E"/>
    <w:rsid w:val="5FE72237"/>
    <w:rsid w:val="5FED150F"/>
    <w:rsid w:val="5FEE65E7"/>
    <w:rsid w:val="5FEF231A"/>
    <w:rsid w:val="5FF32DA3"/>
    <w:rsid w:val="5FF9600B"/>
    <w:rsid w:val="5FFB1890"/>
    <w:rsid w:val="5FFBC0C6"/>
    <w:rsid w:val="5FFBFA9E"/>
    <w:rsid w:val="5FFE5430"/>
    <w:rsid w:val="5FFF64AB"/>
    <w:rsid w:val="62F70A37"/>
    <w:rsid w:val="63AF20CB"/>
    <w:rsid w:val="63BFD95A"/>
    <w:rsid w:val="65B98337"/>
    <w:rsid w:val="66EF8503"/>
    <w:rsid w:val="66FEDB9F"/>
    <w:rsid w:val="670F7F4D"/>
    <w:rsid w:val="675A643D"/>
    <w:rsid w:val="67B2B99B"/>
    <w:rsid w:val="67B3294E"/>
    <w:rsid w:val="67CC803F"/>
    <w:rsid w:val="67EF6F52"/>
    <w:rsid w:val="67F7FCB3"/>
    <w:rsid w:val="69774198"/>
    <w:rsid w:val="6AA68ECE"/>
    <w:rsid w:val="6AFF9AC0"/>
    <w:rsid w:val="6BF6DBE3"/>
    <w:rsid w:val="6BFBE07F"/>
    <w:rsid w:val="6BFCB2B9"/>
    <w:rsid w:val="6DBB715C"/>
    <w:rsid w:val="6EE1B6AA"/>
    <w:rsid w:val="6EFA28AA"/>
    <w:rsid w:val="6EFF69BD"/>
    <w:rsid w:val="6F336FE5"/>
    <w:rsid w:val="6F5A8F6C"/>
    <w:rsid w:val="6FA5841A"/>
    <w:rsid w:val="6FBB27F8"/>
    <w:rsid w:val="6FBF59A2"/>
    <w:rsid w:val="6FF11710"/>
    <w:rsid w:val="6FF5CD00"/>
    <w:rsid w:val="6FFD10B2"/>
    <w:rsid w:val="6FFDF2F6"/>
    <w:rsid w:val="6FFF438D"/>
    <w:rsid w:val="6FFFD42C"/>
    <w:rsid w:val="703E1665"/>
    <w:rsid w:val="71368EC4"/>
    <w:rsid w:val="717CAD16"/>
    <w:rsid w:val="717D2695"/>
    <w:rsid w:val="7365F8BC"/>
    <w:rsid w:val="73CDDC5E"/>
    <w:rsid w:val="73F3DE40"/>
    <w:rsid w:val="73FF32DB"/>
    <w:rsid w:val="743DFFF8"/>
    <w:rsid w:val="7567BC92"/>
    <w:rsid w:val="757CC6E2"/>
    <w:rsid w:val="757DE146"/>
    <w:rsid w:val="75BF54D1"/>
    <w:rsid w:val="75CF503D"/>
    <w:rsid w:val="75EBBFCB"/>
    <w:rsid w:val="75ED5D32"/>
    <w:rsid w:val="75FDD1F3"/>
    <w:rsid w:val="75FF56FD"/>
    <w:rsid w:val="75FF965F"/>
    <w:rsid w:val="763F11D5"/>
    <w:rsid w:val="76CD0280"/>
    <w:rsid w:val="76DB2411"/>
    <w:rsid w:val="76DDAB87"/>
    <w:rsid w:val="76DED00B"/>
    <w:rsid w:val="773D7C82"/>
    <w:rsid w:val="774E847E"/>
    <w:rsid w:val="7757A03B"/>
    <w:rsid w:val="77999724"/>
    <w:rsid w:val="779FBA7B"/>
    <w:rsid w:val="779FD51D"/>
    <w:rsid w:val="77BFE120"/>
    <w:rsid w:val="77DFB5A1"/>
    <w:rsid w:val="77EFB253"/>
    <w:rsid w:val="77F4560A"/>
    <w:rsid w:val="77FE752C"/>
    <w:rsid w:val="77FF98F2"/>
    <w:rsid w:val="78F73C7C"/>
    <w:rsid w:val="797D5443"/>
    <w:rsid w:val="7A77B46D"/>
    <w:rsid w:val="7AFB54EE"/>
    <w:rsid w:val="7AFF1FEC"/>
    <w:rsid w:val="7B2F14E7"/>
    <w:rsid w:val="7B2F3CD1"/>
    <w:rsid w:val="7B53047C"/>
    <w:rsid w:val="7B776C62"/>
    <w:rsid w:val="7BBBCF30"/>
    <w:rsid w:val="7BBE1900"/>
    <w:rsid w:val="7BBE6F6B"/>
    <w:rsid w:val="7BBE7B21"/>
    <w:rsid w:val="7BDE6A9F"/>
    <w:rsid w:val="7BF1074B"/>
    <w:rsid w:val="7BF60047"/>
    <w:rsid w:val="7BF62A11"/>
    <w:rsid w:val="7BF68E63"/>
    <w:rsid w:val="7BF6F6F1"/>
    <w:rsid w:val="7BFB07EE"/>
    <w:rsid w:val="7BFBAFDF"/>
    <w:rsid w:val="7BFF0861"/>
    <w:rsid w:val="7BFFFA61"/>
    <w:rsid w:val="7BFFFBAF"/>
    <w:rsid w:val="7CA3E458"/>
    <w:rsid w:val="7CE58A8B"/>
    <w:rsid w:val="7CF83C62"/>
    <w:rsid w:val="7D2F7375"/>
    <w:rsid w:val="7D3AE0E7"/>
    <w:rsid w:val="7D95F389"/>
    <w:rsid w:val="7DDACAB6"/>
    <w:rsid w:val="7DDEF062"/>
    <w:rsid w:val="7DEE6896"/>
    <w:rsid w:val="7DF0DE70"/>
    <w:rsid w:val="7DF67493"/>
    <w:rsid w:val="7DF76D44"/>
    <w:rsid w:val="7DFB4646"/>
    <w:rsid w:val="7DFD466D"/>
    <w:rsid w:val="7DFFC817"/>
    <w:rsid w:val="7DFFFA44"/>
    <w:rsid w:val="7E3BE8CD"/>
    <w:rsid w:val="7E3D0369"/>
    <w:rsid w:val="7E6EE7A5"/>
    <w:rsid w:val="7E7D19BD"/>
    <w:rsid w:val="7E9E7CB9"/>
    <w:rsid w:val="7EE60507"/>
    <w:rsid w:val="7EEB7241"/>
    <w:rsid w:val="7EEBCFFA"/>
    <w:rsid w:val="7EED8CCD"/>
    <w:rsid w:val="7EEFEDAA"/>
    <w:rsid w:val="7EF13061"/>
    <w:rsid w:val="7EF2ECEE"/>
    <w:rsid w:val="7EF96A37"/>
    <w:rsid w:val="7EFB9CC1"/>
    <w:rsid w:val="7EFE6F45"/>
    <w:rsid w:val="7EFF2F03"/>
    <w:rsid w:val="7F37D236"/>
    <w:rsid w:val="7F3E6132"/>
    <w:rsid w:val="7F3F16A0"/>
    <w:rsid w:val="7F3F5D42"/>
    <w:rsid w:val="7F475C6D"/>
    <w:rsid w:val="7F4FAFE2"/>
    <w:rsid w:val="7F5FEA82"/>
    <w:rsid w:val="7F6F1B09"/>
    <w:rsid w:val="7F6F5738"/>
    <w:rsid w:val="7F76A17C"/>
    <w:rsid w:val="7F7D58EC"/>
    <w:rsid w:val="7F7F459F"/>
    <w:rsid w:val="7F9EA4A1"/>
    <w:rsid w:val="7F9F0D1F"/>
    <w:rsid w:val="7F9F6126"/>
    <w:rsid w:val="7FA4EAC6"/>
    <w:rsid w:val="7FAB7409"/>
    <w:rsid w:val="7FAC9A4E"/>
    <w:rsid w:val="7FAF4B5D"/>
    <w:rsid w:val="7FB5938F"/>
    <w:rsid w:val="7FB7B064"/>
    <w:rsid w:val="7FB9A4FD"/>
    <w:rsid w:val="7FBB5295"/>
    <w:rsid w:val="7FBC815E"/>
    <w:rsid w:val="7FBF2C6D"/>
    <w:rsid w:val="7FBF936D"/>
    <w:rsid w:val="7FCF43E2"/>
    <w:rsid w:val="7FCFF3A0"/>
    <w:rsid w:val="7FD0E34E"/>
    <w:rsid w:val="7FDDF1B0"/>
    <w:rsid w:val="7FDE995A"/>
    <w:rsid w:val="7FE42339"/>
    <w:rsid w:val="7FE48894"/>
    <w:rsid w:val="7FEDA916"/>
    <w:rsid w:val="7FF2A0A5"/>
    <w:rsid w:val="7FF9DBBB"/>
    <w:rsid w:val="7FFA5003"/>
    <w:rsid w:val="7FFB19F3"/>
    <w:rsid w:val="7FFB93B7"/>
    <w:rsid w:val="7FFCD48C"/>
    <w:rsid w:val="7FFD3BDC"/>
    <w:rsid w:val="7FFD6F53"/>
    <w:rsid w:val="7FFE7233"/>
    <w:rsid w:val="7FFF17F5"/>
    <w:rsid w:val="7FFF4586"/>
    <w:rsid w:val="7FFF52B5"/>
    <w:rsid w:val="7FFF810D"/>
    <w:rsid w:val="7FFF81D2"/>
    <w:rsid w:val="7FFF8455"/>
    <w:rsid w:val="7FFFEE3E"/>
    <w:rsid w:val="86AF3EAE"/>
    <w:rsid w:val="872DE23A"/>
    <w:rsid w:val="8BBE48F5"/>
    <w:rsid w:val="8D6300D5"/>
    <w:rsid w:val="8EBE5606"/>
    <w:rsid w:val="8FFE39FB"/>
    <w:rsid w:val="953E23C0"/>
    <w:rsid w:val="965B5369"/>
    <w:rsid w:val="977FF098"/>
    <w:rsid w:val="9A7E94BD"/>
    <w:rsid w:val="9AFEACE0"/>
    <w:rsid w:val="9B0F7F65"/>
    <w:rsid w:val="9B3F9706"/>
    <w:rsid w:val="9B82FD4C"/>
    <w:rsid w:val="9D4B5CFF"/>
    <w:rsid w:val="9E3F1166"/>
    <w:rsid w:val="9EBBDF84"/>
    <w:rsid w:val="9F47BC5D"/>
    <w:rsid w:val="9F63900B"/>
    <w:rsid w:val="9FB65082"/>
    <w:rsid w:val="A27A5839"/>
    <w:rsid w:val="A4DD7DD2"/>
    <w:rsid w:val="A5F50C02"/>
    <w:rsid w:val="A7F52768"/>
    <w:rsid w:val="A8D21D31"/>
    <w:rsid w:val="ABFDFC99"/>
    <w:rsid w:val="ABFF69B9"/>
    <w:rsid w:val="ACFF2E9C"/>
    <w:rsid w:val="AEA519EF"/>
    <w:rsid w:val="AF9BDCF8"/>
    <w:rsid w:val="AFFD1534"/>
    <w:rsid w:val="AFFFEBC8"/>
    <w:rsid w:val="B29FE039"/>
    <w:rsid w:val="B4F67211"/>
    <w:rsid w:val="B4FE1191"/>
    <w:rsid w:val="B5FF1078"/>
    <w:rsid w:val="B6672EF7"/>
    <w:rsid w:val="B69E9992"/>
    <w:rsid w:val="B6FB01AF"/>
    <w:rsid w:val="B75F464E"/>
    <w:rsid w:val="B77D7636"/>
    <w:rsid w:val="B79F06C3"/>
    <w:rsid w:val="B7F79893"/>
    <w:rsid w:val="B7FB9506"/>
    <w:rsid w:val="B9D9A3C6"/>
    <w:rsid w:val="BA7B23C6"/>
    <w:rsid w:val="BB2FE187"/>
    <w:rsid w:val="BBF7D263"/>
    <w:rsid w:val="BBFB8F67"/>
    <w:rsid w:val="BBFF43AA"/>
    <w:rsid w:val="BCB7689D"/>
    <w:rsid w:val="BCFFD602"/>
    <w:rsid w:val="BD61851B"/>
    <w:rsid w:val="BDDF6C63"/>
    <w:rsid w:val="BDDFF06E"/>
    <w:rsid w:val="BDFD8EFC"/>
    <w:rsid w:val="BE5FD12C"/>
    <w:rsid w:val="BE7E4507"/>
    <w:rsid w:val="BEE656C4"/>
    <w:rsid w:val="BEFEC80D"/>
    <w:rsid w:val="BF37FC34"/>
    <w:rsid w:val="BF3B8F2D"/>
    <w:rsid w:val="BF4D8772"/>
    <w:rsid w:val="BF6BFF94"/>
    <w:rsid w:val="BF6F9D3F"/>
    <w:rsid w:val="BF77AAC8"/>
    <w:rsid w:val="BFB4784F"/>
    <w:rsid w:val="BFDFC706"/>
    <w:rsid w:val="BFEF80FA"/>
    <w:rsid w:val="BFF7B26C"/>
    <w:rsid w:val="BFF8BE33"/>
    <w:rsid w:val="BFFD2268"/>
    <w:rsid w:val="BFFF294D"/>
    <w:rsid w:val="C5F17C0F"/>
    <w:rsid w:val="C65F738D"/>
    <w:rsid w:val="C7F86FB5"/>
    <w:rsid w:val="CBBE327C"/>
    <w:rsid w:val="CBDB01B9"/>
    <w:rsid w:val="CBE7665F"/>
    <w:rsid w:val="CCDCC410"/>
    <w:rsid w:val="CCFF2AE8"/>
    <w:rsid w:val="CD87D72E"/>
    <w:rsid w:val="CDCF9BDE"/>
    <w:rsid w:val="CE3619A3"/>
    <w:rsid w:val="CE3FA65F"/>
    <w:rsid w:val="CEAFA79C"/>
    <w:rsid w:val="CEEF0BC2"/>
    <w:rsid w:val="CF6FC4B3"/>
    <w:rsid w:val="CF77256D"/>
    <w:rsid w:val="CFDD75C7"/>
    <w:rsid w:val="CFFF7263"/>
    <w:rsid w:val="D1FB92C2"/>
    <w:rsid w:val="D3EB6140"/>
    <w:rsid w:val="D3F9086B"/>
    <w:rsid w:val="D3F918EE"/>
    <w:rsid w:val="D5B30697"/>
    <w:rsid w:val="D5E380C6"/>
    <w:rsid w:val="D61F326F"/>
    <w:rsid w:val="D67F7799"/>
    <w:rsid w:val="D7AD0C70"/>
    <w:rsid w:val="D7D9E28F"/>
    <w:rsid w:val="D7FFE024"/>
    <w:rsid w:val="DB7F115A"/>
    <w:rsid w:val="DBF2233A"/>
    <w:rsid w:val="DBFBC0C4"/>
    <w:rsid w:val="DBFF2F73"/>
    <w:rsid w:val="DBFF5FBA"/>
    <w:rsid w:val="DC3D792A"/>
    <w:rsid w:val="DC431032"/>
    <w:rsid w:val="DD9CA60F"/>
    <w:rsid w:val="DDADA979"/>
    <w:rsid w:val="DDFC3AEA"/>
    <w:rsid w:val="DE7B35FC"/>
    <w:rsid w:val="DE9B64EB"/>
    <w:rsid w:val="DE9F36D7"/>
    <w:rsid w:val="DEAF9AFB"/>
    <w:rsid w:val="DEBB68BD"/>
    <w:rsid w:val="DEDDF5AD"/>
    <w:rsid w:val="DEDFFDC2"/>
    <w:rsid w:val="DEFB43E2"/>
    <w:rsid w:val="DEFE6872"/>
    <w:rsid w:val="DF1F88B9"/>
    <w:rsid w:val="DF7E209C"/>
    <w:rsid w:val="DFB6E0F5"/>
    <w:rsid w:val="DFCDA03F"/>
    <w:rsid w:val="DFD93CD8"/>
    <w:rsid w:val="DFEFD79F"/>
    <w:rsid w:val="DFF13828"/>
    <w:rsid w:val="DFF7E9E8"/>
    <w:rsid w:val="DFFEACA9"/>
    <w:rsid w:val="DFFEAD82"/>
    <w:rsid w:val="DFFF7CE4"/>
    <w:rsid w:val="E36C0DF5"/>
    <w:rsid w:val="E36D9710"/>
    <w:rsid w:val="E37F01E8"/>
    <w:rsid w:val="E3EF6E14"/>
    <w:rsid w:val="E54FCE3D"/>
    <w:rsid w:val="E57C1F9B"/>
    <w:rsid w:val="E5BB7A33"/>
    <w:rsid w:val="E5FFBA19"/>
    <w:rsid w:val="E7B6EC89"/>
    <w:rsid w:val="E85BB29F"/>
    <w:rsid w:val="E9EE62AD"/>
    <w:rsid w:val="E9F71EFB"/>
    <w:rsid w:val="EB653DA6"/>
    <w:rsid w:val="EB6559B1"/>
    <w:rsid w:val="EB7FC33B"/>
    <w:rsid w:val="EBDFD5AC"/>
    <w:rsid w:val="EBF71C32"/>
    <w:rsid w:val="EBFFF792"/>
    <w:rsid w:val="ED1F3B8F"/>
    <w:rsid w:val="EDB80900"/>
    <w:rsid w:val="EDCFCDAB"/>
    <w:rsid w:val="EDEF7F5E"/>
    <w:rsid w:val="EE9BC34A"/>
    <w:rsid w:val="EEA9DC6F"/>
    <w:rsid w:val="EEF71A22"/>
    <w:rsid w:val="EEFF7986"/>
    <w:rsid w:val="EF1FE0C4"/>
    <w:rsid w:val="EF4DC4E1"/>
    <w:rsid w:val="EF768879"/>
    <w:rsid w:val="EF89C118"/>
    <w:rsid w:val="EFA79C29"/>
    <w:rsid w:val="EFD6AACD"/>
    <w:rsid w:val="EFD9FCA3"/>
    <w:rsid w:val="EFDFF75A"/>
    <w:rsid w:val="EFE70FD1"/>
    <w:rsid w:val="EFE75DFB"/>
    <w:rsid w:val="EFEB89C2"/>
    <w:rsid w:val="EFFB75C6"/>
    <w:rsid w:val="EFFC9D7E"/>
    <w:rsid w:val="F16FD3EC"/>
    <w:rsid w:val="F25E730E"/>
    <w:rsid w:val="F27732FB"/>
    <w:rsid w:val="F2998F1C"/>
    <w:rsid w:val="F31F0FD8"/>
    <w:rsid w:val="F377CDEE"/>
    <w:rsid w:val="F37DD1C3"/>
    <w:rsid w:val="F393DA5B"/>
    <w:rsid w:val="F3952220"/>
    <w:rsid w:val="F3F977E4"/>
    <w:rsid w:val="F4ABF6DF"/>
    <w:rsid w:val="F4F9A664"/>
    <w:rsid w:val="F57FAFDB"/>
    <w:rsid w:val="F5A61BE7"/>
    <w:rsid w:val="F5DB4D89"/>
    <w:rsid w:val="F5E7982F"/>
    <w:rsid w:val="F5FBA4BB"/>
    <w:rsid w:val="F65D3B93"/>
    <w:rsid w:val="F69E933C"/>
    <w:rsid w:val="F6DBAFE7"/>
    <w:rsid w:val="F6DE920A"/>
    <w:rsid w:val="F6EB0C58"/>
    <w:rsid w:val="F6FBDE99"/>
    <w:rsid w:val="F6FF98E3"/>
    <w:rsid w:val="F75D0B2D"/>
    <w:rsid w:val="F75EF98A"/>
    <w:rsid w:val="F77B5BA1"/>
    <w:rsid w:val="F77F5369"/>
    <w:rsid w:val="F7B5FF45"/>
    <w:rsid w:val="F7B65E43"/>
    <w:rsid w:val="F7BCA63B"/>
    <w:rsid w:val="F7ECF4BE"/>
    <w:rsid w:val="F7EF74B7"/>
    <w:rsid w:val="F7F3AEAF"/>
    <w:rsid w:val="F7F768DB"/>
    <w:rsid w:val="F7FC68FA"/>
    <w:rsid w:val="F7FEB8DF"/>
    <w:rsid w:val="F7FF03BF"/>
    <w:rsid w:val="F7FF2133"/>
    <w:rsid w:val="F7FFF143"/>
    <w:rsid w:val="F7FFF473"/>
    <w:rsid w:val="F80D2727"/>
    <w:rsid w:val="F8FBA9B8"/>
    <w:rsid w:val="F9E92961"/>
    <w:rsid w:val="F9FF2A3E"/>
    <w:rsid w:val="FA7F2088"/>
    <w:rsid w:val="FA7F6B39"/>
    <w:rsid w:val="FAF1381E"/>
    <w:rsid w:val="FAF58ACA"/>
    <w:rsid w:val="FAF62EDA"/>
    <w:rsid w:val="FAFF98B1"/>
    <w:rsid w:val="FB37EFBC"/>
    <w:rsid w:val="FB3B50BC"/>
    <w:rsid w:val="FB3BD7B7"/>
    <w:rsid w:val="FB6E079A"/>
    <w:rsid w:val="FB78988A"/>
    <w:rsid w:val="FB7B73B3"/>
    <w:rsid w:val="FB7E255A"/>
    <w:rsid w:val="FBAB5E90"/>
    <w:rsid w:val="FBBD0346"/>
    <w:rsid w:val="FBDDFACF"/>
    <w:rsid w:val="FBDF13F4"/>
    <w:rsid w:val="FBEC9DA5"/>
    <w:rsid w:val="FBEFB591"/>
    <w:rsid w:val="FBF8717B"/>
    <w:rsid w:val="FBFE99C6"/>
    <w:rsid w:val="FBFF1CEA"/>
    <w:rsid w:val="FC7F7931"/>
    <w:rsid w:val="FC7FDC5E"/>
    <w:rsid w:val="FCB7B2AB"/>
    <w:rsid w:val="FCBFE55F"/>
    <w:rsid w:val="FCDBB865"/>
    <w:rsid w:val="FD593DBF"/>
    <w:rsid w:val="FD691810"/>
    <w:rsid w:val="FD6E76F9"/>
    <w:rsid w:val="FD7B7654"/>
    <w:rsid w:val="FD7BBFAC"/>
    <w:rsid w:val="FD7FD972"/>
    <w:rsid w:val="FDB6C1DF"/>
    <w:rsid w:val="FDCF4CB4"/>
    <w:rsid w:val="FDDD709E"/>
    <w:rsid w:val="FDDFA1AB"/>
    <w:rsid w:val="FDE94C7C"/>
    <w:rsid w:val="FDEFDEAC"/>
    <w:rsid w:val="FDFBBED9"/>
    <w:rsid w:val="FDFBECA7"/>
    <w:rsid w:val="FDFE7566"/>
    <w:rsid w:val="FE16E703"/>
    <w:rsid w:val="FE2EEDC9"/>
    <w:rsid w:val="FE3DB338"/>
    <w:rsid w:val="FE5A73D8"/>
    <w:rsid w:val="FE5E98FB"/>
    <w:rsid w:val="FE734873"/>
    <w:rsid w:val="FE7CBD86"/>
    <w:rsid w:val="FE7FD7B8"/>
    <w:rsid w:val="FEA4D0B2"/>
    <w:rsid w:val="FEB88C1B"/>
    <w:rsid w:val="FEBBF516"/>
    <w:rsid w:val="FEEA5581"/>
    <w:rsid w:val="FEFB795B"/>
    <w:rsid w:val="FEFF484B"/>
    <w:rsid w:val="FEFFA45F"/>
    <w:rsid w:val="FEFFA873"/>
    <w:rsid w:val="FEFFF113"/>
    <w:rsid w:val="FF3FE269"/>
    <w:rsid w:val="FF4D1F50"/>
    <w:rsid w:val="FF57D24C"/>
    <w:rsid w:val="FF5AAB7C"/>
    <w:rsid w:val="FF779A76"/>
    <w:rsid w:val="FF7BEC37"/>
    <w:rsid w:val="FF7C2199"/>
    <w:rsid w:val="FF7C8BDD"/>
    <w:rsid w:val="FF7E7A5F"/>
    <w:rsid w:val="FF7F8595"/>
    <w:rsid w:val="FF7FB364"/>
    <w:rsid w:val="FF97BB99"/>
    <w:rsid w:val="FF9F952B"/>
    <w:rsid w:val="FFA795A4"/>
    <w:rsid w:val="FFAF6F41"/>
    <w:rsid w:val="FFBD7D90"/>
    <w:rsid w:val="FFBE22D9"/>
    <w:rsid w:val="FFBF3DE1"/>
    <w:rsid w:val="FFC62E86"/>
    <w:rsid w:val="FFCF085A"/>
    <w:rsid w:val="FFD3061A"/>
    <w:rsid w:val="FFD7048F"/>
    <w:rsid w:val="FFD7EB4C"/>
    <w:rsid w:val="FFDCDEB9"/>
    <w:rsid w:val="FFE5C5B6"/>
    <w:rsid w:val="FFEF9484"/>
    <w:rsid w:val="FFF75CB9"/>
    <w:rsid w:val="FFFF0BD0"/>
    <w:rsid w:val="FFFF136D"/>
    <w:rsid w:val="FFFF2B58"/>
    <w:rsid w:val="FFFFACD7"/>
    <w:rsid w:val="FFFFE52C"/>
    <w:rsid w:val="FFFFEA63"/>
    <w:rsid w:val="FFFFE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20" w:lineRule="exact"/>
      <w:ind w:firstLine="200" w:firstLineChars="200"/>
      <w:jc w:val="both"/>
    </w:pPr>
    <w:rPr>
      <w:rFonts w:ascii="宋体" w:hAnsi="宋体" w:eastAsia="宋体" w:cs="Times New Roman"/>
      <w:kern w:val="2"/>
      <w:sz w:val="24"/>
      <w:szCs w:val="22"/>
      <w:lang w:val="en-US" w:eastAsia="zh-CN" w:bidi="ar-SA"/>
    </w:rPr>
  </w:style>
  <w:style w:type="paragraph" w:styleId="6">
    <w:name w:val="heading 1"/>
    <w:basedOn w:val="1"/>
    <w:next w:val="1"/>
    <w:qFormat/>
    <w:uiPriority w:val="0"/>
    <w:pPr>
      <w:keepNext/>
      <w:keepLines/>
      <w:numPr>
        <w:ilvl w:val="0"/>
        <w:numId w:val="1"/>
      </w:numPr>
      <w:spacing w:before="120" w:after="120"/>
      <w:ind w:firstLineChars="0"/>
      <w:outlineLvl w:val="0"/>
    </w:pPr>
    <w:rPr>
      <w:rFonts w:ascii="Times New Roman" w:hAnsi="Times New Roman" w:eastAsia="黑体"/>
      <w:bCs/>
      <w:kern w:val="44"/>
      <w:szCs w:val="44"/>
    </w:rPr>
  </w:style>
  <w:style w:type="paragraph" w:styleId="7">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8">
    <w:name w:val="heading 3"/>
    <w:basedOn w:val="1"/>
    <w:next w:val="1"/>
    <w:qFormat/>
    <w:uiPriority w:val="0"/>
    <w:pPr>
      <w:keepNext/>
      <w:keepLines/>
      <w:spacing w:before="260" w:after="260" w:line="415"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cs="宋体"/>
      <w:sz w:val="21"/>
      <w:szCs w:val="21"/>
      <w:lang w:bidi="en-US"/>
    </w:rPr>
  </w:style>
  <w:style w:type="paragraph" w:styleId="3">
    <w:name w:val="Body Text First Indent"/>
    <w:basedOn w:val="2"/>
    <w:next w:val="4"/>
    <w:qFormat/>
    <w:uiPriority w:val="0"/>
    <w:pPr>
      <w:ind w:firstLine="100" w:firstLineChars="100"/>
    </w:pPr>
    <w:rPr>
      <w:szCs w:val="24"/>
    </w:rPr>
  </w:style>
  <w:style w:type="paragraph" w:styleId="4">
    <w:name w:val="Body Text First Indent 2"/>
    <w:basedOn w:val="5"/>
    <w:next w:val="3"/>
    <w:qFormat/>
    <w:uiPriority w:val="0"/>
    <w:rPr>
      <w:szCs w:val="24"/>
    </w:rPr>
  </w:style>
  <w:style w:type="paragraph" w:styleId="5">
    <w:name w:val="Body Text Indent"/>
    <w:basedOn w:val="1"/>
    <w:qFormat/>
    <w:uiPriority w:val="0"/>
    <w:pPr>
      <w:spacing w:after="120"/>
      <w:ind w:left="200" w:leftChars="200"/>
    </w:pPr>
  </w:style>
  <w:style w:type="paragraph" w:styleId="9">
    <w:name w:val="caption"/>
    <w:basedOn w:val="1"/>
    <w:next w:val="1"/>
    <w:qFormat/>
    <w:uiPriority w:val="0"/>
    <w:pPr>
      <w:spacing w:line="240" w:lineRule="auto"/>
      <w:ind w:firstLine="0" w:firstLineChars="0"/>
      <w:jc w:val="center"/>
    </w:pPr>
    <w:rPr>
      <w:rFonts w:ascii="Arial" w:hAnsi="Arial" w:eastAsia="黑体"/>
      <w:sz w:val="21"/>
    </w:rPr>
  </w:style>
  <w:style w:type="paragraph" w:styleId="10">
    <w:name w:val="toc 3"/>
    <w:basedOn w:val="1"/>
    <w:next w:val="1"/>
    <w:qFormat/>
    <w:uiPriority w:val="0"/>
    <w:pPr>
      <w:ind w:left="400" w:leftChars="400"/>
    </w:pPr>
  </w:style>
  <w:style w:type="paragraph" w:styleId="11">
    <w:name w:val="Balloon Text"/>
    <w:basedOn w:val="1"/>
    <w:qFormat/>
    <w:uiPriority w:val="0"/>
    <w:pPr>
      <w:spacing w:line="240" w:lineRule="auto"/>
    </w:pPr>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style>
  <w:style w:type="paragraph" w:styleId="15">
    <w:name w:val="Title"/>
    <w:basedOn w:val="1"/>
    <w:next w:val="1"/>
    <w:qFormat/>
    <w:uiPriority w:val="0"/>
    <w:pPr>
      <w:spacing w:before="240" w:after="60"/>
      <w:jc w:val="center"/>
      <w:outlineLvl w:val="0"/>
    </w:pPr>
    <w:rPr>
      <w:rFonts w:ascii="Times New Roman" w:hAnsi="Times New Roman" w:eastAsia="仿宋_GB2312"/>
      <w:b/>
      <w:bCs/>
      <w:sz w:val="32"/>
      <w:szCs w:val="32"/>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封面正文"/>
    <w:qFormat/>
    <w:uiPriority w:val="0"/>
    <w:pPr>
      <w:jc w:val="both"/>
    </w:pPr>
    <w:rPr>
      <w:rFonts w:ascii="Times New Roman" w:hAnsi="Times New Roman" w:eastAsia="宋体" w:cs="Times New Roman"/>
      <w:lang w:val="en-US" w:eastAsia="zh-CN" w:bidi="ar-SA"/>
    </w:rPr>
  </w:style>
  <w:style w:type="paragraph" w:customStyle="1" w:styleId="20">
    <w:name w:val="实施日期"/>
    <w:basedOn w:val="1"/>
    <w:qFormat/>
    <w:uiPriority w:val="0"/>
    <w:pPr>
      <w:framePr w:w="4000" w:h="473" w:hRule="exact" w:vSpace="180" w:wrap="around" w:vAnchor="margin" w:hAnchor="margin" w:xAlign="right" w:y="13511" w:anchorLock="1"/>
      <w:widowControl/>
      <w:spacing w:line="240" w:lineRule="auto"/>
      <w:jc w:val="right"/>
    </w:pPr>
    <w:rPr>
      <w:rFonts w:ascii="Times New Roman" w:hAnsi="Times New Roman" w:eastAsia="黑体"/>
      <w:kern w:val="0"/>
      <w:szCs w:val="20"/>
    </w:rPr>
  </w:style>
  <w:style w:type="paragraph" w:customStyle="1" w:styleId="21">
    <w:name w:val="发布部门"/>
    <w:next w:val="22"/>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2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3">
    <w:name w:val="其他发布部门"/>
    <w:basedOn w:val="21"/>
    <w:qFormat/>
    <w:uiPriority w:val="0"/>
    <w:pPr>
      <w:framePr w:y="15310"/>
      <w:spacing w:line="0" w:lineRule="atLeast"/>
    </w:pPr>
    <w:rPr>
      <w:rFonts w:ascii="黑体" w:eastAsia="黑体"/>
      <w:b w:val="0"/>
    </w:rPr>
  </w:style>
  <w:style w:type="character" w:customStyle="1" w:styleId="24">
    <w:name w:val="发布"/>
    <w:qFormat/>
    <w:uiPriority w:val="0"/>
    <w:rPr>
      <w:rFonts w:ascii="黑体" w:eastAsia="黑体"/>
      <w:spacing w:val="85"/>
      <w:w w:val="100"/>
      <w:position w:val="3"/>
      <w:sz w:val="28"/>
      <w:szCs w:val="28"/>
    </w:rPr>
  </w:style>
  <w:style w:type="paragraph" w:customStyle="1" w:styleId="25">
    <w:name w:val="WPSOffice手动目录 1"/>
    <w:qFormat/>
    <w:uiPriority w:val="0"/>
    <w:rPr>
      <w:rFonts w:ascii="Calibri" w:hAnsi="Calibri" w:eastAsia="宋体" w:cs="Arial"/>
      <w:lang w:val="en-US" w:eastAsia="zh-CN" w:bidi="ar-SA"/>
    </w:rPr>
  </w:style>
  <w:style w:type="paragraph" w:customStyle="1" w:styleId="26">
    <w:name w:val="封面标题"/>
    <w:basedOn w:val="1"/>
    <w:qFormat/>
    <w:uiPriority w:val="0"/>
    <w:pPr>
      <w:spacing w:line="240" w:lineRule="auto"/>
      <w:ind w:firstLine="0" w:firstLineChars="0"/>
      <w:jc w:val="left"/>
    </w:pPr>
    <w:rPr>
      <w:rFonts w:ascii="黑体" w:hAnsi="黑体" w:eastAsia="黑体" w:cs="黑体"/>
      <w:w w:val="130"/>
      <w:szCs w:val="21"/>
    </w:rPr>
  </w:style>
  <w:style w:type="paragraph" w:customStyle="1" w:styleId="27">
    <w:name w:val="正文小四"/>
    <w:basedOn w:val="1"/>
    <w:qFormat/>
    <w:uiPriority w:val="0"/>
    <w:rPr>
      <w:rFonts w:ascii="Times New Roman" w:hAnsi="Times New Roman"/>
    </w:rPr>
  </w:style>
  <w:style w:type="paragraph" w:customStyle="1" w:styleId="28">
    <w:name w:val="表格"/>
    <w:qFormat/>
    <w:uiPriority w:val="0"/>
    <w:pPr>
      <w:spacing w:line="360" w:lineRule="auto"/>
      <w:jc w:val="center"/>
    </w:pPr>
    <w:rPr>
      <w:rFonts w:ascii="宋体" w:hAnsi="宋体" w:eastAsia="宋体" w:cs="Times New Roman"/>
      <w:sz w:val="21"/>
      <w:lang w:val="en-US" w:eastAsia="zh-CN" w:bidi="ar-SA"/>
    </w:rPr>
  </w:style>
  <w:style w:type="paragraph" w:customStyle="1" w:styleId="29">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0">
    <w:name w:val="图片"/>
    <w:basedOn w:val="1"/>
    <w:qFormat/>
    <w:uiPriority w:val="0"/>
    <w:pPr>
      <w:spacing w:line="240" w:lineRule="auto"/>
      <w:ind w:firstLine="0" w:firstLineChars="0"/>
      <w:jc w:val="center"/>
    </w:pPr>
  </w:style>
  <w:style w:type="paragraph" w:styleId="31">
    <w:name w:val="List Paragraph"/>
    <w:basedOn w:val="1"/>
    <w:qFormat/>
    <w:uiPriority w:val="0"/>
    <w:pPr>
      <w:spacing w:line="360" w:lineRule="auto"/>
    </w:pPr>
    <w:rPr>
      <w:rFonts w:ascii="仿宋_GB2312" w:hAnsi="仿宋" w:eastAsia="仿宋_GB2312"/>
      <w:szCs w:val="28"/>
    </w:rPr>
  </w:style>
  <w:style w:type="paragraph" w:customStyle="1" w:styleId="32">
    <w:name w:val="一级条标题"/>
    <w:next w:val="22"/>
    <w:qFormat/>
    <w:uiPriority w:val="0"/>
    <w:pPr>
      <w:numPr>
        <w:ilvl w:val="1"/>
        <w:numId w:val="2"/>
      </w:numPr>
      <w:spacing w:before="50" w:beforeLines="50" w:after="50" w:afterLines="50"/>
      <w:outlineLvl w:val="2"/>
    </w:pPr>
    <w:rPr>
      <w:rFonts w:ascii="黑体" w:hAnsi="Calibri" w:eastAsia="黑体" w:cs="Times New Roman"/>
      <w:sz w:val="21"/>
      <w:szCs w:val="21"/>
      <w:lang w:val="en-US" w:eastAsia="zh-CN" w:bidi="ar-SA"/>
    </w:rPr>
  </w:style>
  <w:style w:type="paragraph" w:customStyle="1" w:styleId="3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4">
    <w:name w:val="二级条标题"/>
    <w:basedOn w:val="32"/>
    <w:next w:val="22"/>
    <w:qFormat/>
    <w:uiPriority w:val="0"/>
    <w:pPr>
      <w:numPr>
        <w:ilvl w:val="2"/>
      </w:numPr>
      <w:spacing w:beforeLines="0" w:afterLines="0"/>
      <w:outlineLvl w:val="3"/>
    </w:pPr>
  </w:style>
  <w:style w:type="paragraph" w:customStyle="1" w:styleId="35">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6">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7030</Words>
  <Characters>7677</Characters>
  <Lines>65</Lines>
  <Paragraphs>18</Paragraphs>
  <TotalTime>0</TotalTime>
  <ScaleCrop>false</ScaleCrop>
  <LinksUpToDate>false</LinksUpToDate>
  <CharactersWithSpaces>8265</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2022-04-03T01:31:00Z</dcterms:created>
  <dc:creator>WPS_1647311148</dc:creator>
  <cp:lastModifiedBy>WPS_1639993020</cp:lastModifiedBy>
  <cp:lastPrinted>2024-01-26T22:06:00Z</cp:lastPrinted>
  <dcterms:modified xsi:type="dcterms:W3CDTF">2025-06-12T10:05:45Z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864B7B1039BADF3EBA9EA465E593F2A9</vt:lpwstr>
  </property>
</Properties>
</file>