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C6A" w:rsidRDefault="008768B0">
      <w:pPr>
        <w:pStyle w:val="affffff5"/>
        <w:framePr w:wrap="around"/>
      </w:pPr>
      <w:r>
        <w:rPr>
          <w:rFonts w:ascii="Times New Roman"/>
        </w:rPr>
        <w:t>ICS</w:t>
      </w:r>
      <w:r w:rsidR="00FD6DDF">
        <w:rPr>
          <w:rFonts w:hAnsi="黑体"/>
        </w:rPr>
        <w:t xml:space="preserve"> XX</w:t>
      </w:r>
      <w:r w:rsidR="00106F3C">
        <w:rPr>
          <w:rFonts w:hAnsi="黑体"/>
        </w:rPr>
        <w:t>.XX</w:t>
      </w:r>
    </w:p>
    <w:p w:rsidR="003A1C6A" w:rsidRDefault="00106F3C">
      <w:pPr>
        <w:pStyle w:val="affffff5"/>
        <w:framePr w:wrap="around"/>
      </w:pPr>
      <w:bookmarkStart w:id="0" w:name="WXFLH"/>
      <w:r>
        <w:t>CCS X</w:t>
      </w:r>
      <w:r w:rsidR="00FD6DDF">
        <w:t xml:space="preserve"> </w:t>
      </w:r>
      <w:r>
        <w:t>XX</w:t>
      </w:r>
      <w:r w:rsidR="008768B0">
        <w:t xml:space="preserve"> </w:t>
      </w:r>
      <w:bookmarkEnd w:id="0"/>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8"/>
      </w:tblGrid>
      <w:tr w:rsidR="003A1C6A">
        <w:tc>
          <w:tcPr>
            <w:tcW w:w="9638" w:type="dxa"/>
            <w:tcBorders>
              <w:top w:val="nil"/>
              <w:left w:val="nil"/>
              <w:bottom w:val="nil"/>
              <w:right w:val="nil"/>
            </w:tcBorders>
            <w:shd w:val="clear" w:color="auto" w:fill="auto"/>
          </w:tcPr>
          <w:p w:rsidR="003A1C6A" w:rsidRDefault="00B31D5D">
            <w:pPr>
              <w:pStyle w:val="affffff5"/>
              <w:framePr w:wrap="around"/>
            </w:pPr>
            <w:r>
              <w:rPr>
                <w:noProof/>
              </w:rPr>
              <w:pict>
                <v:rect id="BAH" o:spid="_x0000_s1026" style="position:absolute;margin-left:-5.25pt;margin-top:0;width:55.95pt;height:12.7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" stroked="f"/>
              </w:pict>
            </w:r>
          </w:p>
        </w:tc>
      </w:tr>
    </w:tbl>
    <w:p w:rsidR="003A1C6A" w:rsidRDefault="0087249A">
      <w:pPr>
        <w:pStyle w:val="afffffb"/>
        <w:framePr w:wrap="around"/>
      </w:pPr>
      <w:r>
        <w:t>DB13</w:t>
      </w:r>
      <w:r w:rsidR="00064214">
        <w:t>/</w:t>
      </w:r>
      <w:r>
        <w:t>T</w:t>
      </w:r>
    </w:p>
    <w:p w:rsidR="003A1C6A" w:rsidRDefault="00395088">
      <w:pPr>
        <w:pStyle w:val="afffffc"/>
        <w:framePr w:wrap="around"/>
      </w:pPr>
      <w:r>
        <w:rPr>
          <w:rFonts w:hint="eastAsia"/>
        </w:rPr>
        <w:t>河北省地方</w:t>
      </w:r>
      <w:r w:rsidR="008768B0">
        <w:rPr>
          <w:rFonts w:hint="eastAsia"/>
        </w:rPr>
        <w:t>标准</w:t>
      </w:r>
    </w:p>
    <w:p w:rsidR="003A1C6A" w:rsidRDefault="0087249A">
      <w:pPr>
        <w:pStyle w:val="23"/>
        <w:framePr w:wrap="around"/>
        <w:rPr>
          <w:rFonts w:hAnsi="黑体"/>
        </w:rPr>
      </w:pPr>
      <w:r>
        <w:rPr>
          <w:rFonts w:ascii="Times New Roman"/>
        </w:rPr>
        <w:t>DB13</w:t>
      </w:r>
      <w:r w:rsidR="008768B0">
        <w:rPr>
          <w:rFonts w:hAnsi="黑体"/>
        </w:rPr>
        <w:t>/</w:t>
      </w:r>
      <w:r>
        <w:rPr>
          <w:rFonts w:hAnsi="黑体"/>
        </w:rPr>
        <w:t>T</w:t>
      </w:r>
      <w:r w:rsidR="008768B0">
        <w:rPr>
          <w:rFonts w:hAnsi="黑体"/>
        </w:rPr>
        <w:t xml:space="preserve"> </w:t>
      </w:r>
      <w:r w:rsidR="00CF6AE6">
        <w:rPr>
          <w:rFonts w:hAnsi="黑体"/>
        </w:rPr>
        <w:fldChar w:fldCharType="begin">
          <w:ffData>
            <w:name w:val="StdNo1"/>
            <w:enabled/>
            <w:calcOnExit w:val="0"/>
            <w:textInput>
              <w:default w:val="XXXX"/>
            </w:textInput>
          </w:ffData>
        </w:fldChar>
      </w:r>
      <w:bookmarkStart w:id="1" w:name="StdNo1"/>
      <w:r w:rsidR="00F86CA1">
        <w:rPr>
          <w:rFonts w:hAnsi="黑体"/>
        </w:rPr>
        <w:instrText xml:space="preserve"> FORMTEXT </w:instrText>
      </w:r>
      <w:r w:rsidR="00CF6AE6">
        <w:rPr>
          <w:rFonts w:hAnsi="黑体"/>
        </w:rPr>
      </w:r>
      <w:r w:rsidR="00CF6AE6">
        <w:rPr>
          <w:rFonts w:hAnsi="黑体"/>
        </w:rPr>
        <w:fldChar w:fldCharType="separate"/>
      </w:r>
      <w:r w:rsidR="00F86CA1">
        <w:rPr>
          <w:rFonts w:hAnsi="黑体"/>
          <w:noProof/>
        </w:rPr>
        <w:t>XXXX</w:t>
      </w:r>
      <w:r w:rsidR="00CF6AE6">
        <w:rPr>
          <w:rFonts w:hAnsi="黑体"/>
        </w:rPr>
        <w:fldChar w:fldCharType="end"/>
      </w:r>
      <w:bookmarkEnd w:id="1"/>
      <w:r w:rsidR="008768B0">
        <w:rPr>
          <w:rFonts w:hAnsi="黑体"/>
        </w:rPr>
        <w:t>—</w:t>
      </w:r>
      <w:bookmarkStart w:id="2" w:name="StdNo2"/>
      <w:r w:rsidR="00CF6AE6">
        <w:rPr>
          <w:rFonts w:hAnsi="黑体"/>
        </w:rPr>
        <w:fldChar w:fldCharType="begin">
          <w:ffData>
            <w:name w:val="StdNo2"/>
            <w:enabled/>
            <w:calcOnExit w:val="0"/>
            <w:textInput>
              <w:default w:val="XXXX"/>
              <w:maxLength w:val="4"/>
            </w:textInput>
          </w:ffData>
        </w:fldChar>
      </w:r>
      <w:r w:rsidR="008768B0">
        <w:rPr>
          <w:rFonts w:hAnsi="黑体"/>
        </w:rPr>
        <w:instrText xml:space="preserve"> FORMTEXT </w:instrText>
      </w:r>
      <w:r w:rsidR="00CF6AE6">
        <w:rPr>
          <w:rFonts w:hAnsi="黑体"/>
        </w:rPr>
      </w:r>
      <w:r w:rsidR="00CF6AE6">
        <w:rPr>
          <w:rFonts w:hAnsi="黑体"/>
        </w:rPr>
        <w:fldChar w:fldCharType="separate"/>
      </w:r>
      <w:r w:rsidR="008768B0">
        <w:rPr>
          <w:rFonts w:hAnsi="黑体"/>
        </w:rPr>
        <w:t>XXXX</w:t>
      </w:r>
      <w:r w:rsidR="00CF6AE6">
        <w:rPr>
          <w:rFonts w:hAnsi="黑体"/>
        </w:rPr>
        <w:fldChar w:fldCharType="end"/>
      </w:r>
      <w:bookmarkEnd w:id="2"/>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0"/>
      </w:tblGrid>
      <w:tr w:rsidR="003A1C6A">
        <w:tc>
          <w:tcPr>
            <w:tcW w:w="9140" w:type="dxa"/>
            <w:tcBorders>
              <w:top w:val="nil"/>
              <w:left w:val="nil"/>
              <w:bottom w:val="nil"/>
              <w:right w:val="nil"/>
            </w:tcBorders>
            <w:shd w:val="clear" w:color="auto" w:fill="auto"/>
          </w:tcPr>
          <w:p w:rsidR="003A1C6A" w:rsidRDefault="00B31D5D" w:rsidP="0087249A">
            <w:pPr>
              <w:pStyle w:val="affff2"/>
              <w:framePr w:wrap="around"/>
            </w:pPr>
            <w:bookmarkStart w:id="3" w:name="DT"/>
            <w:r>
              <w:rPr>
                <w:noProof/>
              </w:rPr>
              <w:pict>
                <v:rect id="DT" o:spid="_x0000_s1046" style="position:absolute;left:0;text-align:left;margin-left:372.8pt;margin-top:2.7pt;width:77.4pt;height:15.4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" stroked="f"/>
              </w:pict>
            </w:r>
            <w:bookmarkEnd w:id="3"/>
          </w:p>
        </w:tc>
      </w:tr>
    </w:tbl>
    <w:p w:rsidR="003A1C6A" w:rsidRDefault="003A1C6A">
      <w:pPr>
        <w:pStyle w:val="23"/>
        <w:framePr w:wrap="around"/>
        <w:rPr>
          <w:rFonts w:hAnsi="黑体"/>
        </w:rPr>
      </w:pPr>
    </w:p>
    <w:p w:rsidR="003A1C6A" w:rsidRDefault="003A1C6A">
      <w:pPr>
        <w:pStyle w:val="23"/>
        <w:framePr w:wrap="around"/>
        <w:rPr>
          <w:rFonts w:hAnsi="黑体"/>
        </w:rPr>
      </w:pPr>
    </w:p>
    <w:p w:rsidR="003A1C6A" w:rsidRDefault="00395088">
      <w:pPr>
        <w:pStyle w:val="affff3"/>
        <w:framePr w:wrap="around"/>
      </w:pPr>
      <w:r>
        <w:rPr>
          <w:rFonts w:hint="eastAsia"/>
        </w:rPr>
        <w:t>高价值专利培育工作规范</w:t>
      </w:r>
    </w:p>
    <w:p w:rsidR="003A1C6A" w:rsidRPr="000459C4" w:rsidRDefault="006029B6" w:rsidP="006029B6">
      <w:pPr>
        <w:pStyle w:val="affff4"/>
        <w:framePr w:wrap="around"/>
      </w:pPr>
      <w:r w:rsidRPr="000459C4">
        <w:t xml:space="preserve">Specification </w:t>
      </w:r>
      <w:r w:rsidRPr="000459C4">
        <w:rPr>
          <w:rFonts w:hint="eastAsia"/>
        </w:rPr>
        <w:t>for</w:t>
      </w:r>
      <w:r w:rsidRPr="000459C4">
        <w:t xml:space="preserve"> High-value Patent Cultivation</w:t>
      </w: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3A1C6A">
        <w:tc>
          <w:tcPr>
            <w:tcW w:w="9639" w:type="dxa"/>
            <w:tcBorders>
              <w:top w:val="nil"/>
              <w:left w:val="nil"/>
              <w:bottom w:val="nil"/>
              <w:right w:val="nil"/>
            </w:tcBorders>
            <w:shd w:val="clear" w:color="auto" w:fill="auto"/>
          </w:tcPr>
          <w:p w:rsidR="003A1C6A" w:rsidRDefault="00B31D5D" w:rsidP="00395088">
            <w:pPr>
              <w:pStyle w:val="affff6"/>
              <w:framePr w:wrap="around"/>
            </w:pPr>
            <w:r>
              <w:rPr>
                <w:noProof/>
              </w:rPr>
              <w:pict>
                <v:rect id="RQ" o:spid="_x0000_s1045" style="position:absolute;left:0;text-align:left;margin-left:173.3pt;margin-top:45.15pt;width:123pt;height:16.4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" stroked="f">
                  <w10:anchorlock/>
                </v:rect>
              </w:pict>
            </w:r>
            <w:r>
              <w:rPr>
                <w:noProof/>
              </w:rPr>
              <w:pict>
                <v:rect id="LB" o:spid="_x0000_s1044" style="position:absolute;left:0;text-align:left;margin-left:193.3pt;margin-top:20.15pt;width:82pt;height:19.6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" stroked="f"/>
              </w:pict>
            </w:r>
            <w:r w:rsidR="00FA489D">
              <w:rPr>
                <w:rFonts w:hint="eastAsia"/>
              </w:rPr>
              <w:t>（</w:t>
            </w:r>
            <w:r w:rsidR="00395088">
              <w:rPr>
                <w:rFonts w:hint="eastAsia"/>
              </w:rPr>
              <w:t>网上征求意见</w:t>
            </w:r>
            <w:r w:rsidR="00FA489D">
              <w:rPr>
                <w:rFonts w:hint="eastAsia"/>
              </w:rPr>
              <w:t>稿）</w:t>
            </w:r>
          </w:p>
        </w:tc>
      </w:tr>
      <w:tr w:rsidR="003A1C6A">
        <w:tc>
          <w:tcPr>
            <w:tcW w:w="9639" w:type="dxa"/>
            <w:tcBorders>
              <w:top w:val="nil"/>
              <w:left w:val="nil"/>
              <w:bottom w:val="nil"/>
              <w:right w:val="nil"/>
            </w:tcBorders>
            <w:shd w:val="clear" w:color="auto" w:fill="auto"/>
          </w:tcPr>
          <w:p w:rsidR="00FD6DDF" w:rsidRPr="00FD6DDF" w:rsidRDefault="00FD6DDF" w:rsidP="00FD6DDF">
            <w:pPr>
              <w:pStyle w:val="affff7"/>
              <w:framePr w:wrap="around"/>
              <w:ind w:leftChars="623" w:left="1308"/>
              <w:jc w:val="left"/>
              <w:rPr>
                <w:rFonts w:ascii="黑体" w:eastAsia="黑体" w:hAnsi="黑体"/>
              </w:rPr>
            </w:pPr>
          </w:p>
        </w:tc>
      </w:tr>
    </w:tbl>
    <w:bookmarkStart w:id="4" w:name="FY"/>
    <w:p w:rsidR="003A1C6A" w:rsidRDefault="00CF6AE6">
      <w:pPr>
        <w:pStyle w:val="affffff9"/>
        <w:framePr w:wrap="around" w:hAnchor="page" w:x="1396" w:y="14191"/>
      </w:pPr>
      <w:r>
        <w:rPr>
          <w:rFonts w:ascii="黑体"/>
        </w:rPr>
        <w:fldChar w:fldCharType="begin">
          <w:ffData>
            <w:name w:val="FY"/>
            <w:enabled/>
            <w:calcOnExit w:val="0"/>
            <w:textInput>
              <w:default w:val="XXXX"/>
              <w:maxLength w:val="4"/>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XXXX</w:t>
      </w:r>
      <w:r>
        <w:rPr>
          <w:rFonts w:ascii="黑体"/>
        </w:rPr>
        <w:fldChar w:fldCharType="end"/>
      </w:r>
      <w:bookmarkEnd w:id="4"/>
      <w:r w:rsidR="008768B0">
        <w:t xml:space="preserve"> </w:t>
      </w:r>
      <w:r w:rsidR="008768B0">
        <w:rPr>
          <w:rFonts w:ascii="黑体"/>
        </w:rPr>
        <w:t>-</w:t>
      </w:r>
      <w:r w:rsidR="008768B0">
        <w:t xml:space="preserve"> </w:t>
      </w:r>
      <w:r>
        <w:rPr>
          <w:rFonts w:ascii="黑体"/>
        </w:rPr>
        <w:fldChar w:fldCharType="begin">
          <w:ffData>
            <w:name w:val="FM"/>
            <w:enabled/>
            <w:calcOnExit w:val="0"/>
            <w:textInput>
              <w:default w:val="XX"/>
              <w:maxLength w:val="2"/>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w:t>
      </w:r>
      <w:r>
        <w:rPr>
          <w:rFonts w:ascii="黑体"/>
        </w:rPr>
        <w:fldChar w:fldCharType="end"/>
      </w:r>
      <w:r w:rsidR="008768B0">
        <w:t xml:space="preserve"> </w:t>
      </w:r>
      <w:r w:rsidR="008768B0">
        <w:rPr>
          <w:rFonts w:ascii="黑体"/>
        </w:rPr>
        <w:t>-</w:t>
      </w:r>
      <w:r w:rsidR="008768B0">
        <w:t xml:space="preserve"> </w:t>
      </w:r>
      <w:bookmarkStart w:id="5" w:name="FD"/>
      <w:r>
        <w:rPr>
          <w:rFonts w:ascii="黑体"/>
        </w:rPr>
        <w:fldChar w:fldCharType="begin">
          <w:ffData>
            <w:name w:val="FD"/>
            <w:enabled/>
            <w:calcOnExit w:val="0"/>
            <w:textInput>
              <w:default w:val="XX"/>
              <w:maxLength w:val="2"/>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w:t>
      </w:r>
      <w:r>
        <w:rPr>
          <w:rFonts w:ascii="黑体"/>
        </w:rPr>
        <w:fldChar w:fldCharType="end"/>
      </w:r>
      <w:bookmarkEnd w:id="5"/>
      <w:r w:rsidR="008768B0">
        <w:rPr>
          <w:rFonts w:hint="eastAsia"/>
        </w:rPr>
        <w:t>发布</w:t>
      </w:r>
    </w:p>
    <w:bookmarkStart w:id="6" w:name="SY"/>
    <w:p w:rsidR="003A1C6A" w:rsidRDefault="00CF6AE6">
      <w:pPr>
        <w:pStyle w:val="affffffa"/>
        <w:framePr w:wrap="around" w:hAnchor="page" w:x="7066" w:y="14116"/>
      </w:pPr>
      <w:r>
        <w:rPr>
          <w:rFonts w:ascii="黑体"/>
        </w:rPr>
        <w:fldChar w:fldCharType="begin">
          <w:ffData>
            <w:name w:val="SY"/>
            <w:enabled/>
            <w:calcOnExit w:val="0"/>
            <w:textInput>
              <w:default w:val="XXXX"/>
              <w:maxLength w:val="4"/>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XXXX</w:t>
      </w:r>
      <w:r>
        <w:rPr>
          <w:rFonts w:ascii="黑体"/>
        </w:rPr>
        <w:fldChar w:fldCharType="end"/>
      </w:r>
      <w:bookmarkEnd w:id="6"/>
      <w:r w:rsidR="008768B0">
        <w:t xml:space="preserve"> </w:t>
      </w:r>
      <w:r w:rsidR="008768B0">
        <w:rPr>
          <w:rFonts w:ascii="黑体"/>
        </w:rPr>
        <w:t>-</w:t>
      </w:r>
      <w:r w:rsidR="008768B0">
        <w:t xml:space="preserve"> </w:t>
      </w:r>
      <w:bookmarkStart w:id="7" w:name="SM"/>
      <w:r>
        <w:rPr>
          <w:rFonts w:ascii="黑体"/>
        </w:rPr>
        <w:fldChar w:fldCharType="begin">
          <w:ffData>
            <w:name w:val="SM"/>
            <w:enabled/>
            <w:calcOnExit w:val="0"/>
            <w:textInput>
              <w:default w:val="XX"/>
              <w:maxLength w:val="2"/>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w:t>
      </w:r>
      <w:r>
        <w:rPr>
          <w:rFonts w:ascii="黑体"/>
        </w:rPr>
        <w:fldChar w:fldCharType="end"/>
      </w:r>
      <w:bookmarkEnd w:id="7"/>
      <w:r w:rsidR="008768B0">
        <w:t xml:space="preserve"> </w:t>
      </w:r>
      <w:r w:rsidR="008768B0">
        <w:rPr>
          <w:rFonts w:ascii="黑体"/>
        </w:rPr>
        <w:t>-</w:t>
      </w:r>
      <w:r w:rsidR="008768B0">
        <w:t xml:space="preserve"> </w:t>
      </w:r>
      <w:bookmarkStart w:id="8" w:name="SD"/>
      <w:r>
        <w:rPr>
          <w:rFonts w:ascii="黑体"/>
        </w:rPr>
        <w:fldChar w:fldCharType="begin">
          <w:ffData>
            <w:name w:val="SD"/>
            <w:enabled/>
            <w:calcOnExit w:val="0"/>
            <w:textInput>
              <w:default w:val="XX"/>
              <w:maxLength w:val="2"/>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w:t>
      </w:r>
      <w:r>
        <w:rPr>
          <w:rFonts w:ascii="黑体"/>
        </w:rPr>
        <w:fldChar w:fldCharType="end"/>
      </w:r>
      <w:bookmarkEnd w:id="8"/>
      <w:r w:rsidR="008768B0">
        <w:rPr>
          <w:rFonts w:hint="eastAsia"/>
        </w:rPr>
        <w:t>实施</w:t>
      </w:r>
    </w:p>
    <w:p w:rsidR="003A1C6A" w:rsidRDefault="00395088">
      <w:pPr>
        <w:pStyle w:val="afffffd"/>
        <w:framePr w:wrap="around"/>
      </w:pPr>
      <w:r>
        <w:rPr>
          <w:rFonts w:hint="eastAsia"/>
        </w:rPr>
        <w:t>河北省市场监督管理局</w:t>
      </w:r>
      <w:r w:rsidR="008768B0">
        <w:rPr>
          <w:rFonts w:hAnsi="黑体"/>
        </w:rPr>
        <w:t>   </w:t>
      </w:r>
      <w:r w:rsidR="008768B0">
        <w:rPr>
          <w:rStyle w:val="affff"/>
          <w:rFonts w:hint="eastAsia"/>
        </w:rPr>
        <w:t>发布</w:t>
      </w:r>
    </w:p>
    <w:p w:rsidR="003A1C6A" w:rsidRDefault="00B31D5D">
      <w:pPr>
        <w:pStyle w:val="affa"/>
        <w:sectPr w:rsidR="003A1C6A">
          <w:pgSz w:w="11906" w:h="16838"/>
          <w:pgMar w:top="567" w:right="850" w:bottom="1134" w:left="1418" w:header="0" w:footer="0" w:gutter="0"/>
          <w:pgNumType w:start="1"/>
          <w:cols w:space="425"/>
          <w:docGrid w:type="lines" w:linePitch="312"/>
        </w:sectPr>
      </w:pPr>
      <w:r>
        <w:rPr>
          <w:noProof/>
        </w:rPr>
        <w:pict>
          <v:line id="_x0000_s1043" style="position:absolute;left:0;text-align:left;z-index:251659264;visibility:visible;mso-wrap-distance-top:-3e-5mm;mso-wrap-distance-bottom:-3e-5mm" from="-.1pt,712.35pt" to="477.3pt,7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"/>
        </w:pict>
      </w:r>
      <w:r>
        <w:rPr>
          <w:noProof/>
        </w:rPr>
        <w:pict>
          <v:line id="Line 11" o:spid="_x0000_s1042" style="position:absolute;left:0;text-align:left;z-index:251642880;visibility:visible;mso-wrap-distance-top:-3e-5mm;mso-wrap-distance-bottom:-3e-5mm" from="-.05pt,184.25pt" to="477.3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"/>
        </w:pict>
      </w:r>
    </w:p>
    <w:p w:rsidR="003A1C6A" w:rsidRDefault="008768B0" w:rsidP="00A31C69">
      <w:pPr>
        <w:pStyle w:val="afff4"/>
      </w:pPr>
      <w:r>
        <w:rPr>
          <w:rFonts w:hint="eastAsia"/>
        </w:rPr>
        <w:lastRenderedPageBreak/>
        <w:t>目</w:t>
      </w:r>
      <w:r>
        <w:rPr>
          <w:rFonts w:hAnsi="黑体"/>
        </w:rPr>
        <w:t>  </w:t>
      </w:r>
      <w:r>
        <w:rPr>
          <w:rFonts w:hint="eastAsia"/>
        </w:rPr>
        <w:t>次</w:t>
      </w:r>
    </w:p>
    <w:p w:rsidR="00764C2C" w:rsidRDefault="00CF6AE6">
      <w:pPr>
        <w:pStyle w:val="11"/>
        <w:spacing w:before="78" w:after="78"/>
        <w:rPr>
          <w:rFonts w:asciiTheme="minorHAnsi" w:eastAsiaTheme="minorEastAsia" w:hAnsiTheme="minorHAnsi" w:cstheme="minorBidi"/>
          <w:noProof/>
          <w:szCs w:val="22"/>
        </w:rPr>
      </w:pPr>
      <w:r>
        <w:rPr>
          <w:rFonts w:hAnsi="宋体"/>
          <w:kern w:val="0"/>
          <w:szCs w:val="28"/>
        </w:rPr>
        <w:fldChar w:fldCharType="begin"/>
      </w:r>
      <w:r w:rsidR="00106F3C">
        <w:rPr>
          <w:rFonts w:hAnsi="宋体"/>
          <w:kern w:val="0"/>
          <w:szCs w:val="28"/>
        </w:rPr>
        <w:instrText xml:space="preserve"> TOC \h \z \t "一级条标题,2,章标题,1,参考文献,1,附录标识,1,附录章标题,2,前言、引言标题,1" </w:instrText>
      </w:r>
      <w:r>
        <w:rPr>
          <w:rFonts w:hAnsi="宋体"/>
          <w:kern w:val="0"/>
          <w:szCs w:val="28"/>
        </w:rPr>
        <w:fldChar w:fldCharType="separate"/>
      </w:r>
      <w:hyperlink w:anchor="_Toc59893861" w:history="1">
        <w:r w:rsidR="00764C2C" w:rsidRPr="00095C05">
          <w:rPr>
            <w:rStyle w:val="afff"/>
            <w:rFonts w:hint="eastAsia"/>
            <w:noProof/>
          </w:rPr>
          <w:t>前</w:t>
        </w:r>
        <w:r w:rsidR="00764C2C" w:rsidRPr="00095C05">
          <w:rPr>
            <w:rStyle w:val="afff"/>
            <w:rFonts w:hAnsi="黑体"/>
            <w:noProof/>
          </w:rPr>
          <w:t>  </w:t>
        </w:r>
        <w:r w:rsidR="00764C2C" w:rsidRPr="00095C05">
          <w:rPr>
            <w:rStyle w:val="afff"/>
            <w:rFonts w:hint="eastAsia"/>
            <w:noProof/>
          </w:rPr>
          <w:t>言</w:t>
        </w:r>
        <w:r w:rsidR="00764C2C">
          <w:rPr>
            <w:noProof/>
            <w:webHidden/>
          </w:rPr>
          <w:tab/>
        </w:r>
        <w:r>
          <w:rPr>
            <w:noProof/>
            <w:webHidden/>
          </w:rPr>
          <w:fldChar w:fldCharType="begin"/>
        </w:r>
        <w:r w:rsidR="00764C2C">
          <w:rPr>
            <w:noProof/>
            <w:webHidden/>
          </w:rPr>
          <w:instrText xml:space="preserve"> PAGEREF _Toc59893861 \h </w:instrText>
        </w:r>
        <w:r>
          <w:rPr>
            <w:noProof/>
            <w:webHidden/>
          </w:rPr>
        </w:r>
        <w:r>
          <w:rPr>
            <w:noProof/>
            <w:webHidden/>
          </w:rPr>
          <w:fldChar w:fldCharType="separate"/>
        </w:r>
        <w:r w:rsidR="00395088">
          <w:rPr>
            <w:noProof/>
            <w:webHidden/>
          </w:rPr>
          <w:t>II</w:t>
        </w:r>
        <w:r>
          <w:rPr>
            <w:noProof/>
            <w:webHidden/>
          </w:rPr>
          <w:fldChar w:fldCharType="end"/>
        </w:r>
      </w:hyperlink>
    </w:p>
    <w:p w:rsidR="00764C2C" w:rsidRDefault="00B31D5D">
      <w:pPr>
        <w:pStyle w:val="11"/>
        <w:spacing w:before="78" w:after="78"/>
        <w:rPr>
          <w:rFonts w:asciiTheme="minorHAnsi" w:eastAsiaTheme="minorEastAsia" w:hAnsiTheme="minorHAnsi" w:cstheme="minorBidi"/>
          <w:noProof/>
          <w:szCs w:val="22"/>
        </w:rPr>
      </w:pPr>
      <w:hyperlink w:anchor="_Toc59893862" w:history="1">
        <w:r w:rsidR="00764C2C" w:rsidRPr="00095C05">
          <w:rPr>
            <w:rStyle w:val="afff"/>
            <w:rFonts w:hint="eastAsia"/>
            <w:noProof/>
          </w:rPr>
          <w:t>引</w:t>
        </w:r>
        <w:r w:rsidR="00764C2C" w:rsidRPr="00095C05">
          <w:rPr>
            <w:rStyle w:val="afff"/>
            <w:rFonts w:hAnsi="黑体"/>
            <w:noProof/>
          </w:rPr>
          <w:t>  </w:t>
        </w:r>
        <w:r w:rsidR="00764C2C" w:rsidRPr="00095C05">
          <w:rPr>
            <w:rStyle w:val="afff"/>
            <w:rFonts w:hint="eastAsia"/>
            <w:noProof/>
          </w:rPr>
          <w:t>言</w:t>
        </w:r>
        <w:r w:rsidR="00764C2C">
          <w:rPr>
            <w:noProof/>
            <w:webHidden/>
          </w:rPr>
          <w:tab/>
        </w:r>
        <w:r w:rsidR="00E101FD" w:rsidRPr="00E101FD">
          <w:rPr>
            <w:rFonts w:hAnsi="宋体" w:hint="eastAsia"/>
            <w:noProof/>
          </w:rPr>
          <w:t>Ⅲ</w:t>
        </w:r>
      </w:hyperlink>
    </w:p>
    <w:p w:rsidR="00764C2C" w:rsidRDefault="00B31D5D">
      <w:pPr>
        <w:pStyle w:val="11"/>
        <w:spacing w:before="78" w:after="78"/>
        <w:rPr>
          <w:rFonts w:asciiTheme="minorHAnsi" w:eastAsiaTheme="minorEastAsia" w:hAnsiTheme="minorHAnsi" w:cstheme="minorBidi"/>
          <w:noProof/>
          <w:szCs w:val="22"/>
        </w:rPr>
      </w:pPr>
      <w:hyperlink w:anchor="_Toc59893863" w:history="1">
        <w:r w:rsidR="00764C2C" w:rsidRPr="00095C05">
          <w:rPr>
            <w:rStyle w:val="afff"/>
            <w:noProof/>
          </w:rPr>
          <w:t>1</w:t>
        </w:r>
        <w:r w:rsidR="00764C2C" w:rsidRPr="00095C05">
          <w:rPr>
            <w:rStyle w:val="afff"/>
            <w:rFonts w:hint="eastAsia"/>
            <w:noProof/>
          </w:rPr>
          <w:t xml:space="preserve"> 范围</w:t>
        </w:r>
        <w:r w:rsidR="00764C2C">
          <w:rPr>
            <w:noProof/>
            <w:webHidden/>
          </w:rPr>
          <w:tab/>
        </w:r>
        <w:r w:rsidR="00E101FD">
          <w:rPr>
            <w:rFonts w:hint="eastAsia"/>
            <w:noProof/>
            <w:webHidden/>
          </w:rPr>
          <w:t>1</w:t>
        </w:r>
      </w:hyperlink>
    </w:p>
    <w:p w:rsidR="00764C2C" w:rsidRDefault="00B31D5D">
      <w:pPr>
        <w:pStyle w:val="11"/>
        <w:spacing w:before="78" w:after="78"/>
        <w:rPr>
          <w:rFonts w:asciiTheme="minorHAnsi" w:eastAsiaTheme="minorEastAsia" w:hAnsiTheme="minorHAnsi" w:cstheme="minorBidi"/>
          <w:noProof/>
          <w:szCs w:val="22"/>
        </w:rPr>
      </w:pPr>
      <w:hyperlink w:anchor="_Toc59893864" w:history="1">
        <w:r w:rsidR="00764C2C" w:rsidRPr="00095C05">
          <w:rPr>
            <w:rStyle w:val="afff"/>
            <w:noProof/>
          </w:rPr>
          <w:t>2</w:t>
        </w:r>
        <w:r w:rsidR="00764C2C" w:rsidRPr="00095C05">
          <w:rPr>
            <w:rStyle w:val="afff"/>
            <w:rFonts w:hint="eastAsia"/>
            <w:noProof/>
          </w:rPr>
          <w:t xml:space="preserve"> 规范性引用文件</w:t>
        </w:r>
        <w:r w:rsidR="00764C2C">
          <w:rPr>
            <w:noProof/>
            <w:webHidden/>
          </w:rPr>
          <w:tab/>
        </w:r>
        <w:r w:rsidR="00E101FD">
          <w:rPr>
            <w:rFonts w:hint="eastAsia"/>
            <w:noProof/>
            <w:webHidden/>
          </w:rPr>
          <w:t>1</w:t>
        </w:r>
      </w:hyperlink>
    </w:p>
    <w:p w:rsidR="00764C2C" w:rsidRDefault="00B31D5D">
      <w:pPr>
        <w:pStyle w:val="11"/>
        <w:spacing w:before="78" w:after="78"/>
        <w:rPr>
          <w:rFonts w:asciiTheme="minorHAnsi" w:eastAsiaTheme="minorEastAsia" w:hAnsiTheme="minorHAnsi" w:cstheme="minorBidi"/>
          <w:noProof/>
          <w:szCs w:val="22"/>
        </w:rPr>
      </w:pPr>
      <w:hyperlink w:anchor="_Toc59893865" w:history="1">
        <w:r w:rsidR="00764C2C" w:rsidRPr="00095C05">
          <w:rPr>
            <w:rStyle w:val="afff"/>
            <w:noProof/>
          </w:rPr>
          <w:t>3</w:t>
        </w:r>
        <w:r w:rsidR="00764C2C" w:rsidRPr="00095C05">
          <w:rPr>
            <w:rStyle w:val="afff"/>
            <w:rFonts w:hint="eastAsia"/>
            <w:noProof/>
          </w:rPr>
          <w:t xml:space="preserve"> 术语和定义</w:t>
        </w:r>
        <w:r w:rsidR="00764C2C">
          <w:rPr>
            <w:noProof/>
            <w:webHidden/>
          </w:rPr>
          <w:tab/>
        </w:r>
        <w:r w:rsidR="00E101FD">
          <w:rPr>
            <w:rFonts w:hint="eastAsia"/>
            <w:noProof/>
            <w:webHidden/>
          </w:rPr>
          <w:t>1</w:t>
        </w:r>
      </w:hyperlink>
    </w:p>
    <w:p w:rsidR="00764C2C" w:rsidRDefault="00B31D5D">
      <w:pPr>
        <w:pStyle w:val="11"/>
        <w:spacing w:before="78" w:after="78"/>
        <w:rPr>
          <w:rFonts w:asciiTheme="minorHAnsi" w:eastAsiaTheme="minorEastAsia" w:hAnsiTheme="minorHAnsi" w:cstheme="minorBidi"/>
          <w:noProof/>
          <w:szCs w:val="22"/>
        </w:rPr>
      </w:pPr>
      <w:hyperlink w:anchor="_Toc59893866" w:history="1">
        <w:r w:rsidR="00764C2C" w:rsidRPr="00095C05">
          <w:rPr>
            <w:rStyle w:val="afff"/>
            <w:noProof/>
          </w:rPr>
          <w:t>4</w:t>
        </w:r>
        <w:r w:rsidR="00764C2C" w:rsidRPr="00095C05">
          <w:rPr>
            <w:rStyle w:val="afff"/>
            <w:rFonts w:hint="eastAsia"/>
            <w:noProof/>
          </w:rPr>
          <w:t xml:space="preserve"> </w:t>
        </w:r>
        <w:r w:rsidR="00357B05">
          <w:rPr>
            <w:rStyle w:val="afff"/>
            <w:rFonts w:hint="eastAsia"/>
            <w:noProof/>
          </w:rPr>
          <w:t>一般要求</w:t>
        </w:r>
        <w:r w:rsidR="00764C2C">
          <w:rPr>
            <w:noProof/>
            <w:webHidden/>
          </w:rPr>
          <w:tab/>
        </w:r>
        <w:r w:rsidR="00CF6AE6">
          <w:rPr>
            <w:noProof/>
            <w:webHidden/>
          </w:rPr>
          <w:fldChar w:fldCharType="begin"/>
        </w:r>
        <w:r w:rsidR="00764C2C">
          <w:rPr>
            <w:noProof/>
            <w:webHidden/>
          </w:rPr>
          <w:instrText xml:space="preserve"> PAGEREF _Toc59893866 \h </w:instrText>
        </w:r>
        <w:r w:rsidR="00CF6AE6">
          <w:rPr>
            <w:noProof/>
            <w:webHidden/>
          </w:rPr>
        </w:r>
        <w:r w:rsidR="00CF6AE6">
          <w:rPr>
            <w:noProof/>
            <w:webHidden/>
          </w:rPr>
          <w:fldChar w:fldCharType="separate"/>
        </w:r>
        <w:r w:rsidR="00395088">
          <w:rPr>
            <w:noProof/>
            <w:webHidden/>
          </w:rPr>
          <w:t>2</w:t>
        </w:r>
        <w:r w:rsidR="00CF6AE6">
          <w:rPr>
            <w:noProof/>
            <w:webHidden/>
          </w:rPr>
          <w:fldChar w:fldCharType="end"/>
        </w:r>
      </w:hyperlink>
    </w:p>
    <w:p w:rsidR="00764C2C" w:rsidRDefault="00B31D5D">
      <w:pPr>
        <w:pStyle w:val="21"/>
        <w:ind w:left="210"/>
        <w:rPr>
          <w:rFonts w:asciiTheme="minorHAnsi" w:eastAsiaTheme="minorEastAsia" w:hAnsiTheme="minorHAnsi" w:cstheme="minorBidi"/>
          <w:noProof/>
          <w:szCs w:val="22"/>
        </w:rPr>
      </w:pPr>
      <w:hyperlink w:anchor="_Toc59893867" w:history="1">
        <w:r w:rsidR="00764C2C" w:rsidRPr="00095C05">
          <w:rPr>
            <w:rStyle w:val="afff"/>
            <w:noProof/>
          </w:rPr>
          <w:t>4.1</w:t>
        </w:r>
        <w:r w:rsidR="00764C2C" w:rsidRPr="00095C05">
          <w:rPr>
            <w:rStyle w:val="afff"/>
            <w:rFonts w:hint="eastAsia"/>
            <w:noProof/>
          </w:rPr>
          <w:t xml:space="preserve"> </w:t>
        </w:r>
        <w:r w:rsidR="00E101FD">
          <w:rPr>
            <w:rStyle w:val="afff"/>
            <w:rFonts w:hint="eastAsia"/>
            <w:noProof/>
          </w:rPr>
          <w:t>管理</w:t>
        </w:r>
        <w:r w:rsidR="00764C2C">
          <w:rPr>
            <w:noProof/>
            <w:webHidden/>
          </w:rPr>
          <w:tab/>
        </w:r>
        <w:r w:rsidR="00CF6AE6">
          <w:rPr>
            <w:noProof/>
            <w:webHidden/>
          </w:rPr>
          <w:fldChar w:fldCharType="begin"/>
        </w:r>
        <w:r w:rsidR="00764C2C">
          <w:rPr>
            <w:noProof/>
            <w:webHidden/>
          </w:rPr>
          <w:instrText xml:space="preserve"> PAGEREF _Toc59893867 \h </w:instrText>
        </w:r>
        <w:r w:rsidR="00CF6AE6">
          <w:rPr>
            <w:noProof/>
            <w:webHidden/>
          </w:rPr>
        </w:r>
        <w:r w:rsidR="00CF6AE6">
          <w:rPr>
            <w:noProof/>
            <w:webHidden/>
          </w:rPr>
          <w:fldChar w:fldCharType="separate"/>
        </w:r>
        <w:r w:rsidR="00395088">
          <w:rPr>
            <w:noProof/>
            <w:webHidden/>
          </w:rPr>
          <w:t>2</w:t>
        </w:r>
        <w:r w:rsidR="00CF6AE6">
          <w:rPr>
            <w:noProof/>
            <w:webHidden/>
          </w:rPr>
          <w:fldChar w:fldCharType="end"/>
        </w:r>
      </w:hyperlink>
    </w:p>
    <w:p w:rsidR="00764C2C" w:rsidRDefault="00B31D5D">
      <w:pPr>
        <w:pStyle w:val="21"/>
        <w:ind w:left="210"/>
        <w:rPr>
          <w:rFonts w:asciiTheme="minorHAnsi" w:eastAsiaTheme="minorEastAsia" w:hAnsiTheme="minorHAnsi" w:cstheme="minorBidi"/>
          <w:noProof/>
          <w:szCs w:val="22"/>
        </w:rPr>
      </w:pPr>
      <w:hyperlink w:anchor="_Toc59893868" w:history="1">
        <w:r w:rsidR="00764C2C" w:rsidRPr="00095C05">
          <w:rPr>
            <w:rStyle w:val="afff"/>
            <w:noProof/>
          </w:rPr>
          <w:t>4.2</w:t>
        </w:r>
        <w:r w:rsidR="00764C2C" w:rsidRPr="00095C05">
          <w:rPr>
            <w:rStyle w:val="afff"/>
            <w:rFonts w:hint="eastAsia"/>
            <w:noProof/>
          </w:rPr>
          <w:t xml:space="preserve"> </w:t>
        </w:r>
        <w:r w:rsidR="00357B05">
          <w:rPr>
            <w:rStyle w:val="afff"/>
            <w:rFonts w:hint="eastAsia"/>
            <w:noProof/>
          </w:rPr>
          <w:t>资源</w:t>
        </w:r>
        <w:r w:rsidR="00764C2C">
          <w:rPr>
            <w:noProof/>
            <w:webHidden/>
          </w:rPr>
          <w:tab/>
        </w:r>
        <w:r w:rsidR="00CF6AE6">
          <w:rPr>
            <w:noProof/>
            <w:webHidden/>
          </w:rPr>
          <w:fldChar w:fldCharType="begin"/>
        </w:r>
        <w:r w:rsidR="00764C2C">
          <w:rPr>
            <w:noProof/>
            <w:webHidden/>
          </w:rPr>
          <w:instrText xml:space="preserve"> PAGEREF _Toc59893868 \h </w:instrText>
        </w:r>
        <w:r w:rsidR="00CF6AE6">
          <w:rPr>
            <w:noProof/>
            <w:webHidden/>
          </w:rPr>
        </w:r>
        <w:r w:rsidR="00CF6AE6">
          <w:rPr>
            <w:noProof/>
            <w:webHidden/>
          </w:rPr>
          <w:fldChar w:fldCharType="separate"/>
        </w:r>
        <w:r w:rsidR="00395088">
          <w:rPr>
            <w:noProof/>
            <w:webHidden/>
          </w:rPr>
          <w:t>2</w:t>
        </w:r>
        <w:r w:rsidR="00CF6AE6">
          <w:rPr>
            <w:noProof/>
            <w:webHidden/>
          </w:rPr>
          <w:fldChar w:fldCharType="end"/>
        </w:r>
      </w:hyperlink>
    </w:p>
    <w:p w:rsidR="00764C2C" w:rsidRDefault="00B31D5D">
      <w:pPr>
        <w:pStyle w:val="11"/>
        <w:spacing w:before="78" w:after="78"/>
        <w:rPr>
          <w:rFonts w:asciiTheme="minorHAnsi" w:eastAsiaTheme="minorEastAsia" w:hAnsiTheme="minorHAnsi" w:cstheme="minorBidi"/>
          <w:noProof/>
          <w:szCs w:val="22"/>
        </w:rPr>
      </w:pPr>
      <w:hyperlink w:anchor="_Toc59893870" w:history="1">
        <w:r w:rsidR="00764C2C" w:rsidRPr="00095C05">
          <w:rPr>
            <w:rStyle w:val="afff"/>
            <w:noProof/>
          </w:rPr>
          <w:t>5</w:t>
        </w:r>
        <w:r w:rsidR="00764C2C" w:rsidRPr="00095C05">
          <w:rPr>
            <w:rStyle w:val="afff"/>
            <w:rFonts w:hint="eastAsia"/>
            <w:noProof/>
          </w:rPr>
          <w:t xml:space="preserve"> </w:t>
        </w:r>
        <w:r w:rsidR="00357B05">
          <w:rPr>
            <w:rStyle w:val="afff"/>
            <w:rFonts w:hint="eastAsia"/>
            <w:noProof/>
          </w:rPr>
          <w:t>工作机制</w:t>
        </w:r>
        <w:r w:rsidR="00764C2C">
          <w:rPr>
            <w:noProof/>
            <w:webHidden/>
          </w:rPr>
          <w:tab/>
        </w:r>
        <w:r w:rsidR="00130929">
          <w:rPr>
            <w:rFonts w:hint="eastAsia"/>
            <w:noProof/>
            <w:webHidden/>
          </w:rPr>
          <w:t>2</w:t>
        </w:r>
      </w:hyperlink>
    </w:p>
    <w:p w:rsidR="00764C2C" w:rsidRDefault="00B31D5D">
      <w:pPr>
        <w:pStyle w:val="21"/>
        <w:ind w:left="210"/>
        <w:rPr>
          <w:rFonts w:asciiTheme="minorHAnsi" w:eastAsiaTheme="minorEastAsia" w:hAnsiTheme="minorHAnsi" w:cstheme="minorBidi"/>
          <w:noProof/>
          <w:szCs w:val="22"/>
        </w:rPr>
      </w:pPr>
      <w:hyperlink w:anchor="_Toc59893871" w:history="1">
        <w:r w:rsidR="00764C2C" w:rsidRPr="00095C05">
          <w:rPr>
            <w:rStyle w:val="afff"/>
            <w:noProof/>
          </w:rPr>
          <w:t>5.1</w:t>
        </w:r>
        <w:r w:rsidR="00764C2C" w:rsidRPr="00095C05">
          <w:rPr>
            <w:rStyle w:val="afff"/>
            <w:rFonts w:hint="eastAsia"/>
            <w:noProof/>
          </w:rPr>
          <w:t xml:space="preserve"> </w:t>
        </w:r>
        <w:r w:rsidR="00357B05">
          <w:rPr>
            <w:rStyle w:val="afff"/>
            <w:rFonts w:hint="eastAsia"/>
            <w:noProof/>
          </w:rPr>
          <w:t>多方协同机制</w:t>
        </w:r>
        <w:r w:rsidR="00764C2C">
          <w:rPr>
            <w:noProof/>
            <w:webHidden/>
          </w:rPr>
          <w:tab/>
        </w:r>
        <w:r w:rsidR="00130929">
          <w:rPr>
            <w:rFonts w:hint="eastAsia"/>
            <w:noProof/>
            <w:webHidden/>
          </w:rPr>
          <w:t>3</w:t>
        </w:r>
      </w:hyperlink>
    </w:p>
    <w:p w:rsidR="00764C2C" w:rsidRDefault="00B31D5D">
      <w:pPr>
        <w:pStyle w:val="21"/>
        <w:ind w:left="210"/>
        <w:rPr>
          <w:rFonts w:asciiTheme="minorHAnsi" w:eastAsiaTheme="minorEastAsia" w:hAnsiTheme="minorHAnsi" w:cstheme="minorBidi"/>
          <w:noProof/>
          <w:szCs w:val="22"/>
        </w:rPr>
      </w:pPr>
      <w:hyperlink w:anchor="_Toc59893872" w:history="1">
        <w:r w:rsidR="00764C2C" w:rsidRPr="00095C05">
          <w:rPr>
            <w:rStyle w:val="afff"/>
            <w:noProof/>
          </w:rPr>
          <w:t>5.2</w:t>
        </w:r>
        <w:r w:rsidR="00764C2C" w:rsidRPr="00095C05">
          <w:rPr>
            <w:rStyle w:val="afff"/>
            <w:rFonts w:hint="eastAsia"/>
            <w:noProof/>
          </w:rPr>
          <w:t xml:space="preserve"> </w:t>
        </w:r>
        <w:r w:rsidR="00357B05">
          <w:rPr>
            <w:rStyle w:val="afff"/>
            <w:rFonts w:hint="eastAsia"/>
            <w:noProof/>
          </w:rPr>
          <w:t>专利导航机制</w:t>
        </w:r>
        <w:r w:rsidR="00764C2C">
          <w:rPr>
            <w:noProof/>
            <w:webHidden/>
          </w:rPr>
          <w:tab/>
        </w:r>
        <w:r w:rsidR="00130929">
          <w:rPr>
            <w:rFonts w:hint="eastAsia"/>
            <w:noProof/>
            <w:webHidden/>
          </w:rPr>
          <w:t>3</w:t>
        </w:r>
      </w:hyperlink>
    </w:p>
    <w:p w:rsidR="00764C2C" w:rsidRDefault="00B31D5D">
      <w:pPr>
        <w:pStyle w:val="21"/>
        <w:ind w:left="210"/>
        <w:rPr>
          <w:rFonts w:asciiTheme="minorHAnsi" w:eastAsiaTheme="minorEastAsia" w:hAnsiTheme="minorHAnsi" w:cstheme="minorBidi"/>
          <w:noProof/>
          <w:szCs w:val="22"/>
        </w:rPr>
      </w:pPr>
      <w:hyperlink w:anchor="_Toc59893873" w:history="1">
        <w:r w:rsidR="00764C2C" w:rsidRPr="00095C05">
          <w:rPr>
            <w:rStyle w:val="afff"/>
            <w:noProof/>
          </w:rPr>
          <w:t>5.3</w:t>
        </w:r>
        <w:r w:rsidR="00764C2C" w:rsidRPr="00095C05">
          <w:rPr>
            <w:rStyle w:val="afff"/>
            <w:rFonts w:hint="eastAsia"/>
            <w:noProof/>
          </w:rPr>
          <w:t xml:space="preserve"> </w:t>
        </w:r>
        <w:r w:rsidR="00357B05">
          <w:rPr>
            <w:rStyle w:val="afff"/>
            <w:rFonts w:hint="eastAsia"/>
            <w:noProof/>
          </w:rPr>
          <w:t>专利分级分类机制</w:t>
        </w:r>
        <w:r w:rsidR="00764C2C">
          <w:rPr>
            <w:noProof/>
            <w:webHidden/>
          </w:rPr>
          <w:tab/>
        </w:r>
        <w:r w:rsidR="00130929">
          <w:rPr>
            <w:rFonts w:hint="eastAsia"/>
            <w:noProof/>
            <w:webHidden/>
          </w:rPr>
          <w:t>3</w:t>
        </w:r>
      </w:hyperlink>
    </w:p>
    <w:p w:rsidR="00764C2C" w:rsidRDefault="00B31D5D">
      <w:pPr>
        <w:pStyle w:val="11"/>
        <w:spacing w:before="78" w:after="78"/>
        <w:rPr>
          <w:rFonts w:asciiTheme="minorHAnsi" w:eastAsiaTheme="minorEastAsia" w:hAnsiTheme="minorHAnsi" w:cstheme="minorBidi"/>
          <w:noProof/>
          <w:szCs w:val="22"/>
        </w:rPr>
      </w:pPr>
      <w:hyperlink w:anchor="_Toc59893874" w:history="1">
        <w:r w:rsidR="00764C2C" w:rsidRPr="00095C05">
          <w:rPr>
            <w:rStyle w:val="afff"/>
            <w:noProof/>
          </w:rPr>
          <w:t>6</w:t>
        </w:r>
        <w:r w:rsidR="00764C2C" w:rsidRPr="00095C05">
          <w:rPr>
            <w:rStyle w:val="afff"/>
            <w:rFonts w:hint="eastAsia"/>
            <w:noProof/>
          </w:rPr>
          <w:t xml:space="preserve"> </w:t>
        </w:r>
        <w:r w:rsidR="00357B05">
          <w:rPr>
            <w:rStyle w:val="afff"/>
            <w:rFonts w:hint="eastAsia"/>
            <w:noProof/>
          </w:rPr>
          <w:t>工作流程</w:t>
        </w:r>
        <w:r w:rsidR="00764C2C">
          <w:rPr>
            <w:noProof/>
            <w:webHidden/>
          </w:rPr>
          <w:tab/>
        </w:r>
        <w:r w:rsidR="009E06FB">
          <w:rPr>
            <w:rFonts w:hint="eastAsia"/>
            <w:noProof/>
            <w:webHidden/>
          </w:rPr>
          <w:t>3</w:t>
        </w:r>
      </w:hyperlink>
    </w:p>
    <w:p w:rsidR="00764C2C" w:rsidRDefault="00B31D5D">
      <w:pPr>
        <w:pStyle w:val="21"/>
        <w:ind w:left="210"/>
        <w:rPr>
          <w:rFonts w:asciiTheme="minorHAnsi" w:eastAsiaTheme="minorEastAsia" w:hAnsiTheme="minorHAnsi" w:cstheme="minorBidi"/>
          <w:noProof/>
          <w:szCs w:val="22"/>
        </w:rPr>
      </w:pPr>
      <w:hyperlink w:anchor="_Toc59893875" w:history="1">
        <w:r w:rsidR="00764C2C" w:rsidRPr="00095C05">
          <w:rPr>
            <w:rStyle w:val="afff"/>
            <w:noProof/>
          </w:rPr>
          <w:t>6.1</w:t>
        </w:r>
        <w:r w:rsidR="00764C2C" w:rsidRPr="00095C05">
          <w:rPr>
            <w:rStyle w:val="afff"/>
            <w:rFonts w:hint="eastAsia"/>
            <w:noProof/>
          </w:rPr>
          <w:t xml:space="preserve"> </w:t>
        </w:r>
        <w:r w:rsidR="00357B05">
          <w:rPr>
            <w:rStyle w:val="afff"/>
            <w:rFonts w:hint="eastAsia"/>
            <w:noProof/>
          </w:rPr>
          <w:t>流程图</w:t>
        </w:r>
        <w:r w:rsidR="00764C2C">
          <w:rPr>
            <w:noProof/>
            <w:webHidden/>
          </w:rPr>
          <w:tab/>
        </w:r>
        <w:r w:rsidR="009E06FB">
          <w:rPr>
            <w:rFonts w:hint="eastAsia"/>
            <w:noProof/>
            <w:webHidden/>
          </w:rPr>
          <w:t>3</w:t>
        </w:r>
      </w:hyperlink>
    </w:p>
    <w:p w:rsidR="00764C2C" w:rsidRDefault="00B31D5D">
      <w:pPr>
        <w:pStyle w:val="21"/>
        <w:ind w:left="210"/>
      </w:pPr>
      <w:hyperlink w:anchor="_Toc59893876" w:history="1">
        <w:r w:rsidR="00764C2C" w:rsidRPr="00095C05">
          <w:rPr>
            <w:rStyle w:val="afff"/>
            <w:noProof/>
          </w:rPr>
          <w:t>6.2</w:t>
        </w:r>
        <w:r w:rsidR="00764C2C" w:rsidRPr="00095C05">
          <w:rPr>
            <w:rStyle w:val="afff"/>
            <w:rFonts w:hint="eastAsia"/>
            <w:noProof/>
          </w:rPr>
          <w:t xml:space="preserve"> </w:t>
        </w:r>
        <w:r w:rsidR="00357B05">
          <w:rPr>
            <w:rStyle w:val="afff"/>
            <w:rFonts w:hint="eastAsia"/>
            <w:noProof/>
          </w:rPr>
          <w:t>立项管理</w:t>
        </w:r>
        <w:r w:rsidR="00764C2C">
          <w:rPr>
            <w:noProof/>
            <w:webHidden/>
          </w:rPr>
          <w:tab/>
        </w:r>
        <w:r w:rsidR="009E06FB">
          <w:rPr>
            <w:rFonts w:hint="eastAsia"/>
            <w:noProof/>
            <w:webHidden/>
          </w:rPr>
          <w:t>4</w:t>
        </w:r>
      </w:hyperlink>
    </w:p>
    <w:p w:rsidR="00357B05" w:rsidRDefault="00B31D5D" w:rsidP="00357B05">
      <w:pPr>
        <w:pStyle w:val="21"/>
        <w:ind w:left="210"/>
      </w:pPr>
      <w:hyperlink w:anchor="_Toc59893876" w:history="1">
        <w:r w:rsidR="00357B05">
          <w:rPr>
            <w:rStyle w:val="afff"/>
            <w:noProof/>
          </w:rPr>
          <w:t>6.</w:t>
        </w:r>
        <w:r w:rsidR="00357B05">
          <w:rPr>
            <w:rStyle w:val="afff"/>
            <w:rFonts w:hint="eastAsia"/>
            <w:noProof/>
          </w:rPr>
          <w:t>3</w:t>
        </w:r>
        <w:r w:rsidR="00357B05" w:rsidRPr="00095C05">
          <w:rPr>
            <w:rStyle w:val="afff"/>
            <w:rFonts w:hint="eastAsia"/>
            <w:noProof/>
          </w:rPr>
          <w:t xml:space="preserve"> </w:t>
        </w:r>
        <w:r w:rsidR="00357B05">
          <w:rPr>
            <w:rStyle w:val="afff"/>
            <w:rFonts w:hint="eastAsia"/>
            <w:noProof/>
          </w:rPr>
          <w:t>研发管理</w:t>
        </w:r>
        <w:r w:rsidR="00357B05">
          <w:rPr>
            <w:noProof/>
            <w:webHidden/>
          </w:rPr>
          <w:tab/>
        </w:r>
        <w:r w:rsidR="009E06FB">
          <w:rPr>
            <w:rFonts w:hint="eastAsia"/>
            <w:noProof/>
            <w:webHidden/>
          </w:rPr>
          <w:t>4</w:t>
        </w:r>
      </w:hyperlink>
    </w:p>
    <w:p w:rsidR="00357B05" w:rsidRDefault="00B31D5D" w:rsidP="00357B05">
      <w:pPr>
        <w:pStyle w:val="21"/>
        <w:ind w:left="210"/>
      </w:pPr>
      <w:hyperlink w:anchor="_Toc59893876" w:history="1">
        <w:r w:rsidR="00357B05">
          <w:rPr>
            <w:rStyle w:val="afff"/>
            <w:noProof/>
          </w:rPr>
          <w:t>6.</w:t>
        </w:r>
        <w:r w:rsidR="00357B05">
          <w:rPr>
            <w:rStyle w:val="afff"/>
            <w:rFonts w:hint="eastAsia"/>
            <w:noProof/>
          </w:rPr>
          <w:t>4</w:t>
        </w:r>
        <w:r w:rsidR="00357B05" w:rsidRPr="00095C05">
          <w:rPr>
            <w:rStyle w:val="afff"/>
            <w:rFonts w:hint="eastAsia"/>
            <w:noProof/>
          </w:rPr>
          <w:t xml:space="preserve"> </w:t>
        </w:r>
        <w:r w:rsidR="00357B05">
          <w:rPr>
            <w:rStyle w:val="afff"/>
            <w:rFonts w:hint="eastAsia"/>
            <w:noProof/>
          </w:rPr>
          <w:t>专利挖掘</w:t>
        </w:r>
        <w:r w:rsidR="00357B05">
          <w:rPr>
            <w:noProof/>
            <w:webHidden/>
          </w:rPr>
          <w:tab/>
        </w:r>
        <w:r w:rsidR="009E06FB">
          <w:rPr>
            <w:rFonts w:hint="eastAsia"/>
            <w:noProof/>
            <w:webHidden/>
          </w:rPr>
          <w:t>5</w:t>
        </w:r>
      </w:hyperlink>
    </w:p>
    <w:p w:rsidR="00357B05" w:rsidRDefault="00B31D5D" w:rsidP="00357B05">
      <w:pPr>
        <w:pStyle w:val="21"/>
        <w:ind w:left="210"/>
      </w:pPr>
      <w:hyperlink w:anchor="_Toc59893876" w:history="1">
        <w:r w:rsidR="00357B05" w:rsidRPr="00095C05">
          <w:rPr>
            <w:rStyle w:val="afff"/>
            <w:noProof/>
          </w:rPr>
          <w:t>6.</w:t>
        </w:r>
        <w:r w:rsidR="00357B05">
          <w:rPr>
            <w:rStyle w:val="afff"/>
            <w:rFonts w:hint="eastAsia"/>
            <w:noProof/>
          </w:rPr>
          <w:t>5</w:t>
        </w:r>
        <w:r w:rsidR="00357B05" w:rsidRPr="00095C05">
          <w:rPr>
            <w:rStyle w:val="afff"/>
            <w:rFonts w:hint="eastAsia"/>
            <w:noProof/>
          </w:rPr>
          <w:t xml:space="preserve"> </w:t>
        </w:r>
        <w:r w:rsidR="00357B05">
          <w:rPr>
            <w:rStyle w:val="afff"/>
            <w:rFonts w:hint="eastAsia"/>
            <w:noProof/>
          </w:rPr>
          <w:t>专利布局</w:t>
        </w:r>
        <w:r w:rsidR="00357B05">
          <w:rPr>
            <w:noProof/>
            <w:webHidden/>
          </w:rPr>
          <w:tab/>
        </w:r>
        <w:r w:rsidR="009E06FB">
          <w:rPr>
            <w:rFonts w:hint="eastAsia"/>
            <w:noProof/>
            <w:webHidden/>
          </w:rPr>
          <w:t>5</w:t>
        </w:r>
      </w:hyperlink>
    </w:p>
    <w:p w:rsidR="00357B05" w:rsidRDefault="00B31D5D" w:rsidP="00357B05">
      <w:pPr>
        <w:pStyle w:val="21"/>
        <w:ind w:left="210"/>
      </w:pPr>
      <w:hyperlink w:anchor="_Toc59893876" w:history="1">
        <w:r w:rsidR="00357B05" w:rsidRPr="00095C05">
          <w:rPr>
            <w:rStyle w:val="afff"/>
            <w:noProof/>
          </w:rPr>
          <w:t>6.</w:t>
        </w:r>
        <w:r w:rsidR="00357B05">
          <w:rPr>
            <w:rStyle w:val="afff"/>
            <w:rFonts w:hint="eastAsia"/>
            <w:noProof/>
          </w:rPr>
          <w:t>6</w:t>
        </w:r>
        <w:r w:rsidR="00357B05" w:rsidRPr="00095C05">
          <w:rPr>
            <w:rStyle w:val="afff"/>
            <w:rFonts w:hint="eastAsia"/>
            <w:noProof/>
          </w:rPr>
          <w:t xml:space="preserve"> </w:t>
        </w:r>
        <w:r w:rsidR="00357B05">
          <w:rPr>
            <w:rStyle w:val="afff"/>
            <w:rFonts w:hint="eastAsia"/>
            <w:noProof/>
          </w:rPr>
          <w:t>专利申请预评估</w:t>
        </w:r>
        <w:r w:rsidR="00357B05">
          <w:rPr>
            <w:noProof/>
            <w:webHidden/>
          </w:rPr>
          <w:tab/>
        </w:r>
        <w:r w:rsidR="009E06FB">
          <w:rPr>
            <w:rFonts w:hint="eastAsia"/>
            <w:noProof/>
            <w:webHidden/>
          </w:rPr>
          <w:t>5</w:t>
        </w:r>
      </w:hyperlink>
    </w:p>
    <w:p w:rsidR="00357B05" w:rsidRDefault="00B31D5D" w:rsidP="00357B05">
      <w:pPr>
        <w:pStyle w:val="21"/>
        <w:ind w:left="210"/>
      </w:pPr>
      <w:hyperlink w:anchor="_Toc59893876" w:history="1">
        <w:r w:rsidR="00357B05" w:rsidRPr="00095C05">
          <w:rPr>
            <w:rStyle w:val="afff"/>
            <w:noProof/>
          </w:rPr>
          <w:t>6.</w:t>
        </w:r>
        <w:r w:rsidR="00357B05">
          <w:rPr>
            <w:rStyle w:val="afff"/>
            <w:rFonts w:hint="eastAsia"/>
            <w:noProof/>
          </w:rPr>
          <w:t>7</w:t>
        </w:r>
        <w:r w:rsidR="00357B05" w:rsidRPr="00095C05">
          <w:rPr>
            <w:rStyle w:val="afff"/>
            <w:rFonts w:hint="eastAsia"/>
            <w:noProof/>
          </w:rPr>
          <w:t xml:space="preserve"> </w:t>
        </w:r>
        <w:r w:rsidR="00357B05">
          <w:rPr>
            <w:rStyle w:val="afff"/>
            <w:rFonts w:hint="eastAsia"/>
            <w:noProof/>
          </w:rPr>
          <w:t>形成专利申请文件</w:t>
        </w:r>
        <w:r w:rsidR="00357B05">
          <w:rPr>
            <w:noProof/>
            <w:webHidden/>
          </w:rPr>
          <w:tab/>
        </w:r>
        <w:r w:rsidR="00130929">
          <w:rPr>
            <w:rFonts w:hint="eastAsia"/>
            <w:noProof/>
            <w:webHidden/>
          </w:rPr>
          <w:t>6</w:t>
        </w:r>
      </w:hyperlink>
    </w:p>
    <w:p w:rsidR="00357B05" w:rsidRDefault="00B31D5D" w:rsidP="00357B05">
      <w:pPr>
        <w:pStyle w:val="21"/>
        <w:ind w:left="210"/>
      </w:pPr>
      <w:hyperlink w:anchor="_Toc59893876" w:history="1">
        <w:r w:rsidR="00357B05" w:rsidRPr="00095C05">
          <w:rPr>
            <w:rStyle w:val="afff"/>
            <w:noProof/>
          </w:rPr>
          <w:t>6.</w:t>
        </w:r>
        <w:r w:rsidR="00357B05">
          <w:rPr>
            <w:rStyle w:val="afff"/>
            <w:rFonts w:hint="eastAsia"/>
            <w:noProof/>
          </w:rPr>
          <w:t>8</w:t>
        </w:r>
        <w:r w:rsidR="00357B05" w:rsidRPr="00095C05">
          <w:rPr>
            <w:rStyle w:val="afff"/>
            <w:rFonts w:hint="eastAsia"/>
            <w:noProof/>
          </w:rPr>
          <w:t xml:space="preserve"> </w:t>
        </w:r>
        <w:r w:rsidR="00357B05">
          <w:rPr>
            <w:rStyle w:val="afff"/>
            <w:rFonts w:hint="eastAsia"/>
            <w:noProof/>
          </w:rPr>
          <w:t>专利申请过程管理</w:t>
        </w:r>
        <w:r w:rsidR="00357B05">
          <w:rPr>
            <w:noProof/>
            <w:webHidden/>
          </w:rPr>
          <w:tab/>
        </w:r>
        <w:r w:rsidR="009E06FB">
          <w:rPr>
            <w:rFonts w:hint="eastAsia"/>
            <w:noProof/>
            <w:webHidden/>
          </w:rPr>
          <w:t>6</w:t>
        </w:r>
      </w:hyperlink>
    </w:p>
    <w:p w:rsidR="00357B05" w:rsidRDefault="00B31D5D" w:rsidP="00357B05">
      <w:pPr>
        <w:pStyle w:val="21"/>
        <w:ind w:left="210"/>
      </w:pPr>
      <w:hyperlink w:anchor="_Toc59893876" w:history="1">
        <w:r w:rsidR="00357B05" w:rsidRPr="00095C05">
          <w:rPr>
            <w:rStyle w:val="afff"/>
            <w:noProof/>
          </w:rPr>
          <w:t>6.</w:t>
        </w:r>
        <w:r w:rsidR="00357B05">
          <w:rPr>
            <w:rStyle w:val="afff"/>
            <w:rFonts w:hint="eastAsia"/>
            <w:noProof/>
          </w:rPr>
          <w:t>9</w:t>
        </w:r>
        <w:r w:rsidR="00357B05" w:rsidRPr="00095C05">
          <w:rPr>
            <w:rStyle w:val="afff"/>
            <w:rFonts w:hint="eastAsia"/>
            <w:noProof/>
          </w:rPr>
          <w:t xml:space="preserve"> </w:t>
        </w:r>
        <w:r w:rsidR="00357B05">
          <w:rPr>
            <w:rStyle w:val="afff"/>
            <w:rFonts w:hint="eastAsia"/>
            <w:noProof/>
          </w:rPr>
          <w:t>授权专利管理</w:t>
        </w:r>
        <w:r w:rsidR="00357B05">
          <w:rPr>
            <w:noProof/>
            <w:webHidden/>
          </w:rPr>
          <w:tab/>
        </w:r>
        <w:r w:rsidR="00130929">
          <w:rPr>
            <w:rFonts w:hint="eastAsia"/>
            <w:noProof/>
            <w:webHidden/>
          </w:rPr>
          <w:t>7</w:t>
        </w:r>
      </w:hyperlink>
    </w:p>
    <w:p w:rsidR="00764C2C" w:rsidRDefault="00B31D5D">
      <w:pPr>
        <w:pStyle w:val="11"/>
        <w:spacing w:before="78" w:after="78"/>
        <w:rPr>
          <w:rFonts w:asciiTheme="minorHAnsi" w:eastAsiaTheme="minorEastAsia" w:hAnsiTheme="minorHAnsi" w:cstheme="minorBidi"/>
          <w:noProof/>
          <w:szCs w:val="22"/>
        </w:rPr>
      </w:pPr>
      <w:hyperlink w:anchor="_Toc59893877" w:history="1">
        <w:r w:rsidR="00764C2C" w:rsidRPr="00095C05">
          <w:rPr>
            <w:rStyle w:val="afff"/>
            <w:noProof/>
          </w:rPr>
          <w:t>7</w:t>
        </w:r>
        <w:r w:rsidR="00764C2C" w:rsidRPr="00095C05">
          <w:rPr>
            <w:rStyle w:val="afff"/>
            <w:rFonts w:hint="eastAsia"/>
            <w:noProof/>
          </w:rPr>
          <w:t xml:space="preserve"> </w:t>
        </w:r>
        <w:r w:rsidR="00357B05">
          <w:rPr>
            <w:rStyle w:val="afff"/>
            <w:rFonts w:hint="eastAsia"/>
            <w:noProof/>
          </w:rPr>
          <w:t>评价与改进</w:t>
        </w:r>
        <w:r w:rsidR="00764C2C">
          <w:rPr>
            <w:noProof/>
            <w:webHidden/>
          </w:rPr>
          <w:tab/>
        </w:r>
        <w:r w:rsidR="00130929">
          <w:rPr>
            <w:rFonts w:hint="eastAsia"/>
            <w:noProof/>
            <w:webHidden/>
          </w:rPr>
          <w:t>8</w:t>
        </w:r>
      </w:hyperlink>
    </w:p>
    <w:p w:rsidR="00764C2C" w:rsidRDefault="00B31D5D">
      <w:pPr>
        <w:pStyle w:val="21"/>
        <w:ind w:left="210"/>
        <w:rPr>
          <w:rFonts w:asciiTheme="minorHAnsi" w:eastAsiaTheme="minorEastAsia" w:hAnsiTheme="minorHAnsi" w:cstheme="minorBidi"/>
          <w:noProof/>
          <w:szCs w:val="22"/>
        </w:rPr>
      </w:pPr>
      <w:hyperlink w:anchor="_Toc59893878" w:history="1">
        <w:r w:rsidR="00764C2C" w:rsidRPr="00095C05">
          <w:rPr>
            <w:rStyle w:val="afff"/>
            <w:noProof/>
          </w:rPr>
          <w:t>7.1</w:t>
        </w:r>
        <w:r w:rsidR="00764C2C" w:rsidRPr="00095C05">
          <w:rPr>
            <w:rStyle w:val="afff"/>
            <w:rFonts w:hint="eastAsia"/>
            <w:noProof/>
          </w:rPr>
          <w:t xml:space="preserve"> </w:t>
        </w:r>
        <w:r w:rsidR="00357B05">
          <w:rPr>
            <w:rStyle w:val="afff"/>
            <w:rFonts w:hint="eastAsia"/>
            <w:noProof/>
          </w:rPr>
          <w:t>评价</w:t>
        </w:r>
        <w:r w:rsidR="00764C2C">
          <w:rPr>
            <w:noProof/>
            <w:webHidden/>
          </w:rPr>
          <w:tab/>
        </w:r>
        <w:r w:rsidR="00130929">
          <w:rPr>
            <w:rFonts w:hint="eastAsia"/>
            <w:noProof/>
            <w:webHidden/>
          </w:rPr>
          <w:t>8</w:t>
        </w:r>
      </w:hyperlink>
    </w:p>
    <w:p w:rsidR="00764C2C" w:rsidRDefault="00B31D5D">
      <w:pPr>
        <w:pStyle w:val="21"/>
        <w:ind w:left="210"/>
        <w:rPr>
          <w:rFonts w:asciiTheme="minorHAnsi" w:eastAsiaTheme="minorEastAsia" w:hAnsiTheme="minorHAnsi" w:cstheme="minorBidi"/>
          <w:noProof/>
          <w:szCs w:val="22"/>
        </w:rPr>
      </w:pPr>
      <w:hyperlink w:anchor="_Toc59893879" w:history="1">
        <w:r w:rsidR="00764C2C" w:rsidRPr="00095C05">
          <w:rPr>
            <w:rStyle w:val="afff"/>
            <w:noProof/>
          </w:rPr>
          <w:t>7.2</w:t>
        </w:r>
        <w:r w:rsidR="00764C2C" w:rsidRPr="00095C05">
          <w:rPr>
            <w:rStyle w:val="afff"/>
            <w:rFonts w:hint="eastAsia"/>
            <w:noProof/>
          </w:rPr>
          <w:t xml:space="preserve"> </w:t>
        </w:r>
        <w:r w:rsidR="00357B05">
          <w:rPr>
            <w:rStyle w:val="afff"/>
            <w:rFonts w:hint="eastAsia"/>
            <w:noProof/>
          </w:rPr>
          <w:t>反馈和改进</w:t>
        </w:r>
        <w:r w:rsidR="00764C2C">
          <w:rPr>
            <w:noProof/>
            <w:webHidden/>
          </w:rPr>
          <w:tab/>
        </w:r>
        <w:r w:rsidR="00130929">
          <w:rPr>
            <w:rFonts w:hint="eastAsia"/>
            <w:noProof/>
            <w:webHidden/>
          </w:rPr>
          <w:t>8</w:t>
        </w:r>
      </w:hyperlink>
    </w:p>
    <w:p w:rsidR="003A1C6A" w:rsidRPr="007744A9" w:rsidRDefault="00CF6AE6">
      <w:pPr>
        <w:tabs>
          <w:tab w:val="left" w:pos="8647"/>
        </w:tabs>
        <w:ind w:firstLineChars="200" w:firstLine="420"/>
        <w:rPr>
          <w:rFonts w:ascii="宋体" w:hAnsi="宋体"/>
          <w:color w:val="0070C0"/>
          <w:szCs w:val="28"/>
        </w:rPr>
      </w:pPr>
      <w:r>
        <w:rPr>
          <w:rFonts w:ascii="宋体" w:hAnsi="宋体"/>
          <w:kern w:val="0"/>
          <w:szCs w:val="28"/>
        </w:rPr>
        <w:fldChar w:fldCharType="end"/>
      </w:r>
    </w:p>
    <w:p w:rsidR="003A1C6A" w:rsidRDefault="008768B0">
      <w:pPr>
        <w:pStyle w:val="afffffe"/>
      </w:pPr>
      <w:bookmarkStart w:id="9" w:name="_Toc475694823"/>
      <w:bookmarkStart w:id="10" w:name="_Toc59893861"/>
      <w:r>
        <w:rPr>
          <w:rFonts w:hint="eastAsia"/>
        </w:rPr>
        <w:lastRenderedPageBreak/>
        <w:t>前</w:t>
      </w:r>
      <w:bookmarkStart w:id="11" w:name="BKQY"/>
      <w:r>
        <w:rPr>
          <w:rFonts w:hAnsi="黑体"/>
        </w:rPr>
        <w:t>  </w:t>
      </w:r>
      <w:r>
        <w:rPr>
          <w:rFonts w:hint="eastAsia"/>
        </w:rPr>
        <w:t>言</w:t>
      </w:r>
      <w:bookmarkEnd w:id="9"/>
      <w:bookmarkEnd w:id="10"/>
      <w:bookmarkEnd w:id="11"/>
    </w:p>
    <w:p w:rsidR="0062264B" w:rsidRDefault="0062264B" w:rsidP="0062264B">
      <w:pPr>
        <w:autoSpaceDE w:val="0"/>
        <w:autoSpaceDN w:val="0"/>
        <w:adjustRightInd w:val="0"/>
        <w:ind w:firstLineChars="200" w:firstLine="420"/>
        <w:jc w:val="left"/>
        <w:rPr>
          <w:rFonts w:ascii="宋体"/>
          <w:kern w:val="0"/>
          <w:szCs w:val="20"/>
        </w:rPr>
      </w:pPr>
      <w:r>
        <w:rPr>
          <w:rFonts w:ascii="宋体" w:hint="eastAsia"/>
          <w:kern w:val="0"/>
          <w:szCs w:val="20"/>
        </w:rPr>
        <w:t>本</w:t>
      </w:r>
      <w:r w:rsidR="00711664">
        <w:rPr>
          <w:rFonts w:ascii="宋体" w:hint="eastAsia"/>
          <w:kern w:val="0"/>
          <w:szCs w:val="20"/>
        </w:rPr>
        <w:t>文件</w:t>
      </w:r>
      <w:r>
        <w:rPr>
          <w:rFonts w:ascii="宋体" w:hint="eastAsia"/>
          <w:kern w:val="0"/>
          <w:szCs w:val="20"/>
        </w:rPr>
        <w:t>按照</w:t>
      </w:r>
      <w:r>
        <w:rPr>
          <w:rFonts w:ascii="宋体"/>
          <w:kern w:val="0"/>
          <w:szCs w:val="20"/>
        </w:rPr>
        <w:t>GB/T 1.1-20</w:t>
      </w:r>
      <w:r>
        <w:rPr>
          <w:rFonts w:ascii="宋体" w:hint="eastAsia"/>
          <w:kern w:val="0"/>
          <w:szCs w:val="20"/>
        </w:rPr>
        <w:t>20《标准化工作导则 第 1 部分：标准化文件的结构和起草规则》的规则</w:t>
      </w:r>
      <w:r>
        <w:rPr>
          <w:rFonts w:ascii="宋体"/>
          <w:kern w:val="0"/>
          <w:szCs w:val="20"/>
        </w:rPr>
        <w:t>起草。</w:t>
      </w:r>
    </w:p>
    <w:p w:rsidR="0062264B" w:rsidRDefault="0062264B" w:rsidP="00711664">
      <w:pPr>
        <w:autoSpaceDE w:val="0"/>
        <w:autoSpaceDN w:val="0"/>
        <w:adjustRightInd w:val="0"/>
        <w:ind w:firstLineChars="200" w:firstLine="420"/>
        <w:jc w:val="left"/>
        <w:rPr>
          <w:rFonts w:ascii="宋体" w:cs="宋体"/>
          <w:kern w:val="0"/>
          <w:szCs w:val="21"/>
        </w:rPr>
      </w:pPr>
      <w:r>
        <w:rPr>
          <w:rFonts w:ascii="宋体" w:cs="宋体" w:hint="eastAsia"/>
          <w:kern w:val="0"/>
          <w:szCs w:val="21"/>
        </w:rPr>
        <w:t>请注意本文件的某些内容可能涉及专利。本文件的发布机构不承担识别相关专利的责任。</w:t>
      </w:r>
    </w:p>
    <w:p w:rsidR="00711664" w:rsidRDefault="00711664" w:rsidP="0062264B">
      <w:pPr>
        <w:autoSpaceDE w:val="0"/>
        <w:autoSpaceDN w:val="0"/>
        <w:adjustRightInd w:val="0"/>
        <w:ind w:firstLineChars="200" w:firstLine="420"/>
        <w:jc w:val="left"/>
        <w:rPr>
          <w:rFonts w:ascii="宋体" w:cs="宋体"/>
          <w:kern w:val="0"/>
          <w:szCs w:val="21"/>
        </w:rPr>
      </w:pPr>
      <w:r>
        <w:rPr>
          <w:rFonts w:ascii="宋体" w:cs="宋体" w:hint="eastAsia"/>
          <w:kern w:val="0"/>
          <w:szCs w:val="21"/>
        </w:rPr>
        <w:t>本文件由河北省知识产权局提出并归口。</w:t>
      </w:r>
    </w:p>
    <w:p w:rsidR="0062264B" w:rsidRDefault="0062264B" w:rsidP="0062264B">
      <w:pPr>
        <w:ind w:firstLineChars="200" w:firstLine="420"/>
        <w:rPr>
          <w:rFonts w:ascii="宋体" w:cs="宋体"/>
          <w:kern w:val="0"/>
          <w:szCs w:val="21"/>
        </w:rPr>
      </w:pPr>
      <w:r>
        <w:rPr>
          <w:rFonts w:ascii="宋体" w:cs="宋体" w:hint="eastAsia"/>
          <w:kern w:val="0"/>
          <w:szCs w:val="21"/>
        </w:rPr>
        <w:t>本</w:t>
      </w:r>
      <w:r w:rsidR="00711664">
        <w:rPr>
          <w:rFonts w:ascii="宋体" w:cs="宋体" w:hint="eastAsia"/>
          <w:kern w:val="0"/>
          <w:szCs w:val="21"/>
        </w:rPr>
        <w:t>文件</w:t>
      </w:r>
      <w:r>
        <w:rPr>
          <w:rFonts w:ascii="宋体" w:cs="宋体" w:hint="eastAsia"/>
          <w:kern w:val="0"/>
          <w:szCs w:val="21"/>
        </w:rPr>
        <w:t>起草单位：河北省产品质量监督检验研究院、河北省知识产权研究会、河北国维致远知识产权代理有限公司</w:t>
      </w:r>
      <w:r w:rsidR="00711664">
        <w:rPr>
          <w:rFonts w:ascii="宋体" w:cs="宋体" w:hint="eastAsia"/>
          <w:kern w:val="0"/>
          <w:szCs w:val="21"/>
        </w:rPr>
        <w:t>。</w:t>
      </w:r>
    </w:p>
    <w:p w:rsidR="0062264B" w:rsidRDefault="00711664" w:rsidP="0062264B">
      <w:pPr>
        <w:ind w:firstLineChars="200" w:firstLine="420"/>
        <w:rPr>
          <w:rFonts w:ascii="宋体" w:hAnsi="宋体"/>
          <w:szCs w:val="28"/>
        </w:rPr>
      </w:pPr>
      <w:r>
        <w:rPr>
          <w:rFonts w:ascii="宋体" w:cs="宋体" w:hint="eastAsia"/>
          <w:kern w:val="0"/>
          <w:szCs w:val="21"/>
        </w:rPr>
        <w:t>本文件</w:t>
      </w:r>
      <w:r w:rsidR="0062264B">
        <w:rPr>
          <w:rFonts w:ascii="宋体" w:cs="宋体" w:hint="eastAsia"/>
          <w:kern w:val="0"/>
          <w:szCs w:val="21"/>
        </w:rPr>
        <w:t>主要起草人：刘婷婷、郝伟、肖楠、秦春芳、刘新星、樊凤竹、张珺穜、李红娟、李晗、李克宏</w:t>
      </w:r>
      <w:r>
        <w:rPr>
          <w:rFonts w:ascii="宋体" w:cs="宋体" w:hint="eastAsia"/>
          <w:kern w:val="0"/>
          <w:szCs w:val="21"/>
        </w:rPr>
        <w:t>。</w:t>
      </w:r>
    </w:p>
    <w:p w:rsidR="0062264B" w:rsidRDefault="0062264B">
      <w:pPr>
        <w:ind w:firstLineChars="200" w:firstLine="420"/>
        <w:rPr>
          <w:rFonts w:ascii="宋体" w:hAnsi="宋体"/>
          <w:szCs w:val="28"/>
        </w:rPr>
      </w:pPr>
    </w:p>
    <w:p w:rsidR="0062264B" w:rsidRDefault="0062264B">
      <w:pPr>
        <w:ind w:firstLineChars="200" w:firstLine="420"/>
        <w:rPr>
          <w:rFonts w:ascii="宋体" w:hAnsi="宋体"/>
          <w:szCs w:val="28"/>
        </w:rPr>
      </w:pPr>
    </w:p>
    <w:p w:rsidR="003A1C6A" w:rsidRDefault="003A1C6A">
      <w:pPr>
        <w:ind w:firstLineChars="200" w:firstLine="420"/>
        <w:rPr>
          <w:rFonts w:ascii="宋体" w:hAnsi="宋体"/>
          <w:szCs w:val="28"/>
        </w:rPr>
      </w:pPr>
    </w:p>
    <w:p w:rsidR="003A1C6A" w:rsidRDefault="008768B0" w:rsidP="00DD6CAC">
      <w:pPr>
        <w:pStyle w:val="afffffe"/>
        <w:spacing w:before="360" w:after="360"/>
      </w:pPr>
      <w:bookmarkStart w:id="12" w:name="_Toc475694824"/>
      <w:bookmarkStart w:id="13" w:name="_Toc59893862"/>
      <w:r>
        <w:rPr>
          <w:rFonts w:hint="eastAsia"/>
        </w:rPr>
        <w:lastRenderedPageBreak/>
        <w:t>引</w:t>
      </w:r>
      <w:r>
        <w:rPr>
          <w:rFonts w:hAnsi="黑体"/>
        </w:rPr>
        <w:t>  </w:t>
      </w:r>
      <w:r>
        <w:rPr>
          <w:rFonts w:hint="eastAsia"/>
        </w:rPr>
        <w:t>言</w:t>
      </w:r>
      <w:bookmarkEnd w:id="12"/>
      <w:bookmarkEnd w:id="13"/>
    </w:p>
    <w:p w:rsidR="008C7D2C" w:rsidRDefault="008C7D2C" w:rsidP="008C7D2C">
      <w:pPr>
        <w:ind w:firstLineChars="200" w:firstLine="420"/>
        <w:jc w:val="left"/>
        <w:rPr>
          <w:rFonts w:ascii="宋体" w:cs="宋体"/>
          <w:kern w:val="0"/>
          <w:szCs w:val="21"/>
        </w:rPr>
      </w:pPr>
      <w:r>
        <w:rPr>
          <w:rFonts w:ascii="宋体" w:cs="宋体" w:hint="eastAsia"/>
          <w:kern w:val="0"/>
          <w:szCs w:val="21"/>
        </w:rPr>
        <w:t>本文件为创新主体开展高价值专利培育活动提供指南。</w:t>
      </w:r>
    </w:p>
    <w:p w:rsidR="008C7D2C" w:rsidRDefault="008C7D2C" w:rsidP="008C7D2C">
      <w:pPr>
        <w:ind w:firstLineChars="200" w:firstLine="420"/>
        <w:jc w:val="left"/>
        <w:rPr>
          <w:rFonts w:ascii="宋体" w:cs="宋体"/>
          <w:kern w:val="0"/>
          <w:szCs w:val="21"/>
        </w:rPr>
      </w:pPr>
      <w:r>
        <w:rPr>
          <w:rFonts w:ascii="宋体" w:cs="宋体" w:hint="eastAsia"/>
          <w:kern w:val="0"/>
          <w:szCs w:val="21"/>
        </w:rPr>
        <w:t>根据本文件的指导，创新主体可结合实际需求，充分运用内外部资源，构建产学研服合作机制，运用专利导航分析方法提高研发效率，开展研发过程管理，加强专利布局规划，培育构建创新水平高、保护范围合理、权利状态稳定的高价值专利或专利组合，并加强专利的管理、运用和保护，推动实现其经济价值和社会效益，在满足自身发展需要的同时，为科技创新提供有力支撑。</w:t>
      </w:r>
    </w:p>
    <w:p w:rsidR="0054387C" w:rsidRPr="0054387C" w:rsidRDefault="0054387C">
      <w:pPr>
        <w:widowControl/>
        <w:jc w:val="left"/>
      </w:pPr>
      <w:r>
        <w:br w:type="page"/>
      </w:r>
    </w:p>
    <w:p w:rsidR="003A1C6A" w:rsidRPr="0054387C" w:rsidRDefault="003A1C6A">
      <w:pPr>
        <w:pStyle w:val="affa"/>
        <w:sectPr w:rsidR="003A1C6A" w:rsidRPr="0054387C">
          <w:headerReference w:type="default" r:id="rId9"/>
          <w:footerReference w:type="default" r:id="rId10"/>
          <w:pgSz w:w="11906" w:h="16838"/>
          <w:pgMar w:top="567" w:right="1134" w:bottom="1134" w:left="1418" w:header="1418" w:footer="1134" w:gutter="0"/>
          <w:pgNumType w:fmt="upperRoman" w:start="1"/>
          <w:cols w:space="425"/>
          <w:formProt w:val="0"/>
          <w:docGrid w:type="lines" w:linePitch="312"/>
        </w:sectPr>
      </w:pPr>
    </w:p>
    <w:p w:rsidR="003A1C6A" w:rsidRDefault="00847347">
      <w:pPr>
        <w:pStyle w:val="afff4"/>
      </w:pPr>
      <w:r>
        <w:rPr>
          <w:rFonts w:hint="eastAsia"/>
        </w:rPr>
        <w:lastRenderedPageBreak/>
        <w:t>高价值专利培育工作规范</w:t>
      </w:r>
    </w:p>
    <w:p w:rsidR="003A1C6A" w:rsidRDefault="008768B0" w:rsidP="00AB12D4">
      <w:pPr>
        <w:pStyle w:val="af4"/>
        <w:spacing w:before="312" w:after="312"/>
      </w:pPr>
      <w:bookmarkStart w:id="14" w:name="_Toc475694825"/>
      <w:bookmarkStart w:id="15" w:name="_Toc59893863"/>
      <w:r>
        <w:rPr>
          <w:rFonts w:hint="eastAsia"/>
        </w:rPr>
        <w:t>范围</w:t>
      </w:r>
      <w:bookmarkEnd w:id="14"/>
      <w:bookmarkEnd w:id="15"/>
    </w:p>
    <w:p w:rsidR="00E151E8" w:rsidRDefault="00E151E8" w:rsidP="00E151E8">
      <w:pPr>
        <w:ind w:firstLineChars="200" w:firstLine="420"/>
        <w:jc w:val="left"/>
        <w:rPr>
          <w:rFonts w:ascii="宋体" w:hAnsi="宋体" w:cs="仿宋_GB2312"/>
          <w:szCs w:val="21"/>
        </w:rPr>
      </w:pPr>
      <w:r>
        <w:rPr>
          <w:rFonts w:ascii="宋体" w:hAnsi="宋体" w:cs="仿宋_GB2312" w:hint="eastAsia"/>
          <w:szCs w:val="21"/>
        </w:rPr>
        <w:t>本文件提供了高价值专利培育的的指导性建议，包括高价值专利培育工作的一般要求、工作</w:t>
      </w:r>
      <w:r>
        <w:rPr>
          <w:rFonts w:ascii="宋体" w:hAnsi="宋体" w:cs="仿宋_GB2312" w:hint="eastAsia"/>
          <w:color w:val="000000" w:themeColor="text1"/>
          <w:szCs w:val="21"/>
        </w:rPr>
        <w:t>机制、工作流程</w:t>
      </w:r>
      <w:r>
        <w:rPr>
          <w:rFonts w:ascii="宋体" w:hAnsi="宋体" w:cs="仿宋_GB2312" w:hint="eastAsia"/>
          <w:szCs w:val="21"/>
        </w:rPr>
        <w:t>及评价与改进。</w:t>
      </w:r>
    </w:p>
    <w:p w:rsidR="00E151E8" w:rsidRDefault="00E151E8" w:rsidP="00E151E8">
      <w:pPr>
        <w:ind w:firstLineChars="200" w:firstLine="420"/>
        <w:jc w:val="left"/>
        <w:rPr>
          <w:rFonts w:ascii="宋体" w:hAnsi="宋体" w:cs="仿宋_GB2312"/>
          <w:szCs w:val="21"/>
        </w:rPr>
      </w:pPr>
      <w:r>
        <w:rPr>
          <w:rFonts w:ascii="宋体" w:hAnsi="宋体" w:cs="仿宋_GB2312" w:hint="eastAsia"/>
          <w:szCs w:val="21"/>
        </w:rPr>
        <w:t>本文件适用于企业、高等学校、科研院所等创新主体培育高价值专利的活动。</w:t>
      </w:r>
    </w:p>
    <w:p w:rsidR="003A1C6A" w:rsidRDefault="008768B0" w:rsidP="00AB12D4">
      <w:pPr>
        <w:pStyle w:val="af4"/>
        <w:spacing w:before="312" w:after="312"/>
      </w:pPr>
      <w:bookmarkStart w:id="16" w:name="_Toc475694826"/>
      <w:bookmarkStart w:id="17" w:name="_Toc59893864"/>
      <w:r>
        <w:rPr>
          <w:rFonts w:hint="eastAsia"/>
        </w:rPr>
        <w:t>规范性引用文件</w:t>
      </w:r>
      <w:bookmarkEnd w:id="16"/>
      <w:bookmarkEnd w:id="17"/>
    </w:p>
    <w:p w:rsidR="00E151E8" w:rsidRDefault="00E151E8" w:rsidP="00E151E8">
      <w:pPr>
        <w:ind w:firstLineChars="200" w:firstLine="420"/>
        <w:jc w:val="left"/>
        <w:rPr>
          <w:rFonts w:ascii="宋体" w:hAnsi="宋体" w:cs="仿宋_GB2312"/>
          <w:szCs w:val="21"/>
        </w:rPr>
      </w:pPr>
      <w:r>
        <w:rPr>
          <w:rFonts w:ascii="宋体" w:hAnsi="宋体" w:cs="仿宋_GB2312" w:hint="eastAsia"/>
          <w:szCs w:val="21"/>
        </w:rPr>
        <w:t>下列文件对于本文件的应用是必不可少的。其中，注日期的引用文件，仅该日期对应的版本适用于本文件；不注日期的引用文件，其最新版本（包括所有的修改单）适用于本文件。</w:t>
      </w:r>
    </w:p>
    <w:p w:rsidR="00D46786" w:rsidRPr="00E151E8" w:rsidRDefault="00D46786" w:rsidP="00D46786">
      <w:pPr>
        <w:ind w:firstLineChars="200" w:firstLine="420"/>
        <w:jc w:val="left"/>
        <w:rPr>
          <w:rFonts w:ascii="宋体" w:hAnsi="宋体" w:cs="仿宋_GB2312"/>
          <w:szCs w:val="21"/>
        </w:rPr>
      </w:pPr>
      <w:r>
        <w:rPr>
          <w:rFonts w:ascii="宋体" w:hAnsi="宋体" w:cs="仿宋_GB2312" w:hint="eastAsia"/>
          <w:szCs w:val="21"/>
        </w:rPr>
        <w:t>GB/T 29490—2023 企业知识产权合规管理体系　要求</w:t>
      </w:r>
    </w:p>
    <w:p w:rsidR="00E151E8" w:rsidRDefault="00E151E8" w:rsidP="00E151E8">
      <w:pPr>
        <w:ind w:firstLineChars="200" w:firstLine="420"/>
        <w:jc w:val="left"/>
        <w:rPr>
          <w:rFonts w:ascii="宋体" w:hAnsi="宋体" w:cs="仿宋_GB2312"/>
          <w:szCs w:val="21"/>
        </w:rPr>
      </w:pPr>
      <w:bookmarkStart w:id="18" w:name="_GoBack"/>
      <w:bookmarkEnd w:id="18"/>
      <w:r>
        <w:rPr>
          <w:rFonts w:ascii="宋体" w:hAnsi="宋体" w:cs="仿宋_GB2312" w:hint="eastAsia"/>
          <w:szCs w:val="21"/>
        </w:rPr>
        <w:t>GB/T 39551—2020 专利导航指南</w:t>
      </w:r>
    </w:p>
    <w:p w:rsidR="00E151E8" w:rsidRDefault="00E151E8" w:rsidP="00E151E8">
      <w:pPr>
        <w:ind w:firstLineChars="200" w:firstLine="420"/>
        <w:jc w:val="left"/>
        <w:rPr>
          <w:rFonts w:ascii="宋体" w:hAnsi="宋体" w:cs="仿宋_GB2312"/>
          <w:szCs w:val="21"/>
        </w:rPr>
      </w:pPr>
      <w:r>
        <w:rPr>
          <w:rFonts w:ascii="宋体" w:hAnsi="宋体" w:cs="仿宋_GB2312" w:hint="eastAsia"/>
          <w:szCs w:val="21"/>
        </w:rPr>
        <w:t>GB/T 42748—2023 专利评估指引</w:t>
      </w:r>
    </w:p>
    <w:p w:rsidR="003A1C6A" w:rsidRDefault="008768B0" w:rsidP="00AB12D4">
      <w:pPr>
        <w:pStyle w:val="af4"/>
        <w:spacing w:before="312" w:after="312"/>
      </w:pPr>
      <w:bookmarkStart w:id="19" w:name="_Toc475694827"/>
      <w:bookmarkStart w:id="20" w:name="_Toc59893865"/>
      <w:r>
        <w:rPr>
          <w:rFonts w:hint="eastAsia"/>
        </w:rPr>
        <w:t>术语和定义</w:t>
      </w:r>
      <w:bookmarkEnd w:id="19"/>
      <w:bookmarkEnd w:id="20"/>
    </w:p>
    <w:p w:rsidR="008127A2" w:rsidRPr="00E151E8" w:rsidRDefault="00E151E8" w:rsidP="00E151E8">
      <w:pPr>
        <w:ind w:firstLineChars="200" w:firstLine="420"/>
        <w:jc w:val="left"/>
        <w:rPr>
          <w:rFonts w:ascii="宋体" w:hAnsi="宋体" w:cs="仿宋_GB2312"/>
          <w:szCs w:val="21"/>
        </w:rPr>
      </w:pPr>
      <w:r>
        <w:rPr>
          <w:rFonts w:ascii="宋体" w:hAnsi="宋体" w:cs="仿宋_GB2312" w:hint="eastAsia"/>
          <w:szCs w:val="21"/>
        </w:rPr>
        <w:t>GB/T 39551—2020、GB/T 42748—2023、GB/T 29490—2023 界定的以及下列术语和定义适用于本文件。</w:t>
      </w:r>
    </w:p>
    <w:p w:rsidR="008447FF" w:rsidRPr="00AE1F9B" w:rsidRDefault="00275715" w:rsidP="00275715">
      <w:pPr>
        <w:pStyle w:val="affffffe"/>
        <w:spacing w:before="0"/>
      </w:pPr>
      <w:r>
        <w:rPr>
          <w:rFonts w:hint="eastAsia"/>
        </w:rPr>
        <w:t xml:space="preserve">3.1 </w:t>
      </w:r>
      <w:r w:rsidR="00E151E8">
        <w:rPr>
          <w:rFonts w:hint="eastAsia"/>
        </w:rPr>
        <w:t>创新主体 innovation organization</w:t>
      </w:r>
    </w:p>
    <w:p w:rsidR="008447FF" w:rsidRDefault="00E151E8" w:rsidP="00275715">
      <w:pPr>
        <w:pStyle w:val="affa"/>
        <w:rPr>
          <w:rFonts w:ascii="Tahoma" w:hAnsi="Tahoma" w:cs="Tahoma"/>
          <w:color w:val="000000"/>
          <w:szCs w:val="21"/>
          <w:shd w:val="clear" w:color="auto" w:fill="FFFFFF"/>
        </w:rPr>
      </w:pPr>
      <w:r>
        <w:rPr>
          <w:rFonts w:hAnsi="宋体" w:cs="仿宋_GB2312" w:hint="eastAsia"/>
          <w:szCs w:val="21"/>
        </w:rPr>
        <w:t>开展研发创新活动的企业、高等学校、科研院所等</w:t>
      </w:r>
      <w:r w:rsidR="008447FF">
        <w:rPr>
          <w:rFonts w:ascii="Tahoma" w:hAnsi="Tahoma" w:cs="Tahoma" w:hint="eastAsia"/>
          <w:color w:val="000000"/>
          <w:szCs w:val="21"/>
          <w:shd w:val="clear" w:color="auto" w:fill="FFFFFF"/>
        </w:rPr>
        <w:t>。</w:t>
      </w:r>
    </w:p>
    <w:p w:rsidR="00E151E8" w:rsidRPr="00275715" w:rsidRDefault="00275715" w:rsidP="00275715">
      <w:pPr>
        <w:pStyle w:val="affffffe"/>
        <w:spacing w:before="0"/>
      </w:pPr>
      <w:r w:rsidRPr="00275715">
        <w:rPr>
          <w:rFonts w:hint="eastAsia"/>
        </w:rPr>
        <w:t>3.2</w:t>
      </w:r>
      <w:r w:rsidR="006A3B84">
        <w:rPr>
          <w:rFonts w:hint="eastAsia"/>
        </w:rPr>
        <w:t xml:space="preserve"> </w:t>
      </w:r>
      <w:r w:rsidR="00E151E8" w:rsidRPr="00275715">
        <w:rPr>
          <w:rFonts w:hint="eastAsia"/>
        </w:rPr>
        <w:t>高价值专利 high value patent</w:t>
      </w:r>
    </w:p>
    <w:p w:rsidR="00E151E8" w:rsidRDefault="00E151E8" w:rsidP="00275715">
      <w:pPr>
        <w:ind w:firstLineChars="200" w:firstLine="420"/>
        <w:jc w:val="left"/>
        <w:rPr>
          <w:rFonts w:ascii="宋体" w:hAnsi="宋体" w:cs="仿宋_GB2312"/>
          <w:szCs w:val="21"/>
        </w:rPr>
      </w:pPr>
      <w:r>
        <w:rPr>
          <w:rFonts w:ascii="宋体" w:hAnsi="宋体" w:cs="仿宋_GB2312" w:hint="eastAsia"/>
          <w:szCs w:val="21"/>
        </w:rPr>
        <w:t>具有较高创新水平、较高文本质量、较高经济价值和良好社会效益，能够对创新主体或产业发展作出重大贡献的专利或专利组合。</w:t>
      </w:r>
    </w:p>
    <w:p w:rsidR="00E151E8" w:rsidRDefault="00275715" w:rsidP="00275715">
      <w:pPr>
        <w:pStyle w:val="affffffe"/>
        <w:spacing w:before="0"/>
        <w:rPr>
          <w:rFonts w:cs="仿宋_GB2312"/>
          <w:szCs w:val="21"/>
        </w:rPr>
      </w:pPr>
      <w:r w:rsidRPr="00275715">
        <w:rPr>
          <w:rFonts w:hint="eastAsia"/>
        </w:rPr>
        <w:t>3.3</w:t>
      </w:r>
      <w:r w:rsidR="006A3B84">
        <w:rPr>
          <w:rFonts w:hint="eastAsia"/>
        </w:rPr>
        <w:t xml:space="preserve"> </w:t>
      </w:r>
      <w:r w:rsidR="00E151E8" w:rsidRPr="00275715">
        <w:rPr>
          <w:rFonts w:hint="eastAsia"/>
        </w:rPr>
        <w:t>高价值专利培育 high value patent cultivation</w:t>
      </w:r>
    </w:p>
    <w:p w:rsidR="00E151E8" w:rsidRDefault="00E151E8" w:rsidP="00275715">
      <w:pPr>
        <w:ind w:firstLineChars="200" w:firstLine="420"/>
        <w:jc w:val="left"/>
        <w:rPr>
          <w:rFonts w:ascii="宋体" w:hAnsi="宋体" w:cs="仿宋_GB2312"/>
          <w:szCs w:val="21"/>
        </w:rPr>
      </w:pPr>
      <w:r>
        <w:rPr>
          <w:rFonts w:ascii="宋体" w:hAnsi="宋体" w:cs="仿宋_GB2312" w:hint="eastAsia"/>
          <w:szCs w:val="21"/>
        </w:rPr>
        <w:t>创新主体以获得高价值专利为目标，组织实施的技术研发、专利导航、专利布局、专利申请等一系列活动。</w:t>
      </w:r>
    </w:p>
    <w:p w:rsidR="00E151E8" w:rsidRPr="00BE3310" w:rsidRDefault="00275715" w:rsidP="00275715">
      <w:pPr>
        <w:pStyle w:val="affffffe"/>
        <w:spacing w:before="0"/>
        <w:rPr>
          <w:rFonts w:cs="仿宋_GB2312"/>
          <w:kern w:val="2"/>
        </w:rPr>
      </w:pPr>
      <w:r w:rsidRPr="00275715">
        <w:rPr>
          <w:rFonts w:hint="eastAsia"/>
        </w:rPr>
        <w:t>3.4</w:t>
      </w:r>
      <w:r w:rsidR="006A3B84">
        <w:rPr>
          <w:rFonts w:hint="eastAsia"/>
        </w:rPr>
        <w:t xml:space="preserve"> </w:t>
      </w:r>
      <w:r w:rsidR="00E151E8" w:rsidRPr="00275715">
        <w:rPr>
          <w:rFonts w:hint="eastAsia"/>
        </w:rPr>
        <w:t>专利导航 patent navigation</w:t>
      </w:r>
    </w:p>
    <w:p w:rsidR="00BE3310" w:rsidRDefault="00BE3310" w:rsidP="00275715">
      <w:pPr>
        <w:ind w:firstLineChars="200" w:firstLine="420"/>
        <w:jc w:val="left"/>
        <w:rPr>
          <w:rFonts w:ascii="宋体" w:hAnsi="宋体" w:cs="仿宋_GB2312"/>
          <w:szCs w:val="21"/>
        </w:rPr>
      </w:pPr>
      <w:r>
        <w:rPr>
          <w:rFonts w:ascii="宋体" w:hAnsi="宋体" w:cs="仿宋_GB2312" w:hint="eastAsia"/>
          <w:szCs w:val="21"/>
        </w:rPr>
        <w:t>在宏观决策、产业规划、企业经营和创新活动中，以专利数据为核心深度融合各类数据资源，全景式分析区域发展定位、产业竞争格局、企业经营决策和技术创新方向，服务创新资源有效配置，提高决策精准度和科学性的新型专利信息应用模式。</w:t>
      </w:r>
    </w:p>
    <w:p w:rsidR="00BE3310" w:rsidRDefault="00BE3310" w:rsidP="00275715">
      <w:pPr>
        <w:ind w:firstLineChars="200" w:firstLine="420"/>
        <w:jc w:val="left"/>
        <w:rPr>
          <w:rFonts w:ascii="宋体" w:hAnsi="宋体" w:cs="仿宋_GB2312"/>
          <w:szCs w:val="21"/>
        </w:rPr>
      </w:pPr>
      <w:r>
        <w:rPr>
          <w:rFonts w:ascii="宋体" w:hAnsi="宋体" w:cs="仿宋_GB2312" w:hint="eastAsia"/>
          <w:szCs w:val="21"/>
        </w:rPr>
        <w:t>[来源：GB/T 39551—2020,3.1]</w:t>
      </w:r>
    </w:p>
    <w:p w:rsidR="00BE3310" w:rsidRPr="00275715" w:rsidRDefault="00275715" w:rsidP="00275715">
      <w:pPr>
        <w:pStyle w:val="affffffe"/>
        <w:spacing w:before="0"/>
      </w:pPr>
      <w:r w:rsidRPr="00275715">
        <w:rPr>
          <w:rFonts w:hint="eastAsia"/>
        </w:rPr>
        <w:t>3.5</w:t>
      </w:r>
      <w:r w:rsidR="006A3B84">
        <w:rPr>
          <w:rFonts w:hint="eastAsia"/>
        </w:rPr>
        <w:t xml:space="preserve"> </w:t>
      </w:r>
      <w:r w:rsidR="00BE3310" w:rsidRPr="00275715">
        <w:rPr>
          <w:rFonts w:hint="eastAsia"/>
        </w:rPr>
        <w:t>专利分级分类 patent classification and gradation</w:t>
      </w:r>
    </w:p>
    <w:p w:rsidR="00BE3310" w:rsidRPr="00E151E8" w:rsidRDefault="00BE3310" w:rsidP="00275715">
      <w:pPr>
        <w:pStyle w:val="affffffc"/>
        <w:numPr>
          <w:ilvl w:val="0"/>
          <w:numId w:val="0"/>
        </w:numPr>
        <w:ind w:firstLineChars="200" w:firstLine="420"/>
      </w:pPr>
      <w:r>
        <w:rPr>
          <w:rFonts w:hint="eastAsia"/>
        </w:rPr>
        <w:lastRenderedPageBreak/>
        <w:t>创新主体基于自身发展目标，从技术、法律、市场等多个维度对可专利发明点、技术交底书、专利申请和授权专利的价值、重要性、用途、功能等进行等级划分和类别划分的过程。</w:t>
      </w:r>
    </w:p>
    <w:p w:rsidR="00E151E8" w:rsidRPr="00275715" w:rsidRDefault="00275715" w:rsidP="00275715">
      <w:pPr>
        <w:pStyle w:val="affffffe"/>
        <w:spacing w:before="0"/>
      </w:pPr>
      <w:r w:rsidRPr="00275715">
        <w:rPr>
          <w:rFonts w:hint="eastAsia"/>
        </w:rPr>
        <w:t>3.6</w:t>
      </w:r>
      <w:r w:rsidR="006A3B84">
        <w:rPr>
          <w:rFonts w:hint="eastAsia"/>
        </w:rPr>
        <w:t xml:space="preserve"> </w:t>
      </w:r>
      <w:r w:rsidR="00BE3310" w:rsidRPr="00275715">
        <w:rPr>
          <w:rFonts w:hint="eastAsia"/>
        </w:rPr>
        <w:t>专利挖掘 patent excavation</w:t>
      </w:r>
    </w:p>
    <w:p w:rsidR="00BE3310" w:rsidRDefault="00BE3310" w:rsidP="00275715">
      <w:pPr>
        <w:ind w:firstLineChars="200" w:firstLine="420"/>
        <w:jc w:val="left"/>
        <w:rPr>
          <w:rFonts w:ascii="宋体" w:hAnsi="宋体" w:cs="仿宋_GB2312"/>
          <w:szCs w:val="21"/>
        </w:rPr>
      </w:pPr>
      <w:r>
        <w:rPr>
          <w:rFonts w:ascii="宋体" w:hAnsi="宋体" w:cs="仿宋_GB2312" w:hint="eastAsia"/>
          <w:szCs w:val="21"/>
        </w:rPr>
        <w:t>创新主体在技术研发或产品开发过程中，对所取得的研发成果从技术和法律层面进行拆解和梳理，并借助专利导航手段对预期研发成果、项目相邻技术、项目相近技术及产业上下游应用场景等进行分析，挖掘可专利发明点，形成技术交底书的过程。</w:t>
      </w:r>
    </w:p>
    <w:p w:rsidR="00BE3310" w:rsidRPr="00275715" w:rsidRDefault="00275715" w:rsidP="00275715">
      <w:pPr>
        <w:pStyle w:val="affffffe"/>
        <w:spacing w:before="0"/>
      </w:pPr>
      <w:r w:rsidRPr="00275715">
        <w:rPr>
          <w:rFonts w:hint="eastAsia"/>
        </w:rPr>
        <w:t>3.7</w:t>
      </w:r>
      <w:r w:rsidR="006A3B84">
        <w:rPr>
          <w:rFonts w:hint="eastAsia"/>
        </w:rPr>
        <w:t xml:space="preserve"> </w:t>
      </w:r>
      <w:r w:rsidR="00BE3310" w:rsidRPr="00275715">
        <w:rPr>
          <w:rFonts w:hint="eastAsia"/>
        </w:rPr>
        <w:t>技术交底书 invention disclosure document</w:t>
      </w:r>
    </w:p>
    <w:p w:rsidR="00BE3310" w:rsidRDefault="00BE3310" w:rsidP="00275715">
      <w:pPr>
        <w:ind w:firstLineChars="200" w:firstLine="420"/>
        <w:jc w:val="left"/>
        <w:rPr>
          <w:rFonts w:ascii="宋体" w:hAnsi="宋体" w:cs="仿宋_GB2312"/>
          <w:szCs w:val="21"/>
        </w:rPr>
      </w:pPr>
      <w:r>
        <w:rPr>
          <w:rFonts w:ascii="宋体" w:hAnsi="宋体" w:cs="仿宋_GB2312" w:hint="eastAsia"/>
          <w:szCs w:val="21"/>
        </w:rPr>
        <w:t>研发人员撰写的全面披露创新成果的背景、技术问题、技术方案、技术创新点以及有益效果的书面文件。</w:t>
      </w:r>
    </w:p>
    <w:p w:rsidR="00BE3310" w:rsidRPr="00275715" w:rsidRDefault="00275715" w:rsidP="00275715">
      <w:pPr>
        <w:pStyle w:val="affffffe"/>
        <w:spacing w:before="0"/>
      </w:pPr>
      <w:r w:rsidRPr="00275715">
        <w:rPr>
          <w:rFonts w:hint="eastAsia"/>
        </w:rPr>
        <w:t>3.8</w:t>
      </w:r>
      <w:r w:rsidR="006A3B84">
        <w:rPr>
          <w:rFonts w:hint="eastAsia"/>
        </w:rPr>
        <w:t xml:space="preserve"> </w:t>
      </w:r>
      <w:r w:rsidR="00BE3310" w:rsidRPr="00275715">
        <w:rPr>
          <w:rFonts w:hint="eastAsia"/>
        </w:rPr>
        <w:t>专利布局 patent landscaping planning</w:t>
      </w:r>
    </w:p>
    <w:p w:rsidR="00BE3310" w:rsidRPr="00BE3310" w:rsidRDefault="00BE3310" w:rsidP="00275715">
      <w:pPr>
        <w:pStyle w:val="affffffc"/>
        <w:numPr>
          <w:ilvl w:val="0"/>
          <w:numId w:val="0"/>
        </w:numPr>
        <w:ind w:firstLineChars="200" w:firstLine="420"/>
      </w:pPr>
      <w:r>
        <w:rPr>
          <w:rFonts w:ascii="宋体" w:hAnsi="宋体" w:cs="仿宋_GB2312" w:hint="eastAsia"/>
        </w:rPr>
        <w:t>创新主体根据自身发展战略，以有效保护创新成果为目标，综合考虑技术、产业、市场和法律等因素，对创新成果的专利化进行统筹规划并组织专利申请的活动。</w:t>
      </w:r>
    </w:p>
    <w:p w:rsidR="00BE3310" w:rsidRPr="00275715" w:rsidRDefault="00275715" w:rsidP="00275715">
      <w:pPr>
        <w:pStyle w:val="affffffe"/>
        <w:spacing w:before="0"/>
      </w:pPr>
      <w:r w:rsidRPr="00275715">
        <w:rPr>
          <w:rFonts w:hint="eastAsia"/>
        </w:rPr>
        <w:t>3.9</w:t>
      </w:r>
      <w:r w:rsidR="006A3B84">
        <w:rPr>
          <w:rFonts w:hint="eastAsia"/>
        </w:rPr>
        <w:t xml:space="preserve"> </w:t>
      </w:r>
      <w:r w:rsidR="00BE3310" w:rsidRPr="00275715">
        <w:rPr>
          <w:rFonts w:hint="eastAsia"/>
        </w:rPr>
        <w:t>专利申请预评估 pre-evaluation of patent application</w:t>
      </w:r>
    </w:p>
    <w:p w:rsidR="00BE3310" w:rsidRDefault="00BE3310" w:rsidP="00275715">
      <w:pPr>
        <w:pStyle w:val="affffffc"/>
        <w:numPr>
          <w:ilvl w:val="0"/>
          <w:numId w:val="0"/>
        </w:numPr>
        <w:ind w:firstLineChars="200" w:firstLine="420"/>
      </w:pPr>
      <w:r>
        <w:rPr>
          <w:rFonts w:hint="eastAsia"/>
        </w:rPr>
        <w:t>创新主体为提高专利申请质量对拟提交的专利申请文件进行自我审查并形成专利申请决策的活动。</w:t>
      </w:r>
    </w:p>
    <w:p w:rsidR="002043B3" w:rsidRDefault="002043B3" w:rsidP="00275715">
      <w:pPr>
        <w:pStyle w:val="af4"/>
        <w:spacing w:before="312" w:after="312"/>
      </w:pPr>
      <w:r>
        <w:rPr>
          <w:rFonts w:hint="eastAsia"/>
        </w:rPr>
        <w:t>一般要求</w:t>
      </w:r>
    </w:p>
    <w:p w:rsidR="002043B3" w:rsidRDefault="002043B3" w:rsidP="00275715">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4.1管理</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创新主体应由最高管理者授权至少一名管理者代表，负责高价值专利培育工作的战略规划制定、跨部门资源统筹协调和执行过程监督评估等工作。</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4.2资源</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4.2.1 人力资源</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培育高价值专利宜由专利工作人员、研发人员、市场人员、专利分析师、专利代理师协同完成，职责分别为：</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——专利工作人员，负责组织人员开展高价值专利培育全流程的工作，并承担专利申请管理、授权专利管理等日常事务；</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——研发人员，负责在专利工作人员的协助下开展立项、研发活动，梳理研发成果，开展专利挖掘、专利布局与专利申请等；</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——市场人员，负责跟踪市场竞争情况、反馈市场信息，参与制定研发计划、专利布局规划和授权专利管理等；</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——专利分析师，负责实施高价值专利培育全流程情报分析，协助开展研发立项、技术研发、专利布局规划及授权专利管理等；</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——专利代理师，负责协助专利工作人员开展专利挖掘与布局规划、专利申请文件撰写、专利申请过程管理等。</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4.2.2 信息资源</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培育高价值专利宜具备以下信息资源：</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lastRenderedPageBreak/>
        <w:t>——与高价值专利培育密切相关的专利数据资源及相应的检索工具；</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——与研发过程密切相关的科技文献、相关标准、技术资料；</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——与研发主题密切相关的政策、法律规定；</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——与高价值专利产业化应用密切相关的产业、市场等信息资源。</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4.2.3 财务资源</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培育高价值专利宜具备以下财务资源：</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——激励经费，用于激励专利工作人员、研发人员、市场人员积极配合开展高价值专利培育工作的费用；</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w:t>
      </w:r>
      <w:r>
        <w:rPr>
          <w:rFonts w:ascii="宋体" w:hAnsi="宋体" w:cs="仿宋_GB2312" w:hint="eastAsia"/>
          <w:color w:val="000000" w:themeColor="text1"/>
          <w:szCs w:val="21"/>
        </w:rPr>
        <w:t>服务</w:t>
      </w:r>
      <w:r>
        <w:rPr>
          <w:rFonts w:ascii="宋体" w:hAnsi="宋体" w:cs="仿宋_GB2312" w:hint="eastAsia"/>
          <w:szCs w:val="21"/>
        </w:rPr>
        <w:t>经费，用于支付第三方服务机构协助开展高价值专利培育工作的服务费用，包括但不限于专利导航、专利挖掘与布局规划、专利申请文件撰写及审查意见答复、专利分级分类评估等专业服务。</w:t>
      </w:r>
    </w:p>
    <w:p w:rsidR="002043B3" w:rsidRPr="00AB12D4" w:rsidRDefault="002043B3" w:rsidP="00AB12D4">
      <w:pPr>
        <w:pStyle w:val="af4"/>
        <w:spacing w:before="312" w:after="312"/>
      </w:pPr>
      <w:r w:rsidRPr="00AB12D4">
        <w:rPr>
          <w:rFonts w:hint="eastAsia"/>
        </w:rPr>
        <w:t>工作机制</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5.1多方协同机制</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创新主体应建立贯穿高价值专利培育全流程的内外协同机制：内部形成管理决策层主导，研发、知识产权、市场等部门参与的跨部门联席机制，实现信息互通与决策协同；外部深化与政府部门、知识产权服务机构及专利审查部门的协作沟通，强化政策衔接与专业服务支撑。</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5.2 专利导航机制</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创新主体应建立健全贯穿高价值专利培育工作全过程的专利导航决策、实施和沟通机制，利用产业数据和专利数据研判研发方向，选择研发路径，提升研发效率。</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工作人员宜定期组织研发人员、市场人员、专利代理师、专利分析师进行会商，在研发立项、专利挖掘、专利布局、形成专利申请文件、专利申请预评估环节开展专利导航；可根据需要在需求分析、专利申请文件撰写、专利申请过程管理、授权专利管理等环节开展专利导航。</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5.3 专利分级分类机制</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创新主体应建立健全贯穿高价值专利培育工作全过程的专利分级分类决策、沟通和实施机制，适时开展或调整与专利等级、分类相匹配的专利管理、保护和运用活动，降低管理成本，提升专利运用效益。</w:t>
      </w:r>
    </w:p>
    <w:p w:rsidR="002043B3" w:rsidRDefault="002043B3" w:rsidP="002043B3">
      <w:pPr>
        <w:ind w:firstLineChars="200" w:firstLine="420"/>
        <w:jc w:val="left"/>
        <w:rPr>
          <w:rFonts w:ascii="黑体" w:eastAsia="黑体" w:hAnsi="黑体" w:cs="仿宋_GB2312"/>
          <w:szCs w:val="21"/>
        </w:rPr>
      </w:pPr>
      <w:r>
        <w:rPr>
          <w:rFonts w:ascii="宋体" w:hAnsi="宋体" w:cs="仿宋_GB2312" w:hint="eastAsia"/>
          <w:szCs w:val="21"/>
        </w:rPr>
        <w:t>创新主体应定期组织研发人员、市场人员、专利代理师、专利分析师进行会商，在专利申请预评估、授权专利管理环节开展专利分级分类；可根据工作需要在专利挖掘、专利布局、形成专利申请文件、专利申请过程管理环节开展专利分级分类。</w:t>
      </w:r>
    </w:p>
    <w:p w:rsidR="002043B3" w:rsidRDefault="002043B3" w:rsidP="00AB12D4">
      <w:pPr>
        <w:pStyle w:val="af4"/>
        <w:spacing w:before="312" w:after="312"/>
      </w:pPr>
      <w:r>
        <w:rPr>
          <w:rFonts w:hint="eastAsia"/>
        </w:rPr>
        <w:t>工作流程</w:t>
      </w:r>
    </w:p>
    <w:p w:rsidR="002043B3" w:rsidRDefault="002043B3" w:rsidP="002043B3">
      <w:pPr>
        <w:spacing w:line="560" w:lineRule="exact"/>
        <w:ind w:firstLineChars="200" w:firstLine="420"/>
        <w:jc w:val="left"/>
        <w:outlineLvl w:val="1"/>
        <w:rPr>
          <w:rFonts w:ascii="宋体" w:eastAsia="黑体" w:hAnsi="宋体" w:cs="仿宋_GB2312"/>
          <w:szCs w:val="21"/>
        </w:rPr>
      </w:pPr>
      <w:r>
        <w:rPr>
          <w:rFonts w:ascii="黑体" w:eastAsia="黑体" w:hAnsi="黑体" w:cs="仿宋_GB2312" w:hint="eastAsia"/>
          <w:szCs w:val="21"/>
        </w:rPr>
        <w:t>6.1流程图</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高价值专利培育是一项系统工程，创新主体应在充分挖掘内部创新潜力的基础上，积极整合外部优质服务资源，系统开展以下工作：立项管理、研发管理、专利挖掘、专利布局、专利申请预评估、形成专利申请文件、专利申请过程管理、授权专利管理等。高价值专利培育工作流程按照图1所示。</w:t>
      </w:r>
    </w:p>
    <w:p w:rsidR="002043B3" w:rsidRDefault="002043B3" w:rsidP="002043B3">
      <w:pPr>
        <w:spacing w:beforeLines="50" w:before="156" w:afterLines="50" w:after="156"/>
        <w:jc w:val="center"/>
        <w:rPr>
          <w:rFonts w:ascii="宋体" w:hAnsi="宋体" w:cs="仿宋_GB2312"/>
          <w:szCs w:val="21"/>
        </w:rPr>
      </w:pPr>
      <w:r>
        <w:rPr>
          <w:rFonts w:ascii="宋体" w:hAnsi="宋体" w:cs="仿宋_GB2312" w:hint="eastAsia"/>
          <w:noProof/>
          <w:szCs w:val="21"/>
        </w:rPr>
        <w:lastRenderedPageBreak/>
        <w:drawing>
          <wp:inline distT="0" distB="0" distL="114300" distR="114300">
            <wp:extent cx="4319033" cy="5426177"/>
            <wp:effectExtent l="19050" t="0" r="5317" b="0"/>
            <wp:docPr id="7" name="F360BE8B-6686-4F3D-AEAF-501FE73E4058-1" descr="C:/Users/Administrator/AppData/Local/Temp/绘图1(10).png绘图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360BE8B-6686-4F3D-AEAF-501FE73E4058-1" descr="C:/Users/Administrator/AppData/Local/Temp/绘图1(10).png绘图1(10)"/>
                    <pic:cNvPicPr>
                      <a:picLocks noChangeAspect="1"/>
                    </pic:cNvPicPr>
                  </pic:nvPicPr>
                  <pic:blipFill>
                    <a:blip r:embed="rId11" cstate="print"/>
                    <a:stretch>
                      <a:fillRect/>
                    </a:stretch>
                  </pic:blipFill>
                  <pic:spPr>
                    <a:xfrm>
                      <a:off x="0" y="0"/>
                      <a:ext cx="4326036" cy="5434975"/>
                    </a:xfrm>
                    <a:prstGeom prst="rect">
                      <a:avLst/>
                    </a:prstGeom>
                    <a:noFill/>
                    <a:ln>
                      <a:noFill/>
                    </a:ln>
                  </pic:spPr>
                </pic:pic>
              </a:graphicData>
            </a:graphic>
          </wp:inline>
        </w:drawing>
      </w:r>
    </w:p>
    <w:p w:rsidR="002043B3" w:rsidRDefault="002043B3" w:rsidP="002043B3">
      <w:pPr>
        <w:jc w:val="center"/>
        <w:rPr>
          <w:rFonts w:ascii="宋体" w:hAnsi="宋体" w:cs="仿宋_GB2312"/>
          <w:szCs w:val="21"/>
        </w:rPr>
      </w:pPr>
      <w:r>
        <w:rPr>
          <w:rFonts w:ascii="宋体" w:hAnsi="宋体" w:cs="仿宋_GB2312" w:hint="eastAsia"/>
          <w:szCs w:val="21"/>
        </w:rPr>
        <w:t>图1 高价值专利培育工作流程</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6.2 立项管理</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研发活动应坚持需求引领，研发活动开展前应开展专利导航分析，以指导技术研发与自身发展目标相匹配，方法和步骤主要包括：</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a)综合分析拟研发立项项目的产业发展环境、技术发展趋势、市场竞争态势、技术壁垒、市场竞争实力和技术竞争实力，评价立项风险、必要性和可行性，并对拟研发立项的立项方案提出优化建议；</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b)基于专利导航分析成果，结合市场调研情况，确定技术研发方向，规划技术研发路线；</w:t>
      </w:r>
    </w:p>
    <w:p w:rsidR="002043B3" w:rsidRDefault="002043B3" w:rsidP="002043B3">
      <w:pPr>
        <w:ind w:firstLineChars="200" w:firstLine="420"/>
        <w:jc w:val="left"/>
        <w:rPr>
          <w:rFonts w:ascii="黑体" w:eastAsia="黑体" w:hAnsi="黑体" w:cs="仿宋_GB2312"/>
          <w:szCs w:val="21"/>
        </w:rPr>
      </w:pPr>
      <w:r>
        <w:rPr>
          <w:rFonts w:ascii="宋体" w:hAnsi="宋体" w:cs="仿宋_GB2312" w:hint="eastAsia"/>
          <w:szCs w:val="21"/>
        </w:rPr>
        <w:t>c)制定研发计划，并针对不同研发阶段，配套高价值专利培育工作规划。</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6.3 研发管理</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研发过程中要持续开展专利导航分析，以保障高标准的技术研发水平，确保高价值专利产出。</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a)综合分析在研项目的技术发展态势、竞争对手的研发动态和专利布局等情况，及时调整优化研发路线或技术方案；</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b)针对阶段性创新成果，配套高价值专利培育工作内容与产出规划。</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lastRenderedPageBreak/>
        <w:t>6.4 专利挖掘</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工作人员、研发人员可会同专利代理师及时根据研发进度识别并梳理技术创新成果，结合现有技术或现有设计的情况，识别并提炼需要保护的创新点，形成专利挖掘清单，由研发人员根据专利挖掘清单完成技术交底书。其操作要点包括但不限于：</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a)对产品的结构、功能、应用、测试和生产等方面进行发明点的挖掘；</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b)对产品替代方案进行发明点的挖掘；</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c)对包含相邻、相关与产业链匹配性技术的技术方案进行发明点的挖掘；</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d)针对已挖掘的发明点开展专利导航，排除技术秘密，针对发明点开展专利检索，提炼出可专利发明点，形成专利挖掘清单；</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e)围绕可专利发明点撰写技术交底书；</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f)对可专利发明点进行分级分类，重点管控高级别发明点技术交底书质量；</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g)审核技术交底书，确保技术交底书主题明确、表述准确、技术方案完整可实现。</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6.5专利布局</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专利工作人员、研发人员可会同专利代理师共同制定专利布局策略与方案，积极构建专利组合，一般宜考虑以下方面：</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根据组织发展战略、市场竞争战略、知识产权战略、产品定位，结合目标国家或地区的政策形势、市场态势、技术发展情况和竞争对手动态等，从专利布局的地域、时间、类型、权利归属等方面制定整体专利布局策略与方案；</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b)根据需保护的创新点及其技术先进性，确定构建专利组合的方式、拟申请的专利类型；</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c)对不宜公开的技术方案或者技术方案中不宜公开的内容，可暂不申请专利，加强技术秘密管理；</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d)根据研发进展、专利申请状况、技术发展趋势和市场环境变化等，可进一步开展专利挖掘、补充或完善技术交底书，并对专利布局策略与方案进行适应性调整。</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6.6 专利申请</w:t>
      </w:r>
      <w:r>
        <w:rPr>
          <w:rFonts w:ascii="黑体" w:eastAsia="黑体" w:hAnsi="黑体" w:cs="仿宋_GB2312" w:hint="eastAsia"/>
          <w:color w:val="000000" w:themeColor="text1"/>
          <w:szCs w:val="21"/>
        </w:rPr>
        <w:t>预</w:t>
      </w:r>
      <w:r>
        <w:rPr>
          <w:rFonts w:ascii="黑体" w:eastAsia="黑体" w:hAnsi="黑体" w:cs="仿宋_GB2312" w:hint="eastAsia"/>
          <w:szCs w:val="21"/>
        </w:rPr>
        <w:t>评估</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6.6.1 技术方案评价</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工作人员可组织研发人员、市场人员和专利代理师对技术交底书记载的技术方案从技术、市场、法律三个维度进行评价，对每个维度的评价结果和每个维度的评价指标均划分为高、中、低三个等级。其操作要点包括但不限于:</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a)技术维度，建议的评价指标包括但不限于:</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1)技术创新的来源，研发类型是自主研发、技术改进还是规避设计；</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2)技术的先进性，相对于同类技术在性能、成本、质量等方面是否具备领先性；</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3)技术的成熟度，技术本身和/或其配套技术是否已经或即将达到技术实施或产业化所需的成熟度要求；</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4)技术应用的范围，技术可以应用于单一产品、多产品或跨行业领域的情况；</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5)技术规避的难易程度，是否存在较佳、同等或次优替代技术方案。</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b)市场维度，建议的评价指标包括但不限于:</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1)技术对应产品的市场前景，产品预计的产业化贡献，产品销售或预计销售的市场规模、年限；</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2)技术对应产品的市场地位，专利资产对竞争对手形成的威慑力；</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3)技术对应产品的品牌贡献度，专利技术对商品化、品牌推广的贡献度，专利对质押融资等资金运营的支持。</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lastRenderedPageBreak/>
        <w:t>c)法律维度，建议的评价指标包括但不限于:</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1)是否适合采用专利进行保护以构建竞争壁垒；</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2)专利对创新成果的保护力度，是否易于开展侵权判定；</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3)是否具备新颖性、创造性和实用性。</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6.6.2 技术方案分级</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根据技术方案评价结果，结合专利布局策略目标,对技术方案进行等级划分,可分为以下四个等级:</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 核心级，是指技术方案在技术、市场、法律三个维度均具有高等级的评价；</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 重要级，是指技术方案在技术、市场、法律中有两个维度具有高等级的评价，且任何一个维度均未出现低等级的评价；</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c) 普通级，是指技术方案在技术、市场、法律中有一个维度具有高等级的评价，且任何一个维度均未出现低等级的评价；</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d) 策略级，是指技术方案在技术、市场、法律中至少有两个维度具有中等级的评价。</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根据专利价值等级，开展不同质量等级的专利申请、维护程序。</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6.7 形成专利申请文件</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6.7.1 专利申请文件撰写及注意事项</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工作人员可协同专利代理师根据专利布局方案、专利申请预评估结果，撰写专利申请文件。专利代理师应与专利工作人员、研发人员建立畅通的沟通渠道，充分沟通协商，完善专利申请文本。撰写专利申请文件应重点把握以下事项：</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a)准确理解目标国家或地区的专利法律要求、专利语言等；</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b)确定专利申请保护范围：根据技术交底书披露的内容梳理技术点，根据专利申请预评估中的检索结果，明确技术方案与现有技术之间的划界，确定专利申请需要保护的发明点及其主次关系；</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c)权利要求的撰写易于侵权判定；</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d)权利要求布局层次合理：保护范围适当，表述清晰准确，具有较强的稳定性；</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e)说明书描述清楚完整，技术信息披露适度。</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w:t>
      </w:r>
      <w:r>
        <w:rPr>
          <w:rFonts w:ascii="黑体" w:eastAsia="黑体" w:hAnsi="黑体" w:cs="仿宋_GB2312"/>
          <w:szCs w:val="21"/>
        </w:rPr>
        <w:t>.</w:t>
      </w:r>
      <w:r>
        <w:rPr>
          <w:rFonts w:ascii="黑体" w:eastAsia="黑体" w:hAnsi="黑体" w:cs="仿宋_GB2312" w:hint="eastAsia"/>
          <w:szCs w:val="21"/>
        </w:rPr>
        <w:t>7</w:t>
      </w:r>
      <w:r>
        <w:rPr>
          <w:rFonts w:ascii="黑体" w:eastAsia="黑体" w:hAnsi="黑体" w:cs="仿宋_GB2312"/>
          <w:szCs w:val="21"/>
        </w:rPr>
        <w:t>.</w:t>
      </w:r>
      <w:r>
        <w:rPr>
          <w:rFonts w:ascii="黑体" w:eastAsia="黑体" w:hAnsi="黑体" w:cs="仿宋_GB2312" w:hint="eastAsia"/>
          <w:szCs w:val="21"/>
        </w:rPr>
        <w:t>2</w:t>
      </w:r>
      <w:r>
        <w:rPr>
          <w:rFonts w:ascii="黑体" w:eastAsia="黑体" w:hAnsi="黑体" w:cs="仿宋_GB2312"/>
          <w:szCs w:val="21"/>
        </w:rPr>
        <w:t xml:space="preserve"> 专利申请文件质量审核</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专利工作人员可会同研发人员对专利申请文件的质量进行审核。质量审核的内容包括但不限于：</w:t>
      </w:r>
    </w:p>
    <w:p w:rsidR="002043B3" w:rsidRDefault="002043B3" w:rsidP="002043B3">
      <w:pPr>
        <w:numPr>
          <w:ilvl w:val="0"/>
          <w:numId w:val="28"/>
        </w:numPr>
        <w:ind w:firstLineChars="200" w:firstLine="420"/>
        <w:jc w:val="left"/>
        <w:rPr>
          <w:rFonts w:ascii="宋体" w:hAnsi="宋体" w:cs="仿宋_GB2312"/>
          <w:szCs w:val="21"/>
        </w:rPr>
      </w:pPr>
      <w:r>
        <w:rPr>
          <w:rFonts w:ascii="宋体" w:hAnsi="宋体" w:cs="仿宋_GB2312" w:hint="eastAsia"/>
          <w:szCs w:val="21"/>
        </w:rPr>
        <w:t>技术背景部分要求所要解决的技术问题明确、准确、客观；</w:t>
      </w:r>
    </w:p>
    <w:p w:rsidR="002043B3" w:rsidRDefault="002043B3" w:rsidP="002043B3">
      <w:pPr>
        <w:numPr>
          <w:ilvl w:val="0"/>
          <w:numId w:val="28"/>
        </w:numPr>
        <w:ind w:firstLineChars="200" w:firstLine="420"/>
        <w:jc w:val="left"/>
        <w:rPr>
          <w:rFonts w:ascii="宋体" w:hAnsi="宋体" w:cs="仿宋_GB2312"/>
          <w:szCs w:val="21"/>
        </w:rPr>
      </w:pPr>
      <w:r>
        <w:rPr>
          <w:rFonts w:ascii="宋体" w:hAnsi="宋体" w:cs="仿宋_GB2312" w:hint="eastAsia"/>
          <w:szCs w:val="21"/>
        </w:rPr>
        <w:t>实施方案要求清楚完整，实施例部分是否完整清楚地揭示了整个技术方案，扩展的技术方案是否合理；</w:t>
      </w:r>
    </w:p>
    <w:p w:rsidR="002043B3" w:rsidRDefault="002043B3" w:rsidP="002043B3">
      <w:pPr>
        <w:numPr>
          <w:ilvl w:val="0"/>
          <w:numId w:val="28"/>
        </w:numPr>
        <w:ind w:firstLineChars="200" w:firstLine="420"/>
        <w:jc w:val="left"/>
        <w:rPr>
          <w:rFonts w:ascii="宋体" w:hAnsi="宋体" w:cs="仿宋_GB2312"/>
          <w:szCs w:val="21"/>
        </w:rPr>
      </w:pPr>
      <w:r>
        <w:rPr>
          <w:rFonts w:ascii="宋体" w:hAnsi="宋体" w:cs="仿宋_GB2312" w:hint="eastAsia"/>
          <w:szCs w:val="21"/>
        </w:rPr>
        <w:t>权利要求应布局合理，专利申请文本应兼顾权利的稳定性和专利维权难易度的平衡；对于重要等级较高的专利申请，可组织对申请文件进行模拟攻防对抗演练，必要时可委托外部机构进行质量审核；</w:t>
      </w:r>
    </w:p>
    <w:p w:rsidR="002043B3" w:rsidRDefault="002043B3" w:rsidP="002043B3">
      <w:pPr>
        <w:numPr>
          <w:ilvl w:val="0"/>
          <w:numId w:val="28"/>
        </w:numPr>
        <w:ind w:firstLineChars="200" w:firstLine="420"/>
        <w:jc w:val="left"/>
        <w:rPr>
          <w:rFonts w:ascii="宋体" w:hAnsi="宋体" w:cs="仿宋_GB2312"/>
          <w:szCs w:val="21"/>
        </w:rPr>
      </w:pPr>
      <w:r>
        <w:rPr>
          <w:rFonts w:ascii="宋体" w:hAnsi="宋体" w:cs="仿宋_GB2312" w:hint="eastAsia"/>
          <w:szCs w:val="21"/>
        </w:rPr>
        <w:t>文本形式应满足要求。</w:t>
      </w:r>
    </w:p>
    <w:p w:rsidR="002043B3" w:rsidRDefault="002043B3" w:rsidP="002043B3">
      <w:pPr>
        <w:numPr>
          <w:ilvl w:val="255"/>
          <w:numId w:val="0"/>
        </w:numPr>
        <w:jc w:val="left"/>
        <w:rPr>
          <w:rFonts w:ascii="宋体" w:hAnsi="宋体" w:cs="仿宋_GB2312"/>
          <w:szCs w:val="21"/>
        </w:rPr>
      </w:pPr>
      <w:r>
        <w:rPr>
          <w:rFonts w:ascii="宋体" w:hAnsi="宋体" w:cs="仿宋_GB2312" w:hint="eastAsia"/>
          <w:szCs w:val="21"/>
        </w:rPr>
        <w:t xml:space="preserve">    专利申请文件应满足质量标准后，方可进入申请文件递交程序。</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6.8专利申请过程管理</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6.8.1 申请文件递交</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专利工作人员在递交专利申请时，应考虑包括但不限于以下因素:</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a)专利布局地域及申请途径：根据布局国家或地区的数量、预算等，选择通过《专业合作条约》（PCT）的途径或者通过《保护工业产权巴黎公约》途径进入海外申请国家或者地区；</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lastRenderedPageBreak/>
        <w:t>b)专利获权预期：根据创新主体的发展目标及知识产权战略,确认是否需要通过以下方式加快授权：</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1) 在国内通过预审或者优先审查途径；</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2）在海外通过专利申请高速通道（PPH）途径。</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递交专利申请文本时，应按照相应专利受理局要求，递交专利申请及其他相关要求文件。</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6.8.2 答复审查意见</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收到审查意见通知书后，专利工作人员应组织专利代理师、 研发人员共同研究分析，形成答复思路，并由专利代理师撰写答复意见。撰写答复意见，主要考虑以下因素：</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a)审查意见指出的缺陷是否正确；</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b)审查意见指出的缺陷如何克服；</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c)本专利申请是否具有授权前景；</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d)审查意见中对比文件对本专利实施的影响；</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e)根据审查意见并结合产品的动态变化、竞争产品变化、竞争对手产品变化、竞争对手动态、行业变化等信息，确定专利申请文件的修改方案；</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f)确定答复意见的撰写要点。</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答复意见撰写完成后，专利工作人员应进行审核，涉及重要等级较高的专利或涉及权利要求变化的答复意见，应提交管理人员进行审批，或经会商会议集体讨论审定。</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6.8.3应对驳回决定</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建立专利申请驳回的应对机制。专利申请被驳回的，专利工作人员应组织研发人员、专利代理师集体讨论会商；重要等级较高的专利被驳回的，可咨询相关专家，研究制定应对策略和方案。主要情形和应对方式如下：</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a)认为驳回理由不能成立的，在法定期限内提出复审请求，充分阐述复审意见和理由；</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b)认为驳回理由成立的，放弃原专利申请，分析另行提出新申请的可行性；</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c)复盘总结本专利申请的不足，研究提出改进建议，对研发方案、技术路线进行优化调整。</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6.8.4 办理授权事务</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收到专利授权通知书和办理登记手续通知书后，应在法定期限内办理登记手续，缴纳相关费用。</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6</w:t>
      </w:r>
      <w:r>
        <w:rPr>
          <w:rFonts w:ascii="黑体" w:eastAsia="黑体" w:hAnsi="黑体" w:cs="仿宋_GB2312"/>
          <w:szCs w:val="21"/>
        </w:rPr>
        <w:t>.</w:t>
      </w:r>
      <w:r>
        <w:rPr>
          <w:rFonts w:ascii="黑体" w:eastAsia="黑体" w:hAnsi="黑体" w:cs="仿宋_GB2312" w:hint="eastAsia"/>
          <w:szCs w:val="21"/>
        </w:rPr>
        <w:t>9</w:t>
      </w:r>
      <w:r>
        <w:rPr>
          <w:rFonts w:ascii="黑体" w:eastAsia="黑体" w:hAnsi="黑体" w:cs="仿宋_GB2312"/>
          <w:szCs w:val="21"/>
        </w:rPr>
        <w:t xml:space="preserve"> 授权专利管理</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6.9.1 专利台账</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建立专利资产管理制度，设置专利资产管理档案，记录专利的法律状态、年费缴纳、实施、许可、诉讼、维权等情况。</w:t>
      </w:r>
    </w:p>
    <w:p w:rsidR="002043B3" w:rsidRDefault="002043B3" w:rsidP="002043B3">
      <w:pPr>
        <w:spacing w:line="560" w:lineRule="exact"/>
        <w:ind w:firstLineChars="200" w:firstLine="420"/>
        <w:jc w:val="left"/>
        <w:outlineLvl w:val="2"/>
        <w:rPr>
          <w:rFonts w:ascii="黑体" w:eastAsia="黑体" w:hAnsi="黑体" w:cs="仿宋_GB2312"/>
          <w:szCs w:val="21"/>
        </w:rPr>
      </w:pPr>
      <w:r>
        <w:rPr>
          <w:rFonts w:ascii="黑体" w:eastAsia="黑体" w:hAnsi="黑体" w:cs="仿宋_GB2312" w:hint="eastAsia"/>
          <w:szCs w:val="21"/>
        </w:rPr>
        <w:t>6.9.2 分级分类管理</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为最大化发挥专利的价值，应识别不同价值的专利或专利组合，并具体包括：</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 xml:space="preserve">a)分级分类评估，分级分类评估可在专利申请预评估的基础上结合技术发展动态、市场动态、授权技术方案情况进行，评估指标包括但不限于：专利的技术先进性、法律状态稳定性、侵权可视化度、战略价值、专利产品的市场覆盖性等。 </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b)分级分类差异化管理，根据高价值专利分级分类评估结果，将其作为专利维持、放弃的决策参考依据，并采取对应的专利运营方式，推动专利价值实现，操作要点包括但不限于：</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1)专利维持、放弃的决策参考</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对于市场前景广阔的专利，通过自行实施、转让专利权或许可他人实施等专利产业化方式实现专利</w:t>
      </w:r>
      <w:r>
        <w:rPr>
          <w:rFonts w:ascii="宋体" w:hAnsi="宋体" w:cs="仿宋_GB2312" w:hint="eastAsia"/>
          <w:szCs w:val="21"/>
        </w:rPr>
        <w:lastRenderedPageBreak/>
        <w:t>价值，必要时，可通过开放许可推动专利技术推广运用；</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2)对于在特定领域具有不可替代性的专利技术，可采用专利技术制定相关技术标准；</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3)对于高价值专利或专利组合，必要时，可结合自身经营需求，开展专利质押融资、作价入股、发行债券等业务；</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4)建立专利侵权预警和响应制度，及时发现专利侵权行为，根据实际情况，采取警告、举报、投诉、调解、诉讼、谈判等方式维护自身合法权；</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5)遭遇专利权无效宣告请求时，及时响应，研究制定应对策略，积极陈述己方意见；</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c)分级分类定期更新，根据市场变化及技术的发展变化，定期对单个专利或专利组合进行分级分类评估、管理和更新。</w:t>
      </w:r>
    </w:p>
    <w:p w:rsidR="002043B3" w:rsidRDefault="002043B3" w:rsidP="00AB12D4">
      <w:pPr>
        <w:pStyle w:val="af4"/>
        <w:spacing w:before="312" w:after="312"/>
      </w:pPr>
      <w:r>
        <w:rPr>
          <w:rFonts w:hint="eastAsia"/>
        </w:rPr>
        <w:t>评价与改进</w:t>
      </w:r>
    </w:p>
    <w:p w:rsidR="002043B3" w:rsidRDefault="002043B3" w:rsidP="002043B3">
      <w:pPr>
        <w:spacing w:line="560" w:lineRule="exact"/>
        <w:ind w:firstLineChars="200" w:firstLine="420"/>
        <w:jc w:val="left"/>
        <w:outlineLvl w:val="1"/>
        <w:rPr>
          <w:rFonts w:ascii="黑体" w:eastAsia="黑体" w:hAnsi="黑体" w:cs="仿宋_GB2312"/>
          <w:szCs w:val="21"/>
        </w:rPr>
      </w:pPr>
      <w:r>
        <w:rPr>
          <w:rFonts w:ascii="黑体" w:eastAsia="黑体" w:hAnsi="黑体" w:cs="仿宋_GB2312" w:hint="eastAsia"/>
          <w:szCs w:val="21"/>
        </w:rPr>
        <w:t>7.1评价</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组织专业人员进行评价，评价内容可包括：</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——培育过程的规范性；</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——培育方案的合理性；</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w:t>
      </w:r>
      <w:r>
        <w:rPr>
          <w:rFonts w:ascii="宋体" w:hAnsi="宋体" w:cs="仿宋_GB2312"/>
          <w:szCs w:val="21"/>
        </w:rPr>
        <w:t>培育组织的有效性、团队的协调性</w:t>
      </w:r>
      <w:r>
        <w:rPr>
          <w:rFonts w:ascii="宋体" w:hAnsi="宋体" w:cs="仿宋_GB2312" w:hint="eastAsia"/>
          <w:szCs w:val="21"/>
        </w:rPr>
        <w:t>；</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——培育成果的质量和运用情况；</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——培育成果产生的经济效益和社会效益。</w:t>
      </w:r>
    </w:p>
    <w:p w:rsidR="002043B3" w:rsidRDefault="002043B3" w:rsidP="002043B3">
      <w:pPr>
        <w:spacing w:line="560" w:lineRule="exact"/>
        <w:ind w:firstLineChars="200" w:firstLine="420"/>
        <w:jc w:val="left"/>
        <w:outlineLvl w:val="1"/>
        <w:rPr>
          <w:rFonts w:ascii="仿宋_GB2312" w:eastAsia="仿宋_GB2312" w:hAnsi="仿宋_GB2312" w:cs="仿宋_GB2312"/>
          <w:sz w:val="28"/>
          <w:szCs w:val="28"/>
        </w:rPr>
      </w:pPr>
      <w:r>
        <w:rPr>
          <w:rFonts w:ascii="黑体" w:eastAsia="黑体" w:hAnsi="黑体" w:cs="仿宋_GB2312" w:hint="eastAsia"/>
          <w:szCs w:val="21"/>
        </w:rPr>
        <w:t>7.2反馈和改进</w:t>
      </w:r>
    </w:p>
    <w:p w:rsidR="002043B3" w:rsidRDefault="002043B3" w:rsidP="002043B3">
      <w:pPr>
        <w:ind w:firstLineChars="200" w:firstLine="420"/>
        <w:jc w:val="left"/>
        <w:rPr>
          <w:rFonts w:ascii="宋体" w:hAnsi="宋体" w:cs="仿宋_GB2312"/>
          <w:szCs w:val="21"/>
        </w:rPr>
      </w:pPr>
      <w:r>
        <w:rPr>
          <w:rFonts w:ascii="宋体" w:hAnsi="宋体" w:cs="仿宋_GB2312" w:hint="eastAsia"/>
          <w:szCs w:val="21"/>
        </w:rPr>
        <w:t>根据评估结论，对高价值专利培育的过程、方法和路径进行改进， 包括但不限于：工作制度的优化、工作团队的构成和分工、资源的配备、组织协调的方式、工作效率的提升、专利文件撰写团队的选择等。</w:t>
      </w:r>
    </w:p>
    <w:p w:rsidR="002043B3" w:rsidRDefault="002043B3" w:rsidP="002043B3">
      <w:pPr>
        <w:widowControl/>
        <w:jc w:val="left"/>
        <w:rPr>
          <w:rFonts w:ascii="宋体" w:cs="宋体"/>
          <w:color w:val="FF0000"/>
          <w:kern w:val="0"/>
          <w:szCs w:val="21"/>
        </w:rPr>
      </w:pPr>
    </w:p>
    <w:p w:rsidR="00145798" w:rsidRPr="002043B3" w:rsidRDefault="00145798" w:rsidP="002043B3">
      <w:pPr>
        <w:pStyle w:val="afd"/>
        <w:numPr>
          <w:ilvl w:val="0"/>
          <w:numId w:val="0"/>
        </w:numPr>
        <w:ind w:left="420"/>
      </w:pPr>
    </w:p>
    <w:p w:rsidR="003A1C6A" w:rsidRDefault="00B31D5D" w:rsidP="00C3173E">
      <w:pPr>
        <w:pStyle w:val="affffff8"/>
        <w:framePr w:wrap="around"/>
      </w:pPr>
      <w:r>
        <w:rPr>
          <w:noProof/>
        </w:rPr>
        <w:pict>
          <v:line id="直接连接符 43" o:spid="_x0000_s1040" style="position:absolute;left:0;text-align:left;z-index:251660288;visibility:visible" from="138.35pt,25pt" to="328.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" strokecolor="black [3213]" strokeweight=".5pt">
            <v:stroke joinstyle="miter"/>
          </v:line>
        </w:pict>
      </w:r>
    </w:p>
    <w:p w:rsidR="003A1C6A" w:rsidRDefault="003A1C6A">
      <w:pPr>
        <w:pStyle w:val="affffff8"/>
        <w:framePr w:wrap="around"/>
      </w:pPr>
    </w:p>
    <w:sectPr w:rsidR="003A1C6A" w:rsidSect="008735C6">
      <w:headerReference w:type="default" r:id="rId12"/>
      <w:footerReference w:type="default" r:id="rId13"/>
      <w:pgSz w:w="11906" w:h="16838"/>
      <w:pgMar w:top="567" w:right="1134" w:bottom="1134" w:left="1418"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1D5D" w:rsidRDefault="00B31D5D">
      <w:r>
        <w:separator/>
      </w:r>
    </w:p>
  </w:endnote>
  <w:endnote w:type="continuationSeparator" w:id="0">
    <w:p w:rsidR="00B31D5D" w:rsidRDefault="00B31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3095" w:rsidRDefault="00CF6AE6">
    <w:pPr>
      <w:pStyle w:val="afff2"/>
    </w:pPr>
    <w:r>
      <w:fldChar w:fldCharType="begin"/>
    </w:r>
    <w:r w:rsidR="00AB3095">
      <w:instrText xml:space="preserve"> PAGE  \* MERGEFORMAT </w:instrText>
    </w:r>
    <w:r>
      <w:fldChar w:fldCharType="separate"/>
    </w:r>
    <w:r w:rsidR="00D46786">
      <w:rPr>
        <w:noProof/>
      </w:rPr>
      <w:t>III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3095" w:rsidRDefault="00CF6AE6">
    <w:pPr>
      <w:pStyle w:val="afff2"/>
    </w:pPr>
    <w:r>
      <w:fldChar w:fldCharType="begin"/>
    </w:r>
    <w:r w:rsidR="00AB3095">
      <w:instrText xml:space="preserve"> PAGE  \* MERGEFORMAT </w:instrText>
    </w:r>
    <w:r>
      <w:fldChar w:fldCharType="separate"/>
    </w:r>
    <w:r w:rsidR="00D46786">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1D5D" w:rsidRDefault="00B31D5D">
      <w:r>
        <w:separator/>
      </w:r>
    </w:p>
  </w:footnote>
  <w:footnote w:type="continuationSeparator" w:id="0">
    <w:p w:rsidR="00B31D5D" w:rsidRDefault="00B31D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3095" w:rsidRDefault="0087249A">
    <w:pPr>
      <w:pStyle w:val="afff3"/>
    </w:pPr>
    <w:r>
      <w:t>DB13</w:t>
    </w:r>
    <w:r w:rsidR="00AB3095">
      <w:t>/</w:t>
    </w:r>
    <w:r>
      <w:t>T</w:t>
    </w:r>
    <w:r w:rsidR="00AB3095">
      <w:t xml:space="preserve"> XXXX</w:t>
    </w:r>
    <w:r w:rsidR="00AB3095">
      <w:t>—</w:t>
    </w:r>
    <w:r w:rsidR="00AB3095">
      <w:t>XXXX</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3095" w:rsidRDefault="0087249A">
    <w:pPr>
      <w:pStyle w:val="afff3"/>
    </w:pPr>
    <w:r>
      <w:t>DB13</w:t>
    </w:r>
    <w:r w:rsidR="00AB3095">
      <w:t>/</w:t>
    </w:r>
    <w:r>
      <w:t>T</w:t>
    </w:r>
    <w:r w:rsidR="00AB3095">
      <w:t xml:space="preserve"> XXXX</w:t>
    </w:r>
    <w:r w:rsidR="00AB3095">
      <w:t>—</w:t>
    </w:r>
    <w:r w:rsidR="00AB3095">
      <w:t>XXXX</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46349C60"/>
    <w:lvl w:ilvl="0">
      <w:start w:val="1"/>
      <w:numFmt w:val="decimal"/>
      <w:lvlText w:val="%1."/>
      <w:lvlJc w:val="left"/>
      <w:pPr>
        <w:tabs>
          <w:tab w:val="num" w:pos="360"/>
        </w:tabs>
        <w:ind w:left="360" w:hangingChars="200" w:hanging="360"/>
      </w:pPr>
    </w:lvl>
  </w:abstractNum>
  <w:abstractNum w:abstractNumId="1"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tentative="1">
      <w:start w:val="1"/>
      <w:numFmt w:val="lowerLetter"/>
      <w:lvlText w:val="%2)"/>
      <w:lvlJc w:val="left"/>
      <w:pPr>
        <w:tabs>
          <w:tab w:val="left" w:pos="0"/>
        </w:tabs>
        <w:ind w:left="992" w:hanging="629"/>
      </w:pPr>
      <w:rPr>
        <w:rFonts w:hint="eastAsia"/>
      </w:rPr>
    </w:lvl>
    <w:lvl w:ilvl="2" w:tentative="1">
      <w:start w:val="1"/>
      <w:numFmt w:val="lowerRoman"/>
      <w:lvlText w:val="%3."/>
      <w:lvlJc w:val="right"/>
      <w:pPr>
        <w:tabs>
          <w:tab w:val="left" w:pos="0"/>
        </w:tabs>
        <w:ind w:left="992" w:hanging="629"/>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2" w15:restartNumberingAfterBreak="0">
    <w:nsid w:val="093C6778"/>
    <w:multiLevelType w:val="multilevel"/>
    <w:tmpl w:val="093C6778"/>
    <w:lvl w:ilvl="0" w:tentative="1">
      <w:start w:val="1"/>
      <w:numFmt w:val="decimal"/>
      <w:pStyle w:val="a0"/>
      <w:suff w:val="nothing"/>
      <w:lvlText w:val="示例%1："/>
      <w:lvlJc w:val="left"/>
      <w:pPr>
        <w:ind w:left="0" w:firstLine="397"/>
      </w:pPr>
      <w:rPr>
        <w:rFonts w:ascii="黑体" w:eastAsia="黑体" w:hint="eastAsia"/>
        <w:sz w:val="18"/>
      </w:rPr>
    </w:lvl>
    <w:lvl w:ilvl="1" w:tentative="1">
      <w:start w:val="1"/>
      <w:numFmt w:val="lowerLetter"/>
      <w:lvlText w:val="%2)"/>
      <w:lvlJc w:val="left"/>
      <w:pPr>
        <w:ind w:left="840" w:hanging="42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3"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tentative="1">
      <w:start w:val="1"/>
      <w:numFmt w:val="lowerLetter"/>
      <w:lvlText w:val="%2)"/>
      <w:lvlJc w:val="left"/>
      <w:pPr>
        <w:tabs>
          <w:tab w:val="left" w:pos="363"/>
        </w:tabs>
        <w:ind w:left="0" w:firstLine="363"/>
      </w:pPr>
      <w:rPr>
        <w:rFonts w:hint="eastAsia"/>
      </w:rPr>
    </w:lvl>
    <w:lvl w:ilvl="2" w:tentative="1">
      <w:start w:val="1"/>
      <w:numFmt w:val="lowerRoman"/>
      <w:lvlText w:val="%3."/>
      <w:lvlJc w:val="right"/>
      <w:pPr>
        <w:tabs>
          <w:tab w:val="left" w:pos="363"/>
        </w:tabs>
        <w:ind w:left="0" w:firstLine="363"/>
      </w:pPr>
      <w:rPr>
        <w:rFonts w:hint="eastAsia"/>
      </w:rPr>
    </w:lvl>
    <w:lvl w:ilvl="3" w:tentative="1">
      <w:start w:val="1"/>
      <w:numFmt w:val="decimal"/>
      <w:lvlText w:val="%4."/>
      <w:lvlJc w:val="left"/>
      <w:pPr>
        <w:tabs>
          <w:tab w:val="left" w:pos="363"/>
        </w:tabs>
        <w:ind w:left="0" w:firstLine="363"/>
      </w:pPr>
      <w:rPr>
        <w:rFonts w:hint="eastAsia"/>
      </w:rPr>
    </w:lvl>
    <w:lvl w:ilvl="4" w:tentative="1">
      <w:start w:val="1"/>
      <w:numFmt w:val="lowerLetter"/>
      <w:lvlText w:val="%5)"/>
      <w:lvlJc w:val="left"/>
      <w:pPr>
        <w:tabs>
          <w:tab w:val="left" w:pos="363"/>
        </w:tabs>
        <w:ind w:left="0" w:firstLine="363"/>
      </w:pPr>
      <w:rPr>
        <w:rFonts w:hint="eastAsia"/>
      </w:rPr>
    </w:lvl>
    <w:lvl w:ilvl="5" w:tentative="1">
      <w:start w:val="1"/>
      <w:numFmt w:val="lowerRoman"/>
      <w:lvlText w:val="%6."/>
      <w:lvlJc w:val="right"/>
      <w:pPr>
        <w:tabs>
          <w:tab w:val="left" w:pos="363"/>
        </w:tabs>
        <w:ind w:left="0" w:firstLine="363"/>
      </w:pPr>
      <w:rPr>
        <w:rFonts w:hint="eastAsia"/>
      </w:rPr>
    </w:lvl>
    <w:lvl w:ilvl="6" w:tentative="1">
      <w:start w:val="1"/>
      <w:numFmt w:val="decimal"/>
      <w:lvlText w:val="%7."/>
      <w:lvlJc w:val="left"/>
      <w:pPr>
        <w:tabs>
          <w:tab w:val="left" w:pos="363"/>
        </w:tabs>
        <w:ind w:left="0" w:firstLine="363"/>
      </w:pPr>
      <w:rPr>
        <w:rFonts w:hint="eastAsia"/>
      </w:rPr>
    </w:lvl>
    <w:lvl w:ilvl="7" w:tentative="1">
      <w:start w:val="1"/>
      <w:numFmt w:val="lowerLetter"/>
      <w:lvlText w:val="%8)"/>
      <w:lvlJc w:val="left"/>
      <w:pPr>
        <w:tabs>
          <w:tab w:val="left" w:pos="363"/>
        </w:tabs>
        <w:ind w:left="0" w:firstLine="363"/>
      </w:pPr>
      <w:rPr>
        <w:rFonts w:hint="eastAsia"/>
      </w:rPr>
    </w:lvl>
    <w:lvl w:ilvl="8" w:tentative="1">
      <w:start w:val="1"/>
      <w:numFmt w:val="lowerRoman"/>
      <w:lvlText w:val="%9."/>
      <w:lvlJc w:val="right"/>
      <w:pPr>
        <w:tabs>
          <w:tab w:val="left" w:pos="363"/>
        </w:tabs>
        <w:ind w:left="0" w:firstLine="363"/>
      </w:pPr>
      <w:rPr>
        <w:rFonts w:hint="eastAsia"/>
      </w:rPr>
    </w:lvl>
  </w:abstractNum>
  <w:abstractNum w:abstractNumId="4"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tentative="1">
      <w:start w:val="1"/>
      <w:numFmt w:val="decimal"/>
      <w:suff w:val="nothing"/>
      <w:lvlText w:val="%1%2　"/>
      <w:lvlJc w:val="left"/>
      <w:pPr>
        <w:ind w:left="0" w:firstLine="0"/>
      </w:pPr>
      <w:rPr>
        <w:rFonts w:ascii="Times New Roman" w:eastAsia="黑体" w:hAnsi="Times New Roman" w:hint="default"/>
        <w:b w:val="0"/>
        <w:i w:val="0"/>
        <w:sz w:val="21"/>
      </w:rPr>
    </w:lvl>
    <w:lvl w:ilvl="2" w:tentative="1">
      <w:start w:val="1"/>
      <w:numFmt w:val="decimal"/>
      <w:suff w:val="nothing"/>
      <w:lvlText w:val="%1%2.%3　"/>
      <w:lvlJc w:val="left"/>
      <w:pPr>
        <w:ind w:left="0" w:firstLine="0"/>
      </w:pPr>
      <w:rPr>
        <w:rFonts w:ascii="Times New Roman" w:eastAsia="黑体" w:hAnsi="Times New Roman" w:hint="default"/>
        <w:b w:val="0"/>
        <w:i w:val="0"/>
        <w:sz w:val="21"/>
      </w:rPr>
    </w:lvl>
    <w:lvl w:ilvl="3" w:tentative="1">
      <w:start w:val="1"/>
      <w:numFmt w:val="decimal"/>
      <w:suff w:val="nothing"/>
      <w:lvlText w:val="%1%2.%3.%4　"/>
      <w:lvlJc w:val="left"/>
      <w:pPr>
        <w:ind w:left="0" w:firstLine="0"/>
      </w:pPr>
      <w:rPr>
        <w:rFonts w:ascii="Times New Roman" w:eastAsia="黑体" w:hAnsi="Times New Roman" w:hint="default"/>
        <w:b w:val="0"/>
        <w:i w:val="0"/>
        <w:sz w:val="21"/>
      </w:rPr>
    </w:lvl>
    <w:lvl w:ilvl="4" w:tentative="1">
      <w:start w:val="1"/>
      <w:numFmt w:val="decimal"/>
      <w:suff w:val="nothing"/>
      <w:lvlText w:val="%1%2.%3.%4.%5　"/>
      <w:lvlJc w:val="left"/>
      <w:pPr>
        <w:ind w:left="0" w:firstLine="0"/>
      </w:pPr>
      <w:rPr>
        <w:rFonts w:ascii="Times New Roman" w:eastAsia="黑体" w:hAnsi="Times New Roman" w:hint="default"/>
        <w:b w:val="0"/>
        <w:i w:val="0"/>
        <w:sz w:val="21"/>
      </w:rPr>
    </w:lvl>
    <w:lvl w:ilvl="5" w:tentative="1">
      <w:start w:val="1"/>
      <w:numFmt w:val="decimal"/>
      <w:suff w:val="nothing"/>
      <w:lvlText w:val="%1%2.%3.%4.%5.%6　"/>
      <w:lvlJc w:val="left"/>
      <w:pPr>
        <w:ind w:left="0" w:firstLine="0"/>
      </w:pPr>
      <w:rPr>
        <w:rFonts w:ascii="Times New Roman" w:eastAsia="黑体" w:hAnsi="Times New Roman" w:hint="default"/>
        <w:b w:val="0"/>
        <w:i w:val="0"/>
        <w:sz w:val="21"/>
      </w:rPr>
    </w:lvl>
    <w:lvl w:ilvl="6" w:tentative="1">
      <w:start w:val="1"/>
      <w:numFmt w:val="decimal"/>
      <w:suff w:val="nothing"/>
      <w:lvlText w:val="%1%2.%3.%4.%5.%6.%7　"/>
      <w:lvlJc w:val="left"/>
      <w:pPr>
        <w:ind w:left="0" w:firstLine="0"/>
      </w:pPr>
      <w:rPr>
        <w:rFonts w:ascii="Times New Roman" w:eastAsia="黑体" w:hAnsi="Times New Roman" w:hint="default"/>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5" w15:restartNumberingAfterBreak="0">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tentative="1">
      <w:start w:val="1"/>
      <w:numFmt w:val="lowerLetter"/>
      <w:lvlText w:val="%2"/>
      <w:lvlJc w:val="left"/>
      <w:pPr>
        <w:tabs>
          <w:tab w:val="left" w:pos="57"/>
        </w:tabs>
        <w:ind w:left="363" w:hanging="363"/>
      </w:pPr>
      <w:rPr>
        <w:rFonts w:hint="eastAsia"/>
      </w:rPr>
    </w:lvl>
    <w:lvl w:ilvl="2" w:tentative="1">
      <w:start w:val="1"/>
      <w:numFmt w:val="lowerRoman"/>
      <w:lvlText w:val="%3."/>
      <w:lvlJc w:val="right"/>
      <w:pPr>
        <w:tabs>
          <w:tab w:val="left" w:pos="57"/>
        </w:tabs>
        <w:ind w:left="363" w:hanging="363"/>
      </w:pPr>
      <w:rPr>
        <w:rFonts w:hint="eastAsia"/>
      </w:rPr>
    </w:lvl>
    <w:lvl w:ilvl="3" w:tentative="1">
      <w:start w:val="1"/>
      <w:numFmt w:val="decimal"/>
      <w:lvlText w:val="%4."/>
      <w:lvlJc w:val="left"/>
      <w:pPr>
        <w:tabs>
          <w:tab w:val="left" w:pos="57"/>
        </w:tabs>
        <w:ind w:left="363" w:hanging="363"/>
      </w:pPr>
      <w:rPr>
        <w:rFonts w:hint="eastAsia"/>
      </w:rPr>
    </w:lvl>
    <w:lvl w:ilvl="4" w:tentative="1">
      <w:start w:val="1"/>
      <w:numFmt w:val="lowerLetter"/>
      <w:lvlText w:val="%5)"/>
      <w:lvlJc w:val="left"/>
      <w:pPr>
        <w:tabs>
          <w:tab w:val="left" w:pos="57"/>
        </w:tabs>
        <w:ind w:left="363" w:hanging="363"/>
      </w:pPr>
      <w:rPr>
        <w:rFonts w:hint="eastAsia"/>
      </w:rPr>
    </w:lvl>
    <w:lvl w:ilvl="5" w:tentative="1">
      <w:start w:val="1"/>
      <w:numFmt w:val="lowerRoman"/>
      <w:lvlText w:val="%6."/>
      <w:lvlJc w:val="right"/>
      <w:pPr>
        <w:tabs>
          <w:tab w:val="left" w:pos="57"/>
        </w:tabs>
        <w:ind w:left="363" w:hanging="363"/>
      </w:pPr>
      <w:rPr>
        <w:rFonts w:hint="eastAsia"/>
      </w:rPr>
    </w:lvl>
    <w:lvl w:ilvl="6" w:tentative="1">
      <w:start w:val="1"/>
      <w:numFmt w:val="decimal"/>
      <w:lvlText w:val="%7."/>
      <w:lvlJc w:val="left"/>
      <w:pPr>
        <w:tabs>
          <w:tab w:val="left" w:pos="57"/>
        </w:tabs>
        <w:ind w:left="363" w:hanging="363"/>
      </w:pPr>
      <w:rPr>
        <w:rFonts w:hint="eastAsia"/>
      </w:rPr>
    </w:lvl>
    <w:lvl w:ilvl="7" w:tentative="1">
      <w:start w:val="1"/>
      <w:numFmt w:val="lowerLetter"/>
      <w:lvlText w:val="%8)"/>
      <w:lvlJc w:val="left"/>
      <w:pPr>
        <w:tabs>
          <w:tab w:val="left" w:pos="57"/>
        </w:tabs>
        <w:ind w:left="363" w:hanging="363"/>
      </w:pPr>
      <w:rPr>
        <w:rFonts w:hint="eastAsia"/>
      </w:rPr>
    </w:lvl>
    <w:lvl w:ilvl="8" w:tentative="1">
      <w:start w:val="1"/>
      <w:numFmt w:val="lowerRoman"/>
      <w:lvlText w:val="%9."/>
      <w:lvlJc w:val="right"/>
      <w:pPr>
        <w:tabs>
          <w:tab w:val="left" w:pos="57"/>
        </w:tabs>
        <w:ind w:left="363" w:hanging="363"/>
      </w:pPr>
      <w:rPr>
        <w:rFonts w:hint="eastAsia"/>
      </w:rPr>
    </w:lvl>
  </w:abstractNum>
  <w:abstractNum w:abstractNumId="6" w15:restartNumberingAfterBreak="0">
    <w:nsid w:val="14DB4420"/>
    <w:multiLevelType w:val="hybridMultilevel"/>
    <w:tmpl w:val="90080F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6667BBD"/>
    <w:multiLevelType w:val="multilevel"/>
    <w:tmpl w:val="9C48F66A"/>
    <w:lvl w:ilvl="0">
      <w:start w:val="1"/>
      <w:numFmt w:val="lowerLetter"/>
      <w:pStyle w:val="a4"/>
      <w:lvlText w:val="%1)"/>
      <w:lvlJc w:val="left"/>
      <w:pPr>
        <w:tabs>
          <w:tab w:val="num" w:pos="840"/>
        </w:tabs>
        <w:ind w:left="839" w:hanging="419"/>
      </w:pPr>
      <w:rPr>
        <w:rFonts w:hint="eastAsia"/>
        <w:b w:val="0"/>
        <w:i w:val="0"/>
        <w:sz w:val="21"/>
        <w:szCs w:val="21"/>
      </w:rPr>
    </w:lvl>
    <w:lvl w:ilvl="1">
      <w:start w:val="1"/>
      <w:numFmt w:val="decimal"/>
      <w:pStyle w:val="a5"/>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8" w15:restartNumberingAfterBreak="0">
    <w:nsid w:val="1FC91163"/>
    <w:multiLevelType w:val="multilevel"/>
    <w:tmpl w:val="5AD28E78"/>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710" w:firstLine="0"/>
      </w:pPr>
      <w:rPr>
        <w:rFonts w:ascii="黑体" w:eastAsia="黑体" w:hAnsi="Times New Roman" w:hint="eastAsia"/>
        <w:b w:val="0"/>
        <w:i w:val="0"/>
        <w:sz w:val="21"/>
      </w:rPr>
    </w:lvl>
    <w:lvl w:ilvl="3">
      <w:start w:val="1"/>
      <w:numFmt w:val="decimal"/>
      <w:lvlText w:val="%1.%2.%3.%4 "/>
      <w:lvlJc w:val="left"/>
      <w:pPr>
        <w:ind w:left="0" w:firstLine="0"/>
      </w:pPr>
      <w:rPr>
        <w:rFonts w:hint="default"/>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 w15:restartNumberingAfterBreak="0">
    <w:nsid w:val="22827D5B"/>
    <w:multiLevelType w:val="multilevel"/>
    <w:tmpl w:val="B46C41B0"/>
    <w:lvl w:ilvl="0">
      <w:start w:val="1"/>
      <w:numFmt w:val="none"/>
      <w:pStyle w:val="a8"/>
      <w:suff w:val="nothing"/>
      <w:lvlText w:val="%1注："/>
      <w:lvlJc w:val="left"/>
      <w:pPr>
        <w:ind w:left="789" w:hanging="363"/>
      </w:pPr>
      <w:rPr>
        <w:rFonts w:ascii="黑体" w:eastAsia="黑体" w:hAnsi="Times New Roman" w:hint="eastAsia"/>
        <w:b w:val="0"/>
        <w:i w:val="0"/>
        <w:color w:val="000000" w:themeColor="text1"/>
        <w:sz w:val="18"/>
      </w:rPr>
    </w:lvl>
    <w:lvl w:ilvl="1" w:tentative="1">
      <w:start w:val="1"/>
      <w:numFmt w:val="lowerLetter"/>
      <w:lvlText w:val="%2)"/>
      <w:lvlJc w:val="left"/>
      <w:pPr>
        <w:tabs>
          <w:tab w:val="left" w:pos="1203"/>
        </w:tabs>
        <w:ind w:left="789" w:hanging="363"/>
      </w:pPr>
      <w:rPr>
        <w:rFonts w:hint="eastAsia"/>
      </w:rPr>
    </w:lvl>
    <w:lvl w:ilvl="2" w:tentative="1">
      <w:start w:val="1"/>
      <w:numFmt w:val="lowerRoman"/>
      <w:lvlText w:val="%3."/>
      <w:lvlJc w:val="right"/>
      <w:pPr>
        <w:tabs>
          <w:tab w:val="left" w:pos="1203"/>
        </w:tabs>
        <w:ind w:left="789" w:hanging="363"/>
      </w:pPr>
      <w:rPr>
        <w:rFonts w:hint="eastAsia"/>
      </w:rPr>
    </w:lvl>
    <w:lvl w:ilvl="3" w:tentative="1">
      <w:start w:val="1"/>
      <w:numFmt w:val="decimal"/>
      <w:lvlText w:val="%4."/>
      <w:lvlJc w:val="left"/>
      <w:pPr>
        <w:tabs>
          <w:tab w:val="left" w:pos="1203"/>
        </w:tabs>
        <w:ind w:left="789" w:hanging="363"/>
      </w:pPr>
      <w:rPr>
        <w:rFonts w:hint="eastAsia"/>
      </w:rPr>
    </w:lvl>
    <w:lvl w:ilvl="4" w:tentative="1">
      <w:start w:val="1"/>
      <w:numFmt w:val="lowerLetter"/>
      <w:lvlText w:val="%5)"/>
      <w:lvlJc w:val="left"/>
      <w:pPr>
        <w:tabs>
          <w:tab w:val="left" w:pos="1203"/>
        </w:tabs>
        <w:ind w:left="789" w:hanging="363"/>
      </w:pPr>
      <w:rPr>
        <w:rFonts w:hint="eastAsia"/>
      </w:rPr>
    </w:lvl>
    <w:lvl w:ilvl="5" w:tentative="1">
      <w:start w:val="1"/>
      <w:numFmt w:val="lowerRoman"/>
      <w:lvlText w:val="%6."/>
      <w:lvlJc w:val="right"/>
      <w:pPr>
        <w:tabs>
          <w:tab w:val="left" w:pos="1203"/>
        </w:tabs>
        <w:ind w:left="789" w:hanging="363"/>
      </w:pPr>
      <w:rPr>
        <w:rFonts w:hint="eastAsia"/>
      </w:rPr>
    </w:lvl>
    <w:lvl w:ilvl="6" w:tentative="1">
      <w:start w:val="1"/>
      <w:numFmt w:val="decimal"/>
      <w:lvlText w:val="%7."/>
      <w:lvlJc w:val="left"/>
      <w:pPr>
        <w:tabs>
          <w:tab w:val="left" w:pos="1203"/>
        </w:tabs>
        <w:ind w:left="789" w:hanging="363"/>
      </w:pPr>
      <w:rPr>
        <w:rFonts w:hint="eastAsia"/>
      </w:rPr>
    </w:lvl>
    <w:lvl w:ilvl="7" w:tentative="1">
      <w:start w:val="1"/>
      <w:numFmt w:val="lowerLetter"/>
      <w:lvlText w:val="%8)"/>
      <w:lvlJc w:val="left"/>
      <w:pPr>
        <w:tabs>
          <w:tab w:val="left" w:pos="1203"/>
        </w:tabs>
        <w:ind w:left="789" w:hanging="363"/>
      </w:pPr>
      <w:rPr>
        <w:rFonts w:hint="eastAsia"/>
      </w:rPr>
    </w:lvl>
    <w:lvl w:ilvl="8" w:tentative="1">
      <w:start w:val="1"/>
      <w:numFmt w:val="lowerRoman"/>
      <w:lvlText w:val="%9."/>
      <w:lvlJc w:val="right"/>
      <w:pPr>
        <w:tabs>
          <w:tab w:val="left" w:pos="1203"/>
        </w:tabs>
        <w:ind w:left="789" w:hanging="363"/>
      </w:pPr>
      <w:rPr>
        <w:rFonts w:hint="eastAsia"/>
      </w:rPr>
    </w:lvl>
  </w:abstractNum>
  <w:abstractNum w:abstractNumId="10" w15:restartNumberingAfterBreak="0">
    <w:nsid w:val="247146A9"/>
    <w:multiLevelType w:val="hybridMultilevel"/>
    <w:tmpl w:val="06E85FE2"/>
    <w:lvl w:ilvl="0" w:tplc="EC76F12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8D363E1"/>
    <w:multiLevelType w:val="hybridMultilevel"/>
    <w:tmpl w:val="DFB48C0A"/>
    <w:lvl w:ilvl="0" w:tplc="EC76F12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tentative="1">
      <w:start w:val="1"/>
      <w:numFmt w:val="decimal"/>
      <w:lvlText w:val="%1.%2.%3"/>
      <w:lvlJc w:val="left"/>
      <w:pPr>
        <w:tabs>
          <w:tab w:val="left" w:pos="1616"/>
        </w:tabs>
        <w:ind w:left="1616" w:hanging="567"/>
      </w:pPr>
      <w:rPr>
        <w:rFonts w:hint="eastAsia"/>
      </w:rPr>
    </w:lvl>
    <w:lvl w:ilvl="3" w:tentative="1">
      <w:start w:val="1"/>
      <w:numFmt w:val="decimal"/>
      <w:lvlText w:val="%1.%2.%3.%4"/>
      <w:lvlJc w:val="left"/>
      <w:pPr>
        <w:tabs>
          <w:tab w:val="left" w:pos="2914"/>
        </w:tabs>
        <w:ind w:left="2182" w:hanging="708"/>
      </w:pPr>
      <w:rPr>
        <w:rFonts w:hint="eastAsia"/>
      </w:rPr>
    </w:lvl>
    <w:lvl w:ilvl="4" w:tentative="1">
      <w:start w:val="1"/>
      <w:numFmt w:val="decimal"/>
      <w:lvlText w:val="%1.%2.%3.%4.%5"/>
      <w:lvlJc w:val="left"/>
      <w:pPr>
        <w:tabs>
          <w:tab w:val="left" w:pos="3699"/>
        </w:tabs>
        <w:ind w:left="2749" w:hanging="850"/>
      </w:pPr>
      <w:rPr>
        <w:rFonts w:hint="eastAsia"/>
      </w:rPr>
    </w:lvl>
    <w:lvl w:ilvl="5" w:tentative="1">
      <w:start w:val="1"/>
      <w:numFmt w:val="decimal"/>
      <w:lvlText w:val="%1.%2.%3.%4.%5.%6"/>
      <w:lvlJc w:val="left"/>
      <w:pPr>
        <w:tabs>
          <w:tab w:val="left" w:pos="4484"/>
        </w:tabs>
        <w:ind w:left="3458" w:hanging="1134"/>
      </w:pPr>
      <w:rPr>
        <w:rFonts w:hint="eastAsia"/>
      </w:rPr>
    </w:lvl>
    <w:lvl w:ilvl="6" w:tentative="1">
      <w:start w:val="1"/>
      <w:numFmt w:val="decimal"/>
      <w:lvlText w:val="%1.%2.%3.%4.%5.%6.%7"/>
      <w:lvlJc w:val="left"/>
      <w:pPr>
        <w:tabs>
          <w:tab w:val="left" w:pos="5269"/>
        </w:tabs>
        <w:ind w:left="4025" w:hanging="1276"/>
      </w:pPr>
      <w:rPr>
        <w:rFonts w:hint="eastAsia"/>
      </w:rPr>
    </w:lvl>
    <w:lvl w:ilvl="7" w:tentative="1">
      <w:start w:val="1"/>
      <w:numFmt w:val="decimal"/>
      <w:lvlText w:val="%1.%2.%3.%4.%5.%6.%7.%8"/>
      <w:lvlJc w:val="left"/>
      <w:pPr>
        <w:tabs>
          <w:tab w:val="left" w:pos="6054"/>
        </w:tabs>
        <w:ind w:left="4592" w:hanging="1418"/>
      </w:pPr>
      <w:rPr>
        <w:rFonts w:hint="eastAsia"/>
      </w:rPr>
    </w:lvl>
    <w:lvl w:ilvl="8" w:tentative="1">
      <w:start w:val="1"/>
      <w:numFmt w:val="decimal"/>
      <w:lvlText w:val="%1.%2.%3.%4.%5.%6.%7.%8.%9"/>
      <w:lvlJc w:val="left"/>
      <w:pPr>
        <w:tabs>
          <w:tab w:val="left" w:pos="6840"/>
        </w:tabs>
        <w:ind w:left="5300" w:hanging="1700"/>
      </w:pPr>
      <w:rPr>
        <w:rFonts w:hint="eastAsia"/>
      </w:rPr>
    </w:lvl>
  </w:abstractNum>
  <w:abstractNum w:abstractNumId="13" w15:restartNumberingAfterBreak="0">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tentative="1">
      <w:start w:val="1"/>
      <w:numFmt w:val="decimal"/>
      <w:lvlText w:val="%4."/>
      <w:lvlJc w:val="left"/>
      <w:pPr>
        <w:tabs>
          <w:tab w:val="left" w:pos="2071"/>
        </w:tabs>
        <w:ind w:left="1884" w:hanging="528"/>
      </w:pPr>
      <w:rPr>
        <w:rFonts w:hint="eastAsia"/>
      </w:rPr>
    </w:lvl>
    <w:lvl w:ilvl="4" w:tentative="1">
      <w:start w:val="1"/>
      <w:numFmt w:val="lowerLetter"/>
      <w:lvlText w:val="%5)"/>
      <w:lvlJc w:val="left"/>
      <w:pPr>
        <w:tabs>
          <w:tab w:val="left" w:pos="2383"/>
        </w:tabs>
        <w:ind w:left="2196" w:hanging="528"/>
      </w:pPr>
      <w:rPr>
        <w:rFonts w:hint="eastAsia"/>
      </w:rPr>
    </w:lvl>
    <w:lvl w:ilvl="5" w:tentative="1">
      <w:start w:val="1"/>
      <w:numFmt w:val="lowerRoman"/>
      <w:lvlText w:val="%6."/>
      <w:lvlJc w:val="right"/>
      <w:pPr>
        <w:tabs>
          <w:tab w:val="left" w:pos="2695"/>
        </w:tabs>
        <w:ind w:left="2508" w:hanging="528"/>
      </w:pPr>
      <w:rPr>
        <w:rFonts w:hint="eastAsia"/>
      </w:rPr>
    </w:lvl>
    <w:lvl w:ilvl="6" w:tentative="1">
      <w:start w:val="1"/>
      <w:numFmt w:val="decimal"/>
      <w:lvlText w:val="%7."/>
      <w:lvlJc w:val="left"/>
      <w:pPr>
        <w:tabs>
          <w:tab w:val="left" w:pos="3007"/>
        </w:tabs>
        <w:ind w:left="2820" w:hanging="528"/>
      </w:pPr>
      <w:rPr>
        <w:rFonts w:hint="eastAsia"/>
      </w:rPr>
    </w:lvl>
    <w:lvl w:ilvl="7" w:tentative="1">
      <w:start w:val="1"/>
      <w:numFmt w:val="lowerLetter"/>
      <w:lvlText w:val="%8)"/>
      <w:lvlJc w:val="left"/>
      <w:pPr>
        <w:tabs>
          <w:tab w:val="left" w:pos="3319"/>
        </w:tabs>
        <w:ind w:left="3132" w:hanging="528"/>
      </w:pPr>
      <w:rPr>
        <w:rFonts w:hint="eastAsia"/>
      </w:rPr>
    </w:lvl>
    <w:lvl w:ilvl="8" w:tentative="1">
      <w:start w:val="1"/>
      <w:numFmt w:val="lowerRoman"/>
      <w:lvlText w:val="%9."/>
      <w:lvlJc w:val="right"/>
      <w:pPr>
        <w:tabs>
          <w:tab w:val="left" w:pos="3631"/>
        </w:tabs>
        <w:ind w:left="3444" w:hanging="528"/>
      </w:pPr>
      <w:rPr>
        <w:rFonts w:hint="eastAsia"/>
      </w:rPr>
    </w:lvl>
  </w:abstractNum>
  <w:abstractNum w:abstractNumId="14" w15:restartNumberingAfterBreak="0">
    <w:nsid w:val="2CB25B70"/>
    <w:multiLevelType w:val="hybridMultilevel"/>
    <w:tmpl w:val="4BC89878"/>
    <w:lvl w:ilvl="0" w:tplc="99200C10">
      <w:start w:val="1"/>
      <w:numFmt w:val="lowerLetter"/>
      <w:lvlText w:val="%1."/>
      <w:lvlJc w:val="left"/>
      <w:pPr>
        <w:tabs>
          <w:tab w:val="num" w:pos="720"/>
        </w:tabs>
        <w:ind w:left="720" w:hanging="360"/>
      </w:pPr>
    </w:lvl>
    <w:lvl w:ilvl="1" w:tplc="FE1AD49C" w:tentative="1">
      <w:start w:val="1"/>
      <w:numFmt w:val="lowerLetter"/>
      <w:lvlText w:val="%2."/>
      <w:lvlJc w:val="left"/>
      <w:pPr>
        <w:tabs>
          <w:tab w:val="num" w:pos="1440"/>
        </w:tabs>
        <w:ind w:left="1440" w:hanging="360"/>
      </w:pPr>
    </w:lvl>
    <w:lvl w:ilvl="2" w:tplc="070804CC" w:tentative="1">
      <w:start w:val="1"/>
      <w:numFmt w:val="lowerLetter"/>
      <w:lvlText w:val="%3."/>
      <w:lvlJc w:val="left"/>
      <w:pPr>
        <w:tabs>
          <w:tab w:val="num" w:pos="2160"/>
        </w:tabs>
        <w:ind w:left="2160" w:hanging="360"/>
      </w:pPr>
    </w:lvl>
    <w:lvl w:ilvl="3" w:tplc="4544BA8E" w:tentative="1">
      <w:start w:val="1"/>
      <w:numFmt w:val="lowerLetter"/>
      <w:lvlText w:val="%4."/>
      <w:lvlJc w:val="left"/>
      <w:pPr>
        <w:tabs>
          <w:tab w:val="num" w:pos="2880"/>
        </w:tabs>
        <w:ind w:left="2880" w:hanging="360"/>
      </w:pPr>
    </w:lvl>
    <w:lvl w:ilvl="4" w:tplc="7D989C1E" w:tentative="1">
      <w:start w:val="1"/>
      <w:numFmt w:val="lowerLetter"/>
      <w:lvlText w:val="%5."/>
      <w:lvlJc w:val="left"/>
      <w:pPr>
        <w:tabs>
          <w:tab w:val="num" w:pos="3600"/>
        </w:tabs>
        <w:ind w:left="3600" w:hanging="360"/>
      </w:pPr>
    </w:lvl>
    <w:lvl w:ilvl="5" w:tplc="BF025C4C" w:tentative="1">
      <w:start w:val="1"/>
      <w:numFmt w:val="lowerLetter"/>
      <w:lvlText w:val="%6."/>
      <w:lvlJc w:val="left"/>
      <w:pPr>
        <w:tabs>
          <w:tab w:val="num" w:pos="4320"/>
        </w:tabs>
        <w:ind w:left="4320" w:hanging="360"/>
      </w:pPr>
    </w:lvl>
    <w:lvl w:ilvl="6" w:tplc="4C608402" w:tentative="1">
      <w:start w:val="1"/>
      <w:numFmt w:val="lowerLetter"/>
      <w:lvlText w:val="%7."/>
      <w:lvlJc w:val="left"/>
      <w:pPr>
        <w:tabs>
          <w:tab w:val="num" w:pos="5040"/>
        </w:tabs>
        <w:ind w:left="5040" w:hanging="360"/>
      </w:pPr>
    </w:lvl>
    <w:lvl w:ilvl="7" w:tplc="B6AEA172" w:tentative="1">
      <w:start w:val="1"/>
      <w:numFmt w:val="lowerLetter"/>
      <w:lvlText w:val="%8."/>
      <w:lvlJc w:val="left"/>
      <w:pPr>
        <w:tabs>
          <w:tab w:val="num" w:pos="5760"/>
        </w:tabs>
        <w:ind w:left="5760" w:hanging="360"/>
      </w:pPr>
    </w:lvl>
    <w:lvl w:ilvl="8" w:tplc="1E761B64" w:tentative="1">
      <w:start w:val="1"/>
      <w:numFmt w:val="lowerLetter"/>
      <w:lvlText w:val="%9."/>
      <w:lvlJc w:val="left"/>
      <w:pPr>
        <w:tabs>
          <w:tab w:val="num" w:pos="6480"/>
        </w:tabs>
        <w:ind w:left="6480" w:hanging="360"/>
      </w:pPr>
    </w:lvl>
  </w:abstractNum>
  <w:abstractNum w:abstractNumId="15" w15:restartNumberingAfterBreak="0">
    <w:nsid w:val="3D733618"/>
    <w:multiLevelType w:val="multilevel"/>
    <w:tmpl w:val="3D733618"/>
    <w:lvl w:ilvl="0" w:tentative="1">
      <w:start w:val="1"/>
      <w:numFmt w:val="decimal"/>
      <w:pStyle w:val="ae"/>
      <w:lvlText w:val="%1)"/>
      <w:lvlJc w:val="left"/>
      <w:pPr>
        <w:tabs>
          <w:tab w:val="left" w:pos="0"/>
        </w:tabs>
        <w:ind w:left="720" w:hanging="357"/>
      </w:pPr>
      <w:rPr>
        <w:rFonts w:hint="eastAsia"/>
      </w:rPr>
    </w:lvl>
    <w:lvl w:ilvl="1" w:tentative="1">
      <w:start w:val="1"/>
      <w:numFmt w:val="lowerLetter"/>
      <w:lvlText w:val="%2)"/>
      <w:lvlJc w:val="left"/>
      <w:pPr>
        <w:tabs>
          <w:tab w:val="left" w:pos="504"/>
        </w:tabs>
        <w:ind w:left="544" w:hanging="544"/>
      </w:pPr>
      <w:rPr>
        <w:rFonts w:hint="eastAsia"/>
      </w:rPr>
    </w:lvl>
    <w:lvl w:ilvl="2" w:tentative="1">
      <w:start w:val="1"/>
      <w:numFmt w:val="lowerRoman"/>
      <w:lvlText w:val="%3."/>
      <w:lvlJc w:val="right"/>
      <w:pPr>
        <w:tabs>
          <w:tab w:val="left" w:pos="532"/>
        </w:tabs>
        <w:ind w:left="544" w:hanging="544"/>
      </w:pPr>
      <w:rPr>
        <w:rFonts w:hint="eastAsia"/>
      </w:rPr>
    </w:lvl>
    <w:lvl w:ilvl="3" w:tentative="1">
      <w:start w:val="1"/>
      <w:numFmt w:val="decimal"/>
      <w:lvlText w:val="%4."/>
      <w:lvlJc w:val="left"/>
      <w:pPr>
        <w:tabs>
          <w:tab w:val="left" w:pos="560"/>
        </w:tabs>
        <w:ind w:left="544" w:hanging="544"/>
      </w:pPr>
      <w:rPr>
        <w:rFonts w:hint="eastAsia"/>
      </w:rPr>
    </w:lvl>
    <w:lvl w:ilvl="4" w:tentative="1">
      <w:start w:val="1"/>
      <w:numFmt w:val="lowerLetter"/>
      <w:lvlText w:val="%5)"/>
      <w:lvlJc w:val="left"/>
      <w:pPr>
        <w:tabs>
          <w:tab w:val="left" w:pos="588"/>
        </w:tabs>
        <w:ind w:left="544" w:hanging="544"/>
      </w:pPr>
      <w:rPr>
        <w:rFonts w:hint="eastAsia"/>
      </w:rPr>
    </w:lvl>
    <w:lvl w:ilvl="5" w:tentative="1">
      <w:start w:val="1"/>
      <w:numFmt w:val="lowerRoman"/>
      <w:lvlText w:val="%6."/>
      <w:lvlJc w:val="right"/>
      <w:pPr>
        <w:tabs>
          <w:tab w:val="left" w:pos="616"/>
        </w:tabs>
        <w:ind w:left="544" w:hanging="544"/>
      </w:pPr>
      <w:rPr>
        <w:rFonts w:hint="eastAsia"/>
      </w:rPr>
    </w:lvl>
    <w:lvl w:ilvl="6" w:tentative="1">
      <w:start w:val="1"/>
      <w:numFmt w:val="decimal"/>
      <w:lvlText w:val="%7."/>
      <w:lvlJc w:val="left"/>
      <w:pPr>
        <w:tabs>
          <w:tab w:val="left" w:pos="644"/>
        </w:tabs>
        <w:ind w:left="544" w:hanging="544"/>
      </w:pPr>
      <w:rPr>
        <w:rFonts w:hint="eastAsia"/>
      </w:rPr>
    </w:lvl>
    <w:lvl w:ilvl="7" w:tentative="1">
      <w:start w:val="1"/>
      <w:numFmt w:val="lowerLetter"/>
      <w:lvlText w:val="%8)"/>
      <w:lvlJc w:val="left"/>
      <w:pPr>
        <w:tabs>
          <w:tab w:val="left" w:pos="672"/>
        </w:tabs>
        <w:ind w:left="544" w:hanging="544"/>
      </w:pPr>
      <w:rPr>
        <w:rFonts w:hint="eastAsia"/>
      </w:rPr>
    </w:lvl>
    <w:lvl w:ilvl="8" w:tentative="1">
      <w:start w:val="1"/>
      <w:numFmt w:val="lowerRoman"/>
      <w:lvlText w:val="%9."/>
      <w:lvlJc w:val="right"/>
      <w:pPr>
        <w:tabs>
          <w:tab w:val="left" w:pos="700"/>
        </w:tabs>
        <w:ind w:left="544" w:hanging="544"/>
      </w:pPr>
      <w:rPr>
        <w:rFonts w:hint="eastAsia"/>
      </w:rPr>
    </w:lvl>
  </w:abstractNum>
  <w:abstractNum w:abstractNumId="16" w15:restartNumberingAfterBreak="0">
    <w:nsid w:val="44C50F90"/>
    <w:multiLevelType w:val="multilevel"/>
    <w:tmpl w:val="EA0680D0"/>
    <w:lvl w:ilvl="0">
      <w:start w:val="1"/>
      <w:numFmt w:val="lowerLetter"/>
      <w:lvlRestart w:val="0"/>
      <w:lvlText w:val="%1)"/>
      <w:lvlJc w:val="left"/>
      <w:pPr>
        <w:tabs>
          <w:tab w:val="num" w:pos="839"/>
        </w:tabs>
        <w:ind w:left="839"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7" w15:restartNumberingAfterBreak="0">
    <w:nsid w:val="4B733A5F"/>
    <w:multiLevelType w:val="multilevel"/>
    <w:tmpl w:val="4B733A5F"/>
    <w:lvl w:ilvl="0">
      <w:start w:val="1"/>
      <w:numFmt w:val="decimal"/>
      <w:pStyle w:val="af"/>
      <w:suff w:val="nothing"/>
      <w:lvlText w:val="示例%1："/>
      <w:lvlJc w:val="left"/>
      <w:pPr>
        <w:ind w:left="0" w:firstLine="363"/>
      </w:pPr>
      <w:rPr>
        <w:rFonts w:ascii="黑体" w:eastAsia="黑体" w:hAnsi="Times New Roman" w:hint="eastAsia"/>
        <w:b w:val="0"/>
        <w:i w:val="0"/>
        <w:sz w:val="18"/>
        <w:szCs w:val="18"/>
        <w:vertAlign w:val="baseline"/>
      </w:rPr>
    </w:lvl>
    <w:lvl w:ilvl="1" w:tentative="1">
      <w:start w:val="1"/>
      <w:numFmt w:val="none"/>
      <w:suff w:val="space"/>
      <w:lvlText w:val=""/>
      <w:lvlJc w:val="left"/>
      <w:pPr>
        <w:ind w:left="0" w:firstLine="0"/>
      </w:pPr>
      <w:rPr>
        <w:rFonts w:hint="eastAsia"/>
        <w:vertAlign w:val="baseline"/>
      </w:rPr>
    </w:lvl>
    <w:lvl w:ilvl="2" w:tentative="1">
      <w:start w:val="1"/>
      <w:numFmt w:val="decimal"/>
      <w:suff w:val="space"/>
      <w:lvlText w:val="2.2.%3"/>
      <w:lvlJc w:val="left"/>
      <w:pPr>
        <w:ind w:left="0" w:firstLine="0"/>
      </w:pPr>
      <w:rPr>
        <w:rFonts w:hint="eastAsia"/>
        <w:vertAlign w:val="baseline"/>
      </w:rPr>
    </w:lvl>
    <w:lvl w:ilvl="3" w:tentative="1">
      <w:start w:val="1"/>
      <w:numFmt w:val="decimal"/>
      <w:lvlText w:val="%4."/>
      <w:lvlJc w:val="left"/>
      <w:pPr>
        <w:tabs>
          <w:tab w:val="left" w:pos="0"/>
        </w:tabs>
        <w:ind w:left="992" w:hanging="629"/>
      </w:pPr>
      <w:rPr>
        <w:rFonts w:hint="eastAsia"/>
        <w:vertAlign w:val="baseline"/>
      </w:rPr>
    </w:lvl>
    <w:lvl w:ilvl="4" w:tentative="1">
      <w:start w:val="1"/>
      <w:numFmt w:val="lowerLetter"/>
      <w:lvlText w:val="%5)"/>
      <w:lvlJc w:val="left"/>
      <w:pPr>
        <w:tabs>
          <w:tab w:val="left" w:pos="0"/>
        </w:tabs>
        <w:ind w:left="992" w:hanging="629"/>
      </w:pPr>
      <w:rPr>
        <w:rFonts w:hint="eastAsia"/>
        <w:vertAlign w:val="baseline"/>
      </w:rPr>
    </w:lvl>
    <w:lvl w:ilvl="5" w:tentative="1">
      <w:start w:val="1"/>
      <w:numFmt w:val="lowerRoman"/>
      <w:lvlText w:val="%6."/>
      <w:lvlJc w:val="right"/>
      <w:pPr>
        <w:tabs>
          <w:tab w:val="left" w:pos="0"/>
        </w:tabs>
        <w:ind w:left="992" w:hanging="629"/>
      </w:pPr>
      <w:rPr>
        <w:rFonts w:hint="eastAsia"/>
        <w:vertAlign w:val="baseline"/>
      </w:rPr>
    </w:lvl>
    <w:lvl w:ilvl="6" w:tentative="1">
      <w:start w:val="1"/>
      <w:numFmt w:val="decimal"/>
      <w:lvlText w:val="%7."/>
      <w:lvlJc w:val="left"/>
      <w:pPr>
        <w:tabs>
          <w:tab w:val="left" w:pos="0"/>
        </w:tabs>
        <w:ind w:left="992" w:hanging="629"/>
      </w:pPr>
      <w:rPr>
        <w:rFonts w:hint="eastAsia"/>
        <w:vertAlign w:val="baseline"/>
      </w:rPr>
    </w:lvl>
    <w:lvl w:ilvl="7" w:tentative="1">
      <w:start w:val="1"/>
      <w:numFmt w:val="lowerLetter"/>
      <w:lvlText w:val="%8)"/>
      <w:lvlJc w:val="left"/>
      <w:pPr>
        <w:tabs>
          <w:tab w:val="left" w:pos="0"/>
        </w:tabs>
        <w:ind w:left="992" w:hanging="629"/>
      </w:pPr>
      <w:rPr>
        <w:rFonts w:hint="eastAsia"/>
        <w:vertAlign w:val="baseline"/>
      </w:rPr>
    </w:lvl>
    <w:lvl w:ilvl="8" w:tentative="1">
      <w:start w:val="1"/>
      <w:numFmt w:val="lowerRoman"/>
      <w:lvlText w:val="%9."/>
      <w:lvlJc w:val="right"/>
      <w:pPr>
        <w:tabs>
          <w:tab w:val="left" w:pos="0"/>
        </w:tabs>
        <w:ind w:left="992" w:hanging="629"/>
      </w:pPr>
      <w:rPr>
        <w:rFonts w:hint="eastAsia"/>
        <w:vertAlign w:val="baseline"/>
      </w:rPr>
    </w:lvl>
  </w:abstractNum>
  <w:abstractNum w:abstractNumId="18" w15:restartNumberingAfterBreak="0">
    <w:nsid w:val="5828A697"/>
    <w:multiLevelType w:val="singleLevel"/>
    <w:tmpl w:val="5828A697"/>
    <w:lvl w:ilvl="0">
      <w:start w:val="1"/>
      <w:numFmt w:val="lowerLetter"/>
      <w:lvlText w:val="%1)"/>
      <w:lvlJc w:val="left"/>
      <w:pPr>
        <w:tabs>
          <w:tab w:val="left" w:pos="312"/>
        </w:tabs>
      </w:pPr>
    </w:lvl>
  </w:abstractNum>
  <w:abstractNum w:abstractNumId="19" w15:restartNumberingAfterBreak="0">
    <w:nsid w:val="586B4119"/>
    <w:multiLevelType w:val="hybridMultilevel"/>
    <w:tmpl w:val="451A81DA"/>
    <w:lvl w:ilvl="0" w:tplc="EC76F12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0B55DC2"/>
    <w:multiLevelType w:val="multilevel"/>
    <w:tmpl w:val="60B55DC2"/>
    <w:lvl w:ilvl="0">
      <w:start w:val="1"/>
      <w:numFmt w:val="upperLetter"/>
      <w:pStyle w:val="af0"/>
      <w:lvlText w:val="%1"/>
      <w:lvlJc w:val="left"/>
      <w:pPr>
        <w:tabs>
          <w:tab w:val="left" w:pos="0"/>
        </w:tabs>
        <w:ind w:left="0" w:hanging="425"/>
      </w:pPr>
      <w:rPr>
        <w:rFonts w:hint="eastAsia"/>
      </w:rPr>
    </w:lvl>
    <w:lvl w:ilvl="1">
      <w:start w:val="1"/>
      <w:numFmt w:val="decimal"/>
      <w:pStyle w:val="af1"/>
      <w:suff w:val="nothing"/>
      <w:lvlText w:val="表%1.%2　"/>
      <w:lvlJc w:val="left"/>
      <w:pPr>
        <w:ind w:left="567" w:hanging="567"/>
      </w:pPr>
      <w:rPr>
        <w:rFonts w:hint="eastAsia"/>
      </w:rPr>
    </w:lvl>
    <w:lvl w:ilvl="2" w:tentative="1">
      <w:start w:val="1"/>
      <w:numFmt w:val="decimal"/>
      <w:lvlText w:val="%1.%2.%3"/>
      <w:lvlJc w:val="left"/>
      <w:pPr>
        <w:tabs>
          <w:tab w:val="left" w:pos="993"/>
        </w:tabs>
        <w:ind w:left="993" w:hanging="567"/>
      </w:pPr>
      <w:rPr>
        <w:rFonts w:hint="eastAsia"/>
      </w:rPr>
    </w:lvl>
    <w:lvl w:ilvl="3" w:tentative="1">
      <w:start w:val="1"/>
      <w:numFmt w:val="decimal"/>
      <w:lvlText w:val="%1.%2.%3.%4"/>
      <w:lvlJc w:val="left"/>
      <w:pPr>
        <w:tabs>
          <w:tab w:val="left" w:pos="2291"/>
        </w:tabs>
        <w:ind w:left="1559" w:hanging="708"/>
      </w:pPr>
      <w:rPr>
        <w:rFonts w:hint="eastAsia"/>
      </w:rPr>
    </w:lvl>
    <w:lvl w:ilvl="4" w:tentative="1">
      <w:start w:val="1"/>
      <w:numFmt w:val="decimal"/>
      <w:lvlText w:val="%1.%2.%3.%4.%5"/>
      <w:lvlJc w:val="left"/>
      <w:pPr>
        <w:tabs>
          <w:tab w:val="left" w:pos="3076"/>
        </w:tabs>
        <w:ind w:left="2126" w:hanging="850"/>
      </w:pPr>
      <w:rPr>
        <w:rFonts w:hint="eastAsia"/>
      </w:rPr>
    </w:lvl>
    <w:lvl w:ilvl="5" w:tentative="1">
      <w:start w:val="1"/>
      <w:numFmt w:val="decimal"/>
      <w:lvlText w:val="%1.%2.%3.%4.%5.%6"/>
      <w:lvlJc w:val="left"/>
      <w:pPr>
        <w:tabs>
          <w:tab w:val="left" w:pos="3861"/>
        </w:tabs>
        <w:ind w:left="2835" w:hanging="1134"/>
      </w:pPr>
      <w:rPr>
        <w:rFonts w:hint="eastAsia"/>
      </w:rPr>
    </w:lvl>
    <w:lvl w:ilvl="6" w:tentative="1">
      <w:start w:val="1"/>
      <w:numFmt w:val="decimal"/>
      <w:lvlText w:val="%1.%2.%3.%4.%5.%6.%7"/>
      <w:lvlJc w:val="left"/>
      <w:pPr>
        <w:tabs>
          <w:tab w:val="left" w:pos="4646"/>
        </w:tabs>
        <w:ind w:left="3402" w:hanging="1276"/>
      </w:pPr>
      <w:rPr>
        <w:rFonts w:hint="eastAsia"/>
      </w:rPr>
    </w:lvl>
    <w:lvl w:ilvl="7" w:tentative="1">
      <w:start w:val="1"/>
      <w:numFmt w:val="decimal"/>
      <w:lvlText w:val="%1.%2.%3.%4.%5.%6.%7.%8"/>
      <w:lvlJc w:val="left"/>
      <w:pPr>
        <w:tabs>
          <w:tab w:val="left" w:pos="5431"/>
        </w:tabs>
        <w:ind w:left="3969" w:hanging="1418"/>
      </w:pPr>
      <w:rPr>
        <w:rFonts w:hint="eastAsia"/>
      </w:rPr>
    </w:lvl>
    <w:lvl w:ilvl="8" w:tentative="1">
      <w:start w:val="1"/>
      <w:numFmt w:val="decimal"/>
      <w:lvlText w:val="%1.%2.%3.%4.%5.%6.%7.%8.%9"/>
      <w:lvlJc w:val="left"/>
      <w:pPr>
        <w:tabs>
          <w:tab w:val="left" w:pos="6217"/>
        </w:tabs>
        <w:ind w:left="4677" w:hanging="1700"/>
      </w:pPr>
      <w:rPr>
        <w:rFonts w:hint="eastAsia"/>
      </w:rPr>
    </w:lvl>
  </w:abstractNum>
  <w:abstractNum w:abstractNumId="21" w15:restartNumberingAfterBreak="0">
    <w:nsid w:val="61217851"/>
    <w:multiLevelType w:val="hybridMultilevel"/>
    <w:tmpl w:val="130C0BF6"/>
    <w:lvl w:ilvl="0" w:tplc="EC76F12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23"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2836" w:firstLine="0"/>
      </w:pPr>
      <w:rPr>
        <w:rFonts w:ascii="黑体" w:eastAsia="黑体" w:hAnsi="Times New Roman" w:hint="eastAsia"/>
        <w:b w:val="0"/>
        <w:i w:val="0"/>
        <w:snapToGrid/>
        <w:spacing w:val="0"/>
        <w:w w:val="100"/>
        <w:kern w:val="21"/>
        <w:sz w:val="21"/>
      </w:rPr>
    </w:lvl>
    <w:lvl w:ilvl="2" w:tentative="1">
      <w:start w:val="1"/>
      <w:numFmt w:val="decimal"/>
      <w:suff w:val="nothing"/>
      <w:lvlText w:val="%1.%2.%3　"/>
      <w:lvlJc w:val="left"/>
      <w:pPr>
        <w:ind w:left="0" w:firstLine="0"/>
      </w:pPr>
      <w:rPr>
        <w:rFonts w:ascii="黑体" w:eastAsia="黑体" w:hAnsi="Times New Roman" w:hint="eastAsia"/>
        <w:b w:val="0"/>
        <w:i w:val="0"/>
        <w:sz w:val="21"/>
      </w:rPr>
    </w:lvl>
    <w:lvl w:ilvl="3" w:tentative="1">
      <w:start w:val="1"/>
      <w:numFmt w:val="decimal"/>
      <w:suff w:val="nothing"/>
      <w:lvlText w:val="%1.%2.%3.%4　"/>
      <w:lvlJc w:val="left"/>
      <w:pPr>
        <w:ind w:left="0" w:firstLine="0"/>
      </w:pPr>
      <w:rPr>
        <w:rFonts w:ascii="黑体" w:eastAsia="黑体" w:hAnsi="Times New Roman" w:hint="eastAsia"/>
        <w:b w:val="0"/>
        <w:i w:val="0"/>
        <w:sz w:val="21"/>
      </w:rPr>
    </w:lvl>
    <w:lvl w:ilvl="4" w:tentative="1">
      <w:start w:val="1"/>
      <w:numFmt w:val="decimal"/>
      <w:suff w:val="nothing"/>
      <w:lvlText w:val="%1.%2.%3.%4.%5　"/>
      <w:lvlJc w:val="left"/>
      <w:pPr>
        <w:ind w:left="0" w:firstLine="0"/>
      </w:pPr>
      <w:rPr>
        <w:rFonts w:ascii="黑体" w:eastAsia="黑体" w:hAnsi="Times New Roman" w:hint="eastAsia"/>
        <w:b w:val="0"/>
        <w:i w:val="0"/>
        <w:sz w:val="21"/>
      </w:rPr>
    </w:lvl>
    <w:lvl w:ilvl="5" w:tentative="1">
      <w:start w:val="1"/>
      <w:numFmt w:val="decimal"/>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24" w15:restartNumberingAfterBreak="0">
    <w:nsid w:val="6A6D3780"/>
    <w:multiLevelType w:val="multilevel"/>
    <w:tmpl w:val="6A6D3780"/>
    <w:lvl w:ilvl="0">
      <w:start w:val="1"/>
      <w:numFmt w:val="decimal"/>
      <w:pStyle w:val="af3"/>
      <w:suff w:val="nothing"/>
      <w:lvlText w:val="注%1："/>
      <w:lvlJc w:val="left"/>
      <w:pPr>
        <w:ind w:left="811" w:hanging="448"/>
      </w:pPr>
      <w:rPr>
        <w:rFonts w:ascii="黑体" w:eastAsia="黑体" w:hint="eastAsia"/>
        <w:b w:val="0"/>
        <w:i w:val="0"/>
        <w:sz w:val="18"/>
        <w:szCs w:val="18"/>
        <w:vertAlign w:val="baseline"/>
      </w:rPr>
    </w:lvl>
    <w:lvl w:ilvl="1" w:tentative="1">
      <w:start w:val="1"/>
      <w:numFmt w:val="lowerLetter"/>
      <w:lvlText w:val="%2)"/>
      <w:lvlJc w:val="left"/>
      <w:pPr>
        <w:tabs>
          <w:tab w:val="left" w:pos="180"/>
        </w:tabs>
        <w:ind w:left="1172" w:hanging="629"/>
      </w:pPr>
      <w:rPr>
        <w:rFonts w:hint="eastAsia"/>
        <w:vertAlign w:val="baseline"/>
      </w:rPr>
    </w:lvl>
    <w:lvl w:ilvl="2" w:tentative="1">
      <w:start w:val="1"/>
      <w:numFmt w:val="lowerRoman"/>
      <w:lvlText w:val="%3."/>
      <w:lvlJc w:val="right"/>
      <w:pPr>
        <w:tabs>
          <w:tab w:val="left" w:pos="180"/>
        </w:tabs>
        <w:ind w:left="1172" w:hanging="629"/>
      </w:pPr>
      <w:rPr>
        <w:rFonts w:hint="eastAsia"/>
        <w:vertAlign w:val="baseline"/>
      </w:rPr>
    </w:lvl>
    <w:lvl w:ilvl="3" w:tentative="1">
      <w:start w:val="1"/>
      <w:numFmt w:val="decimal"/>
      <w:lvlText w:val="%4."/>
      <w:lvlJc w:val="left"/>
      <w:pPr>
        <w:tabs>
          <w:tab w:val="left" w:pos="180"/>
        </w:tabs>
        <w:ind w:left="1172" w:hanging="629"/>
      </w:pPr>
      <w:rPr>
        <w:rFonts w:hint="eastAsia"/>
        <w:vertAlign w:val="baseline"/>
      </w:rPr>
    </w:lvl>
    <w:lvl w:ilvl="4" w:tentative="1">
      <w:start w:val="1"/>
      <w:numFmt w:val="lowerLetter"/>
      <w:lvlText w:val="%5)"/>
      <w:lvlJc w:val="left"/>
      <w:pPr>
        <w:tabs>
          <w:tab w:val="left" w:pos="180"/>
        </w:tabs>
        <w:ind w:left="1172" w:hanging="629"/>
      </w:pPr>
      <w:rPr>
        <w:rFonts w:hint="eastAsia"/>
        <w:vertAlign w:val="baseline"/>
      </w:rPr>
    </w:lvl>
    <w:lvl w:ilvl="5" w:tentative="1">
      <w:start w:val="1"/>
      <w:numFmt w:val="lowerRoman"/>
      <w:lvlText w:val="%6."/>
      <w:lvlJc w:val="right"/>
      <w:pPr>
        <w:tabs>
          <w:tab w:val="left" w:pos="180"/>
        </w:tabs>
        <w:ind w:left="1172" w:hanging="629"/>
      </w:pPr>
      <w:rPr>
        <w:rFonts w:hint="eastAsia"/>
        <w:vertAlign w:val="baseline"/>
      </w:rPr>
    </w:lvl>
    <w:lvl w:ilvl="6" w:tentative="1">
      <w:start w:val="1"/>
      <w:numFmt w:val="decimal"/>
      <w:lvlText w:val="%7."/>
      <w:lvlJc w:val="left"/>
      <w:pPr>
        <w:tabs>
          <w:tab w:val="left" w:pos="180"/>
        </w:tabs>
        <w:ind w:left="1172" w:hanging="629"/>
      </w:pPr>
      <w:rPr>
        <w:rFonts w:hint="eastAsia"/>
        <w:vertAlign w:val="baseline"/>
      </w:rPr>
    </w:lvl>
    <w:lvl w:ilvl="7" w:tentative="1">
      <w:start w:val="1"/>
      <w:numFmt w:val="lowerLetter"/>
      <w:lvlText w:val="%8)"/>
      <w:lvlJc w:val="left"/>
      <w:pPr>
        <w:tabs>
          <w:tab w:val="left" w:pos="180"/>
        </w:tabs>
        <w:ind w:left="1172" w:hanging="629"/>
      </w:pPr>
      <w:rPr>
        <w:rFonts w:hint="eastAsia"/>
        <w:vertAlign w:val="baseline"/>
      </w:rPr>
    </w:lvl>
    <w:lvl w:ilvl="8" w:tentative="1">
      <w:start w:val="1"/>
      <w:numFmt w:val="lowerRoman"/>
      <w:lvlText w:val="%9."/>
      <w:lvlJc w:val="right"/>
      <w:pPr>
        <w:tabs>
          <w:tab w:val="left" w:pos="180"/>
        </w:tabs>
        <w:ind w:left="1172" w:hanging="629"/>
      </w:pPr>
      <w:rPr>
        <w:rFonts w:hint="eastAsia"/>
        <w:vertAlign w:val="baseline"/>
      </w:rPr>
    </w:lvl>
  </w:abstractNum>
  <w:abstractNum w:abstractNumId="25" w15:restartNumberingAfterBreak="0">
    <w:nsid w:val="6CE73117"/>
    <w:multiLevelType w:val="multilevel"/>
    <w:tmpl w:val="68BA2472"/>
    <w:lvl w:ilvl="0">
      <w:start w:val="1"/>
      <w:numFmt w:val="decimal"/>
      <w:pStyle w:val="af4"/>
      <w:suff w:val="space"/>
      <w:lvlText w:val="%1 "/>
      <w:lvlJc w:val="left"/>
      <w:pPr>
        <w:ind w:left="0" w:firstLine="0"/>
      </w:pPr>
      <w:rPr>
        <w:rFonts w:eastAsia="黑体" w:hint="eastAsia"/>
        <w:sz w:val="21"/>
      </w:rPr>
    </w:lvl>
    <w:lvl w:ilvl="1">
      <w:start w:val="1"/>
      <w:numFmt w:val="decimal"/>
      <w:pStyle w:val="af5"/>
      <w:suff w:val="space"/>
      <w:lvlText w:val="%1.%2 "/>
      <w:lvlJc w:val="left"/>
      <w:pPr>
        <w:ind w:left="142" w:firstLine="0"/>
      </w:pPr>
      <w:rPr>
        <w:rFonts w:hint="eastAsia"/>
      </w:rPr>
    </w:lvl>
    <w:lvl w:ilvl="2">
      <w:start w:val="1"/>
      <w:numFmt w:val="decimal"/>
      <w:pStyle w:val="af6"/>
      <w:suff w:val="space"/>
      <w:lvlText w:val="%1.%2.%3 "/>
      <w:lvlJc w:val="left"/>
      <w:pPr>
        <w:ind w:left="0" w:firstLine="0"/>
      </w:pPr>
      <w:rPr>
        <w:rFonts w:hint="eastAsia"/>
      </w:rPr>
    </w:lvl>
    <w:lvl w:ilvl="3">
      <w:start w:val="1"/>
      <w:numFmt w:val="decimal"/>
      <w:pStyle w:val="af7"/>
      <w:suff w:val="space"/>
      <w:lvlText w:val="%1.%2.%3.%4 "/>
      <w:lvlJc w:val="left"/>
      <w:pPr>
        <w:ind w:left="0" w:firstLine="0"/>
      </w:pPr>
      <w:rPr>
        <w:rFonts w:hint="eastAsia"/>
      </w:rPr>
    </w:lvl>
    <w:lvl w:ilvl="4">
      <w:start w:val="1"/>
      <w:numFmt w:val="decimal"/>
      <w:pStyle w:val="af8"/>
      <w:suff w:val="space"/>
      <w:lvlText w:val="%1.%2.%3.%4.%5 "/>
      <w:lvlJc w:val="left"/>
      <w:pPr>
        <w:ind w:left="0" w:firstLine="0"/>
      </w:pPr>
      <w:rPr>
        <w:rFonts w:hint="eastAsia"/>
      </w:rPr>
    </w:lvl>
    <w:lvl w:ilvl="5">
      <w:start w:val="1"/>
      <w:numFmt w:val="decimal"/>
      <w:pStyle w:val="af9"/>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6" w15:restartNumberingAfterBreak="0">
    <w:nsid w:val="6D6C07CD"/>
    <w:multiLevelType w:val="multilevel"/>
    <w:tmpl w:val="6D6C07CD"/>
    <w:lvl w:ilvl="0" w:tentative="1">
      <w:start w:val="1"/>
      <w:numFmt w:val="lowerLetter"/>
      <w:pStyle w:val="afa"/>
      <w:lvlText w:val="%1)"/>
      <w:lvlJc w:val="left"/>
      <w:pPr>
        <w:tabs>
          <w:tab w:val="left" w:pos="839"/>
        </w:tabs>
        <w:ind w:left="839" w:hanging="419"/>
      </w:pPr>
      <w:rPr>
        <w:rFonts w:ascii="宋体" w:eastAsia="宋体" w:hint="eastAsia"/>
        <w:b w:val="0"/>
        <w:i w:val="0"/>
        <w:sz w:val="21"/>
      </w:rPr>
    </w:lvl>
    <w:lvl w:ilvl="1" w:tentative="1">
      <w:start w:val="1"/>
      <w:numFmt w:val="decimal"/>
      <w:pStyle w:val="afb"/>
      <w:lvlText w:val="%2)"/>
      <w:lvlJc w:val="left"/>
      <w:pPr>
        <w:tabs>
          <w:tab w:val="left" w:pos="840"/>
        </w:tabs>
        <w:ind w:left="839" w:hanging="419"/>
      </w:pPr>
      <w:rPr>
        <w:rFonts w:ascii="宋体" w:eastAsia="宋体" w:hint="eastAsia"/>
        <w:b w:val="0"/>
        <w:i w:val="0"/>
        <w:sz w:val="21"/>
      </w:rPr>
    </w:lvl>
    <w:lvl w:ilvl="2" w:tentative="1">
      <w:start w:val="1"/>
      <w:numFmt w:val="lowerRoman"/>
      <w:lvlText w:val="%3."/>
      <w:lvlJc w:val="right"/>
      <w:pPr>
        <w:tabs>
          <w:tab w:val="left" w:pos="1260"/>
        </w:tabs>
        <w:ind w:left="1259" w:hanging="419"/>
      </w:pPr>
      <w:rPr>
        <w:rFonts w:hint="eastAsia"/>
      </w:rPr>
    </w:lvl>
    <w:lvl w:ilvl="3" w:tentative="1">
      <w:start w:val="1"/>
      <w:numFmt w:val="decimal"/>
      <w:lvlText w:val="%4."/>
      <w:lvlJc w:val="left"/>
      <w:pPr>
        <w:tabs>
          <w:tab w:val="left" w:pos="1680"/>
        </w:tabs>
        <w:ind w:left="1679" w:hanging="419"/>
      </w:pPr>
      <w:rPr>
        <w:rFonts w:hint="eastAsia"/>
      </w:rPr>
    </w:lvl>
    <w:lvl w:ilvl="4" w:tentative="1">
      <w:start w:val="1"/>
      <w:numFmt w:val="lowerLetter"/>
      <w:lvlText w:val="%5)"/>
      <w:lvlJc w:val="left"/>
      <w:pPr>
        <w:tabs>
          <w:tab w:val="left" w:pos="2100"/>
        </w:tabs>
        <w:ind w:left="2099" w:hanging="419"/>
      </w:pPr>
      <w:rPr>
        <w:rFonts w:hint="eastAsia"/>
      </w:rPr>
    </w:lvl>
    <w:lvl w:ilvl="5" w:tentative="1">
      <w:start w:val="1"/>
      <w:numFmt w:val="lowerRoman"/>
      <w:lvlText w:val="%6."/>
      <w:lvlJc w:val="right"/>
      <w:pPr>
        <w:tabs>
          <w:tab w:val="left" w:pos="2520"/>
        </w:tabs>
        <w:ind w:left="2519" w:hanging="419"/>
      </w:pPr>
      <w:rPr>
        <w:rFonts w:hint="eastAsia"/>
      </w:rPr>
    </w:lvl>
    <w:lvl w:ilvl="6" w:tentative="1">
      <w:start w:val="1"/>
      <w:numFmt w:val="decimal"/>
      <w:lvlText w:val="%7."/>
      <w:lvlJc w:val="left"/>
      <w:pPr>
        <w:tabs>
          <w:tab w:val="left" w:pos="2940"/>
        </w:tabs>
        <w:ind w:left="2939" w:hanging="419"/>
      </w:pPr>
      <w:rPr>
        <w:rFonts w:hint="eastAsia"/>
      </w:rPr>
    </w:lvl>
    <w:lvl w:ilvl="7" w:tentative="1">
      <w:start w:val="1"/>
      <w:numFmt w:val="lowerLetter"/>
      <w:lvlText w:val="%8)"/>
      <w:lvlJc w:val="left"/>
      <w:pPr>
        <w:tabs>
          <w:tab w:val="left" w:pos="3360"/>
        </w:tabs>
        <w:ind w:left="3359" w:hanging="419"/>
      </w:pPr>
      <w:rPr>
        <w:rFonts w:hint="eastAsia"/>
      </w:rPr>
    </w:lvl>
    <w:lvl w:ilvl="8" w:tentative="1">
      <w:start w:val="1"/>
      <w:numFmt w:val="lowerRoman"/>
      <w:lvlText w:val="%9."/>
      <w:lvlJc w:val="right"/>
      <w:pPr>
        <w:tabs>
          <w:tab w:val="left" w:pos="3780"/>
        </w:tabs>
        <w:ind w:left="3779" w:hanging="419"/>
      </w:pPr>
      <w:rPr>
        <w:rFonts w:hint="eastAsia"/>
      </w:rPr>
    </w:lvl>
  </w:abstractNum>
  <w:abstractNum w:abstractNumId="27" w15:restartNumberingAfterBreak="0">
    <w:nsid w:val="6DBF04F4"/>
    <w:multiLevelType w:val="multilevel"/>
    <w:tmpl w:val="6DBF04F4"/>
    <w:lvl w:ilvl="0">
      <w:start w:val="1"/>
      <w:numFmt w:val="none"/>
      <w:pStyle w:val="afc"/>
      <w:suff w:val="nothing"/>
      <w:lvlText w:val="%1注："/>
      <w:lvlJc w:val="left"/>
      <w:pPr>
        <w:ind w:left="726" w:hanging="363"/>
      </w:pPr>
      <w:rPr>
        <w:rFonts w:ascii="黑体" w:eastAsia="黑体" w:hAnsi="Times New Roman" w:hint="eastAsia"/>
        <w:b w:val="0"/>
        <w:i w:val="0"/>
        <w:sz w:val="18"/>
      </w:rPr>
    </w:lvl>
    <w:lvl w:ilvl="1" w:tentative="1">
      <w:start w:val="1"/>
      <w:numFmt w:val="lowerLetter"/>
      <w:lvlText w:val="%2)"/>
      <w:lvlJc w:val="left"/>
      <w:pPr>
        <w:tabs>
          <w:tab w:val="left" w:pos="1140"/>
        </w:tabs>
        <w:ind w:left="726" w:hanging="363"/>
      </w:pPr>
      <w:rPr>
        <w:rFonts w:hint="eastAsia"/>
      </w:rPr>
    </w:lvl>
    <w:lvl w:ilvl="2" w:tentative="1">
      <w:start w:val="1"/>
      <w:numFmt w:val="lowerRoman"/>
      <w:lvlText w:val="%3."/>
      <w:lvlJc w:val="right"/>
      <w:pPr>
        <w:tabs>
          <w:tab w:val="left" w:pos="1140"/>
        </w:tabs>
        <w:ind w:left="726" w:hanging="363"/>
      </w:pPr>
      <w:rPr>
        <w:rFonts w:hint="eastAsia"/>
      </w:rPr>
    </w:lvl>
    <w:lvl w:ilvl="3" w:tentative="1">
      <w:start w:val="1"/>
      <w:numFmt w:val="decimal"/>
      <w:lvlText w:val="%4."/>
      <w:lvlJc w:val="left"/>
      <w:pPr>
        <w:tabs>
          <w:tab w:val="left" w:pos="1140"/>
        </w:tabs>
        <w:ind w:left="726" w:hanging="363"/>
      </w:pPr>
      <w:rPr>
        <w:rFonts w:hint="eastAsia"/>
      </w:rPr>
    </w:lvl>
    <w:lvl w:ilvl="4" w:tentative="1">
      <w:start w:val="1"/>
      <w:numFmt w:val="lowerLetter"/>
      <w:lvlText w:val="%5)"/>
      <w:lvlJc w:val="left"/>
      <w:pPr>
        <w:tabs>
          <w:tab w:val="left" w:pos="1140"/>
        </w:tabs>
        <w:ind w:left="726" w:hanging="363"/>
      </w:pPr>
      <w:rPr>
        <w:rFonts w:hint="eastAsia"/>
      </w:rPr>
    </w:lvl>
    <w:lvl w:ilvl="5" w:tentative="1">
      <w:start w:val="1"/>
      <w:numFmt w:val="lowerRoman"/>
      <w:lvlText w:val="%6."/>
      <w:lvlJc w:val="right"/>
      <w:pPr>
        <w:tabs>
          <w:tab w:val="left" w:pos="1140"/>
        </w:tabs>
        <w:ind w:left="726" w:hanging="363"/>
      </w:pPr>
      <w:rPr>
        <w:rFonts w:hint="eastAsia"/>
      </w:rPr>
    </w:lvl>
    <w:lvl w:ilvl="6" w:tentative="1">
      <w:start w:val="1"/>
      <w:numFmt w:val="decimal"/>
      <w:lvlText w:val="%7."/>
      <w:lvlJc w:val="left"/>
      <w:pPr>
        <w:tabs>
          <w:tab w:val="left" w:pos="1140"/>
        </w:tabs>
        <w:ind w:left="726" w:hanging="363"/>
      </w:pPr>
      <w:rPr>
        <w:rFonts w:hint="eastAsia"/>
      </w:rPr>
    </w:lvl>
    <w:lvl w:ilvl="7" w:tentative="1">
      <w:start w:val="1"/>
      <w:numFmt w:val="lowerLetter"/>
      <w:lvlText w:val="%8)"/>
      <w:lvlJc w:val="left"/>
      <w:pPr>
        <w:tabs>
          <w:tab w:val="left" w:pos="1140"/>
        </w:tabs>
        <w:ind w:left="726" w:hanging="363"/>
      </w:pPr>
      <w:rPr>
        <w:rFonts w:hint="eastAsia"/>
      </w:rPr>
    </w:lvl>
    <w:lvl w:ilvl="8" w:tentative="1">
      <w:start w:val="1"/>
      <w:numFmt w:val="lowerRoman"/>
      <w:lvlText w:val="%9."/>
      <w:lvlJc w:val="right"/>
      <w:pPr>
        <w:tabs>
          <w:tab w:val="left" w:pos="1140"/>
        </w:tabs>
        <w:ind w:left="726" w:hanging="363"/>
      </w:pPr>
      <w:rPr>
        <w:rFonts w:hint="eastAsia"/>
      </w:rPr>
    </w:lvl>
  </w:abstractNum>
  <w:abstractNum w:abstractNumId="28" w15:restartNumberingAfterBreak="0">
    <w:nsid w:val="725F7525"/>
    <w:multiLevelType w:val="hybridMultilevel"/>
    <w:tmpl w:val="B86A44A8"/>
    <w:lvl w:ilvl="0" w:tplc="9C248ADE">
      <w:start w:val="1"/>
      <w:numFmt w:val="decimal"/>
      <w:lvlText w:val="[%1]"/>
      <w:lvlJc w:val="left"/>
      <w:pPr>
        <w:ind w:left="840" w:hanging="420"/>
      </w:pPr>
      <w:rPr>
        <w:rFonts w:hint="eastAsia"/>
      </w:rPr>
    </w:lvl>
    <w:lvl w:ilvl="1" w:tplc="497A4E0A">
      <w:start w:val="1"/>
      <w:numFmt w:val="decimal"/>
      <w:pStyle w:val="af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13"/>
  </w:num>
  <w:num w:numId="3">
    <w:abstractNumId w:val="3"/>
  </w:num>
  <w:num w:numId="4">
    <w:abstractNumId w:val="7"/>
  </w:num>
  <w:num w:numId="5">
    <w:abstractNumId w:val="27"/>
  </w:num>
  <w:num w:numId="6">
    <w:abstractNumId w:val="1"/>
  </w:num>
  <w:num w:numId="7">
    <w:abstractNumId w:val="17"/>
  </w:num>
  <w:num w:numId="8">
    <w:abstractNumId w:val="9"/>
  </w:num>
  <w:num w:numId="9">
    <w:abstractNumId w:val="24"/>
  </w:num>
  <w:num w:numId="10">
    <w:abstractNumId w:val="23"/>
  </w:num>
  <w:num w:numId="11">
    <w:abstractNumId w:val="20"/>
  </w:num>
  <w:num w:numId="12">
    <w:abstractNumId w:val="26"/>
  </w:num>
  <w:num w:numId="13">
    <w:abstractNumId w:val="12"/>
  </w:num>
  <w:num w:numId="14">
    <w:abstractNumId w:val="2"/>
  </w:num>
  <w:num w:numId="15">
    <w:abstractNumId w:val="5"/>
  </w:num>
  <w:num w:numId="16">
    <w:abstractNumId w:val="22"/>
  </w:num>
  <w:num w:numId="17">
    <w:abstractNumId w:val="4"/>
  </w:num>
  <w:num w:numId="18">
    <w:abstractNumId w:val="25"/>
  </w:num>
  <w:num w:numId="19">
    <w:abstractNumId w:val="8"/>
  </w:num>
  <w:num w:numId="20">
    <w:abstractNumId w:val="0"/>
  </w:num>
  <w:num w:numId="21">
    <w:abstractNumId w:val="28"/>
  </w:num>
  <w:num w:numId="22">
    <w:abstractNumId w:val="16"/>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num>
  <w:num w:numId="25">
    <w:abstractNumId w:val="14"/>
  </w:num>
  <w:num w:numId="2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18"/>
  </w:num>
  <w:num w:numId="29">
    <w:abstractNumId w:val="6"/>
  </w:num>
  <w:num w:numId="30">
    <w:abstractNumId w:val="25"/>
  </w:num>
  <w:num w:numId="31">
    <w:abstractNumId w:val="11"/>
  </w:num>
  <w:num w:numId="32">
    <w:abstractNumId w:val="19"/>
  </w:num>
  <w:num w:numId="33">
    <w:abstractNumId w:val="25"/>
  </w:num>
  <w:num w:numId="34">
    <w:abstractNumId w:val="21"/>
  </w:num>
  <w:num w:numId="35">
    <w:abstractNumId w:val="25"/>
  </w:num>
  <w:num w:numId="36">
    <w:abstractNumId w:val="10"/>
  </w:num>
  <w:num w:numId="37">
    <w:abstractNumId w:val="2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10E9C"/>
    <w:rsid w:val="00000244"/>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6E4"/>
    <w:rsid w:val="000459C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100680"/>
    <w:rsid w:val="00104F16"/>
    <w:rsid w:val="001056DE"/>
    <w:rsid w:val="00106F3C"/>
    <w:rsid w:val="001124C0"/>
    <w:rsid w:val="001230FD"/>
    <w:rsid w:val="00125A8B"/>
    <w:rsid w:val="00130929"/>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40D3"/>
    <w:rsid w:val="00185678"/>
    <w:rsid w:val="00185E08"/>
    <w:rsid w:val="00186C51"/>
    <w:rsid w:val="00187759"/>
    <w:rsid w:val="001900F8"/>
    <w:rsid w:val="00191258"/>
    <w:rsid w:val="00192680"/>
    <w:rsid w:val="00193037"/>
    <w:rsid w:val="00193A2C"/>
    <w:rsid w:val="00195A71"/>
    <w:rsid w:val="00195DA9"/>
    <w:rsid w:val="001A288E"/>
    <w:rsid w:val="001A7A47"/>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3B3"/>
    <w:rsid w:val="002046D4"/>
    <w:rsid w:val="0020541F"/>
    <w:rsid w:val="00215F0E"/>
    <w:rsid w:val="00215F95"/>
    <w:rsid w:val="002245D5"/>
    <w:rsid w:val="00225C8E"/>
    <w:rsid w:val="00226814"/>
    <w:rsid w:val="00234467"/>
    <w:rsid w:val="002346F0"/>
    <w:rsid w:val="00235AFA"/>
    <w:rsid w:val="00237D8D"/>
    <w:rsid w:val="00241DA2"/>
    <w:rsid w:val="00246C16"/>
    <w:rsid w:val="00247FEE"/>
    <w:rsid w:val="00250E7D"/>
    <w:rsid w:val="0025654C"/>
    <w:rsid w:val="002565D5"/>
    <w:rsid w:val="00261E4A"/>
    <w:rsid w:val="002622C0"/>
    <w:rsid w:val="00267E4F"/>
    <w:rsid w:val="00271195"/>
    <w:rsid w:val="002717C6"/>
    <w:rsid w:val="00274D48"/>
    <w:rsid w:val="00275715"/>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2BC9"/>
    <w:rsid w:val="002A7420"/>
    <w:rsid w:val="002B0F12"/>
    <w:rsid w:val="002B1308"/>
    <w:rsid w:val="002B1D86"/>
    <w:rsid w:val="002B4554"/>
    <w:rsid w:val="002C1A42"/>
    <w:rsid w:val="002C72D8"/>
    <w:rsid w:val="002D11FA"/>
    <w:rsid w:val="002D7145"/>
    <w:rsid w:val="002E0DDF"/>
    <w:rsid w:val="002E25BD"/>
    <w:rsid w:val="002E2906"/>
    <w:rsid w:val="002E363B"/>
    <w:rsid w:val="002E4928"/>
    <w:rsid w:val="002E50A6"/>
    <w:rsid w:val="002E5635"/>
    <w:rsid w:val="002E64C3"/>
    <w:rsid w:val="002E6A2C"/>
    <w:rsid w:val="002E6EBC"/>
    <w:rsid w:val="002F1D8C"/>
    <w:rsid w:val="002F21DA"/>
    <w:rsid w:val="002F3489"/>
    <w:rsid w:val="00301F39"/>
    <w:rsid w:val="00304C5F"/>
    <w:rsid w:val="003074A5"/>
    <w:rsid w:val="00310A54"/>
    <w:rsid w:val="00315E5D"/>
    <w:rsid w:val="00325926"/>
    <w:rsid w:val="003277B3"/>
    <w:rsid w:val="00327A8A"/>
    <w:rsid w:val="00336610"/>
    <w:rsid w:val="00343F73"/>
    <w:rsid w:val="00344F93"/>
    <w:rsid w:val="00345060"/>
    <w:rsid w:val="00345650"/>
    <w:rsid w:val="00346FE0"/>
    <w:rsid w:val="00351B28"/>
    <w:rsid w:val="0035323B"/>
    <w:rsid w:val="0035378A"/>
    <w:rsid w:val="00356F97"/>
    <w:rsid w:val="00357B05"/>
    <w:rsid w:val="003609D2"/>
    <w:rsid w:val="00363F22"/>
    <w:rsid w:val="003654C4"/>
    <w:rsid w:val="003674EB"/>
    <w:rsid w:val="0037334B"/>
    <w:rsid w:val="00375564"/>
    <w:rsid w:val="00382EAB"/>
    <w:rsid w:val="00383191"/>
    <w:rsid w:val="00386DED"/>
    <w:rsid w:val="003912E7"/>
    <w:rsid w:val="00393947"/>
    <w:rsid w:val="00395088"/>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B29"/>
    <w:rsid w:val="00453F9A"/>
    <w:rsid w:val="00455CE5"/>
    <w:rsid w:val="00462CEC"/>
    <w:rsid w:val="004672B1"/>
    <w:rsid w:val="00471E91"/>
    <w:rsid w:val="00474675"/>
    <w:rsid w:val="0047470C"/>
    <w:rsid w:val="00485BDC"/>
    <w:rsid w:val="00492D95"/>
    <w:rsid w:val="00492FDB"/>
    <w:rsid w:val="00493BC3"/>
    <w:rsid w:val="0049613A"/>
    <w:rsid w:val="004969B2"/>
    <w:rsid w:val="004A35F9"/>
    <w:rsid w:val="004B15D8"/>
    <w:rsid w:val="004B24C1"/>
    <w:rsid w:val="004B6742"/>
    <w:rsid w:val="004C292F"/>
    <w:rsid w:val="004C5C89"/>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29B6"/>
    <w:rsid w:val="0060413E"/>
    <w:rsid w:val="00604B74"/>
    <w:rsid w:val="00607EC9"/>
    <w:rsid w:val="006126C0"/>
    <w:rsid w:val="006128E9"/>
    <w:rsid w:val="006149F1"/>
    <w:rsid w:val="0061716C"/>
    <w:rsid w:val="00620D38"/>
    <w:rsid w:val="0062264B"/>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3B84"/>
    <w:rsid w:val="006A5EA0"/>
    <w:rsid w:val="006A783B"/>
    <w:rsid w:val="006A7B33"/>
    <w:rsid w:val="006B204A"/>
    <w:rsid w:val="006B230C"/>
    <w:rsid w:val="006B4E13"/>
    <w:rsid w:val="006B75DD"/>
    <w:rsid w:val="006C08B7"/>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6F60C7"/>
    <w:rsid w:val="00701D24"/>
    <w:rsid w:val="00704DF6"/>
    <w:rsid w:val="0070651C"/>
    <w:rsid w:val="00711664"/>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5A52"/>
    <w:rsid w:val="007B65F0"/>
    <w:rsid w:val="007B6C5B"/>
    <w:rsid w:val="007B706E"/>
    <w:rsid w:val="007B71EB"/>
    <w:rsid w:val="007B7457"/>
    <w:rsid w:val="007C6205"/>
    <w:rsid w:val="007C6359"/>
    <w:rsid w:val="007C686A"/>
    <w:rsid w:val="007C728E"/>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0E9C"/>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47347"/>
    <w:rsid w:val="008504A8"/>
    <w:rsid w:val="0085202D"/>
    <w:rsid w:val="00852108"/>
    <w:rsid w:val="0085282E"/>
    <w:rsid w:val="00855EF4"/>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276C"/>
    <w:rsid w:val="008C06EB"/>
    <w:rsid w:val="008C1B4A"/>
    <w:rsid w:val="008C1B58"/>
    <w:rsid w:val="008C39AE"/>
    <w:rsid w:val="008C590D"/>
    <w:rsid w:val="008C67C7"/>
    <w:rsid w:val="008C7D2C"/>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5736F"/>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90471"/>
    <w:rsid w:val="0099200F"/>
    <w:rsid w:val="009939DD"/>
    <w:rsid w:val="00994E0E"/>
    <w:rsid w:val="00994E8F"/>
    <w:rsid w:val="009951DC"/>
    <w:rsid w:val="009959BB"/>
    <w:rsid w:val="00997158"/>
    <w:rsid w:val="009A1324"/>
    <w:rsid w:val="009A2D72"/>
    <w:rsid w:val="009A3A7C"/>
    <w:rsid w:val="009A6F7F"/>
    <w:rsid w:val="009B2293"/>
    <w:rsid w:val="009B2ADB"/>
    <w:rsid w:val="009B5825"/>
    <w:rsid w:val="009B603A"/>
    <w:rsid w:val="009C0DF3"/>
    <w:rsid w:val="009C2D0E"/>
    <w:rsid w:val="009C3DAC"/>
    <w:rsid w:val="009C42E0"/>
    <w:rsid w:val="009D206E"/>
    <w:rsid w:val="009D2613"/>
    <w:rsid w:val="009D42F1"/>
    <w:rsid w:val="009D5362"/>
    <w:rsid w:val="009E06FB"/>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12D4"/>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23A84"/>
    <w:rsid w:val="00B242BD"/>
    <w:rsid w:val="00B26FAF"/>
    <w:rsid w:val="00B31D5D"/>
    <w:rsid w:val="00B353EB"/>
    <w:rsid w:val="00B3550C"/>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3310"/>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84D"/>
    <w:rsid w:val="00CD11F7"/>
    <w:rsid w:val="00CE095F"/>
    <w:rsid w:val="00CE2DDE"/>
    <w:rsid w:val="00CE50BB"/>
    <w:rsid w:val="00CE5BF1"/>
    <w:rsid w:val="00CE7211"/>
    <w:rsid w:val="00CF2C7A"/>
    <w:rsid w:val="00CF425A"/>
    <w:rsid w:val="00CF4B8D"/>
    <w:rsid w:val="00CF50A6"/>
    <w:rsid w:val="00CF5580"/>
    <w:rsid w:val="00CF6AE6"/>
    <w:rsid w:val="00D00C42"/>
    <w:rsid w:val="00D01A9E"/>
    <w:rsid w:val="00D02467"/>
    <w:rsid w:val="00D0337B"/>
    <w:rsid w:val="00D03819"/>
    <w:rsid w:val="00D04DD5"/>
    <w:rsid w:val="00D079B2"/>
    <w:rsid w:val="00D114E9"/>
    <w:rsid w:val="00D116CD"/>
    <w:rsid w:val="00D17A82"/>
    <w:rsid w:val="00D258AB"/>
    <w:rsid w:val="00D30301"/>
    <w:rsid w:val="00D324D3"/>
    <w:rsid w:val="00D362A9"/>
    <w:rsid w:val="00D42827"/>
    <w:rsid w:val="00D429C6"/>
    <w:rsid w:val="00D46786"/>
    <w:rsid w:val="00D47748"/>
    <w:rsid w:val="00D54CC3"/>
    <w:rsid w:val="00D57710"/>
    <w:rsid w:val="00D603DE"/>
    <w:rsid w:val="00D6041A"/>
    <w:rsid w:val="00D62B03"/>
    <w:rsid w:val="00D633EB"/>
    <w:rsid w:val="00D650D8"/>
    <w:rsid w:val="00D66B2B"/>
    <w:rsid w:val="00D674C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55B6"/>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01FD"/>
    <w:rsid w:val="00E117D0"/>
    <w:rsid w:val="00E15072"/>
    <w:rsid w:val="00E151E8"/>
    <w:rsid w:val="00E214BC"/>
    <w:rsid w:val="00E24B93"/>
    <w:rsid w:val="00E24EB4"/>
    <w:rsid w:val="00E26AB3"/>
    <w:rsid w:val="00E3192F"/>
    <w:rsid w:val="00E320ED"/>
    <w:rsid w:val="00E32C33"/>
    <w:rsid w:val="00E33AFB"/>
    <w:rsid w:val="00E34218"/>
    <w:rsid w:val="00E36530"/>
    <w:rsid w:val="00E44E1F"/>
    <w:rsid w:val="00E46282"/>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B0F2B"/>
    <w:rsid w:val="00FB2B38"/>
    <w:rsid w:val="00FC6358"/>
    <w:rsid w:val="00FD01CF"/>
    <w:rsid w:val="00FD229E"/>
    <w:rsid w:val="00FD320D"/>
    <w:rsid w:val="00FD6DDF"/>
    <w:rsid w:val="00FE1C50"/>
    <w:rsid w:val="00FE23DE"/>
    <w:rsid w:val="00FE7FBA"/>
    <w:rsid w:val="00FF04A9"/>
    <w:rsid w:val="2EA8435B"/>
    <w:rsid w:val="33251C93"/>
    <w:rsid w:val="4590011C"/>
    <w:rsid w:val="523317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71FAA21"/>
  <w15:docId w15:val="{A1F3378D-66FB-4714-A436-DB508991E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lsdException w:name="index 4" w:semiHidden="1" w:unhideWhenUsed="1"/>
    <w:lsdException w:name="index 5" w:semiHidden="1" w:unhideWhenUsed="1" w:qFormat="1"/>
    <w:lsdException w:name="index 6" w:semiHidden="1" w:unhideWhenUsed="1" w:qFormat="1"/>
    <w:lsdException w:name="index 7" w:semiHidden="1" w:unhideWhenUsed="1" w:qFormat="1"/>
    <w:lsdException w:name="index 8" w:semiHidden="1" w:unhideWhenUsed="1"/>
    <w:lsdException w:name="index 9" w:semiHidden="1" w:unhideWhenUsed="1" w:qFormat="1"/>
    <w:lsdException w:name="toc 1" w:semiHidden="1" w:uiPriority="39" w:unhideWhenUsed="1" w:qFormat="1"/>
    <w:lsdException w:name="toc 2" w:semiHidden="1" w:uiPriority="39" w:unhideWhenUsed="1"/>
    <w:lsdException w:name="toc 3" w:semiHidden="1" w:uiPriority="39"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e">
    <w:name w:val="Normal"/>
    <w:qFormat/>
    <w:rsid w:val="00283678"/>
    <w:pPr>
      <w:widowControl w:val="0"/>
      <w:jc w:val="both"/>
    </w:pPr>
    <w:rPr>
      <w:kern w:val="2"/>
      <w:sz w:val="21"/>
      <w:szCs w:val="24"/>
    </w:rPr>
  </w:style>
  <w:style w:type="paragraph" w:styleId="1">
    <w:name w:val="heading 1"/>
    <w:basedOn w:val="afe"/>
    <w:next w:val="afe"/>
    <w:link w:val="10"/>
    <w:qFormat/>
    <w:rsid w:val="008735C6"/>
    <w:pPr>
      <w:keepNext/>
      <w:keepLines/>
      <w:spacing w:before="340" w:after="330" w:line="578" w:lineRule="auto"/>
      <w:outlineLvl w:val="0"/>
    </w:pPr>
    <w:rPr>
      <w:b/>
      <w:bCs/>
      <w:kern w:val="44"/>
      <w:sz w:val="44"/>
      <w:szCs w:val="44"/>
    </w:rPr>
  </w:style>
  <w:style w:type="paragraph" w:styleId="2">
    <w:name w:val="heading 2"/>
    <w:basedOn w:val="afe"/>
    <w:next w:val="afe"/>
    <w:link w:val="20"/>
    <w:uiPriority w:val="9"/>
    <w:unhideWhenUsed/>
    <w:qFormat/>
    <w:rsid w:val="008735C6"/>
    <w:pPr>
      <w:keepNext/>
      <w:keepLines/>
      <w:spacing w:before="260" w:after="260" w:line="416" w:lineRule="auto"/>
      <w:outlineLvl w:val="1"/>
    </w:pPr>
    <w:rPr>
      <w:rFonts w:ascii="Cambria" w:hAnsi="Cambria"/>
      <w:b/>
      <w:bCs/>
      <w:sz w:val="32"/>
      <w:szCs w:val="32"/>
      <w:lang w:val="zh-CN"/>
    </w:rPr>
  </w:style>
  <w:style w:type="paragraph" w:styleId="3">
    <w:name w:val="heading 3"/>
    <w:basedOn w:val="afe"/>
    <w:next w:val="afe"/>
    <w:link w:val="30"/>
    <w:uiPriority w:val="9"/>
    <w:unhideWhenUsed/>
    <w:qFormat/>
    <w:rsid w:val="008735C6"/>
    <w:pPr>
      <w:keepNext/>
      <w:keepLines/>
      <w:spacing w:before="260" w:after="260" w:line="416" w:lineRule="auto"/>
      <w:outlineLvl w:val="2"/>
    </w:pPr>
    <w:rPr>
      <w:rFonts w:ascii="Calibri" w:hAnsi="Calibri"/>
      <w:b/>
      <w:bCs/>
      <w:sz w:val="32"/>
      <w:szCs w:val="32"/>
      <w:lang w:val="zh-CN"/>
    </w:r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7">
    <w:name w:val="toc 7"/>
    <w:basedOn w:val="afe"/>
    <w:next w:val="afe"/>
    <w:semiHidden/>
    <w:qFormat/>
    <w:rsid w:val="008735C6"/>
    <w:pPr>
      <w:tabs>
        <w:tab w:val="right" w:leader="dot" w:pos="9241"/>
      </w:tabs>
      <w:ind w:firstLineChars="500" w:firstLine="500"/>
      <w:jc w:val="left"/>
    </w:pPr>
    <w:rPr>
      <w:rFonts w:ascii="宋体"/>
      <w:szCs w:val="21"/>
    </w:rPr>
  </w:style>
  <w:style w:type="paragraph" w:styleId="8">
    <w:name w:val="index 8"/>
    <w:basedOn w:val="afe"/>
    <w:next w:val="afe"/>
    <w:rsid w:val="008735C6"/>
    <w:pPr>
      <w:ind w:left="1680" w:hanging="210"/>
      <w:jc w:val="left"/>
    </w:pPr>
    <w:rPr>
      <w:rFonts w:ascii="Calibri" w:hAnsi="Calibri"/>
      <w:sz w:val="20"/>
      <w:szCs w:val="20"/>
    </w:rPr>
  </w:style>
  <w:style w:type="paragraph" w:styleId="aff2">
    <w:name w:val="caption"/>
    <w:basedOn w:val="afe"/>
    <w:next w:val="afe"/>
    <w:qFormat/>
    <w:rsid w:val="008735C6"/>
    <w:pPr>
      <w:spacing w:before="152" w:after="160"/>
    </w:pPr>
    <w:rPr>
      <w:rFonts w:ascii="Arial" w:eastAsia="黑体" w:hAnsi="Arial" w:cs="Arial"/>
      <w:sz w:val="20"/>
      <w:szCs w:val="20"/>
    </w:rPr>
  </w:style>
  <w:style w:type="paragraph" w:styleId="5">
    <w:name w:val="index 5"/>
    <w:basedOn w:val="afe"/>
    <w:next w:val="afe"/>
    <w:qFormat/>
    <w:rsid w:val="008735C6"/>
    <w:pPr>
      <w:ind w:left="1050" w:hanging="210"/>
      <w:jc w:val="left"/>
    </w:pPr>
    <w:rPr>
      <w:rFonts w:ascii="Calibri" w:hAnsi="Calibri"/>
      <w:sz w:val="20"/>
      <w:szCs w:val="20"/>
    </w:rPr>
  </w:style>
  <w:style w:type="paragraph" w:styleId="aff3">
    <w:name w:val="Document Map"/>
    <w:basedOn w:val="afe"/>
    <w:semiHidden/>
    <w:rsid w:val="008735C6"/>
    <w:pPr>
      <w:shd w:val="clear" w:color="auto" w:fill="000080"/>
    </w:pPr>
  </w:style>
  <w:style w:type="paragraph" w:styleId="6">
    <w:name w:val="index 6"/>
    <w:basedOn w:val="afe"/>
    <w:next w:val="afe"/>
    <w:qFormat/>
    <w:rsid w:val="008735C6"/>
    <w:pPr>
      <w:ind w:left="1260" w:hanging="210"/>
      <w:jc w:val="left"/>
    </w:pPr>
    <w:rPr>
      <w:rFonts w:ascii="Calibri" w:hAnsi="Calibri"/>
      <w:sz w:val="20"/>
      <w:szCs w:val="20"/>
    </w:rPr>
  </w:style>
  <w:style w:type="paragraph" w:styleId="4">
    <w:name w:val="index 4"/>
    <w:basedOn w:val="afe"/>
    <w:next w:val="afe"/>
    <w:rsid w:val="008735C6"/>
    <w:pPr>
      <w:ind w:left="840" w:hanging="210"/>
      <w:jc w:val="left"/>
    </w:pPr>
    <w:rPr>
      <w:rFonts w:ascii="Calibri" w:hAnsi="Calibri"/>
      <w:sz w:val="20"/>
      <w:szCs w:val="20"/>
    </w:rPr>
  </w:style>
  <w:style w:type="paragraph" w:styleId="50">
    <w:name w:val="toc 5"/>
    <w:basedOn w:val="afe"/>
    <w:next w:val="afe"/>
    <w:semiHidden/>
    <w:qFormat/>
    <w:rsid w:val="008735C6"/>
    <w:pPr>
      <w:tabs>
        <w:tab w:val="right" w:leader="dot" w:pos="9241"/>
      </w:tabs>
      <w:ind w:firstLineChars="300" w:firstLine="300"/>
      <w:jc w:val="left"/>
    </w:pPr>
    <w:rPr>
      <w:rFonts w:ascii="宋体"/>
      <w:szCs w:val="21"/>
    </w:rPr>
  </w:style>
  <w:style w:type="paragraph" w:styleId="31">
    <w:name w:val="toc 3"/>
    <w:basedOn w:val="afe"/>
    <w:next w:val="afe"/>
    <w:uiPriority w:val="39"/>
    <w:qFormat/>
    <w:rsid w:val="008735C6"/>
    <w:pPr>
      <w:tabs>
        <w:tab w:val="right" w:leader="dot" w:pos="9241"/>
      </w:tabs>
      <w:ind w:firstLineChars="100" w:firstLine="100"/>
      <w:jc w:val="left"/>
    </w:pPr>
    <w:rPr>
      <w:rFonts w:ascii="宋体"/>
      <w:szCs w:val="21"/>
    </w:rPr>
  </w:style>
  <w:style w:type="paragraph" w:styleId="80">
    <w:name w:val="toc 8"/>
    <w:basedOn w:val="afe"/>
    <w:next w:val="afe"/>
    <w:semiHidden/>
    <w:qFormat/>
    <w:rsid w:val="008735C6"/>
    <w:pPr>
      <w:tabs>
        <w:tab w:val="right" w:leader="dot" w:pos="9241"/>
      </w:tabs>
      <w:ind w:firstLineChars="600" w:firstLine="607"/>
      <w:jc w:val="left"/>
    </w:pPr>
    <w:rPr>
      <w:rFonts w:ascii="宋体"/>
      <w:szCs w:val="21"/>
    </w:rPr>
  </w:style>
  <w:style w:type="paragraph" w:styleId="32">
    <w:name w:val="index 3"/>
    <w:basedOn w:val="afe"/>
    <w:next w:val="afe"/>
    <w:rsid w:val="008735C6"/>
    <w:pPr>
      <w:ind w:left="630" w:hanging="210"/>
      <w:jc w:val="left"/>
    </w:pPr>
    <w:rPr>
      <w:rFonts w:ascii="Calibri" w:hAnsi="Calibri"/>
      <w:sz w:val="20"/>
      <w:szCs w:val="20"/>
    </w:rPr>
  </w:style>
  <w:style w:type="paragraph" w:styleId="aff4">
    <w:name w:val="endnote text"/>
    <w:basedOn w:val="afe"/>
    <w:semiHidden/>
    <w:qFormat/>
    <w:rsid w:val="008735C6"/>
    <w:pPr>
      <w:snapToGrid w:val="0"/>
      <w:jc w:val="left"/>
    </w:pPr>
  </w:style>
  <w:style w:type="paragraph" w:styleId="aff5">
    <w:name w:val="Balloon Text"/>
    <w:basedOn w:val="afe"/>
    <w:link w:val="aff6"/>
    <w:rsid w:val="008735C6"/>
    <w:rPr>
      <w:sz w:val="18"/>
      <w:szCs w:val="18"/>
    </w:rPr>
  </w:style>
  <w:style w:type="paragraph" w:styleId="aff7">
    <w:name w:val="footer"/>
    <w:basedOn w:val="afe"/>
    <w:qFormat/>
    <w:rsid w:val="008735C6"/>
    <w:pPr>
      <w:snapToGrid w:val="0"/>
      <w:ind w:rightChars="100" w:right="210"/>
      <w:jc w:val="right"/>
    </w:pPr>
    <w:rPr>
      <w:sz w:val="18"/>
      <w:szCs w:val="18"/>
    </w:rPr>
  </w:style>
  <w:style w:type="paragraph" w:styleId="aff8">
    <w:name w:val="header"/>
    <w:basedOn w:val="afe"/>
    <w:rsid w:val="008735C6"/>
    <w:pPr>
      <w:snapToGrid w:val="0"/>
      <w:jc w:val="left"/>
    </w:pPr>
    <w:rPr>
      <w:sz w:val="18"/>
      <w:szCs w:val="18"/>
    </w:rPr>
  </w:style>
  <w:style w:type="paragraph" w:styleId="11">
    <w:name w:val="toc 1"/>
    <w:basedOn w:val="afe"/>
    <w:next w:val="afe"/>
    <w:uiPriority w:val="39"/>
    <w:qFormat/>
    <w:rsid w:val="008735C6"/>
    <w:pPr>
      <w:tabs>
        <w:tab w:val="right" w:leader="dot" w:pos="9242"/>
      </w:tabs>
      <w:spacing w:beforeLines="25" w:afterLines="25"/>
      <w:jc w:val="left"/>
    </w:pPr>
    <w:rPr>
      <w:rFonts w:ascii="宋体"/>
      <w:szCs w:val="21"/>
    </w:rPr>
  </w:style>
  <w:style w:type="paragraph" w:styleId="40">
    <w:name w:val="toc 4"/>
    <w:basedOn w:val="afe"/>
    <w:next w:val="afe"/>
    <w:semiHidden/>
    <w:qFormat/>
    <w:rsid w:val="008735C6"/>
    <w:pPr>
      <w:tabs>
        <w:tab w:val="right" w:leader="dot" w:pos="9241"/>
      </w:tabs>
      <w:ind w:firstLineChars="200" w:firstLine="200"/>
      <w:jc w:val="left"/>
    </w:pPr>
    <w:rPr>
      <w:rFonts w:ascii="宋体"/>
      <w:szCs w:val="21"/>
    </w:rPr>
  </w:style>
  <w:style w:type="paragraph" w:styleId="aff9">
    <w:name w:val="index heading"/>
    <w:basedOn w:val="afe"/>
    <w:next w:val="12"/>
    <w:qFormat/>
    <w:rsid w:val="008735C6"/>
    <w:pPr>
      <w:spacing w:before="120" w:after="120"/>
      <w:jc w:val="center"/>
    </w:pPr>
    <w:rPr>
      <w:rFonts w:ascii="Calibri" w:hAnsi="Calibri"/>
      <w:b/>
      <w:bCs/>
      <w:iCs/>
      <w:szCs w:val="20"/>
    </w:rPr>
  </w:style>
  <w:style w:type="paragraph" w:styleId="12">
    <w:name w:val="index 1"/>
    <w:basedOn w:val="afe"/>
    <w:next w:val="affa"/>
    <w:qFormat/>
    <w:rsid w:val="008735C6"/>
    <w:pPr>
      <w:tabs>
        <w:tab w:val="right" w:leader="dot" w:pos="9299"/>
      </w:tabs>
      <w:jc w:val="left"/>
    </w:pPr>
    <w:rPr>
      <w:rFonts w:ascii="宋体"/>
      <w:szCs w:val="21"/>
    </w:rPr>
  </w:style>
  <w:style w:type="paragraph" w:customStyle="1" w:styleId="affa">
    <w:name w:val="段"/>
    <w:link w:val="Char"/>
    <w:qFormat/>
    <w:rsid w:val="008735C6"/>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e"/>
    <w:qFormat/>
    <w:rsid w:val="008735C6"/>
    <w:pPr>
      <w:numPr>
        <w:numId w:val="1"/>
      </w:numPr>
      <w:snapToGrid w:val="0"/>
      <w:jc w:val="left"/>
    </w:pPr>
    <w:rPr>
      <w:rFonts w:ascii="宋体"/>
      <w:sz w:val="18"/>
      <w:szCs w:val="18"/>
    </w:rPr>
  </w:style>
  <w:style w:type="paragraph" w:styleId="60">
    <w:name w:val="toc 6"/>
    <w:basedOn w:val="afe"/>
    <w:next w:val="afe"/>
    <w:semiHidden/>
    <w:qFormat/>
    <w:rsid w:val="008735C6"/>
    <w:pPr>
      <w:tabs>
        <w:tab w:val="right" w:leader="dot" w:pos="9241"/>
      </w:tabs>
      <w:ind w:firstLineChars="400" w:firstLine="400"/>
      <w:jc w:val="left"/>
    </w:pPr>
    <w:rPr>
      <w:rFonts w:ascii="宋体"/>
      <w:szCs w:val="21"/>
    </w:rPr>
  </w:style>
  <w:style w:type="paragraph" w:styleId="70">
    <w:name w:val="index 7"/>
    <w:basedOn w:val="afe"/>
    <w:next w:val="afe"/>
    <w:qFormat/>
    <w:rsid w:val="008735C6"/>
    <w:pPr>
      <w:ind w:left="1470" w:hanging="210"/>
      <w:jc w:val="left"/>
    </w:pPr>
    <w:rPr>
      <w:rFonts w:ascii="Calibri" w:hAnsi="Calibri"/>
      <w:sz w:val="20"/>
      <w:szCs w:val="20"/>
    </w:rPr>
  </w:style>
  <w:style w:type="paragraph" w:styleId="9">
    <w:name w:val="index 9"/>
    <w:basedOn w:val="afe"/>
    <w:next w:val="afe"/>
    <w:qFormat/>
    <w:rsid w:val="008735C6"/>
    <w:pPr>
      <w:ind w:left="1890" w:hanging="210"/>
      <w:jc w:val="left"/>
    </w:pPr>
    <w:rPr>
      <w:rFonts w:ascii="Calibri" w:hAnsi="Calibri"/>
      <w:sz w:val="20"/>
      <w:szCs w:val="20"/>
    </w:rPr>
  </w:style>
  <w:style w:type="paragraph" w:styleId="21">
    <w:name w:val="toc 2"/>
    <w:basedOn w:val="afe"/>
    <w:next w:val="afe"/>
    <w:uiPriority w:val="39"/>
    <w:rsid w:val="00D9303B"/>
    <w:pPr>
      <w:tabs>
        <w:tab w:val="right" w:leader="dot" w:pos="9242"/>
      </w:tabs>
      <w:ind w:leftChars="100" w:left="100"/>
    </w:pPr>
    <w:rPr>
      <w:rFonts w:ascii="宋体"/>
      <w:szCs w:val="21"/>
    </w:rPr>
  </w:style>
  <w:style w:type="paragraph" w:styleId="90">
    <w:name w:val="toc 9"/>
    <w:basedOn w:val="afe"/>
    <w:next w:val="afe"/>
    <w:semiHidden/>
    <w:rsid w:val="008735C6"/>
    <w:pPr>
      <w:ind w:left="1470"/>
      <w:jc w:val="left"/>
    </w:pPr>
    <w:rPr>
      <w:sz w:val="20"/>
      <w:szCs w:val="20"/>
    </w:rPr>
  </w:style>
  <w:style w:type="paragraph" w:styleId="affb">
    <w:name w:val="Normal (Web)"/>
    <w:basedOn w:val="afe"/>
    <w:uiPriority w:val="99"/>
    <w:unhideWhenUsed/>
    <w:qFormat/>
    <w:rsid w:val="008735C6"/>
    <w:pPr>
      <w:widowControl/>
      <w:spacing w:before="100" w:beforeAutospacing="1" w:after="100" w:afterAutospacing="1"/>
      <w:jc w:val="left"/>
    </w:pPr>
    <w:rPr>
      <w:rFonts w:ascii="宋体" w:hAnsi="宋体" w:cs="宋体"/>
      <w:kern w:val="0"/>
      <w:sz w:val="24"/>
    </w:rPr>
  </w:style>
  <w:style w:type="paragraph" w:styleId="22">
    <w:name w:val="index 2"/>
    <w:basedOn w:val="afe"/>
    <w:next w:val="afe"/>
    <w:qFormat/>
    <w:rsid w:val="008735C6"/>
    <w:pPr>
      <w:ind w:left="420" w:hanging="210"/>
      <w:jc w:val="left"/>
    </w:pPr>
    <w:rPr>
      <w:rFonts w:ascii="Calibri" w:hAnsi="Calibri"/>
      <w:sz w:val="20"/>
      <w:szCs w:val="20"/>
    </w:rPr>
  </w:style>
  <w:style w:type="character" w:styleId="affc">
    <w:name w:val="Strong"/>
    <w:uiPriority w:val="22"/>
    <w:qFormat/>
    <w:rsid w:val="008735C6"/>
    <w:rPr>
      <w:b/>
      <w:bCs/>
    </w:rPr>
  </w:style>
  <w:style w:type="character" w:styleId="affd">
    <w:name w:val="endnote reference"/>
    <w:semiHidden/>
    <w:qFormat/>
    <w:rsid w:val="008735C6"/>
    <w:rPr>
      <w:vertAlign w:val="superscript"/>
    </w:rPr>
  </w:style>
  <w:style w:type="character" w:styleId="affe">
    <w:name w:val="page number"/>
    <w:qFormat/>
    <w:rsid w:val="008735C6"/>
    <w:rPr>
      <w:rFonts w:ascii="Times New Roman" w:eastAsia="宋体" w:hAnsi="Times New Roman"/>
      <w:sz w:val="18"/>
    </w:rPr>
  </w:style>
  <w:style w:type="character" w:styleId="afff">
    <w:name w:val="Hyperlink"/>
    <w:uiPriority w:val="99"/>
    <w:qFormat/>
    <w:rsid w:val="008735C6"/>
    <w:rPr>
      <w:color w:val="0000FF"/>
      <w:spacing w:val="0"/>
      <w:w w:val="100"/>
      <w:szCs w:val="21"/>
      <w:u w:val="single"/>
    </w:rPr>
  </w:style>
  <w:style w:type="character" w:styleId="afff0">
    <w:name w:val="footnote reference"/>
    <w:semiHidden/>
    <w:qFormat/>
    <w:rsid w:val="008735C6"/>
    <w:rPr>
      <w:vertAlign w:val="superscript"/>
    </w:rPr>
  </w:style>
  <w:style w:type="table" w:styleId="afff1">
    <w:name w:val="Table Grid"/>
    <w:basedOn w:val="aff0"/>
    <w:qFormat/>
    <w:rsid w:val="008735C6"/>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
    <w:name w:val="段 Char"/>
    <w:link w:val="affa"/>
    <w:qFormat/>
    <w:rsid w:val="008735C6"/>
    <w:rPr>
      <w:rFonts w:ascii="宋体"/>
      <w:sz w:val="21"/>
      <w:lang w:val="en-US" w:eastAsia="zh-CN" w:bidi="ar-SA"/>
    </w:rPr>
  </w:style>
  <w:style w:type="paragraph" w:customStyle="1" w:styleId="af5">
    <w:name w:val="一级条标题"/>
    <w:next w:val="affa"/>
    <w:autoRedefine/>
    <w:qFormat/>
    <w:rsid w:val="00BE3310"/>
    <w:pPr>
      <w:numPr>
        <w:ilvl w:val="1"/>
        <w:numId w:val="18"/>
      </w:numPr>
      <w:spacing w:beforeLines="50" w:afterLines="50"/>
      <w:outlineLvl w:val="2"/>
    </w:pPr>
    <w:rPr>
      <w:rFonts w:ascii="黑体" w:eastAsia="黑体"/>
      <w:sz w:val="21"/>
      <w:szCs w:val="21"/>
    </w:rPr>
  </w:style>
  <w:style w:type="paragraph" w:customStyle="1" w:styleId="afff2">
    <w:name w:val="标准书脚_奇数页"/>
    <w:qFormat/>
    <w:rsid w:val="008735C6"/>
    <w:pPr>
      <w:spacing w:before="120"/>
      <w:ind w:right="198"/>
      <w:jc w:val="right"/>
    </w:pPr>
    <w:rPr>
      <w:rFonts w:ascii="宋体"/>
      <w:sz w:val="18"/>
      <w:szCs w:val="18"/>
    </w:rPr>
  </w:style>
  <w:style w:type="paragraph" w:customStyle="1" w:styleId="afff3">
    <w:name w:val="标准书眉_奇数页"/>
    <w:next w:val="afe"/>
    <w:rsid w:val="008735C6"/>
    <w:pPr>
      <w:tabs>
        <w:tab w:val="center" w:pos="4154"/>
        <w:tab w:val="right" w:pos="8306"/>
      </w:tabs>
      <w:spacing w:after="220"/>
      <w:jc w:val="right"/>
    </w:pPr>
    <w:rPr>
      <w:rFonts w:ascii="黑体" w:eastAsia="黑体"/>
      <w:sz w:val="21"/>
      <w:szCs w:val="21"/>
    </w:rPr>
  </w:style>
  <w:style w:type="paragraph" w:customStyle="1" w:styleId="af4">
    <w:name w:val="章标题"/>
    <w:next w:val="affa"/>
    <w:autoRedefine/>
    <w:qFormat/>
    <w:rsid w:val="00AB12D4"/>
    <w:pPr>
      <w:numPr>
        <w:numId w:val="18"/>
      </w:numPr>
      <w:spacing w:beforeLines="100" w:afterLines="100"/>
      <w:jc w:val="both"/>
      <w:outlineLvl w:val="1"/>
    </w:pPr>
    <w:rPr>
      <w:rFonts w:ascii="黑体" w:eastAsia="黑体"/>
      <w:sz w:val="21"/>
    </w:rPr>
  </w:style>
  <w:style w:type="paragraph" w:customStyle="1" w:styleId="af6">
    <w:name w:val="二级条标题"/>
    <w:basedOn w:val="af5"/>
    <w:next w:val="affa"/>
    <w:rsid w:val="00CA0C6E"/>
    <w:pPr>
      <w:numPr>
        <w:ilvl w:val="2"/>
      </w:numPr>
      <w:outlineLvl w:val="3"/>
    </w:pPr>
  </w:style>
  <w:style w:type="paragraph" w:customStyle="1" w:styleId="23">
    <w:name w:val="封面标准号2"/>
    <w:rsid w:val="008735C6"/>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qFormat/>
    <w:rsid w:val="008735C6"/>
    <w:pPr>
      <w:widowControl w:val="0"/>
      <w:numPr>
        <w:numId w:val="2"/>
      </w:numPr>
      <w:jc w:val="both"/>
    </w:pPr>
    <w:rPr>
      <w:rFonts w:ascii="宋体"/>
      <w:sz w:val="21"/>
    </w:rPr>
  </w:style>
  <w:style w:type="paragraph" w:customStyle="1" w:styleId="ac">
    <w:name w:val="列项●（二级）"/>
    <w:rsid w:val="008735C6"/>
    <w:pPr>
      <w:numPr>
        <w:ilvl w:val="1"/>
        <w:numId w:val="2"/>
      </w:numPr>
      <w:tabs>
        <w:tab w:val="left" w:pos="840"/>
      </w:tabs>
      <w:jc w:val="both"/>
    </w:pPr>
    <w:rPr>
      <w:rFonts w:ascii="宋体"/>
      <w:sz w:val="21"/>
    </w:rPr>
  </w:style>
  <w:style w:type="paragraph" w:customStyle="1" w:styleId="afff4">
    <w:name w:val="目次、标准名称标题"/>
    <w:basedOn w:val="afe"/>
    <w:next w:val="affa"/>
    <w:rsid w:val="008735C6"/>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7">
    <w:name w:val="三级条标题"/>
    <w:basedOn w:val="af6"/>
    <w:next w:val="affa"/>
    <w:rsid w:val="00C147B1"/>
    <w:pPr>
      <w:numPr>
        <w:ilvl w:val="3"/>
      </w:numPr>
      <w:outlineLvl w:val="4"/>
    </w:pPr>
    <w:rPr>
      <w:rFonts w:asciiTheme="minorEastAsia" w:hAnsiTheme="minorEastAsia"/>
    </w:rPr>
  </w:style>
  <w:style w:type="paragraph" w:customStyle="1" w:styleId="a1">
    <w:name w:val="示例"/>
    <w:next w:val="afff5"/>
    <w:qFormat/>
    <w:rsid w:val="008735C6"/>
    <w:pPr>
      <w:widowControl w:val="0"/>
      <w:numPr>
        <w:numId w:val="3"/>
      </w:numPr>
      <w:jc w:val="both"/>
    </w:pPr>
    <w:rPr>
      <w:rFonts w:ascii="宋体"/>
      <w:sz w:val="18"/>
      <w:szCs w:val="18"/>
    </w:rPr>
  </w:style>
  <w:style w:type="paragraph" w:customStyle="1" w:styleId="afff5">
    <w:name w:val="示例内容"/>
    <w:qFormat/>
    <w:rsid w:val="008735C6"/>
    <w:pPr>
      <w:ind w:firstLineChars="200" w:firstLine="200"/>
    </w:pPr>
    <w:rPr>
      <w:rFonts w:ascii="宋体"/>
      <w:sz w:val="18"/>
      <w:szCs w:val="18"/>
    </w:rPr>
  </w:style>
  <w:style w:type="paragraph" w:customStyle="1" w:styleId="a5">
    <w:name w:val="数字编号列项（二级）"/>
    <w:rsid w:val="008735C6"/>
    <w:pPr>
      <w:numPr>
        <w:ilvl w:val="1"/>
        <w:numId w:val="4"/>
      </w:numPr>
      <w:tabs>
        <w:tab w:val="left" w:pos="840"/>
        <w:tab w:val="left" w:pos="1260"/>
      </w:tabs>
      <w:jc w:val="both"/>
    </w:pPr>
    <w:rPr>
      <w:rFonts w:ascii="宋体"/>
      <w:sz w:val="21"/>
    </w:rPr>
  </w:style>
  <w:style w:type="paragraph" w:customStyle="1" w:styleId="af8">
    <w:name w:val="四级条标题"/>
    <w:basedOn w:val="af7"/>
    <w:next w:val="affa"/>
    <w:rsid w:val="00CA0C6E"/>
    <w:pPr>
      <w:numPr>
        <w:ilvl w:val="4"/>
      </w:numPr>
      <w:outlineLvl w:val="5"/>
    </w:pPr>
  </w:style>
  <w:style w:type="paragraph" w:customStyle="1" w:styleId="af9">
    <w:name w:val="五级条标题"/>
    <w:basedOn w:val="af8"/>
    <w:next w:val="affa"/>
    <w:autoRedefine/>
    <w:qFormat/>
    <w:rsid w:val="00CB6799"/>
    <w:pPr>
      <w:numPr>
        <w:ilvl w:val="5"/>
      </w:numPr>
      <w:spacing w:before="50" w:after="50"/>
      <w:outlineLvl w:val="6"/>
    </w:pPr>
  </w:style>
  <w:style w:type="paragraph" w:customStyle="1" w:styleId="afc">
    <w:name w:val="注："/>
    <w:next w:val="affa"/>
    <w:qFormat/>
    <w:rsid w:val="008735C6"/>
    <w:pPr>
      <w:widowControl w:val="0"/>
      <w:numPr>
        <w:numId w:val="5"/>
      </w:numPr>
      <w:autoSpaceDE w:val="0"/>
      <w:autoSpaceDN w:val="0"/>
      <w:jc w:val="both"/>
    </w:pPr>
    <w:rPr>
      <w:rFonts w:ascii="宋体"/>
      <w:sz w:val="18"/>
      <w:szCs w:val="18"/>
    </w:rPr>
  </w:style>
  <w:style w:type="paragraph" w:customStyle="1" w:styleId="a">
    <w:name w:val="注×："/>
    <w:qFormat/>
    <w:rsid w:val="008735C6"/>
    <w:pPr>
      <w:widowControl w:val="0"/>
      <w:numPr>
        <w:numId w:val="6"/>
      </w:numPr>
      <w:autoSpaceDE w:val="0"/>
      <w:autoSpaceDN w:val="0"/>
      <w:jc w:val="both"/>
    </w:pPr>
    <w:rPr>
      <w:rFonts w:ascii="宋体"/>
      <w:sz w:val="18"/>
      <w:szCs w:val="18"/>
    </w:rPr>
  </w:style>
  <w:style w:type="paragraph" w:customStyle="1" w:styleId="a4">
    <w:name w:val="字母编号列项（一级）"/>
    <w:qFormat/>
    <w:rsid w:val="008735C6"/>
    <w:pPr>
      <w:numPr>
        <w:numId w:val="4"/>
      </w:numPr>
      <w:tabs>
        <w:tab w:val="left" w:pos="840"/>
      </w:tabs>
      <w:jc w:val="both"/>
    </w:pPr>
    <w:rPr>
      <w:rFonts w:ascii="宋体"/>
      <w:sz w:val="21"/>
    </w:rPr>
  </w:style>
  <w:style w:type="paragraph" w:customStyle="1" w:styleId="ad">
    <w:name w:val="列项◆（三级）"/>
    <w:basedOn w:val="afe"/>
    <w:rsid w:val="008735C6"/>
    <w:pPr>
      <w:numPr>
        <w:ilvl w:val="2"/>
        <w:numId w:val="2"/>
      </w:numPr>
    </w:pPr>
    <w:rPr>
      <w:rFonts w:ascii="宋体"/>
      <w:szCs w:val="21"/>
    </w:rPr>
  </w:style>
  <w:style w:type="paragraph" w:customStyle="1" w:styleId="afff6">
    <w:name w:val="编号列项（三级）"/>
    <w:qFormat/>
    <w:rsid w:val="008735C6"/>
    <w:rPr>
      <w:rFonts w:ascii="宋体"/>
      <w:sz w:val="21"/>
    </w:rPr>
  </w:style>
  <w:style w:type="paragraph" w:customStyle="1" w:styleId="af">
    <w:name w:val="示例×："/>
    <w:basedOn w:val="af4"/>
    <w:qFormat/>
    <w:rsid w:val="00FD6DDF"/>
    <w:pPr>
      <w:numPr>
        <w:numId w:val="7"/>
      </w:numPr>
      <w:spacing w:beforeLines="0" w:afterLines="0"/>
      <w:outlineLvl w:val="9"/>
    </w:pPr>
    <w:rPr>
      <w:rFonts w:ascii="宋体" w:eastAsia="宋体"/>
      <w:sz w:val="18"/>
      <w:szCs w:val="18"/>
    </w:rPr>
  </w:style>
  <w:style w:type="paragraph" w:customStyle="1" w:styleId="afff7">
    <w:name w:val="五级无标题条"/>
    <w:basedOn w:val="af9"/>
    <w:qFormat/>
    <w:rsid w:val="00CB6799"/>
    <w:pPr>
      <w:spacing w:beforeLines="0" w:afterLines="0"/>
    </w:pPr>
    <w:rPr>
      <w:rFonts w:eastAsiaTheme="minorEastAsia"/>
    </w:rPr>
  </w:style>
  <w:style w:type="paragraph" w:customStyle="1" w:styleId="a8">
    <w:name w:val="注：（正文）"/>
    <w:basedOn w:val="afc"/>
    <w:next w:val="affa"/>
    <w:rsid w:val="008735C6"/>
    <w:pPr>
      <w:numPr>
        <w:numId w:val="8"/>
      </w:numPr>
    </w:pPr>
  </w:style>
  <w:style w:type="paragraph" w:customStyle="1" w:styleId="af3">
    <w:name w:val="注×：（正文）"/>
    <w:qFormat/>
    <w:rsid w:val="008735C6"/>
    <w:pPr>
      <w:numPr>
        <w:numId w:val="9"/>
      </w:numPr>
      <w:jc w:val="both"/>
    </w:pPr>
    <w:rPr>
      <w:rFonts w:ascii="宋体"/>
      <w:sz w:val="18"/>
      <w:szCs w:val="18"/>
    </w:rPr>
  </w:style>
  <w:style w:type="paragraph" w:customStyle="1" w:styleId="afff8">
    <w:name w:val="标准标志"/>
    <w:next w:val="afe"/>
    <w:qFormat/>
    <w:rsid w:val="008735C6"/>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9">
    <w:name w:val="标准称谓"/>
    <w:next w:val="afe"/>
    <w:rsid w:val="008735C6"/>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a">
    <w:name w:val="标准书脚_偶数页"/>
    <w:qFormat/>
    <w:rsid w:val="008735C6"/>
    <w:pPr>
      <w:spacing w:before="120"/>
      <w:ind w:left="221"/>
    </w:pPr>
    <w:rPr>
      <w:rFonts w:ascii="宋体"/>
      <w:sz w:val="18"/>
      <w:szCs w:val="18"/>
    </w:rPr>
  </w:style>
  <w:style w:type="paragraph" w:customStyle="1" w:styleId="afffb">
    <w:name w:val="标准书眉_偶数页"/>
    <w:basedOn w:val="afff3"/>
    <w:next w:val="afe"/>
    <w:rsid w:val="008735C6"/>
    <w:pPr>
      <w:jc w:val="left"/>
    </w:pPr>
  </w:style>
  <w:style w:type="paragraph" w:customStyle="1" w:styleId="afffc">
    <w:name w:val="标准书眉一"/>
    <w:qFormat/>
    <w:rsid w:val="008735C6"/>
    <w:pPr>
      <w:jc w:val="both"/>
    </w:pPr>
  </w:style>
  <w:style w:type="paragraph" w:customStyle="1" w:styleId="afffd">
    <w:name w:val="参考文献"/>
    <w:basedOn w:val="afe"/>
    <w:next w:val="affa"/>
    <w:rsid w:val="008735C6"/>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e">
    <w:name w:val="参考文献、索引标题"/>
    <w:basedOn w:val="afe"/>
    <w:next w:val="affa"/>
    <w:qFormat/>
    <w:rsid w:val="008735C6"/>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
    <w:name w:val="发布"/>
    <w:qFormat/>
    <w:rsid w:val="008735C6"/>
    <w:rPr>
      <w:rFonts w:ascii="黑体" w:eastAsia="黑体"/>
      <w:spacing w:val="85"/>
      <w:w w:val="100"/>
      <w:position w:val="3"/>
      <w:sz w:val="28"/>
      <w:szCs w:val="28"/>
    </w:rPr>
  </w:style>
  <w:style w:type="paragraph" w:customStyle="1" w:styleId="affff0">
    <w:name w:val="发布部门"/>
    <w:next w:val="affa"/>
    <w:rsid w:val="008735C6"/>
    <w:pPr>
      <w:framePr w:w="7938" w:h="1134" w:hRule="exact" w:hSpace="125" w:vSpace="181" w:wrap="around" w:vAnchor="page" w:hAnchor="page" w:x="2150" w:y="14630" w:anchorLock="1"/>
      <w:jc w:val="center"/>
    </w:pPr>
    <w:rPr>
      <w:rFonts w:ascii="宋体"/>
      <w:b/>
      <w:spacing w:val="20"/>
      <w:w w:val="135"/>
      <w:sz w:val="28"/>
    </w:rPr>
  </w:style>
  <w:style w:type="paragraph" w:customStyle="1" w:styleId="affff1">
    <w:name w:val="发布日期"/>
    <w:qFormat/>
    <w:rsid w:val="008735C6"/>
    <w:pPr>
      <w:framePr w:w="3997" w:h="471" w:hRule="exact" w:vSpace="181" w:wrap="around" w:hAnchor="page" w:x="7089" w:y="14097" w:anchorLock="1"/>
    </w:pPr>
    <w:rPr>
      <w:rFonts w:eastAsia="黑体"/>
      <w:sz w:val="28"/>
    </w:rPr>
  </w:style>
  <w:style w:type="paragraph" w:customStyle="1" w:styleId="affff2">
    <w:name w:val="封面标准代替信息"/>
    <w:rsid w:val="008735C6"/>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3">
    <w:name w:val="封面标准号1"/>
    <w:rsid w:val="008735C6"/>
    <w:pPr>
      <w:widowControl w:val="0"/>
      <w:kinsoku w:val="0"/>
      <w:overflowPunct w:val="0"/>
      <w:autoSpaceDE w:val="0"/>
      <w:autoSpaceDN w:val="0"/>
      <w:spacing w:before="308"/>
      <w:jc w:val="right"/>
      <w:textAlignment w:val="center"/>
    </w:pPr>
    <w:rPr>
      <w:sz w:val="28"/>
    </w:rPr>
  </w:style>
  <w:style w:type="paragraph" w:customStyle="1" w:styleId="affff3">
    <w:name w:val="封面标准名称"/>
    <w:rsid w:val="008735C6"/>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4">
    <w:name w:val="封面标准英文名称"/>
    <w:basedOn w:val="affff3"/>
    <w:rsid w:val="008735C6"/>
    <w:pPr>
      <w:framePr w:wrap="around"/>
      <w:spacing w:before="370" w:line="400" w:lineRule="exact"/>
    </w:pPr>
    <w:rPr>
      <w:rFonts w:ascii="Times New Roman"/>
      <w:sz w:val="28"/>
      <w:szCs w:val="28"/>
    </w:rPr>
  </w:style>
  <w:style w:type="paragraph" w:customStyle="1" w:styleId="affff5">
    <w:name w:val="封面一致性程度标识"/>
    <w:basedOn w:val="affff4"/>
    <w:rsid w:val="008735C6"/>
    <w:pPr>
      <w:framePr w:wrap="around"/>
      <w:spacing w:before="440"/>
    </w:pPr>
    <w:rPr>
      <w:rFonts w:ascii="宋体" w:eastAsia="宋体"/>
    </w:rPr>
  </w:style>
  <w:style w:type="paragraph" w:customStyle="1" w:styleId="affff6">
    <w:name w:val="封面标准文稿类别"/>
    <w:basedOn w:val="affff5"/>
    <w:rsid w:val="008735C6"/>
    <w:pPr>
      <w:framePr w:wrap="around"/>
      <w:spacing w:after="160" w:line="240" w:lineRule="auto"/>
    </w:pPr>
    <w:rPr>
      <w:sz w:val="24"/>
    </w:rPr>
  </w:style>
  <w:style w:type="paragraph" w:customStyle="1" w:styleId="affff7">
    <w:name w:val="封面标准文稿编辑信息"/>
    <w:basedOn w:val="affff6"/>
    <w:rsid w:val="008735C6"/>
    <w:pPr>
      <w:framePr w:wrap="around"/>
      <w:spacing w:before="180" w:line="180" w:lineRule="exact"/>
    </w:pPr>
    <w:rPr>
      <w:sz w:val="21"/>
    </w:rPr>
  </w:style>
  <w:style w:type="paragraph" w:customStyle="1" w:styleId="affff8">
    <w:name w:val="封面正文"/>
    <w:rsid w:val="008735C6"/>
    <w:pPr>
      <w:jc w:val="both"/>
    </w:pPr>
  </w:style>
  <w:style w:type="paragraph" w:customStyle="1" w:styleId="affff9">
    <w:name w:val="附录标识"/>
    <w:basedOn w:val="afe"/>
    <w:next w:val="affa"/>
    <w:rsid w:val="008735C6"/>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a">
    <w:name w:val="附录标题"/>
    <w:basedOn w:val="affa"/>
    <w:next w:val="affa"/>
    <w:rsid w:val="008735C6"/>
    <w:pPr>
      <w:ind w:firstLineChars="0" w:firstLine="0"/>
      <w:jc w:val="center"/>
    </w:pPr>
    <w:rPr>
      <w:rFonts w:ascii="黑体" w:eastAsia="黑体"/>
    </w:rPr>
  </w:style>
  <w:style w:type="paragraph" w:customStyle="1" w:styleId="af0">
    <w:name w:val="附录表标号"/>
    <w:basedOn w:val="afe"/>
    <w:next w:val="affa"/>
    <w:rsid w:val="008735C6"/>
    <w:pPr>
      <w:numPr>
        <w:numId w:val="11"/>
      </w:numPr>
      <w:spacing w:line="14" w:lineRule="exact"/>
      <w:ind w:left="811" w:hanging="448"/>
      <w:jc w:val="center"/>
      <w:outlineLvl w:val="0"/>
    </w:pPr>
    <w:rPr>
      <w:color w:val="FFFFFF"/>
    </w:rPr>
  </w:style>
  <w:style w:type="paragraph" w:customStyle="1" w:styleId="af1">
    <w:name w:val="附录表标题"/>
    <w:basedOn w:val="afe"/>
    <w:next w:val="affa"/>
    <w:rsid w:val="008735C6"/>
    <w:pPr>
      <w:numPr>
        <w:ilvl w:val="1"/>
        <w:numId w:val="11"/>
      </w:numPr>
      <w:tabs>
        <w:tab w:val="left" w:pos="180"/>
      </w:tabs>
      <w:spacing w:beforeLines="50" w:afterLines="50"/>
      <w:ind w:left="0" w:firstLine="0"/>
      <w:jc w:val="center"/>
    </w:pPr>
    <w:rPr>
      <w:rFonts w:ascii="黑体" w:eastAsia="黑体"/>
      <w:szCs w:val="21"/>
    </w:rPr>
  </w:style>
  <w:style w:type="paragraph" w:customStyle="1" w:styleId="affffb">
    <w:name w:val="附录二级条标题"/>
    <w:basedOn w:val="afe"/>
    <w:next w:val="affa"/>
    <w:rsid w:val="008735C6"/>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c">
    <w:name w:val="附录二级无"/>
    <w:basedOn w:val="affffb"/>
    <w:qFormat/>
    <w:rsid w:val="008735C6"/>
    <w:pPr>
      <w:tabs>
        <w:tab w:val="clear" w:pos="360"/>
      </w:tabs>
      <w:spacing w:beforeLines="0" w:afterLines="0"/>
    </w:pPr>
    <w:rPr>
      <w:rFonts w:ascii="宋体" w:eastAsia="宋体"/>
      <w:szCs w:val="21"/>
    </w:rPr>
  </w:style>
  <w:style w:type="paragraph" w:customStyle="1" w:styleId="affffd">
    <w:name w:val="附录公式"/>
    <w:basedOn w:val="affa"/>
    <w:next w:val="affa"/>
    <w:link w:val="Char0"/>
    <w:qFormat/>
    <w:rsid w:val="008735C6"/>
  </w:style>
  <w:style w:type="character" w:customStyle="1" w:styleId="Char0">
    <w:name w:val="附录公式 Char"/>
    <w:basedOn w:val="Char"/>
    <w:link w:val="affffd"/>
    <w:qFormat/>
    <w:rsid w:val="008735C6"/>
    <w:rPr>
      <w:rFonts w:ascii="宋体"/>
      <w:sz w:val="21"/>
      <w:lang w:val="en-US" w:eastAsia="zh-CN" w:bidi="ar-SA"/>
    </w:rPr>
  </w:style>
  <w:style w:type="paragraph" w:customStyle="1" w:styleId="affffe">
    <w:name w:val="附录公式编号制表符"/>
    <w:basedOn w:val="afe"/>
    <w:next w:val="affa"/>
    <w:qFormat/>
    <w:rsid w:val="008735C6"/>
    <w:pPr>
      <w:widowControl/>
      <w:tabs>
        <w:tab w:val="center" w:pos="4201"/>
        <w:tab w:val="right" w:leader="dot" w:pos="9298"/>
      </w:tabs>
      <w:autoSpaceDE w:val="0"/>
      <w:autoSpaceDN w:val="0"/>
    </w:pPr>
    <w:rPr>
      <w:rFonts w:ascii="宋体"/>
      <w:kern w:val="0"/>
      <w:szCs w:val="20"/>
    </w:rPr>
  </w:style>
  <w:style w:type="paragraph" w:customStyle="1" w:styleId="afffff">
    <w:name w:val="附录三级条标题"/>
    <w:basedOn w:val="affffb"/>
    <w:next w:val="affa"/>
    <w:rsid w:val="008735C6"/>
    <w:pPr>
      <w:numPr>
        <w:ilvl w:val="4"/>
      </w:numPr>
      <w:outlineLvl w:val="4"/>
    </w:pPr>
  </w:style>
  <w:style w:type="paragraph" w:customStyle="1" w:styleId="afffff0">
    <w:name w:val="附录三级无"/>
    <w:basedOn w:val="afffff"/>
    <w:rsid w:val="008735C6"/>
    <w:pPr>
      <w:tabs>
        <w:tab w:val="clear" w:pos="360"/>
      </w:tabs>
      <w:spacing w:beforeLines="0" w:afterLines="0"/>
    </w:pPr>
    <w:rPr>
      <w:rFonts w:ascii="宋体" w:eastAsia="宋体"/>
      <w:szCs w:val="21"/>
    </w:rPr>
  </w:style>
  <w:style w:type="paragraph" w:customStyle="1" w:styleId="afb">
    <w:name w:val="附录数字编号列项（二级）"/>
    <w:qFormat/>
    <w:rsid w:val="008735C6"/>
    <w:pPr>
      <w:numPr>
        <w:ilvl w:val="1"/>
        <w:numId w:val="12"/>
      </w:numPr>
    </w:pPr>
    <w:rPr>
      <w:rFonts w:ascii="宋体"/>
      <w:sz w:val="21"/>
    </w:rPr>
  </w:style>
  <w:style w:type="paragraph" w:customStyle="1" w:styleId="afffff1">
    <w:name w:val="附录四级条标题"/>
    <w:basedOn w:val="afffff"/>
    <w:next w:val="affa"/>
    <w:qFormat/>
    <w:rsid w:val="008735C6"/>
    <w:pPr>
      <w:numPr>
        <w:ilvl w:val="5"/>
      </w:numPr>
      <w:outlineLvl w:val="5"/>
    </w:pPr>
  </w:style>
  <w:style w:type="paragraph" w:customStyle="1" w:styleId="afffff2">
    <w:name w:val="附录四级无"/>
    <w:basedOn w:val="afffff1"/>
    <w:qFormat/>
    <w:rsid w:val="008735C6"/>
    <w:pPr>
      <w:tabs>
        <w:tab w:val="clear" w:pos="360"/>
      </w:tabs>
      <w:spacing w:beforeLines="0" w:afterLines="0"/>
    </w:pPr>
    <w:rPr>
      <w:rFonts w:ascii="宋体" w:eastAsia="宋体"/>
      <w:szCs w:val="21"/>
    </w:rPr>
  </w:style>
  <w:style w:type="paragraph" w:customStyle="1" w:styleId="a9">
    <w:name w:val="附录图标号"/>
    <w:basedOn w:val="afe"/>
    <w:rsid w:val="008735C6"/>
    <w:pPr>
      <w:keepNext/>
      <w:pageBreakBefore/>
      <w:widowControl/>
      <w:numPr>
        <w:numId w:val="13"/>
      </w:numPr>
      <w:spacing w:line="14" w:lineRule="exact"/>
      <w:ind w:left="0" w:firstLine="363"/>
      <w:jc w:val="center"/>
      <w:outlineLvl w:val="0"/>
    </w:pPr>
    <w:rPr>
      <w:color w:val="FFFFFF"/>
    </w:rPr>
  </w:style>
  <w:style w:type="paragraph" w:customStyle="1" w:styleId="aa">
    <w:name w:val="附录图标题"/>
    <w:basedOn w:val="afe"/>
    <w:next w:val="affa"/>
    <w:rsid w:val="008735C6"/>
    <w:pPr>
      <w:numPr>
        <w:ilvl w:val="1"/>
        <w:numId w:val="13"/>
      </w:numPr>
      <w:tabs>
        <w:tab w:val="left" w:pos="363"/>
      </w:tabs>
      <w:spacing w:beforeLines="50" w:afterLines="50"/>
      <w:ind w:left="0" w:firstLine="0"/>
      <w:jc w:val="center"/>
    </w:pPr>
    <w:rPr>
      <w:rFonts w:ascii="黑体" w:eastAsia="黑体"/>
      <w:szCs w:val="21"/>
    </w:rPr>
  </w:style>
  <w:style w:type="paragraph" w:customStyle="1" w:styleId="afffff3">
    <w:name w:val="附录五级条标题"/>
    <w:basedOn w:val="afffff1"/>
    <w:next w:val="affa"/>
    <w:qFormat/>
    <w:rsid w:val="008735C6"/>
    <w:pPr>
      <w:numPr>
        <w:ilvl w:val="6"/>
      </w:numPr>
      <w:outlineLvl w:val="6"/>
    </w:pPr>
  </w:style>
  <w:style w:type="paragraph" w:customStyle="1" w:styleId="afffff4">
    <w:name w:val="附录五级无"/>
    <w:basedOn w:val="afffff3"/>
    <w:rsid w:val="008735C6"/>
    <w:pPr>
      <w:tabs>
        <w:tab w:val="clear" w:pos="360"/>
      </w:tabs>
      <w:spacing w:beforeLines="0" w:afterLines="0"/>
    </w:pPr>
    <w:rPr>
      <w:rFonts w:ascii="宋体" w:eastAsia="宋体"/>
      <w:szCs w:val="21"/>
    </w:rPr>
  </w:style>
  <w:style w:type="paragraph" w:customStyle="1" w:styleId="afffff5">
    <w:name w:val="附录章标题"/>
    <w:next w:val="affa"/>
    <w:qFormat/>
    <w:rsid w:val="008735C6"/>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6">
    <w:name w:val="附录一级条标题"/>
    <w:basedOn w:val="afffff5"/>
    <w:next w:val="affa"/>
    <w:rsid w:val="008735C6"/>
    <w:pPr>
      <w:numPr>
        <w:ilvl w:val="2"/>
      </w:numPr>
      <w:autoSpaceDN w:val="0"/>
      <w:spacing w:beforeLines="50" w:afterLines="50"/>
      <w:outlineLvl w:val="2"/>
    </w:pPr>
  </w:style>
  <w:style w:type="paragraph" w:customStyle="1" w:styleId="afffff7">
    <w:name w:val="附录一级无"/>
    <w:basedOn w:val="afffff6"/>
    <w:qFormat/>
    <w:rsid w:val="008735C6"/>
    <w:pPr>
      <w:tabs>
        <w:tab w:val="clear" w:pos="360"/>
      </w:tabs>
      <w:spacing w:beforeLines="0" w:afterLines="0"/>
    </w:pPr>
    <w:rPr>
      <w:rFonts w:ascii="宋体" w:eastAsia="宋体"/>
      <w:szCs w:val="21"/>
    </w:rPr>
  </w:style>
  <w:style w:type="paragraph" w:customStyle="1" w:styleId="afa">
    <w:name w:val="附录字母编号列项（一级）"/>
    <w:qFormat/>
    <w:rsid w:val="008735C6"/>
    <w:pPr>
      <w:numPr>
        <w:numId w:val="12"/>
      </w:numPr>
    </w:pPr>
    <w:rPr>
      <w:rFonts w:ascii="宋体"/>
      <w:sz w:val="21"/>
    </w:rPr>
  </w:style>
  <w:style w:type="paragraph" w:customStyle="1" w:styleId="afffff8">
    <w:name w:val="列项说明"/>
    <w:basedOn w:val="afe"/>
    <w:rsid w:val="008735C6"/>
    <w:pPr>
      <w:adjustRightInd w:val="0"/>
      <w:spacing w:line="320" w:lineRule="exact"/>
      <w:ind w:leftChars="200" w:left="400" w:hangingChars="200" w:hanging="200"/>
      <w:jc w:val="left"/>
      <w:textAlignment w:val="baseline"/>
    </w:pPr>
    <w:rPr>
      <w:rFonts w:ascii="宋体"/>
      <w:kern w:val="0"/>
      <w:szCs w:val="20"/>
    </w:rPr>
  </w:style>
  <w:style w:type="paragraph" w:customStyle="1" w:styleId="afffff9">
    <w:name w:val="列项说明数字编号"/>
    <w:qFormat/>
    <w:rsid w:val="008735C6"/>
    <w:pPr>
      <w:ind w:leftChars="400" w:left="600" w:hangingChars="200" w:hanging="200"/>
    </w:pPr>
    <w:rPr>
      <w:rFonts w:ascii="宋体"/>
      <w:sz w:val="21"/>
    </w:rPr>
  </w:style>
  <w:style w:type="paragraph" w:customStyle="1" w:styleId="afffffa">
    <w:name w:val="目次、索引正文"/>
    <w:qFormat/>
    <w:rsid w:val="008735C6"/>
    <w:pPr>
      <w:spacing w:line="320" w:lineRule="exact"/>
      <w:jc w:val="both"/>
    </w:pPr>
    <w:rPr>
      <w:rFonts w:ascii="宋体"/>
      <w:sz w:val="21"/>
    </w:rPr>
  </w:style>
  <w:style w:type="paragraph" w:customStyle="1" w:styleId="afffffb">
    <w:name w:val="其他标准标志"/>
    <w:basedOn w:val="afff8"/>
    <w:rsid w:val="008735C6"/>
    <w:pPr>
      <w:framePr w:w="6101" w:wrap="around" w:vAnchor="page" w:hAnchor="page" w:x="4673" w:y="942"/>
    </w:pPr>
    <w:rPr>
      <w:w w:val="130"/>
    </w:rPr>
  </w:style>
  <w:style w:type="paragraph" w:customStyle="1" w:styleId="afffffc">
    <w:name w:val="其他标准称谓"/>
    <w:next w:val="afe"/>
    <w:qFormat/>
    <w:rsid w:val="008735C6"/>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d">
    <w:name w:val="其他发布部门"/>
    <w:basedOn w:val="affff0"/>
    <w:qFormat/>
    <w:rsid w:val="008735C6"/>
    <w:pPr>
      <w:framePr w:wrap="around" w:y="15310"/>
      <w:spacing w:line="0" w:lineRule="atLeast"/>
    </w:pPr>
    <w:rPr>
      <w:rFonts w:ascii="黑体" w:eastAsia="黑体"/>
      <w:b w:val="0"/>
    </w:rPr>
  </w:style>
  <w:style w:type="paragraph" w:customStyle="1" w:styleId="afffffe">
    <w:name w:val="前言、引言标题"/>
    <w:next w:val="affa"/>
    <w:rsid w:val="008735C6"/>
    <w:pPr>
      <w:keepNext/>
      <w:pageBreakBefore/>
      <w:shd w:val="clear" w:color="FFFFFF" w:fill="FFFFFF"/>
      <w:spacing w:before="640" w:after="560"/>
      <w:jc w:val="center"/>
      <w:outlineLvl w:val="0"/>
    </w:pPr>
    <w:rPr>
      <w:rFonts w:ascii="黑体" w:eastAsia="黑体"/>
      <w:sz w:val="32"/>
    </w:rPr>
  </w:style>
  <w:style w:type="paragraph" w:customStyle="1" w:styleId="affffff">
    <w:name w:val="三级无标题条"/>
    <w:basedOn w:val="af7"/>
    <w:autoRedefine/>
    <w:qFormat/>
    <w:rsid w:val="00283678"/>
    <w:pPr>
      <w:spacing w:beforeLines="0" w:afterLines="0"/>
    </w:pPr>
    <w:rPr>
      <w:rFonts w:eastAsiaTheme="minorEastAsia"/>
    </w:rPr>
  </w:style>
  <w:style w:type="paragraph" w:customStyle="1" w:styleId="affffff0">
    <w:name w:val="实施日期"/>
    <w:basedOn w:val="affff1"/>
    <w:rsid w:val="008735C6"/>
    <w:pPr>
      <w:framePr w:wrap="around" w:vAnchor="page" w:hAnchor="text"/>
      <w:jc w:val="right"/>
    </w:pPr>
  </w:style>
  <w:style w:type="paragraph" w:customStyle="1" w:styleId="affffff1">
    <w:name w:val="示例后文字"/>
    <w:basedOn w:val="affa"/>
    <w:next w:val="affa"/>
    <w:qFormat/>
    <w:rsid w:val="008735C6"/>
    <w:pPr>
      <w:ind w:firstLine="360"/>
    </w:pPr>
    <w:rPr>
      <w:sz w:val="18"/>
    </w:rPr>
  </w:style>
  <w:style w:type="paragraph" w:customStyle="1" w:styleId="a0">
    <w:name w:val="首示例"/>
    <w:next w:val="affa"/>
    <w:link w:val="Char1"/>
    <w:qFormat/>
    <w:rsid w:val="008735C6"/>
    <w:pPr>
      <w:numPr>
        <w:numId w:val="14"/>
      </w:numPr>
      <w:tabs>
        <w:tab w:val="left" w:pos="360"/>
      </w:tabs>
      <w:ind w:firstLine="0"/>
    </w:pPr>
    <w:rPr>
      <w:rFonts w:ascii="宋体" w:hAnsi="宋体"/>
      <w:kern w:val="2"/>
      <w:sz w:val="18"/>
      <w:szCs w:val="18"/>
    </w:rPr>
  </w:style>
  <w:style w:type="character" w:customStyle="1" w:styleId="Char1">
    <w:name w:val="首示例 Char"/>
    <w:link w:val="a0"/>
    <w:qFormat/>
    <w:rsid w:val="008735C6"/>
    <w:rPr>
      <w:rFonts w:ascii="宋体" w:hAnsi="宋体"/>
      <w:kern w:val="2"/>
      <w:sz w:val="18"/>
      <w:szCs w:val="18"/>
    </w:rPr>
  </w:style>
  <w:style w:type="paragraph" w:customStyle="1" w:styleId="a6">
    <w:name w:val="四级无"/>
    <w:basedOn w:val="af8"/>
    <w:qFormat/>
    <w:rsid w:val="00CA0C6E"/>
    <w:pPr>
      <w:numPr>
        <w:numId w:val="19"/>
      </w:numPr>
      <w:spacing w:beforeLines="0" w:afterLines="0"/>
    </w:pPr>
    <w:rPr>
      <w:rFonts w:ascii="宋体" w:eastAsia="宋体"/>
    </w:rPr>
  </w:style>
  <w:style w:type="paragraph" w:customStyle="1" w:styleId="affffff2">
    <w:name w:val="条文脚注"/>
    <w:basedOn w:val="ae"/>
    <w:qFormat/>
    <w:rsid w:val="008735C6"/>
    <w:pPr>
      <w:numPr>
        <w:numId w:val="0"/>
      </w:numPr>
      <w:jc w:val="both"/>
    </w:pPr>
  </w:style>
  <w:style w:type="paragraph" w:customStyle="1" w:styleId="affffff3">
    <w:name w:val="图标脚注说明"/>
    <w:basedOn w:val="affa"/>
    <w:rsid w:val="008735C6"/>
    <w:pPr>
      <w:ind w:left="840" w:firstLineChars="0" w:hanging="420"/>
    </w:pPr>
    <w:rPr>
      <w:sz w:val="18"/>
      <w:szCs w:val="18"/>
    </w:rPr>
  </w:style>
  <w:style w:type="paragraph" w:customStyle="1" w:styleId="a3">
    <w:name w:val="图表脚注说明"/>
    <w:basedOn w:val="afe"/>
    <w:rsid w:val="008735C6"/>
    <w:pPr>
      <w:numPr>
        <w:numId w:val="15"/>
      </w:numPr>
    </w:pPr>
    <w:rPr>
      <w:rFonts w:ascii="宋体"/>
      <w:sz w:val="18"/>
      <w:szCs w:val="18"/>
    </w:rPr>
  </w:style>
  <w:style w:type="paragraph" w:customStyle="1" w:styleId="affffff4">
    <w:name w:val="图的脚注"/>
    <w:next w:val="affa"/>
    <w:qFormat/>
    <w:rsid w:val="008735C6"/>
    <w:pPr>
      <w:widowControl w:val="0"/>
      <w:ind w:leftChars="200" w:left="840" w:hangingChars="200" w:hanging="420"/>
      <w:jc w:val="both"/>
    </w:pPr>
    <w:rPr>
      <w:rFonts w:ascii="宋体"/>
      <w:sz w:val="18"/>
    </w:rPr>
  </w:style>
  <w:style w:type="paragraph" w:customStyle="1" w:styleId="affffff5">
    <w:name w:val="文献分类号"/>
    <w:qFormat/>
    <w:rsid w:val="008735C6"/>
    <w:pPr>
      <w:framePr w:hSpace="180" w:vSpace="180" w:wrap="around" w:hAnchor="margin" w:y="1" w:anchorLock="1"/>
      <w:widowControl w:val="0"/>
      <w:textAlignment w:val="center"/>
    </w:pPr>
    <w:rPr>
      <w:rFonts w:ascii="黑体" w:eastAsia="黑体"/>
      <w:sz w:val="21"/>
      <w:szCs w:val="21"/>
    </w:rPr>
  </w:style>
  <w:style w:type="paragraph" w:customStyle="1" w:styleId="a7">
    <w:name w:val="五级无"/>
    <w:basedOn w:val="af9"/>
    <w:qFormat/>
    <w:rsid w:val="00CA0C6E"/>
    <w:pPr>
      <w:numPr>
        <w:numId w:val="19"/>
      </w:numPr>
      <w:spacing w:beforeLines="0" w:afterLines="0"/>
    </w:pPr>
    <w:rPr>
      <w:rFonts w:ascii="宋体" w:eastAsia="宋体"/>
    </w:rPr>
  </w:style>
  <w:style w:type="paragraph" w:customStyle="1" w:styleId="affffff6">
    <w:name w:val="四级无标题条"/>
    <w:basedOn w:val="af8"/>
    <w:qFormat/>
    <w:rsid w:val="00CB6799"/>
    <w:pPr>
      <w:spacing w:beforeLines="0" w:afterLines="0"/>
    </w:pPr>
    <w:rPr>
      <w:rFonts w:eastAsiaTheme="minorEastAsia"/>
    </w:rPr>
  </w:style>
  <w:style w:type="character" w:customStyle="1" w:styleId="14">
    <w:name w:val="已访问的超链接1"/>
    <w:qFormat/>
    <w:rsid w:val="008735C6"/>
    <w:rPr>
      <w:color w:val="800080"/>
      <w:u w:val="single"/>
    </w:rPr>
  </w:style>
  <w:style w:type="paragraph" w:customStyle="1" w:styleId="af2">
    <w:name w:val="正文表标题"/>
    <w:next w:val="affa"/>
    <w:rsid w:val="008735C6"/>
    <w:pPr>
      <w:numPr>
        <w:numId w:val="16"/>
      </w:numPr>
      <w:tabs>
        <w:tab w:val="left" w:pos="360"/>
      </w:tabs>
      <w:spacing w:beforeLines="50" w:afterLines="50"/>
      <w:jc w:val="center"/>
    </w:pPr>
    <w:rPr>
      <w:rFonts w:ascii="黑体" w:eastAsia="黑体"/>
      <w:sz w:val="21"/>
    </w:rPr>
  </w:style>
  <w:style w:type="paragraph" w:customStyle="1" w:styleId="affffff7">
    <w:name w:val="正文公式编号制表符"/>
    <w:basedOn w:val="affa"/>
    <w:next w:val="affa"/>
    <w:qFormat/>
    <w:rsid w:val="008735C6"/>
    <w:pPr>
      <w:ind w:firstLineChars="0" w:firstLine="0"/>
    </w:pPr>
  </w:style>
  <w:style w:type="paragraph" w:customStyle="1" w:styleId="a2">
    <w:name w:val="正文图标题"/>
    <w:next w:val="affa"/>
    <w:qFormat/>
    <w:rsid w:val="008735C6"/>
    <w:pPr>
      <w:numPr>
        <w:numId w:val="17"/>
      </w:numPr>
      <w:spacing w:beforeLines="50" w:afterLines="50"/>
      <w:jc w:val="center"/>
    </w:pPr>
    <w:rPr>
      <w:rFonts w:ascii="黑体" w:eastAsia="黑体"/>
      <w:sz w:val="21"/>
    </w:rPr>
  </w:style>
  <w:style w:type="paragraph" w:customStyle="1" w:styleId="affffff8">
    <w:name w:val="终结线"/>
    <w:basedOn w:val="afe"/>
    <w:qFormat/>
    <w:rsid w:val="008735C6"/>
    <w:pPr>
      <w:framePr w:hSpace="181" w:vSpace="181" w:wrap="around" w:vAnchor="text" w:hAnchor="margin" w:xAlign="center" w:y="285"/>
    </w:pPr>
  </w:style>
  <w:style w:type="paragraph" w:customStyle="1" w:styleId="affffff9">
    <w:name w:val="其他发布日期"/>
    <w:basedOn w:val="affff1"/>
    <w:qFormat/>
    <w:rsid w:val="008735C6"/>
    <w:pPr>
      <w:framePr w:wrap="around" w:vAnchor="page" w:hAnchor="text" w:x="1419"/>
    </w:pPr>
  </w:style>
  <w:style w:type="paragraph" w:customStyle="1" w:styleId="affffffa">
    <w:name w:val="其他实施日期"/>
    <w:basedOn w:val="affffff0"/>
    <w:qFormat/>
    <w:rsid w:val="008735C6"/>
    <w:pPr>
      <w:framePr w:wrap="around"/>
    </w:pPr>
  </w:style>
  <w:style w:type="paragraph" w:customStyle="1" w:styleId="24">
    <w:name w:val="封面标准名称2"/>
    <w:basedOn w:val="affff3"/>
    <w:rsid w:val="008735C6"/>
    <w:pPr>
      <w:framePr w:wrap="around" w:y="4469"/>
      <w:spacing w:beforeLines="630"/>
    </w:pPr>
  </w:style>
  <w:style w:type="paragraph" w:customStyle="1" w:styleId="25">
    <w:name w:val="封面标准英文名称2"/>
    <w:basedOn w:val="affff4"/>
    <w:rsid w:val="008735C6"/>
    <w:pPr>
      <w:framePr w:wrap="around" w:y="4469"/>
    </w:pPr>
  </w:style>
  <w:style w:type="paragraph" w:customStyle="1" w:styleId="26">
    <w:name w:val="封面一致性程度标识2"/>
    <w:basedOn w:val="affff5"/>
    <w:qFormat/>
    <w:rsid w:val="008735C6"/>
    <w:pPr>
      <w:framePr w:wrap="around" w:y="4469"/>
    </w:pPr>
  </w:style>
  <w:style w:type="paragraph" w:customStyle="1" w:styleId="27">
    <w:name w:val="封面标准文稿类别2"/>
    <w:basedOn w:val="affff6"/>
    <w:qFormat/>
    <w:rsid w:val="008735C6"/>
    <w:pPr>
      <w:framePr w:wrap="around" w:y="4469"/>
    </w:pPr>
  </w:style>
  <w:style w:type="paragraph" w:customStyle="1" w:styleId="28">
    <w:name w:val="封面标准文稿编辑信息2"/>
    <w:basedOn w:val="affff7"/>
    <w:qFormat/>
    <w:rsid w:val="008735C6"/>
    <w:pPr>
      <w:framePr w:wrap="around" w:y="4469"/>
    </w:pPr>
  </w:style>
  <w:style w:type="paragraph" w:customStyle="1" w:styleId="15">
    <w:name w:val="列出段落1"/>
    <w:basedOn w:val="afe"/>
    <w:uiPriority w:val="34"/>
    <w:qFormat/>
    <w:rsid w:val="008735C6"/>
    <w:pPr>
      <w:ind w:firstLineChars="200" w:firstLine="420"/>
    </w:pPr>
    <w:rPr>
      <w:rFonts w:ascii="Calibri" w:hAnsi="Calibri"/>
      <w:sz w:val="28"/>
      <w:szCs w:val="22"/>
    </w:rPr>
  </w:style>
  <w:style w:type="character" w:customStyle="1" w:styleId="20">
    <w:name w:val="标题 2 字符"/>
    <w:link w:val="2"/>
    <w:uiPriority w:val="9"/>
    <w:qFormat/>
    <w:rsid w:val="008735C6"/>
    <w:rPr>
      <w:rFonts w:ascii="Cambria" w:eastAsia="宋体" w:hAnsi="Cambria" w:cs="Times New Roman"/>
      <w:b/>
      <w:bCs/>
      <w:kern w:val="2"/>
      <w:sz w:val="32"/>
      <w:szCs w:val="32"/>
    </w:rPr>
  </w:style>
  <w:style w:type="character" w:customStyle="1" w:styleId="30">
    <w:name w:val="标题 3 字符"/>
    <w:link w:val="3"/>
    <w:uiPriority w:val="9"/>
    <w:qFormat/>
    <w:rsid w:val="008735C6"/>
    <w:rPr>
      <w:rFonts w:ascii="Calibri" w:eastAsia="宋体" w:hAnsi="Calibri" w:cs="Times New Roman"/>
      <w:b/>
      <w:bCs/>
      <w:kern w:val="2"/>
      <w:sz w:val="32"/>
      <w:szCs w:val="32"/>
    </w:rPr>
  </w:style>
  <w:style w:type="character" w:customStyle="1" w:styleId="aff6">
    <w:name w:val="批注框文本 字符"/>
    <w:link w:val="aff5"/>
    <w:qFormat/>
    <w:rsid w:val="008735C6"/>
    <w:rPr>
      <w:kern w:val="2"/>
      <w:sz w:val="18"/>
      <w:szCs w:val="18"/>
    </w:rPr>
  </w:style>
  <w:style w:type="character" w:customStyle="1" w:styleId="10">
    <w:name w:val="标题 1 字符"/>
    <w:link w:val="1"/>
    <w:qFormat/>
    <w:rsid w:val="008735C6"/>
    <w:rPr>
      <w:b/>
      <w:bCs/>
      <w:kern w:val="44"/>
      <w:sz w:val="44"/>
      <w:szCs w:val="44"/>
    </w:rPr>
  </w:style>
  <w:style w:type="paragraph" w:customStyle="1" w:styleId="TOC1">
    <w:name w:val="TOC 标题1"/>
    <w:basedOn w:val="1"/>
    <w:next w:val="afe"/>
    <w:uiPriority w:val="39"/>
    <w:unhideWhenUsed/>
    <w:qFormat/>
    <w:rsid w:val="008735C6"/>
    <w:pPr>
      <w:widowControl/>
      <w:spacing w:before="240" w:after="0" w:line="259" w:lineRule="auto"/>
      <w:jc w:val="left"/>
      <w:outlineLvl w:val="9"/>
    </w:pPr>
    <w:rPr>
      <w:rFonts w:ascii="Calibri Light" w:hAnsi="Calibri Light"/>
      <w:b w:val="0"/>
      <w:bCs w:val="0"/>
      <w:color w:val="2E74B5"/>
      <w:kern w:val="0"/>
      <w:sz w:val="32"/>
      <w:szCs w:val="32"/>
    </w:rPr>
  </w:style>
  <w:style w:type="paragraph" w:styleId="affffffb">
    <w:name w:val="Revision"/>
    <w:hidden/>
    <w:uiPriority w:val="99"/>
    <w:semiHidden/>
    <w:rsid w:val="003B6DF1"/>
    <w:rPr>
      <w:kern w:val="2"/>
      <w:sz w:val="21"/>
      <w:szCs w:val="24"/>
    </w:rPr>
  </w:style>
  <w:style w:type="paragraph" w:customStyle="1" w:styleId="affffffc">
    <w:name w:val="一级无标题条"/>
    <w:basedOn w:val="af5"/>
    <w:qFormat/>
    <w:rsid w:val="003E7529"/>
    <w:pPr>
      <w:spacing w:beforeLines="0" w:afterLines="0"/>
    </w:pPr>
    <w:rPr>
      <w:rFonts w:asciiTheme="majorEastAsia" w:eastAsiaTheme="majorEastAsia" w:hAnsiTheme="majorEastAsia"/>
    </w:rPr>
  </w:style>
  <w:style w:type="paragraph" w:customStyle="1" w:styleId="affffffd">
    <w:name w:val="二级无标题条"/>
    <w:basedOn w:val="af6"/>
    <w:qFormat/>
    <w:rsid w:val="003E7529"/>
    <w:pPr>
      <w:spacing w:beforeLines="0" w:afterLines="0"/>
    </w:pPr>
    <w:rPr>
      <w:rFonts w:asciiTheme="minorEastAsia" w:eastAsiaTheme="minorEastAsia" w:hAnsiTheme="minorEastAsia"/>
    </w:rPr>
  </w:style>
  <w:style w:type="paragraph" w:customStyle="1" w:styleId="affffffe">
    <w:name w:val="术语"/>
    <w:basedOn w:val="affa"/>
    <w:next w:val="affa"/>
    <w:autoRedefine/>
    <w:qFormat/>
    <w:rsid w:val="00275715"/>
    <w:pPr>
      <w:spacing w:before="120" w:line="560" w:lineRule="exact"/>
    </w:pPr>
    <w:rPr>
      <w:rFonts w:ascii="黑体" w:eastAsia="黑体" w:hAnsi="黑体"/>
      <w:color w:val="000000" w:themeColor="text1"/>
    </w:rPr>
  </w:style>
  <w:style w:type="paragraph" w:customStyle="1" w:styleId="afd">
    <w:name w:val="参考文献正文"/>
    <w:basedOn w:val="affa"/>
    <w:autoRedefine/>
    <w:qFormat/>
    <w:rsid w:val="00C3173E"/>
    <w:pPr>
      <w:numPr>
        <w:ilvl w:val="1"/>
        <w:numId w:val="21"/>
      </w:numPr>
      <w:tabs>
        <w:tab w:val="clear" w:pos="4201"/>
        <w:tab w:val="clear" w:pos="9298"/>
      </w:tabs>
      <w:ind w:left="0" w:firstLine="420"/>
      <w:jc w:val="left"/>
    </w:pPr>
  </w:style>
  <w:style w:type="paragraph" w:styleId="afffffff">
    <w:name w:val="List Paragraph"/>
    <w:basedOn w:val="afe"/>
    <w:uiPriority w:val="34"/>
    <w:qFormat/>
    <w:rsid w:val="003074A5"/>
    <w:pPr>
      <w:widowControl/>
      <w:ind w:firstLineChars="200" w:firstLine="420"/>
      <w:jc w:val="left"/>
    </w:pPr>
    <w:rPr>
      <w:rFonts w:ascii="宋体" w:hAnsi="宋体" w:cs="宋体"/>
      <w:kern w:val="0"/>
      <w:sz w:val="24"/>
    </w:rPr>
  </w:style>
  <w:style w:type="character" w:styleId="afffffff0">
    <w:name w:val="Placeholder Text"/>
    <w:basedOn w:val="aff"/>
    <w:uiPriority w:val="99"/>
    <w:semiHidden/>
    <w:rsid w:val="00195DA9"/>
    <w:rPr>
      <w:color w:val="808080"/>
    </w:rPr>
  </w:style>
  <w:style w:type="paragraph" w:customStyle="1" w:styleId="afffffff1">
    <w:name w:val="附录章无标题"/>
    <w:qFormat/>
    <w:rsid w:val="00145798"/>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WORK1\&#19994;&#21153;&#35843;&#24230;&#37096;&#24037;&#20316;\2024\3&#26376;\&#27827;&#21271;&#30465;&#24066;&#22330;&#30417;&#30563;&#31649;&#29702;&#23616;&#20851;&#20110;&#24449;&#38598;2024&#24180;&#27827;&#21271;&#30465;&#22320;&#26041;&#26631;&#20934;&#21046;&#20462;&#35746;&#39033;&#30446;&#30340;&#36890;&#30693;\&#22320;&#26041;&#26631;&#20934;&#30003;&#25253;-&#21016;&#23159;&#23159;\&#22320;&#26041;&#26631;&#20934;&#39640;&#20215;&#20540;&#19987;&#21033;&#22521;&#32946;&#35268;&#33539;\(2020&#29256;)&#22320;&#26041;&#26631;&#20934;&#32534;&#20889;&#27169;&#26495;&#65288;&#35797;&#29992;&#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07B15F-B310-4772-AAAA-353807AE9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(2020版)地方标准编写模板（试用）</Template>
  <TotalTime>74</TotalTime>
  <Pages>12</Pages>
  <Words>1330</Words>
  <Characters>7581</Characters>
  <Application>Microsoft Office Word</Application>
  <DocSecurity>0</DocSecurity>
  <Lines>63</Lines>
  <Paragraphs>17</Paragraphs>
  <ScaleCrop>false</ScaleCrop>
  <Company>zle</Company>
  <LinksUpToDate>false</LinksUpToDate>
  <CharactersWithSpaces>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刘婷婷</dc:creator>
  <cp:lastModifiedBy>微软用户</cp:lastModifiedBy>
  <cp:revision>25</cp:revision>
  <cp:lastPrinted>2017-03-02T02:34:00Z</cp:lastPrinted>
  <dcterms:created xsi:type="dcterms:W3CDTF">2025-02-21T03:43:00Z</dcterms:created>
  <dcterms:modified xsi:type="dcterms:W3CDTF">2025-02-24T01:30:00Z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