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6B77E0">
      <w:pPr>
        <w:pStyle w:val="7"/>
        <w:rPr>
          <w:rFonts w:ascii="黑体" w:hAnsi="黑体" w:cs="黑体"/>
        </w:rPr>
      </w:pPr>
      <w:bookmarkStart w:id="0" w:name="SectionMark0"/>
      <w:r>
        <mc:AlternateContent>
          <mc:Choice Requires="wps">
            <w:drawing>
              <wp:anchor distT="0" distB="0" distL="114300" distR="114300" simplePos="0" relativeHeight="251664384" behindDoc="0" locked="0" layoutInCell="1" allowOverlap="1">
                <wp:simplePos x="0" y="0"/>
                <wp:positionH relativeFrom="column">
                  <wp:posOffset>1645920</wp:posOffset>
                </wp:positionH>
                <wp:positionV relativeFrom="paragraph">
                  <wp:posOffset>-713105</wp:posOffset>
                </wp:positionV>
                <wp:extent cx="4558030" cy="968375"/>
                <wp:effectExtent l="0" t="0" r="0" b="0"/>
                <wp:wrapNone/>
                <wp:docPr id="23" name="矩形 23"/>
                <wp:cNvGraphicFramePr/>
                <a:graphic xmlns:a="http://schemas.openxmlformats.org/drawingml/2006/main">
                  <a:graphicData uri="http://schemas.microsoft.com/office/word/2010/wordprocessingShape">
                    <wps:wsp>
                      <wps:cNvSpPr/>
                      <wps:spPr>
                        <a:xfrm>
                          <a:off x="0" y="0"/>
                          <a:ext cx="4558030" cy="968375"/>
                        </a:xfrm>
                        <a:prstGeom prst="rect">
                          <a:avLst/>
                        </a:prstGeom>
                        <a:noFill/>
                        <a:ln>
                          <a:noFill/>
                        </a:ln>
                      </wps:spPr>
                      <wps:txbx>
                        <w:txbxContent>
                          <w:p w14:paraId="38573186">
                            <w:pPr>
                              <w:ind w:firstLine="1252" w:firstLineChars="100"/>
                              <w:jc w:val="right"/>
                              <w:rPr>
                                <w:rFonts w:ascii="Times New Roman" w:hAnsi="Times New Roman"/>
                                <w:b/>
                                <w:w w:val="130"/>
                                <w:kern w:val="0"/>
                                <w:sz w:val="96"/>
                                <w:szCs w:val="96"/>
                              </w:rPr>
                            </w:pPr>
                            <w:r>
                              <w:rPr>
                                <w:rFonts w:hint="eastAsia" w:ascii="Times New Roman" w:hAnsi="Times New Roman"/>
                                <w:b/>
                                <w:w w:val="130"/>
                                <w:kern w:val="0"/>
                                <w:sz w:val="96"/>
                                <w:szCs w:val="96"/>
                              </w:rPr>
                              <w:t>DB13</w:t>
                            </w:r>
                          </w:p>
                        </w:txbxContent>
                      </wps:txbx>
                      <wps:bodyPr upright="1"/>
                    </wps:wsp>
                  </a:graphicData>
                </a:graphic>
              </wp:anchor>
            </w:drawing>
          </mc:Choice>
          <mc:Fallback>
            <w:pict>
              <v:rect id="_x0000_s1026" o:spid="_x0000_s1026" o:spt="1" style="position:absolute;left:0pt;margin-left:129.6pt;margin-top:-56.15pt;height:76.25pt;width:358.9pt;z-index:251664384;mso-width-relative:page;mso-height-relative:page;" filled="f" stroked="f" coordsize="21600,21600" o:gfxdata="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rqJddwAAAALAQAA&#10;DwAAAAAAAAABACAAAAAiAAAAZHJzL2Rvd25yZXYueG1sUEsBAhQAFAAAAAgAh07iQJrygdSjAQAA&#10;QwMAAA4AAAAAAAAAAQAgAAAAKwEAAGRycy9lMm9Eb2MueG1sUEsFBgAAAAAGAAYAWQEAAEAFAAAA&#10;AA==&#10;">
                <v:fill on="f" focussize="0,0"/>
                <v:stroke on="f"/>
                <v:imagedata o:title=""/>
                <o:lock v:ext="edit" aspectratio="f"/>
                <v:textbox>
                  <w:txbxContent>
                    <w:p w14:paraId="38573186">
                      <w:pPr>
                        <w:ind w:firstLine="1252" w:firstLineChars="100"/>
                        <w:jc w:val="right"/>
                        <w:rPr>
                          <w:rFonts w:ascii="Times New Roman" w:hAnsi="Times New Roman"/>
                          <w:b/>
                          <w:w w:val="130"/>
                          <w:kern w:val="0"/>
                          <w:sz w:val="96"/>
                          <w:szCs w:val="96"/>
                        </w:rPr>
                      </w:pPr>
                      <w:r>
                        <w:rPr>
                          <w:rFonts w:hint="eastAsia" w:ascii="Times New Roman" w:hAnsi="Times New Roman"/>
                          <w:b/>
                          <w:w w:val="130"/>
                          <w:kern w:val="0"/>
                          <w:sz w:val="96"/>
                          <w:szCs w:val="96"/>
                        </w:rPr>
                        <w:t>DB13</w:t>
                      </w:r>
                    </w:p>
                  </w:txbxContent>
                </v:textbox>
              </v:rect>
            </w:pict>
          </mc:Fallback>
        </mc:AlternateContent>
      </w:r>
      <w:r>
        <mc:AlternateContent>
          <mc:Choice Requires="wps">
            <w:drawing>
              <wp:anchor distT="0" distB="0" distL="114300" distR="114300" simplePos="0" relativeHeight="251665408" behindDoc="0" locked="1" layoutInCell="1" allowOverlap="1">
                <wp:simplePos x="0" y="0"/>
                <wp:positionH relativeFrom="margin">
                  <wp:posOffset>-13970</wp:posOffset>
                </wp:positionH>
                <wp:positionV relativeFrom="margin">
                  <wp:posOffset>-821055</wp:posOffset>
                </wp:positionV>
                <wp:extent cx="2540000" cy="512445"/>
                <wp:effectExtent l="0" t="0" r="12700" b="1905"/>
                <wp:wrapNone/>
                <wp:docPr id="27" name="文本框 27"/>
                <wp:cNvGraphicFramePr/>
                <a:graphic xmlns:a="http://schemas.openxmlformats.org/drawingml/2006/main">
                  <a:graphicData uri="http://schemas.microsoft.com/office/word/2010/wordprocessingShape">
                    <wps:wsp>
                      <wps:cNvSpPr txBox="1"/>
                      <wps:spPr>
                        <a:xfrm>
                          <a:off x="0" y="0"/>
                          <a:ext cx="2540000" cy="512445"/>
                        </a:xfrm>
                        <a:prstGeom prst="rect">
                          <a:avLst/>
                        </a:prstGeom>
                        <a:solidFill>
                          <a:srgbClr val="FFFFFF"/>
                        </a:solidFill>
                        <a:ln>
                          <a:noFill/>
                        </a:ln>
                      </wps:spPr>
                      <wps:txbx>
                        <w:txbxContent>
                          <w:p w14:paraId="6ED3F8D8">
                            <w:pPr>
                              <w:pStyle w:val="7"/>
                              <w:rPr>
                                <w:rFonts w:ascii="黑体" w:hAnsi="黑体" w:cs="黑体"/>
                              </w:rPr>
                            </w:pPr>
                            <w:r>
                              <w:rPr>
                                <w:rFonts w:ascii="Times New Roman" w:hAnsi="Times New Roman"/>
                              </w:rPr>
                              <w:t>ICS</w:t>
                            </w:r>
                            <w:r>
                              <w:rPr>
                                <w:rFonts w:hint="eastAsia" w:ascii="黑体" w:hAnsi="黑体" w:cs="黑体"/>
                              </w:rPr>
                              <w:t xml:space="preserve"> 27.140</w:t>
                            </w:r>
                          </w:p>
                          <w:p w14:paraId="396C3062">
                            <w:pPr>
                              <w:jc w:val="left"/>
                              <w:textAlignment w:val="center"/>
                              <w:rPr>
                                <w:rFonts w:ascii="Calibri" w:hAnsi="Calibri" w:eastAsia="黑体" w:cs="Times New Roman"/>
                                <w:kern w:val="0"/>
                                <w:szCs w:val="20"/>
                              </w:rPr>
                            </w:pPr>
                            <w:r>
                              <w:rPr>
                                <w:rFonts w:ascii="Times New Roman" w:hAnsi="Times New Roman" w:eastAsia="黑体" w:cs="Times New Roman"/>
                                <w:kern w:val="0"/>
                                <w:szCs w:val="20"/>
                              </w:rPr>
                              <w:t xml:space="preserve">CCS </w:t>
                            </w:r>
                            <w:r>
                              <w:rPr>
                                <w:rFonts w:hint="eastAsia" w:ascii="Times New Roman" w:hAnsi="Times New Roman" w:eastAsia="黑体" w:cs="Times New Roman"/>
                                <w:kern w:val="0"/>
                                <w:szCs w:val="20"/>
                              </w:rPr>
                              <w:t>P</w:t>
                            </w:r>
                            <w:r>
                              <w:rPr>
                                <w:rFonts w:ascii="Times New Roman" w:hAnsi="Times New Roman" w:eastAsia="黑体" w:cs="Times New Roman"/>
                                <w:kern w:val="0"/>
                                <w:szCs w:val="20"/>
                              </w:rPr>
                              <w:t xml:space="preserve"> </w:t>
                            </w:r>
                            <w:r>
                              <w:rPr>
                                <w:rFonts w:hint="eastAsia" w:ascii="黑体" w:hAnsi="黑体" w:eastAsia="黑体" w:cs="黑体"/>
                                <w:kern w:val="0"/>
                                <w:szCs w:val="20"/>
                              </w:rPr>
                              <w:t>55</w:t>
                            </w:r>
                          </w:p>
                          <w:p w14:paraId="68957C8D"/>
                        </w:txbxContent>
                      </wps:txbx>
                      <wps:bodyPr lIns="0" tIns="0" rIns="0" bIns="0" upright="1"/>
                    </wps:wsp>
                  </a:graphicData>
                </a:graphic>
              </wp:anchor>
            </w:drawing>
          </mc:Choice>
          <mc:Fallback>
            <w:pict>
              <v:shape id="_x0000_s1026" o:spid="_x0000_s1026" o:spt="202" type="#_x0000_t202" style="position:absolute;left:0pt;margin-left:-1.1pt;margin-top:-64.65pt;height:40.35pt;width:200pt;mso-position-horizontal-relative:margin;mso-position-vertical-relative:margin;z-index:251665408;mso-width-relative:page;mso-height-relative:page;" fillcolor="#FFFFFF" filled="t" stroked="f" coordsize="21600,21600" o:gfxdata="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ENXqp2gAAAAsBAAAPAAAAAAAAAAEAIAAAACIA&#10;AABkcnMvZG93bnJldi54bWxQSwECFAAUAAAACACHTuJA99UMfs4BAACdAwAADgAAAAAAAAABACAA&#10;AAApAQAAZHJzL2Uyb0RvYy54bWxQSwUGAAAAAAYABgBZAQAAaQUAAAAA&#10;">
                <v:fill on="t" focussize="0,0"/>
                <v:stroke on="f"/>
                <v:imagedata o:title=""/>
                <o:lock v:ext="edit" aspectratio="f"/>
                <v:textbox inset="0mm,0mm,0mm,0mm">
                  <w:txbxContent>
                    <w:p w14:paraId="6ED3F8D8">
                      <w:pPr>
                        <w:pStyle w:val="7"/>
                        <w:rPr>
                          <w:rFonts w:ascii="黑体" w:hAnsi="黑体" w:cs="黑体"/>
                        </w:rPr>
                      </w:pPr>
                      <w:r>
                        <w:rPr>
                          <w:rFonts w:ascii="Times New Roman" w:hAnsi="Times New Roman"/>
                        </w:rPr>
                        <w:t>ICS</w:t>
                      </w:r>
                      <w:r>
                        <w:rPr>
                          <w:rFonts w:hint="eastAsia" w:ascii="黑体" w:hAnsi="黑体" w:cs="黑体"/>
                        </w:rPr>
                        <w:t xml:space="preserve"> 27.140</w:t>
                      </w:r>
                    </w:p>
                    <w:p w14:paraId="396C3062">
                      <w:pPr>
                        <w:jc w:val="left"/>
                        <w:textAlignment w:val="center"/>
                        <w:rPr>
                          <w:rFonts w:ascii="Calibri" w:hAnsi="Calibri" w:eastAsia="黑体" w:cs="Times New Roman"/>
                          <w:kern w:val="0"/>
                          <w:szCs w:val="20"/>
                        </w:rPr>
                      </w:pPr>
                      <w:r>
                        <w:rPr>
                          <w:rFonts w:ascii="Times New Roman" w:hAnsi="Times New Roman" w:eastAsia="黑体" w:cs="Times New Roman"/>
                          <w:kern w:val="0"/>
                          <w:szCs w:val="20"/>
                        </w:rPr>
                        <w:t xml:space="preserve">CCS </w:t>
                      </w:r>
                      <w:r>
                        <w:rPr>
                          <w:rFonts w:hint="eastAsia" w:ascii="Times New Roman" w:hAnsi="Times New Roman" w:eastAsia="黑体" w:cs="Times New Roman"/>
                          <w:kern w:val="0"/>
                          <w:szCs w:val="20"/>
                        </w:rPr>
                        <w:t>P</w:t>
                      </w:r>
                      <w:r>
                        <w:rPr>
                          <w:rFonts w:ascii="Times New Roman" w:hAnsi="Times New Roman" w:eastAsia="黑体" w:cs="Times New Roman"/>
                          <w:kern w:val="0"/>
                          <w:szCs w:val="20"/>
                        </w:rPr>
                        <w:t xml:space="preserve"> </w:t>
                      </w:r>
                      <w:r>
                        <w:rPr>
                          <w:rFonts w:hint="eastAsia" w:ascii="黑体" w:hAnsi="黑体" w:eastAsia="黑体" w:cs="黑体"/>
                          <w:kern w:val="0"/>
                          <w:szCs w:val="20"/>
                        </w:rPr>
                        <w:t>55</w:t>
                      </w:r>
                    </w:p>
                    <w:p w14:paraId="68957C8D"/>
                  </w:txbxContent>
                </v:textbox>
                <w10:anchorlock/>
              </v:shape>
            </w:pict>
          </mc:Fallback>
        </mc:AlternateContent>
      </w:r>
    </w:p>
    <w:p w14:paraId="7EC6E639">
      <w:pPr>
        <w:jc w:val="left"/>
        <w:textAlignment w:val="center"/>
        <w:rPr>
          <w:rFonts w:ascii="Calibri" w:hAnsi="Calibri" w:eastAsia="黑体" w:cs="Times New Roman"/>
          <w:kern w:val="0"/>
          <w:szCs w:val="20"/>
        </w:rPr>
      </w:pPr>
    </w:p>
    <w:p w14:paraId="27B7A79F">
      <w:pPr>
        <w:widowControl/>
        <w:spacing w:line="0" w:lineRule="atLeast"/>
        <w:jc w:val="distribute"/>
        <w:rPr>
          <w:rFonts w:ascii="黑体" w:hAnsi="宋体" w:eastAsia="黑体" w:cs="Times New Roman"/>
          <w:kern w:val="0"/>
          <w:sz w:val="52"/>
          <w:szCs w:val="20"/>
        </w:rPr>
      </w:pPr>
      <w:r>
        <w:rPr>
          <w:rFonts w:hint="eastAsia" w:ascii="黑体" w:hAnsi="宋体" w:eastAsia="黑体" w:cs="Times New Roman"/>
          <w:kern w:val="0"/>
          <w:sz w:val="52"/>
          <w:szCs w:val="20"/>
          <w:lang w:val="en-US" w:eastAsia="zh-CN"/>
        </w:rPr>
        <w:t>河北省</w:t>
      </w:r>
      <w:r>
        <w:rPr>
          <w:rFonts w:hint="eastAsia" w:ascii="黑体" w:hAnsi="宋体" w:eastAsia="黑体" w:cs="Times New Roman"/>
          <w:kern w:val="0"/>
          <w:sz w:val="52"/>
          <w:szCs w:val="20"/>
        </w:rPr>
        <w:t>地方标准</w:t>
      </w:r>
    </w:p>
    <w:p w14:paraId="77D4BBD4">
      <w:pPr>
        <w:widowControl/>
        <w:wordWrap w:val="0"/>
        <w:spacing w:before="510" w:line="280" w:lineRule="exact"/>
        <w:jc w:val="right"/>
        <w:rPr>
          <w:rFonts w:ascii="宋体" w:hAnsi="宋体" w:eastAsia="宋体" w:cs="宋体"/>
          <w:kern w:val="0"/>
          <w:szCs w:val="21"/>
        </w:rPr>
      </w:pPr>
      <w:r>
        <w:rPr>
          <w:rFonts w:ascii="Times New Roman" w:hAnsi="Times New Roman" w:eastAsia="黑体" w:cs="Times New Roman"/>
          <w:kern w:val="0"/>
          <w:sz w:val="28"/>
          <w:szCs w:val="28"/>
        </w:rPr>
        <w:t>DB</w:t>
      </w:r>
      <w:r>
        <w:rPr>
          <w:rFonts w:hint="eastAsia" w:ascii="黑体" w:hAnsi="黑体" w:eastAsia="黑体" w:cs="黑体"/>
          <w:kern w:val="0"/>
          <w:sz w:val="28"/>
          <w:szCs w:val="28"/>
        </w:rPr>
        <w:t>13</w:t>
      </w:r>
      <w:bookmarkStart w:id="1" w:name="StdNo1"/>
      <w:r>
        <w:rPr>
          <w:rFonts w:ascii="Times New Roman" w:hAnsi="Times New Roman" w:eastAsia="黑体" w:cs="Times New Roman"/>
          <w:kern w:val="0"/>
          <w:sz w:val="28"/>
          <w:szCs w:val="28"/>
        </w:rPr>
        <w:t>/</w:t>
      </w:r>
      <w:r>
        <w:rPr>
          <w:rFonts w:hint="eastAsia" w:ascii="黑体" w:hAnsi="Times New Roman" w:eastAsia="黑体" w:cs="Times New Roman"/>
          <w:kern w:val="0"/>
          <w:sz w:val="28"/>
          <w:szCs w:val="28"/>
        </w:rPr>
        <w:t>T</w:t>
      </w:r>
      <w:bookmarkEnd w:id="1"/>
      <w:r>
        <w:rPr>
          <w:rFonts w:hint="eastAsia" w:ascii="宋体" w:hAnsi="宋体" w:eastAsia="宋体" w:cs="宋体"/>
          <w:kern w:val="0"/>
          <w:sz w:val="28"/>
          <w:szCs w:val="28"/>
        </w:rPr>
        <w:t xml:space="preserve"> </w:t>
      </w:r>
      <w:r>
        <w:rPr>
          <w:rFonts w:hint="eastAsia" w:ascii="黑体" w:hAnsi="黑体" w:eastAsia="宋体" w:cs="黑体"/>
          <w:kern w:val="0"/>
          <w:sz w:val="28"/>
          <w:szCs w:val="28"/>
        </w:rPr>
        <w:t>XXXX</w:t>
      </w:r>
      <w:r>
        <w:rPr>
          <w:rFonts w:hint="eastAsia" w:ascii="黑体" w:hAnsi="黑体" w:eastAsia="黑体" w:cs="黑体"/>
          <w:kern w:val="0"/>
          <w:sz w:val="28"/>
          <w:szCs w:val="28"/>
        </w:rPr>
        <w:t>—202</w:t>
      </w:r>
      <w:r>
        <w:rPr>
          <w:rFonts w:hint="eastAsia" w:ascii="黑体" w:hAnsi="黑体" w:eastAsia="黑体" w:cs="黑体"/>
          <w:kern w:val="0"/>
          <w:sz w:val="28"/>
          <w:szCs w:val="28"/>
          <w:lang w:val="en-US" w:eastAsia="zh-CN"/>
        </w:rPr>
        <w:t>4</w:t>
      </w:r>
      <w:r>
        <w:rPr>
          <w:rFonts w:hint="eastAsia" w:ascii="宋体" w:hAnsi="宋体" w:eastAsia="宋体" w:cs="宋体"/>
          <w:kern w:val="0"/>
          <w:szCs w:val="21"/>
        </w:rPr>
        <w:t xml:space="preserve"> </w:t>
      </w:r>
    </w:p>
    <w:p w14:paraId="0613B173">
      <w:pPr>
        <w:widowControl/>
        <w:wordWrap w:val="0"/>
        <w:spacing w:before="57"/>
        <w:jc w:val="right"/>
        <w:rPr>
          <w:rFonts w:ascii="宋体" w:hAnsi="宋体" w:eastAsia="宋体" w:cs="宋体"/>
          <w:kern w:val="0"/>
          <w:sz w:val="18"/>
          <w:szCs w:val="18"/>
        </w:rPr>
      </w:pPr>
      <w:r>
        <w:rPr>
          <w:rFonts w:hint="eastAsia" w:ascii="宋体" w:hAnsi="宋体" w:eastAsia="宋体" w:cs="宋体"/>
          <w:kern w:val="0"/>
          <w:sz w:val="18"/>
          <w:szCs w:val="18"/>
        </w:rPr>
        <w:t xml:space="preserve">  </w:t>
      </w:r>
    </w:p>
    <w:p w14:paraId="3D547A2D">
      <w:pPr>
        <w:widowControl/>
        <w:spacing w:line="240" w:lineRule="exact"/>
        <w:jc w:val="right"/>
        <w:rPr>
          <w:rFonts w:ascii="宋体" w:hAnsi="宋体" w:eastAsia="宋体" w:cs="宋体"/>
          <w:kern w:val="0"/>
          <w:szCs w:val="21"/>
        </w:rPr>
      </w:pPr>
    </w:p>
    <w:p w14:paraId="78BCA53C">
      <w:pPr>
        <w:widowControl/>
        <w:spacing w:before="2268"/>
        <w:jc w:val="center"/>
        <w:rPr>
          <w:rFonts w:ascii="黑体" w:hAnsi="Times New Roman" w:eastAsia="黑体" w:cs="Times New Roman"/>
          <w:kern w:val="0"/>
          <w:sz w:val="52"/>
          <w:szCs w:val="52"/>
        </w:rPr>
      </w:pPr>
      <w:r>
        <w:rPr>
          <w:rFonts w:hint="eastAsia" w:ascii="黑体" w:hAnsi="Times New Roman" w:eastAsia="黑体" w:cs="Times New Roman"/>
          <w:kern w:val="0"/>
          <w:sz w:val="52"/>
          <w:szCs w:val="52"/>
        </w:rPr>
        <mc:AlternateContent>
          <mc:Choice Requires="wps">
            <w:drawing>
              <wp:anchor distT="0" distB="0" distL="114300" distR="114300" simplePos="0" relativeHeight="251663360" behindDoc="0" locked="0" layoutInCell="1" allowOverlap="1">
                <wp:simplePos x="0" y="0"/>
                <wp:positionH relativeFrom="column">
                  <wp:posOffset>25400</wp:posOffset>
                </wp:positionH>
                <wp:positionV relativeFrom="paragraph">
                  <wp:posOffset>20320</wp:posOffset>
                </wp:positionV>
                <wp:extent cx="6120130" cy="635"/>
                <wp:effectExtent l="0" t="0" r="0" b="0"/>
                <wp:wrapNone/>
                <wp:docPr id="26" name="直接连接符 26"/>
                <wp:cNvGraphicFramePr/>
                <a:graphic xmlns:a="http://schemas.openxmlformats.org/drawingml/2006/main">
                  <a:graphicData uri="http://schemas.microsoft.com/office/word/2010/wordprocessingShape">
                    <wps:wsp>
                      <wps:cNvCnPr/>
                      <wps:spPr>
                        <a:xfrm>
                          <a:off x="0" y="0"/>
                          <a:ext cx="6120130" cy="635"/>
                        </a:xfrm>
                        <a:prstGeom prst="line">
                          <a:avLst/>
                        </a:prstGeom>
                        <a:ln w="9525" cap="flat" cmpd="sng">
                          <a:solidFill>
                            <a:srgbClr val="000000">
                              <a:alpha val="100000"/>
                            </a:srgbClr>
                          </a:solidFill>
                          <a:prstDash val="solid"/>
                          <a:round/>
                          <a:headEnd type="none" w="med" len="med"/>
                          <a:tailEnd type="none" w="med" len="med"/>
                        </a:ln>
                      </wps:spPr>
                      <wps:bodyPr/>
                    </wps:wsp>
                  </a:graphicData>
                </a:graphic>
              </wp:anchor>
            </w:drawing>
          </mc:Choice>
          <mc:Fallback>
            <w:pict>
              <v:line id="_x0000_s1026" o:spid="_x0000_s1026" o:spt="20" style="position:absolute;left:0pt;margin-left:2pt;margin-top:1.6pt;height:0.05pt;width:481.9pt;z-index:251663360;mso-width-relative:page;mso-height-relative:page;" filled="f" stroked="t" coordsize="21600,21600" o:gfxdata="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9OrUu0wAAAAUBAAAPAAAAAAAAAAEAIAAAACIAAABkcnMvZG93bnJldi54&#10;bWxQSwECFAAUAAAACACHTuJAL0TWgf8BAAAIBAAADgAAAAAAAAABACAAAAAiAQAAZHJzL2Uyb0Rv&#10;Yy54bWxQSwUGAAAAAAYABgBZAQAAkwUAAAAA&#10;">
                <v:fill on="f" focussize="0,0"/>
                <v:stroke color="#000000" joinstyle="round"/>
                <v:imagedata o:title=""/>
                <o:lock v:ext="edit" aspectratio="f"/>
              </v:line>
            </w:pict>
          </mc:Fallback>
        </mc:AlternateContent>
      </w:r>
      <w:r>
        <w:rPr>
          <w:rFonts w:hint="eastAsia" w:ascii="黑体" w:hAnsi="Times New Roman" w:eastAsia="黑体" w:cs="Times New Roman"/>
          <w:kern w:val="0"/>
          <w:sz w:val="52"/>
          <w:szCs w:val="52"/>
        </w:rPr>
        <w:t>大中小企业融通发展平台建设与服务指南</w:t>
      </w:r>
    </w:p>
    <w:p w14:paraId="5D42DB21">
      <w:pPr>
        <w:widowControl/>
        <w:spacing w:before="2268"/>
        <w:jc w:val="center"/>
        <w:rPr>
          <w:rFonts w:ascii="黑体" w:hAnsi="Times New Roman" w:eastAsia="黑体" w:cs="Times New Roman"/>
          <w:kern w:val="0"/>
          <w:sz w:val="52"/>
          <w:szCs w:val="52"/>
        </w:rPr>
      </w:pPr>
    </w:p>
    <w:p w14:paraId="47172FBD">
      <w:pPr>
        <w:framePr w:w="3997" w:h="471" w:hRule="exact" w:vSpace="181" w:wrap="around" w:vAnchor="page" w:hAnchor="page" w:x="1422" w:y="14057" w:anchorLock="1"/>
        <w:widowControl/>
        <w:jc w:val="left"/>
        <w:rPr>
          <w:rFonts w:ascii="Calibri" w:hAnsi="Calibri" w:eastAsia="黑体" w:cs="Times New Roman"/>
          <w:kern w:val="0"/>
          <w:sz w:val="28"/>
          <w:szCs w:val="20"/>
        </w:rPr>
      </w:pPr>
      <w:r>
        <w:rPr>
          <w:rFonts w:hint="eastAsia" w:ascii="黑体" w:hAnsi="Calibri" w:eastAsia="黑体" w:cs="Times New Roman"/>
          <w:kern w:val="0"/>
          <w:sz w:val="28"/>
          <w:szCs w:val="20"/>
        </w:rPr>
        <w:t>20</w:t>
      </w:r>
      <w:r>
        <w:rPr>
          <w:rFonts w:hint="eastAsia" w:ascii="黑体" w:eastAsia="黑体" w:cs="Times New Roman"/>
          <w:kern w:val="0"/>
          <w:sz w:val="28"/>
          <w:szCs w:val="20"/>
        </w:rPr>
        <w:t>2</w:t>
      </w:r>
      <w:r>
        <w:rPr>
          <w:rFonts w:hint="eastAsia" w:ascii="黑体" w:eastAsia="黑体" w:cs="Times New Roman"/>
          <w:kern w:val="0"/>
          <w:sz w:val="28"/>
          <w:szCs w:val="20"/>
          <w:lang w:val="en-US" w:eastAsia="zh-CN"/>
        </w:rPr>
        <w:t>4</w:t>
      </w:r>
      <w:r>
        <w:rPr>
          <w:rFonts w:ascii="黑体" w:hAnsi="Calibri" w:eastAsia="黑体" w:cs="Times New Roman"/>
          <w:kern w:val="0"/>
          <w:sz w:val="28"/>
          <w:szCs w:val="20"/>
        </w:rPr>
        <w:t>-</w:t>
      </w:r>
      <w:r>
        <w:rPr>
          <w:rFonts w:hint="eastAsia" w:ascii="黑体" w:hAnsi="Calibri" w:eastAsia="黑体" w:cs="Times New Roman"/>
          <w:kern w:val="0"/>
          <w:sz w:val="28"/>
          <w:szCs w:val="20"/>
        </w:rPr>
        <w:t>XX</w:t>
      </w:r>
      <w:r>
        <w:rPr>
          <w:rFonts w:ascii="黑体" w:hAnsi="Calibri" w:eastAsia="黑体" w:cs="Times New Roman"/>
          <w:kern w:val="0"/>
          <w:sz w:val="28"/>
          <w:szCs w:val="20"/>
        </w:rPr>
        <w:t>-</w:t>
      </w:r>
      <w:r>
        <w:rPr>
          <w:rFonts w:hint="eastAsia" w:ascii="黑体" w:hAnsi="Calibri" w:eastAsia="黑体" w:cs="Times New Roman"/>
          <w:kern w:val="0"/>
          <w:sz w:val="28"/>
          <w:szCs w:val="20"/>
        </w:rPr>
        <w:t>XX</w:t>
      </w:r>
      <w:r>
        <w:rPr>
          <w:rFonts w:hint="eastAsia" w:ascii="Calibri" w:hAnsi="Calibri" w:eastAsia="黑体" w:cs="Times New Roman"/>
          <w:kern w:val="0"/>
          <w:sz w:val="28"/>
          <w:szCs w:val="20"/>
        </w:rPr>
        <w:t>发布</w:t>
      </w:r>
    </w:p>
    <w:p w14:paraId="311B1521">
      <w:pPr>
        <w:framePr w:w="3997" w:h="471" w:hRule="exact" w:vSpace="181" w:wrap="around" w:vAnchor="page" w:hAnchor="page" w:x="1422" w:y="14057" w:anchorLock="1"/>
        <w:widowControl/>
        <w:jc w:val="left"/>
        <w:rPr>
          <w:rFonts w:ascii="Calibri" w:hAnsi="Calibri" w:eastAsia="黑体" w:cs="Times New Roman"/>
          <w:kern w:val="0"/>
          <w:sz w:val="28"/>
          <w:szCs w:val="20"/>
        </w:rPr>
      </w:pPr>
      <w:r>
        <w:rPr>
          <w:rFonts w:hint="eastAsia" w:ascii="Calibri" w:hAnsi="Calibri" w:eastAsia="黑体" w:cs="Times New Roman"/>
          <w:kern w:val="0"/>
          <w:sz w:val="28"/>
          <w:szCs w:val="20"/>
        </w:rPr>
        <w:t xml:space="preserve"> </w:t>
      </w:r>
    </w:p>
    <w:p w14:paraId="2CE3BD94">
      <w:pPr>
        <w:framePr w:w="3997" w:h="471" w:hRule="exact" w:vSpace="181" w:wrap="around" w:vAnchor="page" w:hAnchor="page" w:x="7030" w:y="14052" w:anchorLock="1"/>
        <w:widowControl/>
        <w:jc w:val="right"/>
        <w:rPr>
          <w:rFonts w:ascii="Calibri" w:hAnsi="Calibri" w:eastAsia="黑体" w:cs="Times New Roman"/>
          <w:kern w:val="0"/>
          <w:sz w:val="28"/>
          <w:szCs w:val="20"/>
        </w:rPr>
      </w:pPr>
      <w:r>
        <w:rPr>
          <w:rFonts w:hint="eastAsia" w:ascii="黑体" w:hAnsi="Calibri" w:eastAsia="黑体" w:cs="Times New Roman"/>
          <w:kern w:val="0"/>
          <w:sz w:val="28"/>
          <w:szCs w:val="20"/>
        </w:rPr>
        <w:t>20</w:t>
      </w:r>
      <w:r>
        <w:rPr>
          <w:rFonts w:hint="eastAsia" w:ascii="黑体" w:eastAsia="黑体" w:cs="Times New Roman"/>
          <w:kern w:val="0"/>
          <w:sz w:val="28"/>
          <w:szCs w:val="20"/>
        </w:rPr>
        <w:t>2</w:t>
      </w:r>
      <w:r>
        <w:rPr>
          <w:rFonts w:hint="eastAsia" w:ascii="黑体" w:eastAsia="黑体" w:cs="Times New Roman"/>
          <w:kern w:val="0"/>
          <w:sz w:val="28"/>
          <w:szCs w:val="20"/>
          <w:lang w:val="en-US" w:eastAsia="zh-CN"/>
        </w:rPr>
        <w:t>4</w:t>
      </w:r>
      <w:r>
        <w:rPr>
          <w:rFonts w:ascii="黑体" w:hAnsi="Calibri" w:eastAsia="黑体" w:cs="Times New Roman"/>
          <w:kern w:val="0"/>
          <w:sz w:val="28"/>
          <w:szCs w:val="20"/>
        </w:rPr>
        <w:t>-</w:t>
      </w:r>
      <w:r>
        <w:rPr>
          <w:rFonts w:hint="eastAsia" w:ascii="黑体" w:hAnsi="Calibri" w:eastAsia="黑体" w:cs="Times New Roman"/>
          <w:kern w:val="0"/>
          <w:sz w:val="28"/>
          <w:szCs w:val="20"/>
        </w:rPr>
        <w:t>XX</w:t>
      </w:r>
      <w:r>
        <w:rPr>
          <w:rFonts w:ascii="黑体" w:hAnsi="Calibri" w:eastAsia="黑体" w:cs="Times New Roman"/>
          <w:kern w:val="0"/>
          <w:sz w:val="28"/>
          <w:szCs w:val="20"/>
        </w:rPr>
        <w:t>-</w:t>
      </w:r>
      <w:r>
        <w:rPr>
          <w:rFonts w:hint="eastAsia" w:ascii="黑体" w:hAnsi="Calibri" w:eastAsia="黑体" w:cs="Times New Roman"/>
          <w:kern w:val="0"/>
          <w:sz w:val="28"/>
          <w:szCs w:val="20"/>
        </w:rPr>
        <w:t>XX</w:t>
      </w:r>
      <w:r>
        <w:rPr>
          <w:rFonts w:hint="eastAsia" w:ascii="Calibri" w:hAnsi="Calibri" w:eastAsia="黑体" w:cs="Times New Roman"/>
          <w:kern w:val="0"/>
          <w:sz w:val="28"/>
          <w:szCs w:val="20"/>
        </w:rPr>
        <w:t>实施</w:t>
      </w:r>
    </w:p>
    <w:p w14:paraId="578B2A7C">
      <w:pPr>
        <w:framePr w:w="7938" w:h="384" w:hRule="exact" w:hSpace="125" w:vSpace="181" w:wrap="around" w:vAnchor="page" w:hAnchor="page" w:x="2222" w:y="15184" w:anchorLock="1"/>
        <w:widowControl/>
        <w:spacing w:line="0" w:lineRule="atLeast"/>
        <w:ind w:firstLine="1052" w:firstLineChars="200"/>
        <w:rPr>
          <w:rFonts w:ascii="黑体" w:hAnsi="Calibri" w:eastAsia="黑体" w:cs="Times New Roman"/>
          <w:b/>
          <w:spacing w:val="20"/>
          <w:w w:val="135"/>
          <w:kern w:val="0"/>
          <w:sz w:val="36"/>
          <w:szCs w:val="20"/>
        </w:rPr>
      </w:pPr>
      <w:r>
        <w:rPr>
          <w:rFonts w:hint="eastAsia" w:ascii="黑体" w:eastAsia="黑体" w:cs="Times New Roman"/>
          <w:bCs/>
          <w:spacing w:val="20"/>
          <w:w w:val="135"/>
          <w:kern w:val="0"/>
          <w:sz w:val="36"/>
          <w:szCs w:val="36"/>
          <w:lang w:val="en-US" w:eastAsia="zh-CN"/>
        </w:rPr>
        <w:t>河北省</w:t>
      </w:r>
      <w:r>
        <w:rPr>
          <w:rFonts w:hint="eastAsia" w:ascii="黑体" w:hAnsi="Calibri" w:eastAsia="黑体" w:cs="Times New Roman"/>
          <w:bCs/>
          <w:spacing w:val="20"/>
          <w:w w:val="135"/>
          <w:kern w:val="0"/>
          <w:sz w:val="36"/>
          <w:szCs w:val="36"/>
        </w:rPr>
        <w:t>市场监督管理局</w:t>
      </w:r>
      <w:r>
        <w:rPr>
          <w:rFonts w:hint="eastAsia" w:ascii="黑体" w:hAnsi="Calibri" w:eastAsia="黑体" w:cs="Times New Roman"/>
          <w:bCs/>
          <w:spacing w:val="20"/>
          <w:w w:val="135"/>
          <w:kern w:val="0"/>
          <w:sz w:val="36"/>
          <w:szCs w:val="20"/>
        </w:rPr>
        <w:t xml:space="preserve">  </w:t>
      </w:r>
      <w:r>
        <w:rPr>
          <w:rFonts w:hint="eastAsia" w:ascii="黑体" w:hAnsi="Calibri" w:eastAsia="黑体" w:cs="Times New Roman"/>
          <w:bCs/>
          <w:spacing w:val="22"/>
          <w:kern w:val="0"/>
          <w:position w:val="3"/>
          <w:sz w:val="28"/>
          <w:szCs w:val="20"/>
        </w:rPr>
        <w:t>发</w:t>
      </w:r>
      <w:r>
        <w:rPr>
          <w:rFonts w:hint="eastAsia" w:ascii="黑体" w:hAnsi="Calibri" w:eastAsia="黑体" w:cs="Times New Roman"/>
          <w:bCs/>
          <w:spacing w:val="22"/>
          <w:kern w:val="0"/>
          <w:position w:val="3"/>
          <w:sz w:val="15"/>
          <w:szCs w:val="15"/>
        </w:rPr>
        <w:t xml:space="preserve"> </w:t>
      </w:r>
      <w:r>
        <w:rPr>
          <w:rFonts w:hint="eastAsia" w:ascii="黑体" w:hAnsi="Calibri" w:eastAsia="黑体" w:cs="Times New Roman"/>
          <w:bCs/>
          <w:spacing w:val="22"/>
          <w:kern w:val="0"/>
          <w:position w:val="3"/>
          <w:sz w:val="28"/>
          <w:szCs w:val="20"/>
        </w:rPr>
        <w:t>布</w:t>
      </w:r>
    </w:p>
    <w:p w14:paraId="580CDFCC">
      <w:pPr>
        <w:sectPr>
          <w:headerReference r:id="rId5" w:type="first"/>
          <w:footerReference r:id="rId8" w:type="first"/>
          <w:headerReference r:id="rId3" w:type="default"/>
          <w:footerReference r:id="rId6" w:type="default"/>
          <w:headerReference r:id="rId4" w:type="even"/>
          <w:footerReference r:id="rId7" w:type="even"/>
          <w:pgSz w:w="11905" w:h="16838"/>
          <w:pgMar w:top="567" w:right="850" w:bottom="1134" w:left="1418" w:header="1361" w:footer="850" w:gutter="0"/>
          <w:pgNumType w:fmt="upperRoman" w:start="1"/>
          <w:cols w:space="720" w:num="1"/>
          <w:titlePg/>
          <w:docGrid w:type="lines" w:linePitch="312" w:charSpace="0"/>
        </w:sectPr>
      </w:pPr>
      <w:r>
        <w:rPr>
          <w:rFonts w:ascii="Calibri" w:hAnsi="Calibri" w:eastAsia="宋体" w:cs="Times New Roman"/>
        </w:rPr>
        <mc:AlternateContent>
          <mc:Choice Requires="wps">
            <w:drawing>
              <wp:anchor distT="0" distB="0" distL="114300" distR="114300" simplePos="0" relativeHeight="251662336" behindDoc="0" locked="1" layoutInCell="1" allowOverlap="1">
                <wp:simplePos x="0" y="0"/>
                <wp:positionH relativeFrom="column">
                  <wp:posOffset>-20320</wp:posOffset>
                </wp:positionH>
                <wp:positionV relativeFrom="page">
                  <wp:posOffset>9238615</wp:posOffset>
                </wp:positionV>
                <wp:extent cx="6120130" cy="635"/>
                <wp:effectExtent l="0" t="0" r="0" b="0"/>
                <wp:wrapNone/>
                <wp:docPr id="20" name="直接连接符 20"/>
                <wp:cNvGraphicFramePr/>
                <a:graphic xmlns:a="http://schemas.openxmlformats.org/drawingml/2006/main">
                  <a:graphicData uri="http://schemas.microsoft.com/office/word/2010/wordprocessingShape">
                    <wps:wsp>
                      <wps:cNvCnPr/>
                      <wps:spPr>
                        <a:xfrm>
                          <a:off x="0" y="0"/>
                          <a:ext cx="6120130" cy="635"/>
                        </a:xfrm>
                        <a:prstGeom prst="line">
                          <a:avLst/>
                        </a:prstGeom>
                        <a:ln w="9525" cap="flat" cmpd="sng">
                          <a:solidFill>
                            <a:srgbClr val="000000">
                              <a:alpha val="100000"/>
                            </a:srgbClr>
                          </a:solidFill>
                          <a:prstDash val="solid"/>
                          <a:round/>
                          <a:headEnd type="none" w="med" len="med"/>
                          <a:tailEnd type="none" w="med" len="med"/>
                        </a:ln>
                      </wps:spPr>
                      <wps:bodyPr/>
                    </wps:wsp>
                  </a:graphicData>
                </a:graphic>
              </wp:anchor>
            </w:drawing>
          </mc:Choice>
          <mc:Fallback>
            <w:pict>
              <v:line id="_x0000_s1026" o:spid="_x0000_s1026" o:spt="20" style="position:absolute;left:0pt;margin-left:-1.6pt;margin-top:727.45pt;height:0.05pt;width:481.9pt;mso-position-vertical-relative:page;z-index:251662336;mso-width-relative:page;mso-height-relative:page;" filled="f" stroked="t" coordsize="21600,21600" o:gfxdata="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jFPLD2QAAAAwBAAAPAAAAAAAAAAEAIAAAACIAAABkcnMvZG93&#10;bnJldi54bWxQSwECFAAUAAAACACHTuJAo4/zNP8BAAAIBAAADgAAAAAAAAABACAAAAAoAQAAZHJz&#10;L2Uyb0RvYy54bWxQSwUGAAAAAAYABgBZAQAAmQUAAAAA&#10;">
                <v:fill on="f" focussize="0,0"/>
                <v:stroke color="#000000" joinstyle="round"/>
                <v:imagedata o:title=""/>
                <o:lock v:ext="edit" aspectratio="f"/>
                <w10:anchorlock/>
              </v:line>
            </w:pict>
          </mc:Fallback>
        </mc:AlternateContent>
      </w:r>
      <w:bookmarkEnd w:id="0"/>
    </w:p>
    <w:p w14:paraId="0DC6DAA7">
      <w:pPr>
        <w:widowControl/>
        <w:shd w:val="clear" w:color="FFFFFF" w:fill="FFFFFF"/>
        <w:spacing w:before="850" w:after="680"/>
        <w:jc w:val="center"/>
        <w:outlineLvl w:val="0"/>
        <w:rPr>
          <w:rFonts w:ascii="Times New Roman" w:hAnsi="Calibri" w:eastAsia="黑体" w:cs="Times New Roman"/>
          <w:kern w:val="0"/>
          <w:sz w:val="32"/>
          <w:szCs w:val="20"/>
        </w:rPr>
      </w:pPr>
      <w:bookmarkStart w:id="2" w:name="SectionMark2"/>
      <w:r>
        <w:rPr>
          <w:rFonts w:ascii="Times New Roman" w:hAnsi="Calibri" w:eastAsia="黑体" w:cs="Times New Roman"/>
          <w:kern w:val="0"/>
          <w:sz w:val="32"/>
          <w:szCs w:val="20"/>
        </w:rPr>
        <w:t>前    言</w:t>
      </w:r>
      <w:bookmarkEnd w:id="2"/>
    </w:p>
    <w:p w14:paraId="4A4F76E6">
      <w:pPr>
        <w:ind w:firstLine="420" w:firstLineChars="200"/>
        <w:rPr>
          <w:rFonts w:ascii="宋体" w:hAnsi="宋体" w:eastAsia="宋体" w:cs="Times New Roman"/>
          <w:szCs w:val="21"/>
        </w:rPr>
      </w:pPr>
      <w:r>
        <w:rPr>
          <w:rFonts w:hint="eastAsia" w:ascii="宋体" w:hAnsi="宋体" w:eastAsia="宋体" w:cs="Times New Roman"/>
          <w:szCs w:val="21"/>
        </w:rPr>
        <w:t>本文件按照</w:t>
      </w:r>
      <w:r>
        <w:rPr>
          <w:rFonts w:hint="eastAsia" w:ascii="Times New Roman" w:hAnsi="Times New Roman" w:eastAsia="黑体" w:cs="Times New Roman"/>
          <w:kern w:val="0"/>
          <w:szCs w:val="21"/>
        </w:rPr>
        <w:t>GB</w:t>
      </w:r>
      <w:r>
        <w:rPr>
          <w:rFonts w:hint="eastAsia" w:ascii="宋体" w:hAnsi="宋体" w:eastAsia="宋体" w:cs="宋体"/>
          <w:kern w:val="0"/>
          <w:szCs w:val="21"/>
        </w:rPr>
        <w:t>/</w:t>
      </w:r>
      <w:r>
        <w:rPr>
          <w:rFonts w:hint="eastAsia" w:ascii="Times New Roman" w:hAnsi="Times New Roman" w:eastAsia="黑体" w:cs="Times New Roman"/>
          <w:kern w:val="0"/>
          <w:szCs w:val="21"/>
        </w:rPr>
        <w:t xml:space="preserve">T </w:t>
      </w:r>
      <w:r>
        <w:rPr>
          <w:rFonts w:hint="eastAsia" w:ascii="宋体" w:hAnsi="宋体" w:eastAsia="宋体" w:cs="Times New Roman"/>
          <w:szCs w:val="21"/>
        </w:rPr>
        <w:t>1.1—2020《标准化工作导则  第1部分：标准化文件的结构和起草规则》的规定起草。</w:t>
      </w:r>
    </w:p>
    <w:p w14:paraId="6DBB8597">
      <w:pPr>
        <w:ind w:firstLine="420" w:firstLineChars="200"/>
        <w:rPr>
          <w:rFonts w:hint="eastAsia" w:ascii="宋体" w:hAnsi="宋体" w:eastAsia="宋体" w:cs="Times New Roman"/>
          <w:szCs w:val="21"/>
        </w:rPr>
      </w:pPr>
      <w:r>
        <w:rPr>
          <w:rFonts w:hint="eastAsia" w:ascii="宋体" w:hAnsi="宋体" w:eastAsia="宋体" w:cs="Times New Roman"/>
          <w:szCs w:val="21"/>
          <w:lang w:val="en-US" w:eastAsia="zh-CN"/>
        </w:rPr>
        <w:t>请注意本文件的某些内容可能涉及专利。本文件的发布机构不承担识别专利的责任。</w:t>
      </w:r>
    </w:p>
    <w:p w14:paraId="4D3CE324">
      <w:pPr>
        <w:ind w:firstLine="420" w:firstLineChars="200"/>
        <w:rPr>
          <w:rFonts w:hint="eastAsia" w:ascii="宋体" w:hAnsi="宋体" w:eastAsia="宋体" w:cs="Times New Roman"/>
          <w:szCs w:val="21"/>
        </w:rPr>
      </w:pPr>
      <w:r>
        <w:rPr>
          <w:rFonts w:hint="eastAsia" w:ascii="宋体" w:hAnsi="宋体" w:eastAsia="宋体" w:cs="Times New Roman"/>
          <w:szCs w:val="21"/>
        </w:rPr>
        <w:t>本文件由</w:t>
      </w:r>
      <w:r>
        <w:rPr>
          <w:rFonts w:hint="eastAsia" w:ascii="宋体" w:hAnsi="宋体" w:eastAsia="宋体" w:cs="Times New Roman"/>
          <w:szCs w:val="21"/>
          <w:lang w:val="en-US" w:eastAsia="zh-CN"/>
        </w:rPr>
        <w:t>河北省科学技术厅</w:t>
      </w:r>
      <w:r>
        <w:rPr>
          <w:rFonts w:ascii="Times New Roman" w:hAnsi="Calibri" w:eastAsia="宋体" w:cs="Times New Roman"/>
        </w:rPr>
        <w:t>提出</w:t>
      </w:r>
      <w:r>
        <w:rPr>
          <w:rFonts w:hint="eastAsia" w:ascii="Times New Roman" w:hAnsi="Calibri" w:eastAsia="宋体" w:cs="Times New Roman"/>
          <w:lang w:val="en-US" w:eastAsia="zh-CN"/>
        </w:rPr>
        <w:t>并归口</w:t>
      </w:r>
      <w:r>
        <w:rPr>
          <w:rFonts w:hint="eastAsia" w:ascii="宋体" w:hAnsi="宋体" w:eastAsia="宋体" w:cs="Times New Roman"/>
          <w:szCs w:val="21"/>
        </w:rPr>
        <w:t>。</w:t>
      </w:r>
    </w:p>
    <w:p w14:paraId="71669C3C">
      <w:pPr>
        <w:ind w:firstLine="420" w:firstLineChars="200"/>
        <w:rPr>
          <w:rFonts w:ascii="宋体" w:hAnsi="宋体" w:eastAsia="宋体" w:cs="Times New Roman"/>
          <w:szCs w:val="21"/>
        </w:rPr>
      </w:pPr>
      <w:r>
        <w:rPr>
          <w:rFonts w:hint="eastAsia" w:ascii="宋体" w:hAnsi="宋体" w:eastAsia="宋体" w:cs="Times New Roman"/>
          <w:szCs w:val="21"/>
        </w:rPr>
        <w:t>本文件起草单位：</w:t>
      </w:r>
      <w:r>
        <w:rPr>
          <w:rFonts w:hint="eastAsia" w:ascii="宋体" w:hAnsi="宋体" w:eastAsia="宋体" w:cs="Times New Roman"/>
          <w:bCs/>
        </w:rPr>
        <w:t>唐山百川创新科技服务有限公司</w:t>
      </w:r>
      <w:r>
        <w:rPr>
          <w:rFonts w:hint="eastAsia" w:ascii="宋体" w:hAnsi="宋体" w:eastAsia="宋体" w:cs="Times New Roman"/>
          <w:szCs w:val="21"/>
        </w:rPr>
        <w:t>。</w:t>
      </w:r>
    </w:p>
    <w:p w14:paraId="7F4A05D9">
      <w:pPr>
        <w:ind w:firstLine="420" w:firstLineChars="200"/>
        <w:rPr>
          <w:rFonts w:ascii="宋体" w:hAnsi="宋体" w:eastAsia="宋体" w:cs="Times New Roman"/>
          <w:szCs w:val="21"/>
        </w:rPr>
      </w:pPr>
      <w:r>
        <w:rPr>
          <w:rFonts w:hint="eastAsia" w:ascii="宋体" w:hAnsi="宋体" w:eastAsia="宋体" w:cs="Times New Roman"/>
          <w:szCs w:val="21"/>
        </w:rPr>
        <w:t>本文件主要起草人：王孟昭、赵辉、郑子默、田梦宸、林尚清、冯美婷、宋建、王雅轩、许文军、杜晓雷、杨晓宇。</w:t>
      </w:r>
    </w:p>
    <w:p w14:paraId="49D3977B">
      <w:pPr>
        <w:rPr>
          <w:rFonts w:ascii="宋体" w:hAnsi="宋体" w:eastAsia="宋体" w:cs="Times New Roman"/>
          <w:szCs w:val="21"/>
        </w:rPr>
      </w:pPr>
    </w:p>
    <w:p w14:paraId="5AA873B4">
      <w:pPr>
        <w:ind w:firstLine="560" w:firstLineChars="200"/>
        <w:rPr>
          <w:rFonts w:ascii="Arial" w:hAnsi="Arial" w:eastAsia="宋体" w:cs="Arial"/>
          <w:color w:val="333333"/>
          <w:sz w:val="28"/>
          <w:szCs w:val="28"/>
          <w:shd w:val="clear" w:color="auto" w:fill="FFFFFF"/>
        </w:rPr>
      </w:pPr>
    </w:p>
    <w:p w14:paraId="603D0CF7">
      <w:pPr>
        <w:ind w:firstLine="560" w:firstLineChars="200"/>
        <w:rPr>
          <w:rFonts w:ascii="Arial" w:hAnsi="Arial" w:eastAsia="宋体" w:cs="Arial"/>
          <w:color w:val="333333"/>
          <w:sz w:val="28"/>
          <w:szCs w:val="28"/>
          <w:shd w:val="clear" w:color="auto" w:fill="FFFFFF"/>
        </w:rPr>
      </w:pPr>
    </w:p>
    <w:p w14:paraId="29E47F49">
      <w:pPr>
        <w:ind w:firstLine="560" w:firstLineChars="200"/>
        <w:rPr>
          <w:rFonts w:ascii="Arial" w:hAnsi="Arial" w:eastAsia="宋体" w:cs="Arial"/>
          <w:color w:val="333333"/>
          <w:sz w:val="28"/>
          <w:szCs w:val="28"/>
          <w:shd w:val="clear" w:color="auto" w:fill="FFFFFF"/>
        </w:rPr>
      </w:pPr>
    </w:p>
    <w:p w14:paraId="3D142B6F">
      <w:pPr>
        <w:ind w:firstLine="560" w:firstLineChars="200"/>
        <w:rPr>
          <w:rFonts w:ascii="Arial" w:hAnsi="Arial" w:eastAsia="宋体" w:cs="Arial"/>
          <w:color w:val="333333"/>
          <w:sz w:val="28"/>
          <w:szCs w:val="28"/>
          <w:shd w:val="clear" w:color="auto" w:fill="FFFFFF"/>
        </w:rPr>
      </w:pPr>
    </w:p>
    <w:p w14:paraId="141D25F9">
      <w:pPr>
        <w:ind w:firstLine="560" w:firstLineChars="200"/>
        <w:rPr>
          <w:rFonts w:ascii="Arial" w:hAnsi="Arial" w:eastAsia="宋体" w:cs="Arial"/>
          <w:color w:val="333333"/>
          <w:sz w:val="28"/>
          <w:szCs w:val="28"/>
          <w:shd w:val="clear" w:color="auto" w:fill="FFFFFF"/>
        </w:rPr>
      </w:pPr>
    </w:p>
    <w:p w14:paraId="43C59DA2">
      <w:pPr>
        <w:ind w:firstLine="560" w:firstLineChars="200"/>
        <w:rPr>
          <w:rFonts w:ascii="Arial" w:hAnsi="Arial" w:eastAsia="宋体" w:cs="Arial"/>
          <w:color w:val="333333"/>
          <w:sz w:val="28"/>
          <w:szCs w:val="28"/>
          <w:shd w:val="clear" w:color="auto" w:fill="FFFFFF"/>
        </w:rPr>
      </w:pPr>
    </w:p>
    <w:p w14:paraId="5E7E000E">
      <w:pPr>
        <w:ind w:firstLine="560" w:firstLineChars="200"/>
        <w:rPr>
          <w:rFonts w:ascii="Arial" w:hAnsi="Arial" w:eastAsia="宋体" w:cs="Arial"/>
          <w:color w:val="333333"/>
          <w:sz w:val="28"/>
          <w:szCs w:val="28"/>
          <w:shd w:val="clear" w:color="auto" w:fill="FFFFFF"/>
        </w:rPr>
      </w:pPr>
    </w:p>
    <w:p w14:paraId="6CCF8103">
      <w:pPr>
        <w:ind w:firstLine="560" w:firstLineChars="200"/>
        <w:rPr>
          <w:rFonts w:ascii="Arial" w:hAnsi="Arial" w:eastAsia="宋体" w:cs="Arial"/>
          <w:color w:val="333333"/>
          <w:sz w:val="28"/>
          <w:szCs w:val="28"/>
          <w:shd w:val="clear" w:color="auto" w:fill="FFFFFF"/>
        </w:rPr>
      </w:pPr>
    </w:p>
    <w:p w14:paraId="28F6ED51">
      <w:pPr>
        <w:ind w:firstLine="560" w:firstLineChars="200"/>
        <w:rPr>
          <w:rFonts w:ascii="Arial" w:hAnsi="Arial" w:eastAsia="宋体" w:cs="Arial"/>
          <w:color w:val="333333"/>
          <w:sz w:val="28"/>
          <w:szCs w:val="28"/>
          <w:shd w:val="clear" w:color="auto" w:fill="FFFFFF"/>
        </w:rPr>
      </w:pPr>
    </w:p>
    <w:p w14:paraId="2691C9CC">
      <w:pPr>
        <w:ind w:firstLine="560" w:firstLineChars="200"/>
        <w:rPr>
          <w:rFonts w:ascii="Arial" w:hAnsi="Arial" w:eastAsia="宋体" w:cs="Arial"/>
          <w:color w:val="333333"/>
          <w:sz w:val="28"/>
          <w:szCs w:val="28"/>
          <w:shd w:val="clear" w:color="auto" w:fill="FFFFFF"/>
        </w:rPr>
      </w:pPr>
    </w:p>
    <w:p w14:paraId="7BA803DB">
      <w:pPr>
        <w:ind w:firstLine="560" w:firstLineChars="200"/>
        <w:rPr>
          <w:rFonts w:ascii="Arial" w:hAnsi="Arial" w:eastAsia="宋体" w:cs="Arial"/>
          <w:color w:val="333333"/>
          <w:sz w:val="28"/>
          <w:szCs w:val="28"/>
          <w:shd w:val="clear" w:color="auto" w:fill="FFFFFF"/>
        </w:rPr>
      </w:pPr>
    </w:p>
    <w:p w14:paraId="73C8BC15">
      <w:pPr>
        <w:rPr>
          <w:rFonts w:ascii="Arial" w:hAnsi="Arial" w:eastAsia="宋体" w:cs="Arial"/>
          <w:color w:val="333333"/>
          <w:sz w:val="28"/>
          <w:szCs w:val="28"/>
          <w:shd w:val="clear" w:color="auto" w:fill="FFFFFF"/>
        </w:rPr>
        <w:sectPr>
          <w:headerReference r:id="rId9" w:type="default"/>
          <w:footerReference r:id="rId10" w:type="default"/>
          <w:pgSz w:w="11906" w:h="16838"/>
          <w:pgMar w:top="1417" w:right="1134" w:bottom="1134" w:left="1417" w:header="851" w:footer="992" w:gutter="0"/>
          <w:pgNumType w:fmt="upperRoman" w:start="1"/>
          <w:cols w:space="0" w:num="1"/>
          <w:docGrid w:type="lines" w:linePitch="312" w:charSpace="0"/>
        </w:sectPr>
      </w:pPr>
    </w:p>
    <w:p w14:paraId="231AFB34">
      <w:pPr>
        <w:spacing w:before="850" w:after="680"/>
        <w:jc w:val="center"/>
        <w:rPr>
          <w:rFonts w:ascii="黑体" w:hAnsi="黑体" w:eastAsia="黑体" w:cs="黑体"/>
          <w:sz w:val="32"/>
          <w:szCs w:val="32"/>
          <w:shd w:val="clear" w:color="auto" w:fill="FFFFFF"/>
        </w:rPr>
      </w:pPr>
      <w:r>
        <w:rPr>
          <w:rFonts w:hint="eastAsia" w:ascii="黑体" w:hAnsi="黑体" w:eastAsia="黑体" w:cs="黑体"/>
          <w:sz w:val="32"/>
          <w:szCs w:val="32"/>
          <w:shd w:val="clear" w:color="auto" w:fill="FFFFFF"/>
        </w:rPr>
        <w:t>大中小企业融通发展平台建设与服务指南</w:t>
      </w:r>
    </w:p>
    <w:p w14:paraId="19A95771">
      <w:pPr>
        <w:pStyle w:val="2"/>
        <w:spacing w:before="312" w:after="312"/>
        <w:rPr>
          <w:rFonts w:hint="default" w:ascii="黑体" w:hAnsi="黑体" w:cs="黑体"/>
          <w:sz w:val="21"/>
          <w:szCs w:val="21"/>
        </w:rPr>
      </w:pPr>
      <w:bookmarkStart w:id="3" w:name="_Toc14112"/>
      <w:r>
        <w:rPr>
          <w:rFonts w:ascii="黑体" w:hAnsi="黑体" w:cs="黑体"/>
          <w:sz w:val="21"/>
          <w:szCs w:val="21"/>
        </w:rPr>
        <w:t>1  范围</w:t>
      </w:r>
      <w:bookmarkEnd w:id="3"/>
    </w:p>
    <w:p w14:paraId="1B70FD78">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本文件给出了大中小企业融通发展平台的平台建设、平台服务、平台保障以及服务绩效评价与改进等方面的建议。</w:t>
      </w:r>
    </w:p>
    <w:p w14:paraId="4625D36D">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本文件适用于大中小企业融通发展平台的建设、管理和服务；企业服务平台可参照使用。</w:t>
      </w:r>
    </w:p>
    <w:p w14:paraId="1DB698C5">
      <w:pPr>
        <w:ind w:firstLine="360" w:firstLineChars="200"/>
        <w:rPr>
          <w:rFonts w:ascii="宋体" w:hAnsi="宋体" w:eastAsia="宋体" w:cs="宋体"/>
          <w:szCs w:val="21"/>
          <w:shd w:val="clear" w:color="auto" w:fill="FFFFFF"/>
        </w:rPr>
      </w:pPr>
      <w:r>
        <w:rPr>
          <w:rFonts w:hint="eastAsia" w:ascii="黑体" w:hAnsi="黑体" w:eastAsia="黑体" w:cs="黑体"/>
          <w:sz w:val="18"/>
          <w:szCs w:val="18"/>
          <w:shd w:val="clear" w:color="auto" w:fill="FFFFFF"/>
        </w:rPr>
        <w:t>注：</w:t>
      </w:r>
      <w:r>
        <w:rPr>
          <w:rFonts w:hint="eastAsia" w:ascii="宋体" w:hAnsi="宋体" w:eastAsia="宋体" w:cs="宋体"/>
          <w:sz w:val="18"/>
          <w:szCs w:val="18"/>
          <w:shd w:val="clear" w:color="auto" w:fill="FFFFFF"/>
        </w:rPr>
        <w:t>简称平台</w:t>
      </w:r>
    </w:p>
    <w:p w14:paraId="5916B848">
      <w:pPr>
        <w:pStyle w:val="2"/>
        <w:spacing w:before="312" w:after="312"/>
        <w:rPr>
          <w:rFonts w:hint="default" w:ascii="黑体" w:hAnsi="黑体" w:cs="黑体"/>
          <w:sz w:val="21"/>
          <w:szCs w:val="21"/>
        </w:rPr>
      </w:pPr>
      <w:bookmarkStart w:id="4" w:name="_Toc25512"/>
      <w:r>
        <w:rPr>
          <w:rFonts w:ascii="黑体" w:hAnsi="黑体" w:cs="黑体"/>
          <w:sz w:val="21"/>
          <w:szCs w:val="21"/>
        </w:rPr>
        <w:t>2  规范性引用文件</w:t>
      </w:r>
      <w:bookmarkEnd w:id="4"/>
    </w:p>
    <w:p w14:paraId="78D02A6A">
      <w:pPr>
        <w:ind w:firstLine="420"/>
        <w:rPr>
          <w:rFonts w:hint="eastAsia"/>
          <w:lang w:val="en-US" w:eastAsia="zh-CN"/>
        </w:rPr>
      </w:pPr>
      <w:bookmarkStart w:id="5" w:name="_Toc19511"/>
      <w:r>
        <w:rPr>
          <w:rFonts w:hint="eastAsia"/>
          <w:lang w:val="en-US" w:eastAsia="zh-CN"/>
        </w:rPr>
        <w:t>下列文件中的内容通过文中的规范性引用而构成本文件中必不可少的条款</w:t>
      </w:r>
      <w:r>
        <w:rPr>
          <w:rFonts w:hint="eastAsia"/>
        </w:rPr>
        <w:t>。</w:t>
      </w:r>
      <w:r>
        <w:rPr>
          <w:rFonts w:hint="eastAsia"/>
          <w:lang w:val="en-US" w:eastAsia="zh-CN"/>
        </w:rPr>
        <w:t>其中，注日期的引用文件，仅该日期对应的版本适用于本文件：不注日期的引用文件，其最新版本（包括所有的修改单）适用于本文件。</w:t>
      </w:r>
    </w:p>
    <w:p w14:paraId="408A8BC7">
      <w:pPr>
        <w:ind w:firstLine="420"/>
        <w:rPr>
          <w:rFonts w:hint="eastAsia"/>
          <w:lang w:val="en-US" w:eastAsia="zh-CN"/>
        </w:rPr>
      </w:pPr>
      <w:r>
        <w:rPr>
          <w:rFonts w:hint="eastAsia"/>
          <w:lang w:val="en-US" w:eastAsia="zh-CN"/>
        </w:rPr>
        <w:t>GB/T 20984-2007  信息安全技术 信息安全风险评估规范</w:t>
      </w:r>
    </w:p>
    <w:p w14:paraId="3B89CE97">
      <w:pPr>
        <w:ind w:firstLine="420"/>
        <w:rPr>
          <w:rFonts w:hint="eastAsia"/>
          <w:lang w:val="en-US" w:eastAsia="zh-CN"/>
        </w:rPr>
      </w:pPr>
      <w:r>
        <w:rPr>
          <w:rFonts w:hint="eastAsia"/>
          <w:lang w:val="en-US" w:eastAsia="zh-CN"/>
        </w:rPr>
        <w:t>GB/T 35273-2020  信息安全技术 个人信息安全规范</w:t>
      </w:r>
    </w:p>
    <w:p w14:paraId="20922904">
      <w:pPr>
        <w:ind w:firstLine="420"/>
        <w:rPr>
          <w:rFonts w:hint="eastAsia"/>
          <w:lang w:val="en-US" w:eastAsia="zh-CN"/>
        </w:rPr>
      </w:pPr>
      <w:r>
        <w:rPr>
          <w:rFonts w:hint="eastAsia"/>
          <w:lang w:val="en-US" w:eastAsia="zh-CN"/>
        </w:rPr>
        <w:t>GB/T 22239-2019  信息安全技术 网络安全等级保护基本要求</w:t>
      </w:r>
    </w:p>
    <w:p w14:paraId="79C25F45">
      <w:pPr>
        <w:ind w:firstLine="420"/>
        <w:rPr>
          <w:rFonts w:hint="eastAsia"/>
          <w:lang w:val="en-US" w:eastAsia="zh-CN"/>
        </w:rPr>
      </w:pPr>
      <w:r>
        <w:rPr>
          <w:rFonts w:hint="eastAsia"/>
          <w:lang w:val="en-US" w:eastAsia="zh-CN"/>
        </w:rPr>
        <w:t>GB/T 35295-2017  互联网平台企业竞争合规管理规范</w:t>
      </w:r>
    </w:p>
    <w:p w14:paraId="580CBA6A">
      <w:pPr>
        <w:ind w:firstLine="420"/>
        <w:rPr>
          <w:rFonts w:hint="default"/>
          <w:lang w:val="en-US" w:eastAsia="zh-CN"/>
        </w:rPr>
      </w:pPr>
      <w:r>
        <w:rPr>
          <w:rFonts w:hint="eastAsia"/>
          <w:lang w:val="en-US" w:eastAsia="zh-CN"/>
        </w:rPr>
        <w:t>GB/Z 20986-2007  信息安全事件分类分级指南</w:t>
      </w:r>
    </w:p>
    <w:p w14:paraId="3ADEB977">
      <w:pPr>
        <w:pStyle w:val="2"/>
        <w:spacing w:before="312" w:after="312"/>
        <w:rPr>
          <w:rFonts w:hint="default" w:ascii="黑体" w:hAnsi="黑体" w:cs="黑体"/>
          <w:sz w:val="21"/>
          <w:szCs w:val="21"/>
        </w:rPr>
      </w:pPr>
      <w:r>
        <w:rPr>
          <w:rFonts w:ascii="黑体" w:hAnsi="黑体" w:cs="黑体"/>
          <w:sz w:val="21"/>
          <w:szCs w:val="21"/>
        </w:rPr>
        <w:t>3  术语和定义</w:t>
      </w:r>
      <w:bookmarkEnd w:id="5"/>
    </w:p>
    <w:p w14:paraId="40E0B345">
      <w:pPr>
        <w:ind w:firstLine="420" w:firstLineChars="200"/>
      </w:pPr>
      <w:r>
        <w:rPr>
          <w:rFonts w:hint="eastAsia"/>
        </w:rPr>
        <w:t>下列术语和定义适用于本文件。</w:t>
      </w:r>
    </w:p>
    <w:p w14:paraId="77B86499">
      <w:pPr>
        <w:pStyle w:val="3"/>
        <w:spacing w:before="156" w:after="156"/>
        <w:rPr>
          <w:rFonts w:ascii="黑体" w:hAnsi="黑体" w:cs="黑体"/>
          <w:sz w:val="21"/>
          <w:szCs w:val="21"/>
        </w:rPr>
      </w:pPr>
      <w:r>
        <w:rPr>
          <w:rFonts w:hint="eastAsia" w:ascii="黑体" w:hAnsi="黑体" w:cs="黑体"/>
          <w:sz w:val="21"/>
          <w:szCs w:val="21"/>
        </w:rPr>
        <w:t>3.1</w:t>
      </w:r>
    </w:p>
    <w:p w14:paraId="018B8163">
      <w:pPr>
        <w:ind w:firstLine="420" w:firstLineChars="200"/>
        <w:rPr>
          <w:rFonts w:ascii="黑体" w:hAnsi="黑体" w:eastAsia="黑体"/>
        </w:rPr>
      </w:pPr>
      <w:r>
        <w:rPr>
          <w:rFonts w:hint="eastAsia" w:ascii="黑体" w:hAnsi="黑体" w:eastAsia="黑体"/>
        </w:rPr>
        <w:t>大中小企业融通发展平台</w:t>
      </w:r>
    </w:p>
    <w:p w14:paraId="054C950F">
      <w:pPr>
        <w:ind w:firstLine="420" w:firstLineChars="200"/>
        <w:rPr>
          <w:rFonts w:hint="eastAsia" w:ascii="宋体" w:hAnsi="宋体" w:eastAsia="宋体" w:cs="宋体"/>
          <w:szCs w:val="21"/>
          <w:shd w:val="clear" w:color="auto" w:fill="FFFFFF"/>
        </w:rPr>
      </w:pPr>
      <w:r>
        <w:rPr>
          <w:rFonts w:hint="eastAsia" w:ascii="宋体" w:hAnsi="宋体" w:eastAsia="宋体" w:cs="宋体"/>
          <w:szCs w:val="21"/>
          <w:shd w:val="clear" w:color="auto" w:fill="FFFFFF"/>
          <w:lang w:val="en-US" w:eastAsia="zh-CN"/>
        </w:rPr>
        <w:t>旨在促进大中小企业之间信息交流、资源共享及合作的综合性服务平台，</w:t>
      </w:r>
      <w:r>
        <w:rPr>
          <w:rFonts w:hint="eastAsia" w:ascii="宋体" w:hAnsi="宋体" w:eastAsia="宋体" w:cs="宋体"/>
          <w:szCs w:val="21"/>
          <w:shd w:val="clear" w:color="auto" w:fill="FFFFFF"/>
        </w:rPr>
        <w:t>可以为大中小企业提供沟通信息、互通有无的</w:t>
      </w:r>
      <w:r>
        <w:rPr>
          <w:rFonts w:hint="eastAsia" w:ascii="宋体" w:hAnsi="宋体" w:eastAsia="宋体" w:cs="宋体"/>
          <w:szCs w:val="21"/>
          <w:shd w:val="clear" w:color="auto" w:fill="FFFFFF"/>
          <w:lang w:val="en-US" w:eastAsia="zh-CN"/>
        </w:rPr>
        <w:t>信息渠道</w:t>
      </w:r>
      <w:r>
        <w:rPr>
          <w:rFonts w:hint="eastAsia" w:ascii="宋体" w:hAnsi="宋体" w:eastAsia="宋体" w:cs="宋体"/>
          <w:szCs w:val="21"/>
          <w:shd w:val="clear" w:color="auto" w:fill="FFFFFF"/>
        </w:rPr>
        <w:t>，同时能够提供</w:t>
      </w:r>
      <w:r>
        <w:rPr>
          <w:rFonts w:hint="eastAsia" w:ascii="宋体" w:hAnsi="宋体" w:eastAsia="宋体" w:cs="宋体"/>
          <w:szCs w:val="21"/>
          <w:shd w:val="clear" w:color="auto" w:fill="FFFFFF"/>
          <w:lang w:val="en-US" w:eastAsia="zh-CN"/>
        </w:rPr>
        <w:t>多种类型的</w:t>
      </w:r>
      <w:r>
        <w:rPr>
          <w:rFonts w:hint="eastAsia" w:ascii="宋体" w:hAnsi="宋体" w:eastAsia="宋体" w:cs="宋体"/>
          <w:szCs w:val="21"/>
          <w:shd w:val="clear" w:color="auto" w:fill="FFFFFF"/>
        </w:rPr>
        <w:t>共享资源和能力，推动大中小企业在创新创意、设计研发、生产制造、物资采购、市场营销、资金融通等方面</w:t>
      </w:r>
      <w:r>
        <w:rPr>
          <w:rFonts w:hint="eastAsia" w:ascii="宋体" w:hAnsi="宋体" w:eastAsia="宋体" w:cs="宋体"/>
          <w:szCs w:val="21"/>
          <w:shd w:val="clear" w:color="auto" w:fill="FFFFFF"/>
          <w:lang w:val="en-US" w:eastAsia="zh-CN"/>
        </w:rPr>
        <w:t>开展深层次的</w:t>
      </w:r>
      <w:r>
        <w:rPr>
          <w:rFonts w:hint="eastAsia" w:ascii="宋体" w:hAnsi="宋体" w:eastAsia="宋体" w:cs="宋体"/>
          <w:szCs w:val="21"/>
          <w:shd w:val="clear" w:color="auto" w:fill="FFFFFF"/>
        </w:rPr>
        <w:t>相互合作平台。</w:t>
      </w:r>
    </w:p>
    <w:p w14:paraId="610DF0D6">
      <w:pPr>
        <w:pStyle w:val="2"/>
        <w:spacing w:before="312" w:after="312"/>
        <w:rPr>
          <w:rFonts w:hint="default" w:ascii="黑体" w:hAnsi="黑体" w:cs="黑体"/>
          <w:sz w:val="21"/>
          <w:szCs w:val="21"/>
        </w:rPr>
      </w:pPr>
      <w:bookmarkStart w:id="6" w:name="_Toc25928"/>
      <w:r>
        <w:rPr>
          <w:rFonts w:ascii="黑体" w:hAnsi="黑体" w:cs="黑体"/>
          <w:sz w:val="21"/>
          <w:szCs w:val="21"/>
        </w:rPr>
        <w:t>4  平台建设</w:t>
      </w:r>
      <w:bookmarkEnd w:id="6"/>
    </w:p>
    <w:p w14:paraId="40DBD21F">
      <w:pPr>
        <w:pStyle w:val="3"/>
        <w:spacing w:before="156" w:after="156"/>
        <w:rPr>
          <w:rFonts w:ascii="黑体" w:hAnsi="黑体" w:cs="黑体"/>
          <w:sz w:val="21"/>
          <w:szCs w:val="21"/>
          <w:highlight w:val="none"/>
        </w:rPr>
      </w:pPr>
      <w:bookmarkStart w:id="7" w:name="_Toc2632"/>
      <w:r>
        <w:rPr>
          <w:rFonts w:hint="eastAsia" w:ascii="黑体" w:hAnsi="黑体" w:cs="黑体"/>
          <w:sz w:val="21"/>
          <w:szCs w:val="21"/>
          <w:highlight w:val="none"/>
        </w:rPr>
        <w:t>4.1  基本要求</w:t>
      </w:r>
      <w:bookmarkEnd w:id="7"/>
    </w:p>
    <w:p w14:paraId="2228A518">
      <w:pPr>
        <w:rPr>
          <w:rFonts w:hint="default" w:ascii="宋体" w:hAnsi="宋体" w:eastAsia="宋体" w:cs="宋体"/>
          <w:szCs w:val="21"/>
          <w:highlight w:val="none"/>
          <w:shd w:val="clear" w:color="auto" w:fill="FFFFFF"/>
          <w:lang w:val="en-US" w:eastAsia="zh-CN"/>
        </w:rPr>
      </w:pPr>
      <w:r>
        <w:rPr>
          <w:rFonts w:hint="eastAsia" w:ascii="黑体" w:hAnsi="黑体" w:eastAsia="黑体" w:cs="黑体"/>
          <w:szCs w:val="21"/>
          <w:highlight w:val="none"/>
          <w:shd w:val="clear" w:color="auto" w:fill="FFFFFF"/>
        </w:rPr>
        <w:t>4.1.1</w:t>
      </w:r>
      <w:r>
        <w:rPr>
          <w:rFonts w:hint="eastAsia" w:ascii="宋体" w:hAnsi="宋体" w:eastAsia="宋体" w:cs="宋体"/>
          <w:szCs w:val="21"/>
          <w:highlight w:val="none"/>
          <w:shd w:val="clear" w:color="auto" w:fill="FFFFFF"/>
        </w:rPr>
        <w:t xml:space="preserve">  平台</w:t>
      </w:r>
      <w:r>
        <w:rPr>
          <w:rFonts w:hint="eastAsia" w:ascii="宋体" w:hAnsi="宋体" w:eastAsia="宋体" w:cs="宋体"/>
          <w:szCs w:val="21"/>
          <w:highlight w:val="none"/>
          <w:shd w:val="clear" w:color="auto" w:fill="FFFFFF"/>
          <w:lang w:val="en-US" w:eastAsia="zh-CN"/>
        </w:rPr>
        <w:t>宜</w:t>
      </w:r>
      <w:r>
        <w:rPr>
          <w:rFonts w:hint="eastAsia" w:ascii="宋体" w:hAnsi="宋体" w:eastAsia="宋体" w:cs="宋体"/>
          <w:szCs w:val="21"/>
          <w:highlight w:val="none"/>
          <w:shd w:val="clear" w:color="auto" w:fill="FFFFFF"/>
        </w:rPr>
        <w:t>具有明确的服务方向与领域，</w:t>
      </w:r>
      <w:r>
        <w:rPr>
          <w:rFonts w:hint="eastAsia" w:ascii="宋体" w:hAnsi="宋体" w:eastAsia="宋体" w:cs="宋体"/>
          <w:szCs w:val="21"/>
          <w:highlight w:val="none"/>
          <w:shd w:val="clear" w:color="auto" w:fill="FFFFFF"/>
          <w:lang w:val="en-US" w:eastAsia="zh-CN"/>
        </w:rPr>
        <w:t>涵盖特定产业、用户群体、核心功能及地理范围，并需</w:t>
      </w:r>
      <w:r>
        <w:rPr>
          <w:rFonts w:hint="eastAsia" w:ascii="宋体" w:hAnsi="宋体" w:eastAsia="宋体" w:cs="宋体"/>
          <w:szCs w:val="21"/>
          <w:highlight w:val="none"/>
          <w:shd w:val="clear" w:color="auto" w:fill="FFFFFF"/>
        </w:rPr>
        <w:t>制定发展规划和中长期发展目标，并积极组织实施；平台规划要与区域重点产业发展布局、中小企业发展规划相衔接，目标明确、重点突出。</w:t>
      </w:r>
      <w:r>
        <w:rPr>
          <w:rFonts w:hint="eastAsia" w:ascii="宋体" w:hAnsi="宋体" w:eastAsia="宋体" w:cs="宋体"/>
          <w:szCs w:val="21"/>
          <w:highlight w:val="none"/>
          <w:shd w:val="clear" w:color="auto" w:fill="FFFFFF"/>
          <w:lang w:val="en-US" w:eastAsia="zh-CN"/>
        </w:rPr>
        <w:t>为确保规划的科学性和统一标准，避免缺乏具体指导影响长期发展方向和实际效果。平台应遵循符合国家政策导向和地区经济发展战略的一致性和协调性；设立具有具体、可衡量、可达成、相关联、时限性的目标，便于跟踪评估；识别关键战略重点领域，合理配置资源以最大化影响力；制定详细的年度工作计划，包括任务分解、时间节点安排和责任分配；建立定期评估和反馈机制，通过绩效考核、用户满意度调查等方式监测进展并及时调整策略；保持规划的灵活性和适应能力，以应对环境变化和技术进步，发展规划和中长期发展目标应当详细描述，具体包括短期（1-2）年、中期（3-5年）和长期（5年以上）的目标，以便于跟踪和衡量进展。</w:t>
      </w:r>
    </w:p>
    <w:p w14:paraId="491E86AD">
      <w:pPr>
        <w:rPr>
          <w:rFonts w:ascii="宋体" w:hAnsi="宋体" w:eastAsia="宋体" w:cs="宋体"/>
          <w:szCs w:val="21"/>
          <w:highlight w:val="none"/>
          <w:shd w:val="clear" w:color="auto" w:fill="FFFFFF"/>
        </w:rPr>
      </w:pPr>
      <w:r>
        <w:rPr>
          <w:rFonts w:hint="eastAsia" w:ascii="黑体" w:hAnsi="黑体" w:eastAsia="黑体" w:cs="黑体"/>
          <w:szCs w:val="21"/>
          <w:highlight w:val="none"/>
          <w:shd w:val="clear" w:color="auto" w:fill="FFFFFF"/>
        </w:rPr>
        <w:t>4.1.2</w:t>
      </w:r>
      <w:r>
        <w:rPr>
          <w:rFonts w:hint="eastAsia" w:ascii="宋体" w:hAnsi="宋体" w:eastAsia="宋体" w:cs="宋体"/>
          <w:szCs w:val="21"/>
          <w:highlight w:val="none"/>
          <w:shd w:val="clear" w:color="auto" w:fill="FFFFFF"/>
        </w:rPr>
        <w:t xml:space="preserve">  平台</w:t>
      </w:r>
      <w:r>
        <w:rPr>
          <w:rFonts w:hint="eastAsia" w:ascii="宋体" w:hAnsi="宋体" w:eastAsia="宋体" w:cs="宋体"/>
          <w:szCs w:val="21"/>
          <w:highlight w:val="none"/>
          <w:shd w:val="clear" w:color="auto" w:fill="FFFFFF"/>
          <w:lang w:val="en-US" w:eastAsia="zh-CN"/>
        </w:rPr>
        <w:t>宜</w:t>
      </w:r>
      <w:r>
        <w:rPr>
          <w:rFonts w:hint="eastAsia" w:ascii="宋体" w:hAnsi="宋体" w:eastAsia="宋体" w:cs="宋体"/>
          <w:szCs w:val="21"/>
          <w:highlight w:val="none"/>
          <w:shd w:val="clear" w:color="auto" w:fill="FFFFFF"/>
        </w:rPr>
        <w:t>具有基础性、开放性和共享性特征。</w:t>
      </w:r>
    </w:p>
    <w:p w14:paraId="710008E3">
      <w:pPr>
        <w:rPr>
          <w:rFonts w:hint="eastAsia" w:ascii="宋体" w:hAnsi="宋体" w:eastAsia="宋体" w:cs="宋体"/>
          <w:szCs w:val="21"/>
          <w:highlight w:val="none"/>
          <w:shd w:val="clear" w:color="auto" w:fill="FFFFFF"/>
          <w:lang w:eastAsia="zh-CN"/>
        </w:rPr>
      </w:pPr>
      <w:r>
        <w:rPr>
          <w:rFonts w:hint="eastAsia" w:ascii="黑体" w:hAnsi="黑体" w:eastAsia="黑体" w:cs="黑体"/>
          <w:szCs w:val="21"/>
          <w:highlight w:val="none"/>
          <w:shd w:val="clear" w:color="auto" w:fill="FFFFFF"/>
        </w:rPr>
        <w:t>4.1.3</w:t>
      </w:r>
      <w:r>
        <w:rPr>
          <w:rFonts w:hint="eastAsia" w:ascii="宋体" w:hAnsi="宋体" w:eastAsia="宋体" w:cs="宋体"/>
          <w:szCs w:val="21"/>
          <w:highlight w:val="none"/>
          <w:shd w:val="clear" w:color="auto" w:fill="FFFFFF"/>
        </w:rPr>
        <w:t xml:space="preserve">  平台应具备广泛且多样化、具有创新性的服务功能，以满足不同规模企业在不同发展阶段的需求，并促进企业的持续创新能力。平台宜提供包括但不限于研发试验、技术咨询、专利辅导、人才培训、创业辅导等服务功能。此外，平台还应拥有充足的研究开发资源，并进行与之相适应的研究开发投入，确保能够支持技术创新和服务升级。为了适应不断变化的市场需求，保持服务功能的多样性和创新性，平台应积极引入新兴服务项目</w:t>
      </w:r>
      <w:r>
        <w:rPr>
          <w:rFonts w:hint="eastAsia" w:ascii="宋体" w:hAnsi="宋体" w:eastAsia="宋体" w:cs="宋体"/>
          <w:szCs w:val="21"/>
          <w:highlight w:val="none"/>
          <w:shd w:val="clear" w:color="auto" w:fill="FFFFFF"/>
          <w:lang w:eastAsia="zh-CN"/>
        </w:rPr>
        <w:t>，</w:t>
      </w:r>
      <w:r>
        <w:rPr>
          <w:rFonts w:hint="eastAsia" w:ascii="宋体" w:hAnsi="宋体" w:eastAsia="宋体" w:cs="宋体"/>
          <w:szCs w:val="21"/>
          <w:highlight w:val="none"/>
          <w:shd w:val="clear" w:color="auto" w:fill="FFFFFF"/>
        </w:rPr>
        <w:t>根据不同用户群体的具体需求，提供定制化的解决方案，提高服务的针对性和有效性。</w:t>
      </w:r>
    </w:p>
    <w:p w14:paraId="2385C746">
      <w:pPr>
        <w:rPr>
          <w:rFonts w:ascii="宋体" w:hAnsi="宋体" w:eastAsia="宋体" w:cs="宋体"/>
          <w:szCs w:val="21"/>
          <w:shd w:val="clear" w:color="auto" w:fill="FFFFFF"/>
        </w:rPr>
      </w:pPr>
      <w:r>
        <w:rPr>
          <w:rFonts w:hint="eastAsia" w:ascii="黑体" w:hAnsi="黑体" w:eastAsia="黑体" w:cs="黑体"/>
          <w:szCs w:val="21"/>
          <w:highlight w:val="none"/>
          <w:shd w:val="clear" w:color="auto" w:fill="FFFFFF"/>
        </w:rPr>
        <w:t xml:space="preserve">4.1.4  </w:t>
      </w:r>
      <w:r>
        <w:rPr>
          <w:rFonts w:hint="eastAsia" w:ascii="宋体" w:hAnsi="宋体" w:eastAsia="宋体" w:cs="宋体"/>
          <w:szCs w:val="21"/>
          <w:highlight w:val="none"/>
          <w:shd w:val="clear" w:color="auto" w:fill="FFFFFF"/>
        </w:rPr>
        <w:t>平台应有效整合内外部资源，形成资源共享机制</w:t>
      </w:r>
      <w:r>
        <w:rPr>
          <w:rFonts w:hint="eastAsia" w:ascii="宋体" w:hAnsi="宋体" w:eastAsia="宋体" w:cs="宋体"/>
          <w:szCs w:val="21"/>
          <w:highlight w:val="none"/>
          <w:shd w:val="clear" w:color="auto" w:fill="FFFFFF"/>
          <w:lang w:eastAsia="zh-CN"/>
        </w:rPr>
        <w:t>，</w:t>
      </w:r>
      <w:r>
        <w:rPr>
          <w:rFonts w:hint="eastAsia" w:ascii="宋体" w:hAnsi="宋体" w:eastAsia="宋体" w:cs="宋体"/>
          <w:szCs w:val="21"/>
          <w:highlight w:val="none"/>
          <w:shd w:val="clear" w:color="auto" w:fill="FFFFFF"/>
        </w:rPr>
        <w:t>具有技术装备、服务人员、服务场所等资源，向企业提供资源共享、公共技术、创新创业等服务</w:t>
      </w:r>
      <w:r>
        <w:rPr>
          <w:rFonts w:hint="eastAsia" w:ascii="宋体" w:hAnsi="宋体" w:eastAsia="宋体" w:cs="宋体"/>
          <w:szCs w:val="21"/>
          <w:highlight w:val="none"/>
          <w:shd w:val="clear" w:color="auto" w:fill="FFFFFF"/>
          <w:lang w:eastAsia="zh-CN"/>
        </w:rPr>
        <w:t>，</w:t>
      </w:r>
      <w:r>
        <w:rPr>
          <w:rFonts w:hint="eastAsia" w:ascii="宋体" w:hAnsi="宋体" w:eastAsia="宋体" w:cs="宋体"/>
          <w:szCs w:val="21"/>
          <w:highlight w:val="none"/>
          <w:shd w:val="clear" w:color="auto" w:fill="FFFFFF"/>
        </w:rPr>
        <w:t>降低企业运营成本，提高资源配置效率，为大中小企业的融通发展提供全方位的支持。</w:t>
      </w:r>
    </w:p>
    <w:p w14:paraId="31E0C3A0">
      <w:pPr>
        <w:pStyle w:val="3"/>
        <w:spacing w:before="156" w:after="156"/>
        <w:rPr>
          <w:rFonts w:ascii="黑体" w:hAnsi="黑体" w:cs="黑体"/>
          <w:sz w:val="21"/>
          <w:szCs w:val="21"/>
        </w:rPr>
      </w:pPr>
      <w:bookmarkStart w:id="8" w:name="_Toc20834"/>
      <w:r>
        <w:rPr>
          <w:rFonts w:hint="eastAsia" w:ascii="黑体" w:hAnsi="黑体" w:cs="黑体"/>
          <w:sz w:val="21"/>
          <w:szCs w:val="21"/>
        </w:rPr>
        <w:t>4.2  建设及运营主体</w:t>
      </w:r>
      <w:bookmarkEnd w:id="8"/>
    </w:p>
    <w:p w14:paraId="2DABC03B">
      <w:pPr>
        <w:spacing w:before="156" w:beforeLines="50" w:after="156" w:afterLines="50"/>
        <w:rPr>
          <w:rFonts w:ascii="宋体" w:hAnsi="宋体" w:eastAsia="宋体" w:cs="宋体"/>
          <w:szCs w:val="21"/>
          <w:shd w:val="clear" w:color="auto" w:fill="FFFFFF"/>
        </w:rPr>
      </w:pPr>
      <w:r>
        <w:rPr>
          <w:rFonts w:hint="eastAsia" w:ascii="黑体" w:hAnsi="黑体" w:eastAsia="黑体" w:cs="黑体"/>
          <w:szCs w:val="21"/>
          <w:shd w:val="clear" w:color="auto" w:fill="FFFFFF"/>
        </w:rPr>
        <w:t>4.2.1</w:t>
      </w:r>
      <w:r>
        <w:rPr>
          <w:rFonts w:hint="eastAsia" w:ascii="宋体" w:hAnsi="宋体" w:eastAsia="宋体" w:cs="宋体"/>
          <w:szCs w:val="21"/>
          <w:shd w:val="clear" w:color="auto" w:fill="FFFFFF"/>
        </w:rPr>
        <w:t xml:space="preserve">  </w:t>
      </w:r>
      <w:r>
        <w:rPr>
          <w:rFonts w:hint="eastAsia" w:ascii="黑体" w:hAnsi="黑体" w:eastAsia="黑体" w:cs="黑体"/>
          <w:szCs w:val="21"/>
          <w:shd w:val="clear" w:color="auto" w:fill="FFFFFF"/>
        </w:rPr>
        <w:t>平台建设主体</w:t>
      </w:r>
    </w:p>
    <w:p w14:paraId="1B6E914B">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平台建设主体包括但不限于：</w:t>
      </w:r>
    </w:p>
    <w:p w14:paraId="0F95FF72">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a） 企业；</w:t>
      </w:r>
    </w:p>
    <w:p w14:paraId="1C34CBC1">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b） 高校及科研院所；</w:t>
      </w:r>
    </w:p>
    <w:p w14:paraId="306D514D">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c） 第三方机构；</w:t>
      </w:r>
    </w:p>
    <w:p w14:paraId="04F521B0">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d） 政府；</w:t>
      </w:r>
    </w:p>
    <w:p w14:paraId="5B11ECF9">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e） </w:t>
      </w:r>
      <w:r>
        <w:rPr>
          <w:rFonts w:hint="eastAsia" w:ascii="宋体" w:hAnsi="宋体" w:eastAsia="宋体" w:cs="宋体"/>
          <w:szCs w:val="21"/>
          <w:shd w:val="clear" w:color="auto" w:fill="FFFFFF"/>
          <w:lang w:val="en-US" w:eastAsia="zh-CN"/>
        </w:rPr>
        <w:t>其他</w:t>
      </w:r>
      <w:r>
        <w:rPr>
          <w:rFonts w:hint="eastAsia" w:ascii="宋体" w:hAnsi="宋体" w:eastAsia="宋体" w:cs="宋体"/>
          <w:szCs w:val="21"/>
          <w:shd w:val="clear" w:color="auto" w:fill="FFFFFF"/>
        </w:rPr>
        <w:t>。</w:t>
      </w:r>
    </w:p>
    <w:p w14:paraId="62F725F4">
      <w:pPr>
        <w:spacing w:before="156" w:beforeLines="50" w:after="156" w:afterLines="50"/>
        <w:rPr>
          <w:rFonts w:ascii="宋体" w:hAnsi="宋体" w:eastAsia="宋体" w:cs="宋体"/>
          <w:szCs w:val="21"/>
          <w:shd w:val="clear" w:color="auto" w:fill="FFFFFF"/>
        </w:rPr>
      </w:pPr>
      <w:r>
        <w:rPr>
          <w:rFonts w:hint="eastAsia" w:ascii="黑体" w:hAnsi="黑体" w:eastAsia="黑体" w:cs="黑体"/>
          <w:szCs w:val="21"/>
          <w:shd w:val="clear" w:color="auto" w:fill="FFFFFF"/>
        </w:rPr>
        <w:t>4.2.2</w:t>
      </w:r>
      <w:r>
        <w:rPr>
          <w:rFonts w:hint="eastAsia" w:ascii="宋体" w:hAnsi="宋体" w:eastAsia="宋体" w:cs="宋体"/>
          <w:szCs w:val="21"/>
          <w:shd w:val="clear" w:color="auto" w:fill="FFFFFF"/>
        </w:rPr>
        <w:t xml:space="preserve">  </w:t>
      </w:r>
      <w:r>
        <w:rPr>
          <w:rFonts w:hint="eastAsia" w:ascii="黑体" w:hAnsi="黑体" w:eastAsia="黑体" w:cs="黑体"/>
          <w:szCs w:val="21"/>
          <w:shd w:val="clear" w:color="auto" w:fill="FFFFFF"/>
        </w:rPr>
        <w:t>平台运营主体</w:t>
      </w:r>
    </w:p>
    <w:p w14:paraId="16E52FDF">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平台运营主体包括但不限于：</w:t>
      </w:r>
    </w:p>
    <w:p w14:paraId="21C6777E">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a） 企业；</w:t>
      </w:r>
    </w:p>
    <w:p w14:paraId="389279AF">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b） 高校及科研院所；</w:t>
      </w:r>
    </w:p>
    <w:p w14:paraId="5FBA71C5">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c） 第三方机构；</w:t>
      </w:r>
    </w:p>
    <w:p w14:paraId="47AB1D0E">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d） 政府；</w:t>
      </w:r>
    </w:p>
    <w:p w14:paraId="6917E353">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e） </w:t>
      </w:r>
      <w:r>
        <w:rPr>
          <w:rFonts w:hint="eastAsia" w:ascii="宋体" w:hAnsi="宋体" w:eastAsia="宋体" w:cs="宋体"/>
          <w:szCs w:val="21"/>
          <w:shd w:val="clear" w:color="auto" w:fill="FFFFFF"/>
          <w:lang w:val="en-US" w:eastAsia="zh-CN"/>
        </w:rPr>
        <w:t>其他</w:t>
      </w:r>
      <w:r>
        <w:rPr>
          <w:rFonts w:hint="eastAsia" w:ascii="宋体" w:hAnsi="宋体" w:eastAsia="宋体" w:cs="宋体"/>
          <w:szCs w:val="21"/>
          <w:shd w:val="clear" w:color="auto" w:fill="FFFFFF"/>
        </w:rPr>
        <w:t>。</w:t>
      </w:r>
    </w:p>
    <w:p w14:paraId="0BD5FDDF">
      <w:pPr>
        <w:pStyle w:val="3"/>
        <w:spacing w:before="156" w:after="156"/>
        <w:rPr>
          <w:rFonts w:ascii="黑体" w:hAnsi="黑体" w:cs="黑体"/>
          <w:sz w:val="21"/>
          <w:szCs w:val="21"/>
        </w:rPr>
      </w:pPr>
      <w:bookmarkStart w:id="9" w:name="_Toc20489"/>
      <w:r>
        <w:rPr>
          <w:rFonts w:hint="eastAsia" w:ascii="黑体" w:hAnsi="黑体" w:cs="黑体"/>
          <w:sz w:val="21"/>
          <w:szCs w:val="21"/>
        </w:rPr>
        <w:t xml:space="preserve">4.3  </w:t>
      </w:r>
      <w:r>
        <w:rPr>
          <w:rFonts w:hint="eastAsia" w:ascii="黑体" w:hAnsi="黑体" w:cs="黑体"/>
          <w:sz w:val="21"/>
          <w:szCs w:val="21"/>
          <w:lang w:val="en-US" w:eastAsia="zh-CN"/>
        </w:rPr>
        <w:t>内设</w:t>
      </w:r>
      <w:r>
        <w:rPr>
          <w:rFonts w:hint="eastAsia" w:ascii="黑体" w:hAnsi="黑体" w:cs="黑体"/>
          <w:sz w:val="21"/>
          <w:szCs w:val="21"/>
        </w:rPr>
        <w:t>机构</w:t>
      </w:r>
      <w:bookmarkEnd w:id="9"/>
    </w:p>
    <w:p w14:paraId="6D76D582">
      <w:pPr>
        <w:rPr>
          <w:rFonts w:ascii="宋体" w:hAnsi="宋体" w:eastAsia="宋体" w:cs="宋体"/>
          <w:szCs w:val="21"/>
          <w:shd w:val="clear" w:color="auto" w:fill="FFFFFF"/>
        </w:rPr>
      </w:pPr>
      <w:r>
        <w:rPr>
          <w:rFonts w:hint="eastAsia" w:ascii="黑体" w:hAnsi="黑体" w:eastAsia="黑体" w:cs="黑体"/>
          <w:szCs w:val="21"/>
          <w:shd w:val="clear" w:color="auto" w:fill="FFFFFF"/>
        </w:rPr>
        <w:t>4.3.1</w:t>
      </w:r>
      <w:r>
        <w:rPr>
          <w:rFonts w:hint="eastAsia" w:ascii="宋体" w:hAnsi="宋体" w:eastAsia="宋体" w:cs="宋体"/>
          <w:szCs w:val="21"/>
          <w:shd w:val="clear" w:color="auto" w:fill="FFFFFF"/>
        </w:rPr>
        <w:t xml:space="preserve">  平台宜设立设备运行维护部门、协调部门、安全运维部门和线下服务部门等。</w:t>
      </w:r>
    </w:p>
    <w:p w14:paraId="495DB34A">
      <w:pPr>
        <w:rPr>
          <w:rFonts w:ascii="宋体" w:hAnsi="宋体" w:eastAsia="宋体" w:cs="宋体"/>
          <w:szCs w:val="21"/>
          <w:shd w:val="clear" w:color="auto" w:fill="FFFFFF"/>
        </w:rPr>
      </w:pPr>
      <w:r>
        <w:rPr>
          <w:rFonts w:hint="eastAsia" w:ascii="黑体" w:hAnsi="黑体" w:eastAsia="黑体" w:cs="黑体"/>
          <w:szCs w:val="21"/>
          <w:shd w:val="clear" w:color="auto" w:fill="FFFFFF"/>
        </w:rPr>
        <w:t>4.3.2</w:t>
      </w:r>
      <w:r>
        <w:rPr>
          <w:rFonts w:hint="eastAsia" w:ascii="宋体" w:hAnsi="宋体" w:eastAsia="宋体" w:cs="宋体"/>
          <w:szCs w:val="21"/>
          <w:shd w:val="clear" w:color="auto" w:fill="FFFFFF"/>
        </w:rPr>
        <w:t xml:space="preserve">  平台宜公开组织架构、部门或岗位职责以及办事指南、服务流程、投诉处理等制度或规范。</w:t>
      </w:r>
    </w:p>
    <w:p w14:paraId="13425DDB">
      <w:pPr>
        <w:rPr>
          <w:rFonts w:ascii="宋体" w:hAnsi="宋体" w:eastAsia="宋体" w:cs="宋体"/>
          <w:szCs w:val="21"/>
          <w:shd w:val="clear" w:color="auto" w:fill="FFFFFF"/>
        </w:rPr>
      </w:pPr>
      <w:r>
        <w:rPr>
          <w:rFonts w:hint="eastAsia" w:ascii="黑体" w:hAnsi="黑体" w:eastAsia="黑体" w:cs="黑体"/>
          <w:szCs w:val="21"/>
          <w:shd w:val="clear" w:color="auto" w:fill="FFFFFF"/>
        </w:rPr>
        <w:t>4.3.3</w:t>
      </w:r>
      <w:r>
        <w:rPr>
          <w:rFonts w:hint="eastAsia" w:ascii="宋体" w:hAnsi="宋体" w:eastAsia="宋体" w:cs="宋体"/>
          <w:szCs w:val="21"/>
          <w:shd w:val="clear" w:color="auto" w:fill="FFFFFF"/>
        </w:rPr>
        <w:t xml:space="preserve">  平台宜建立完善的运营管理体系和企业服务体系，并持续改进。</w:t>
      </w:r>
    </w:p>
    <w:p w14:paraId="7E392D6A">
      <w:pPr>
        <w:pStyle w:val="3"/>
        <w:spacing w:before="156" w:after="156"/>
        <w:rPr>
          <w:rFonts w:ascii="黑体" w:hAnsi="黑体" w:cs="黑体"/>
          <w:sz w:val="21"/>
          <w:szCs w:val="21"/>
        </w:rPr>
      </w:pPr>
      <w:bookmarkStart w:id="10" w:name="_Toc4975"/>
      <w:r>
        <w:rPr>
          <w:rFonts w:hint="eastAsia" w:ascii="黑体" w:hAnsi="黑体" w:cs="黑体"/>
          <w:sz w:val="21"/>
          <w:szCs w:val="21"/>
        </w:rPr>
        <w:t>4.4  服务人员</w:t>
      </w:r>
      <w:bookmarkEnd w:id="10"/>
    </w:p>
    <w:p w14:paraId="18F9F87A">
      <w:pPr>
        <w:rPr>
          <w:rFonts w:cs="黑体" w:asciiTheme="minorEastAsia" w:hAnsiTheme="minorEastAsia"/>
          <w:szCs w:val="21"/>
          <w:shd w:val="clear" w:color="auto" w:fill="FFFFFF"/>
        </w:rPr>
      </w:pPr>
      <w:r>
        <w:rPr>
          <w:rFonts w:hint="eastAsia" w:ascii="黑体" w:hAnsi="黑体" w:eastAsia="黑体" w:cs="黑体"/>
          <w:szCs w:val="21"/>
          <w:shd w:val="clear" w:color="auto" w:fill="FFFFFF"/>
        </w:rPr>
        <w:t xml:space="preserve">4.4.1  </w:t>
      </w:r>
      <w:r>
        <w:rPr>
          <w:rFonts w:hint="eastAsia" w:cs="黑体" w:asciiTheme="minorEastAsia" w:hAnsiTheme="minorEastAsia"/>
          <w:szCs w:val="21"/>
          <w:shd w:val="clear" w:color="auto" w:fill="FFFFFF"/>
        </w:rPr>
        <w:t>平台宜建立专业服务队伍，包括但不限于专业人员、管理人员和辅助性人员，服务人员的配置应能满足注册企业对服务的需求。</w:t>
      </w:r>
    </w:p>
    <w:p w14:paraId="24CC107A">
      <w:pPr>
        <w:rPr>
          <w:rFonts w:cs="黑体" w:asciiTheme="minorEastAsia" w:hAnsiTheme="minorEastAsia"/>
          <w:szCs w:val="21"/>
          <w:shd w:val="clear" w:color="auto" w:fill="FFFFFF"/>
        </w:rPr>
      </w:pPr>
      <w:r>
        <w:rPr>
          <w:rFonts w:hint="eastAsia" w:ascii="黑体" w:hAnsi="黑体" w:eastAsia="黑体" w:cs="黑体"/>
          <w:szCs w:val="21"/>
          <w:shd w:val="clear" w:color="auto" w:fill="FFFFFF"/>
        </w:rPr>
        <w:t xml:space="preserve">4.4.2  </w:t>
      </w:r>
      <w:r>
        <w:rPr>
          <w:rFonts w:hint="eastAsia" w:cs="黑体" w:asciiTheme="minorEastAsia" w:hAnsiTheme="minorEastAsia"/>
          <w:szCs w:val="21"/>
          <w:shd w:val="clear" w:color="auto" w:fill="FFFFFF"/>
        </w:rPr>
        <w:t>平台的专业人员宜具备平台运营、安全维护、专业技术等知识，熟练使用电脑，对软件平台系统有相关的使用经验。</w:t>
      </w:r>
    </w:p>
    <w:p w14:paraId="02FBC180">
      <w:pPr>
        <w:rPr>
          <w:rFonts w:hint="default" w:cs="黑体" w:asciiTheme="minorEastAsia" w:hAnsiTheme="minorEastAsia"/>
          <w:szCs w:val="21"/>
          <w:shd w:val="clear" w:color="auto" w:fill="FFFFFF"/>
          <w:lang w:val="en-US" w:eastAsia="zh-CN"/>
        </w:rPr>
      </w:pPr>
      <w:r>
        <w:rPr>
          <w:rFonts w:hint="eastAsia" w:ascii="黑体" w:hAnsi="黑体" w:eastAsia="黑体" w:cs="黑体"/>
          <w:szCs w:val="21"/>
          <w:shd w:val="clear" w:color="auto" w:fill="FFFFFF"/>
        </w:rPr>
        <w:t>4.4.</w:t>
      </w:r>
      <w:r>
        <w:rPr>
          <w:rFonts w:ascii="黑体" w:hAnsi="黑体" w:eastAsia="黑体" w:cs="黑体"/>
          <w:szCs w:val="21"/>
          <w:shd w:val="clear" w:color="auto" w:fill="FFFFFF"/>
        </w:rPr>
        <w:t>3</w:t>
      </w:r>
      <w:r>
        <w:rPr>
          <w:rFonts w:hint="eastAsia" w:ascii="黑体" w:hAnsi="黑体" w:eastAsia="黑体" w:cs="黑体"/>
          <w:szCs w:val="21"/>
          <w:shd w:val="clear" w:color="auto" w:fill="FFFFFF"/>
        </w:rPr>
        <w:t xml:space="preserve">  </w:t>
      </w:r>
      <w:r>
        <w:rPr>
          <w:rFonts w:hint="eastAsia" w:cs="黑体" w:asciiTheme="minorEastAsia" w:hAnsiTheme="minorEastAsia"/>
          <w:szCs w:val="21"/>
          <w:shd w:val="clear" w:color="auto" w:fill="FFFFFF"/>
          <w:lang w:val="en-US" w:eastAsia="zh-CN"/>
        </w:rPr>
        <w:t>平台应建立一个由行业内外知名学者，企业家及技术专家组成的外部专家团队或专家库，属平台外部提供的智力资源，为平台内企业提供专业咨询、技术支持以及战略规划等服务，</w:t>
      </w:r>
      <w:r>
        <w:rPr>
          <w:rFonts w:hint="eastAsia" w:cs="黑体" w:asciiTheme="minorEastAsia" w:hAnsiTheme="minorEastAsia"/>
          <w:szCs w:val="21"/>
          <w:shd w:val="clear" w:color="auto" w:fill="FFFFFF"/>
        </w:rPr>
        <w:t>成员需具备相关领域丰富的实践经验与专业知识，并定期更新以确保信息和服务的质量。同时，鼓励通过线上线下的方式组织交流活动，促进知识共享和经验交流，帮助中小企业解决实际问题，提升创新能力。</w:t>
      </w:r>
    </w:p>
    <w:p w14:paraId="76EC3142">
      <w:pPr>
        <w:rPr>
          <w:rFonts w:ascii="黑体" w:hAnsi="黑体" w:eastAsia="黑体" w:cs="黑体"/>
          <w:szCs w:val="21"/>
          <w:shd w:val="clear" w:color="auto" w:fill="FFFFFF"/>
        </w:rPr>
      </w:pPr>
      <w:r>
        <w:rPr>
          <w:rFonts w:hint="eastAsia" w:ascii="黑体" w:hAnsi="黑体" w:eastAsia="黑体" w:cs="黑体"/>
          <w:szCs w:val="21"/>
          <w:shd w:val="clear" w:color="auto" w:fill="FFFFFF"/>
        </w:rPr>
        <w:t>4.4.</w:t>
      </w:r>
      <w:r>
        <w:rPr>
          <w:rFonts w:ascii="黑体" w:hAnsi="黑体" w:eastAsia="黑体" w:cs="黑体"/>
          <w:szCs w:val="21"/>
          <w:shd w:val="clear" w:color="auto" w:fill="FFFFFF"/>
        </w:rPr>
        <w:t>4</w:t>
      </w:r>
      <w:r>
        <w:rPr>
          <w:rFonts w:hint="eastAsia" w:ascii="黑体" w:hAnsi="黑体" w:eastAsia="黑体" w:cs="黑体"/>
          <w:szCs w:val="21"/>
          <w:shd w:val="clear" w:color="auto" w:fill="FFFFFF"/>
          <w:lang w:val="en-US" w:eastAsia="zh-CN"/>
        </w:rPr>
        <w:t xml:space="preserve">  </w:t>
      </w:r>
      <w:r>
        <w:rPr>
          <w:rFonts w:hint="eastAsia" w:cs="黑体" w:asciiTheme="minorEastAsia" w:hAnsiTheme="minorEastAsia"/>
          <w:szCs w:val="21"/>
          <w:shd w:val="clear" w:color="auto" w:fill="FFFFFF"/>
        </w:rPr>
        <w:t>平台的管理人员宜具备企业管理、创业辅导、平台运营等知识，具有良好的管理与沟通能力。</w:t>
      </w:r>
    </w:p>
    <w:p w14:paraId="6C5722AD">
      <w:pPr>
        <w:rPr>
          <w:rFonts w:ascii="黑体" w:hAnsi="黑体" w:eastAsia="黑体" w:cs="黑体"/>
          <w:szCs w:val="21"/>
          <w:shd w:val="clear" w:color="auto" w:fill="FFFFFF"/>
        </w:rPr>
      </w:pPr>
      <w:r>
        <w:rPr>
          <w:rFonts w:hint="eastAsia" w:ascii="黑体" w:hAnsi="黑体" w:eastAsia="黑体" w:cs="黑体"/>
          <w:szCs w:val="21"/>
          <w:shd w:val="clear" w:color="auto" w:fill="FFFFFF"/>
        </w:rPr>
        <w:t>4.4.</w:t>
      </w:r>
      <w:r>
        <w:rPr>
          <w:rFonts w:ascii="黑体" w:hAnsi="黑体" w:eastAsia="黑体" w:cs="黑体"/>
          <w:szCs w:val="21"/>
          <w:shd w:val="clear" w:color="auto" w:fill="FFFFFF"/>
        </w:rPr>
        <w:t>5</w:t>
      </w:r>
      <w:r>
        <w:rPr>
          <w:rFonts w:hint="eastAsia" w:ascii="黑体" w:hAnsi="黑体" w:eastAsia="黑体" w:cs="黑体"/>
          <w:szCs w:val="21"/>
          <w:shd w:val="clear" w:color="auto" w:fill="FFFFFF"/>
          <w:lang w:val="en-US" w:eastAsia="zh-CN"/>
        </w:rPr>
        <w:t xml:space="preserve">  </w:t>
      </w:r>
      <w:r>
        <w:rPr>
          <w:rFonts w:hint="eastAsia" w:cs="黑体" w:asciiTheme="minorEastAsia" w:hAnsiTheme="minorEastAsia"/>
          <w:szCs w:val="21"/>
          <w:shd w:val="clear" w:color="auto" w:fill="FFFFFF"/>
        </w:rPr>
        <w:t>平台的辅助性人员宜掌握相关规章制度、业务知识和岗位技能，并能熟练运用。</w:t>
      </w:r>
    </w:p>
    <w:p w14:paraId="2897F18B">
      <w:pPr>
        <w:rPr>
          <w:rFonts w:ascii="黑体" w:hAnsi="黑体" w:eastAsia="黑体" w:cs="黑体"/>
          <w:szCs w:val="21"/>
          <w:shd w:val="clear" w:color="auto" w:fill="FFFFFF"/>
        </w:rPr>
      </w:pPr>
      <w:r>
        <w:rPr>
          <w:rFonts w:hint="eastAsia" w:ascii="黑体" w:hAnsi="黑体" w:eastAsia="黑体" w:cs="黑体"/>
          <w:szCs w:val="21"/>
          <w:shd w:val="clear" w:color="auto" w:fill="FFFFFF"/>
        </w:rPr>
        <w:t>4.4.</w:t>
      </w:r>
      <w:r>
        <w:rPr>
          <w:rFonts w:ascii="黑体" w:hAnsi="黑体" w:eastAsia="黑体" w:cs="黑体"/>
          <w:szCs w:val="21"/>
          <w:shd w:val="clear" w:color="auto" w:fill="FFFFFF"/>
        </w:rPr>
        <w:t>6</w:t>
      </w:r>
      <w:r>
        <w:rPr>
          <w:rFonts w:hint="eastAsia" w:ascii="黑体" w:hAnsi="黑体" w:eastAsia="黑体" w:cs="黑体"/>
          <w:szCs w:val="21"/>
          <w:shd w:val="clear" w:color="auto" w:fill="FFFFFF"/>
          <w:lang w:val="en-US" w:eastAsia="zh-CN"/>
        </w:rPr>
        <w:t xml:space="preserve">  </w:t>
      </w:r>
      <w:r>
        <w:rPr>
          <w:rFonts w:hint="eastAsia" w:cs="黑体" w:asciiTheme="minorEastAsia" w:hAnsiTheme="minorEastAsia"/>
          <w:szCs w:val="21"/>
          <w:shd w:val="clear" w:color="auto" w:fill="FFFFFF"/>
        </w:rPr>
        <w:t>服务人员</w:t>
      </w:r>
      <w:r>
        <w:rPr>
          <w:rFonts w:hint="eastAsia" w:cs="黑体" w:asciiTheme="minorEastAsia" w:hAnsiTheme="minorEastAsia"/>
          <w:szCs w:val="21"/>
          <w:shd w:val="clear" w:color="auto" w:fill="FFFFFF"/>
          <w:lang w:val="en-US" w:eastAsia="zh-CN"/>
        </w:rPr>
        <w:t>应</w:t>
      </w:r>
      <w:r>
        <w:rPr>
          <w:rFonts w:hint="eastAsia" w:cs="黑体" w:asciiTheme="minorEastAsia" w:hAnsiTheme="minorEastAsia"/>
          <w:szCs w:val="21"/>
          <w:shd w:val="clear" w:color="auto" w:fill="FFFFFF"/>
        </w:rPr>
        <w:t>遵纪守法，遵守职业道德和职业操守，客观公正，诚实守信。</w:t>
      </w:r>
    </w:p>
    <w:p w14:paraId="29485DFC">
      <w:pPr>
        <w:rPr>
          <w:rFonts w:ascii="黑体" w:hAnsi="黑体" w:eastAsia="黑体" w:cs="黑体"/>
          <w:szCs w:val="21"/>
          <w:shd w:val="clear" w:color="auto" w:fill="FFFFFF"/>
        </w:rPr>
      </w:pPr>
      <w:r>
        <w:rPr>
          <w:rFonts w:hint="eastAsia" w:ascii="黑体" w:hAnsi="黑体" w:eastAsia="黑体" w:cs="黑体"/>
          <w:szCs w:val="21"/>
          <w:shd w:val="clear" w:color="auto" w:fill="FFFFFF"/>
          <w:lang w:val="en-US" w:eastAsia="zh-CN"/>
        </w:rPr>
        <w:t>4.4.7</w:t>
      </w:r>
      <w:r>
        <w:rPr>
          <w:rFonts w:hint="eastAsia" w:ascii="黑体" w:hAnsi="黑体" w:eastAsia="黑体" w:cs="黑体"/>
          <w:szCs w:val="21"/>
          <w:shd w:val="clear" w:color="auto" w:fill="FFFFFF"/>
        </w:rPr>
        <w:t xml:space="preserve">  </w:t>
      </w:r>
      <w:r>
        <w:rPr>
          <w:rFonts w:hint="eastAsia" w:cs="黑体" w:asciiTheme="minorEastAsia" w:hAnsiTheme="minorEastAsia"/>
          <w:szCs w:val="21"/>
          <w:shd w:val="clear" w:color="auto" w:fill="FFFFFF"/>
        </w:rPr>
        <w:t>服务人员宜积极参加相关领域的专业培训，持续提升服务能力。</w:t>
      </w:r>
    </w:p>
    <w:p w14:paraId="478DB7FC">
      <w:pPr>
        <w:pStyle w:val="3"/>
        <w:spacing w:before="156" w:after="156"/>
        <w:rPr>
          <w:rFonts w:ascii="黑体" w:hAnsi="黑体" w:cs="黑体"/>
          <w:sz w:val="21"/>
          <w:szCs w:val="21"/>
        </w:rPr>
      </w:pPr>
      <w:bookmarkStart w:id="11" w:name="_Toc1460"/>
      <w:r>
        <w:rPr>
          <w:rFonts w:hint="eastAsia" w:ascii="黑体" w:hAnsi="黑体" w:cs="黑体"/>
          <w:sz w:val="21"/>
          <w:szCs w:val="21"/>
        </w:rPr>
        <w:t>4.5  设施</w:t>
      </w:r>
      <w:bookmarkEnd w:id="11"/>
      <w:r>
        <w:rPr>
          <w:rFonts w:hint="eastAsia" w:ascii="黑体" w:hAnsi="黑体" w:cs="黑体"/>
          <w:sz w:val="21"/>
          <w:szCs w:val="21"/>
        </w:rPr>
        <w:t>设备</w:t>
      </w:r>
    </w:p>
    <w:p w14:paraId="4867F1F6">
      <w:pPr>
        <w:rPr>
          <w:rFonts w:hint="eastAsia" w:ascii="宋体" w:hAnsi="宋体" w:eastAsia="宋体" w:cs="宋体"/>
          <w:szCs w:val="21"/>
          <w:shd w:val="clear" w:color="auto" w:fill="FFFFFF"/>
        </w:rPr>
      </w:pPr>
      <w:r>
        <w:rPr>
          <w:rFonts w:hint="eastAsia" w:ascii="黑体" w:hAnsi="黑体" w:eastAsia="黑体" w:cs="黑体"/>
          <w:szCs w:val="21"/>
          <w:shd w:val="clear" w:color="auto" w:fill="FFFFFF"/>
        </w:rPr>
        <w:t>4.5.1</w:t>
      </w:r>
      <w:r>
        <w:rPr>
          <w:rFonts w:hint="eastAsia" w:ascii="宋体" w:hAnsi="宋体" w:eastAsia="宋体" w:cs="宋体"/>
          <w:szCs w:val="21"/>
          <w:shd w:val="clear" w:color="auto" w:fill="FFFFFF"/>
        </w:rPr>
        <w:t xml:space="preserve">  平台有独立的工作场所和与所开展服务相匹配的设备设施，同时按服务功能需要，设</w:t>
      </w:r>
      <w:r>
        <w:rPr>
          <w:rFonts w:hint="eastAsia" w:ascii="宋体" w:hAnsi="宋体" w:eastAsia="宋体" w:cs="宋体"/>
          <w:color w:val="auto"/>
          <w:sz w:val="21"/>
          <w:szCs w:val="21"/>
          <w:shd w:val="clear" w:color="auto" w:fill="FFFFFF"/>
          <w:lang w:val="en-US" w:eastAsia="zh-CN"/>
        </w:rPr>
        <w:t>置</w:t>
      </w:r>
      <w:r>
        <w:rPr>
          <w:rFonts w:hint="eastAsia" w:ascii="宋体" w:hAnsi="宋体" w:eastAsia="宋体" w:cs="宋体"/>
          <w:szCs w:val="21"/>
          <w:shd w:val="clear" w:color="auto" w:fill="FFFFFF"/>
        </w:rPr>
        <w:t xml:space="preserve">相关功能区。 </w:t>
      </w:r>
    </w:p>
    <w:p w14:paraId="43F64C2F">
      <w:pPr>
        <w:rPr>
          <w:rFonts w:hint="eastAsia" w:ascii="宋体" w:hAnsi="宋体" w:eastAsia="宋体" w:cs="宋体"/>
          <w:szCs w:val="21"/>
          <w:shd w:val="clear" w:color="auto" w:fill="FFFFFF"/>
        </w:rPr>
      </w:pPr>
      <w:r>
        <w:rPr>
          <w:rFonts w:hint="eastAsia" w:ascii="黑体" w:hAnsi="黑体" w:eastAsia="黑体" w:cs="黑体"/>
          <w:color w:val="auto"/>
          <w:sz w:val="21"/>
          <w:szCs w:val="21"/>
          <w:shd w:val="clear" w:color="auto" w:fill="FFFFFF"/>
          <w:lang w:eastAsia="zh-CN"/>
        </w:rPr>
        <w:t>4.</w:t>
      </w:r>
      <w:r>
        <w:rPr>
          <w:rFonts w:hint="eastAsia" w:ascii="黑体" w:hAnsi="黑体" w:eastAsia="黑体" w:cs="黑体"/>
          <w:color w:val="auto"/>
          <w:sz w:val="21"/>
          <w:szCs w:val="21"/>
          <w:shd w:val="clear" w:color="auto" w:fill="FFFFFF"/>
          <w:lang w:val="en-US" w:eastAsia="zh-CN"/>
        </w:rPr>
        <w:t>5</w:t>
      </w:r>
      <w:r>
        <w:rPr>
          <w:rFonts w:hint="eastAsia" w:ascii="黑体" w:hAnsi="黑体" w:eastAsia="黑体" w:cs="黑体"/>
          <w:color w:val="auto"/>
          <w:sz w:val="21"/>
          <w:szCs w:val="21"/>
          <w:shd w:val="clear" w:color="auto" w:fill="FFFFFF"/>
          <w:lang w:eastAsia="zh-CN"/>
        </w:rPr>
        <w:t>.2</w:t>
      </w:r>
      <w:r>
        <w:rPr>
          <w:rFonts w:hint="eastAsia" w:ascii="宋体" w:hAnsi="宋体" w:eastAsia="宋体" w:cs="宋体"/>
          <w:color w:val="auto"/>
          <w:sz w:val="21"/>
          <w:szCs w:val="21"/>
          <w:shd w:val="clear" w:color="auto" w:fill="FFFFFF"/>
          <w:lang w:eastAsia="zh-CN"/>
        </w:rPr>
        <w:t xml:space="preserve"> </w:t>
      </w:r>
      <w:r>
        <w:rPr>
          <w:rFonts w:hint="eastAsia" w:ascii="宋体" w:hAnsi="宋体" w:eastAsia="宋体" w:cs="宋体"/>
          <w:color w:val="auto"/>
          <w:sz w:val="21"/>
          <w:szCs w:val="21"/>
          <w:shd w:val="clear" w:color="auto" w:fill="FFFFFF"/>
          <w:lang w:val="en-US" w:eastAsia="zh-CN"/>
        </w:rPr>
        <w:t xml:space="preserve"> </w:t>
      </w:r>
      <w:r>
        <w:rPr>
          <w:rFonts w:hint="eastAsia" w:ascii="宋体" w:hAnsi="宋体" w:eastAsia="宋体" w:cs="宋体"/>
          <w:color w:val="auto"/>
          <w:sz w:val="21"/>
          <w:szCs w:val="21"/>
          <w:shd w:val="clear" w:color="auto" w:fill="FFFFFF"/>
          <w:lang w:eastAsia="zh-CN"/>
        </w:rPr>
        <w:t>平台服务场所应聚集服务资源，外部装修和内部管理</w:t>
      </w:r>
      <w:r>
        <w:rPr>
          <w:rFonts w:hint="eastAsia" w:ascii="宋体" w:hAnsi="宋体" w:eastAsia="宋体" w:cs="宋体"/>
          <w:color w:val="auto"/>
          <w:sz w:val="21"/>
          <w:szCs w:val="21"/>
          <w:shd w:val="clear" w:color="auto" w:fill="FFFFFF"/>
          <w:lang w:val="en-US" w:eastAsia="zh-CN"/>
        </w:rPr>
        <w:t>包括</w:t>
      </w:r>
      <w:r>
        <w:rPr>
          <w:rFonts w:hint="eastAsia" w:ascii="宋体" w:hAnsi="宋体" w:eastAsia="宋体" w:cs="宋体"/>
          <w:color w:val="auto"/>
          <w:sz w:val="21"/>
          <w:szCs w:val="21"/>
          <w:shd w:val="clear" w:color="auto" w:fill="FFFFFF"/>
          <w:lang w:eastAsia="zh-CN"/>
        </w:rPr>
        <w:t>标识、形象、功能设置、服务流程、服务标准</w:t>
      </w:r>
      <w:r>
        <w:rPr>
          <w:rFonts w:hint="eastAsia" w:ascii="宋体" w:hAnsi="宋体" w:eastAsia="宋体" w:cs="宋体"/>
          <w:color w:val="auto"/>
          <w:sz w:val="21"/>
          <w:szCs w:val="21"/>
          <w:shd w:val="clear" w:color="auto" w:fill="FFFFFF"/>
          <w:lang w:val="en-US" w:eastAsia="zh-CN"/>
        </w:rPr>
        <w:t>等方面</w:t>
      </w:r>
      <w:r>
        <w:rPr>
          <w:rFonts w:hint="eastAsia" w:ascii="宋体" w:hAnsi="宋体" w:eastAsia="宋体" w:cs="宋体"/>
          <w:color w:val="auto"/>
          <w:sz w:val="21"/>
          <w:szCs w:val="21"/>
          <w:shd w:val="clear" w:color="auto" w:fill="FFFFFF"/>
          <w:lang w:eastAsia="zh-CN"/>
        </w:rPr>
        <w:t>。</w:t>
      </w:r>
    </w:p>
    <w:p w14:paraId="302B4A10">
      <w:pPr>
        <w:rPr>
          <w:rFonts w:ascii="宋体" w:hAnsi="宋体" w:eastAsia="宋体" w:cs="宋体"/>
          <w:szCs w:val="21"/>
          <w:shd w:val="clear" w:color="auto" w:fill="FFFFFF"/>
        </w:rPr>
      </w:pPr>
      <w:r>
        <w:rPr>
          <w:rFonts w:hint="eastAsia" w:ascii="黑体" w:hAnsi="黑体" w:eastAsia="黑体" w:cs="黑体"/>
          <w:szCs w:val="21"/>
          <w:highlight w:val="none"/>
          <w:shd w:val="clear" w:color="auto" w:fill="FFFFFF"/>
        </w:rPr>
        <w:t>4.5.</w:t>
      </w:r>
      <w:r>
        <w:rPr>
          <w:rFonts w:hint="eastAsia" w:ascii="黑体" w:hAnsi="黑体" w:eastAsia="黑体" w:cs="黑体"/>
          <w:szCs w:val="21"/>
          <w:highlight w:val="none"/>
          <w:shd w:val="clear" w:color="auto" w:fill="FFFFFF"/>
          <w:lang w:val="en-US" w:eastAsia="zh-CN"/>
        </w:rPr>
        <w:t>3</w:t>
      </w:r>
      <w:r>
        <w:rPr>
          <w:rFonts w:hint="eastAsia" w:ascii="宋体" w:hAnsi="宋体" w:eastAsia="宋体" w:cs="宋体"/>
          <w:szCs w:val="21"/>
          <w:shd w:val="clear" w:color="auto" w:fill="FFFFFF"/>
        </w:rPr>
        <w:t xml:space="preserve">  平台具有网络基础设施</w:t>
      </w:r>
      <w:r>
        <w:rPr>
          <w:rFonts w:hint="eastAsia" w:ascii="宋体" w:hAnsi="宋体" w:eastAsia="宋体" w:cs="宋体"/>
          <w:szCs w:val="21"/>
          <w:shd w:val="clear" w:color="auto" w:fill="FFFFFF"/>
          <w:lang w:val="en-US" w:eastAsia="zh-CN"/>
        </w:rPr>
        <w:t>和</w:t>
      </w:r>
      <w:r>
        <w:rPr>
          <w:rFonts w:hint="eastAsia" w:ascii="宋体" w:hAnsi="宋体" w:eastAsia="宋体" w:cs="宋体"/>
          <w:szCs w:val="21"/>
          <w:shd w:val="clear" w:color="auto" w:fill="FFFFFF"/>
        </w:rPr>
        <w:t>信息数据</w:t>
      </w:r>
      <w:r>
        <w:rPr>
          <w:rFonts w:hint="eastAsia" w:ascii="宋体" w:hAnsi="宋体" w:eastAsia="宋体" w:cs="宋体"/>
          <w:szCs w:val="21"/>
          <w:shd w:val="clear" w:color="auto" w:fill="FFFFFF"/>
          <w:lang w:val="en-US" w:eastAsia="zh-CN"/>
        </w:rPr>
        <w:t>功能</w:t>
      </w:r>
      <w:r>
        <w:rPr>
          <w:rFonts w:hint="eastAsia" w:ascii="宋体" w:hAnsi="宋体" w:eastAsia="宋体" w:cs="宋体"/>
          <w:szCs w:val="21"/>
          <w:shd w:val="clear" w:color="auto" w:fill="FFFFFF"/>
        </w:rPr>
        <w:t>。</w:t>
      </w:r>
    </w:p>
    <w:p w14:paraId="600C56F9">
      <w:pPr>
        <w:pStyle w:val="3"/>
        <w:spacing w:before="156" w:after="156"/>
        <w:rPr>
          <w:rFonts w:ascii="黑体" w:hAnsi="黑体" w:cs="黑体"/>
          <w:sz w:val="21"/>
          <w:szCs w:val="21"/>
        </w:rPr>
      </w:pPr>
      <w:bookmarkStart w:id="12" w:name="_Toc2059"/>
      <w:r>
        <w:rPr>
          <w:rFonts w:hint="eastAsia" w:ascii="黑体" w:hAnsi="黑体" w:cs="黑体"/>
          <w:sz w:val="21"/>
          <w:szCs w:val="21"/>
        </w:rPr>
        <w:t>4.6  平台功能构成</w:t>
      </w:r>
      <w:bookmarkEnd w:id="12"/>
    </w:p>
    <w:p w14:paraId="6248BDD7">
      <w:pPr>
        <w:keepNext w:val="0"/>
        <w:keepLines w:val="0"/>
        <w:pageBreakBefore w:val="0"/>
        <w:widowControl w:val="0"/>
        <w:kinsoku/>
        <w:wordWrap/>
        <w:overflowPunct/>
        <w:topLinePunct w:val="0"/>
        <w:autoSpaceDE/>
        <w:autoSpaceDN/>
        <w:bidi w:val="0"/>
        <w:adjustRightInd/>
        <w:snapToGrid/>
        <w:textAlignment w:val="auto"/>
        <w:rPr>
          <w:rFonts w:ascii="宋体" w:hAnsi="宋体" w:eastAsia="宋体" w:cs="宋体"/>
          <w:szCs w:val="21"/>
          <w:shd w:val="clear" w:color="auto" w:fill="FFFFFF"/>
        </w:rPr>
      </w:pPr>
      <w:r>
        <w:rPr>
          <w:rFonts w:hint="eastAsia" w:ascii="黑体" w:hAnsi="黑体" w:eastAsia="黑体" w:cs="黑体"/>
          <w:szCs w:val="21"/>
          <w:shd w:val="clear" w:color="auto" w:fill="FFFFFF"/>
        </w:rPr>
        <w:t xml:space="preserve">4.6.1  </w:t>
      </w:r>
      <w:r>
        <w:rPr>
          <w:rFonts w:hint="eastAsia" w:ascii="宋体" w:hAnsi="宋体" w:eastAsia="宋体" w:cs="宋体"/>
          <w:szCs w:val="21"/>
          <w:shd w:val="clear" w:color="auto" w:fill="FFFFFF"/>
          <w:lang w:val="en-US" w:eastAsia="zh-CN"/>
        </w:rPr>
        <w:t>鼓励大企业发挥引领作用，打造符合大中小企业特点的数字化服务平台。平台的线上功能包括但不限于政策解读、资金扶持、资金监管、企业画像、政府资源数字化、企业诉求、企业合规、供应链金融、人才共享、线上咨询等，推动平台拓展深化融通服务大中小企业的作用。</w:t>
      </w:r>
    </w:p>
    <w:p w14:paraId="7455B8BE">
      <w:pPr>
        <w:rPr>
          <w:rFonts w:ascii="黑体" w:hAnsi="黑体" w:eastAsia="黑体" w:cs="黑体"/>
          <w:szCs w:val="21"/>
          <w:shd w:val="clear" w:color="auto" w:fill="FFFFFF"/>
        </w:rPr>
      </w:pPr>
      <w:r>
        <w:rPr>
          <w:rFonts w:hint="eastAsia" w:ascii="黑体" w:hAnsi="黑体" w:eastAsia="黑体" w:cs="黑体"/>
          <w:szCs w:val="21"/>
          <w:shd w:val="clear" w:color="auto" w:fill="FFFFFF"/>
        </w:rPr>
        <w:t xml:space="preserve">4.6.2  </w:t>
      </w:r>
      <w:r>
        <w:rPr>
          <w:rFonts w:hint="eastAsia" w:ascii="宋体" w:hAnsi="宋体" w:eastAsia="宋体" w:cs="宋体"/>
          <w:szCs w:val="21"/>
          <w:shd w:val="clear" w:color="auto" w:fill="FFFFFF"/>
          <w:lang w:val="en-US" w:eastAsia="zh-CN"/>
        </w:rPr>
        <w:t>发挥大企业融通带动作用，促进大中小企业与平台建立线下合作关系。</w:t>
      </w:r>
      <w:r>
        <w:rPr>
          <w:rFonts w:hint="eastAsia" w:ascii="宋体" w:hAnsi="宋体" w:eastAsia="宋体" w:cs="宋体"/>
          <w:szCs w:val="21"/>
          <w:shd w:val="clear" w:color="auto" w:fill="FFFFFF"/>
        </w:rPr>
        <w:t>平台</w:t>
      </w:r>
      <w:r>
        <w:rPr>
          <w:rFonts w:hint="eastAsia" w:ascii="宋体" w:hAnsi="宋体" w:eastAsia="宋体" w:cs="宋体"/>
          <w:szCs w:val="21"/>
          <w:shd w:val="clear" w:color="auto" w:fill="FFFFFF"/>
          <w:lang w:val="en-US" w:eastAsia="zh-CN"/>
        </w:rPr>
        <w:t>的线下功能包括但不限于生产研发、</w:t>
      </w:r>
      <w:r>
        <w:rPr>
          <w:rFonts w:hint="eastAsia" w:ascii="宋体" w:hAnsi="宋体" w:eastAsia="宋体" w:cs="宋体"/>
          <w:szCs w:val="21"/>
          <w:shd w:val="clear" w:color="auto" w:fill="FFFFFF"/>
        </w:rPr>
        <w:t>技术设计、解决方案、检验检测、技术评价、技术开发、技术转移、设备共享等服务</w:t>
      </w:r>
      <w:r>
        <w:rPr>
          <w:rFonts w:hint="eastAsia" w:ascii="宋体" w:hAnsi="宋体" w:eastAsia="宋体" w:cs="宋体"/>
          <w:szCs w:val="21"/>
          <w:shd w:val="clear" w:color="auto" w:fill="FFFFFF"/>
          <w:lang w:eastAsia="zh-CN"/>
        </w:rPr>
        <w:t>，</w:t>
      </w:r>
      <w:r>
        <w:rPr>
          <w:rFonts w:hint="eastAsia" w:ascii="宋体" w:hAnsi="宋体" w:eastAsia="宋体" w:cs="宋体"/>
          <w:szCs w:val="21"/>
          <w:shd w:val="clear" w:color="auto" w:fill="FFFFFF"/>
          <w:lang w:val="en-US" w:eastAsia="zh-CN"/>
        </w:rPr>
        <w:t>助力中小企业深度融入大企业产业链。</w:t>
      </w:r>
    </w:p>
    <w:p w14:paraId="12636898">
      <w:pPr>
        <w:spacing w:before="156" w:beforeLines="50" w:after="156" w:afterLines="50"/>
        <w:outlineLvl w:val="1"/>
        <w:rPr>
          <w:rFonts w:ascii="黑体" w:hAnsi="黑体" w:eastAsia="黑体" w:cs="黑体"/>
          <w:szCs w:val="21"/>
          <w:shd w:val="clear" w:color="auto" w:fill="FFFFFF"/>
        </w:rPr>
      </w:pPr>
      <w:r>
        <w:rPr>
          <w:rFonts w:hint="eastAsia" w:ascii="黑体" w:hAnsi="黑体" w:eastAsia="黑体" w:cs="黑体"/>
          <w:szCs w:val="21"/>
          <w:shd w:val="clear" w:color="auto" w:fill="FFFFFF"/>
        </w:rPr>
        <w:t>4.7  平台安全</w:t>
      </w:r>
    </w:p>
    <w:p w14:paraId="74525DE6">
      <w:pPr>
        <w:spacing w:before="156" w:beforeLines="50" w:after="156" w:afterLines="50"/>
        <w:rPr>
          <w:rFonts w:ascii="黑体" w:hAnsi="黑体" w:eastAsia="黑体" w:cs="黑体"/>
          <w:szCs w:val="21"/>
          <w:shd w:val="clear" w:color="auto" w:fill="FFFFFF"/>
        </w:rPr>
      </w:pPr>
      <w:r>
        <w:rPr>
          <w:rFonts w:hint="eastAsia" w:ascii="黑体" w:hAnsi="黑体" w:eastAsia="黑体" w:cs="黑体"/>
          <w:szCs w:val="21"/>
          <w:shd w:val="clear" w:color="auto" w:fill="FFFFFF"/>
        </w:rPr>
        <w:t>4.7.1  系统安全</w:t>
      </w:r>
    </w:p>
    <w:p w14:paraId="7FE45CE0">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提供平台服务的系统软硬件可以持续正常运行，</w:t>
      </w:r>
      <w:r>
        <w:rPr>
          <w:rFonts w:hint="eastAsia" w:ascii="宋体" w:hAnsi="宋体" w:eastAsia="宋体" w:cs="宋体"/>
          <w:szCs w:val="21"/>
          <w:shd w:val="clear" w:color="auto" w:fill="FFFFFF"/>
          <w:lang w:val="en-US" w:eastAsia="zh-CN"/>
        </w:rPr>
        <w:t>具有</w:t>
      </w:r>
      <w:r>
        <w:rPr>
          <w:rFonts w:hint="eastAsia" w:ascii="宋体" w:hAnsi="宋体" w:eastAsia="宋体" w:cs="宋体"/>
          <w:szCs w:val="21"/>
          <w:shd w:val="clear" w:color="auto" w:fill="FFFFFF"/>
        </w:rPr>
        <w:t>稳定性以及可靠的入侵防御和灾难备份机制。</w:t>
      </w:r>
    </w:p>
    <w:p w14:paraId="67830626">
      <w:pPr>
        <w:spacing w:before="156" w:beforeLines="50" w:after="156" w:afterLines="50"/>
        <w:rPr>
          <w:rFonts w:ascii="黑体" w:hAnsi="黑体" w:eastAsia="黑体" w:cs="黑体"/>
          <w:szCs w:val="21"/>
          <w:shd w:val="clear" w:color="auto" w:fill="FFFFFF"/>
        </w:rPr>
      </w:pPr>
      <w:r>
        <w:rPr>
          <w:rFonts w:hint="eastAsia" w:ascii="黑体" w:hAnsi="黑体" w:eastAsia="黑体" w:cs="黑体"/>
          <w:szCs w:val="21"/>
          <w:shd w:val="clear" w:color="auto" w:fill="FFFFFF"/>
        </w:rPr>
        <w:t>4.7.2  数据安全</w:t>
      </w:r>
    </w:p>
    <w:p w14:paraId="4C018C31">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平台</w:t>
      </w:r>
      <w:r>
        <w:rPr>
          <w:rFonts w:hint="eastAsia" w:ascii="宋体" w:hAnsi="宋体" w:eastAsia="宋体" w:cs="宋体"/>
          <w:szCs w:val="21"/>
          <w:shd w:val="clear" w:color="auto" w:fill="FFFFFF"/>
          <w:lang w:val="en-US" w:eastAsia="zh-CN"/>
        </w:rPr>
        <w:t>应建立数据安全保护机制，包括数据加密、访问控制以及</w:t>
      </w:r>
      <w:r>
        <w:rPr>
          <w:rFonts w:hint="eastAsia" w:ascii="宋体" w:hAnsi="宋体" w:eastAsia="宋体" w:cs="宋体"/>
          <w:szCs w:val="21"/>
          <w:shd w:val="clear" w:color="auto" w:fill="FFFFFF"/>
        </w:rPr>
        <w:t>发布和收集到的服务信息、记录和资料安全、准确</w:t>
      </w:r>
      <w:r>
        <w:rPr>
          <w:rFonts w:hint="eastAsia" w:ascii="宋体" w:hAnsi="宋体" w:eastAsia="宋体" w:cs="宋体"/>
          <w:szCs w:val="21"/>
          <w:shd w:val="clear" w:color="auto" w:fill="FFFFFF"/>
          <w:lang w:val="en-US" w:eastAsia="zh-CN"/>
        </w:rPr>
        <w:t>的</w:t>
      </w:r>
      <w:r>
        <w:rPr>
          <w:rFonts w:hint="eastAsia" w:ascii="宋体" w:hAnsi="宋体" w:eastAsia="宋体" w:cs="宋体"/>
          <w:szCs w:val="21"/>
          <w:shd w:val="clear" w:color="auto" w:fill="FFFFFF"/>
        </w:rPr>
        <w:t>保存，重要信息做异地数据备份。</w:t>
      </w:r>
    </w:p>
    <w:p w14:paraId="39333B68">
      <w:pPr>
        <w:spacing w:before="156" w:beforeLines="50" w:after="156" w:afterLines="50"/>
        <w:rPr>
          <w:rFonts w:ascii="黑体" w:hAnsi="黑体" w:eastAsia="黑体" w:cs="黑体"/>
          <w:szCs w:val="21"/>
          <w:shd w:val="clear" w:color="auto" w:fill="FFFFFF"/>
        </w:rPr>
      </w:pPr>
      <w:r>
        <w:rPr>
          <w:rFonts w:hint="eastAsia" w:ascii="黑体" w:hAnsi="黑体" w:eastAsia="黑体" w:cs="黑体"/>
          <w:szCs w:val="21"/>
          <w:shd w:val="clear" w:color="auto" w:fill="FFFFFF"/>
        </w:rPr>
        <w:t>4.7.3  设备安全</w:t>
      </w:r>
    </w:p>
    <w:p w14:paraId="4B3B57E1">
      <w:pPr>
        <w:pStyle w:val="2"/>
        <w:keepNext w:val="0"/>
        <w:keepLines w:val="0"/>
        <w:pageBreakBefore w:val="0"/>
        <w:widowControl w:val="0"/>
        <w:kinsoku/>
        <w:wordWrap/>
        <w:overflowPunct/>
        <w:topLinePunct w:val="0"/>
        <w:autoSpaceDE/>
        <w:autoSpaceDN/>
        <w:bidi w:val="0"/>
        <w:adjustRightInd/>
        <w:snapToGrid/>
        <w:spacing w:before="0" w:beforeLines="0" w:after="0" w:afterLines="0"/>
        <w:ind w:firstLine="420" w:firstLineChars="200"/>
        <w:textAlignment w:val="auto"/>
        <w:rPr>
          <w:rFonts w:hint="eastAsia" w:eastAsia="宋体" w:cs="宋体"/>
          <w:sz w:val="21"/>
          <w:szCs w:val="21"/>
          <w:shd w:val="clear" w:color="auto" w:fill="FFFFFF"/>
          <w:lang w:val="en-US" w:eastAsia="zh-CN"/>
        </w:rPr>
      </w:pPr>
      <w:bookmarkStart w:id="13" w:name="_Toc3295"/>
      <w:r>
        <w:rPr>
          <w:rFonts w:hint="eastAsia" w:eastAsia="宋体" w:cs="宋体"/>
          <w:sz w:val="21"/>
          <w:szCs w:val="21"/>
          <w:shd w:val="clear" w:color="auto" w:fill="FFFFFF"/>
          <w:lang w:val="en-US" w:eastAsia="zh-CN"/>
        </w:rPr>
        <w:t>平台宜建立安全生产制度、设备安全制度和设备定期维护和检查制度，保证环境、人员和设备设施安全，预防事故和故障的发生。</w:t>
      </w:r>
    </w:p>
    <w:p w14:paraId="3B4DE660">
      <w:pPr>
        <w:pStyle w:val="2"/>
        <w:spacing w:before="312" w:after="312"/>
        <w:rPr>
          <w:rFonts w:hint="default" w:ascii="黑体" w:hAnsi="黑体" w:cs="黑体"/>
          <w:sz w:val="21"/>
          <w:szCs w:val="21"/>
        </w:rPr>
      </w:pPr>
      <w:r>
        <w:rPr>
          <w:rFonts w:ascii="黑体" w:hAnsi="黑体" w:cs="黑体"/>
          <w:sz w:val="21"/>
          <w:szCs w:val="21"/>
        </w:rPr>
        <w:t>5  平台服务</w:t>
      </w:r>
      <w:bookmarkEnd w:id="13"/>
    </w:p>
    <w:p w14:paraId="6D6739C8">
      <w:pPr>
        <w:pStyle w:val="3"/>
        <w:spacing w:before="156" w:after="156"/>
        <w:rPr>
          <w:rFonts w:ascii="黑体" w:hAnsi="黑体" w:cs="黑体"/>
          <w:sz w:val="21"/>
          <w:szCs w:val="21"/>
        </w:rPr>
      </w:pPr>
      <w:bookmarkStart w:id="14" w:name="_Toc28139"/>
      <w:r>
        <w:rPr>
          <w:rFonts w:hint="eastAsia" w:ascii="黑体" w:hAnsi="黑体" w:cs="黑体"/>
          <w:sz w:val="21"/>
          <w:szCs w:val="21"/>
        </w:rPr>
        <w:t>5.1  服务对象</w:t>
      </w:r>
      <w:bookmarkEnd w:id="14"/>
    </w:p>
    <w:p w14:paraId="52350175">
      <w:pPr>
        <w:ind w:firstLine="420" w:firstLineChars="200"/>
      </w:pPr>
      <w:r>
        <w:rPr>
          <w:rFonts w:hint="eastAsia"/>
        </w:rPr>
        <w:t>平台服务对象包括：</w:t>
      </w:r>
    </w:p>
    <w:p w14:paraId="13985CC9">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——大型企业；</w:t>
      </w:r>
    </w:p>
    <w:p w14:paraId="0A55FC11">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——中型企业；</w:t>
      </w:r>
    </w:p>
    <w:p w14:paraId="7255847C">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——小微企业。</w:t>
      </w:r>
    </w:p>
    <w:p w14:paraId="2A3B180A">
      <w:pPr>
        <w:pStyle w:val="3"/>
        <w:spacing w:before="156" w:after="156"/>
        <w:rPr>
          <w:rFonts w:ascii="黑体" w:hAnsi="黑体" w:cs="黑体"/>
          <w:sz w:val="21"/>
          <w:szCs w:val="21"/>
          <w:highlight w:val="none"/>
        </w:rPr>
      </w:pPr>
      <w:bookmarkStart w:id="15" w:name="_Toc10789"/>
      <w:r>
        <w:rPr>
          <w:rFonts w:hint="eastAsia" w:ascii="黑体" w:hAnsi="黑体" w:cs="黑体"/>
          <w:sz w:val="21"/>
          <w:szCs w:val="21"/>
          <w:highlight w:val="none"/>
        </w:rPr>
        <w:t>5.2  通用服务流程</w:t>
      </w:r>
      <w:bookmarkEnd w:id="15"/>
    </w:p>
    <w:p w14:paraId="12B3675D">
      <w:pPr>
        <w:ind w:firstLine="420" w:firstLineChars="200"/>
        <w:rPr>
          <w:rFonts w:ascii="宋体" w:hAnsi="宋体" w:eastAsia="宋体" w:cs="宋体"/>
          <w:szCs w:val="21"/>
          <w:shd w:val="clear" w:color="auto" w:fill="FFFFFF"/>
        </w:rPr>
      </w:pPr>
      <w:r>
        <w:rPr>
          <w:rFonts w:hint="eastAsia" w:ascii="宋体" w:hAnsi="宋体" w:eastAsia="宋体" w:cs="宋体"/>
          <w:color w:val="auto"/>
          <w:sz w:val="21"/>
          <w:szCs w:val="21"/>
          <w:highlight w:val="none"/>
          <w:shd w:val="clear" w:color="auto" w:fill="FFFFFF"/>
          <w:lang w:eastAsia="zh-CN"/>
        </w:rPr>
        <w:t>融通发展业务是大中小企业融通发展平台的业务核心，平台需建立从企业注册</w:t>
      </w:r>
      <w:r>
        <w:rPr>
          <w:rFonts w:hint="eastAsia" w:ascii="宋体" w:hAnsi="宋体" w:eastAsia="宋体" w:cs="宋体"/>
          <w:color w:val="auto"/>
          <w:sz w:val="21"/>
          <w:szCs w:val="21"/>
          <w:highlight w:val="none"/>
          <w:shd w:val="clear" w:color="auto" w:fill="FFFFFF"/>
          <w:lang w:val="en-US" w:eastAsia="zh-CN"/>
        </w:rPr>
        <w:t>到服务改进的全部流程并设立书面化的</w:t>
      </w:r>
      <w:r>
        <w:rPr>
          <w:rFonts w:hint="eastAsia" w:ascii="宋体" w:hAnsi="宋体" w:eastAsia="宋体" w:cs="宋体"/>
          <w:color w:val="auto"/>
          <w:sz w:val="21"/>
          <w:szCs w:val="21"/>
          <w:highlight w:val="none"/>
          <w:shd w:val="clear" w:color="auto" w:fill="FFFFFF"/>
          <w:lang w:eastAsia="zh-CN"/>
        </w:rPr>
        <w:t>规范与管理制度，具体</w:t>
      </w:r>
      <w:r>
        <w:rPr>
          <w:rFonts w:hint="eastAsia" w:ascii="宋体" w:hAnsi="宋体" w:eastAsia="宋体" w:cs="宋体"/>
          <w:color w:val="auto"/>
          <w:sz w:val="21"/>
          <w:szCs w:val="21"/>
          <w:highlight w:val="none"/>
          <w:shd w:val="clear" w:color="auto" w:fill="FFFFFF"/>
          <w:lang w:val="en-US" w:eastAsia="zh-CN"/>
        </w:rPr>
        <w:t>服务</w:t>
      </w:r>
      <w:r>
        <w:rPr>
          <w:rFonts w:hint="eastAsia" w:ascii="宋体" w:hAnsi="宋体" w:eastAsia="宋体" w:cs="宋体"/>
          <w:color w:val="auto"/>
          <w:sz w:val="21"/>
          <w:szCs w:val="21"/>
          <w:highlight w:val="none"/>
          <w:shd w:val="clear" w:color="auto" w:fill="FFFFFF"/>
          <w:lang w:eastAsia="zh-CN"/>
        </w:rPr>
        <w:t>流程见图</w:t>
      </w:r>
      <w:r>
        <w:rPr>
          <w:rFonts w:hint="eastAsia" w:ascii="宋体" w:hAnsi="宋体" w:eastAsia="宋体" w:cs="宋体"/>
          <w:color w:val="auto"/>
          <w:sz w:val="21"/>
          <w:szCs w:val="21"/>
          <w:highlight w:val="none"/>
          <w:shd w:val="clear" w:color="auto" w:fill="FFFFFF"/>
          <w:lang w:val="en-US" w:eastAsia="zh-CN"/>
        </w:rPr>
        <w:t>1</w:t>
      </w:r>
      <w:r>
        <w:rPr>
          <w:rFonts w:hint="eastAsia" w:ascii="宋体" w:hAnsi="宋体" w:eastAsia="宋体" w:cs="宋体"/>
          <w:color w:val="auto"/>
          <w:sz w:val="21"/>
          <w:szCs w:val="21"/>
          <w:highlight w:val="none"/>
          <w:shd w:val="clear" w:color="auto" w:fill="FFFFFF"/>
          <w:lang w:eastAsia="zh-CN"/>
        </w:rPr>
        <w:t>。</w:t>
      </w:r>
    </w:p>
    <w:p w14:paraId="59ACEACD">
      <w:pPr>
        <w:rPr>
          <w:sz w:val="21"/>
        </w:rPr>
      </w:pPr>
      <w:r>
        <w:rPr>
          <w:sz w:val="21"/>
        </w:rPr>
        <mc:AlternateContent>
          <mc:Choice Requires="wpc">
            <w:drawing>
              <wp:inline distT="0" distB="0" distL="114300" distR="114300">
                <wp:extent cx="5939790" cy="3117215"/>
                <wp:effectExtent l="0" t="0" r="0" b="0"/>
                <wp:docPr id="2" name="画布 2"/>
                <wp:cNvGraphicFramePr/>
                <a:graphic xmlns:a="http://schemas.openxmlformats.org/drawingml/2006/main">
                  <a:graphicData uri="http://schemas.microsoft.com/office/word/2010/wordprocessingCanvas">
                    <wpc:wpc>
                      <wpc:bg/>
                      <wpc:whole/>
                      <wps:wsp>
                        <wps:cNvPr id="3" name="文本框 3"/>
                        <wps:cNvSpPr txBox="1"/>
                        <wps:spPr>
                          <a:xfrm>
                            <a:off x="2560320" y="92075"/>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D839C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1"/>
                                  <w:szCs w:val="21"/>
                                  <w:lang w:val="en-US" w:eastAsia="zh-CN"/>
                                </w:rPr>
                              </w:pPr>
                              <w:r>
                                <w:rPr>
                                  <w:rFonts w:hint="eastAsia" w:ascii="宋体" w:hAnsi="宋体" w:eastAsia="宋体" w:cs="宋体"/>
                                  <w:color w:val="auto"/>
                                  <w:sz w:val="18"/>
                                  <w:szCs w:val="18"/>
                                  <w:lang w:eastAsia="zh-CN"/>
                                </w:rPr>
                                <w:t>企业注册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 name="文本框 4"/>
                        <wps:cNvSpPr txBox="1"/>
                        <wps:spPr>
                          <a:xfrm>
                            <a:off x="2561590" y="472440"/>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EB281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color w:val="auto"/>
                                  <w:sz w:val="18"/>
                                  <w:szCs w:val="18"/>
                                  <w:lang w:val="en-US" w:eastAsia="zh-CN"/>
                                </w:rPr>
                                <w:t>服务申请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5" name="文本框 5"/>
                        <wps:cNvSpPr txBox="1"/>
                        <wps:spPr>
                          <a:xfrm>
                            <a:off x="2569210" y="861695"/>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B8597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需求调查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7" name="文本框 7"/>
                        <wps:cNvSpPr txBox="1"/>
                        <wps:spPr>
                          <a:xfrm>
                            <a:off x="2574925" y="1242060"/>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55EB3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协议签订</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文本框 8"/>
                        <wps:cNvSpPr txBox="1"/>
                        <wps:spPr>
                          <a:xfrm>
                            <a:off x="2576195" y="1623695"/>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5370F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服务制定</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文本框 9"/>
                        <wps:cNvSpPr txBox="1"/>
                        <wps:spPr>
                          <a:xfrm>
                            <a:off x="2575560" y="2003425"/>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9E40C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服务执行</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文本框 11"/>
                        <wps:cNvSpPr txBox="1"/>
                        <wps:spPr>
                          <a:xfrm>
                            <a:off x="2581910" y="2780030"/>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E52C7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黑体" w:hAnsi="黑体" w:eastAsia="黑体" w:cs="黑体"/>
                                  <w:sz w:val="18"/>
                                  <w:szCs w:val="18"/>
                                  <w:lang w:val="en-US" w:eastAsia="zh-CN"/>
                                </w:rPr>
                              </w:pPr>
                              <w:r>
                                <w:rPr>
                                  <w:rFonts w:hint="eastAsia" w:ascii="宋体" w:hAnsi="宋体" w:eastAsia="宋体" w:cs="宋体"/>
                                  <w:color w:val="auto"/>
                                  <w:sz w:val="18"/>
                                  <w:szCs w:val="18"/>
                                  <w:lang w:val="en-US" w:eastAsia="zh-CN"/>
                                </w:rPr>
                                <w:t>服务改进</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文本框 12"/>
                        <wps:cNvSpPr txBox="1"/>
                        <wps:spPr>
                          <a:xfrm>
                            <a:off x="2579370" y="2397125"/>
                            <a:ext cx="805815" cy="24892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AB02F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服务跟踪</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直接箭头连接符 13"/>
                        <wps:cNvCnPr>
                          <a:stCxn id="3" idx="2"/>
                          <a:endCxn id="4" idx="0"/>
                        </wps:cNvCnPr>
                        <wps:spPr>
                          <a:xfrm>
                            <a:off x="2963545" y="340995"/>
                            <a:ext cx="1270" cy="131445"/>
                          </a:xfrm>
                          <a:prstGeom prst="straightConnector1">
                            <a:avLst/>
                          </a:prstGeom>
                          <a:ln w="9525">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4" name="直接箭头连接符 14"/>
                        <wps:cNvCnPr>
                          <a:stCxn id="4" idx="2"/>
                          <a:endCxn id="5" idx="0"/>
                        </wps:cNvCnPr>
                        <wps:spPr>
                          <a:xfrm>
                            <a:off x="2964815" y="721360"/>
                            <a:ext cx="7620" cy="140335"/>
                          </a:xfrm>
                          <a:prstGeom prst="straightConnector1">
                            <a:avLst/>
                          </a:prstGeom>
                          <a:ln w="9525">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5" name="直接箭头连接符 15"/>
                        <wps:cNvCnPr>
                          <a:stCxn id="5" idx="2"/>
                          <a:endCxn id="7" idx="0"/>
                        </wps:cNvCnPr>
                        <wps:spPr>
                          <a:xfrm>
                            <a:off x="2972435" y="1110615"/>
                            <a:ext cx="5715" cy="131445"/>
                          </a:xfrm>
                          <a:prstGeom prst="straightConnector1">
                            <a:avLst/>
                          </a:prstGeom>
                          <a:ln w="9525">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 name="直接箭头连接符 16"/>
                        <wps:cNvCnPr>
                          <a:stCxn id="7" idx="2"/>
                          <a:endCxn id="8" idx="0"/>
                        </wps:cNvCnPr>
                        <wps:spPr>
                          <a:xfrm>
                            <a:off x="2978150" y="1490980"/>
                            <a:ext cx="1270" cy="132715"/>
                          </a:xfrm>
                          <a:prstGeom prst="straightConnector1">
                            <a:avLst/>
                          </a:prstGeom>
                          <a:ln w="9525">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7" name="直接箭头连接符 17"/>
                        <wps:cNvCnPr>
                          <a:stCxn id="8" idx="2"/>
                          <a:endCxn id="9" idx="0"/>
                        </wps:cNvCnPr>
                        <wps:spPr>
                          <a:xfrm flipH="1">
                            <a:off x="2978785" y="1872615"/>
                            <a:ext cx="635" cy="130810"/>
                          </a:xfrm>
                          <a:prstGeom prst="straightConnector1">
                            <a:avLst/>
                          </a:prstGeom>
                          <a:ln w="9525">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8" name="直接箭头连接符 18"/>
                        <wps:cNvCnPr>
                          <a:stCxn id="9" idx="2"/>
                          <a:endCxn id="12" idx="0"/>
                        </wps:cNvCnPr>
                        <wps:spPr>
                          <a:xfrm>
                            <a:off x="2978785" y="2252345"/>
                            <a:ext cx="3810" cy="144780"/>
                          </a:xfrm>
                          <a:prstGeom prst="straightConnector1">
                            <a:avLst/>
                          </a:prstGeom>
                          <a:ln w="9525">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1" name="直接箭头连接符 21"/>
                        <wps:cNvCnPr>
                          <a:stCxn id="12" idx="2"/>
                          <a:endCxn id="11" idx="0"/>
                        </wps:cNvCnPr>
                        <wps:spPr>
                          <a:xfrm>
                            <a:off x="2982595" y="2646045"/>
                            <a:ext cx="2540" cy="133985"/>
                          </a:xfrm>
                          <a:prstGeom prst="straightConnector1">
                            <a:avLst/>
                          </a:prstGeom>
                          <a:ln w="9525">
                            <a:solidFill>
                              <a:schemeClr val="tx1"/>
                            </a:solidFill>
                            <a:tailEnd type="triangle" w="med" len="med"/>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_x0000_s1026" o:spid="_x0000_s1026" o:spt="203" style="height:245.45pt;width:467.7pt;" coordsize="5939790,3117215" editas="canvas" o:gfxdata="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">
                <o:lock v:ext="edit" aspectratio="f"/>
                <v:shape id="_x0000_s1026" o:spid="_x0000_s1026" style="position:absolute;left:0;top:0;height:3117215;width:5939790;" filled="f" stroked="f" coordsize="21600,21600" o:gfxdata="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">
                  <v:fill on="f" focussize="0,0"/>
                  <v:stroke on="f"/>
                  <v:imagedata o:title=""/>
                  <o:lock v:ext="edit" aspectratio="f"/>
                </v:shape>
                <v:shape id="_x0000_s1026" o:spid="_x0000_s1026" o:spt="202" type="#_x0000_t202" style="position:absolute;left:2560320;top:92075;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c&#10;IvK21AAAAAUBAAAPAAAAAAAAAAEAIAAAACIAAABkcnMvZG93bnJldi54bWxQSwECFAAUAAAACACH&#10;TuJAvgDIb2ECAADABAAADgAAAAAAAAABACAAAAAjAQAAZHJzL2Uyb0RvYy54bWxQSwUGAAAAAAYA&#10;BgBZAQAA9gUAAAAA&#10;">
                  <v:fill on="t" focussize="0,0"/>
                  <v:stroke weight="0.5pt" color="#000000 [3204]" joinstyle="round"/>
                  <v:imagedata o:title=""/>
                  <o:lock v:ext="edit" aspectratio="f"/>
                  <v:textbox>
                    <w:txbxContent>
                      <w:p w14:paraId="5D839C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sz w:val="21"/>
                            <w:szCs w:val="21"/>
                            <w:lang w:val="en-US" w:eastAsia="zh-CN"/>
                          </w:rPr>
                        </w:pPr>
                        <w:r>
                          <w:rPr>
                            <w:rFonts w:hint="eastAsia" w:ascii="宋体" w:hAnsi="宋体" w:eastAsia="宋体" w:cs="宋体"/>
                            <w:color w:val="auto"/>
                            <w:sz w:val="18"/>
                            <w:szCs w:val="18"/>
                            <w:lang w:eastAsia="zh-CN"/>
                          </w:rPr>
                          <w:t>企业注册</w:t>
                        </w:r>
                      </w:p>
                    </w:txbxContent>
                  </v:textbox>
                </v:shape>
                <v:shape id="_x0000_s1026" o:spid="_x0000_s1026" o:spt="202" type="#_x0000_t202" style="position:absolute;left:2561590;top:472440;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wi8rbUAAAABQEAAA8AAAAAAAAAAQAgAAAAIgAAAGRycy9kb3ducmV2LnhtbFBLAQIUABQAAAAI&#10;AIdO4kCIonhIYwIAAMEEAAAOAAAAAAAAAAEAIAAAACMBAABkcnMvZTJvRG9jLnhtbFBLBQYAAAAA&#10;BgAGAFkBAAD4BQAAAAA=&#10;">
                  <v:fill on="t" focussize="0,0"/>
                  <v:stroke weight="0.5pt" color="#000000 [3204]" joinstyle="round"/>
                  <v:imagedata o:title=""/>
                  <o:lock v:ext="edit" aspectratio="f"/>
                  <v:textbox>
                    <w:txbxContent>
                      <w:p w14:paraId="5EB2811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21"/>
                            <w:szCs w:val="21"/>
                            <w:lang w:val="en-US" w:eastAsia="zh-CN"/>
                          </w:rPr>
                        </w:pPr>
                        <w:r>
                          <w:rPr>
                            <w:rFonts w:hint="eastAsia" w:ascii="宋体" w:hAnsi="宋体" w:eastAsia="宋体" w:cs="宋体"/>
                            <w:color w:val="auto"/>
                            <w:sz w:val="18"/>
                            <w:szCs w:val="18"/>
                            <w:lang w:val="en-US" w:eastAsia="zh-CN"/>
                          </w:rPr>
                          <w:t>服务申请</w:t>
                        </w:r>
                      </w:p>
                    </w:txbxContent>
                  </v:textbox>
                </v:shape>
                <v:shape id="_x0000_s1026" o:spid="_x0000_s1026" o:spt="202" type="#_x0000_t202" style="position:absolute;left:2569210;top:861695;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HCLyttQAAAAFAQAADwAAAAAAAAABACAAAAAiAAAAZHJzL2Rvd25yZXYueG1sUEsBAhQAFAAA&#10;AAgAh07iQH7CIP1lAgAAwQQAAA4AAAAAAAAAAQAgAAAAIwEAAGRycy9lMm9Eb2MueG1sUEsFBgAA&#10;AAAGAAYAWQEAAPoFAAAAAA==&#10;">
                  <v:fill on="t" focussize="0,0"/>
                  <v:stroke weight="0.5pt" color="#000000 [3204]" joinstyle="round"/>
                  <v:imagedata o:title=""/>
                  <o:lock v:ext="edit" aspectratio="f"/>
                  <v:textbox>
                    <w:txbxContent>
                      <w:p w14:paraId="5B85971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需求调查</w:t>
                        </w:r>
                      </w:p>
                    </w:txbxContent>
                  </v:textbox>
                </v:shape>
                <v:shape id="_x0000_s1026" o:spid="_x0000_s1026" o:spt="202" type="#_x0000_t202" style="position:absolute;left:2574925;top:1242060;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HCLyttQAAAAFAQAADwAAAAAAAAABACAAAAAiAAAAZHJzL2Rvd25yZXYueG1sUEsBAhQAFAAA&#10;AAgAh07iQMicGFRlAgAAwgQAAA4AAAAAAAAAAQAgAAAAIwEAAGRycy9lMm9Eb2MueG1sUEsFBgAA&#10;AAAGAAYAWQEAAPoFAAAAAA==&#10;">
                  <v:fill on="t" focussize="0,0"/>
                  <v:stroke weight="0.5pt" color="#000000 [3204]" joinstyle="round"/>
                  <v:imagedata o:title=""/>
                  <o:lock v:ext="edit" aspectratio="f"/>
                  <v:textbox>
                    <w:txbxContent>
                      <w:p w14:paraId="555EB36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协议签订</w:t>
                        </w:r>
                      </w:p>
                    </w:txbxContent>
                  </v:textbox>
                </v:shape>
                <v:shape id="_x0000_s1026" o:spid="_x0000_s1026" o:spt="202" type="#_x0000_t202" style="position:absolute;left:2576195;top:1623695;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wi8rbUAAAABQEAAA8AAAAAAAAAAQAgAAAAIgAAAGRycy9kb3ducmV2LnhtbFBLAQIUABQA&#10;AAAIAIdO4kCfT4KjZgIAAMIEAAAOAAAAAAAAAAEAIAAAACMBAABkcnMvZTJvRG9jLnhtbFBLBQYA&#10;AAAABgAGAFkBAAD7BQAAAAA=&#10;">
                  <v:fill on="t" focussize="0,0"/>
                  <v:stroke weight="0.5pt" color="#000000 [3204]" joinstyle="round"/>
                  <v:imagedata o:title=""/>
                  <o:lock v:ext="edit" aspectratio="f"/>
                  <v:textbox>
                    <w:txbxContent>
                      <w:p w14:paraId="45370FE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服务制定</w:t>
                        </w:r>
                      </w:p>
                    </w:txbxContent>
                  </v:textbox>
                </v:shape>
                <v:shape id="_x0000_s1026" o:spid="_x0000_s1026" o:spt="202" type="#_x0000_t202" style="position:absolute;left:2575560;top:2003425;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HCLyttQAAAAFAQAADwAAAAAAAAABACAAAAAiAAAAZHJzL2Rvd25yZXYueG1sUEsBAhQAFAAA&#10;AAgAh07iQPbyrcZlAgAAwgQAAA4AAAAAAAAAAQAgAAAAIwEAAGRycy9lMm9Eb2MueG1sUEsFBgAA&#10;AAAGAAYAWQEAAPoFAAAAAA==&#10;">
                  <v:fill on="t" focussize="0,0"/>
                  <v:stroke weight="0.5pt" color="#000000 [3204]" joinstyle="round"/>
                  <v:imagedata o:title=""/>
                  <o:lock v:ext="edit" aspectratio="f"/>
                  <v:textbox>
                    <w:txbxContent>
                      <w:p w14:paraId="79E40C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服务执行</w:t>
                        </w:r>
                      </w:p>
                    </w:txbxContent>
                  </v:textbox>
                </v:shape>
                <v:shape id="文本框 11" o:spid="_x0000_s1026" o:spt="202" type="#_x0000_t202" style="position:absolute;left:2581910;top:2780030;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Bwi8rbUAAAABQEAAA8AAAAAAAAAAQAgAAAAIgAAAGRycy9kb3ducmV2LnhtbFBLAQIUABQAAAAI&#10;AIdO4kCHLExbYwIAAMQEAAAOAAAAAAAAAAEAIAAAACMBAABkcnMvZTJvRG9jLnhtbFBLBQYAAAAA&#10;BgAGAFkBAAD4BQAAAAA=&#10;">
                  <v:fill on="t" focussize="0,0"/>
                  <v:stroke weight="0.5pt" color="#000000 [3204]" joinstyle="round"/>
                  <v:imagedata o:title=""/>
                  <o:lock v:ext="edit" aspectratio="f"/>
                  <v:textbox>
                    <w:txbxContent>
                      <w:p w14:paraId="2E52C7D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黑体" w:hAnsi="黑体" w:eastAsia="黑体" w:cs="黑体"/>
                            <w:sz w:val="18"/>
                            <w:szCs w:val="18"/>
                            <w:lang w:val="en-US" w:eastAsia="zh-CN"/>
                          </w:rPr>
                        </w:pPr>
                        <w:r>
                          <w:rPr>
                            <w:rFonts w:hint="eastAsia" w:ascii="宋体" w:hAnsi="宋体" w:eastAsia="宋体" w:cs="宋体"/>
                            <w:color w:val="auto"/>
                            <w:sz w:val="18"/>
                            <w:szCs w:val="18"/>
                            <w:lang w:val="en-US" w:eastAsia="zh-CN"/>
                          </w:rPr>
                          <w:t>服务改进</w:t>
                        </w:r>
                      </w:p>
                    </w:txbxContent>
                  </v:textbox>
                </v:shape>
                <v:shape id="_x0000_s1026" o:spid="_x0000_s1026" o:spt="202" type="#_x0000_t202" style="position:absolute;left:2579370;top:2397125;height:248920;width:805815;" fillcolor="#FFFFFF [3201]" filled="t" stroked="t" coordsize="21600,21600" o:gfxdata="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wi8rbUAAAABQEAAA8AAAAAAAAAAQAgAAAAIgAAAGRycy9kb3ducmV2LnhtbFBLAQIUABQA&#10;AAAIAIdO4kC6BBu5ZgIAAMQEAAAOAAAAAAAAAAEAIAAAACMBAABkcnMvZTJvRG9jLnhtbFBLBQYA&#10;AAAABgAGAFkBAAD7BQAAAAA=&#10;">
                  <v:fill on="t" focussize="0,0"/>
                  <v:stroke weight="0.5pt" color="#000000 [3204]" joinstyle="round"/>
                  <v:imagedata o:title=""/>
                  <o:lock v:ext="edit" aspectratio="f"/>
                  <v:textbox>
                    <w:txbxContent>
                      <w:p w14:paraId="4AB02FA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宋体" w:hAnsi="宋体" w:eastAsia="宋体" w:cs="宋体"/>
                            <w:sz w:val="18"/>
                            <w:szCs w:val="18"/>
                            <w:lang w:val="en-US" w:eastAsia="zh-CN"/>
                          </w:rPr>
                        </w:pPr>
                        <w:r>
                          <w:rPr>
                            <w:rFonts w:hint="eastAsia" w:ascii="宋体" w:hAnsi="宋体" w:eastAsia="宋体" w:cs="宋体"/>
                            <w:color w:val="auto"/>
                            <w:sz w:val="18"/>
                            <w:szCs w:val="18"/>
                            <w:lang w:val="en-US" w:eastAsia="zh-CN"/>
                          </w:rPr>
                          <w:t>服务跟踪</w:t>
                        </w:r>
                      </w:p>
                    </w:txbxContent>
                  </v:textbox>
                </v:shape>
                <v:shape id="_x0000_s1026" o:spid="_x0000_s1026" o:spt="32" type="#_x0000_t32" style="position:absolute;left:2963545;top:340995;height:131445;width:1270;" filled="f" stroked="t" coordsize="21600,21600" o:gfxdata="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No/v3dMAAAAFAQAADwAAAAAAAAABACAAAAAiAAAAZHJzL2Rvd25yZXYueG1s&#10;UEsBAhQAFAAAAAgAh07iQGdG0kQ2AgAAQgQAAA4AAAAAAAAAAQAgAAAAIgEAAGRycy9lMm9Eb2Mu&#10;eG1sUEsFBgAAAAAGAAYAWQEAAMoFAAAAAA==&#10;">
                  <v:fill on="f" focussize="0,0"/>
                  <v:stroke color="#000000 [3213]" miterlimit="8" joinstyle="miter" endarrow="block"/>
                  <v:imagedata o:title=""/>
                  <o:lock v:ext="edit" aspectratio="f"/>
                </v:shape>
                <v:shape id="_x0000_s1026" o:spid="_x0000_s1026" o:spt="32" type="#_x0000_t32" style="position:absolute;left:2964815;top:721360;height:140335;width:7620;" filled="f" stroked="t" coordsize="21600,21600" o:gfxdata="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aP793TAAAABQEAAA8AAAAAAAAAAQAgAAAAIgAAAGRycy9kb3ducmV2Lnht&#10;bFBLAQIUABQAAAAIAIdO4kAEexgZNwIAAEIEAAAOAAAAAAAAAAEAIAAAACIBAABkcnMvZTJvRG9j&#10;LnhtbFBLBQYAAAAABgAGAFkBAADLBQAAAAA=&#10;">
                  <v:fill on="f" focussize="0,0"/>
                  <v:stroke color="#000000 [3213]" miterlimit="8" joinstyle="miter" endarrow="block"/>
                  <v:imagedata o:title=""/>
                  <o:lock v:ext="edit" aspectratio="f"/>
                </v:shape>
                <v:shape id="_x0000_s1026" o:spid="_x0000_s1026" o:spt="32" type="#_x0000_t32" style="position:absolute;left:2972435;top:1110615;height:131445;width:5715;" filled="f" stroked="t" coordsize="21600,21600" o:gfxdata="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aP793TAAAABQEAAA8AAAAAAAAAAQAgAAAAIgAAAGRycy9kb3ducmV2Lnht&#10;bFBLAQIUABQAAAAIAIdO4kBVOWiINwIAAEMEAAAOAAAAAAAAAAEAIAAAACIBAABkcnMvZTJvRG9j&#10;LnhtbFBLBQYAAAAABgAGAFkBAADLBQAAAAA=&#10;">
                  <v:fill on="f" focussize="0,0"/>
                  <v:stroke color="#000000 [3213]" miterlimit="8" joinstyle="miter" endarrow="block"/>
                  <v:imagedata o:title=""/>
                  <o:lock v:ext="edit" aspectratio="f"/>
                </v:shape>
                <v:shape id="_x0000_s1026" o:spid="_x0000_s1026" o:spt="32" type="#_x0000_t32" style="position:absolute;left:2978150;top:1490980;height:132715;width:1270;" filled="f" stroked="t" coordsize="21600,21600" o:gfxdata="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aP793TAAAABQEAAA8AAAAAAAAAAQAgAAAAIgAAAGRycy9kb3ducmV2Lnht&#10;bFBLAQIUABQAAAAIAIdO4kCIIPRRNwIAAEMEAAAOAAAAAAAAAAEAIAAAACIBAABkcnMvZTJvRG9j&#10;LnhtbFBLBQYAAAAABgAGAFkBAADLBQAAAAA=&#10;">
                  <v:fill on="f" focussize="0,0"/>
                  <v:stroke color="#000000 [3213]" miterlimit="8" joinstyle="miter" endarrow="block"/>
                  <v:imagedata o:title=""/>
                  <o:lock v:ext="edit" aspectratio="f"/>
                </v:shape>
                <v:shape id="_x0000_s1026" o:spid="_x0000_s1026" o:spt="32" type="#_x0000_t32" style="position:absolute;left:2978785;top:1872615;flip:x;height:130810;width:635;" filled="f" stroked="t" coordsize="21600,21600" o:gfxdata="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CBvzC9UAAAAFAQAADwAAAAAAAAABACAAAAAiAAAAZHJzL2Rv&#10;d25yZXYueG1sUEsBAhQAFAAAAAgAh07iQMpKSAM9AgAATAQAAA4AAAAAAAAAAQAgAAAAJAEAAGRy&#10;cy9lMm9Eb2MueG1sUEsFBgAAAAAGAAYAWQEAANMFAAAAAA==&#10;">
                  <v:fill on="f" focussize="0,0"/>
                  <v:stroke color="#000000 [3213]" miterlimit="8" joinstyle="miter" endarrow="block"/>
                  <v:imagedata o:title=""/>
                  <o:lock v:ext="edit" aspectratio="f"/>
                </v:shape>
                <v:shape id="_x0000_s1026" o:spid="_x0000_s1026" o:spt="32" type="#_x0000_t32" style="position:absolute;left:2978785;top:2252345;height:144780;width:3810;" filled="f" stroked="t" coordsize="21600,21600" o:gfxdata="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DaP793TAAAABQEAAA8AAAAAAAAAAQAgAAAAIgAAAGRycy9kb3ducmV2&#10;LnhtbFBLAQIUABQAAAAIAIdO4kC8pKviOgIAAEQEAAAOAAAAAAAAAAEAIAAAACIBAABkcnMvZTJv&#10;RG9jLnhtbFBLBQYAAAAABgAGAFkBAADOBQAAAAA=&#10;">
                  <v:fill on="f" focussize="0,0"/>
                  <v:stroke color="#000000 [3213]" miterlimit="8" joinstyle="miter" endarrow="block"/>
                  <v:imagedata o:title=""/>
                  <o:lock v:ext="edit" aspectratio="f"/>
                </v:shape>
                <v:shape id="_x0000_s1026" o:spid="_x0000_s1026" o:spt="32" type="#_x0000_t32" style="position:absolute;left:2982595;top:2646045;height:133985;width:2540;" filled="f" stroked="t" coordsize="21600,21600" o:gfxdata="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No/v3dMAAAAFAQAADwAAAAAAAAABACAAAAAiAAAAZHJzL2Rvd25yZXYu&#10;eG1sUEsBAhQAFAAAAAgAh07iQDacbHw5AgAARQQAAA4AAAAAAAAAAQAgAAAAIgEAAGRycy9lMm9E&#10;b2MueG1sUEsFBgAAAAAGAAYAWQEAAM0FAAAAAA==&#10;">
                  <v:fill on="f" focussize="0,0"/>
                  <v:stroke color="#000000 [3213]" miterlimit="8" joinstyle="miter" endarrow="block"/>
                  <v:imagedata o:title=""/>
                  <o:lock v:ext="edit" aspectratio="f"/>
                </v:shape>
                <w10:wrap type="none"/>
                <w10:anchorlock/>
              </v:group>
            </w:pict>
          </mc:Fallback>
        </mc:AlternateContent>
      </w:r>
    </w:p>
    <w:p w14:paraId="79FF6744">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sz w:val="21"/>
        </w:rPr>
      </w:pPr>
      <w:r>
        <w:rPr>
          <w:rFonts w:hint="eastAsia" w:ascii="黑体" w:hAnsi="黑体" w:eastAsia="黑体" w:cs="黑体"/>
          <w:color w:val="auto"/>
          <w:sz w:val="21"/>
          <w:szCs w:val="21"/>
          <w:lang w:val="en-US" w:eastAsia="zh-CN"/>
        </w:rPr>
        <w:t>图1  通用服务流程图</w:t>
      </w:r>
    </w:p>
    <w:p w14:paraId="30DD224A">
      <w:pPr>
        <w:pStyle w:val="3"/>
        <w:spacing w:before="156" w:after="156"/>
        <w:rPr>
          <w:rFonts w:ascii="黑体" w:hAnsi="黑体" w:cs="黑体"/>
          <w:sz w:val="21"/>
          <w:szCs w:val="21"/>
        </w:rPr>
      </w:pPr>
      <w:bookmarkStart w:id="16" w:name="_Toc14816"/>
      <w:r>
        <w:rPr>
          <w:rFonts w:hint="eastAsia" w:ascii="黑体" w:hAnsi="黑体" w:cs="黑体"/>
          <w:sz w:val="21"/>
          <w:szCs w:val="21"/>
        </w:rPr>
        <w:t>5.3  服务功能</w:t>
      </w:r>
      <w:bookmarkEnd w:id="16"/>
      <w:bookmarkStart w:id="22" w:name="_GoBack"/>
      <w:bookmarkEnd w:id="22"/>
    </w:p>
    <w:p w14:paraId="2691CF3B">
      <w:pPr>
        <w:rPr>
          <w:rFonts w:hint="eastAsia"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5</w:t>
      </w:r>
      <w:r>
        <w:rPr>
          <w:rFonts w:hint="eastAsia" w:ascii="黑体" w:hAnsi="黑体" w:eastAsia="黑体" w:cs="黑体"/>
          <w:color w:val="auto"/>
          <w:sz w:val="21"/>
          <w:szCs w:val="21"/>
          <w:highlight w:val="none"/>
          <w:shd w:val="clear" w:color="auto" w:fill="FFFFFF"/>
        </w:rPr>
        <w:t>.</w:t>
      </w:r>
      <w:r>
        <w:rPr>
          <w:rFonts w:hint="eastAsia" w:ascii="黑体" w:hAnsi="黑体" w:eastAsia="黑体" w:cs="黑体"/>
          <w:color w:val="auto"/>
          <w:sz w:val="21"/>
          <w:szCs w:val="21"/>
          <w:highlight w:val="none"/>
          <w:shd w:val="clear" w:color="auto" w:fill="FFFFFF"/>
          <w:lang w:val="en-US" w:eastAsia="zh-CN"/>
        </w:rPr>
        <w:t>3.</w:t>
      </w:r>
      <w:r>
        <w:rPr>
          <w:rFonts w:hint="eastAsia" w:ascii="黑体" w:hAnsi="黑体" w:eastAsia="黑体" w:cs="黑体"/>
          <w:color w:val="auto"/>
          <w:sz w:val="21"/>
          <w:szCs w:val="21"/>
          <w:highlight w:val="none"/>
          <w:shd w:val="clear" w:color="auto" w:fill="FFFFFF"/>
        </w:rPr>
        <w:t>1</w:t>
      </w:r>
      <w:r>
        <w:rPr>
          <w:rFonts w:hint="eastAsia" w:ascii="宋体" w:hAnsi="宋体" w:eastAsia="宋体" w:cs="宋体"/>
          <w:color w:val="auto"/>
          <w:sz w:val="21"/>
          <w:szCs w:val="21"/>
          <w:highlight w:val="none"/>
          <w:shd w:val="clear" w:color="auto" w:fill="FFFFFF"/>
        </w:rPr>
        <w:t xml:space="preserve"> </w:t>
      </w:r>
      <w:r>
        <w:rPr>
          <w:rFonts w:hint="eastAsia" w:ascii="宋体" w:hAnsi="宋体" w:eastAsia="宋体" w:cs="宋体"/>
          <w:color w:val="auto"/>
          <w:sz w:val="21"/>
          <w:szCs w:val="21"/>
          <w:highlight w:val="none"/>
          <w:shd w:val="clear" w:color="auto" w:fill="FFFFFF"/>
          <w:lang w:val="en-US" w:eastAsia="zh-CN"/>
        </w:rPr>
        <w:t xml:space="preserve"> </w:t>
      </w:r>
      <w:r>
        <w:rPr>
          <w:rFonts w:hint="eastAsia" w:ascii="宋体" w:hAnsi="宋体" w:eastAsia="宋体" w:cs="宋体"/>
          <w:color w:val="auto"/>
          <w:sz w:val="21"/>
          <w:szCs w:val="21"/>
          <w:highlight w:val="none"/>
          <w:shd w:val="clear" w:color="auto" w:fill="FFFFFF"/>
        </w:rPr>
        <w:t>平台</w:t>
      </w:r>
      <w:r>
        <w:rPr>
          <w:rFonts w:hint="eastAsia" w:ascii="宋体" w:hAnsi="宋体" w:eastAsia="宋体" w:cs="宋体"/>
          <w:color w:val="auto"/>
          <w:sz w:val="21"/>
          <w:szCs w:val="21"/>
          <w:highlight w:val="none"/>
          <w:shd w:val="clear" w:color="auto" w:fill="FFFFFF"/>
          <w:lang w:val="en-US" w:eastAsia="zh-CN"/>
        </w:rPr>
        <w:t>宜根据不同行业和企业需求</w:t>
      </w:r>
      <w:r>
        <w:rPr>
          <w:rFonts w:hint="eastAsia" w:ascii="宋体" w:hAnsi="宋体" w:eastAsia="宋体" w:cs="宋体"/>
          <w:color w:val="auto"/>
          <w:sz w:val="21"/>
          <w:szCs w:val="21"/>
          <w:highlight w:val="none"/>
          <w:shd w:val="clear" w:color="auto" w:fill="FFFFFF"/>
        </w:rPr>
        <w:t>提供法律法规、政策、人才、市场、管理等</w:t>
      </w:r>
      <w:r>
        <w:rPr>
          <w:rFonts w:hint="eastAsia" w:ascii="宋体" w:hAnsi="宋体" w:eastAsia="宋体" w:cs="宋体"/>
          <w:color w:val="auto"/>
          <w:sz w:val="21"/>
          <w:szCs w:val="21"/>
          <w:highlight w:val="none"/>
          <w:shd w:val="clear" w:color="auto" w:fill="FFFFFF"/>
          <w:lang w:val="en-US" w:eastAsia="zh-CN"/>
        </w:rPr>
        <w:t>定制化咨询</w:t>
      </w:r>
      <w:r>
        <w:rPr>
          <w:rFonts w:hint="eastAsia" w:ascii="宋体" w:hAnsi="宋体" w:eastAsia="宋体" w:cs="宋体"/>
          <w:color w:val="auto"/>
          <w:sz w:val="21"/>
          <w:szCs w:val="21"/>
          <w:highlight w:val="none"/>
          <w:shd w:val="clear" w:color="auto" w:fill="FFFFFF"/>
        </w:rPr>
        <w:t>服务。</w:t>
      </w:r>
    </w:p>
    <w:p w14:paraId="4A44349A">
      <w:pPr>
        <w:rPr>
          <w:rFonts w:hint="eastAsia" w:ascii="宋体" w:hAnsi="宋体" w:eastAsia="宋体" w:cs="宋体"/>
          <w:color w:val="auto"/>
          <w:sz w:val="21"/>
          <w:szCs w:val="21"/>
          <w:highlight w:val="none"/>
          <w:shd w:val="clear" w:color="auto" w:fill="FFFFFF"/>
        </w:rPr>
      </w:pPr>
      <w:r>
        <w:rPr>
          <w:rFonts w:hint="eastAsia" w:ascii="黑体" w:hAnsi="黑体" w:eastAsia="黑体" w:cs="黑体"/>
          <w:color w:val="auto"/>
          <w:sz w:val="21"/>
          <w:szCs w:val="21"/>
          <w:highlight w:val="none"/>
          <w:shd w:val="clear" w:color="auto" w:fill="FFFFFF"/>
          <w:lang w:val="en-US" w:eastAsia="zh-CN"/>
        </w:rPr>
        <w:t>5</w:t>
      </w:r>
      <w:r>
        <w:rPr>
          <w:rFonts w:hint="eastAsia" w:ascii="黑体" w:hAnsi="黑体" w:eastAsia="黑体" w:cs="黑体"/>
          <w:color w:val="auto"/>
          <w:sz w:val="21"/>
          <w:szCs w:val="21"/>
          <w:highlight w:val="none"/>
          <w:shd w:val="clear" w:color="auto" w:fill="FFFFFF"/>
        </w:rPr>
        <w:t>.</w:t>
      </w:r>
      <w:r>
        <w:rPr>
          <w:rFonts w:hint="eastAsia" w:ascii="黑体" w:hAnsi="黑体" w:eastAsia="黑体" w:cs="黑体"/>
          <w:color w:val="auto"/>
          <w:sz w:val="21"/>
          <w:szCs w:val="21"/>
          <w:highlight w:val="none"/>
          <w:shd w:val="clear" w:color="auto" w:fill="FFFFFF"/>
          <w:lang w:val="en-US" w:eastAsia="zh-CN"/>
        </w:rPr>
        <w:t>3.</w:t>
      </w:r>
      <w:r>
        <w:rPr>
          <w:rFonts w:hint="eastAsia" w:ascii="黑体" w:hAnsi="黑体" w:eastAsia="黑体" w:cs="黑体"/>
          <w:color w:val="auto"/>
          <w:sz w:val="21"/>
          <w:szCs w:val="21"/>
          <w:highlight w:val="none"/>
          <w:shd w:val="clear" w:color="auto" w:fill="FFFFFF"/>
        </w:rPr>
        <w:t>2</w:t>
      </w:r>
      <w:r>
        <w:rPr>
          <w:rFonts w:hint="eastAsia" w:ascii="宋体" w:hAnsi="宋体" w:eastAsia="宋体" w:cs="宋体"/>
          <w:color w:val="auto"/>
          <w:sz w:val="21"/>
          <w:szCs w:val="21"/>
          <w:highlight w:val="none"/>
          <w:shd w:val="clear" w:color="auto" w:fill="FFFFFF"/>
        </w:rPr>
        <w:t xml:space="preserve"> </w:t>
      </w:r>
      <w:r>
        <w:rPr>
          <w:rFonts w:hint="eastAsia" w:ascii="宋体" w:hAnsi="宋体" w:eastAsia="宋体" w:cs="宋体"/>
          <w:color w:val="auto"/>
          <w:sz w:val="21"/>
          <w:szCs w:val="21"/>
          <w:highlight w:val="none"/>
          <w:shd w:val="clear" w:color="auto" w:fill="FFFFFF"/>
          <w:lang w:val="en-US" w:eastAsia="zh-CN"/>
        </w:rPr>
        <w:t xml:space="preserve"> 平台宜根据不同行业和企业需求提供加工、装配和中试等定制化生产过程性服务，提供包括但不限于采购、物流、仓储等生产辅助性服务。</w:t>
      </w:r>
    </w:p>
    <w:p w14:paraId="5A2E99FE">
      <w:pPr>
        <w:jc w:val="both"/>
        <w:rPr>
          <w:rFonts w:hint="eastAsia"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5</w:t>
      </w:r>
      <w:r>
        <w:rPr>
          <w:rFonts w:hint="eastAsia" w:ascii="黑体" w:hAnsi="黑体" w:eastAsia="黑体" w:cs="黑体"/>
          <w:color w:val="auto"/>
          <w:sz w:val="21"/>
          <w:szCs w:val="21"/>
          <w:highlight w:val="none"/>
          <w:shd w:val="clear" w:color="auto" w:fill="FFFFFF"/>
        </w:rPr>
        <w:t>.</w:t>
      </w:r>
      <w:r>
        <w:rPr>
          <w:rFonts w:hint="eastAsia" w:ascii="黑体" w:hAnsi="黑体" w:eastAsia="黑体" w:cs="黑体"/>
          <w:color w:val="auto"/>
          <w:sz w:val="21"/>
          <w:szCs w:val="21"/>
          <w:highlight w:val="none"/>
          <w:shd w:val="clear" w:color="auto" w:fill="FFFFFF"/>
          <w:lang w:val="en-US" w:eastAsia="zh-CN"/>
        </w:rPr>
        <w:t>3.</w:t>
      </w:r>
      <w:r>
        <w:rPr>
          <w:rFonts w:hint="eastAsia" w:ascii="黑体" w:hAnsi="黑体" w:eastAsia="黑体" w:cs="黑体"/>
          <w:color w:val="auto"/>
          <w:sz w:val="21"/>
          <w:szCs w:val="21"/>
          <w:highlight w:val="none"/>
          <w:shd w:val="clear" w:color="auto" w:fill="FFFFFF"/>
        </w:rPr>
        <w:t>3</w:t>
      </w:r>
      <w:r>
        <w:rPr>
          <w:rFonts w:hint="eastAsia" w:ascii="宋体" w:hAnsi="宋体" w:eastAsia="宋体" w:cs="宋体"/>
          <w:color w:val="auto"/>
          <w:sz w:val="21"/>
          <w:szCs w:val="21"/>
          <w:highlight w:val="none"/>
          <w:shd w:val="clear" w:color="auto" w:fill="FFFFFF"/>
        </w:rPr>
        <w:t xml:space="preserve"> </w:t>
      </w:r>
      <w:r>
        <w:rPr>
          <w:rFonts w:hint="eastAsia" w:ascii="宋体" w:hAnsi="宋体" w:eastAsia="宋体" w:cs="宋体"/>
          <w:color w:val="auto"/>
          <w:sz w:val="21"/>
          <w:szCs w:val="21"/>
          <w:highlight w:val="none"/>
          <w:shd w:val="clear" w:color="auto" w:fill="FFFFFF"/>
          <w:lang w:val="en-US" w:eastAsia="zh-CN"/>
        </w:rPr>
        <w:t xml:space="preserve"> </w:t>
      </w:r>
      <w:r>
        <w:rPr>
          <w:rFonts w:hint="eastAsia" w:ascii="宋体" w:hAnsi="宋体" w:eastAsia="宋体" w:cs="宋体"/>
          <w:color w:val="auto"/>
          <w:sz w:val="21"/>
          <w:szCs w:val="21"/>
          <w:highlight w:val="none"/>
          <w:shd w:val="clear" w:color="auto" w:fill="FFFFFF"/>
        </w:rPr>
        <w:t>平台</w:t>
      </w:r>
      <w:r>
        <w:rPr>
          <w:rFonts w:hint="eastAsia" w:ascii="宋体" w:hAnsi="宋体" w:eastAsia="宋体" w:cs="宋体"/>
          <w:color w:val="auto"/>
          <w:sz w:val="21"/>
          <w:szCs w:val="21"/>
          <w:highlight w:val="none"/>
          <w:shd w:val="clear" w:color="auto" w:fill="FFFFFF"/>
          <w:lang w:val="en-US" w:eastAsia="zh-CN"/>
        </w:rPr>
        <w:t>宜</w:t>
      </w:r>
      <w:r>
        <w:rPr>
          <w:rFonts w:hint="eastAsia" w:ascii="宋体" w:hAnsi="宋体" w:eastAsia="宋体" w:cs="宋体"/>
          <w:color w:val="auto"/>
          <w:sz w:val="21"/>
          <w:szCs w:val="21"/>
          <w:highlight w:val="none"/>
          <w:shd w:val="clear" w:color="auto" w:fill="FFFFFF"/>
        </w:rPr>
        <w:t>提供技术设计、解决方案、技术评价、技术开发、技术转移、信息化应用、设备共享等技术服务。</w:t>
      </w:r>
    </w:p>
    <w:p w14:paraId="305E388D">
      <w:pPr>
        <w:rPr>
          <w:rFonts w:hint="eastAsia"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5</w:t>
      </w:r>
      <w:r>
        <w:rPr>
          <w:rFonts w:hint="eastAsia" w:ascii="黑体" w:hAnsi="黑体" w:eastAsia="黑体" w:cs="黑体"/>
          <w:color w:val="auto"/>
          <w:sz w:val="21"/>
          <w:szCs w:val="21"/>
          <w:highlight w:val="none"/>
          <w:shd w:val="clear" w:color="auto" w:fill="FFFFFF"/>
        </w:rPr>
        <w:t>.</w:t>
      </w:r>
      <w:r>
        <w:rPr>
          <w:rFonts w:hint="eastAsia" w:ascii="黑体" w:hAnsi="黑体" w:eastAsia="黑体" w:cs="黑体"/>
          <w:color w:val="auto"/>
          <w:sz w:val="21"/>
          <w:szCs w:val="21"/>
          <w:highlight w:val="none"/>
          <w:shd w:val="clear" w:color="auto" w:fill="FFFFFF"/>
          <w:lang w:val="en-US" w:eastAsia="zh-CN"/>
        </w:rPr>
        <w:t>3.</w:t>
      </w:r>
      <w:r>
        <w:rPr>
          <w:rFonts w:hint="eastAsia" w:ascii="黑体" w:hAnsi="黑体" w:eastAsia="黑体" w:cs="黑体"/>
          <w:color w:val="auto"/>
          <w:sz w:val="21"/>
          <w:szCs w:val="21"/>
          <w:highlight w:val="none"/>
          <w:shd w:val="clear" w:color="auto" w:fill="FFFFFF"/>
        </w:rPr>
        <w:t>4</w:t>
      </w:r>
      <w:r>
        <w:rPr>
          <w:rFonts w:hint="eastAsia" w:ascii="宋体" w:hAnsi="宋体" w:eastAsia="宋体" w:cs="宋体"/>
          <w:color w:val="auto"/>
          <w:sz w:val="21"/>
          <w:szCs w:val="21"/>
          <w:highlight w:val="none"/>
          <w:shd w:val="clear" w:color="auto" w:fill="FFFFFF"/>
        </w:rPr>
        <w:t xml:space="preserve"> </w:t>
      </w:r>
      <w:r>
        <w:rPr>
          <w:rFonts w:hint="eastAsia" w:ascii="宋体" w:hAnsi="宋体" w:eastAsia="宋体" w:cs="宋体"/>
          <w:color w:val="auto"/>
          <w:sz w:val="21"/>
          <w:szCs w:val="21"/>
          <w:highlight w:val="none"/>
          <w:shd w:val="clear" w:color="auto" w:fill="FFFFFF"/>
          <w:lang w:val="en-US" w:eastAsia="zh-CN"/>
        </w:rPr>
        <w:t xml:space="preserve"> </w:t>
      </w:r>
      <w:r>
        <w:rPr>
          <w:rFonts w:hint="eastAsia" w:ascii="宋体" w:hAnsi="宋体" w:eastAsia="宋体" w:cs="宋体"/>
          <w:color w:val="auto"/>
          <w:sz w:val="21"/>
          <w:szCs w:val="21"/>
          <w:highlight w:val="none"/>
          <w:shd w:val="clear" w:color="auto" w:fill="FFFFFF"/>
        </w:rPr>
        <w:t>平台</w:t>
      </w:r>
      <w:r>
        <w:rPr>
          <w:rFonts w:hint="eastAsia" w:ascii="宋体" w:hAnsi="宋体" w:eastAsia="宋体" w:cs="宋体"/>
          <w:color w:val="auto"/>
          <w:sz w:val="21"/>
          <w:szCs w:val="21"/>
          <w:highlight w:val="none"/>
          <w:shd w:val="clear" w:color="auto" w:fill="FFFFFF"/>
          <w:lang w:val="en-US" w:eastAsia="zh-CN"/>
        </w:rPr>
        <w:t>宜</w:t>
      </w:r>
      <w:r>
        <w:rPr>
          <w:rFonts w:hint="eastAsia" w:ascii="宋体" w:hAnsi="宋体" w:eastAsia="宋体" w:cs="宋体"/>
          <w:color w:val="auto"/>
          <w:sz w:val="21"/>
          <w:szCs w:val="21"/>
          <w:highlight w:val="none"/>
          <w:shd w:val="clear" w:color="auto" w:fill="FFFFFF"/>
        </w:rPr>
        <w:t>提供融资信息</w:t>
      </w:r>
      <w:r>
        <w:rPr>
          <w:rFonts w:hint="eastAsia" w:ascii="宋体" w:hAnsi="宋体" w:eastAsia="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shd w:val="clear" w:color="auto" w:fill="FFFFFF"/>
        </w:rPr>
        <w:t>组织</w:t>
      </w:r>
      <w:r>
        <w:rPr>
          <w:rFonts w:hint="eastAsia" w:ascii="宋体" w:hAnsi="宋体" w:eastAsia="宋体" w:cs="宋体"/>
          <w:color w:val="auto"/>
          <w:sz w:val="21"/>
          <w:szCs w:val="21"/>
          <w:highlight w:val="none"/>
          <w:shd w:val="clear" w:color="auto" w:fill="FFFFFF"/>
          <w:lang w:val="en-US" w:eastAsia="zh-CN"/>
        </w:rPr>
        <w:t>企业与金融服务机构</w:t>
      </w:r>
      <w:r>
        <w:rPr>
          <w:rFonts w:hint="eastAsia" w:ascii="宋体" w:hAnsi="宋体" w:eastAsia="宋体" w:cs="宋体"/>
          <w:color w:val="auto"/>
          <w:sz w:val="21"/>
          <w:szCs w:val="21"/>
          <w:highlight w:val="none"/>
          <w:shd w:val="clear" w:color="auto" w:fill="FFFFFF"/>
        </w:rPr>
        <w:t>开展投融资推介和对接等服务。</w:t>
      </w:r>
    </w:p>
    <w:p w14:paraId="15CBD020">
      <w:pPr>
        <w:rPr>
          <w:rFonts w:hint="eastAsia"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5</w:t>
      </w:r>
      <w:r>
        <w:rPr>
          <w:rFonts w:hint="eastAsia" w:ascii="黑体" w:hAnsi="黑体" w:eastAsia="黑体" w:cs="黑体"/>
          <w:color w:val="auto"/>
          <w:sz w:val="21"/>
          <w:szCs w:val="21"/>
          <w:highlight w:val="none"/>
          <w:shd w:val="clear" w:color="auto" w:fill="FFFFFF"/>
        </w:rPr>
        <w:t>.</w:t>
      </w:r>
      <w:r>
        <w:rPr>
          <w:rFonts w:hint="eastAsia" w:ascii="黑体" w:hAnsi="黑体" w:eastAsia="黑体" w:cs="黑体"/>
          <w:color w:val="auto"/>
          <w:sz w:val="21"/>
          <w:szCs w:val="21"/>
          <w:highlight w:val="none"/>
          <w:shd w:val="clear" w:color="auto" w:fill="FFFFFF"/>
          <w:lang w:val="en-US" w:eastAsia="zh-CN"/>
        </w:rPr>
        <w:t>3.</w:t>
      </w:r>
      <w:r>
        <w:rPr>
          <w:rFonts w:hint="eastAsia" w:ascii="黑体" w:hAnsi="黑体" w:eastAsia="黑体" w:cs="黑体"/>
          <w:color w:val="auto"/>
          <w:sz w:val="21"/>
          <w:szCs w:val="21"/>
          <w:highlight w:val="none"/>
          <w:shd w:val="clear" w:color="auto" w:fill="FFFFFF"/>
        </w:rPr>
        <w:t>5</w:t>
      </w:r>
      <w:r>
        <w:rPr>
          <w:rFonts w:hint="eastAsia" w:ascii="宋体" w:hAnsi="宋体" w:eastAsia="宋体" w:cs="宋体"/>
          <w:color w:val="auto"/>
          <w:sz w:val="21"/>
          <w:szCs w:val="21"/>
          <w:highlight w:val="none"/>
          <w:shd w:val="clear" w:color="auto" w:fill="FFFFFF"/>
          <w:lang w:val="en-US" w:eastAsia="zh-CN"/>
        </w:rPr>
        <w:t xml:space="preserve">  </w:t>
      </w:r>
      <w:r>
        <w:rPr>
          <w:rFonts w:hint="eastAsia" w:ascii="宋体" w:hAnsi="宋体" w:eastAsia="宋体" w:cs="宋体"/>
          <w:color w:val="auto"/>
          <w:sz w:val="21"/>
          <w:szCs w:val="21"/>
          <w:highlight w:val="none"/>
          <w:shd w:val="clear" w:color="auto" w:fill="FFFFFF"/>
        </w:rPr>
        <w:t>平台</w:t>
      </w:r>
      <w:r>
        <w:rPr>
          <w:rFonts w:hint="eastAsia" w:ascii="宋体" w:hAnsi="宋体" w:eastAsia="宋体" w:cs="宋体"/>
          <w:color w:val="auto"/>
          <w:sz w:val="21"/>
          <w:szCs w:val="21"/>
          <w:highlight w:val="none"/>
          <w:shd w:val="clear" w:color="auto" w:fill="FFFFFF"/>
          <w:lang w:val="en-US" w:eastAsia="zh-CN"/>
        </w:rPr>
        <w:t>宜</w:t>
      </w:r>
      <w:r>
        <w:rPr>
          <w:rFonts w:hint="eastAsia" w:ascii="宋体" w:hAnsi="宋体" w:eastAsia="宋体" w:cs="宋体"/>
          <w:color w:val="auto"/>
          <w:sz w:val="21"/>
          <w:szCs w:val="21"/>
          <w:highlight w:val="none"/>
          <w:shd w:val="clear" w:color="auto" w:fill="FFFFFF"/>
        </w:rPr>
        <w:t>为</w:t>
      </w:r>
      <w:r>
        <w:rPr>
          <w:rFonts w:hint="eastAsia" w:ascii="宋体" w:hAnsi="宋体" w:eastAsia="宋体" w:cs="宋体"/>
          <w:color w:val="auto"/>
          <w:sz w:val="21"/>
          <w:szCs w:val="21"/>
          <w:highlight w:val="none"/>
          <w:shd w:val="clear" w:color="auto" w:fill="FFFFFF"/>
          <w:lang w:eastAsia="zh-CN"/>
        </w:rPr>
        <w:t>企业</w:t>
      </w:r>
      <w:r>
        <w:rPr>
          <w:rFonts w:hint="eastAsia" w:ascii="宋体" w:hAnsi="宋体" w:eastAsia="宋体" w:cs="宋体"/>
          <w:color w:val="auto"/>
          <w:sz w:val="21"/>
          <w:szCs w:val="21"/>
          <w:highlight w:val="none"/>
          <w:shd w:val="clear" w:color="auto" w:fill="FFFFFF"/>
        </w:rPr>
        <w:t>经营者、专业技术人员和员工提供各类培训</w:t>
      </w:r>
      <w:r>
        <w:rPr>
          <w:rFonts w:hint="eastAsia" w:ascii="宋体" w:hAnsi="宋体" w:eastAsia="宋体" w:cs="宋体"/>
          <w:color w:val="auto"/>
          <w:sz w:val="21"/>
          <w:szCs w:val="21"/>
          <w:highlight w:val="none"/>
          <w:shd w:val="clear" w:color="auto" w:fill="FFFFFF"/>
          <w:lang w:val="en-US" w:eastAsia="zh-CN"/>
        </w:rPr>
        <w:t>活动</w:t>
      </w:r>
      <w:r>
        <w:rPr>
          <w:rFonts w:hint="eastAsia" w:ascii="宋体" w:hAnsi="宋体" w:eastAsia="宋体" w:cs="宋体"/>
          <w:color w:val="auto"/>
          <w:sz w:val="21"/>
          <w:szCs w:val="21"/>
          <w:highlight w:val="none"/>
          <w:shd w:val="clear" w:color="auto" w:fill="FFFFFF"/>
        </w:rPr>
        <w:t>。</w:t>
      </w:r>
    </w:p>
    <w:p w14:paraId="592ABD49">
      <w:pPr>
        <w:rPr>
          <w:rFonts w:ascii="宋体" w:hAnsi="宋体" w:eastAsia="宋体" w:cs="宋体"/>
          <w:szCs w:val="21"/>
          <w:shd w:val="clear" w:color="auto" w:fill="FFFFFF"/>
        </w:rPr>
      </w:pPr>
      <w:r>
        <w:rPr>
          <w:rFonts w:hint="eastAsia" w:ascii="黑体" w:hAnsi="黑体" w:eastAsia="黑体" w:cs="黑体"/>
          <w:color w:val="auto"/>
          <w:sz w:val="21"/>
          <w:szCs w:val="21"/>
          <w:highlight w:val="none"/>
          <w:shd w:val="clear" w:color="auto" w:fill="FFFFFF"/>
          <w:lang w:val="en-US" w:eastAsia="zh-CN"/>
        </w:rPr>
        <w:t>5</w:t>
      </w:r>
      <w:r>
        <w:rPr>
          <w:rFonts w:hint="eastAsia" w:ascii="黑体" w:hAnsi="黑体" w:eastAsia="黑体" w:cs="黑体"/>
          <w:color w:val="auto"/>
          <w:sz w:val="21"/>
          <w:szCs w:val="21"/>
          <w:highlight w:val="none"/>
          <w:shd w:val="clear" w:color="auto" w:fill="FFFFFF"/>
        </w:rPr>
        <w:t>.</w:t>
      </w:r>
      <w:r>
        <w:rPr>
          <w:rFonts w:hint="eastAsia" w:ascii="黑体" w:hAnsi="黑体" w:eastAsia="黑体" w:cs="黑体"/>
          <w:color w:val="auto"/>
          <w:sz w:val="21"/>
          <w:szCs w:val="21"/>
          <w:highlight w:val="none"/>
          <w:shd w:val="clear" w:color="auto" w:fill="FFFFFF"/>
          <w:lang w:val="en-US" w:eastAsia="zh-CN"/>
        </w:rPr>
        <w:t>3.</w:t>
      </w:r>
      <w:r>
        <w:rPr>
          <w:rFonts w:hint="eastAsia" w:ascii="黑体" w:hAnsi="黑体" w:eastAsia="黑体" w:cs="黑体"/>
          <w:color w:val="auto"/>
          <w:sz w:val="21"/>
          <w:szCs w:val="21"/>
          <w:highlight w:val="none"/>
          <w:shd w:val="clear" w:color="auto" w:fill="FFFFFF"/>
        </w:rPr>
        <w:t>6</w:t>
      </w:r>
      <w:r>
        <w:rPr>
          <w:rFonts w:hint="eastAsia" w:ascii="宋体" w:hAnsi="宋体" w:eastAsia="宋体" w:cs="宋体"/>
          <w:color w:val="auto"/>
          <w:sz w:val="21"/>
          <w:szCs w:val="21"/>
          <w:highlight w:val="none"/>
          <w:shd w:val="clear" w:color="auto" w:fill="FFFFFF"/>
          <w:lang w:val="en-US" w:eastAsia="zh-CN"/>
        </w:rPr>
        <w:t xml:space="preserve">  </w:t>
      </w:r>
      <w:r>
        <w:rPr>
          <w:rFonts w:hint="eastAsia" w:ascii="宋体" w:hAnsi="宋体" w:eastAsia="宋体" w:cs="宋体"/>
          <w:color w:val="auto"/>
          <w:sz w:val="21"/>
          <w:szCs w:val="21"/>
          <w:highlight w:val="none"/>
          <w:shd w:val="clear" w:color="auto" w:fill="FFFFFF"/>
        </w:rPr>
        <w:t>平台</w:t>
      </w:r>
      <w:r>
        <w:rPr>
          <w:rFonts w:hint="eastAsia" w:ascii="宋体" w:hAnsi="宋体" w:eastAsia="宋体" w:cs="宋体"/>
          <w:color w:val="auto"/>
          <w:sz w:val="21"/>
          <w:szCs w:val="21"/>
          <w:highlight w:val="none"/>
          <w:shd w:val="clear" w:color="auto" w:fill="FFFFFF"/>
          <w:lang w:val="en-US" w:eastAsia="zh-CN"/>
        </w:rPr>
        <w:t>宜组织</w:t>
      </w:r>
      <w:r>
        <w:rPr>
          <w:rFonts w:hint="eastAsia" w:ascii="宋体" w:hAnsi="宋体" w:eastAsia="宋体" w:cs="宋体"/>
          <w:color w:val="auto"/>
          <w:sz w:val="21"/>
          <w:szCs w:val="21"/>
          <w:highlight w:val="none"/>
          <w:shd w:val="clear" w:color="auto" w:fill="FFFFFF"/>
        </w:rPr>
        <w:t>开展各类展览展销、贸易洽谈、产品推介、国内外经济技术合作</w:t>
      </w:r>
      <w:r>
        <w:rPr>
          <w:rFonts w:hint="eastAsia" w:ascii="宋体" w:hAnsi="宋体" w:eastAsia="宋体" w:cs="宋体"/>
          <w:color w:val="auto"/>
          <w:sz w:val="21"/>
          <w:szCs w:val="21"/>
          <w:highlight w:val="none"/>
          <w:shd w:val="clear" w:color="auto" w:fill="FFFFFF"/>
          <w:lang w:eastAsia="zh-CN"/>
        </w:rPr>
        <w:t>等</w:t>
      </w:r>
      <w:r>
        <w:rPr>
          <w:rFonts w:hint="eastAsia" w:ascii="宋体" w:hAnsi="宋体" w:eastAsia="宋体" w:cs="宋体"/>
          <w:color w:val="auto"/>
          <w:sz w:val="21"/>
          <w:szCs w:val="21"/>
          <w:highlight w:val="none"/>
          <w:shd w:val="clear" w:color="auto" w:fill="FFFFFF"/>
        </w:rPr>
        <w:t>活动。</w:t>
      </w:r>
    </w:p>
    <w:p w14:paraId="45910927">
      <w:pPr>
        <w:pStyle w:val="3"/>
        <w:spacing w:before="156" w:after="156"/>
        <w:rPr>
          <w:rFonts w:ascii="黑体" w:hAnsi="黑体" w:cs="黑体"/>
          <w:sz w:val="21"/>
          <w:szCs w:val="21"/>
          <w:highlight w:val="none"/>
        </w:rPr>
      </w:pPr>
      <w:bookmarkStart w:id="17" w:name="_Toc14491"/>
      <w:r>
        <w:rPr>
          <w:rFonts w:hint="eastAsia" w:ascii="黑体" w:hAnsi="黑体" w:cs="黑体"/>
          <w:sz w:val="21"/>
          <w:szCs w:val="21"/>
          <w:highlight w:val="none"/>
        </w:rPr>
        <w:t>5.4  服务实施</w:t>
      </w:r>
      <w:bookmarkEnd w:id="17"/>
    </w:p>
    <w:p w14:paraId="30ADC4D1">
      <w:pPr>
        <w:spacing w:before="156" w:beforeLines="50" w:after="156" w:afterLines="50"/>
        <w:rPr>
          <w:rFonts w:ascii="黑体" w:hAnsi="黑体" w:eastAsia="黑体" w:cs="黑体"/>
          <w:szCs w:val="21"/>
          <w:highlight w:val="none"/>
          <w:shd w:val="clear" w:color="auto" w:fill="FFFFFF"/>
        </w:rPr>
      </w:pPr>
      <w:r>
        <w:rPr>
          <w:rFonts w:hint="eastAsia" w:ascii="黑体" w:hAnsi="黑体" w:eastAsia="黑体" w:cs="黑体"/>
          <w:szCs w:val="21"/>
          <w:highlight w:val="none"/>
          <w:shd w:val="clear" w:color="auto" w:fill="FFFFFF"/>
        </w:rPr>
        <w:t>5.4.1  信息服务</w:t>
      </w:r>
    </w:p>
    <w:p w14:paraId="583064E1">
      <w:pPr>
        <w:spacing w:before="156" w:beforeLines="50" w:after="156" w:afterLines="50"/>
        <w:rPr>
          <w:rFonts w:cs="黑体" w:asciiTheme="minorEastAsia" w:hAnsiTheme="minorEastAsia"/>
          <w:szCs w:val="21"/>
          <w:shd w:val="clear" w:color="auto" w:fill="FFFFFF"/>
        </w:rPr>
      </w:pPr>
      <w:r>
        <w:rPr>
          <w:rFonts w:hint="eastAsia" w:ascii="黑体" w:hAnsi="黑体" w:eastAsia="黑体" w:cs="黑体"/>
          <w:szCs w:val="21"/>
          <w:shd w:val="clear" w:color="auto" w:fill="FFFFFF"/>
        </w:rPr>
        <w:t>5.4.1.1</w:t>
      </w:r>
      <w:r>
        <w:rPr>
          <w:rFonts w:hint="eastAsia" w:cs="黑体" w:asciiTheme="minorEastAsia" w:hAnsiTheme="minorEastAsia"/>
          <w:szCs w:val="21"/>
          <w:shd w:val="clear" w:color="auto" w:fill="FFFFFF"/>
        </w:rPr>
        <w:t xml:space="preserve">  信息服务包括信息数据服务和信息咨询服务。</w:t>
      </w:r>
    </w:p>
    <w:p w14:paraId="16F7E661">
      <w:pPr>
        <w:spacing w:before="156" w:beforeLines="50" w:after="156" w:afterLines="50"/>
        <w:rPr>
          <w:rFonts w:cs="宋体" w:asciiTheme="minorEastAsia" w:hAnsiTheme="minorEastAsia"/>
          <w:szCs w:val="21"/>
          <w:shd w:val="clear" w:color="auto" w:fill="FFFFFF"/>
        </w:rPr>
      </w:pPr>
      <w:r>
        <w:rPr>
          <w:rFonts w:hint="eastAsia" w:ascii="黑体" w:hAnsi="黑体" w:eastAsia="黑体" w:cs="黑体"/>
          <w:szCs w:val="21"/>
          <w:shd w:val="clear" w:color="auto" w:fill="FFFFFF"/>
        </w:rPr>
        <w:t>5.4.1.2</w:t>
      </w:r>
      <w:r>
        <w:rPr>
          <w:rFonts w:hint="eastAsia" w:cs="黑体" w:asciiTheme="minorEastAsia" w:hAnsiTheme="minorEastAsia"/>
          <w:szCs w:val="21"/>
          <w:shd w:val="clear" w:color="auto" w:fill="FFFFFF"/>
        </w:rPr>
        <w:t xml:space="preserve">  信息数据服务</w:t>
      </w:r>
      <w:r>
        <w:rPr>
          <w:rFonts w:hint="eastAsia" w:cs="宋体" w:asciiTheme="minorEastAsia" w:hAnsiTheme="minorEastAsia"/>
          <w:szCs w:val="21"/>
          <w:shd w:val="clear" w:color="auto" w:fill="FFFFFF"/>
        </w:rPr>
        <w:t>包括但不限于：</w:t>
      </w:r>
    </w:p>
    <w:p w14:paraId="4C8E54E1">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a） </w:t>
      </w:r>
      <w:r>
        <w:rPr>
          <w:rFonts w:hint="eastAsia" w:ascii="宋体" w:hAnsi="宋体" w:eastAsia="宋体" w:cs="宋体"/>
          <w:szCs w:val="21"/>
          <w:shd w:val="clear" w:color="auto" w:fill="FFFFFF"/>
          <w:lang w:val="en-US" w:eastAsia="zh-CN"/>
        </w:rPr>
        <w:t>服务内容：</w:t>
      </w:r>
      <w:r>
        <w:rPr>
          <w:rFonts w:hint="eastAsia" w:ascii="宋体" w:hAnsi="宋体" w:eastAsia="宋体" w:cs="宋体"/>
          <w:color w:val="auto"/>
          <w:sz w:val="21"/>
          <w:szCs w:val="21"/>
          <w:highlight w:val="none"/>
          <w:shd w:val="clear" w:color="auto" w:fill="FFFFFF"/>
          <w:lang w:val="en-US" w:eastAsia="zh-CN"/>
        </w:rPr>
        <w:t>提供产业扶持政策信息汇集、解读、精准推送，汇集政府采购招投标信息、服务活动在线发布及报名、人才招聘、市场需求等</w:t>
      </w:r>
      <w:r>
        <w:rPr>
          <w:rFonts w:hint="eastAsia" w:ascii="宋体" w:hAnsi="宋体" w:eastAsia="宋体" w:cs="宋体"/>
          <w:szCs w:val="21"/>
          <w:shd w:val="clear" w:color="auto" w:fill="FFFFFF"/>
        </w:rPr>
        <w:t>；</w:t>
      </w:r>
    </w:p>
    <w:p w14:paraId="11F43470">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b） </w:t>
      </w:r>
      <w:r>
        <w:rPr>
          <w:rFonts w:hint="eastAsia" w:ascii="宋体" w:hAnsi="宋体" w:eastAsia="宋体" w:cs="宋体"/>
          <w:color w:val="auto"/>
          <w:sz w:val="21"/>
          <w:szCs w:val="21"/>
          <w:highlight w:val="none"/>
          <w:shd w:val="clear" w:color="auto" w:fill="FFFFFF"/>
          <w:lang w:val="en-US" w:eastAsia="zh-CN"/>
        </w:rPr>
        <w:t>服务方法：通过识别、收集、筛选、分类、整理</w:t>
      </w:r>
      <w:r>
        <w:rPr>
          <w:rFonts w:hint="eastAsia" w:ascii="宋体" w:hAnsi="宋体" w:eastAsia="宋体" w:cs="宋体"/>
          <w:color w:val="auto"/>
          <w:sz w:val="21"/>
          <w:szCs w:val="21"/>
          <w:highlight w:val="none"/>
          <w:shd w:val="clear" w:color="auto" w:fill="FFFFFF"/>
        </w:rPr>
        <w:t>法律法规、政策、人才、市场、管理</w:t>
      </w:r>
      <w:r>
        <w:rPr>
          <w:rFonts w:hint="eastAsia" w:ascii="宋体" w:hAnsi="宋体" w:eastAsia="宋体" w:cs="宋体"/>
          <w:color w:val="auto"/>
          <w:sz w:val="21"/>
          <w:szCs w:val="21"/>
          <w:highlight w:val="none"/>
          <w:shd w:val="clear" w:color="auto" w:fill="FFFFFF"/>
          <w:lang w:val="en-US" w:eastAsia="zh-CN"/>
        </w:rPr>
        <w:t>等信息，及时发布、更新以保持信息的有效性</w:t>
      </w:r>
      <w:r>
        <w:rPr>
          <w:rFonts w:hint="eastAsia" w:ascii="宋体" w:hAnsi="宋体" w:eastAsia="宋体" w:cs="宋体"/>
          <w:szCs w:val="21"/>
          <w:shd w:val="clear" w:color="auto" w:fill="FFFFFF"/>
        </w:rPr>
        <w:t>。</w:t>
      </w:r>
    </w:p>
    <w:p w14:paraId="1D735BDA">
      <w:pPr>
        <w:spacing w:before="156" w:beforeLines="50" w:after="156" w:afterLines="50"/>
        <w:rPr>
          <w:rFonts w:cs="宋体" w:asciiTheme="majorEastAsia" w:hAnsiTheme="majorEastAsia" w:eastAsiaTheme="majorEastAsia"/>
          <w:szCs w:val="21"/>
          <w:shd w:val="clear" w:color="auto" w:fill="FFFFFF"/>
        </w:rPr>
      </w:pPr>
      <w:r>
        <w:rPr>
          <w:rFonts w:hint="eastAsia" w:ascii="黑体" w:hAnsi="黑体" w:eastAsia="黑体" w:cs="黑体"/>
          <w:szCs w:val="21"/>
          <w:shd w:val="clear" w:color="auto" w:fill="FFFFFF"/>
        </w:rPr>
        <w:t>5.4.1.3</w:t>
      </w:r>
      <w:r>
        <w:rPr>
          <w:rFonts w:hint="eastAsia" w:cs="黑体" w:asciiTheme="majorEastAsia" w:hAnsiTheme="majorEastAsia" w:eastAsiaTheme="majorEastAsia"/>
          <w:szCs w:val="21"/>
          <w:shd w:val="clear" w:color="auto" w:fill="FFFFFF"/>
        </w:rPr>
        <w:t xml:space="preserve">  信息咨询服务</w:t>
      </w:r>
      <w:r>
        <w:rPr>
          <w:rFonts w:hint="eastAsia" w:cs="宋体" w:asciiTheme="majorEastAsia" w:hAnsiTheme="majorEastAsia" w:eastAsiaTheme="majorEastAsia"/>
          <w:szCs w:val="21"/>
          <w:shd w:val="clear" w:color="auto" w:fill="FFFFFF"/>
        </w:rPr>
        <w:t>包括但不限于：</w:t>
      </w:r>
    </w:p>
    <w:p w14:paraId="00AB0A62">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a） </w:t>
      </w:r>
      <w:r>
        <w:rPr>
          <w:rFonts w:hint="eastAsia" w:ascii="宋体" w:hAnsi="宋体" w:eastAsia="宋体" w:cs="宋体"/>
          <w:szCs w:val="21"/>
          <w:shd w:val="clear" w:color="auto" w:fill="FFFFFF"/>
          <w:lang w:val="en-US" w:eastAsia="zh-CN"/>
        </w:rPr>
        <w:t>服务内容：</w:t>
      </w:r>
      <w:r>
        <w:rPr>
          <w:rFonts w:hint="eastAsia" w:ascii="宋体" w:hAnsi="宋体" w:eastAsia="宋体" w:cs="宋体"/>
          <w:szCs w:val="21"/>
          <w:shd w:val="clear" w:color="auto" w:fill="FFFFFF"/>
        </w:rPr>
        <w:t>提供商务信息咨询，企业管理咨询等咨询服务；</w:t>
      </w:r>
    </w:p>
    <w:p w14:paraId="19AAD79F">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b） </w:t>
      </w:r>
      <w:r>
        <w:rPr>
          <w:rFonts w:hint="eastAsia" w:ascii="宋体" w:hAnsi="宋体" w:eastAsia="宋体" w:cs="宋体"/>
          <w:color w:val="auto"/>
          <w:sz w:val="21"/>
          <w:szCs w:val="21"/>
          <w:highlight w:val="none"/>
          <w:shd w:val="clear" w:color="auto" w:fill="FFFFFF"/>
          <w:lang w:val="en-US" w:eastAsia="zh-CN"/>
        </w:rPr>
        <w:t>服务方法：</w:t>
      </w:r>
      <w:r>
        <w:rPr>
          <w:rFonts w:hint="eastAsia" w:ascii="宋体" w:hAnsi="宋体" w:eastAsia="宋体" w:cs="宋体"/>
          <w:szCs w:val="21"/>
          <w:shd w:val="clear" w:color="auto" w:fill="FFFFFF"/>
        </w:rPr>
        <w:t>采取线上或线下方式，接受平台注册企业的咨询、记录咨询服务过程与结果；定期对企业咨询服务中的问题进行统计、整理、分析。</w:t>
      </w:r>
    </w:p>
    <w:p w14:paraId="15BCF12E">
      <w:pPr>
        <w:spacing w:before="156" w:beforeLines="50" w:after="156" w:afterLines="50"/>
        <w:rPr>
          <w:rFonts w:ascii="黑体" w:hAnsi="黑体" w:eastAsia="黑体" w:cs="黑体"/>
          <w:szCs w:val="21"/>
          <w:shd w:val="clear" w:color="auto" w:fill="FFFFFF"/>
        </w:rPr>
      </w:pPr>
      <w:r>
        <w:rPr>
          <w:rFonts w:hint="eastAsia" w:ascii="黑体" w:hAnsi="黑体" w:eastAsia="黑体" w:cs="黑体"/>
          <w:szCs w:val="21"/>
          <w:shd w:val="clear" w:color="auto" w:fill="FFFFFF"/>
        </w:rPr>
        <w:t>5.4.2  生产性服务</w:t>
      </w:r>
    </w:p>
    <w:p w14:paraId="5356D0C3">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生产性服务包括但不限于：</w:t>
      </w:r>
    </w:p>
    <w:p w14:paraId="02B37546">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a） </w:t>
      </w:r>
      <w:r>
        <w:rPr>
          <w:rFonts w:hint="eastAsia" w:ascii="宋体" w:hAnsi="宋体" w:eastAsia="宋体" w:cs="宋体"/>
          <w:szCs w:val="21"/>
          <w:shd w:val="clear" w:color="auto" w:fill="FFFFFF"/>
          <w:lang w:val="en-US" w:eastAsia="zh-CN"/>
        </w:rPr>
        <w:t>服务内容：</w:t>
      </w:r>
      <w:r>
        <w:rPr>
          <w:rFonts w:hint="eastAsia" w:ascii="宋体" w:hAnsi="宋体" w:eastAsia="宋体" w:cs="宋体"/>
          <w:szCs w:val="21"/>
          <w:shd w:val="clear" w:color="auto" w:fill="FFFFFF"/>
        </w:rPr>
        <w:t>提供采购、物流、仓储等生产辅助性服务和加工、中试等生产过程性服务；</w:t>
      </w:r>
    </w:p>
    <w:p w14:paraId="4F5CA9C1">
      <w:pPr>
        <w:ind w:left="840" w:leftChars="200" w:hanging="420" w:hangingChars="200"/>
        <w:rPr>
          <w:rFonts w:ascii="黑体" w:hAnsi="黑体" w:eastAsia="黑体" w:cs="黑体"/>
          <w:szCs w:val="21"/>
          <w:shd w:val="clear" w:color="auto" w:fill="FFFFFF"/>
        </w:rPr>
      </w:pPr>
      <w:r>
        <w:rPr>
          <w:rFonts w:hint="eastAsia" w:ascii="宋体" w:hAnsi="宋体" w:eastAsia="宋体" w:cs="宋体"/>
          <w:szCs w:val="21"/>
          <w:shd w:val="clear" w:color="auto" w:fill="FFFFFF"/>
        </w:rPr>
        <w:t xml:space="preserve">b） </w:t>
      </w:r>
      <w:r>
        <w:rPr>
          <w:rFonts w:hint="eastAsia" w:ascii="宋体" w:hAnsi="宋体" w:eastAsia="宋体" w:cs="宋体"/>
          <w:color w:val="auto"/>
          <w:sz w:val="21"/>
          <w:szCs w:val="21"/>
          <w:highlight w:val="none"/>
          <w:shd w:val="clear" w:color="auto" w:fill="FFFFFF"/>
          <w:lang w:val="en-US" w:eastAsia="zh-CN"/>
        </w:rPr>
        <w:t>服务方法：</w:t>
      </w:r>
      <w:r>
        <w:rPr>
          <w:rFonts w:hint="eastAsia" w:ascii="宋体" w:hAnsi="宋体" w:eastAsia="宋体" w:cs="宋体"/>
          <w:szCs w:val="21"/>
          <w:shd w:val="clear" w:color="auto" w:fill="FFFFFF"/>
        </w:rPr>
        <w:t>注册企业在线上平台提交生产需求信息，平台通过收集信息，为注册企业提供对应的生产性服务。</w:t>
      </w:r>
    </w:p>
    <w:p w14:paraId="3D2A2FB9">
      <w:pPr>
        <w:spacing w:before="156" w:beforeLines="50" w:after="156" w:afterLines="50"/>
        <w:rPr>
          <w:rFonts w:ascii="黑体" w:hAnsi="黑体" w:eastAsia="黑体" w:cs="黑体"/>
          <w:szCs w:val="21"/>
          <w:shd w:val="clear" w:color="auto" w:fill="FFFFFF"/>
        </w:rPr>
      </w:pPr>
      <w:r>
        <w:rPr>
          <w:rFonts w:hint="eastAsia" w:ascii="黑体" w:hAnsi="黑体" w:eastAsia="黑体" w:cs="黑体"/>
          <w:szCs w:val="21"/>
          <w:shd w:val="clear" w:color="auto" w:fill="FFFFFF"/>
        </w:rPr>
        <w:t>5.4.3  技术服务</w:t>
      </w:r>
    </w:p>
    <w:p w14:paraId="726070CC">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技术服务包括但不限于：</w:t>
      </w:r>
    </w:p>
    <w:p w14:paraId="75079A16">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a） </w:t>
      </w:r>
      <w:r>
        <w:rPr>
          <w:rFonts w:hint="eastAsia" w:ascii="宋体" w:hAnsi="宋体" w:eastAsia="宋体" w:cs="宋体"/>
          <w:szCs w:val="21"/>
          <w:shd w:val="clear" w:color="auto" w:fill="FFFFFF"/>
          <w:lang w:val="en-US" w:eastAsia="zh-CN"/>
        </w:rPr>
        <w:t>服务内容：</w:t>
      </w:r>
      <w:r>
        <w:rPr>
          <w:rFonts w:hint="eastAsia" w:ascii="宋体" w:hAnsi="宋体" w:eastAsia="宋体" w:cs="宋体"/>
          <w:color w:val="auto"/>
          <w:sz w:val="21"/>
          <w:szCs w:val="21"/>
          <w:highlight w:val="none"/>
          <w:shd w:val="clear" w:color="auto" w:fill="FFFFFF"/>
          <w:lang w:val="en-US" w:eastAsia="zh-CN"/>
        </w:rPr>
        <w:t>提供技术设计、解决方案、技术评价、技术开发、技术转移、信息化应用、设备共享等技术服务</w:t>
      </w:r>
      <w:r>
        <w:rPr>
          <w:rFonts w:hint="eastAsia" w:ascii="宋体" w:hAnsi="宋体" w:eastAsia="宋体" w:cs="宋体"/>
          <w:szCs w:val="21"/>
          <w:shd w:val="clear" w:color="auto" w:fill="FFFFFF"/>
        </w:rPr>
        <w:t>；</w:t>
      </w:r>
    </w:p>
    <w:p w14:paraId="67B22DF3">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b） </w:t>
      </w:r>
      <w:r>
        <w:rPr>
          <w:rFonts w:hint="eastAsia" w:ascii="宋体" w:hAnsi="宋体" w:eastAsia="宋体" w:cs="宋体"/>
          <w:color w:val="auto"/>
          <w:sz w:val="21"/>
          <w:szCs w:val="21"/>
          <w:highlight w:val="none"/>
          <w:shd w:val="clear" w:color="auto" w:fill="FFFFFF"/>
          <w:lang w:val="en-US" w:eastAsia="zh-CN"/>
        </w:rPr>
        <w:t>服务方法：受理注册企业技术申请，登记企业名称、技术需求等信息；根据平台技术服务能力、签约专业服务机构等情况，合理匹配、满足企业的各类技术需求</w:t>
      </w:r>
      <w:r>
        <w:rPr>
          <w:rFonts w:hint="eastAsia" w:ascii="宋体" w:hAnsi="宋体" w:eastAsia="宋体" w:cs="宋体"/>
          <w:szCs w:val="21"/>
          <w:shd w:val="clear" w:color="auto" w:fill="FFFFFF"/>
          <w:lang w:eastAsia="zh-CN"/>
        </w:rPr>
        <w:t>。</w:t>
      </w:r>
      <w:r>
        <w:rPr>
          <w:rFonts w:hint="eastAsia" w:ascii="宋体" w:hAnsi="宋体" w:eastAsia="宋体" w:cs="宋体"/>
          <w:szCs w:val="21"/>
          <w:shd w:val="clear" w:color="auto" w:fill="FFFFFF"/>
        </w:rPr>
        <w:t xml:space="preserve"> </w:t>
      </w:r>
    </w:p>
    <w:p w14:paraId="67BE5F5A">
      <w:pPr>
        <w:spacing w:before="156" w:beforeLines="50" w:after="156" w:afterLines="50"/>
        <w:rPr>
          <w:rFonts w:ascii="黑体" w:hAnsi="黑体" w:eastAsia="黑体" w:cs="黑体"/>
          <w:szCs w:val="21"/>
          <w:shd w:val="clear" w:color="auto" w:fill="FFFFFF"/>
        </w:rPr>
      </w:pPr>
      <w:r>
        <w:rPr>
          <w:rFonts w:hint="eastAsia" w:ascii="黑体" w:hAnsi="黑体" w:eastAsia="黑体" w:cs="黑体"/>
          <w:szCs w:val="21"/>
          <w:shd w:val="clear" w:color="auto" w:fill="FFFFFF"/>
        </w:rPr>
        <w:t>5.4.4  投融资服务</w:t>
      </w:r>
    </w:p>
    <w:p w14:paraId="12975770">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投融资服务包括但不限于：</w:t>
      </w:r>
    </w:p>
    <w:p w14:paraId="506CA7F3">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a） </w:t>
      </w:r>
      <w:r>
        <w:rPr>
          <w:rFonts w:hint="eastAsia" w:ascii="宋体" w:hAnsi="宋体" w:eastAsia="宋体" w:cs="宋体"/>
          <w:szCs w:val="21"/>
          <w:shd w:val="clear" w:color="auto" w:fill="FFFFFF"/>
          <w:lang w:val="en-US" w:eastAsia="zh-CN"/>
        </w:rPr>
        <w:t>服务内容：</w:t>
      </w:r>
      <w:r>
        <w:rPr>
          <w:rFonts w:hint="eastAsia" w:ascii="宋体" w:hAnsi="宋体" w:eastAsia="宋体" w:cs="宋体"/>
          <w:szCs w:val="21"/>
          <w:shd w:val="clear" w:color="auto" w:fill="FFFFFF"/>
        </w:rPr>
        <w:t>提供融资信息、组织企业与金融服务机构开展投融资推介和对接等服务；</w:t>
      </w:r>
    </w:p>
    <w:p w14:paraId="48FBBDC4">
      <w:pPr>
        <w:ind w:left="840" w:leftChars="200" w:hanging="420" w:hangingChars="200"/>
        <w:rPr>
          <w:rFonts w:hint="eastAsia" w:ascii="宋体" w:hAnsi="宋体" w:eastAsia="宋体" w:cs="宋体"/>
          <w:szCs w:val="21"/>
          <w:shd w:val="clear" w:color="auto" w:fill="FFFFFF"/>
          <w:lang w:eastAsia="zh-CN"/>
        </w:rPr>
      </w:pPr>
      <w:r>
        <w:rPr>
          <w:rFonts w:hint="eastAsia" w:ascii="宋体" w:hAnsi="宋体" w:eastAsia="宋体" w:cs="宋体"/>
          <w:szCs w:val="21"/>
          <w:shd w:val="clear" w:color="auto" w:fill="FFFFFF"/>
        </w:rPr>
        <w:t xml:space="preserve">b） </w:t>
      </w:r>
      <w:r>
        <w:rPr>
          <w:rFonts w:hint="eastAsia" w:ascii="宋体" w:hAnsi="宋体" w:eastAsia="宋体" w:cs="宋体"/>
          <w:color w:val="auto"/>
          <w:sz w:val="21"/>
          <w:szCs w:val="21"/>
          <w:highlight w:val="none"/>
          <w:shd w:val="clear" w:color="auto" w:fill="FFFFFF"/>
          <w:lang w:val="en-US" w:eastAsia="zh-CN"/>
        </w:rPr>
        <w:t>服务方法：</w:t>
      </w:r>
      <w:r>
        <w:rPr>
          <w:rFonts w:hint="eastAsia" w:ascii="宋体" w:hAnsi="宋体" w:eastAsia="宋体" w:cs="宋体"/>
          <w:szCs w:val="21"/>
          <w:shd w:val="clear" w:color="auto" w:fill="FFFFFF"/>
        </w:rPr>
        <w:t>根据实际情况，组织企业、投资机构、投资人参加的路演会，或安排企业与银行等金融机构的银企对接会等，促成资金供需双方合作</w:t>
      </w:r>
      <w:r>
        <w:rPr>
          <w:rFonts w:hint="eastAsia" w:ascii="宋体" w:hAnsi="宋体" w:eastAsia="宋体" w:cs="宋体"/>
          <w:szCs w:val="21"/>
          <w:shd w:val="clear" w:color="auto" w:fill="FFFFFF"/>
          <w:lang w:eastAsia="zh-CN"/>
        </w:rPr>
        <w:t>。</w:t>
      </w:r>
    </w:p>
    <w:p w14:paraId="478BF292">
      <w:pPr>
        <w:spacing w:before="156" w:beforeLines="50" w:after="156" w:afterLines="50"/>
        <w:rPr>
          <w:rFonts w:ascii="黑体" w:hAnsi="黑体" w:eastAsia="黑体" w:cs="黑体"/>
          <w:szCs w:val="21"/>
          <w:shd w:val="clear" w:color="auto" w:fill="FFFFFF"/>
        </w:rPr>
      </w:pPr>
      <w:r>
        <w:rPr>
          <w:rFonts w:hint="eastAsia" w:ascii="黑体" w:hAnsi="黑体" w:eastAsia="黑体" w:cs="黑体"/>
          <w:szCs w:val="21"/>
          <w:shd w:val="clear" w:color="auto" w:fill="FFFFFF"/>
        </w:rPr>
        <w:t>5.4.5 培训服务</w:t>
      </w:r>
    </w:p>
    <w:p w14:paraId="321600F7">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培训服务包括但不限于：</w:t>
      </w:r>
    </w:p>
    <w:p w14:paraId="3494DDDB">
      <w:pPr>
        <w:numPr>
          <w:ilvl w:val="0"/>
          <w:numId w:val="1"/>
        </w:num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lang w:val="en-US" w:eastAsia="zh-CN"/>
        </w:rPr>
        <w:t>服务内容：</w:t>
      </w:r>
      <w:r>
        <w:rPr>
          <w:rFonts w:hint="eastAsia" w:ascii="宋体" w:hAnsi="宋体" w:eastAsia="宋体" w:cs="宋体"/>
          <w:color w:val="auto"/>
          <w:sz w:val="21"/>
          <w:szCs w:val="21"/>
          <w:highlight w:val="none"/>
          <w:shd w:val="clear" w:color="auto" w:fill="FFFFFF"/>
          <w:lang w:val="en-US" w:eastAsia="zh-CN"/>
        </w:rPr>
        <w:t>提供视频直播、录播、面授打卡、线上考核、课后评估、线下培训活动等服务；</w:t>
      </w:r>
    </w:p>
    <w:p w14:paraId="4AA29B52">
      <w:pPr>
        <w:numPr>
          <w:ilvl w:val="0"/>
          <w:numId w:val="1"/>
        </w:numPr>
        <w:ind w:left="840" w:leftChars="200" w:hanging="420" w:hangingChars="200"/>
        <w:rPr>
          <w:rFonts w:ascii="宋体" w:hAnsi="宋体" w:eastAsia="宋体" w:cs="宋体"/>
          <w:szCs w:val="21"/>
          <w:shd w:val="clear" w:color="auto" w:fill="FFFFFF"/>
        </w:rPr>
      </w:pPr>
      <w:r>
        <w:rPr>
          <w:rFonts w:hint="eastAsia" w:ascii="宋体" w:hAnsi="宋体" w:eastAsia="宋体" w:cs="宋体"/>
          <w:color w:val="auto"/>
          <w:sz w:val="21"/>
          <w:szCs w:val="21"/>
          <w:highlight w:val="none"/>
          <w:shd w:val="clear" w:color="auto" w:fill="FFFFFF"/>
          <w:lang w:val="en-US" w:eastAsia="zh-CN"/>
        </w:rPr>
        <w:t>服务方法：</w:t>
      </w:r>
      <w:r>
        <w:rPr>
          <w:rFonts w:hint="eastAsia" w:ascii="宋体" w:hAnsi="宋体" w:eastAsia="宋体" w:cs="宋体"/>
          <w:szCs w:val="21"/>
          <w:shd w:val="clear" w:color="auto" w:fill="FFFFFF"/>
        </w:rPr>
        <w:t>调查平台注册企业的培训需求，根据培训需求调查分析结果及企业意见，确定课程主题、课程内容、师资、教材及参考资料等；按培训方案提供培训资料、教学设备、培训场地等，培训过程中，培训讲师应按培训方案，选择合适培训手段，合理组织教学。</w:t>
      </w:r>
    </w:p>
    <w:p w14:paraId="5BF5EB5B">
      <w:pPr>
        <w:spacing w:before="156" w:beforeLines="50" w:after="156" w:afterLines="50"/>
        <w:rPr>
          <w:rFonts w:ascii="黑体" w:hAnsi="黑体" w:eastAsia="黑体" w:cs="黑体"/>
          <w:szCs w:val="21"/>
          <w:highlight w:val="none"/>
          <w:shd w:val="clear" w:color="auto" w:fill="FFFFFF"/>
        </w:rPr>
      </w:pPr>
      <w:r>
        <w:rPr>
          <w:rFonts w:hint="eastAsia" w:ascii="黑体" w:hAnsi="黑体" w:eastAsia="黑体" w:cs="黑体"/>
          <w:szCs w:val="21"/>
          <w:highlight w:val="none"/>
          <w:shd w:val="clear" w:color="auto" w:fill="FFFFFF"/>
        </w:rPr>
        <w:t>5.4.6  其他服务</w:t>
      </w:r>
    </w:p>
    <w:p w14:paraId="4C99912C">
      <w:pPr>
        <w:ind w:firstLine="420" w:firstLineChars="200"/>
        <w:rPr>
          <w:rFonts w:ascii="宋体" w:hAnsi="宋体" w:eastAsia="宋体" w:cs="宋体"/>
          <w:szCs w:val="21"/>
          <w:shd w:val="clear" w:color="auto" w:fill="FFFFFF"/>
        </w:rPr>
      </w:pPr>
      <w:r>
        <w:rPr>
          <w:rFonts w:hint="eastAsia" w:ascii="宋体" w:hAnsi="宋体" w:eastAsia="宋体" w:cs="宋体"/>
          <w:szCs w:val="21"/>
          <w:shd w:val="clear" w:color="auto" w:fill="FFFFFF"/>
        </w:rPr>
        <w:t>平台其他服务还包括但不限于：</w:t>
      </w:r>
    </w:p>
    <w:p w14:paraId="31DC863A">
      <w:pPr>
        <w:ind w:left="850" w:leftChars="200" w:hanging="430" w:hangingChars="205"/>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a） </w:t>
      </w:r>
      <w:r>
        <w:rPr>
          <w:rFonts w:hint="eastAsia" w:ascii="宋体" w:hAnsi="宋体" w:eastAsia="宋体" w:cs="宋体"/>
          <w:szCs w:val="21"/>
          <w:shd w:val="clear" w:color="auto" w:fill="FFFFFF"/>
          <w:lang w:val="en-US" w:eastAsia="zh-CN"/>
        </w:rPr>
        <w:t>服务内容：</w:t>
      </w:r>
      <w:r>
        <w:rPr>
          <w:rFonts w:hint="eastAsia" w:ascii="宋体" w:hAnsi="宋体" w:eastAsia="宋体" w:cs="宋体"/>
          <w:szCs w:val="21"/>
          <w:shd w:val="clear" w:color="auto" w:fill="FFFFFF"/>
        </w:rPr>
        <w:t>提供政策解读系列培训活动、企业品牌推广、市场开拓服务活动、开展技术交流、科技企业项目路演系列等活动；</w:t>
      </w:r>
    </w:p>
    <w:p w14:paraId="65017D15">
      <w:pPr>
        <w:ind w:left="840" w:leftChars="200" w:hanging="420" w:hangingChars="200"/>
        <w:rPr>
          <w:rFonts w:ascii="宋体" w:hAnsi="宋体" w:eastAsia="宋体" w:cs="宋体"/>
          <w:szCs w:val="21"/>
          <w:shd w:val="clear" w:color="auto" w:fill="FFFFFF"/>
        </w:rPr>
      </w:pPr>
      <w:r>
        <w:rPr>
          <w:rFonts w:hint="eastAsia" w:ascii="宋体" w:hAnsi="宋体" w:eastAsia="宋体" w:cs="宋体"/>
          <w:szCs w:val="21"/>
          <w:shd w:val="clear" w:color="auto" w:fill="FFFFFF"/>
        </w:rPr>
        <w:t xml:space="preserve">b） </w:t>
      </w:r>
      <w:r>
        <w:rPr>
          <w:rFonts w:hint="eastAsia" w:ascii="宋体" w:hAnsi="宋体" w:eastAsia="宋体" w:cs="宋体"/>
          <w:color w:val="auto"/>
          <w:sz w:val="21"/>
          <w:szCs w:val="21"/>
          <w:highlight w:val="none"/>
          <w:shd w:val="clear" w:color="auto" w:fill="FFFFFF"/>
          <w:lang w:val="en-US" w:eastAsia="zh-CN"/>
        </w:rPr>
        <w:t>服务方法：制定并发布活动通知，通过媒介宣传对接活动，积极组织参与方报名；邀请相关专家，准备活动场所及所需设备设施等；按照议程组织相关方参加对接活动，组织媒体、企业等相关方深入沟通，制作宣传资料，通过多渠道进行宣传；协助企业进行项目对接洽谈，对项目进行跟进，协调对接过程中存在的问题。</w:t>
      </w:r>
    </w:p>
    <w:p w14:paraId="6038F363">
      <w:pPr>
        <w:pStyle w:val="2"/>
        <w:spacing w:before="312" w:after="312"/>
        <w:rPr>
          <w:rFonts w:hint="default" w:eastAsia="宋体" w:cs="宋体"/>
          <w:sz w:val="21"/>
          <w:szCs w:val="21"/>
          <w:shd w:val="clear" w:color="auto" w:fill="FFFFFF"/>
        </w:rPr>
      </w:pPr>
      <w:bookmarkStart w:id="18" w:name="_Toc11922"/>
      <w:r>
        <w:rPr>
          <w:rFonts w:ascii="黑体" w:hAnsi="黑体" w:cs="黑体"/>
          <w:sz w:val="21"/>
          <w:szCs w:val="21"/>
        </w:rPr>
        <w:t xml:space="preserve">6  </w:t>
      </w:r>
      <w:bookmarkEnd w:id="18"/>
      <w:r>
        <w:rPr>
          <w:rFonts w:ascii="黑体" w:hAnsi="黑体" w:cs="黑体"/>
          <w:sz w:val="21"/>
          <w:szCs w:val="21"/>
        </w:rPr>
        <w:t>运营管理</w:t>
      </w:r>
      <w:r>
        <w:rPr>
          <w:rFonts w:eastAsia="宋体" w:cs="宋体"/>
          <w:sz w:val="21"/>
          <w:szCs w:val="21"/>
          <w:shd w:val="clear" w:color="auto" w:fill="FFFFFF"/>
        </w:rPr>
        <w:t xml:space="preserve">  </w:t>
      </w:r>
    </w:p>
    <w:p w14:paraId="63F6E6D9">
      <w:pPr>
        <w:rPr>
          <w:rFonts w:ascii="宋体" w:hAnsi="宋体" w:eastAsia="宋体" w:cs="宋体"/>
          <w:szCs w:val="21"/>
          <w:shd w:val="clear" w:color="auto" w:fill="FFFFFF"/>
        </w:rPr>
      </w:pPr>
      <w:r>
        <w:rPr>
          <w:rFonts w:hint="eastAsia" w:ascii="黑体" w:hAnsi="黑体" w:eastAsia="黑体" w:cs="黑体"/>
          <w:szCs w:val="21"/>
          <w:shd w:val="clear" w:color="auto" w:fill="FFFFFF"/>
        </w:rPr>
        <w:t>6.1</w:t>
      </w:r>
      <w:r>
        <w:rPr>
          <w:rFonts w:hint="eastAsia" w:ascii="宋体" w:hAnsi="宋体" w:eastAsia="宋体" w:cs="宋体"/>
          <w:szCs w:val="21"/>
          <w:shd w:val="clear" w:color="auto" w:fill="FFFFFF"/>
        </w:rPr>
        <w:t xml:space="preserve">  平台宜建立基础性、开放性、共享性服务的运营管理机制，应建立网络信息安全制度，落实安全保护技术措施，互联网运营宜采用主备模式，各类系统数据宜设置异地备份。</w:t>
      </w:r>
    </w:p>
    <w:p w14:paraId="769E7036">
      <w:pPr>
        <w:rPr>
          <w:rFonts w:ascii="宋体" w:hAnsi="宋体" w:eastAsia="宋体" w:cs="宋体"/>
          <w:szCs w:val="21"/>
          <w:shd w:val="clear" w:color="auto" w:fill="FFFFFF"/>
        </w:rPr>
      </w:pPr>
      <w:r>
        <w:rPr>
          <w:rFonts w:hint="eastAsia" w:ascii="黑体" w:hAnsi="黑体" w:eastAsia="黑体" w:cs="黑体"/>
          <w:szCs w:val="21"/>
          <w:shd w:val="clear" w:color="auto" w:fill="FFFFFF"/>
        </w:rPr>
        <w:t>6.2</w:t>
      </w:r>
      <w:r>
        <w:rPr>
          <w:rFonts w:hint="eastAsia" w:ascii="宋体" w:hAnsi="宋体" w:eastAsia="宋体" w:cs="宋体"/>
          <w:szCs w:val="21"/>
          <w:shd w:val="clear" w:color="auto" w:fill="FFFFFF"/>
        </w:rPr>
        <w:t xml:space="preserve">  平台运营宜配有专职管理团队和人才队伍，</w:t>
      </w:r>
      <w:r>
        <w:rPr>
          <w:rFonts w:hint="eastAsia" w:ascii="宋体" w:hAnsi="宋体" w:eastAsia="宋体" w:cs="宋体"/>
          <w:color w:val="auto"/>
          <w:sz w:val="21"/>
          <w:szCs w:val="21"/>
          <w:highlight w:val="none"/>
          <w:shd w:val="clear" w:color="auto" w:fill="FFFFFF"/>
          <w:lang w:eastAsia="zh-CN"/>
        </w:rPr>
        <w:t>具有组织服务资源</w:t>
      </w:r>
      <w:r>
        <w:rPr>
          <w:rFonts w:hint="eastAsia" w:ascii="宋体" w:hAnsi="宋体" w:eastAsia="宋体" w:cs="宋体"/>
          <w:color w:val="auto"/>
          <w:sz w:val="21"/>
          <w:szCs w:val="21"/>
          <w:highlight w:val="none"/>
          <w:shd w:val="clear" w:color="auto" w:fill="FFFFFF"/>
          <w:lang w:val="en-US" w:eastAsia="zh-CN"/>
        </w:rPr>
        <w:t>和提供专业技术服务</w:t>
      </w:r>
      <w:r>
        <w:rPr>
          <w:rFonts w:hint="eastAsia" w:ascii="宋体" w:hAnsi="宋体" w:eastAsia="宋体" w:cs="宋体"/>
          <w:color w:val="auto"/>
          <w:sz w:val="21"/>
          <w:szCs w:val="21"/>
          <w:highlight w:val="none"/>
          <w:shd w:val="clear" w:color="auto" w:fill="FFFFFF"/>
          <w:lang w:eastAsia="zh-CN"/>
        </w:rPr>
        <w:t>的能力</w:t>
      </w:r>
      <w:r>
        <w:rPr>
          <w:rFonts w:hint="eastAsia" w:ascii="宋体" w:hAnsi="宋体" w:eastAsia="宋体" w:cs="宋体"/>
          <w:szCs w:val="21"/>
          <w:shd w:val="clear" w:color="auto" w:fill="FFFFFF"/>
        </w:rPr>
        <w:t>。</w:t>
      </w:r>
    </w:p>
    <w:p w14:paraId="4B509F95">
      <w:pPr>
        <w:rPr>
          <w:rFonts w:ascii="宋体" w:hAnsi="宋体" w:eastAsia="宋体" w:cs="宋体"/>
          <w:szCs w:val="21"/>
          <w:shd w:val="clear" w:color="auto" w:fill="FFFFFF"/>
        </w:rPr>
      </w:pPr>
      <w:r>
        <w:rPr>
          <w:rFonts w:hint="eastAsia" w:ascii="黑体" w:hAnsi="黑体" w:eastAsia="黑体" w:cs="黑体"/>
          <w:szCs w:val="21"/>
          <w:shd w:val="clear" w:color="auto" w:fill="FFFFFF"/>
        </w:rPr>
        <w:t>6.3</w:t>
      </w:r>
      <w:r>
        <w:rPr>
          <w:rFonts w:hint="eastAsia" w:ascii="宋体" w:hAnsi="宋体" w:eastAsia="宋体" w:cs="宋体"/>
          <w:szCs w:val="21"/>
          <w:shd w:val="clear" w:color="auto" w:fill="FFFFFF"/>
        </w:rPr>
        <w:t xml:space="preserve">  平台宜有保障平台日常运营的</w:t>
      </w:r>
      <w:r>
        <w:rPr>
          <w:rFonts w:hint="eastAsia" w:ascii="宋体" w:hAnsi="宋体" w:eastAsia="宋体" w:cs="宋体"/>
          <w:szCs w:val="21"/>
          <w:shd w:val="clear" w:color="auto" w:fill="FFFFFF"/>
          <w:lang w:val="en-US" w:eastAsia="zh-CN"/>
        </w:rPr>
        <w:t>流动</w:t>
      </w:r>
      <w:r>
        <w:rPr>
          <w:rFonts w:hint="eastAsia" w:ascii="宋体" w:hAnsi="宋体" w:eastAsia="宋体" w:cs="宋体"/>
          <w:szCs w:val="21"/>
          <w:shd w:val="clear" w:color="auto" w:fill="FFFFFF"/>
        </w:rPr>
        <w:t>资金。</w:t>
      </w:r>
    </w:p>
    <w:p w14:paraId="10CD9C16">
      <w:pPr>
        <w:rPr>
          <w:rFonts w:ascii="宋体" w:hAnsi="宋体" w:eastAsia="宋体" w:cs="宋体"/>
          <w:szCs w:val="21"/>
          <w:shd w:val="clear" w:color="auto" w:fill="FFFFFF"/>
        </w:rPr>
      </w:pPr>
      <w:r>
        <w:rPr>
          <w:rFonts w:hint="eastAsia" w:ascii="黑体" w:hAnsi="黑体" w:eastAsia="黑体" w:cs="黑体"/>
          <w:szCs w:val="21"/>
          <w:shd w:val="clear" w:color="auto" w:fill="FFFFFF"/>
        </w:rPr>
        <w:t>6.4</w:t>
      </w:r>
      <w:r>
        <w:rPr>
          <w:rFonts w:hint="eastAsia" w:ascii="宋体" w:hAnsi="宋体" w:eastAsia="宋体" w:cs="宋体"/>
          <w:szCs w:val="21"/>
          <w:shd w:val="clear" w:color="auto" w:fill="FFFFFF"/>
        </w:rPr>
        <w:t xml:space="preserve">  平台运营宜保障平台各类软硬件设施的正常运行，维护消防、卫生和安保等设施处于正常状态。</w:t>
      </w:r>
    </w:p>
    <w:p w14:paraId="49B42819">
      <w:pPr>
        <w:rPr>
          <w:rFonts w:ascii="宋体" w:hAnsi="宋体" w:eastAsia="宋体" w:cs="宋体"/>
          <w:szCs w:val="21"/>
          <w:shd w:val="clear" w:color="auto" w:fill="FFFFFF"/>
        </w:rPr>
      </w:pPr>
      <w:r>
        <w:rPr>
          <w:rFonts w:hint="eastAsia" w:ascii="黑体" w:hAnsi="黑体" w:eastAsia="黑体" w:cs="黑体"/>
          <w:szCs w:val="21"/>
          <w:shd w:val="clear" w:color="auto" w:fill="FFFFFF"/>
        </w:rPr>
        <w:t>6.5</w:t>
      </w:r>
      <w:r>
        <w:rPr>
          <w:rFonts w:hint="eastAsia" w:ascii="宋体" w:hAnsi="宋体" w:eastAsia="宋体" w:cs="宋体"/>
          <w:szCs w:val="21"/>
          <w:shd w:val="clear" w:color="auto" w:fill="FFFFFF"/>
        </w:rPr>
        <w:t xml:space="preserve">  平台运营宜建立突发性事件应急处理预案，明确突发性情况的应对措施。</w:t>
      </w:r>
    </w:p>
    <w:p w14:paraId="184D8C4F">
      <w:pPr>
        <w:rPr>
          <w:rFonts w:ascii="宋体" w:hAnsi="宋体" w:eastAsia="宋体" w:cs="宋体"/>
          <w:szCs w:val="21"/>
          <w:shd w:val="clear" w:color="auto" w:fill="FFFFFF"/>
        </w:rPr>
      </w:pPr>
      <w:r>
        <w:rPr>
          <w:rFonts w:hint="eastAsia" w:ascii="黑体" w:hAnsi="黑体" w:eastAsia="黑体" w:cs="黑体"/>
          <w:szCs w:val="21"/>
          <w:shd w:val="clear" w:color="auto" w:fill="FFFFFF"/>
        </w:rPr>
        <w:t>6.6</w:t>
      </w:r>
      <w:r>
        <w:rPr>
          <w:rFonts w:hint="eastAsia" w:ascii="宋体" w:hAnsi="宋体" w:eastAsia="宋体" w:cs="宋体"/>
          <w:szCs w:val="21"/>
          <w:shd w:val="clear" w:color="auto" w:fill="FFFFFF"/>
        </w:rPr>
        <w:t xml:space="preserve">  平台宜建立开放共享的线上线下综合服务和业务流程机制，实现平台和所聚集的社会服务机构开展业务协同。</w:t>
      </w:r>
    </w:p>
    <w:p w14:paraId="1438D442">
      <w:pPr>
        <w:pStyle w:val="2"/>
        <w:spacing w:before="312" w:after="312"/>
        <w:rPr>
          <w:rFonts w:hint="default" w:ascii="黑体" w:hAnsi="黑体" w:cs="黑体"/>
          <w:sz w:val="21"/>
          <w:szCs w:val="21"/>
        </w:rPr>
      </w:pPr>
      <w:r>
        <w:rPr>
          <w:rFonts w:ascii="黑体" w:hAnsi="黑体" w:cs="黑体"/>
          <w:sz w:val="21"/>
          <w:szCs w:val="21"/>
        </w:rPr>
        <w:t>7  服务保障</w:t>
      </w:r>
    </w:p>
    <w:p w14:paraId="3FBCB319">
      <w:pPr>
        <w:rPr>
          <w:rFonts w:hint="default"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7</w:t>
      </w:r>
      <w:r>
        <w:rPr>
          <w:rFonts w:hint="eastAsia" w:ascii="黑体" w:hAnsi="黑体" w:eastAsia="黑体" w:cs="黑体"/>
          <w:color w:val="auto"/>
          <w:sz w:val="21"/>
          <w:szCs w:val="21"/>
          <w:highlight w:val="none"/>
          <w:shd w:val="clear" w:color="auto" w:fill="FFFFFF"/>
          <w:lang w:eastAsia="zh-CN"/>
        </w:rPr>
        <w:t>.</w:t>
      </w:r>
      <w:r>
        <w:rPr>
          <w:rFonts w:hint="eastAsia" w:ascii="黑体" w:hAnsi="黑体" w:eastAsia="黑体" w:cs="黑体"/>
          <w:color w:val="auto"/>
          <w:sz w:val="21"/>
          <w:szCs w:val="21"/>
          <w:highlight w:val="none"/>
          <w:shd w:val="clear" w:color="auto" w:fill="FFFFFF"/>
          <w:lang w:val="en-US" w:eastAsia="zh-CN"/>
        </w:rPr>
        <w:t>1</w:t>
      </w:r>
      <w:r>
        <w:rPr>
          <w:rFonts w:hint="eastAsia" w:ascii="宋体" w:hAnsi="宋体" w:eastAsia="宋体" w:cs="宋体"/>
          <w:color w:val="auto"/>
          <w:sz w:val="21"/>
          <w:szCs w:val="21"/>
          <w:highlight w:val="none"/>
          <w:shd w:val="clear" w:color="auto" w:fill="FFFFFF"/>
          <w:lang w:eastAsia="zh-CN"/>
        </w:rPr>
        <w:t xml:space="preserve"> </w:t>
      </w:r>
      <w:r>
        <w:rPr>
          <w:rFonts w:hint="eastAsia" w:ascii="宋体" w:hAnsi="宋体" w:eastAsia="宋体" w:cs="宋体"/>
          <w:color w:val="auto"/>
          <w:sz w:val="21"/>
          <w:szCs w:val="21"/>
          <w:highlight w:val="none"/>
          <w:shd w:val="clear" w:color="auto" w:fill="FFFFFF"/>
          <w:lang w:val="en-US" w:eastAsia="zh-CN"/>
        </w:rPr>
        <w:t xml:space="preserve"> 定期对平台进行安全维护，确保平台系统的稳定运行。</w:t>
      </w:r>
    </w:p>
    <w:p w14:paraId="51C28379">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7</w:t>
      </w:r>
      <w:r>
        <w:rPr>
          <w:rFonts w:hint="eastAsia" w:ascii="黑体" w:hAnsi="黑体" w:eastAsia="黑体" w:cs="黑体"/>
          <w:color w:val="auto"/>
          <w:sz w:val="21"/>
          <w:szCs w:val="21"/>
          <w:highlight w:val="none"/>
          <w:shd w:val="clear" w:color="auto" w:fill="FFFFFF"/>
          <w:lang w:eastAsia="zh-CN"/>
        </w:rPr>
        <w:t>.</w:t>
      </w:r>
      <w:r>
        <w:rPr>
          <w:rFonts w:hint="eastAsia" w:ascii="黑体" w:hAnsi="黑体" w:eastAsia="黑体" w:cs="黑体"/>
          <w:color w:val="auto"/>
          <w:sz w:val="21"/>
          <w:szCs w:val="21"/>
          <w:highlight w:val="none"/>
          <w:shd w:val="clear" w:color="auto" w:fill="FFFFFF"/>
          <w:lang w:val="en-US" w:eastAsia="zh-CN"/>
        </w:rPr>
        <w:t>2</w:t>
      </w:r>
      <w:r>
        <w:rPr>
          <w:rFonts w:hint="eastAsia" w:ascii="宋体" w:hAnsi="宋体" w:eastAsia="宋体" w:cs="宋体"/>
          <w:color w:val="auto"/>
          <w:sz w:val="21"/>
          <w:szCs w:val="21"/>
          <w:highlight w:val="none"/>
          <w:shd w:val="clear" w:color="auto" w:fill="FFFFFF"/>
          <w:lang w:eastAsia="zh-CN"/>
        </w:rPr>
        <w:t xml:space="preserve"> </w:t>
      </w:r>
      <w:r>
        <w:rPr>
          <w:rFonts w:hint="eastAsia" w:ascii="宋体" w:hAnsi="宋体" w:eastAsia="宋体" w:cs="宋体"/>
          <w:color w:val="auto"/>
          <w:sz w:val="21"/>
          <w:szCs w:val="21"/>
          <w:highlight w:val="none"/>
          <w:shd w:val="clear" w:color="auto" w:fill="FFFFFF"/>
          <w:lang w:val="en-US" w:eastAsia="zh-CN"/>
        </w:rPr>
        <w:t xml:space="preserve"> 持续优化物资采购、供应链物流、加工制造等生产性服务系统。</w:t>
      </w:r>
    </w:p>
    <w:p w14:paraId="0ACA32DB">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7</w:t>
      </w:r>
      <w:r>
        <w:rPr>
          <w:rFonts w:hint="eastAsia" w:ascii="黑体" w:hAnsi="黑体" w:eastAsia="黑体" w:cs="黑体"/>
          <w:color w:val="auto"/>
          <w:sz w:val="21"/>
          <w:szCs w:val="21"/>
          <w:highlight w:val="none"/>
          <w:shd w:val="clear" w:color="auto" w:fill="FFFFFF"/>
          <w:lang w:eastAsia="zh-CN"/>
        </w:rPr>
        <w:t>.</w:t>
      </w:r>
      <w:r>
        <w:rPr>
          <w:rFonts w:hint="eastAsia" w:ascii="黑体" w:hAnsi="黑体" w:eastAsia="黑体" w:cs="黑体"/>
          <w:color w:val="auto"/>
          <w:sz w:val="21"/>
          <w:szCs w:val="21"/>
          <w:highlight w:val="none"/>
          <w:shd w:val="clear" w:color="auto" w:fill="FFFFFF"/>
          <w:lang w:val="en-US" w:eastAsia="zh-CN"/>
        </w:rPr>
        <w:t xml:space="preserve">3  </w:t>
      </w:r>
      <w:r>
        <w:rPr>
          <w:rFonts w:hint="eastAsia" w:ascii="宋体" w:hAnsi="宋体" w:eastAsia="宋体" w:cs="宋体"/>
          <w:color w:val="auto"/>
          <w:sz w:val="21"/>
          <w:szCs w:val="21"/>
          <w:highlight w:val="none"/>
          <w:shd w:val="clear" w:color="auto" w:fill="FFFFFF"/>
          <w:lang w:val="en-US" w:eastAsia="zh-CN"/>
        </w:rPr>
        <w:t>组织技术人员，进行技术路径方案的优化改进，提供全方位的技术服务。</w:t>
      </w:r>
    </w:p>
    <w:p w14:paraId="0EC504EA">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7</w:t>
      </w:r>
      <w:r>
        <w:rPr>
          <w:rFonts w:hint="eastAsia" w:ascii="黑体" w:hAnsi="黑体" w:eastAsia="黑体" w:cs="黑体"/>
          <w:color w:val="auto"/>
          <w:sz w:val="21"/>
          <w:szCs w:val="21"/>
          <w:highlight w:val="none"/>
          <w:shd w:val="clear" w:color="auto" w:fill="FFFFFF"/>
          <w:lang w:eastAsia="zh-CN"/>
        </w:rPr>
        <w:t>.</w:t>
      </w:r>
      <w:r>
        <w:rPr>
          <w:rFonts w:hint="eastAsia" w:ascii="黑体" w:hAnsi="黑体" w:eastAsia="黑体" w:cs="黑体"/>
          <w:color w:val="auto"/>
          <w:sz w:val="21"/>
          <w:szCs w:val="21"/>
          <w:highlight w:val="none"/>
          <w:shd w:val="clear" w:color="auto" w:fill="FFFFFF"/>
          <w:lang w:val="en-US" w:eastAsia="zh-CN"/>
        </w:rPr>
        <w:t xml:space="preserve">4  </w:t>
      </w:r>
      <w:r>
        <w:rPr>
          <w:rFonts w:hint="eastAsia" w:ascii="宋体" w:hAnsi="宋体" w:eastAsia="宋体" w:cs="宋体"/>
          <w:color w:val="auto"/>
          <w:sz w:val="21"/>
          <w:szCs w:val="21"/>
          <w:highlight w:val="none"/>
          <w:shd w:val="clear" w:color="auto" w:fill="FFFFFF"/>
          <w:lang w:val="en-US" w:eastAsia="zh-CN"/>
        </w:rPr>
        <w:t>加强银企合作，引导银行金融机构为平台注册企业提供投融资服务。</w:t>
      </w:r>
    </w:p>
    <w:p w14:paraId="6A24DBE1">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黑体" w:hAnsi="黑体" w:eastAsia="黑体" w:cs="黑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7</w:t>
      </w:r>
      <w:r>
        <w:rPr>
          <w:rFonts w:hint="eastAsia" w:ascii="黑体" w:hAnsi="黑体" w:eastAsia="黑体" w:cs="黑体"/>
          <w:color w:val="auto"/>
          <w:sz w:val="21"/>
          <w:szCs w:val="21"/>
          <w:highlight w:val="none"/>
          <w:shd w:val="clear" w:color="auto" w:fill="FFFFFF"/>
          <w:lang w:eastAsia="zh-CN"/>
        </w:rPr>
        <w:t>.</w:t>
      </w:r>
      <w:r>
        <w:rPr>
          <w:rFonts w:hint="eastAsia" w:ascii="黑体" w:hAnsi="黑体" w:eastAsia="黑体" w:cs="黑体"/>
          <w:color w:val="auto"/>
          <w:sz w:val="21"/>
          <w:szCs w:val="21"/>
          <w:highlight w:val="none"/>
          <w:shd w:val="clear" w:color="auto" w:fill="FFFFFF"/>
          <w:lang w:val="en-US" w:eastAsia="zh-CN"/>
        </w:rPr>
        <w:t xml:space="preserve">5  </w:t>
      </w:r>
      <w:r>
        <w:rPr>
          <w:rFonts w:hint="eastAsia" w:ascii="宋体" w:hAnsi="宋体" w:eastAsia="宋体" w:cs="宋体"/>
          <w:color w:val="auto"/>
          <w:sz w:val="21"/>
          <w:szCs w:val="21"/>
          <w:highlight w:val="none"/>
          <w:shd w:val="clear" w:color="auto" w:fill="FFFFFF"/>
          <w:lang w:val="en-US" w:eastAsia="zh-CN"/>
        </w:rPr>
        <w:t>开展平台的业务培训，制定相应的培训目标、培训计划和培训内容，确保具备充足的培训时长和足够数量的专业技术人员。</w:t>
      </w:r>
    </w:p>
    <w:p w14:paraId="0FEC78E4">
      <w:pPr>
        <w:keepNext w:val="0"/>
        <w:keepLines w:val="0"/>
        <w:pageBreakBefore w:val="0"/>
        <w:widowControl w:val="0"/>
        <w:kinsoku/>
        <w:wordWrap/>
        <w:overflowPunct/>
        <w:topLinePunct w:val="0"/>
        <w:autoSpaceDE/>
        <w:autoSpaceDN/>
        <w:bidi w:val="0"/>
        <w:adjustRightInd/>
        <w:snapToGrid/>
        <w:jc w:val="both"/>
        <w:textAlignment w:val="auto"/>
        <w:outlineLvl w:val="9"/>
        <w:rPr>
          <w:rFonts w:ascii="黑体" w:hAnsi="黑体" w:eastAsia="黑体" w:cs="黑体"/>
          <w:szCs w:val="21"/>
          <w:shd w:val="clear" w:color="auto" w:fill="FFFFFF"/>
        </w:rPr>
      </w:pPr>
      <w:r>
        <w:rPr>
          <w:rFonts w:hint="eastAsia" w:ascii="黑体" w:hAnsi="黑体" w:eastAsia="黑体" w:cs="黑体"/>
          <w:color w:val="auto"/>
          <w:sz w:val="21"/>
          <w:szCs w:val="21"/>
          <w:highlight w:val="none"/>
          <w:shd w:val="clear" w:color="auto" w:fill="FFFFFF"/>
          <w:lang w:val="en-US" w:eastAsia="zh-CN"/>
        </w:rPr>
        <w:t>7</w:t>
      </w:r>
      <w:r>
        <w:rPr>
          <w:rFonts w:hint="eastAsia" w:ascii="黑体" w:hAnsi="黑体" w:eastAsia="黑体" w:cs="黑体"/>
          <w:color w:val="auto"/>
          <w:sz w:val="21"/>
          <w:szCs w:val="21"/>
          <w:highlight w:val="none"/>
          <w:shd w:val="clear" w:color="auto" w:fill="FFFFFF"/>
          <w:lang w:eastAsia="zh-CN"/>
        </w:rPr>
        <w:t>.</w:t>
      </w:r>
      <w:r>
        <w:rPr>
          <w:rFonts w:hint="eastAsia" w:ascii="黑体" w:hAnsi="黑体" w:eastAsia="黑体" w:cs="黑体"/>
          <w:color w:val="auto"/>
          <w:sz w:val="21"/>
          <w:szCs w:val="21"/>
          <w:highlight w:val="none"/>
          <w:shd w:val="clear" w:color="auto" w:fill="FFFFFF"/>
          <w:lang w:val="en-US" w:eastAsia="zh-CN"/>
        </w:rPr>
        <w:t xml:space="preserve">6  </w:t>
      </w:r>
      <w:r>
        <w:rPr>
          <w:rFonts w:hint="eastAsia" w:ascii="宋体" w:hAnsi="宋体" w:eastAsia="宋体" w:cs="宋体"/>
          <w:color w:val="auto"/>
          <w:sz w:val="21"/>
          <w:szCs w:val="21"/>
          <w:highlight w:val="none"/>
          <w:shd w:val="clear" w:color="auto" w:fill="FFFFFF"/>
          <w:lang w:val="en-US" w:eastAsia="zh-CN"/>
        </w:rPr>
        <w:t>围绕平台目标、资源、服务内容、方式，以及具体技术等方面进行改进和优化实现自我创新发展。</w:t>
      </w:r>
    </w:p>
    <w:p w14:paraId="190F87B5">
      <w:pPr>
        <w:pStyle w:val="2"/>
        <w:spacing w:before="312" w:after="312"/>
        <w:rPr>
          <w:rFonts w:hint="default" w:ascii="黑体" w:hAnsi="黑体" w:cs="黑体"/>
          <w:sz w:val="21"/>
          <w:szCs w:val="21"/>
        </w:rPr>
      </w:pPr>
      <w:bookmarkStart w:id="19" w:name="_Toc7256"/>
      <w:r>
        <w:rPr>
          <w:rFonts w:ascii="黑体" w:hAnsi="黑体" w:cs="黑体"/>
          <w:sz w:val="21"/>
          <w:szCs w:val="21"/>
        </w:rPr>
        <w:t>8  服务评价与改进</w:t>
      </w:r>
      <w:bookmarkEnd w:id="19"/>
    </w:p>
    <w:p w14:paraId="4160E149">
      <w:pPr>
        <w:pStyle w:val="3"/>
        <w:spacing w:before="156" w:after="156"/>
        <w:rPr>
          <w:rFonts w:ascii="黑体" w:hAnsi="黑体" w:cs="黑体"/>
          <w:sz w:val="21"/>
          <w:szCs w:val="21"/>
        </w:rPr>
      </w:pPr>
      <w:bookmarkStart w:id="20" w:name="_Toc31995"/>
      <w:r>
        <w:rPr>
          <w:rFonts w:hint="eastAsia" w:ascii="黑体" w:hAnsi="黑体" w:cs="黑体"/>
          <w:sz w:val="21"/>
          <w:szCs w:val="21"/>
        </w:rPr>
        <w:t>8.1  服务评价</w:t>
      </w:r>
      <w:bookmarkEnd w:id="20"/>
    </w:p>
    <w:p w14:paraId="46E70788">
      <w:pPr>
        <w:rPr>
          <w:rFonts w:hint="default" w:ascii="宋体" w:hAnsi="宋体" w:eastAsia="宋体" w:cs="宋体"/>
          <w:color w:val="auto"/>
          <w:sz w:val="21"/>
          <w:szCs w:val="21"/>
          <w:highlight w:val="none"/>
          <w:shd w:val="clear" w:color="auto" w:fill="FFFFFF"/>
          <w:lang w:val="en-US" w:eastAsia="zh-CN"/>
        </w:rPr>
      </w:pPr>
      <w:bookmarkStart w:id="21" w:name="_Toc19442"/>
      <w:r>
        <w:rPr>
          <w:rFonts w:hint="eastAsia" w:ascii="黑体" w:hAnsi="黑体" w:eastAsia="黑体" w:cs="黑体"/>
          <w:color w:val="auto"/>
          <w:sz w:val="21"/>
          <w:szCs w:val="21"/>
          <w:highlight w:val="none"/>
          <w:shd w:val="clear" w:color="auto" w:fill="FFFFFF"/>
          <w:lang w:val="en-US" w:eastAsia="zh-CN"/>
        </w:rPr>
        <w:t>8.1.1</w:t>
      </w:r>
      <w:r>
        <w:rPr>
          <w:rFonts w:hint="eastAsia" w:ascii="宋体" w:hAnsi="宋体" w:eastAsia="宋体" w:cs="宋体"/>
          <w:color w:val="auto"/>
          <w:sz w:val="21"/>
          <w:szCs w:val="21"/>
          <w:highlight w:val="none"/>
          <w:shd w:val="clear" w:color="auto" w:fill="FFFFFF"/>
          <w:lang w:val="en-US" w:eastAsia="zh-CN"/>
        </w:rPr>
        <w:t xml:space="preserve">  建立服务评价反馈机制，提供相关评价通道，确保评价信息正常传达。</w:t>
      </w:r>
    </w:p>
    <w:p w14:paraId="768571EF">
      <w:pPr>
        <w:rPr>
          <w:rFonts w:hint="default"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8.1.2</w:t>
      </w:r>
      <w:r>
        <w:rPr>
          <w:rFonts w:hint="eastAsia" w:ascii="宋体" w:hAnsi="宋体" w:eastAsia="宋体" w:cs="宋体"/>
          <w:color w:val="auto"/>
          <w:sz w:val="21"/>
          <w:szCs w:val="21"/>
          <w:highlight w:val="none"/>
          <w:shd w:val="clear" w:color="auto" w:fill="FFFFFF"/>
          <w:lang w:val="en-US" w:eastAsia="zh-CN"/>
        </w:rPr>
        <w:t xml:space="preserve">  整合客户评价、自我评价、使用者评价，形成综合评价信息。</w:t>
      </w:r>
    </w:p>
    <w:p w14:paraId="248A71CC">
      <w:pPr>
        <w:rPr>
          <w:rFonts w:hint="default" w:ascii="宋体" w:hAnsi="宋体" w:eastAsia="宋体" w:cs="宋体"/>
          <w:color w:val="auto"/>
          <w:sz w:val="21"/>
          <w:szCs w:val="21"/>
          <w:highlight w:val="none"/>
          <w:shd w:val="clear" w:color="auto" w:fill="FFFFFF"/>
          <w:lang w:val="en-US" w:eastAsia="zh-CN"/>
        </w:rPr>
      </w:pPr>
      <w:r>
        <w:rPr>
          <w:rFonts w:hint="eastAsia" w:ascii="黑体" w:hAnsi="黑体" w:eastAsia="黑体" w:cs="黑体"/>
          <w:color w:val="auto"/>
          <w:sz w:val="21"/>
          <w:szCs w:val="21"/>
          <w:highlight w:val="none"/>
          <w:shd w:val="clear" w:color="auto" w:fill="FFFFFF"/>
          <w:lang w:val="en-US" w:eastAsia="zh-CN"/>
        </w:rPr>
        <w:t>8.1.3</w:t>
      </w:r>
      <w:r>
        <w:rPr>
          <w:rFonts w:hint="eastAsia" w:ascii="宋体" w:hAnsi="宋体" w:eastAsia="宋体" w:cs="宋体"/>
          <w:color w:val="auto"/>
          <w:sz w:val="21"/>
          <w:szCs w:val="21"/>
          <w:highlight w:val="none"/>
          <w:shd w:val="clear" w:color="auto" w:fill="FFFFFF"/>
          <w:lang w:val="en-US" w:eastAsia="zh-CN"/>
        </w:rPr>
        <w:t xml:space="preserve">  评价信息可通过问卷、邮件、微信、电话、会议、拜访等方式进行获取。</w:t>
      </w:r>
    </w:p>
    <w:p w14:paraId="2351B0EC">
      <w:pPr>
        <w:pStyle w:val="3"/>
        <w:spacing w:before="156" w:after="156"/>
        <w:rPr>
          <w:rFonts w:ascii="黑体" w:hAnsi="黑体" w:cs="黑体"/>
          <w:sz w:val="21"/>
          <w:szCs w:val="21"/>
        </w:rPr>
      </w:pPr>
      <w:r>
        <w:rPr>
          <w:rFonts w:hint="eastAsia" w:ascii="黑体" w:hAnsi="黑体" w:cs="黑体"/>
          <w:sz w:val="21"/>
          <w:szCs w:val="21"/>
        </w:rPr>
        <w:t>8.2  服务改进</w:t>
      </w:r>
      <w:bookmarkEnd w:id="21"/>
    </w:p>
    <w:p w14:paraId="4EDD88EE">
      <w:pPr>
        <w:rPr>
          <w:rFonts w:hint="eastAsia" w:ascii="宋体" w:hAnsi="宋体" w:eastAsia="宋体" w:cs="宋体"/>
          <w:color w:val="auto"/>
          <w:sz w:val="21"/>
          <w:szCs w:val="21"/>
          <w:highlight w:val="none"/>
          <w:shd w:val="clear" w:color="auto" w:fill="FFFFFF"/>
          <w:lang w:eastAsia="zh-CN"/>
        </w:rPr>
      </w:pPr>
      <w:r>
        <w:rPr>
          <w:rFonts w:hint="eastAsia" w:ascii="黑体" w:hAnsi="黑体" w:eastAsia="黑体" w:cs="黑体"/>
          <w:color w:val="auto"/>
          <w:sz w:val="21"/>
          <w:szCs w:val="21"/>
          <w:highlight w:val="none"/>
          <w:shd w:val="clear" w:color="auto" w:fill="FFFFFF"/>
          <w:lang w:val="en-US" w:eastAsia="zh-CN"/>
        </w:rPr>
        <w:t>8.2.1</w:t>
      </w:r>
      <w:r>
        <w:rPr>
          <w:rFonts w:hint="eastAsia" w:ascii="宋体" w:hAnsi="宋体" w:eastAsia="宋体" w:cs="宋体"/>
          <w:color w:val="auto"/>
          <w:sz w:val="21"/>
          <w:szCs w:val="21"/>
          <w:highlight w:val="none"/>
          <w:shd w:val="clear" w:color="auto" w:fill="FFFFFF"/>
          <w:lang w:val="en-US" w:eastAsia="zh-CN"/>
        </w:rPr>
        <w:t xml:space="preserve">  建立服务改进反馈机制，改进产品和服务，以满足要求并应对未来的需求和期望。</w:t>
      </w:r>
    </w:p>
    <w:p w14:paraId="06DE4727">
      <w:pPr>
        <w:rPr>
          <w:rFonts w:hint="eastAsia" w:ascii="宋体" w:hAnsi="宋体" w:eastAsia="宋体" w:cs="宋体"/>
          <w:color w:val="auto"/>
          <w:sz w:val="21"/>
          <w:szCs w:val="21"/>
          <w:highlight w:val="none"/>
          <w:shd w:val="clear" w:color="auto" w:fill="FFFFFF"/>
          <w:lang w:eastAsia="zh-CN"/>
        </w:rPr>
      </w:pPr>
      <w:r>
        <w:rPr>
          <w:rFonts w:hint="eastAsia" w:ascii="黑体" w:hAnsi="黑体" w:eastAsia="黑体" w:cs="黑体"/>
          <w:color w:val="auto"/>
          <w:sz w:val="21"/>
          <w:szCs w:val="21"/>
          <w:highlight w:val="none"/>
          <w:shd w:val="clear" w:color="auto" w:fill="FFFFFF"/>
          <w:lang w:val="en-US" w:eastAsia="zh-CN"/>
        </w:rPr>
        <w:t xml:space="preserve">8.2.2 </w:t>
      </w:r>
      <w:r>
        <w:rPr>
          <w:rFonts w:hint="eastAsia" w:ascii="宋体" w:hAnsi="宋体" w:eastAsia="宋体" w:cs="宋体"/>
          <w:color w:val="auto"/>
          <w:sz w:val="21"/>
          <w:szCs w:val="21"/>
          <w:highlight w:val="none"/>
          <w:shd w:val="clear" w:color="auto" w:fill="FFFFFF"/>
          <w:lang w:val="en-US" w:eastAsia="zh-CN"/>
        </w:rPr>
        <w:t xml:space="preserve"> </w:t>
      </w:r>
      <w:r>
        <w:rPr>
          <w:rFonts w:hint="eastAsia" w:ascii="宋体" w:hAnsi="宋体" w:eastAsia="宋体" w:cs="宋体"/>
          <w:color w:val="auto"/>
          <w:sz w:val="21"/>
          <w:szCs w:val="21"/>
          <w:highlight w:val="none"/>
          <w:shd w:val="clear" w:color="auto" w:fill="FFFFFF"/>
          <w:lang w:eastAsia="zh-CN"/>
        </w:rPr>
        <w:t>纠正、预防或减少不利影响。</w:t>
      </w:r>
    </w:p>
    <w:p w14:paraId="203651D2">
      <w:pPr>
        <w:rPr>
          <w:rFonts w:hint="eastAsia" w:ascii="宋体" w:hAnsi="宋体" w:eastAsia="宋体" w:cs="宋体"/>
          <w:color w:val="auto"/>
          <w:sz w:val="21"/>
          <w:szCs w:val="21"/>
          <w:highlight w:val="none"/>
          <w:shd w:val="clear" w:color="auto" w:fill="FFFFFF"/>
          <w:lang w:eastAsia="zh-CN"/>
        </w:rPr>
      </w:pPr>
      <w:r>
        <w:rPr>
          <w:rFonts w:hint="eastAsia" w:ascii="黑体" w:hAnsi="黑体" w:eastAsia="黑体" w:cs="黑体"/>
          <w:color w:val="auto"/>
          <w:sz w:val="21"/>
          <w:szCs w:val="21"/>
          <w:highlight w:val="none"/>
          <w:shd w:val="clear" w:color="auto" w:fill="FFFFFF"/>
          <w:lang w:val="en-US" w:eastAsia="zh-CN"/>
        </w:rPr>
        <w:t>8.2.3</w:t>
      </w:r>
      <w:r>
        <w:rPr>
          <w:rFonts w:hint="eastAsia" w:ascii="宋体" w:hAnsi="宋体" w:eastAsia="宋体" w:cs="宋体"/>
          <w:color w:val="auto"/>
          <w:sz w:val="21"/>
          <w:szCs w:val="21"/>
          <w:highlight w:val="none"/>
          <w:shd w:val="clear" w:color="auto" w:fill="FFFFFF"/>
          <w:lang w:val="en-US" w:eastAsia="zh-CN"/>
        </w:rPr>
        <w:t xml:space="preserve">  采取</w:t>
      </w:r>
      <w:r>
        <w:rPr>
          <w:rFonts w:hint="eastAsia" w:ascii="宋体" w:hAnsi="宋体" w:eastAsia="宋体" w:cs="宋体"/>
          <w:color w:val="auto"/>
          <w:sz w:val="21"/>
          <w:szCs w:val="21"/>
          <w:highlight w:val="none"/>
          <w:shd w:val="clear" w:color="auto" w:fill="FFFFFF"/>
        </w:rPr>
        <w:t>纠正、纠正措施、持续改进、突破性变革、创新和重组</w:t>
      </w:r>
      <w:r>
        <w:rPr>
          <w:rFonts w:hint="eastAsia" w:ascii="宋体" w:hAnsi="宋体" w:eastAsia="宋体" w:cs="宋体"/>
          <w:color w:val="auto"/>
          <w:sz w:val="21"/>
          <w:szCs w:val="21"/>
          <w:highlight w:val="none"/>
          <w:shd w:val="clear" w:color="auto" w:fill="FFFFFF"/>
          <w:lang w:val="en-US" w:eastAsia="zh-CN"/>
        </w:rPr>
        <w:t>等方式，对平台及运行进行持续改进，对过程和效果进行记录和反馈</w:t>
      </w:r>
      <w:r>
        <w:rPr>
          <w:rFonts w:hint="eastAsia" w:ascii="宋体" w:hAnsi="宋体" w:eastAsia="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shd w:val="clear" w:color="auto" w:fill="FFFFFF"/>
          <w:lang w:val="en-US" w:eastAsia="zh-CN"/>
        </w:rPr>
        <w:t>确保改进措施有效落实</w:t>
      </w:r>
      <w:r>
        <w:rPr>
          <w:rFonts w:hint="eastAsia" w:ascii="宋体" w:hAnsi="宋体" w:eastAsia="宋体" w:cs="宋体"/>
          <w:color w:val="auto"/>
          <w:sz w:val="21"/>
          <w:szCs w:val="21"/>
          <w:highlight w:val="none"/>
          <w:shd w:val="clear" w:color="auto" w:fill="FFFFFF"/>
          <w:lang w:eastAsia="zh-CN"/>
        </w:rPr>
        <w:t>。</w:t>
      </w:r>
    </w:p>
    <w:p w14:paraId="722D4799">
      <w:pPr>
        <w:rPr>
          <w:rFonts w:ascii="宋体" w:hAnsi="宋体" w:eastAsia="宋体" w:cs="宋体"/>
          <w:szCs w:val="21"/>
          <w:shd w:val="clear" w:color="auto" w:fill="FFFFFF"/>
        </w:rPr>
      </w:pPr>
    </w:p>
    <w:p w14:paraId="7B02AF3A">
      <w:pPr>
        <w:rPr>
          <w:rFonts w:ascii="宋体" w:hAnsi="宋体" w:eastAsia="宋体" w:cs="宋体"/>
          <w:szCs w:val="21"/>
          <w:shd w:val="clear" w:color="auto" w:fill="FFFFFF"/>
        </w:rPr>
      </w:pPr>
    </w:p>
    <w:p w14:paraId="0AF7AD26">
      <w:pPr>
        <w:pageBreakBefore/>
        <w:spacing w:line="360" w:lineRule="exact"/>
        <w:jc w:val="center"/>
        <w:rPr>
          <w:rFonts w:ascii="黑体" w:hAnsi="黑体" w:eastAsia="黑体" w:cs="Arial"/>
          <w:bCs/>
          <w:szCs w:val="21"/>
        </w:rPr>
      </w:pPr>
      <w:r>
        <w:rPr>
          <w:rFonts w:hint="eastAsia" w:ascii="黑体" w:hAnsi="黑体" w:eastAsia="黑体" w:cs="Arial"/>
          <w:bCs/>
          <w:szCs w:val="21"/>
        </w:rPr>
        <w:t>参 考 文 献</w:t>
      </w:r>
    </w:p>
    <w:p w14:paraId="5AA28D62">
      <w:pPr>
        <w:spacing w:line="360" w:lineRule="exact"/>
        <w:rPr>
          <w:rFonts w:ascii="Calibri" w:hAnsi="Calibri" w:cs="Arial"/>
          <w:bCs/>
          <w:szCs w:val="22"/>
        </w:rPr>
      </w:pPr>
    </w:p>
    <w:p w14:paraId="5ECC8B7F">
      <w:pPr>
        <w:ind w:firstLine="420" w:firstLineChars="200"/>
        <w:rPr>
          <w:rFonts w:ascii="Calibri" w:hAnsi="Calibri" w:cs="Arial"/>
          <w:bCs/>
          <w:szCs w:val="22"/>
        </w:rPr>
      </w:pPr>
      <w:r>
        <w:rPr>
          <w:rFonts w:hint="eastAsia" w:ascii="Calibri" w:hAnsi="Calibri" w:cs="Arial"/>
          <w:bCs/>
          <w:szCs w:val="22"/>
        </w:rPr>
        <w:t>[1] GB/T 15624-2011 服务标准化工作指南</w:t>
      </w:r>
    </w:p>
    <w:p w14:paraId="6DECAF3B">
      <w:pPr>
        <w:ind w:firstLine="420" w:firstLineChars="200"/>
        <w:rPr>
          <w:rFonts w:hint="eastAsia" w:ascii="Calibri" w:hAnsi="Calibri" w:cs="Arial"/>
          <w:bCs/>
          <w:szCs w:val="22"/>
        </w:rPr>
      </w:pPr>
      <w:r>
        <w:rPr>
          <w:rFonts w:hint="eastAsia" w:ascii="Calibri" w:hAnsi="Calibri" w:cs="Arial"/>
          <w:bCs/>
          <w:szCs w:val="22"/>
        </w:rPr>
        <w:t>[2] GB/T 20001.7-2017 标准编写规则 第7部分：指南标准</w:t>
      </w:r>
    </w:p>
    <w:p w14:paraId="3257AA4C">
      <w:pPr>
        <w:ind w:firstLine="420" w:firstLineChars="200"/>
        <w:rPr>
          <w:rFonts w:hint="eastAsia" w:ascii="Calibri" w:hAnsi="Calibri" w:cs="Arial"/>
          <w:bCs/>
          <w:szCs w:val="22"/>
        </w:rPr>
      </w:pPr>
      <w:r>
        <w:rPr>
          <w:rFonts w:hint="eastAsia" w:ascii="Calibri" w:hAnsi="Calibri" w:cs="Arial"/>
          <w:bCs/>
          <w:szCs w:val="22"/>
        </w:rPr>
        <w:t>[3] GB/T 24421-2023 服务业组织标准化工作指南</w:t>
      </w:r>
    </w:p>
    <w:p w14:paraId="12B28A93">
      <w:pPr>
        <w:ind w:firstLine="420" w:firstLineChars="200"/>
        <w:rPr>
          <w:rFonts w:hint="eastAsia" w:ascii="Calibri" w:hAnsi="Calibri" w:cs="Arial"/>
          <w:bCs/>
          <w:szCs w:val="22"/>
        </w:rPr>
      </w:pPr>
      <w:r>
        <w:rPr>
          <w:rFonts w:hint="eastAsia" w:ascii="Calibri" w:hAnsi="Calibri" w:cs="Arial"/>
          <w:bCs/>
          <w:szCs w:val="22"/>
        </w:rPr>
        <w:t>[4] GB/T 39668-2020 科技企业孵化器服务规范</w:t>
      </w:r>
    </w:p>
    <w:p w14:paraId="07068D7C">
      <w:pPr>
        <w:ind w:firstLine="420" w:firstLineChars="200"/>
        <w:rPr>
          <w:rFonts w:hint="eastAsia" w:ascii="Calibri" w:hAnsi="Calibri" w:cs="Arial"/>
          <w:bCs/>
          <w:szCs w:val="22"/>
        </w:rPr>
      </w:pPr>
      <w:r>
        <w:rPr>
          <w:rFonts w:hint="eastAsia" w:ascii="Calibri" w:hAnsi="Calibri" w:cs="Arial"/>
          <w:bCs/>
          <w:szCs w:val="22"/>
        </w:rPr>
        <w:t>[</w:t>
      </w:r>
      <w:r>
        <w:rPr>
          <w:rFonts w:ascii="Calibri" w:hAnsi="Calibri" w:cs="Arial"/>
          <w:bCs/>
          <w:szCs w:val="22"/>
        </w:rPr>
        <w:t>5</w:t>
      </w:r>
      <w:r>
        <w:rPr>
          <w:rFonts w:hint="eastAsia" w:ascii="Calibri" w:hAnsi="Calibri" w:cs="Arial"/>
          <w:bCs/>
          <w:szCs w:val="22"/>
        </w:rPr>
        <w:t>]DB1301/T 355-2020 科技企业孵化器创业辅导指南</w:t>
      </w:r>
    </w:p>
    <w:p w14:paraId="035174EF">
      <w:pPr>
        <w:ind w:firstLine="420" w:firstLineChars="200"/>
        <w:rPr>
          <w:rFonts w:hint="eastAsia" w:ascii="Calibri" w:hAnsi="Calibri" w:cs="Arial"/>
          <w:bCs/>
          <w:szCs w:val="22"/>
        </w:rPr>
      </w:pPr>
    </w:p>
    <w:p w14:paraId="60F43D15">
      <w:pPr>
        <w:rPr>
          <w:szCs w:val="21"/>
        </w:rPr>
      </w:pPr>
      <w:r>
        <w:rPr>
          <w:szCs w:val="21"/>
        </w:rPr>
        <mc:AlternateContent>
          <mc:Choice Requires="wps">
            <w:drawing>
              <wp:anchor distT="0" distB="0" distL="114300" distR="114300" simplePos="0" relativeHeight="251661312" behindDoc="1" locked="0" layoutInCell="1" allowOverlap="1">
                <wp:simplePos x="0" y="0"/>
                <wp:positionH relativeFrom="column">
                  <wp:posOffset>1832610</wp:posOffset>
                </wp:positionH>
                <wp:positionV relativeFrom="paragraph">
                  <wp:posOffset>99060</wp:posOffset>
                </wp:positionV>
                <wp:extent cx="2167255" cy="0"/>
                <wp:effectExtent l="0" t="6350" r="0" b="6350"/>
                <wp:wrapThrough wrapText="bothSides">
                  <wp:wrapPolygon>
                    <wp:start x="0" y="0"/>
                    <wp:lineTo x="0" y="21600"/>
                    <wp:lineTo x="21600" y="21600"/>
                    <wp:lineTo x="21600" y="0"/>
                    <wp:lineTo x="0" y="0"/>
                  </wp:wrapPolygon>
                </wp:wrapThrough>
                <wp:docPr id="1" name="直接连接符 1"/>
                <wp:cNvGraphicFramePr/>
                <a:graphic xmlns:a="http://schemas.openxmlformats.org/drawingml/2006/main">
                  <a:graphicData uri="http://schemas.microsoft.com/office/word/2010/wordprocessingShape">
                    <wps:wsp>
                      <wps:cNvCnPr/>
                      <wps:spPr>
                        <a:xfrm>
                          <a:off x="1212215" y="7508875"/>
                          <a:ext cx="2167255" cy="0"/>
                        </a:xfrm>
                        <a:prstGeom prst="line">
                          <a:avLst/>
                        </a:prstGeom>
                        <a:ln w="12700">
                          <a:solidFill>
                            <a:schemeClr val="tx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44.3pt;margin-top:7.8pt;height:0pt;width:170.65pt;mso-wrap-distance-left:9pt;mso-wrap-distance-right:9pt;z-index:-251655168;mso-width-relative:page;mso-height-relative:page;" filled="f" stroked="t" coordsize="21600,21600" wrapcoords="0 0 0 21600 21600 21600 21600 0 0 0" o:gfxdata="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fUTRdgAAAAJAQAADwAAAAAAAAABACAAAAAiAAAAZHJzL2Rvd25yZXYueG1sUEsBAhQAFAAA&#10;AAgAh07iQDMX0CTvAQAAvgMAAA4AAAAAAAAAAQAgAAAAJwEAAGRycy9lMm9Eb2MueG1sUEsFBgAA&#10;AAAGAAYAWQEAAIgFAAAAAA==&#10;">
                <v:fill on="f" focussize="0,0"/>
                <v:stroke weight="1pt" color="#000000 [3213]" miterlimit="8" joinstyle="miter"/>
                <v:imagedata o:title=""/>
                <o:lock v:ext="edit" aspectratio="f"/>
                <w10:wrap type="through"/>
              </v:line>
            </w:pict>
          </mc:Fallback>
        </mc:AlternateContent>
      </w:r>
    </w:p>
    <w:p w14:paraId="39262CF5">
      <w:pPr>
        <w:tabs>
          <w:tab w:val="left" w:pos="1830"/>
        </w:tabs>
        <w:jc w:val="center"/>
      </w:pPr>
    </w:p>
    <w:p w14:paraId="1F2770E2"/>
    <w:sectPr>
      <w:footerReference r:id="rId11" w:type="default"/>
      <w:pgSz w:w="11906" w:h="16838"/>
      <w:pgMar w:top="1417" w:right="1134" w:bottom="1134" w:left="1417" w:header="851" w:footer="992" w:gutter="0"/>
      <w:pgNumType w:fmt="decimalFullWidt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FCBCC7">
    <w:pPr>
      <w:pStyle w:val="4"/>
    </w:pPr>
    <w:r>
      <w:rPr>
        <w:rFonts w:hint="eastAsia"/>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BA218">
    <w:pPr>
      <w:pStyle w:val="4"/>
      <w:jc w:val="right"/>
    </w:pPr>
    <w:r>
      <w:t>1</w:t>
    </w:r>
  </w:p>
  <w:p w14:paraId="0FA9F061">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5ACF2">
    <w:pPr>
      <w:pStyle w:val="4"/>
      <w:jc w:val="right"/>
      <w:rPr>
        <w:rFonts w:ascii="宋体" w:hAnsi="宋体"/>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6EBE50">
    <w:pPr>
      <w:pStyle w:val="4"/>
      <w:rPr>
        <w:rFonts w:ascii="宋体" w:hAnsi="宋体" w:cs="宋体"/>
      </w:rP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2036BD">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E1eNAs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sTV40CwCAABXBAAADgAAAAAAAAABACAAAAAfAQAAZHJzL2Uyb0RvYy54bWxQSwUGAAAAAAYA&#10;BgBZAQAAvQUAAAAA&#10;">
              <v:fill on="f" focussize="0,0"/>
              <v:stroke on="f" weight="0.5pt"/>
              <v:imagedata o:title=""/>
              <o:lock v:ext="edit" aspectratio="f"/>
              <v:textbox inset="0mm,0mm,0mm,0mm" style="mso-fit-shape-to-text:t;">
                <w:txbxContent>
                  <w:p w14:paraId="5E2036BD">
                    <w:pPr>
                      <w:pStyle w:val="4"/>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47BE1">
    <w:pPr>
      <w:pStyle w:val="4"/>
      <w:rPr>
        <w:rFonts w:ascii="宋体" w:hAnsi="宋体" w:cs="宋体"/>
      </w:rPr>
    </w:pPr>
    <w: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50E571">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5650E571">
                    <w:pPr>
                      <w:pStyle w:val="4"/>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B2FCB">
    <w:pPr>
      <w:widowControl/>
      <w:tabs>
        <w:tab w:val="center" w:pos="4154"/>
        <w:tab w:val="right" w:pos="8306"/>
      </w:tabs>
      <w:ind w:right="630"/>
      <w:jc w:val="right"/>
      <w:rPr>
        <w:rFonts w:ascii="Calibri" w:hAnsi="Calibri" w:eastAsia="黑体" w:cs="Times New Roman"/>
        <w:kern w:val="0"/>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FD3FF">
    <w:pPr>
      <w:widowControl/>
      <w:tabs>
        <w:tab w:val="center" w:pos="4154"/>
        <w:tab w:val="right" w:pos="8306"/>
      </w:tabs>
      <w:spacing w:after="283"/>
      <w:jc w:val="left"/>
      <w:rPr>
        <w:rFonts w:ascii="Calibri" w:hAnsi="Calibri" w:eastAsia="黑体" w:cs="Times New Roman"/>
        <w:kern w:val="0"/>
        <w:szCs w:val="21"/>
      </w:rPr>
    </w:pPr>
    <w:r>
      <w:rPr>
        <w:rFonts w:ascii="Times New Roman" w:hAnsi="Times New Roman" w:eastAsia="宋体" w:cs="Times New Roman"/>
        <w:kern w:val="0"/>
        <w:szCs w:val="21"/>
      </w:rPr>
      <w:t>DB</w:t>
    </w:r>
    <w:r>
      <w:rPr>
        <w:rFonts w:ascii="Times New Roman" w:hAnsi="Times New Roman" w:eastAsia="黑体" w:cs="Times New Roman"/>
        <w:kern w:val="0"/>
        <w:szCs w:val="21"/>
      </w:rPr>
      <w:t>13</w:t>
    </w:r>
    <w:r>
      <w:rPr>
        <w:rFonts w:ascii="Times New Roman" w:hAnsi="Times New Roman" w:eastAsia="宋体" w:cs="Times New Roman"/>
        <w:kern w:val="0"/>
        <w:szCs w:val="21"/>
      </w:rPr>
      <w:t>/T</w:t>
    </w:r>
    <w:r>
      <w:rPr>
        <w:rFonts w:hint="eastAsia" w:ascii="黑体" w:hAnsi="黑体" w:eastAsia="黑体" w:cs="黑体"/>
        <w:kern w:val="0"/>
        <w:szCs w:val="21"/>
      </w:rPr>
      <w:t xml:space="preserve"> </w:t>
    </w:r>
    <w:r>
      <w:rPr>
        <w:rFonts w:hint="eastAsia" w:ascii="宋体" w:hAnsi="宋体" w:eastAsia="宋体" w:cs="宋体"/>
        <w:kern w:val="0"/>
        <w:szCs w:val="21"/>
      </w:rPr>
      <w:t>XXXX</w:t>
    </w:r>
    <w:r>
      <w:rPr>
        <w:rFonts w:hint="eastAsia" w:ascii="宋体" w:hAnsi="宋体" w:eastAsia="宋体" w:cs="宋体"/>
        <w:kern w:val="0"/>
        <w:szCs w:val="20"/>
      </w:rPr>
      <w:t>—</w:t>
    </w:r>
    <w:r>
      <w:rPr>
        <w:rFonts w:hint="eastAsia" w:ascii="宋体" w:hAnsi="宋体" w:eastAsia="宋体" w:cs="宋体"/>
        <w:kern w:val="0"/>
        <w:szCs w:val="21"/>
      </w:rPr>
      <w:t>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3A72C">
    <w:pPr>
      <w:widowControl/>
      <w:tabs>
        <w:tab w:val="center" w:pos="4154"/>
        <w:tab w:val="right" w:pos="8306"/>
      </w:tabs>
      <w:spacing w:after="283"/>
      <w:jc w:val="left"/>
      <w:rPr>
        <w:rFonts w:ascii="Calibri" w:hAnsi="Calibri" w:eastAsia="黑体" w:cs="Times New Roman"/>
        <w:kern w:val="0"/>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3A2DC">
    <w:pPr>
      <w:pStyle w:val="4"/>
      <w:jc w:val="right"/>
      <w:rPr>
        <w:rFonts w:hint="eastAsia" w:ascii="Times New Roman" w:hAnsi="Times New Roman" w:eastAsia="宋体" w:cs="Times New Roman"/>
        <w:sz w:val="21"/>
        <w:szCs w:val="21"/>
        <w:lang w:eastAsia="zh-CN"/>
      </w:rPr>
    </w:pPr>
    <w:r>
      <w:rPr>
        <w:rFonts w:ascii="Times New Roman" w:hAnsi="Times New Roman" w:cs="Times New Roman"/>
        <w:sz w:val="21"/>
        <w:szCs w:val="21"/>
      </w:rPr>
      <w:t>DB13/T XXXX—202</w:t>
    </w:r>
    <w:r>
      <w:rPr>
        <w:rFonts w:hint="eastAsia" w:ascii="Times New Roman" w:hAnsi="Times New Roman" w:cs="Times New Roman"/>
        <w:sz w:val="21"/>
        <w:szCs w:val="21"/>
        <w:lang w:val="en-US" w:eastAsia="zh-CN"/>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FDE65C"/>
    <w:multiLevelType w:val="singleLevel"/>
    <w:tmpl w:val="B2FDE65C"/>
    <w:lvl w:ilvl="0" w:tentative="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5NmI1OTcxMGMzYjEwY2YzOTVhYmZlMmU4YzE2YWQifQ=="/>
  </w:docVars>
  <w:rsids>
    <w:rsidRoot w:val="346F0B0E"/>
    <w:rsid w:val="09080074"/>
    <w:rsid w:val="141605EF"/>
    <w:rsid w:val="25CC603F"/>
    <w:rsid w:val="2EDD157D"/>
    <w:rsid w:val="346F0B0E"/>
    <w:rsid w:val="35C661CB"/>
    <w:rsid w:val="38842354"/>
    <w:rsid w:val="40703903"/>
    <w:rsid w:val="476B6BD2"/>
    <w:rsid w:val="51D942FA"/>
    <w:rsid w:val="54D94E0C"/>
    <w:rsid w:val="5CC952CA"/>
    <w:rsid w:val="61F6648D"/>
    <w:rsid w:val="65640326"/>
    <w:rsid w:val="6D437B25"/>
    <w:rsid w:val="721746FA"/>
    <w:rsid w:val="769A7EDF"/>
    <w:rsid w:val="7E5D36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Lines="100" w:after="100" w:afterLines="100"/>
      <w:jc w:val="left"/>
      <w:outlineLvl w:val="0"/>
    </w:pPr>
    <w:rPr>
      <w:rFonts w:hint="eastAsia" w:ascii="宋体" w:hAnsi="宋体" w:eastAsia="黑体" w:cs="Times New Roman"/>
      <w:bCs/>
      <w:kern w:val="44"/>
      <w:sz w:val="28"/>
      <w:szCs w:val="48"/>
    </w:rPr>
  </w:style>
  <w:style w:type="paragraph" w:styleId="3">
    <w:name w:val="heading 2"/>
    <w:basedOn w:val="1"/>
    <w:next w:val="1"/>
    <w:unhideWhenUsed/>
    <w:qFormat/>
    <w:uiPriority w:val="0"/>
    <w:pPr>
      <w:keepNext/>
      <w:keepLines/>
      <w:spacing w:before="50" w:beforeLines="50" w:after="50" w:afterLines="50"/>
      <w:outlineLvl w:val="1"/>
    </w:pPr>
    <w:rPr>
      <w:rFonts w:ascii="Arial" w:hAnsi="Arial" w:eastAsia="黑体"/>
      <w:sz w:val="28"/>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rFonts w:ascii="Calibri" w:hAnsi="Calibri" w:eastAsia="宋体" w:cs="黑体"/>
      <w:sz w:val="18"/>
      <w:szCs w:val="18"/>
    </w:rPr>
  </w:style>
  <w:style w:type="paragraph" w:customStyle="1" w:styleId="7">
    <w:name w:val="文献分类号"/>
    <w:qFormat/>
    <w:uiPriority w:val="0"/>
    <w:pPr>
      <w:widowControl w:val="0"/>
      <w:textAlignment w:val="center"/>
    </w:pPr>
    <w:rPr>
      <w:rFonts w:ascii="Calibri" w:hAnsi="Calibri"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4205</Words>
  <Characters>4615</Characters>
  <Lines>0</Lines>
  <Paragraphs>0</Paragraphs>
  <TotalTime>6</TotalTime>
  <ScaleCrop>false</ScaleCrop>
  <LinksUpToDate>false</LinksUpToDate>
  <CharactersWithSpaces>4850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2024-12-11T08:35:00Z</dcterms:created>
  <dc:creator>王泽坤</dc:creator>
  <cp:lastModifiedBy>王泽坤</cp:lastModifiedBy>
  <dcterms:modified xsi:type="dcterms:W3CDTF">2024-12-12T07:46:20Z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BE682EA0C7C74E4DA32583471609EFF0_11</vt:lpwstr>
  </property>
</Properties>
</file>