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660346" w14:paraId="6BF3716D" w14:textId="77777777">
        <w:tc>
          <w:tcPr>
            <w:tcW w:w="509" w:type="dxa"/>
          </w:tcPr>
          <w:p w14:paraId="7BC850BF" w14:textId="77777777" w:rsidR="00660346" w:rsidRDefault="00000000">
            <w:pPr>
              <w:pStyle w:val="affff0"/>
              <w:framePr w:wrap="notBeside" w:vAnchor="page" w:hAnchor="page" w:x="1372" w:y="568"/>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ECEBB47" w14:textId="77777777" w:rsidR="00660346" w:rsidRDefault="00000000">
            <w:pPr>
              <w:pStyle w:val="affff0"/>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 </w:t>
            </w:r>
            <w:r>
              <w:rPr>
                <w:rFonts w:ascii="黑体" w:eastAsia="黑体" w:hAnsi="黑体"/>
                <w:sz w:val="21"/>
                <w:szCs w:val="21"/>
              </w:rPr>
              <w:fldChar w:fldCharType="end"/>
            </w:r>
            <w:bookmarkEnd w:id="0"/>
          </w:p>
        </w:tc>
      </w:tr>
      <w:tr w:rsidR="00660346" w14:paraId="136CB790" w14:textId="77777777">
        <w:tc>
          <w:tcPr>
            <w:tcW w:w="509" w:type="dxa"/>
          </w:tcPr>
          <w:p w14:paraId="75534C3E" w14:textId="77777777" w:rsidR="00660346"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17A0EB39" w14:textId="77777777" w:rsidR="00660346"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1"/>
          </w:p>
        </w:tc>
      </w:tr>
    </w:tbl>
    <w:tbl>
      <w:tblPr>
        <w:tblStyle w:val="affff7"/>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660346" w14:paraId="180A434B" w14:textId="77777777">
        <w:tc>
          <w:tcPr>
            <w:tcW w:w="6407" w:type="dxa"/>
          </w:tcPr>
          <w:p w14:paraId="4CCAB839" w14:textId="77777777" w:rsidR="00660346" w:rsidRDefault="00000000">
            <w:pPr>
              <w:pStyle w:val="afffff"/>
              <w:framePr w:w="0" w:hRule="auto" w:wrap="auto" w:hAnchor="text" w:xAlign="left" w:yAlign="inline" w:anchorLock="0"/>
              <w:rPr>
                <w:rFonts w:ascii="宋体" w:hAnsi="宋体" w:hint="eastAsia"/>
                <w:sz w:val="28"/>
                <w:szCs w:val="28"/>
              </w:rPr>
            </w:pPr>
            <w:bookmarkStart w:id="2" w:name="_Hlk26473981"/>
            <w:r>
              <w:rPr>
                <w:noProof/>
              </w:rPr>
              <w:drawing>
                <wp:inline distT="0" distB="0" distL="0" distR="0" wp14:anchorId="4060644B" wp14:editId="4CF46D2F">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5CC44CE4" w14:textId="77777777" w:rsidR="00660346" w:rsidRDefault="00000000">
      <w:pPr>
        <w:pStyle w:val="afffff0"/>
        <w:framePr w:w="9639" w:h="624" w:hRule="exact" w:hSpace="181" w:vSpace="181" w:wrap="around" w:hAnchor="page" w:x="1305" w:y="2269"/>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71C6ACF4" w14:textId="77777777" w:rsidR="00660346" w:rsidRDefault="00000000">
      <w:pPr>
        <w:pStyle w:val="affffffffff2"/>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rFonts w:hint="eastAsia"/>
        </w:rPr>
        <w:t>2024</w:t>
      </w:r>
      <w:r>
        <w:fldChar w:fldCharType="end"/>
      </w:r>
      <w:bookmarkEnd w:id="7"/>
    </w:p>
    <w:p w14:paraId="6DE5FC95" w14:textId="77777777" w:rsidR="00660346" w:rsidRDefault="00000000">
      <w:pPr>
        <w:pStyle w:val="affffffffff3"/>
        <w:framePr w:wrap="auto"/>
        <w:rPr>
          <w:rFonts w:hAnsi="黑体" w:hint="eastAsia"/>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2B17C85B" w14:textId="77777777" w:rsidR="00660346" w:rsidRDefault="00000000">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580D790B" wp14:editId="17E97417">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A6E1802" w14:textId="77777777" w:rsidR="00660346" w:rsidRDefault="00660346">
      <w:pPr>
        <w:pStyle w:val="afffff0"/>
        <w:framePr w:w="9639" w:h="6976" w:hRule="exact" w:hSpace="0" w:vSpace="0" w:wrap="around" w:hAnchor="page" w:y="6408"/>
        <w:jc w:val="center"/>
        <w:rPr>
          <w:rFonts w:ascii="黑体" w:eastAsia="黑体" w:hAnsi="黑体" w:hint="eastAsia"/>
          <w:b w:val="0"/>
          <w:bCs w:val="0"/>
          <w:w w:val="100"/>
        </w:rPr>
      </w:pPr>
    </w:p>
    <w:p w14:paraId="7C9BF378" w14:textId="77777777" w:rsidR="00660346" w:rsidRDefault="00000000">
      <w:pPr>
        <w:pStyle w:val="affffffffff4"/>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高等院校智慧教学环境建设规范</w:t>
      </w:r>
      <w:r>
        <w:fldChar w:fldCharType="end"/>
      </w:r>
      <w:bookmarkEnd w:id="9"/>
    </w:p>
    <w:p w14:paraId="05D82E45" w14:textId="77777777" w:rsidR="00660346" w:rsidRDefault="00660346">
      <w:pPr>
        <w:framePr w:w="9639" w:h="6974" w:hRule="exact" w:wrap="around" w:vAnchor="page" w:hAnchor="page" w:x="1419" w:y="6408" w:anchorLock="1"/>
        <w:ind w:left="-1418"/>
      </w:pPr>
    </w:p>
    <w:p w14:paraId="5173C14A" w14:textId="77777777" w:rsidR="00660346" w:rsidRDefault="00000000">
      <w:pPr>
        <w:pStyle w:val="afffffff8"/>
        <w:framePr w:w="9639" w:h="6974" w:hRule="exact" w:wrap="around" w:vAnchor="page" w:hAnchor="page" w:x="1419" w:y="6408" w:anchorLock="1"/>
        <w:textAlignment w:val="bottom"/>
        <w:rPr>
          <w:rFonts w:ascii="黑体" w:eastAsia="黑体" w:hAnsi="黑体" w:hint="eastAsia"/>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hint="eastAsia"/>
          <w:szCs w:val="28"/>
        </w:rPr>
        <w:t>点击此处添加标准名称的英文译名</w:t>
      </w:r>
      <w:r>
        <w:rPr>
          <w:rFonts w:ascii="黑体" w:eastAsia="黑体" w:hAnsi="黑体"/>
          <w:szCs w:val="28"/>
        </w:rPr>
        <w:fldChar w:fldCharType="end"/>
      </w:r>
      <w:bookmarkEnd w:id="10"/>
    </w:p>
    <w:p w14:paraId="60CB24DF" w14:textId="77777777" w:rsidR="00660346" w:rsidRDefault="00660346">
      <w:pPr>
        <w:framePr w:w="9639" w:h="6974" w:hRule="exact" w:wrap="around" w:vAnchor="page" w:hAnchor="page" w:x="1419" w:y="6408" w:anchorLock="1"/>
        <w:spacing w:line="760" w:lineRule="exact"/>
        <w:ind w:left="-1418"/>
      </w:pPr>
    </w:p>
    <w:p w14:paraId="6C527BEA" w14:textId="77777777" w:rsidR="00660346" w:rsidRDefault="00660346">
      <w:pPr>
        <w:pStyle w:val="afffffff8"/>
        <w:framePr w:w="9639" w:h="6974" w:hRule="exact" w:wrap="around" w:vAnchor="page" w:hAnchor="page" w:x="1419" w:y="6408" w:anchorLock="1"/>
        <w:textAlignment w:val="bottom"/>
        <w:rPr>
          <w:rFonts w:eastAsia="黑体"/>
          <w:szCs w:val="28"/>
        </w:rPr>
      </w:pPr>
    </w:p>
    <w:p w14:paraId="3368B858" w14:textId="77777777" w:rsidR="00660346" w:rsidRDefault="00000000">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1"/>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1"/>
    </w:p>
    <w:p w14:paraId="5374D704" w14:textId="77777777" w:rsidR="00660346" w:rsidRDefault="00000000">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4469A67E" w14:textId="77777777" w:rsidR="00660346" w:rsidRDefault="00000000">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3"/>
    </w:p>
    <w:p w14:paraId="24251B26" w14:textId="77777777" w:rsidR="00660346" w:rsidRDefault="00000000">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hint="eastAsia"/>
        </w:rPr>
        <w:t>2024</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3E8F3F72" w14:textId="77777777" w:rsidR="00660346" w:rsidRDefault="00000000">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hint="eastAsia"/>
        </w:rPr>
        <w:t>2024</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1881CC90" w14:textId="77777777" w:rsidR="00660346" w:rsidRDefault="00000000">
      <w:pPr>
        <w:pStyle w:val="affffffff8"/>
        <w:framePr w:h="584" w:hRule="exact" w:hSpace="181" w:vSpace="181" w:wrap="around" w:y="15027"/>
        <w:rPr>
          <w:rFonts w:hAnsi="黑体" w:hint="eastAsia"/>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14:paraId="4691631D" w14:textId="77777777" w:rsidR="00660346" w:rsidRDefault="00000000">
      <w:pPr>
        <w:rPr>
          <w:rFonts w:ascii="宋体" w:hAnsi="宋体" w:hint="eastAsia"/>
          <w:sz w:val="28"/>
          <w:szCs w:val="28"/>
        </w:rPr>
        <w:sectPr w:rsidR="00660346">
          <w:headerReference w:type="default" r:id="rId9"/>
          <w:footerReference w:type="even" r:id="rId10"/>
          <w:headerReference w:type="first" r:id="rId11"/>
          <w:footerReference w:type="first" r:id="rId12"/>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721748B4" wp14:editId="024D23FF">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2942F38" w14:textId="77777777" w:rsidR="00660346" w:rsidRDefault="00000000">
      <w:pPr>
        <w:pStyle w:val="affffffa"/>
        <w:spacing w:after="468"/>
      </w:pPr>
      <w:bookmarkStart w:id="21" w:name="BookMark1"/>
      <w:bookmarkStart w:id="22" w:name="_Toc176794665"/>
      <w:r>
        <w:rPr>
          <w:rFonts w:hint="eastAsia"/>
          <w:spacing w:val="320"/>
        </w:rPr>
        <w:lastRenderedPageBreak/>
        <w:t>目</w:t>
      </w:r>
      <w:r>
        <w:rPr>
          <w:rFonts w:hint="eastAsia"/>
        </w:rPr>
        <w:t>次</w:t>
      </w:r>
    </w:p>
    <w:p w14:paraId="19E44F76" w14:textId="77777777" w:rsidR="00660346" w:rsidRDefault="00000000">
      <w:pPr>
        <w:pStyle w:val="TOC1"/>
        <w:tabs>
          <w:tab w:val="right" w:leader="dot" w:pos="9354"/>
        </w:tabs>
      </w:pPr>
      <w:r>
        <w:fldChar w:fldCharType="begin"/>
      </w:r>
      <w:r>
        <w:instrText xml:space="preserve"> TOC \o "1-1" \h </w:instrText>
      </w:r>
      <w:r>
        <w:fldChar w:fldCharType="separate"/>
      </w:r>
      <w:hyperlink w:anchor="_Toc7087" w:history="1">
        <w:r>
          <w:rPr>
            <w:rFonts w:hint="eastAsia"/>
            <w:spacing w:val="320"/>
          </w:rPr>
          <w:t>前</w:t>
        </w:r>
        <w:r>
          <w:rPr>
            <w:rFonts w:hint="eastAsia"/>
          </w:rPr>
          <w:t>言</w:t>
        </w:r>
        <w:r>
          <w:tab/>
        </w:r>
        <w:r>
          <w:fldChar w:fldCharType="begin"/>
        </w:r>
        <w:r>
          <w:instrText xml:space="preserve"> PAGEREF _Toc7087 \h </w:instrText>
        </w:r>
        <w:r>
          <w:fldChar w:fldCharType="separate"/>
        </w:r>
        <w:r>
          <w:t>II</w:t>
        </w:r>
        <w:r>
          <w:fldChar w:fldCharType="end"/>
        </w:r>
      </w:hyperlink>
    </w:p>
    <w:p w14:paraId="66C92CB8" w14:textId="77777777" w:rsidR="00660346" w:rsidRDefault="00000000">
      <w:pPr>
        <w:pStyle w:val="TOC1"/>
        <w:tabs>
          <w:tab w:val="right" w:leader="dot" w:pos="9354"/>
        </w:tabs>
      </w:pPr>
      <w:hyperlink w:anchor="_Toc21853" w:history="1">
        <w:r>
          <w:rPr>
            <w:rFonts w:ascii="黑体" w:eastAsia="黑体" w:hint="eastAsia"/>
          </w:rPr>
          <w:t xml:space="preserve">1 </w:t>
        </w:r>
        <w:r>
          <w:rPr>
            <w:rFonts w:hint="eastAsia"/>
          </w:rPr>
          <w:t>范围</w:t>
        </w:r>
        <w:r>
          <w:tab/>
        </w:r>
        <w:r>
          <w:fldChar w:fldCharType="begin"/>
        </w:r>
        <w:r>
          <w:instrText xml:space="preserve"> PAGEREF _Toc21853 \h </w:instrText>
        </w:r>
        <w:r>
          <w:fldChar w:fldCharType="separate"/>
        </w:r>
        <w:r>
          <w:t>1</w:t>
        </w:r>
        <w:r>
          <w:fldChar w:fldCharType="end"/>
        </w:r>
      </w:hyperlink>
    </w:p>
    <w:p w14:paraId="4EC57A4A" w14:textId="77777777" w:rsidR="00660346" w:rsidRDefault="00000000">
      <w:pPr>
        <w:pStyle w:val="TOC1"/>
        <w:tabs>
          <w:tab w:val="right" w:leader="dot" w:pos="9354"/>
        </w:tabs>
      </w:pPr>
      <w:hyperlink w:anchor="_Toc19096" w:history="1">
        <w:r>
          <w:rPr>
            <w:rFonts w:ascii="黑体" w:eastAsia="黑体" w:hint="eastAsia"/>
          </w:rPr>
          <w:t xml:space="preserve">2 </w:t>
        </w:r>
        <w:r>
          <w:rPr>
            <w:rFonts w:hint="eastAsia"/>
          </w:rPr>
          <w:t>规范性引用文件</w:t>
        </w:r>
        <w:r>
          <w:tab/>
        </w:r>
        <w:r>
          <w:fldChar w:fldCharType="begin"/>
        </w:r>
        <w:r>
          <w:instrText xml:space="preserve"> PAGEREF _Toc19096 \h </w:instrText>
        </w:r>
        <w:r>
          <w:fldChar w:fldCharType="separate"/>
        </w:r>
        <w:r>
          <w:t>1</w:t>
        </w:r>
        <w:r>
          <w:fldChar w:fldCharType="end"/>
        </w:r>
      </w:hyperlink>
    </w:p>
    <w:p w14:paraId="08F154DC" w14:textId="77777777" w:rsidR="00660346" w:rsidRDefault="00000000">
      <w:pPr>
        <w:pStyle w:val="TOC1"/>
        <w:tabs>
          <w:tab w:val="right" w:leader="dot" w:pos="9354"/>
        </w:tabs>
      </w:pPr>
      <w:hyperlink w:anchor="_Toc23236" w:history="1">
        <w:r>
          <w:rPr>
            <w:rFonts w:ascii="黑体" w:eastAsia="黑体" w:hint="eastAsia"/>
          </w:rPr>
          <w:t xml:space="preserve">3 </w:t>
        </w:r>
        <w:r>
          <w:rPr>
            <w:rFonts w:hint="eastAsia"/>
          </w:rPr>
          <w:t>术语和定义</w:t>
        </w:r>
        <w:r>
          <w:tab/>
        </w:r>
        <w:r>
          <w:fldChar w:fldCharType="begin"/>
        </w:r>
        <w:r>
          <w:instrText xml:space="preserve"> PAGEREF _Toc23236 \h </w:instrText>
        </w:r>
        <w:r>
          <w:fldChar w:fldCharType="separate"/>
        </w:r>
        <w:r>
          <w:t>1</w:t>
        </w:r>
        <w:r>
          <w:fldChar w:fldCharType="end"/>
        </w:r>
      </w:hyperlink>
    </w:p>
    <w:p w14:paraId="2D512595" w14:textId="77777777" w:rsidR="00660346" w:rsidRDefault="00000000">
      <w:pPr>
        <w:pStyle w:val="TOC1"/>
        <w:tabs>
          <w:tab w:val="right" w:leader="dot" w:pos="9354"/>
        </w:tabs>
      </w:pPr>
      <w:hyperlink w:anchor="_Toc5782" w:history="1">
        <w:r>
          <w:rPr>
            <w:rFonts w:ascii="黑体" w:eastAsia="黑体" w:hint="eastAsia"/>
          </w:rPr>
          <w:t xml:space="preserve">4 </w:t>
        </w:r>
        <w:r>
          <w:rPr>
            <w:rFonts w:hint="eastAsia"/>
          </w:rPr>
          <w:t>缩略语</w:t>
        </w:r>
        <w:r>
          <w:tab/>
        </w:r>
        <w:r>
          <w:fldChar w:fldCharType="begin"/>
        </w:r>
        <w:r>
          <w:instrText xml:space="preserve"> PAGEREF _Toc5782 \h </w:instrText>
        </w:r>
        <w:r>
          <w:fldChar w:fldCharType="separate"/>
        </w:r>
        <w:r>
          <w:t>2</w:t>
        </w:r>
        <w:r>
          <w:fldChar w:fldCharType="end"/>
        </w:r>
      </w:hyperlink>
    </w:p>
    <w:p w14:paraId="1D1B9EAC" w14:textId="77777777" w:rsidR="00660346" w:rsidRDefault="00000000">
      <w:pPr>
        <w:pStyle w:val="TOC1"/>
        <w:tabs>
          <w:tab w:val="right" w:leader="dot" w:pos="9354"/>
        </w:tabs>
      </w:pPr>
      <w:hyperlink w:anchor="_Toc10831" w:history="1">
        <w:r>
          <w:rPr>
            <w:rFonts w:ascii="黑体" w:eastAsia="黑体" w:hint="eastAsia"/>
          </w:rPr>
          <w:t xml:space="preserve">5 </w:t>
        </w:r>
        <w:r>
          <w:rPr>
            <w:rFonts w:hint="eastAsia"/>
          </w:rPr>
          <w:t>智慧教学环境分类</w:t>
        </w:r>
        <w:r>
          <w:tab/>
        </w:r>
        <w:r>
          <w:fldChar w:fldCharType="begin"/>
        </w:r>
        <w:r>
          <w:instrText xml:space="preserve"> PAGEREF _Toc10831 \h </w:instrText>
        </w:r>
        <w:r>
          <w:fldChar w:fldCharType="separate"/>
        </w:r>
        <w:r>
          <w:t>2</w:t>
        </w:r>
        <w:r>
          <w:fldChar w:fldCharType="end"/>
        </w:r>
      </w:hyperlink>
    </w:p>
    <w:p w14:paraId="47A2E248" w14:textId="77777777" w:rsidR="00660346" w:rsidRDefault="00000000">
      <w:pPr>
        <w:pStyle w:val="TOC1"/>
        <w:tabs>
          <w:tab w:val="right" w:leader="dot" w:pos="9354"/>
        </w:tabs>
      </w:pPr>
      <w:hyperlink w:anchor="_Toc13572" w:history="1">
        <w:r>
          <w:rPr>
            <w:rFonts w:ascii="黑体" w:eastAsia="黑体" w:hint="eastAsia"/>
          </w:rPr>
          <w:t xml:space="preserve">6 </w:t>
        </w:r>
        <w:r>
          <w:rPr>
            <w:rFonts w:hint="eastAsia"/>
          </w:rPr>
          <w:t>智慧教室特性指标</w:t>
        </w:r>
        <w:r>
          <w:tab/>
        </w:r>
        <w:r>
          <w:fldChar w:fldCharType="begin"/>
        </w:r>
        <w:r>
          <w:instrText xml:space="preserve"> PAGEREF _Toc13572 \h </w:instrText>
        </w:r>
        <w:r>
          <w:fldChar w:fldCharType="separate"/>
        </w:r>
        <w:r>
          <w:t>2</w:t>
        </w:r>
        <w:r>
          <w:fldChar w:fldCharType="end"/>
        </w:r>
      </w:hyperlink>
    </w:p>
    <w:p w14:paraId="4ECFCE08" w14:textId="77777777" w:rsidR="00660346" w:rsidRDefault="00000000">
      <w:pPr>
        <w:pStyle w:val="TOC1"/>
        <w:tabs>
          <w:tab w:val="right" w:leader="dot" w:pos="9354"/>
        </w:tabs>
      </w:pPr>
      <w:hyperlink w:anchor="_Toc12533" w:history="1">
        <w:r>
          <w:rPr>
            <w:rFonts w:ascii="黑体" w:eastAsia="黑体" w:hint="eastAsia"/>
          </w:rPr>
          <w:t xml:space="preserve">7 </w:t>
        </w:r>
        <w:r>
          <w:rPr>
            <w:rFonts w:hint="eastAsia"/>
          </w:rPr>
          <w:t>教室基本系统设施配备要求</w:t>
        </w:r>
        <w:r>
          <w:tab/>
        </w:r>
        <w:r>
          <w:fldChar w:fldCharType="begin"/>
        </w:r>
        <w:r>
          <w:instrText xml:space="preserve"> PAGEREF _Toc12533 \h </w:instrText>
        </w:r>
        <w:r>
          <w:fldChar w:fldCharType="separate"/>
        </w:r>
        <w:r>
          <w:t>19</w:t>
        </w:r>
        <w:r>
          <w:fldChar w:fldCharType="end"/>
        </w:r>
      </w:hyperlink>
    </w:p>
    <w:p w14:paraId="151FD5A3" w14:textId="77777777" w:rsidR="00660346" w:rsidRDefault="00000000">
      <w:pPr>
        <w:pStyle w:val="TOC1"/>
        <w:tabs>
          <w:tab w:val="right" w:leader="dot" w:pos="9354"/>
        </w:tabs>
      </w:pPr>
      <w:hyperlink w:anchor="_Toc24544" w:history="1">
        <w:r>
          <w:rPr>
            <w:rFonts w:ascii="黑体" w:eastAsia="黑体" w:hint="eastAsia"/>
          </w:rPr>
          <w:t xml:space="preserve">8 </w:t>
        </w:r>
        <w:r>
          <w:rPr>
            <w:rFonts w:hint="eastAsia"/>
          </w:rPr>
          <w:t>施工与布线</w:t>
        </w:r>
        <w:r>
          <w:tab/>
        </w:r>
        <w:r>
          <w:fldChar w:fldCharType="begin"/>
        </w:r>
        <w:r>
          <w:instrText xml:space="preserve"> PAGEREF _Toc24544 \h </w:instrText>
        </w:r>
        <w:r>
          <w:fldChar w:fldCharType="separate"/>
        </w:r>
        <w:r>
          <w:t>51</w:t>
        </w:r>
        <w:r>
          <w:fldChar w:fldCharType="end"/>
        </w:r>
      </w:hyperlink>
    </w:p>
    <w:p w14:paraId="015381B2" w14:textId="77777777" w:rsidR="00660346" w:rsidRDefault="00000000">
      <w:pPr>
        <w:pStyle w:val="TOC1"/>
        <w:tabs>
          <w:tab w:val="right" w:leader="dot" w:pos="9354"/>
        </w:tabs>
      </w:pPr>
      <w:hyperlink w:anchor="_Toc17943" w:history="1">
        <w:r>
          <w:rPr>
            <w:rFonts w:ascii="黑体" w:eastAsia="黑体" w:hint="eastAsia"/>
          </w:rPr>
          <w:t xml:space="preserve">9 </w:t>
        </w:r>
        <w:r>
          <w:rPr>
            <w:rFonts w:hint="eastAsia"/>
          </w:rPr>
          <w:t>验收与测试</w:t>
        </w:r>
        <w:r>
          <w:tab/>
        </w:r>
        <w:r>
          <w:fldChar w:fldCharType="begin"/>
        </w:r>
        <w:r>
          <w:instrText xml:space="preserve"> PAGEREF _Toc17943 \h </w:instrText>
        </w:r>
        <w:r>
          <w:fldChar w:fldCharType="separate"/>
        </w:r>
        <w:r>
          <w:t>53</w:t>
        </w:r>
        <w:r>
          <w:fldChar w:fldCharType="end"/>
        </w:r>
      </w:hyperlink>
    </w:p>
    <w:p w14:paraId="7BA334F8" w14:textId="77777777" w:rsidR="00660346" w:rsidRDefault="00000000">
      <w:pPr>
        <w:pStyle w:val="TOC1"/>
        <w:tabs>
          <w:tab w:val="right" w:leader="dot" w:pos="9354"/>
        </w:tabs>
      </w:pPr>
      <w:hyperlink w:anchor="_Toc26872" w:history="1">
        <w:r>
          <w:rPr>
            <w:rFonts w:hint="eastAsia"/>
            <w:spacing w:val="100"/>
          </w:rPr>
          <w:t xml:space="preserve">附录A </w:t>
        </w:r>
        <w:r>
          <w:t xml:space="preserve"> </w:t>
        </w:r>
        <w:r>
          <w:rPr>
            <w:rFonts w:hint="eastAsia"/>
          </w:rPr>
          <w:t>（资料性）</w:t>
        </w:r>
        <w:r>
          <w:t xml:space="preserve"> </w:t>
        </w:r>
        <w:r>
          <w:rPr>
            <w:rFonts w:hint="eastAsia"/>
          </w:rPr>
          <w:t>智能物联网络中央控制系统</w:t>
        </w:r>
        <w:r>
          <w:tab/>
        </w:r>
        <w:r>
          <w:fldChar w:fldCharType="begin"/>
        </w:r>
        <w:r>
          <w:instrText xml:space="preserve"> PAGEREF _Toc26872 \h </w:instrText>
        </w:r>
        <w:r>
          <w:fldChar w:fldCharType="separate"/>
        </w:r>
        <w:r>
          <w:t>57</w:t>
        </w:r>
        <w:r>
          <w:fldChar w:fldCharType="end"/>
        </w:r>
      </w:hyperlink>
    </w:p>
    <w:p w14:paraId="3F340DD9" w14:textId="77777777" w:rsidR="00660346" w:rsidRDefault="00000000">
      <w:pPr>
        <w:pStyle w:val="TOC1"/>
        <w:tabs>
          <w:tab w:val="right" w:leader="dot" w:pos="9354"/>
        </w:tabs>
      </w:pPr>
      <w:hyperlink w:anchor="_Toc13430" w:history="1">
        <w:r>
          <w:rPr>
            <w:rFonts w:hint="eastAsia"/>
            <w:spacing w:val="100"/>
          </w:rPr>
          <w:t xml:space="preserve">附录B </w:t>
        </w:r>
        <w:r>
          <w:t xml:space="preserve"> </w:t>
        </w:r>
        <w:r>
          <w:rPr>
            <w:rFonts w:hint="eastAsia"/>
          </w:rPr>
          <w:t>（资料性）</w:t>
        </w:r>
        <w:r>
          <w:t xml:space="preserve"> </w:t>
        </w:r>
        <w:r>
          <w:rPr>
            <w:rFonts w:hint="eastAsia"/>
          </w:rPr>
          <w:t>智慧教室录播系统</w:t>
        </w:r>
        <w:r>
          <w:tab/>
        </w:r>
        <w:r>
          <w:fldChar w:fldCharType="begin"/>
        </w:r>
        <w:r>
          <w:instrText xml:space="preserve"> PAGEREF _Toc13430 \h </w:instrText>
        </w:r>
        <w:r>
          <w:fldChar w:fldCharType="separate"/>
        </w:r>
        <w:r>
          <w:t>59</w:t>
        </w:r>
        <w:r>
          <w:fldChar w:fldCharType="end"/>
        </w:r>
      </w:hyperlink>
    </w:p>
    <w:p w14:paraId="4B0417AC" w14:textId="77777777" w:rsidR="00660346" w:rsidRDefault="00000000">
      <w:pPr>
        <w:pStyle w:val="TOC1"/>
        <w:tabs>
          <w:tab w:val="right" w:leader="dot" w:pos="9354"/>
        </w:tabs>
      </w:pPr>
      <w:hyperlink w:anchor="_Toc22413" w:history="1">
        <w:r>
          <w:rPr>
            <w:rFonts w:hint="eastAsia"/>
            <w:spacing w:val="100"/>
          </w:rPr>
          <w:t xml:space="preserve">附录C </w:t>
        </w:r>
        <w:r>
          <w:t xml:space="preserve"> </w:t>
        </w:r>
        <w:r>
          <w:rPr>
            <w:rFonts w:hint="eastAsia"/>
          </w:rPr>
          <w:t>（资料性）</w:t>
        </w:r>
        <w:r>
          <w:t xml:space="preserve"> </w:t>
        </w:r>
        <w:r>
          <w:rPr>
            <w:rFonts w:hint="eastAsia"/>
          </w:rPr>
          <w:t>物联网环境感知系统</w:t>
        </w:r>
        <w:r>
          <w:tab/>
        </w:r>
        <w:r>
          <w:fldChar w:fldCharType="begin"/>
        </w:r>
        <w:r>
          <w:instrText xml:space="preserve"> PAGEREF _Toc22413 \h </w:instrText>
        </w:r>
        <w:r>
          <w:fldChar w:fldCharType="separate"/>
        </w:r>
        <w:r>
          <w:t>61</w:t>
        </w:r>
        <w:r>
          <w:fldChar w:fldCharType="end"/>
        </w:r>
      </w:hyperlink>
    </w:p>
    <w:p w14:paraId="770CF327" w14:textId="77777777" w:rsidR="00660346" w:rsidRDefault="00000000">
      <w:pPr>
        <w:pStyle w:val="TOC1"/>
        <w:tabs>
          <w:tab w:val="right" w:leader="dot" w:pos="9354"/>
        </w:tabs>
      </w:pPr>
      <w:hyperlink w:anchor="_Toc14276" w:history="1">
        <w:r>
          <w:rPr>
            <w:rFonts w:hint="eastAsia"/>
            <w:spacing w:val="100"/>
          </w:rPr>
          <w:t xml:space="preserve">附录D </w:t>
        </w:r>
        <w:r>
          <w:t xml:space="preserve"> </w:t>
        </w:r>
        <w:r>
          <w:rPr>
            <w:rFonts w:hint="eastAsia"/>
          </w:rPr>
          <w:t>（资料性）</w:t>
        </w:r>
        <w:r>
          <w:t xml:space="preserve"> </w:t>
        </w:r>
        <w:r>
          <w:rPr>
            <w:rFonts w:hint="eastAsia"/>
          </w:rPr>
          <w:t>智能安全用电管理系统</w:t>
        </w:r>
        <w:r>
          <w:tab/>
        </w:r>
        <w:r>
          <w:fldChar w:fldCharType="begin"/>
        </w:r>
        <w:r>
          <w:instrText xml:space="preserve"> PAGEREF _Toc14276 \h </w:instrText>
        </w:r>
        <w:r>
          <w:fldChar w:fldCharType="separate"/>
        </w:r>
        <w:r>
          <w:t>1</w:t>
        </w:r>
        <w:r>
          <w:fldChar w:fldCharType="end"/>
        </w:r>
      </w:hyperlink>
    </w:p>
    <w:p w14:paraId="46D91EEC" w14:textId="77777777" w:rsidR="00660346" w:rsidRDefault="00000000">
      <w:pPr>
        <w:pStyle w:val="TOC1"/>
        <w:tabs>
          <w:tab w:val="right" w:leader="dot" w:pos="9354"/>
        </w:tabs>
      </w:pPr>
      <w:hyperlink w:anchor="_Toc27671" w:history="1">
        <w:r>
          <w:rPr>
            <w:rFonts w:hint="eastAsia"/>
            <w:spacing w:val="100"/>
          </w:rPr>
          <w:t xml:space="preserve">附录E </w:t>
        </w:r>
        <w:r>
          <w:t xml:space="preserve"> </w:t>
        </w:r>
        <w:r>
          <w:rPr>
            <w:rFonts w:hint="eastAsia"/>
          </w:rPr>
          <w:t>（资料性）</w:t>
        </w:r>
        <w:r>
          <w:t xml:space="preserve"> </w:t>
        </w:r>
        <w:r>
          <w:rPr>
            <w:rFonts w:hint="eastAsia"/>
          </w:rPr>
          <w:t>智慧教室管理云平台</w:t>
        </w:r>
        <w:r>
          <w:tab/>
        </w:r>
        <w:r>
          <w:fldChar w:fldCharType="begin"/>
        </w:r>
        <w:r>
          <w:instrText xml:space="preserve"> PAGEREF _Toc27671 \h </w:instrText>
        </w:r>
        <w:r>
          <w:fldChar w:fldCharType="separate"/>
        </w:r>
        <w:r>
          <w:t>3</w:t>
        </w:r>
        <w:r>
          <w:fldChar w:fldCharType="end"/>
        </w:r>
      </w:hyperlink>
    </w:p>
    <w:p w14:paraId="1284120A" w14:textId="77777777" w:rsidR="00660346" w:rsidRDefault="00000000">
      <w:pPr>
        <w:pStyle w:val="affffffa"/>
        <w:spacing w:after="468"/>
        <w:sectPr w:rsidR="00660346">
          <w:headerReference w:type="even" r:id="rId13"/>
          <w:headerReference w:type="default" r:id="rId14"/>
          <w:footerReference w:type="default" r:id="rId15"/>
          <w:pgSz w:w="11906" w:h="16838"/>
          <w:pgMar w:top="1928" w:right="1134" w:bottom="1134" w:left="1134" w:header="1418" w:footer="1134" w:gutter="284"/>
          <w:pgNumType w:fmt="upperRoman" w:start="1"/>
          <w:cols w:space="425"/>
          <w:formProt w:val="0"/>
          <w:docGrid w:type="lines" w:linePitch="312"/>
        </w:sectPr>
      </w:pPr>
      <w:r>
        <w:fldChar w:fldCharType="end"/>
      </w:r>
    </w:p>
    <w:p w14:paraId="6FB4B5FD" w14:textId="77777777" w:rsidR="00660346" w:rsidRDefault="00000000">
      <w:pPr>
        <w:pStyle w:val="a6"/>
        <w:spacing w:before="900" w:after="468"/>
      </w:pPr>
      <w:bookmarkStart w:id="23" w:name="_Toc7087"/>
      <w:bookmarkStart w:id="24" w:name="BookMark2"/>
      <w:bookmarkEnd w:id="21"/>
      <w:r>
        <w:rPr>
          <w:rFonts w:hint="eastAsia"/>
          <w:spacing w:val="320"/>
        </w:rPr>
        <w:lastRenderedPageBreak/>
        <w:t>前</w:t>
      </w:r>
      <w:r>
        <w:rPr>
          <w:rFonts w:hint="eastAsia"/>
        </w:rPr>
        <w:t>言</w:t>
      </w:r>
      <w:bookmarkEnd w:id="22"/>
      <w:bookmarkEnd w:id="23"/>
    </w:p>
    <w:p w14:paraId="02B69922" w14:textId="77777777" w:rsidR="00660346" w:rsidRDefault="00000000">
      <w:pPr>
        <w:pStyle w:val="afffff5"/>
        <w:ind w:firstLine="420"/>
      </w:pPr>
      <w:r>
        <w:rPr>
          <w:rFonts w:hint="eastAsia"/>
        </w:rPr>
        <w:t>本文件按照GB/T 1.1—2020《标准化工作导则  第1部分：标准化文件的结构和起草规则》的规定起草。</w:t>
      </w:r>
    </w:p>
    <w:p w14:paraId="321D6852" w14:textId="77777777" w:rsidR="00660346" w:rsidRDefault="00000000">
      <w:pPr>
        <w:pStyle w:val="afffff5"/>
        <w:ind w:firstLine="420"/>
      </w:pPr>
      <w:r>
        <w:rPr>
          <w:rFonts w:hint="eastAsia"/>
        </w:rPr>
        <w:t>请注意本文件的某些内容可能涉及专利。本文件的发布机构不承担识别专利的责任。</w:t>
      </w:r>
    </w:p>
    <w:p w14:paraId="2D37E9C2" w14:textId="77777777" w:rsidR="00660346" w:rsidRDefault="00000000">
      <w:pPr>
        <w:pStyle w:val="afffff5"/>
        <w:ind w:firstLine="420"/>
      </w:pPr>
      <w:r>
        <w:rPr>
          <w:rFonts w:hint="eastAsia"/>
        </w:rPr>
        <w:t>本文件由河北省教育厅提出并归口。</w:t>
      </w:r>
    </w:p>
    <w:p w14:paraId="550F8B65" w14:textId="41B1062B" w:rsidR="00660346" w:rsidRDefault="00000000" w:rsidP="003D6CE7">
      <w:pPr>
        <w:pStyle w:val="afffff5"/>
        <w:ind w:firstLine="420"/>
      </w:pPr>
      <w:r>
        <w:rPr>
          <w:rFonts w:hint="eastAsia"/>
        </w:rPr>
        <w:t>本文件起草单位：</w:t>
      </w:r>
      <w:r w:rsidR="003D6CE7">
        <w:rPr>
          <w:rFonts w:hint="eastAsia"/>
        </w:rPr>
        <w:t>河北省教育技术中心、</w:t>
      </w:r>
      <w:r w:rsidR="007E2A39">
        <w:rPr>
          <w:rFonts w:hint="eastAsia"/>
        </w:rPr>
        <w:t>河北电教技术学会、河北师范大学、</w:t>
      </w:r>
      <w:r w:rsidR="003D6CE7">
        <w:rPr>
          <w:rFonts w:hint="eastAsia"/>
        </w:rPr>
        <w:t>河北女子职业技术学院、河北省标准化研究院、石家庄信息工程职业学院、沧州师范学院、河北医科大学、河北交通职业技术学院、石家庄财经职业学院。</w:t>
      </w:r>
    </w:p>
    <w:p w14:paraId="50638C50" w14:textId="788CA561" w:rsidR="00660346" w:rsidRDefault="00000000" w:rsidP="003D6CE7">
      <w:pPr>
        <w:pStyle w:val="afffff5"/>
        <w:ind w:firstLine="420"/>
      </w:pPr>
      <w:r>
        <w:rPr>
          <w:rFonts w:hint="eastAsia"/>
        </w:rPr>
        <w:t>本文件主要起草人：</w:t>
      </w:r>
      <w:r w:rsidR="003D6CE7">
        <w:rPr>
          <w:rFonts w:hint="eastAsia"/>
        </w:rPr>
        <w:t>陈晓辉、曾繁磊、董世涛、王文斌、李昊、李岩、林巍、郭军城、杨坡。</w:t>
      </w:r>
    </w:p>
    <w:p w14:paraId="160AC51D" w14:textId="77777777" w:rsidR="00660346" w:rsidRDefault="00660346">
      <w:pPr>
        <w:pStyle w:val="afffff5"/>
        <w:ind w:firstLine="420"/>
      </w:pPr>
    </w:p>
    <w:p w14:paraId="36389A2A" w14:textId="77777777" w:rsidR="00660346" w:rsidRDefault="00660346">
      <w:pPr>
        <w:pStyle w:val="afffff5"/>
        <w:ind w:firstLine="420"/>
        <w:sectPr w:rsidR="00660346">
          <w:pgSz w:w="11906" w:h="16838"/>
          <w:pgMar w:top="1928" w:right="1134" w:bottom="1134" w:left="1134" w:header="1418" w:footer="1134" w:gutter="284"/>
          <w:pgNumType w:fmt="upperRoman"/>
          <w:cols w:space="425"/>
          <w:formProt w:val="0"/>
          <w:docGrid w:type="lines" w:linePitch="312"/>
        </w:sectPr>
      </w:pPr>
    </w:p>
    <w:p w14:paraId="347F12AD" w14:textId="77777777" w:rsidR="00660346" w:rsidRDefault="00660346">
      <w:pPr>
        <w:spacing w:line="20" w:lineRule="exact"/>
        <w:jc w:val="center"/>
        <w:rPr>
          <w:rFonts w:ascii="黑体" w:eastAsia="黑体" w:hAnsi="黑体" w:hint="eastAsia"/>
          <w:sz w:val="32"/>
          <w:szCs w:val="32"/>
        </w:rPr>
      </w:pPr>
      <w:bookmarkStart w:id="25" w:name="BookMark4"/>
      <w:bookmarkEnd w:id="24"/>
    </w:p>
    <w:p w14:paraId="09FC5363" w14:textId="77777777" w:rsidR="00660346" w:rsidRDefault="00660346">
      <w:pPr>
        <w:spacing w:line="20" w:lineRule="exact"/>
        <w:jc w:val="center"/>
        <w:rPr>
          <w:rFonts w:ascii="黑体" w:eastAsia="黑体" w:hAnsi="黑体" w:hint="eastAsia"/>
          <w:sz w:val="32"/>
          <w:szCs w:val="32"/>
        </w:rPr>
      </w:pPr>
    </w:p>
    <w:bookmarkStart w:id="26" w:name="NEW_STAND_NAME" w:displacedByCustomXml="next"/>
    <w:sdt>
      <w:sdtPr>
        <w:tag w:val="NEW_STAND_NAME"/>
        <w:id w:val="595910757"/>
        <w:lock w:val="sdtLocked"/>
        <w:placeholder>
          <w:docPart w:val="8C2695044028492EBB33333D79AF32EB"/>
        </w:placeholder>
      </w:sdtPr>
      <w:sdtContent>
        <w:p w14:paraId="3017BCF4" w14:textId="3ED7613D" w:rsidR="00660346" w:rsidRDefault="003D6CE7" w:rsidP="003D6CE7">
          <w:pPr>
            <w:pStyle w:val="afffffffff8"/>
            <w:spacing w:beforeLines="100" w:before="312" w:afterLines="220" w:after="686"/>
            <w:rPr>
              <w:rFonts w:hint="eastAsia"/>
            </w:rPr>
          </w:pPr>
          <w:r>
            <w:rPr>
              <w:rFonts w:hint="eastAsia"/>
            </w:rPr>
            <w:t>高等院校智慧教学环境建设规范</w:t>
          </w:r>
        </w:p>
      </w:sdtContent>
    </w:sdt>
    <w:p w14:paraId="19B8BB21" w14:textId="77777777" w:rsidR="00660346" w:rsidRDefault="00000000">
      <w:pPr>
        <w:pStyle w:val="affc"/>
        <w:spacing w:before="312" w:after="312"/>
      </w:pPr>
      <w:bookmarkStart w:id="27" w:name="_Toc24884211"/>
      <w:bookmarkStart w:id="28" w:name="_Toc21853"/>
      <w:bookmarkStart w:id="29" w:name="_Toc26986771"/>
      <w:bookmarkStart w:id="30" w:name="_Toc26718930"/>
      <w:bookmarkStart w:id="31" w:name="_Toc176794666"/>
      <w:bookmarkStart w:id="32" w:name="_Toc17233333"/>
      <w:bookmarkStart w:id="33" w:name="_Toc26648465"/>
      <w:bookmarkStart w:id="34" w:name="_Toc17233325"/>
      <w:bookmarkStart w:id="35" w:name="_Toc97191423"/>
      <w:bookmarkStart w:id="36" w:name="_Toc24884218"/>
      <w:bookmarkStart w:id="37" w:name="_Toc26986530"/>
      <w:bookmarkEnd w:id="26"/>
      <w:r>
        <w:rPr>
          <w:rFonts w:hint="eastAsia"/>
        </w:rPr>
        <w:t>范围</w:t>
      </w:r>
      <w:bookmarkEnd w:id="27"/>
      <w:bookmarkEnd w:id="28"/>
      <w:bookmarkEnd w:id="29"/>
      <w:bookmarkEnd w:id="30"/>
      <w:bookmarkEnd w:id="31"/>
      <w:bookmarkEnd w:id="32"/>
      <w:bookmarkEnd w:id="33"/>
      <w:bookmarkEnd w:id="34"/>
      <w:bookmarkEnd w:id="35"/>
      <w:bookmarkEnd w:id="36"/>
      <w:bookmarkEnd w:id="37"/>
    </w:p>
    <w:p w14:paraId="5EEF9656" w14:textId="77777777" w:rsidR="00660346" w:rsidRDefault="00000000">
      <w:pPr>
        <w:pStyle w:val="afffff5"/>
        <w:ind w:firstLine="420"/>
      </w:pPr>
      <w:bookmarkStart w:id="38" w:name="_Toc17233326"/>
      <w:bookmarkStart w:id="39" w:name="_Toc17233334"/>
      <w:bookmarkStart w:id="40" w:name="_Toc24884212"/>
      <w:bookmarkStart w:id="41" w:name="_Toc26648466"/>
      <w:bookmarkStart w:id="42" w:name="_Toc24884219"/>
      <w:r>
        <w:rPr>
          <w:rFonts w:hint="eastAsia"/>
        </w:rPr>
        <w:t>本文件界定了高等院校智慧教学环境的分类，规定了教学环境的供配电系统、照明系统、信息网络等基础条件和音频系统、视频系统、智能化控制系统以及系统集成的基本要求。</w:t>
      </w:r>
    </w:p>
    <w:p w14:paraId="286747AC" w14:textId="77777777" w:rsidR="00660346" w:rsidRDefault="00000000">
      <w:pPr>
        <w:pStyle w:val="afffff5"/>
        <w:ind w:firstLine="420"/>
      </w:pPr>
      <w:r>
        <w:rPr>
          <w:rFonts w:hint="eastAsia"/>
        </w:rPr>
        <w:t>本文件适用于指导高等院校智慧教学环境的建设与设计，智慧教学环境建设单位、教育信息化企业、相关教育机构可参照执行。</w:t>
      </w:r>
    </w:p>
    <w:p w14:paraId="1D355094" w14:textId="77777777" w:rsidR="00660346" w:rsidRDefault="00000000">
      <w:pPr>
        <w:pStyle w:val="affc"/>
        <w:spacing w:before="312" w:after="312"/>
      </w:pPr>
      <w:bookmarkStart w:id="43" w:name="_Toc176794667"/>
      <w:bookmarkStart w:id="44" w:name="_Toc26986772"/>
      <w:bookmarkStart w:id="45" w:name="_Toc19096"/>
      <w:bookmarkStart w:id="46" w:name="_Toc26986531"/>
      <w:bookmarkStart w:id="47" w:name="_Toc97191424"/>
      <w:bookmarkStart w:id="48" w:name="_Toc26718931"/>
      <w:r>
        <w:rPr>
          <w:rFonts w:hint="eastAsia"/>
        </w:rPr>
        <w:t>规范性引用文件</w:t>
      </w:r>
      <w:bookmarkEnd w:id="38"/>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A66232966B4446AD99B8401A4B124BA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2160EEFF" w14:textId="77777777" w:rsidR="00660346" w:rsidRDefault="00000000">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EBD6D14" w14:textId="77777777" w:rsidR="00660346" w:rsidRDefault="00000000">
      <w:pPr>
        <w:pStyle w:val="afffff5"/>
        <w:ind w:firstLine="420"/>
      </w:pPr>
      <w:r>
        <w:rPr>
          <w:rFonts w:hint="eastAsia"/>
        </w:rPr>
        <w:t>GB 1002  家用和类似用途单相插头插座 型式、基本参数和尺寸</w:t>
      </w:r>
    </w:p>
    <w:p w14:paraId="640E53D5" w14:textId="77777777" w:rsidR="00660346" w:rsidRDefault="00000000">
      <w:pPr>
        <w:pStyle w:val="afffff5"/>
        <w:ind w:firstLine="420"/>
      </w:pPr>
      <w:r>
        <w:rPr>
          <w:rFonts w:hint="eastAsia"/>
        </w:rPr>
        <w:t>GB/T 2099.1  家用和类似用途插头插座 第1部分：通用要求</w:t>
      </w:r>
    </w:p>
    <w:p w14:paraId="14B2FBBB" w14:textId="77777777" w:rsidR="00660346" w:rsidRDefault="00000000">
      <w:pPr>
        <w:pStyle w:val="afffff5"/>
        <w:ind w:firstLine="420"/>
      </w:pPr>
      <w:r>
        <w:rPr>
          <w:rFonts w:hint="eastAsia"/>
        </w:rPr>
        <w:t>GB 2099.7  家用和类似用途延长线插座 安全技术规范</w:t>
      </w:r>
    </w:p>
    <w:p w14:paraId="316FF73F" w14:textId="77777777" w:rsidR="00660346" w:rsidRDefault="00000000">
      <w:pPr>
        <w:pStyle w:val="afffff5"/>
        <w:ind w:firstLine="420"/>
      </w:pPr>
      <w:r>
        <w:rPr>
          <w:rFonts w:hint="eastAsia"/>
        </w:rPr>
        <w:t>GB/T 2312  信息交换用汉字编码字符集 基本集</w:t>
      </w:r>
    </w:p>
    <w:p w14:paraId="2F6CFC36" w14:textId="77777777" w:rsidR="00660346" w:rsidRDefault="00000000">
      <w:pPr>
        <w:pStyle w:val="afffff5"/>
        <w:ind w:firstLine="420"/>
      </w:pPr>
      <w:r>
        <w:rPr>
          <w:rFonts w:hint="eastAsia"/>
        </w:rPr>
        <w:t>GB/T 3976  学校课桌椅功能尺寸及技术要求</w:t>
      </w:r>
    </w:p>
    <w:p w14:paraId="031472AC" w14:textId="77777777" w:rsidR="00660346" w:rsidRDefault="00000000">
      <w:pPr>
        <w:pStyle w:val="afffff5"/>
        <w:ind w:firstLine="420"/>
      </w:pPr>
      <w:r>
        <w:rPr>
          <w:rFonts w:hint="eastAsia"/>
        </w:rPr>
        <w:t>GB/T 9254.2  信息技术设备、多媒体设备和接收机 电磁兼容 第2部分：抗扰度要求</w:t>
      </w:r>
    </w:p>
    <w:p w14:paraId="427FD5CD" w14:textId="77777777" w:rsidR="00660346" w:rsidRDefault="00000000">
      <w:pPr>
        <w:pStyle w:val="afffff5"/>
        <w:ind w:firstLine="420"/>
      </w:pPr>
      <w:r>
        <w:rPr>
          <w:rFonts w:hint="eastAsia"/>
        </w:rPr>
        <w:t>GB/T 12060.7  声系统设备 第7部分:头戴耳机和耳机测量方法</w:t>
      </w:r>
    </w:p>
    <w:p w14:paraId="3D39DE7C" w14:textId="77777777" w:rsidR="00660346" w:rsidRDefault="00000000">
      <w:pPr>
        <w:pStyle w:val="afffff5"/>
        <w:ind w:firstLine="420"/>
      </w:pPr>
      <w:r>
        <w:rPr>
          <w:rFonts w:hint="eastAsia"/>
        </w:rPr>
        <w:t>GB 18030  信息技术 中文编码字符集</w:t>
      </w:r>
    </w:p>
    <w:p w14:paraId="701910B0" w14:textId="77777777" w:rsidR="00660346" w:rsidRDefault="00000000">
      <w:pPr>
        <w:pStyle w:val="afffff5"/>
        <w:ind w:firstLine="420"/>
      </w:pPr>
      <w:r>
        <w:rPr>
          <w:rFonts w:hint="eastAsia"/>
        </w:rPr>
        <w:t>GB/T 36447—</w:t>
      </w:r>
      <w:r>
        <w:t>2018</w:t>
      </w:r>
      <w:r>
        <w:rPr>
          <w:rFonts w:hint="eastAsia"/>
        </w:rPr>
        <w:t xml:space="preserve">  多媒体教学环境设计要求</w:t>
      </w:r>
    </w:p>
    <w:p w14:paraId="0CA22162" w14:textId="77777777" w:rsidR="00660346" w:rsidRDefault="00000000">
      <w:pPr>
        <w:pStyle w:val="afffff5"/>
        <w:ind w:firstLine="420"/>
      </w:pPr>
      <w:r>
        <w:rPr>
          <w:rFonts w:hint="eastAsia"/>
        </w:rPr>
        <w:t>GB 50311  综合布线系统工程设计规范</w:t>
      </w:r>
    </w:p>
    <w:p w14:paraId="42E76061" w14:textId="77777777" w:rsidR="00660346" w:rsidRDefault="00000000">
      <w:pPr>
        <w:pStyle w:val="afffff5"/>
        <w:ind w:firstLine="420"/>
      </w:pPr>
      <w:r>
        <w:rPr>
          <w:rFonts w:hint="eastAsia"/>
        </w:rPr>
        <w:t>GB/T 50374  通信管道工程施工及验收标准</w:t>
      </w:r>
    </w:p>
    <w:p w14:paraId="4169306C" w14:textId="77777777" w:rsidR="00660346" w:rsidRDefault="00000000">
      <w:pPr>
        <w:pStyle w:val="afffff5"/>
        <w:ind w:firstLine="420"/>
      </w:pPr>
      <w:r>
        <w:rPr>
          <w:rFonts w:hint="eastAsia"/>
        </w:rPr>
        <w:t>QB/T 4071  课桌椅</w:t>
      </w:r>
    </w:p>
    <w:p w14:paraId="7B736823" w14:textId="77777777" w:rsidR="00660346" w:rsidRDefault="00000000">
      <w:pPr>
        <w:pStyle w:val="afffff5"/>
        <w:ind w:firstLine="420"/>
      </w:pPr>
      <w:r>
        <w:rPr>
          <w:rFonts w:hint="eastAsia"/>
        </w:rPr>
        <w:t>YD 5121  通信线路工程验收规范</w:t>
      </w:r>
    </w:p>
    <w:p w14:paraId="156EFCCE" w14:textId="77777777" w:rsidR="00660346" w:rsidRDefault="00000000">
      <w:pPr>
        <w:pStyle w:val="affc"/>
        <w:spacing w:before="312" w:after="312"/>
      </w:pPr>
      <w:bookmarkStart w:id="49" w:name="_Toc176794668"/>
      <w:bookmarkStart w:id="50" w:name="_Toc97191425"/>
      <w:bookmarkStart w:id="51" w:name="_Toc23236"/>
      <w:r>
        <w:rPr>
          <w:rFonts w:hint="eastAsia"/>
          <w:szCs w:val="21"/>
        </w:rPr>
        <w:t>术语和定义</w:t>
      </w:r>
      <w:bookmarkEnd w:id="49"/>
      <w:bookmarkEnd w:id="50"/>
      <w:bookmarkEnd w:id="51"/>
    </w:p>
    <w:bookmarkStart w:id="52" w:name="_Toc26986532" w:displacedByCustomXml="next"/>
    <w:bookmarkEnd w:id="52" w:displacedByCustomXml="next"/>
    <w:sdt>
      <w:sdtPr>
        <w:id w:val="-1"/>
        <w:placeholder>
          <w:docPart w:val="F58AFCED94384BFE9AFE102FCB41021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DE52880" w14:textId="77777777" w:rsidR="00660346" w:rsidRDefault="00000000">
          <w:pPr>
            <w:pStyle w:val="afffff5"/>
            <w:ind w:firstLine="420"/>
          </w:pPr>
          <w:r>
            <w:t>GB/T 36447</w:t>
          </w:r>
          <w:r>
            <w:t>—</w:t>
          </w:r>
          <w:r>
            <w:t>2018界定的以及下列术语和定义适用于本文</w:t>
          </w:r>
          <w:r>
            <w:rPr>
              <w:rFonts w:hint="eastAsia"/>
            </w:rPr>
            <w:t>件</w:t>
          </w:r>
          <w:r>
            <w:t>。</w:t>
          </w:r>
        </w:p>
      </w:sdtContent>
    </w:sdt>
    <w:p w14:paraId="3B4FA326" w14:textId="77777777" w:rsidR="00660346" w:rsidRDefault="00000000">
      <w:pPr>
        <w:pStyle w:val="afffffffffff4"/>
        <w:ind w:left="420" w:hangingChars="200" w:hanging="420"/>
        <w:rPr>
          <w:rFonts w:ascii="黑体" w:eastAsia="黑体" w:hAnsi="黑体" w:hint="eastAsia"/>
        </w:rPr>
      </w:pPr>
      <w:r>
        <w:rPr>
          <w:rFonts w:ascii="黑体" w:eastAsia="黑体" w:hAnsi="黑体"/>
        </w:rPr>
        <w:br/>
      </w:r>
      <w:r>
        <w:rPr>
          <w:rFonts w:ascii="黑体" w:eastAsia="黑体" w:hAnsi="黑体" w:hint="eastAsia"/>
        </w:rPr>
        <w:t>智慧教学环境 Smart teaching environment</w:t>
      </w:r>
    </w:p>
    <w:p w14:paraId="7932AAD0" w14:textId="77777777" w:rsidR="00660346" w:rsidRDefault="00000000">
      <w:pPr>
        <w:pStyle w:val="afffff5"/>
        <w:ind w:firstLine="420"/>
      </w:pPr>
      <w:r>
        <w:rPr>
          <w:rFonts w:hint="eastAsia"/>
        </w:rPr>
        <w:t>集智能化感知、智能化控制、智能化管理、智能化互动反馈、智能化数据分析、智能化视窗等功能用以支持教学、科研活动的显示空间环境或虚拟空间环境。</w:t>
      </w:r>
    </w:p>
    <w:p w14:paraId="27CFEEBE" w14:textId="77777777" w:rsidR="00660346" w:rsidRDefault="00000000">
      <w:pPr>
        <w:pStyle w:val="afffffffffff4"/>
        <w:ind w:left="420" w:hangingChars="200" w:hanging="420"/>
        <w:rPr>
          <w:rFonts w:ascii="黑体" w:eastAsia="黑体" w:hAnsi="黑体" w:hint="eastAsia"/>
        </w:rPr>
      </w:pPr>
      <w:r>
        <w:rPr>
          <w:rFonts w:ascii="黑体" w:eastAsia="黑体" w:hAnsi="黑体"/>
        </w:rPr>
        <w:br/>
      </w:r>
      <w:r>
        <w:rPr>
          <w:rFonts w:ascii="黑体" w:eastAsia="黑体" w:hAnsi="黑体" w:hint="eastAsia"/>
        </w:rPr>
        <w:t>语言传输指数 speech transmission index</w:t>
      </w:r>
    </w:p>
    <w:p w14:paraId="6F06A831" w14:textId="77777777" w:rsidR="00660346" w:rsidRDefault="00000000">
      <w:pPr>
        <w:pStyle w:val="afffff5"/>
        <w:ind w:firstLine="420"/>
      </w:pPr>
      <w:r>
        <w:rPr>
          <w:rFonts w:hint="eastAsia"/>
        </w:rPr>
        <w:t>基于语言信号调制指数在传输过程中的变化而导出的，评价语言可懂度的客观象。</w:t>
      </w:r>
    </w:p>
    <w:p w14:paraId="6D6F5057" w14:textId="77777777" w:rsidR="00660346" w:rsidRDefault="00000000">
      <w:pPr>
        <w:pStyle w:val="afffffffffff4"/>
        <w:ind w:left="420" w:hangingChars="200" w:hanging="420"/>
        <w:rPr>
          <w:rFonts w:ascii="黑体" w:eastAsia="黑体" w:hAnsi="黑体" w:hint="eastAsia"/>
        </w:rPr>
      </w:pPr>
      <w:r>
        <w:rPr>
          <w:rFonts w:ascii="黑体" w:eastAsia="黑体" w:hAnsi="黑体"/>
        </w:rPr>
        <w:br/>
      </w:r>
      <w:r>
        <w:rPr>
          <w:rFonts w:ascii="黑体" w:eastAsia="黑体" w:hAnsi="黑体" w:hint="eastAsia"/>
        </w:rPr>
        <w:t>扩声系统语言传输指数 speech transmission index of public address</w:t>
      </w:r>
    </w:p>
    <w:p w14:paraId="626A1336" w14:textId="77777777" w:rsidR="00660346" w:rsidRDefault="00000000">
      <w:pPr>
        <w:pStyle w:val="afffff5"/>
        <w:ind w:firstLine="420"/>
      </w:pPr>
      <w:r>
        <w:rPr>
          <w:rFonts w:hint="eastAsia"/>
        </w:rPr>
        <w:lastRenderedPageBreak/>
        <w:t>语言传输指数的一种简化形式，用于客观评价扩声系统的语言传输质量。</w:t>
      </w:r>
    </w:p>
    <w:p w14:paraId="1A6FF754" w14:textId="77777777" w:rsidR="00660346" w:rsidRDefault="00000000">
      <w:pPr>
        <w:pStyle w:val="affc"/>
        <w:spacing w:before="312" w:after="312"/>
      </w:pPr>
      <w:bookmarkStart w:id="53" w:name="_Toc5782"/>
      <w:bookmarkStart w:id="54" w:name="_Toc176794669"/>
      <w:r>
        <w:rPr>
          <w:rFonts w:hint="eastAsia"/>
        </w:rPr>
        <w:t>缩略语</w:t>
      </w:r>
      <w:bookmarkEnd w:id="53"/>
      <w:bookmarkEnd w:id="54"/>
    </w:p>
    <w:p w14:paraId="54701CE4" w14:textId="77777777" w:rsidR="00660346" w:rsidRDefault="00000000">
      <w:pPr>
        <w:pStyle w:val="afffff5"/>
        <w:ind w:firstLine="420"/>
      </w:pPr>
      <w:r>
        <w:rPr>
          <w:rFonts w:hint="eastAsia"/>
        </w:rPr>
        <w:t>下列缩略语适用于本标准。</w:t>
      </w:r>
    </w:p>
    <w:p w14:paraId="6C114CB0" w14:textId="77777777" w:rsidR="00660346" w:rsidRDefault="00000000">
      <w:pPr>
        <w:pStyle w:val="afffff5"/>
        <w:ind w:firstLine="420"/>
      </w:pPr>
      <w:r>
        <w:rPr>
          <w:rFonts w:hint="eastAsia"/>
        </w:rPr>
        <w:t xml:space="preserve">STI ：语言传输指数（ Speech Transmission Index ） </w:t>
      </w:r>
    </w:p>
    <w:p w14:paraId="6EB7F16C" w14:textId="77777777" w:rsidR="00660346" w:rsidRDefault="00000000">
      <w:pPr>
        <w:pStyle w:val="afffff5"/>
        <w:ind w:firstLine="420"/>
      </w:pPr>
      <w:r>
        <w:rPr>
          <w:rFonts w:hint="eastAsia"/>
        </w:rPr>
        <w:t xml:space="preserve">STIPA ：扩声系统语言传输指数（ Speech Transmission Index of Publ） </w:t>
      </w:r>
    </w:p>
    <w:p w14:paraId="21B5B53F" w14:textId="77777777" w:rsidR="00660346" w:rsidRDefault="00000000">
      <w:pPr>
        <w:pStyle w:val="afffff5"/>
        <w:ind w:firstLine="420"/>
      </w:pPr>
      <w:r>
        <w:rPr>
          <w:rFonts w:hint="eastAsia"/>
        </w:rPr>
        <w:t xml:space="preserve">HD：高清晰度（High Definition） </w:t>
      </w:r>
    </w:p>
    <w:p w14:paraId="52F6F2D9" w14:textId="77777777" w:rsidR="00660346" w:rsidRDefault="00000000">
      <w:pPr>
        <w:pStyle w:val="afffff5"/>
        <w:ind w:firstLine="420"/>
      </w:pPr>
      <w:r>
        <w:rPr>
          <w:rFonts w:hint="eastAsia"/>
        </w:rPr>
        <w:t>HDMI：高清晰数字多媒体标准接口（High-definition Digital MultimediaInterface）</w:t>
      </w:r>
    </w:p>
    <w:p w14:paraId="66CF5B2D" w14:textId="77777777" w:rsidR="00660346" w:rsidRDefault="00000000">
      <w:pPr>
        <w:pStyle w:val="afffff5"/>
        <w:ind w:firstLine="420"/>
      </w:pPr>
      <w:r>
        <w:rPr>
          <w:rFonts w:hint="eastAsia"/>
        </w:rPr>
        <w:t>RGB：红、绿、蓝（Red Green Blue）</w:t>
      </w:r>
    </w:p>
    <w:p w14:paraId="3BE9C037" w14:textId="77777777" w:rsidR="00660346" w:rsidRDefault="00000000">
      <w:pPr>
        <w:pStyle w:val="afffff5"/>
        <w:ind w:firstLine="420"/>
      </w:pPr>
      <w:r>
        <w:rPr>
          <w:rFonts w:hint="eastAsia"/>
        </w:rPr>
        <w:t>UGR：统一眩光值（Unified Glare Rating）</w:t>
      </w:r>
    </w:p>
    <w:p w14:paraId="117FC2EB" w14:textId="77777777" w:rsidR="00660346" w:rsidRDefault="00000000">
      <w:pPr>
        <w:pStyle w:val="afffff5"/>
        <w:ind w:firstLine="420"/>
      </w:pPr>
      <w:r>
        <w:rPr>
          <w:rFonts w:hint="eastAsia"/>
        </w:rPr>
        <w:t>VGA：视频图形阵列（Video Graphics Array）</w:t>
      </w:r>
    </w:p>
    <w:p w14:paraId="6D65690A" w14:textId="77777777" w:rsidR="00660346" w:rsidRDefault="00000000">
      <w:pPr>
        <w:pStyle w:val="affc"/>
        <w:spacing w:before="312" w:after="312"/>
      </w:pPr>
      <w:bookmarkStart w:id="55" w:name="_Toc10831"/>
      <w:bookmarkStart w:id="56" w:name="_Toc176794670"/>
      <w:r>
        <w:rPr>
          <w:rFonts w:hint="eastAsia"/>
        </w:rPr>
        <w:t>智慧教学环境分类</w:t>
      </w:r>
      <w:bookmarkEnd w:id="55"/>
      <w:bookmarkEnd w:id="56"/>
    </w:p>
    <w:p w14:paraId="667BA342" w14:textId="77777777" w:rsidR="00660346" w:rsidRDefault="00000000">
      <w:pPr>
        <w:pStyle w:val="affffffffe"/>
      </w:pPr>
      <w:r>
        <w:rPr>
          <w:rFonts w:hint="eastAsia"/>
        </w:rPr>
        <w:t>按照使用功能，智慧教学环境场景可分为：AI常态化智能教室、AI物联智慧教室、微格教室、远程互动教室、语言学习型智慧教室、AI物联网实验实训室（扩展）。</w:t>
      </w:r>
    </w:p>
    <w:p w14:paraId="30331A48" w14:textId="77777777" w:rsidR="00660346" w:rsidRDefault="00000000">
      <w:pPr>
        <w:pStyle w:val="affffffffe"/>
      </w:pPr>
      <w:r>
        <w:rPr>
          <w:rFonts w:hint="eastAsia"/>
        </w:rPr>
        <w:t>按面积大小和座位数量，智慧教室可分为大型、中型、小型教学环境，具体分类见表1。</w:t>
      </w:r>
    </w:p>
    <w:p w14:paraId="338406F0" w14:textId="77777777" w:rsidR="00660346" w:rsidRDefault="00000000">
      <w:pPr>
        <w:pStyle w:val="aff2"/>
        <w:spacing w:before="156" w:after="156"/>
      </w:pPr>
      <w:r>
        <w:rPr>
          <w:rFonts w:hint="eastAsia"/>
        </w:rPr>
        <w:t>智慧教室大小分类</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4"/>
        <w:gridCol w:w="2333"/>
        <w:gridCol w:w="2333"/>
        <w:gridCol w:w="2334"/>
      </w:tblGrid>
      <w:tr w:rsidR="00660346" w14:paraId="68D30DE2" w14:textId="77777777">
        <w:trPr>
          <w:tblHeader/>
          <w:jc w:val="center"/>
        </w:trPr>
        <w:tc>
          <w:tcPr>
            <w:tcW w:w="2334" w:type="dxa"/>
            <w:tcBorders>
              <w:top w:val="single" w:sz="8" w:space="0" w:color="auto"/>
              <w:bottom w:val="single" w:sz="8" w:space="0" w:color="auto"/>
            </w:tcBorders>
            <w:shd w:val="clear" w:color="auto" w:fill="auto"/>
          </w:tcPr>
          <w:p w14:paraId="6B0AE34D" w14:textId="77777777" w:rsidR="00660346" w:rsidRDefault="00000000">
            <w:pPr>
              <w:pStyle w:val="afffffffff9"/>
            </w:pPr>
            <w:r>
              <w:rPr>
                <w:rFonts w:hint="eastAsia"/>
              </w:rPr>
              <w:t>分类标准</w:t>
            </w:r>
          </w:p>
        </w:tc>
        <w:tc>
          <w:tcPr>
            <w:tcW w:w="2333" w:type="dxa"/>
            <w:tcBorders>
              <w:top w:val="single" w:sz="8" w:space="0" w:color="auto"/>
              <w:bottom w:val="single" w:sz="8" w:space="0" w:color="auto"/>
            </w:tcBorders>
            <w:shd w:val="clear" w:color="auto" w:fill="auto"/>
          </w:tcPr>
          <w:p w14:paraId="1BBEF111" w14:textId="77777777" w:rsidR="00660346" w:rsidRDefault="00000000">
            <w:pPr>
              <w:pStyle w:val="afffffffff9"/>
            </w:pPr>
            <w:r>
              <w:rPr>
                <w:rFonts w:hint="eastAsia"/>
              </w:rPr>
              <w:t>小型教学环境</w:t>
            </w:r>
          </w:p>
        </w:tc>
        <w:tc>
          <w:tcPr>
            <w:tcW w:w="2333" w:type="dxa"/>
            <w:tcBorders>
              <w:top w:val="single" w:sz="8" w:space="0" w:color="auto"/>
              <w:bottom w:val="single" w:sz="8" w:space="0" w:color="auto"/>
            </w:tcBorders>
            <w:shd w:val="clear" w:color="auto" w:fill="auto"/>
          </w:tcPr>
          <w:p w14:paraId="0732E8D4" w14:textId="77777777" w:rsidR="00660346" w:rsidRDefault="00000000">
            <w:pPr>
              <w:pStyle w:val="afffffffff9"/>
            </w:pPr>
            <w:r>
              <w:rPr>
                <w:rFonts w:hint="eastAsia"/>
              </w:rPr>
              <w:t>中型教学环境</w:t>
            </w:r>
          </w:p>
        </w:tc>
        <w:tc>
          <w:tcPr>
            <w:tcW w:w="2334" w:type="dxa"/>
            <w:tcBorders>
              <w:top w:val="single" w:sz="8" w:space="0" w:color="auto"/>
              <w:bottom w:val="single" w:sz="8" w:space="0" w:color="auto"/>
            </w:tcBorders>
            <w:shd w:val="clear" w:color="auto" w:fill="auto"/>
          </w:tcPr>
          <w:p w14:paraId="471AC3B7" w14:textId="77777777" w:rsidR="00660346" w:rsidRDefault="00000000">
            <w:pPr>
              <w:pStyle w:val="afffffffff9"/>
            </w:pPr>
            <w:r>
              <w:rPr>
                <w:rFonts w:hint="eastAsia"/>
              </w:rPr>
              <w:t>大型教学环境</w:t>
            </w:r>
          </w:p>
        </w:tc>
      </w:tr>
      <w:tr w:rsidR="00660346" w14:paraId="6FC87B30" w14:textId="77777777">
        <w:trPr>
          <w:jc w:val="center"/>
        </w:trPr>
        <w:tc>
          <w:tcPr>
            <w:tcW w:w="2334" w:type="dxa"/>
            <w:tcBorders>
              <w:top w:val="single" w:sz="8" w:space="0" w:color="auto"/>
            </w:tcBorders>
            <w:shd w:val="clear" w:color="auto" w:fill="auto"/>
          </w:tcPr>
          <w:p w14:paraId="03C87F1B" w14:textId="77777777" w:rsidR="00660346" w:rsidRDefault="00000000">
            <w:pPr>
              <w:pStyle w:val="afffffffff9"/>
            </w:pPr>
            <w:r>
              <w:rPr>
                <w:rFonts w:hint="eastAsia"/>
              </w:rPr>
              <w:t>座位数席</w:t>
            </w:r>
          </w:p>
        </w:tc>
        <w:tc>
          <w:tcPr>
            <w:tcW w:w="2333" w:type="dxa"/>
            <w:tcBorders>
              <w:top w:val="single" w:sz="8" w:space="0" w:color="auto"/>
            </w:tcBorders>
            <w:shd w:val="clear" w:color="auto" w:fill="auto"/>
          </w:tcPr>
          <w:p w14:paraId="3DC0E6C8" w14:textId="77777777" w:rsidR="00660346" w:rsidRDefault="00000000">
            <w:pPr>
              <w:pStyle w:val="afffffffff9"/>
            </w:pPr>
            <w:r>
              <w:rPr>
                <w:rFonts w:hint="eastAsia"/>
              </w:rPr>
              <w:t>＜50</w:t>
            </w:r>
          </w:p>
        </w:tc>
        <w:tc>
          <w:tcPr>
            <w:tcW w:w="2333" w:type="dxa"/>
            <w:tcBorders>
              <w:top w:val="single" w:sz="8" w:space="0" w:color="auto"/>
            </w:tcBorders>
            <w:shd w:val="clear" w:color="auto" w:fill="auto"/>
          </w:tcPr>
          <w:p w14:paraId="2C62546F" w14:textId="77777777" w:rsidR="00660346" w:rsidRDefault="00000000">
            <w:pPr>
              <w:pStyle w:val="afffffffff9"/>
            </w:pPr>
            <w:r>
              <w:rPr>
                <w:rFonts w:hint="eastAsia"/>
              </w:rPr>
              <w:t>50～150</w:t>
            </w:r>
          </w:p>
        </w:tc>
        <w:tc>
          <w:tcPr>
            <w:tcW w:w="2334" w:type="dxa"/>
            <w:tcBorders>
              <w:top w:val="single" w:sz="8" w:space="0" w:color="auto"/>
            </w:tcBorders>
            <w:shd w:val="clear" w:color="auto" w:fill="auto"/>
          </w:tcPr>
          <w:p w14:paraId="534DEEA1" w14:textId="77777777" w:rsidR="00660346" w:rsidRDefault="00000000">
            <w:pPr>
              <w:pStyle w:val="afffffffff9"/>
            </w:pPr>
            <w:r>
              <w:rPr>
                <w:rFonts w:hint="eastAsia"/>
              </w:rPr>
              <w:t>＞150</w:t>
            </w:r>
          </w:p>
        </w:tc>
      </w:tr>
      <w:tr w:rsidR="00660346" w14:paraId="6C42B6B1" w14:textId="77777777">
        <w:trPr>
          <w:jc w:val="center"/>
        </w:trPr>
        <w:tc>
          <w:tcPr>
            <w:tcW w:w="2334" w:type="dxa"/>
            <w:shd w:val="clear" w:color="auto" w:fill="auto"/>
            <w:vAlign w:val="center"/>
          </w:tcPr>
          <w:p w14:paraId="792AE56F" w14:textId="77777777" w:rsidR="00660346" w:rsidRDefault="00000000">
            <w:pPr>
              <w:pStyle w:val="afffffffff9"/>
            </w:pPr>
            <w:r>
              <w:rPr>
                <w:rFonts w:hint="eastAsia"/>
              </w:rPr>
              <w:t>教室面积</w:t>
            </w:r>
          </w:p>
          <w:p w14:paraId="7DB0BD0B" w14:textId="77777777" w:rsidR="00660346" w:rsidRDefault="00000000">
            <w:pPr>
              <w:pStyle w:val="afffffffff9"/>
            </w:pPr>
            <w:r>
              <w:rPr>
                <w:rFonts w:hint="eastAsia"/>
              </w:rPr>
              <w:t>m</w:t>
            </w:r>
            <w:r>
              <w:rPr>
                <w:rFonts w:hint="eastAsia"/>
                <w:vertAlign w:val="superscript"/>
              </w:rPr>
              <w:t>2</w:t>
            </w:r>
          </w:p>
        </w:tc>
        <w:tc>
          <w:tcPr>
            <w:tcW w:w="2333" w:type="dxa"/>
            <w:shd w:val="clear" w:color="auto" w:fill="auto"/>
            <w:vAlign w:val="center"/>
          </w:tcPr>
          <w:p w14:paraId="00515A97" w14:textId="77777777" w:rsidR="00660346" w:rsidRDefault="00000000">
            <w:pPr>
              <w:pStyle w:val="afffffffff9"/>
            </w:pPr>
            <w:r>
              <w:rPr>
                <w:rFonts w:hint="eastAsia"/>
              </w:rPr>
              <w:t>＜75</w:t>
            </w:r>
          </w:p>
        </w:tc>
        <w:tc>
          <w:tcPr>
            <w:tcW w:w="2333" w:type="dxa"/>
            <w:shd w:val="clear" w:color="auto" w:fill="auto"/>
            <w:vAlign w:val="center"/>
          </w:tcPr>
          <w:p w14:paraId="4C0D159E" w14:textId="77777777" w:rsidR="00660346" w:rsidRDefault="00000000">
            <w:pPr>
              <w:pStyle w:val="afffffffff9"/>
            </w:pPr>
            <w:r>
              <w:rPr>
                <w:rFonts w:hint="eastAsia"/>
              </w:rPr>
              <w:t>75～240</w:t>
            </w:r>
          </w:p>
        </w:tc>
        <w:tc>
          <w:tcPr>
            <w:tcW w:w="2334" w:type="dxa"/>
            <w:shd w:val="clear" w:color="auto" w:fill="auto"/>
            <w:vAlign w:val="center"/>
          </w:tcPr>
          <w:p w14:paraId="2D03222C" w14:textId="77777777" w:rsidR="00660346" w:rsidRDefault="00000000">
            <w:pPr>
              <w:pStyle w:val="afffffffff9"/>
            </w:pPr>
            <w:r>
              <w:rPr>
                <w:rFonts w:hint="eastAsia"/>
              </w:rPr>
              <w:t>＞240</w:t>
            </w:r>
          </w:p>
        </w:tc>
      </w:tr>
    </w:tbl>
    <w:p w14:paraId="566793CB" w14:textId="77777777" w:rsidR="00660346" w:rsidRDefault="00000000">
      <w:pPr>
        <w:pStyle w:val="affc"/>
        <w:spacing w:before="312" w:after="312"/>
      </w:pPr>
      <w:bookmarkStart w:id="57" w:name="_Toc176794671"/>
      <w:bookmarkStart w:id="58" w:name="_Toc13572"/>
      <w:r>
        <w:rPr>
          <w:rFonts w:hint="eastAsia"/>
        </w:rPr>
        <w:t>智慧教室特性指标</w:t>
      </w:r>
      <w:bookmarkEnd w:id="57"/>
      <w:bookmarkEnd w:id="58"/>
    </w:p>
    <w:p w14:paraId="5E9DB760" w14:textId="77777777" w:rsidR="00660346" w:rsidRDefault="00000000">
      <w:pPr>
        <w:pStyle w:val="affd"/>
        <w:spacing w:before="156" w:after="156"/>
      </w:pPr>
      <w:bookmarkStart w:id="59" w:name="_Toc176794672"/>
      <w:r>
        <w:rPr>
          <w:rFonts w:hint="eastAsia"/>
          <w14:scene3d>
            <w14:camera w14:prst="orthographicFront"/>
            <w14:lightRig w14:rig="threePt" w14:dir="t">
              <w14:rot w14:lat="0" w14:lon="0" w14:rev="0"/>
            </w14:lightRig>
          </w14:scene3d>
        </w:rPr>
        <w:t>供电系统</w:t>
      </w:r>
      <w:bookmarkEnd w:id="59"/>
    </w:p>
    <w:p w14:paraId="6390B58A" w14:textId="77777777" w:rsidR="00660346" w:rsidRDefault="00000000">
      <w:pPr>
        <w:pStyle w:val="afffff5"/>
        <w:ind w:firstLine="420"/>
      </w:pPr>
      <w:r>
        <w:rPr>
          <w:rFonts w:hint="eastAsia"/>
        </w:rPr>
        <w:t>智慧教室的供配电系统，AI安全电源管理具备以下功能：</w:t>
      </w:r>
    </w:p>
    <w:p w14:paraId="41915CE7" w14:textId="77777777" w:rsidR="00660346" w:rsidRDefault="00000000">
      <w:pPr>
        <w:pStyle w:val="afffff5"/>
        <w:ind w:firstLine="420"/>
      </w:pPr>
      <w:r>
        <w:rPr>
          <w:rFonts w:hint="eastAsia"/>
        </w:rPr>
        <w:t>(1)有短路、漏电、过流、过载、打火、过压、欠压、保护功能；</w:t>
      </w:r>
    </w:p>
    <w:p w14:paraId="00A5E7BB" w14:textId="77777777" w:rsidR="00660346" w:rsidRDefault="00000000">
      <w:pPr>
        <w:pStyle w:val="afffff5"/>
        <w:ind w:firstLine="420"/>
      </w:pPr>
      <w:r>
        <w:rPr>
          <w:rFonts w:hint="eastAsia"/>
        </w:rPr>
        <w:t>(2)漏保自检、功率限定、电量计算、在线检测、手机远程遥控、限定定时开关、故障报警、安全记录功能；</w:t>
      </w:r>
    </w:p>
    <w:p w14:paraId="77B7B44B" w14:textId="77777777" w:rsidR="00660346" w:rsidRDefault="00000000">
      <w:pPr>
        <w:pStyle w:val="afffff5"/>
        <w:ind w:firstLine="420"/>
      </w:pPr>
      <w:r>
        <w:rPr>
          <w:rFonts w:hint="eastAsia"/>
        </w:rPr>
        <w:t>(3)具备电火花灭弧技术，杜绝电火灾。</w:t>
      </w:r>
    </w:p>
    <w:p w14:paraId="5D8C8666" w14:textId="77777777" w:rsidR="00660346" w:rsidRDefault="00000000">
      <w:pPr>
        <w:pStyle w:val="afffff5"/>
        <w:ind w:firstLine="420"/>
      </w:pPr>
      <w:r>
        <w:rPr>
          <w:rFonts w:hint="eastAsia"/>
        </w:rPr>
        <w:t>特性指标可分为一级、二级两个等级，其中二级标准为基本要求。具体的系统技术规格参考指标见表2。</w:t>
      </w:r>
    </w:p>
    <w:p w14:paraId="730CE4AC" w14:textId="77777777" w:rsidR="00660346" w:rsidRDefault="00000000">
      <w:pPr>
        <w:pStyle w:val="aff2"/>
        <w:spacing w:before="156" w:after="156"/>
      </w:pPr>
      <w:r>
        <w:rPr>
          <w:rFonts w:hint="eastAsia"/>
        </w:rPr>
        <w:t>智慧教室的供配电系统技术规格参考指标</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66"/>
        <w:gridCol w:w="1166"/>
        <w:gridCol w:w="1167"/>
        <w:gridCol w:w="1167"/>
        <w:gridCol w:w="1167"/>
        <w:gridCol w:w="1167"/>
        <w:gridCol w:w="1167"/>
        <w:gridCol w:w="1167"/>
      </w:tblGrid>
      <w:tr w:rsidR="00660346" w14:paraId="1A5524B8" w14:textId="77777777">
        <w:trPr>
          <w:tblHeader/>
          <w:jc w:val="center"/>
        </w:trPr>
        <w:tc>
          <w:tcPr>
            <w:tcW w:w="1166" w:type="dxa"/>
            <w:tcBorders>
              <w:top w:val="single" w:sz="8" w:space="0" w:color="auto"/>
              <w:bottom w:val="single" w:sz="8" w:space="0" w:color="auto"/>
            </w:tcBorders>
            <w:shd w:val="clear" w:color="auto" w:fill="auto"/>
          </w:tcPr>
          <w:p w14:paraId="50AD90B8" w14:textId="77777777" w:rsidR="00660346" w:rsidRDefault="00000000">
            <w:pPr>
              <w:pStyle w:val="afffffffff9"/>
            </w:pPr>
            <w:r>
              <w:rPr>
                <w:rFonts w:hint="eastAsia"/>
              </w:rPr>
              <w:t>技术规格</w:t>
            </w:r>
          </w:p>
        </w:tc>
        <w:tc>
          <w:tcPr>
            <w:tcW w:w="3500" w:type="dxa"/>
            <w:gridSpan w:val="3"/>
            <w:tcBorders>
              <w:top w:val="single" w:sz="8" w:space="0" w:color="auto"/>
              <w:bottom w:val="single" w:sz="8" w:space="0" w:color="auto"/>
            </w:tcBorders>
            <w:shd w:val="clear" w:color="auto" w:fill="auto"/>
            <w:vAlign w:val="center"/>
          </w:tcPr>
          <w:p w14:paraId="2D95D4F6" w14:textId="77777777" w:rsidR="00660346" w:rsidRDefault="00000000">
            <w:pPr>
              <w:pStyle w:val="afffffffff9"/>
            </w:pPr>
            <w:r>
              <w:rPr>
                <w:rFonts w:hint="eastAsia"/>
              </w:rPr>
              <w:t>一级</w:t>
            </w:r>
          </w:p>
        </w:tc>
        <w:tc>
          <w:tcPr>
            <w:tcW w:w="3501" w:type="dxa"/>
            <w:gridSpan w:val="3"/>
            <w:tcBorders>
              <w:top w:val="single" w:sz="8" w:space="0" w:color="auto"/>
              <w:bottom w:val="single" w:sz="8" w:space="0" w:color="auto"/>
            </w:tcBorders>
            <w:shd w:val="clear" w:color="auto" w:fill="auto"/>
            <w:vAlign w:val="center"/>
          </w:tcPr>
          <w:p w14:paraId="6817AD58" w14:textId="77777777" w:rsidR="00660346" w:rsidRDefault="00000000">
            <w:pPr>
              <w:pStyle w:val="afffffffff9"/>
            </w:pPr>
            <w:r>
              <w:rPr>
                <w:rFonts w:hint="eastAsia"/>
              </w:rPr>
              <w:t>二级</w:t>
            </w:r>
          </w:p>
        </w:tc>
        <w:tc>
          <w:tcPr>
            <w:tcW w:w="1167" w:type="dxa"/>
            <w:tcBorders>
              <w:top w:val="single" w:sz="8" w:space="0" w:color="auto"/>
              <w:bottom w:val="single" w:sz="8" w:space="0" w:color="auto"/>
            </w:tcBorders>
            <w:shd w:val="clear" w:color="auto" w:fill="auto"/>
            <w:vAlign w:val="center"/>
          </w:tcPr>
          <w:p w14:paraId="6F61E9D9" w14:textId="77777777" w:rsidR="00660346" w:rsidRDefault="00000000">
            <w:pPr>
              <w:pStyle w:val="afffffffff9"/>
            </w:pPr>
            <w:r>
              <w:rPr>
                <w:rFonts w:hint="eastAsia"/>
              </w:rPr>
              <w:t>备注</w:t>
            </w:r>
          </w:p>
        </w:tc>
      </w:tr>
      <w:tr w:rsidR="00660346" w14:paraId="0FD3ECFC" w14:textId="77777777">
        <w:trPr>
          <w:jc w:val="center"/>
        </w:trPr>
        <w:tc>
          <w:tcPr>
            <w:tcW w:w="1166" w:type="dxa"/>
            <w:tcBorders>
              <w:top w:val="single" w:sz="8" w:space="0" w:color="auto"/>
            </w:tcBorders>
            <w:shd w:val="clear" w:color="auto" w:fill="auto"/>
          </w:tcPr>
          <w:p w14:paraId="4F6E561F" w14:textId="77777777" w:rsidR="00660346" w:rsidRDefault="00000000">
            <w:pPr>
              <w:pStyle w:val="afffffffff9"/>
            </w:pPr>
            <w:r>
              <w:rPr>
                <w:rFonts w:hint="eastAsia"/>
              </w:rPr>
              <w:t>供电</w:t>
            </w:r>
          </w:p>
        </w:tc>
        <w:tc>
          <w:tcPr>
            <w:tcW w:w="3500" w:type="dxa"/>
            <w:gridSpan w:val="3"/>
            <w:tcBorders>
              <w:top w:val="single" w:sz="8" w:space="0" w:color="auto"/>
            </w:tcBorders>
            <w:shd w:val="clear" w:color="auto" w:fill="auto"/>
            <w:vAlign w:val="center"/>
          </w:tcPr>
          <w:p w14:paraId="56EAD4B4" w14:textId="77777777" w:rsidR="00660346" w:rsidRDefault="00000000">
            <w:pPr>
              <w:pStyle w:val="afffffffff9"/>
            </w:pPr>
            <w:r>
              <w:rPr>
                <w:rFonts w:hint="eastAsia"/>
              </w:rPr>
              <w:t>双回路</w:t>
            </w:r>
          </w:p>
        </w:tc>
        <w:tc>
          <w:tcPr>
            <w:tcW w:w="3501" w:type="dxa"/>
            <w:gridSpan w:val="3"/>
            <w:tcBorders>
              <w:top w:val="single" w:sz="8" w:space="0" w:color="auto"/>
            </w:tcBorders>
            <w:shd w:val="clear" w:color="auto" w:fill="auto"/>
            <w:vAlign w:val="center"/>
          </w:tcPr>
          <w:p w14:paraId="09EED762" w14:textId="77777777" w:rsidR="00660346" w:rsidRDefault="00000000">
            <w:pPr>
              <w:pStyle w:val="afffffffff9"/>
            </w:pPr>
            <w:r>
              <w:rPr>
                <w:rFonts w:hint="eastAsia"/>
              </w:rPr>
              <w:t>单回路</w:t>
            </w:r>
          </w:p>
        </w:tc>
        <w:tc>
          <w:tcPr>
            <w:tcW w:w="1167" w:type="dxa"/>
            <w:vMerge w:val="restart"/>
            <w:tcBorders>
              <w:top w:val="single" w:sz="8" w:space="0" w:color="auto"/>
            </w:tcBorders>
            <w:shd w:val="clear" w:color="auto" w:fill="auto"/>
            <w:vAlign w:val="center"/>
          </w:tcPr>
          <w:p w14:paraId="2AC983D9" w14:textId="77777777" w:rsidR="00660346" w:rsidRDefault="00000000">
            <w:pPr>
              <w:pStyle w:val="afffffffff9"/>
            </w:pPr>
            <w:r>
              <w:rPr>
                <w:rFonts w:hint="eastAsia"/>
              </w:rPr>
              <w:t>不含照明和 空调用电</w:t>
            </w:r>
          </w:p>
        </w:tc>
      </w:tr>
      <w:tr w:rsidR="00660346" w14:paraId="28E58C48" w14:textId="77777777">
        <w:trPr>
          <w:jc w:val="center"/>
        </w:trPr>
        <w:tc>
          <w:tcPr>
            <w:tcW w:w="1166" w:type="dxa"/>
            <w:vMerge w:val="restart"/>
            <w:shd w:val="clear" w:color="auto" w:fill="auto"/>
          </w:tcPr>
          <w:p w14:paraId="50372828" w14:textId="77777777" w:rsidR="00660346" w:rsidRDefault="00000000">
            <w:pPr>
              <w:pStyle w:val="afffffffff9"/>
            </w:pPr>
            <w:r>
              <w:rPr>
                <w:rFonts w:hint="eastAsia"/>
              </w:rPr>
              <w:t>用电负荷</w:t>
            </w:r>
          </w:p>
          <w:p w14:paraId="6F0C719A" w14:textId="77777777" w:rsidR="00660346" w:rsidRDefault="00000000">
            <w:pPr>
              <w:pStyle w:val="afffffffff9"/>
            </w:pPr>
            <w:r>
              <w:t>kW</w:t>
            </w:r>
          </w:p>
        </w:tc>
        <w:tc>
          <w:tcPr>
            <w:tcW w:w="1166" w:type="dxa"/>
            <w:shd w:val="clear" w:color="auto" w:fill="auto"/>
            <w:vAlign w:val="center"/>
          </w:tcPr>
          <w:p w14:paraId="4B6F1070" w14:textId="77777777" w:rsidR="00660346" w:rsidRDefault="00000000">
            <w:pPr>
              <w:pStyle w:val="afffffffff9"/>
            </w:pPr>
            <w:r>
              <w:rPr>
                <w:rFonts w:hint="eastAsia"/>
              </w:rPr>
              <w:t>大型</w:t>
            </w:r>
          </w:p>
        </w:tc>
        <w:tc>
          <w:tcPr>
            <w:tcW w:w="1167" w:type="dxa"/>
            <w:shd w:val="clear" w:color="auto" w:fill="auto"/>
            <w:vAlign w:val="center"/>
          </w:tcPr>
          <w:p w14:paraId="7ED67D50" w14:textId="77777777" w:rsidR="00660346" w:rsidRDefault="00000000">
            <w:pPr>
              <w:pStyle w:val="afffffffff9"/>
            </w:pPr>
            <w:r>
              <w:rPr>
                <w:rFonts w:hint="eastAsia"/>
              </w:rPr>
              <w:t>中型</w:t>
            </w:r>
          </w:p>
        </w:tc>
        <w:tc>
          <w:tcPr>
            <w:tcW w:w="1167" w:type="dxa"/>
            <w:shd w:val="clear" w:color="auto" w:fill="auto"/>
            <w:vAlign w:val="center"/>
          </w:tcPr>
          <w:p w14:paraId="05926419" w14:textId="77777777" w:rsidR="00660346" w:rsidRDefault="00000000">
            <w:pPr>
              <w:pStyle w:val="afffffffff9"/>
            </w:pPr>
            <w:r>
              <w:rPr>
                <w:rFonts w:hint="eastAsia"/>
              </w:rPr>
              <w:t>小型</w:t>
            </w:r>
          </w:p>
        </w:tc>
        <w:tc>
          <w:tcPr>
            <w:tcW w:w="1167" w:type="dxa"/>
            <w:shd w:val="clear" w:color="auto" w:fill="auto"/>
            <w:vAlign w:val="center"/>
          </w:tcPr>
          <w:p w14:paraId="5C16B446" w14:textId="77777777" w:rsidR="00660346" w:rsidRDefault="00000000">
            <w:pPr>
              <w:pStyle w:val="afffffffff9"/>
            </w:pPr>
            <w:r>
              <w:rPr>
                <w:rFonts w:hint="eastAsia"/>
              </w:rPr>
              <w:t>大型</w:t>
            </w:r>
          </w:p>
        </w:tc>
        <w:tc>
          <w:tcPr>
            <w:tcW w:w="1167" w:type="dxa"/>
            <w:shd w:val="clear" w:color="auto" w:fill="auto"/>
            <w:vAlign w:val="center"/>
          </w:tcPr>
          <w:p w14:paraId="6E0ECD2D" w14:textId="77777777" w:rsidR="00660346" w:rsidRDefault="00000000">
            <w:pPr>
              <w:pStyle w:val="afffffffff9"/>
            </w:pPr>
            <w:r>
              <w:rPr>
                <w:rFonts w:hint="eastAsia"/>
              </w:rPr>
              <w:t>中型</w:t>
            </w:r>
          </w:p>
        </w:tc>
        <w:tc>
          <w:tcPr>
            <w:tcW w:w="1167" w:type="dxa"/>
            <w:shd w:val="clear" w:color="auto" w:fill="auto"/>
            <w:vAlign w:val="center"/>
          </w:tcPr>
          <w:p w14:paraId="48E218D4" w14:textId="77777777" w:rsidR="00660346" w:rsidRDefault="00000000">
            <w:pPr>
              <w:pStyle w:val="afffffffff9"/>
            </w:pPr>
            <w:r>
              <w:rPr>
                <w:rFonts w:hint="eastAsia"/>
              </w:rPr>
              <w:t>小型</w:t>
            </w:r>
          </w:p>
        </w:tc>
        <w:tc>
          <w:tcPr>
            <w:tcW w:w="1167" w:type="dxa"/>
            <w:vMerge/>
            <w:shd w:val="clear" w:color="auto" w:fill="auto"/>
            <w:vAlign w:val="center"/>
          </w:tcPr>
          <w:p w14:paraId="24DF62FF" w14:textId="77777777" w:rsidR="00660346" w:rsidRDefault="00660346">
            <w:pPr>
              <w:pStyle w:val="afffffffff9"/>
            </w:pPr>
          </w:p>
        </w:tc>
      </w:tr>
      <w:tr w:rsidR="00660346" w14:paraId="319C6190" w14:textId="77777777">
        <w:trPr>
          <w:jc w:val="center"/>
        </w:trPr>
        <w:tc>
          <w:tcPr>
            <w:tcW w:w="1166" w:type="dxa"/>
            <w:vMerge/>
            <w:shd w:val="clear" w:color="auto" w:fill="auto"/>
          </w:tcPr>
          <w:p w14:paraId="0943701D" w14:textId="77777777" w:rsidR="00660346" w:rsidRDefault="00660346">
            <w:pPr>
              <w:pStyle w:val="afffffffff9"/>
            </w:pPr>
          </w:p>
        </w:tc>
        <w:tc>
          <w:tcPr>
            <w:tcW w:w="1166" w:type="dxa"/>
            <w:shd w:val="clear" w:color="auto" w:fill="auto"/>
            <w:vAlign w:val="center"/>
          </w:tcPr>
          <w:p w14:paraId="7B30C6B9" w14:textId="77777777" w:rsidR="00660346" w:rsidRDefault="00000000">
            <w:pPr>
              <w:pStyle w:val="afffffffff9"/>
            </w:pPr>
            <w:r>
              <w:rPr>
                <w:rFonts w:hint="eastAsia"/>
              </w:rPr>
              <w:t>10</w:t>
            </w:r>
          </w:p>
        </w:tc>
        <w:tc>
          <w:tcPr>
            <w:tcW w:w="1167" w:type="dxa"/>
            <w:shd w:val="clear" w:color="auto" w:fill="auto"/>
            <w:vAlign w:val="center"/>
          </w:tcPr>
          <w:p w14:paraId="19449E45" w14:textId="77777777" w:rsidR="00660346" w:rsidRDefault="00000000">
            <w:pPr>
              <w:pStyle w:val="afffffffff9"/>
            </w:pPr>
            <w:r>
              <w:rPr>
                <w:rFonts w:hint="eastAsia"/>
              </w:rPr>
              <w:t>8</w:t>
            </w:r>
          </w:p>
        </w:tc>
        <w:tc>
          <w:tcPr>
            <w:tcW w:w="1167" w:type="dxa"/>
            <w:shd w:val="clear" w:color="auto" w:fill="auto"/>
            <w:vAlign w:val="center"/>
          </w:tcPr>
          <w:p w14:paraId="787888AA" w14:textId="77777777" w:rsidR="00660346" w:rsidRDefault="00000000">
            <w:pPr>
              <w:pStyle w:val="afffffffff9"/>
            </w:pPr>
            <w:r>
              <w:rPr>
                <w:rFonts w:hint="eastAsia"/>
              </w:rPr>
              <w:t>6</w:t>
            </w:r>
          </w:p>
        </w:tc>
        <w:tc>
          <w:tcPr>
            <w:tcW w:w="1167" w:type="dxa"/>
            <w:shd w:val="clear" w:color="auto" w:fill="auto"/>
            <w:vAlign w:val="center"/>
          </w:tcPr>
          <w:p w14:paraId="431FEC86" w14:textId="77777777" w:rsidR="00660346" w:rsidRDefault="00000000">
            <w:pPr>
              <w:pStyle w:val="afffffffff9"/>
            </w:pPr>
            <w:r>
              <w:rPr>
                <w:rFonts w:hint="eastAsia"/>
              </w:rPr>
              <w:t>8</w:t>
            </w:r>
          </w:p>
        </w:tc>
        <w:tc>
          <w:tcPr>
            <w:tcW w:w="1167" w:type="dxa"/>
            <w:shd w:val="clear" w:color="auto" w:fill="auto"/>
            <w:vAlign w:val="center"/>
          </w:tcPr>
          <w:p w14:paraId="3AC1B9CE" w14:textId="77777777" w:rsidR="00660346" w:rsidRDefault="00000000">
            <w:pPr>
              <w:pStyle w:val="afffffffff9"/>
            </w:pPr>
            <w:r>
              <w:rPr>
                <w:rFonts w:hint="eastAsia"/>
              </w:rPr>
              <w:t>6</w:t>
            </w:r>
          </w:p>
        </w:tc>
        <w:tc>
          <w:tcPr>
            <w:tcW w:w="1167" w:type="dxa"/>
            <w:shd w:val="clear" w:color="auto" w:fill="auto"/>
            <w:vAlign w:val="center"/>
          </w:tcPr>
          <w:p w14:paraId="3501E79B" w14:textId="77777777" w:rsidR="00660346" w:rsidRDefault="00000000">
            <w:pPr>
              <w:pStyle w:val="afffffffff9"/>
            </w:pPr>
            <w:r>
              <w:rPr>
                <w:rFonts w:hint="eastAsia"/>
              </w:rPr>
              <w:t>4</w:t>
            </w:r>
          </w:p>
        </w:tc>
        <w:tc>
          <w:tcPr>
            <w:tcW w:w="1167" w:type="dxa"/>
            <w:vMerge/>
            <w:shd w:val="clear" w:color="auto" w:fill="auto"/>
            <w:vAlign w:val="center"/>
          </w:tcPr>
          <w:p w14:paraId="251F01FF" w14:textId="77777777" w:rsidR="00660346" w:rsidRDefault="00660346">
            <w:pPr>
              <w:pStyle w:val="afffffffff9"/>
            </w:pPr>
          </w:p>
        </w:tc>
      </w:tr>
      <w:tr w:rsidR="00660346" w14:paraId="16FB58D4" w14:textId="77777777">
        <w:trPr>
          <w:jc w:val="center"/>
        </w:trPr>
        <w:tc>
          <w:tcPr>
            <w:tcW w:w="1166" w:type="dxa"/>
            <w:shd w:val="clear" w:color="auto" w:fill="auto"/>
            <w:vAlign w:val="center"/>
          </w:tcPr>
          <w:p w14:paraId="5757A78E" w14:textId="77777777" w:rsidR="00660346" w:rsidRDefault="00000000">
            <w:pPr>
              <w:pStyle w:val="afffffffff9"/>
            </w:pPr>
            <w:r>
              <w:rPr>
                <w:rFonts w:hint="eastAsia"/>
              </w:rPr>
              <w:t>配电</w:t>
            </w:r>
          </w:p>
        </w:tc>
        <w:tc>
          <w:tcPr>
            <w:tcW w:w="3500" w:type="dxa"/>
            <w:gridSpan w:val="3"/>
            <w:shd w:val="clear" w:color="auto" w:fill="auto"/>
            <w:vAlign w:val="center"/>
          </w:tcPr>
          <w:p w14:paraId="58C3CF0C" w14:textId="77777777" w:rsidR="00660346" w:rsidRDefault="00000000">
            <w:pPr>
              <w:pStyle w:val="afffffffff9"/>
            </w:pPr>
            <w:r>
              <w:rPr>
                <w:rFonts w:hint="eastAsia"/>
              </w:rPr>
              <w:t>每间教室设专用配电箱</w:t>
            </w:r>
          </w:p>
        </w:tc>
        <w:tc>
          <w:tcPr>
            <w:tcW w:w="3501" w:type="dxa"/>
            <w:gridSpan w:val="3"/>
            <w:shd w:val="clear" w:color="auto" w:fill="auto"/>
            <w:vAlign w:val="center"/>
          </w:tcPr>
          <w:p w14:paraId="6AEADEBE" w14:textId="77777777" w:rsidR="00660346" w:rsidRDefault="00000000">
            <w:pPr>
              <w:pStyle w:val="afffffffff9"/>
            </w:pPr>
            <w:r>
              <w:rPr>
                <w:rFonts w:hint="eastAsia"/>
              </w:rPr>
              <w:t>每间教室设专用配电箱</w:t>
            </w:r>
          </w:p>
        </w:tc>
        <w:tc>
          <w:tcPr>
            <w:tcW w:w="1167" w:type="dxa"/>
            <w:vMerge/>
            <w:shd w:val="clear" w:color="auto" w:fill="auto"/>
            <w:vAlign w:val="center"/>
          </w:tcPr>
          <w:p w14:paraId="4F7001A1" w14:textId="77777777" w:rsidR="00660346" w:rsidRDefault="00660346">
            <w:pPr>
              <w:pStyle w:val="afffffffff9"/>
            </w:pPr>
          </w:p>
        </w:tc>
      </w:tr>
    </w:tbl>
    <w:p w14:paraId="438B809A" w14:textId="77777777" w:rsidR="00660346" w:rsidRDefault="00660346">
      <w:pPr>
        <w:pStyle w:val="afffff5"/>
        <w:ind w:firstLine="420"/>
      </w:pPr>
    </w:p>
    <w:p w14:paraId="59D167A4" w14:textId="77777777" w:rsidR="00660346" w:rsidRDefault="00000000">
      <w:pPr>
        <w:pStyle w:val="affd"/>
        <w:spacing w:before="156" w:after="156"/>
      </w:pPr>
      <w:r>
        <w:rPr>
          <w:rFonts w:hint="eastAsia"/>
        </w:rPr>
        <w:t>桌椅</w:t>
      </w:r>
    </w:p>
    <w:p w14:paraId="5181D44C" w14:textId="77777777" w:rsidR="00660346" w:rsidRDefault="00000000">
      <w:pPr>
        <w:pStyle w:val="afffff5"/>
        <w:ind w:firstLine="420"/>
      </w:pPr>
      <w:r>
        <w:rPr>
          <w:rFonts w:hint="eastAsia"/>
        </w:rPr>
        <w:t>根据不同教学活动的需求，可选择单人桌椅、联排桌椅等，分组教学可选用移动式活动组合桌椅或固定的小组方式桌椅。功能、尺寸、技术和环保要求参照国家标准GB/T3976-2014《学校课桌椅功能尺寸及技术要求》第6部分的规定执行，实训室或实验室可根据需求选择储物柜及衣架。</w:t>
      </w:r>
    </w:p>
    <w:p w14:paraId="7CBA39A7" w14:textId="77777777" w:rsidR="00660346" w:rsidRDefault="00000000">
      <w:pPr>
        <w:pStyle w:val="affd"/>
        <w:spacing w:before="156" w:after="156"/>
      </w:pPr>
      <w:r>
        <w:rPr>
          <w:rFonts w:hint="eastAsia"/>
        </w:rPr>
        <w:t>空气调节系统</w:t>
      </w:r>
    </w:p>
    <w:p w14:paraId="0F42B7E7" w14:textId="77777777" w:rsidR="00660346" w:rsidRDefault="00000000">
      <w:pPr>
        <w:pStyle w:val="afffff5"/>
        <w:ind w:firstLine="420"/>
      </w:pPr>
      <w:r>
        <w:rPr>
          <w:rFonts w:hint="eastAsia"/>
        </w:rPr>
        <w:t>教室空气质量对学生听课效果的影响是多方面的，包括化学性气态污染物超标、二氧化碳浓度过高、颗粒物污染以及微生物污染等。为了保障学生的呼吸健康和听课效果，学校应加强对教室空气质量的监测和管理，采取有效措施改善教室空气质量。根据不同教学活动的需求，满足教室环境温度、湿度、空气质量的调节功能，可选择空调系统、新风系统、空气净化系统等；具备自动调节功能的空气环境调节设备应具备与感知设备联通、可联动控制的功能；空气环境调节设备的使用应使教室环境符合国家标准GB/T18883-2002《室内空气质量标准》第4部分的规定。空气环境调节系统具有智能节能设计，当教室无人时，自动关闭设备。</w:t>
      </w:r>
    </w:p>
    <w:p w14:paraId="0D95D2B1" w14:textId="77777777" w:rsidR="00660346" w:rsidRDefault="00000000">
      <w:pPr>
        <w:pStyle w:val="affd"/>
        <w:spacing w:before="156" w:after="156"/>
      </w:pPr>
      <w:bookmarkStart w:id="60" w:name="_Toc176794673"/>
      <w:r>
        <w:rPr>
          <w:rFonts w:hint="eastAsia"/>
        </w:rPr>
        <w:t>光学照明系统</w:t>
      </w:r>
      <w:bookmarkEnd w:id="60"/>
    </w:p>
    <w:p w14:paraId="47C08580" w14:textId="77777777" w:rsidR="00660346" w:rsidRDefault="00000000">
      <w:pPr>
        <w:pStyle w:val="afffff5"/>
        <w:ind w:firstLine="420"/>
      </w:pPr>
      <w:r>
        <w:rPr>
          <w:rFonts w:hint="eastAsia"/>
        </w:rPr>
        <w:t>照明系统，符合国家节能减排标准，通过物联网AI技术，结合课表教学系统，可以实现无人无课，自动关闭灯光效果。</w:t>
      </w:r>
    </w:p>
    <w:p w14:paraId="3FCE57FE" w14:textId="77777777" w:rsidR="00660346" w:rsidRDefault="00000000">
      <w:pPr>
        <w:numPr>
          <w:ilvl w:val="0"/>
          <w:numId w:val="32"/>
        </w:numPr>
      </w:pPr>
      <w:r>
        <w:rPr>
          <w:rFonts w:hint="eastAsia"/>
        </w:rPr>
        <w:t>光学环境（教室照明）设计</w:t>
      </w:r>
      <w:r>
        <w:rPr>
          <w:rFonts w:hint="eastAsia"/>
        </w:rPr>
        <w:t>:</w:t>
      </w:r>
    </w:p>
    <w:p w14:paraId="6A12729A" w14:textId="77777777" w:rsidR="00660346" w:rsidRDefault="00000000">
      <w:pPr>
        <w:ind w:firstLineChars="200" w:firstLine="420"/>
      </w:pPr>
      <w:r>
        <w:rPr>
          <w:rFonts w:hint="eastAsia"/>
        </w:rPr>
        <w:t>信息化教学环境视觉健康设计的灯具应通过国家强制性产品认证；书写板局部照明灯具的蓝光危险组别为</w:t>
      </w:r>
      <w:r>
        <w:rPr>
          <w:rFonts w:hint="eastAsia"/>
        </w:rPr>
        <w:t>RG0</w:t>
      </w:r>
      <w:r>
        <w:rPr>
          <w:rFonts w:hint="eastAsia"/>
        </w:rPr>
        <w:t>或</w:t>
      </w:r>
      <w:r>
        <w:rPr>
          <w:rFonts w:hint="eastAsia"/>
        </w:rPr>
        <w:t>RG1</w:t>
      </w:r>
      <w:r>
        <w:rPr>
          <w:rFonts w:hint="eastAsia"/>
        </w:rPr>
        <w:t>，教室一般照明灯具的蓝光危险组别为</w:t>
      </w:r>
      <w:r>
        <w:rPr>
          <w:rFonts w:hint="eastAsia"/>
        </w:rPr>
        <w:t>RG0</w:t>
      </w:r>
      <w:r>
        <w:rPr>
          <w:rFonts w:hint="eastAsia"/>
        </w:rPr>
        <w:t>；教室一般照明不应采用裸灯灯具；照明设计计算照度时，维护系数应取</w:t>
      </w:r>
      <w:r>
        <w:rPr>
          <w:rFonts w:hint="eastAsia"/>
        </w:rPr>
        <w:t>0.8</w:t>
      </w:r>
      <w:r>
        <w:rPr>
          <w:rFonts w:hint="eastAsia"/>
        </w:rPr>
        <w:t>。灯具要求：相关色温应在</w:t>
      </w:r>
      <w:r>
        <w:rPr>
          <w:rFonts w:hint="eastAsia"/>
        </w:rPr>
        <w:t>3300K~5300K</w:t>
      </w:r>
      <w:r>
        <w:rPr>
          <w:rFonts w:hint="eastAsia"/>
        </w:rPr>
        <w:t>；一般显色指数</w:t>
      </w:r>
      <w:r>
        <w:rPr>
          <w:rFonts w:hint="eastAsia"/>
        </w:rPr>
        <w:t>Ra</w:t>
      </w:r>
      <w:r>
        <w:rPr>
          <w:rFonts w:hint="eastAsia"/>
        </w:rPr>
        <w:t>不应低于</w:t>
      </w:r>
      <w:r>
        <w:rPr>
          <w:rFonts w:hint="eastAsia"/>
        </w:rPr>
        <w:t>80</w:t>
      </w:r>
      <w:r>
        <w:rPr>
          <w:rFonts w:hint="eastAsia"/>
        </w:rPr>
        <w:t>，</w:t>
      </w:r>
      <w:r>
        <w:rPr>
          <w:rFonts w:hint="eastAsia"/>
        </w:rPr>
        <w:t>R9</w:t>
      </w:r>
      <w:r>
        <w:rPr>
          <w:rFonts w:hint="eastAsia"/>
        </w:rPr>
        <w:t>应大于</w:t>
      </w:r>
      <w:r>
        <w:rPr>
          <w:rFonts w:hint="eastAsia"/>
        </w:rPr>
        <w:t>0</w:t>
      </w:r>
      <w:r>
        <w:rPr>
          <w:rFonts w:hint="eastAsia"/>
        </w:rPr>
        <w:t>；专业教室应满足一般显色指数</w:t>
      </w:r>
      <w:r>
        <w:rPr>
          <w:rFonts w:hint="eastAsia"/>
        </w:rPr>
        <w:t>Ra</w:t>
      </w:r>
      <w:r>
        <w:rPr>
          <w:rFonts w:hint="eastAsia"/>
        </w:rPr>
        <w:t>不应低于</w:t>
      </w:r>
      <w:r>
        <w:rPr>
          <w:rFonts w:hint="eastAsia"/>
        </w:rPr>
        <w:t>90</w:t>
      </w:r>
      <w:r>
        <w:rPr>
          <w:rFonts w:hint="eastAsia"/>
        </w:rPr>
        <w:t>，</w:t>
      </w:r>
      <w:r>
        <w:rPr>
          <w:rFonts w:hint="eastAsia"/>
        </w:rPr>
        <w:t>R9</w:t>
      </w:r>
      <w:r>
        <w:rPr>
          <w:rFonts w:hint="eastAsia"/>
        </w:rPr>
        <w:t>应大于</w:t>
      </w:r>
      <w:r>
        <w:rPr>
          <w:rFonts w:hint="eastAsia"/>
        </w:rPr>
        <w:t>50</w:t>
      </w:r>
      <w:r>
        <w:rPr>
          <w:rFonts w:hint="eastAsia"/>
        </w:rPr>
        <w:t>；灯具在其额定电压下工作时，其光输出波形的波动深度应符合表</w:t>
      </w:r>
      <w:r>
        <w:rPr>
          <w:rFonts w:hint="eastAsia"/>
        </w:rPr>
        <w:t>2</w:t>
      </w:r>
      <w:r>
        <w:rPr>
          <w:rFonts w:hint="eastAsia"/>
        </w:rPr>
        <w:t>的要求；教室灯具的人眼视觉舒适度（</w:t>
      </w:r>
      <w:r>
        <w:rPr>
          <w:rFonts w:hint="eastAsia"/>
        </w:rPr>
        <w:t>VICO</w:t>
      </w:r>
      <w:r>
        <w:rPr>
          <w:rFonts w:hint="eastAsia"/>
        </w:rPr>
        <w:t>）值宜小于</w:t>
      </w:r>
      <w:r>
        <w:rPr>
          <w:rFonts w:hint="eastAsia"/>
        </w:rPr>
        <w:t>2</w:t>
      </w:r>
      <w:r>
        <w:rPr>
          <w:rFonts w:hint="eastAsia"/>
        </w:rPr>
        <w:t>。</w:t>
      </w:r>
    </w:p>
    <w:p w14:paraId="60C37B26" w14:textId="77777777" w:rsidR="00660346" w:rsidRDefault="00000000">
      <w:pPr>
        <w:numPr>
          <w:ilvl w:val="0"/>
          <w:numId w:val="32"/>
        </w:numPr>
      </w:pPr>
      <w:r>
        <w:rPr>
          <w:rFonts w:hint="eastAsia"/>
        </w:rPr>
        <w:t>智慧教室的照明系统特性指标见表</w:t>
      </w:r>
      <w:r>
        <w:rPr>
          <w:rFonts w:hint="eastAsia"/>
        </w:rPr>
        <w:t>3</w:t>
      </w:r>
      <w:r>
        <w:rPr>
          <w:rFonts w:hint="eastAsia"/>
        </w:rPr>
        <w:t>。</w:t>
      </w:r>
    </w:p>
    <w:p w14:paraId="46584EA6" w14:textId="77777777" w:rsidR="00660346" w:rsidRDefault="00000000">
      <w:pPr>
        <w:pStyle w:val="aff2"/>
        <w:spacing w:before="156" w:after="156"/>
      </w:pPr>
      <w:r>
        <w:rPr>
          <w:rFonts w:hint="eastAsia"/>
        </w:rPr>
        <w:t>智慧教室的照明系统特性指标</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56"/>
        <w:gridCol w:w="1556"/>
        <w:gridCol w:w="1555"/>
        <w:gridCol w:w="1555"/>
        <w:gridCol w:w="1556"/>
        <w:gridCol w:w="1556"/>
      </w:tblGrid>
      <w:tr w:rsidR="00660346" w14:paraId="0E1A322E" w14:textId="77777777">
        <w:trPr>
          <w:tblHeader/>
          <w:jc w:val="center"/>
        </w:trPr>
        <w:tc>
          <w:tcPr>
            <w:tcW w:w="1556" w:type="dxa"/>
            <w:tcBorders>
              <w:top w:val="single" w:sz="8" w:space="0" w:color="auto"/>
              <w:bottom w:val="single" w:sz="8" w:space="0" w:color="auto"/>
            </w:tcBorders>
            <w:shd w:val="clear" w:color="auto" w:fill="auto"/>
          </w:tcPr>
          <w:p w14:paraId="44CE1B15" w14:textId="77777777" w:rsidR="00660346" w:rsidRDefault="00000000">
            <w:pPr>
              <w:pStyle w:val="afffffffff9"/>
            </w:pPr>
            <w:r>
              <w:rPr>
                <w:rFonts w:hint="eastAsia"/>
              </w:rPr>
              <w:t>区域</w:t>
            </w:r>
          </w:p>
        </w:tc>
        <w:tc>
          <w:tcPr>
            <w:tcW w:w="1556" w:type="dxa"/>
            <w:tcBorders>
              <w:top w:val="single" w:sz="8" w:space="0" w:color="auto"/>
              <w:bottom w:val="single" w:sz="8" w:space="0" w:color="auto"/>
            </w:tcBorders>
            <w:shd w:val="clear" w:color="auto" w:fill="auto"/>
          </w:tcPr>
          <w:p w14:paraId="31F1DA3C" w14:textId="77777777" w:rsidR="00660346" w:rsidRDefault="00000000">
            <w:pPr>
              <w:pStyle w:val="afffffffff9"/>
            </w:pPr>
            <w:r>
              <w:rPr>
                <w:rFonts w:hint="eastAsia"/>
              </w:rPr>
              <w:t>参考平面</w:t>
            </w:r>
          </w:p>
        </w:tc>
        <w:tc>
          <w:tcPr>
            <w:tcW w:w="1555" w:type="dxa"/>
            <w:tcBorders>
              <w:top w:val="single" w:sz="8" w:space="0" w:color="auto"/>
              <w:bottom w:val="single" w:sz="8" w:space="0" w:color="auto"/>
            </w:tcBorders>
            <w:shd w:val="clear" w:color="auto" w:fill="auto"/>
          </w:tcPr>
          <w:p w14:paraId="264DEEF7" w14:textId="77777777" w:rsidR="00660346" w:rsidRDefault="00000000">
            <w:pPr>
              <w:pStyle w:val="afffffffff9"/>
            </w:pPr>
            <w:r>
              <w:rPr>
                <w:rFonts w:hint="eastAsia"/>
              </w:rPr>
              <w:t>照度</w:t>
            </w:r>
          </w:p>
          <w:p w14:paraId="16D531EE" w14:textId="77777777" w:rsidR="00660346" w:rsidRDefault="00000000">
            <w:pPr>
              <w:pStyle w:val="afffffffff9"/>
            </w:pPr>
            <w:r>
              <w:t>1x</w:t>
            </w:r>
          </w:p>
        </w:tc>
        <w:tc>
          <w:tcPr>
            <w:tcW w:w="1555" w:type="dxa"/>
            <w:tcBorders>
              <w:top w:val="single" w:sz="8" w:space="0" w:color="auto"/>
              <w:bottom w:val="single" w:sz="8" w:space="0" w:color="auto"/>
            </w:tcBorders>
            <w:shd w:val="clear" w:color="auto" w:fill="auto"/>
          </w:tcPr>
          <w:p w14:paraId="0BE933C8" w14:textId="77777777" w:rsidR="00660346" w:rsidRDefault="00000000">
            <w:pPr>
              <w:pStyle w:val="afffffffff9"/>
            </w:pPr>
            <w:r>
              <w:t>UGR</w:t>
            </w:r>
          </w:p>
        </w:tc>
        <w:tc>
          <w:tcPr>
            <w:tcW w:w="1556" w:type="dxa"/>
            <w:tcBorders>
              <w:top w:val="single" w:sz="8" w:space="0" w:color="auto"/>
              <w:bottom w:val="single" w:sz="8" w:space="0" w:color="auto"/>
            </w:tcBorders>
            <w:shd w:val="clear" w:color="auto" w:fill="auto"/>
          </w:tcPr>
          <w:p w14:paraId="0C743B9A" w14:textId="77777777" w:rsidR="00660346" w:rsidRDefault="00000000">
            <w:pPr>
              <w:pStyle w:val="afffffffff9"/>
            </w:pPr>
            <w:r>
              <w:rPr>
                <w:rFonts w:hint="eastAsia"/>
              </w:rPr>
              <w:t>色温</w:t>
            </w:r>
          </w:p>
          <w:p w14:paraId="621F4268" w14:textId="77777777" w:rsidR="00660346" w:rsidRDefault="00000000">
            <w:pPr>
              <w:pStyle w:val="afffffffff9"/>
            </w:pPr>
            <w:r>
              <w:t>K</w:t>
            </w:r>
          </w:p>
        </w:tc>
        <w:tc>
          <w:tcPr>
            <w:tcW w:w="1556" w:type="dxa"/>
            <w:tcBorders>
              <w:top w:val="single" w:sz="8" w:space="0" w:color="auto"/>
              <w:bottom w:val="single" w:sz="8" w:space="0" w:color="auto"/>
            </w:tcBorders>
            <w:shd w:val="clear" w:color="auto" w:fill="auto"/>
          </w:tcPr>
          <w:p w14:paraId="64438A36" w14:textId="77777777" w:rsidR="00660346" w:rsidRDefault="00000000">
            <w:pPr>
              <w:pStyle w:val="afffffffff9"/>
            </w:pPr>
            <w:r>
              <w:rPr>
                <w:rFonts w:hint="eastAsia"/>
              </w:rPr>
              <w:t>显色指数Ra</w:t>
            </w:r>
          </w:p>
        </w:tc>
      </w:tr>
      <w:tr w:rsidR="00660346" w14:paraId="3CAFD38D" w14:textId="77777777">
        <w:trPr>
          <w:jc w:val="center"/>
        </w:trPr>
        <w:tc>
          <w:tcPr>
            <w:tcW w:w="1556" w:type="dxa"/>
            <w:tcBorders>
              <w:top w:val="single" w:sz="8" w:space="0" w:color="auto"/>
            </w:tcBorders>
            <w:shd w:val="clear" w:color="auto" w:fill="auto"/>
          </w:tcPr>
          <w:p w14:paraId="1E03CC28" w14:textId="77777777" w:rsidR="00660346" w:rsidRDefault="00000000">
            <w:pPr>
              <w:pStyle w:val="afffffffff9"/>
            </w:pPr>
            <w:r>
              <w:rPr>
                <w:rFonts w:hint="eastAsia"/>
              </w:rPr>
              <w:t>学生席</w:t>
            </w:r>
          </w:p>
        </w:tc>
        <w:tc>
          <w:tcPr>
            <w:tcW w:w="1556" w:type="dxa"/>
            <w:tcBorders>
              <w:top w:val="single" w:sz="8" w:space="0" w:color="auto"/>
            </w:tcBorders>
            <w:shd w:val="clear" w:color="auto" w:fill="auto"/>
          </w:tcPr>
          <w:p w14:paraId="12BBCBE9" w14:textId="77777777" w:rsidR="00660346" w:rsidRDefault="00000000">
            <w:pPr>
              <w:pStyle w:val="afffffffff9"/>
            </w:pPr>
            <w:r>
              <w:rPr>
                <w:rFonts w:hint="eastAsia"/>
              </w:rPr>
              <w:t>桌面</w:t>
            </w:r>
          </w:p>
        </w:tc>
        <w:tc>
          <w:tcPr>
            <w:tcW w:w="1555" w:type="dxa"/>
            <w:tcBorders>
              <w:top w:val="single" w:sz="8" w:space="0" w:color="auto"/>
            </w:tcBorders>
            <w:shd w:val="clear" w:color="auto" w:fill="auto"/>
          </w:tcPr>
          <w:p w14:paraId="498A7805" w14:textId="77777777" w:rsidR="00660346" w:rsidRDefault="00000000">
            <w:pPr>
              <w:pStyle w:val="afffffffff9"/>
            </w:pPr>
            <w:r>
              <w:rPr>
                <w:rFonts w:hint="eastAsia"/>
              </w:rPr>
              <w:t>300～400</w:t>
            </w:r>
          </w:p>
        </w:tc>
        <w:tc>
          <w:tcPr>
            <w:tcW w:w="1555" w:type="dxa"/>
            <w:tcBorders>
              <w:top w:val="single" w:sz="8" w:space="0" w:color="auto"/>
            </w:tcBorders>
            <w:shd w:val="clear" w:color="auto" w:fill="auto"/>
          </w:tcPr>
          <w:p w14:paraId="602B3181" w14:textId="77777777" w:rsidR="00660346" w:rsidRDefault="00000000">
            <w:pPr>
              <w:pStyle w:val="afffffffff9"/>
            </w:pPr>
            <w:r>
              <w:rPr>
                <w:rFonts w:hint="eastAsia"/>
              </w:rPr>
              <w:t>19</w:t>
            </w:r>
          </w:p>
        </w:tc>
        <w:tc>
          <w:tcPr>
            <w:tcW w:w="1556" w:type="dxa"/>
            <w:tcBorders>
              <w:top w:val="single" w:sz="8" w:space="0" w:color="auto"/>
            </w:tcBorders>
            <w:shd w:val="clear" w:color="auto" w:fill="auto"/>
          </w:tcPr>
          <w:p w14:paraId="74170BF5" w14:textId="77777777" w:rsidR="00660346" w:rsidRDefault="00000000">
            <w:pPr>
              <w:pStyle w:val="afffffffff9"/>
            </w:pPr>
            <w:r>
              <w:rPr>
                <w:rFonts w:hint="eastAsia"/>
              </w:rPr>
              <w:t>3200</w:t>
            </w:r>
          </w:p>
        </w:tc>
        <w:tc>
          <w:tcPr>
            <w:tcW w:w="1556" w:type="dxa"/>
            <w:tcBorders>
              <w:top w:val="single" w:sz="8" w:space="0" w:color="auto"/>
            </w:tcBorders>
            <w:shd w:val="clear" w:color="auto" w:fill="auto"/>
          </w:tcPr>
          <w:p w14:paraId="3332BE00" w14:textId="77777777" w:rsidR="00660346" w:rsidRDefault="00000000">
            <w:pPr>
              <w:pStyle w:val="afffffffff9"/>
            </w:pPr>
            <w:r>
              <w:rPr>
                <w:rFonts w:hint="eastAsia"/>
              </w:rPr>
              <w:t>80</w:t>
            </w:r>
          </w:p>
        </w:tc>
      </w:tr>
      <w:tr w:rsidR="00660346" w14:paraId="5EE61BA7" w14:textId="77777777">
        <w:trPr>
          <w:jc w:val="center"/>
        </w:trPr>
        <w:tc>
          <w:tcPr>
            <w:tcW w:w="1556" w:type="dxa"/>
            <w:shd w:val="clear" w:color="auto" w:fill="auto"/>
          </w:tcPr>
          <w:p w14:paraId="4053A1FD" w14:textId="77777777" w:rsidR="00660346" w:rsidRDefault="00000000">
            <w:pPr>
              <w:pStyle w:val="afffffffff9"/>
            </w:pPr>
            <w:r>
              <w:rPr>
                <w:rFonts w:hint="eastAsia"/>
              </w:rPr>
              <w:t>教师席</w:t>
            </w:r>
          </w:p>
        </w:tc>
        <w:tc>
          <w:tcPr>
            <w:tcW w:w="1556" w:type="dxa"/>
            <w:shd w:val="clear" w:color="auto" w:fill="auto"/>
          </w:tcPr>
          <w:p w14:paraId="637A319D" w14:textId="77777777" w:rsidR="00660346" w:rsidRDefault="00000000">
            <w:pPr>
              <w:pStyle w:val="afffffffff9"/>
            </w:pPr>
            <w:r>
              <w:rPr>
                <w:rFonts w:hint="eastAsia"/>
              </w:rPr>
              <w:t>讲台</w:t>
            </w:r>
          </w:p>
        </w:tc>
        <w:tc>
          <w:tcPr>
            <w:tcW w:w="1555" w:type="dxa"/>
            <w:shd w:val="clear" w:color="auto" w:fill="auto"/>
          </w:tcPr>
          <w:p w14:paraId="61CE318B" w14:textId="77777777" w:rsidR="00660346" w:rsidRDefault="00000000">
            <w:pPr>
              <w:pStyle w:val="afffffffff9"/>
            </w:pPr>
            <w:r>
              <w:rPr>
                <w:rFonts w:hint="eastAsia"/>
              </w:rPr>
              <w:t>150～300</w:t>
            </w:r>
          </w:p>
        </w:tc>
        <w:tc>
          <w:tcPr>
            <w:tcW w:w="1555" w:type="dxa"/>
            <w:shd w:val="clear" w:color="auto" w:fill="auto"/>
          </w:tcPr>
          <w:p w14:paraId="3E4F95B6" w14:textId="77777777" w:rsidR="00660346" w:rsidRDefault="00000000">
            <w:pPr>
              <w:pStyle w:val="afffffffff9"/>
            </w:pPr>
            <w:r>
              <w:rPr>
                <w:rFonts w:hint="eastAsia"/>
              </w:rPr>
              <w:t>19</w:t>
            </w:r>
          </w:p>
        </w:tc>
        <w:tc>
          <w:tcPr>
            <w:tcW w:w="1556" w:type="dxa"/>
            <w:shd w:val="clear" w:color="auto" w:fill="auto"/>
          </w:tcPr>
          <w:p w14:paraId="0E2F3665" w14:textId="77777777" w:rsidR="00660346" w:rsidRDefault="00000000">
            <w:pPr>
              <w:pStyle w:val="afffffffff9"/>
            </w:pPr>
            <w:r>
              <w:rPr>
                <w:rFonts w:hint="eastAsia"/>
              </w:rPr>
              <w:t>3200</w:t>
            </w:r>
          </w:p>
        </w:tc>
        <w:tc>
          <w:tcPr>
            <w:tcW w:w="1556" w:type="dxa"/>
            <w:shd w:val="clear" w:color="auto" w:fill="auto"/>
          </w:tcPr>
          <w:p w14:paraId="44467AE9" w14:textId="77777777" w:rsidR="00660346" w:rsidRDefault="00000000">
            <w:pPr>
              <w:pStyle w:val="afffffffff9"/>
            </w:pPr>
            <w:r>
              <w:rPr>
                <w:rFonts w:hint="eastAsia"/>
              </w:rPr>
              <w:t>80</w:t>
            </w:r>
          </w:p>
        </w:tc>
      </w:tr>
      <w:tr w:rsidR="00660346" w14:paraId="78F9E56B" w14:textId="77777777">
        <w:trPr>
          <w:jc w:val="center"/>
        </w:trPr>
        <w:tc>
          <w:tcPr>
            <w:tcW w:w="1556" w:type="dxa"/>
            <w:shd w:val="clear" w:color="auto" w:fill="auto"/>
          </w:tcPr>
          <w:p w14:paraId="3CBFBBCC" w14:textId="77777777" w:rsidR="00660346" w:rsidRDefault="00000000">
            <w:pPr>
              <w:pStyle w:val="afffffffff9"/>
            </w:pPr>
            <w:r>
              <w:rPr>
                <w:rFonts w:hint="eastAsia"/>
              </w:rPr>
              <w:t>投影区</w:t>
            </w:r>
          </w:p>
        </w:tc>
        <w:tc>
          <w:tcPr>
            <w:tcW w:w="1556" w:type="dxa"/>
            <w:shd w:val="clear" w:color="auto" w:fill="auto"/>
          </w:tcPr>
          <w:p w14:paraId="22944AB1" w14:textId="77777777" w:rsidR="00660346" w:rsidRDefault="00000000">
            <w:pPr>
              <w:pStyle w:val="afffffffff9"/>
            </w:pPr>
            <w:r>
              <w:rPr>
                <w:rFonts w:hint="eastAsia"/>
              </w:rPr>
              <w:t>大屏幕垂直面</w:t>
            </w:r>
          </w:p>
        </w:tc>
        <w:tc>
          <w:tcPr>
            <w:tcW w:w="1555" w:type="dxa"/>
            <w:shd w:val="clear" w:color="auto" w:fill="auto"/>
          </w:tcPr>
          <w:p w14:paraId="2E022A04" w14:textId="77777777" w:rsidR="00660346" w:rsidRDefault="00000000">
            <w:pPr>
              <w:pStyle w:val="afffffffff9"/>
            </w:pPr>
            <w:r>
              <w:rPr>
                <w:rFonts w:hint="eastAsia"/>
              </w:rPr>
              <w:t>80～100</w:t>
            </w:r>
          </w:p>
        </w:tc>
        <w:tc>
          <w:tcPr>
            <w:tcW w:w="1555" w:type="dxa"/>
            <w:shd w:val="clear" w:color="auto" w:fill="auto"/>
          </w:tcPr>
          <w:p w14:paraId="24129A65" w14:textId="77777777" w:rsidR="00660346" w:rsidRDefault="00000000">
            <w:pPr>
              <w:pStyle w:val="afffffffff9"/>
            </w:pPr>
            <w:r>
              <w:rPr>
                <w:rFonts w:hint="eastAsia"/>
              </w:rPr>
              <w:t>19</w:t>
            </w:r>
          </w:p>
        </w:tc>
        <w:tc>
          <w:tcPr>
            <w:tcW w:w="1556" w:type="dxa"/>
            <w:shd w:val="clear" w:color="auto" w:fill="auto"/>
          </w:tcPr>
          <w:p w14:paraId="78B9DE58" w14:textId="77777777" w:rsidR="00660346" w:rsidRDefault="00000000">
            <w:pPr>
              <w:pStyle w:val="afffffffff9"/>
            </w:pPr>
            <w:r>
              <w:rPr>
                <w:rFonts w:hint="eastAsia"/>
              </w:rPr>
              <w:t>3200</w:t>
            </w:r>
          </w:p>
        </w:tc>
        <w:tc>
          <w:tcPr>
            <w:tcW w:w="1556" w:type="dxa"/>
            <w:shd w:val="clear" w:color="auto" w:fill="auto"/>
          </w:tcPr>
          <w:p w14:paraId="0D93C504" w14:textId="77777777" w:rsidR="00660346" w:rsidRDefault="00000000">
            <w:pPr>
              <w:pStyle w:val="afffffffff9"/>
            </w:pPr>
            <w:r>
              <w:rPr>
                <w:rFonts w:hint="eastAsia"/>
              </w:rPr>
              <w:t>90</w:t>
            </w:r>
          </w:p>
        </w:tc>
      </w:tr>
      <w:tr w:rsidR="00660346" w14:paraId="59D7E620" w14:textId="77777777">
        <w:trPr>
          <w:jc w:val="center"/>
        </w:trPr>
        <w:tc>
          <w:tcPr>
            <w:tcW w:w="1556" w:type="dxa"/>
            <w:shd w:val="clear" w:color="auto" w:fill="auto"/>
          </w:tcPr>
          <w:p w14:paraId="25E33834" w14:textId="77777777" w:rsidR="00660346" w:rsidRDefault="00000000">
            <w:pPr>
              <w:pStyle w:val="afffffffff9"/>
            </w:pPr>
            <w:r>
              <w:rPr>
                <w:rFonts w:hint="eastAsia"/>
              </w:rPr>
              <w:t>板书区</w:t>
            </w:r>
          </w:p>
        </w:tc>
        <w:tc>
          <w:tcPr>
            <w:tcW w:w="1556" w:type="dxa"/>
            <w:shd w:val="clear" w:color="auto" w:fill="auto"/>
          </w:tcPr>
          <w:p w14:paraId="18EFDFF6" w14:textId="77777777" w:rsidR="00660346" w:rsidRDefault="00000000">
            <w:pPr>
              <w:pStyle w:val="afffffffff9"/>
            </w:pPr>
            <w:r>
              <w:rPr>
                <w:rFonts w:hint="eastAsia"/>
              </w:rPr>
              <w:t>黑板</w:t>
            </w:r>
          </w:p>
        </w:tc>
        <w:tc>
          <w:tcPr>
            <w:tcW w:w="1555" w:type="dxa"/>
            <w:shd w:val="clear" w:color="auto" w:fill="auto"/>
          </w:tcPr>
          <w:p w14:paraId="456F9544" w14:textId="77777777" w:rsidR="00660346" w:rsidRDefault="00000000">
            <w:pPr>
              <w:pStyle w:val="afffffffff9"/>
            </w:pPr>
            <w:r>
              <w:rPr>
                <w:rFonts w:hint="eastAsia"/>
              </w:rPr>
              <w:t>400～500</w:t>
            </w:r>
          </w:p>
        </w:tc>
        <w:tc>
          <w:tcPr>
            <w:tcW w:w="1555" w:type="dxa"/>
            <w:shd w:val="clear" w:color="auto" w:fill="auto"/>
          </w:tcPr>
          <w:p w14:paraId="64BE34AE" w14:textId="77777777" w:rsidR="00660346" w:rsidRDefault="00000000">
            <w:pPr>
              <w:pStyle w:val="afffffffff9"/>
            </w:pPr>
            <w:r>
              <w:rPr>
                <w:rFonts w:hint="eastAsia"/>
              </w:rPr>
              <w:t>19</w:t>
            </w:r>
          </w:p>
        </w:tc>
        <w:tc>
          <w:tcPr>
            <w:tcW w:w="1556" w:type="dxa"/>
            <w:shd w:val="clear" w:color="auto" w:fill="auto"/>
          </w:tcPr>
          <w:p w14:paraId="6FF7F563" w14:textId="77777777" w:rsidR="00660346" w:rsidRDefault="00000000">
            <w:pPr>
              <w:pStyle w:val="afffffffff9"/>
            </w:pPr>
            <w:r>
              <w:rPr>
                <w:rFonts w:hint="eastAsia"/>
              </w:rPr>
              <w:t>3200</w:t>
            </w:r>
          </w:p>
        </w:tc>
        <w:tc>
          <w:tcPr>
            <w:tcW w:w="1556" w:type="dxa"/>
            <w:shd w:val="clear" w:color="auto" w:fill="auto"/>
          </w:tcPr>
          <w:p w14:paraId="168DD2AD" w14:textId="77777777" w:rsidR="00660346" w:rsidRDefault="00000000">
            <w:pPr>
              <w:pStyle w:val="afffffffff9"/>
            </w:pPr>
            <w:r>
              <w:rPr>
                <w:rFonts w:hint="eastAsia"/>
              </w:rPr>
              <w:t>80</w:t>
            </w:r>
          </w:p>
        </w:tc>
      </w:tr>
    </w:tbl>
    <w:p w14:paraId="4AA44B11" w14:textId="77777777" w:rsidR="00660346" w:rsidRDefault="00660346">
      <w:pPr>
        <w:pStyle w:val="afffff5"/>
        <w:ind w:firstLine="420"/>
      </w:pPr>
    </w:p>
    <w:p w14:paraId="1BE0A52B" w14:textId="77777777" w:rsidR="00660346" w:rsidRDefault="00000000">
      <w:pPr>
        <w:numPr>
          <w:ilvl w:val="0"/>
          <w:numId w:val="32"/>
        </w:numPr>
      </w:pPr>
      <w:r>
        <w:rPr>
          <w:rFonts w:hint="eastAsia"/>
        </w:rPr>
        <w:t>智慧教室的照明系统室内照度调节控制可分为一级、二级两个等级，其中二级标准为基本要求。具体的调节控制要求见表</w:t>
      </w:r>
      <w:r>
        <w:rPr>
          <w:rFonts w:hint="eastAsia"/>
        </w:rPr>
        <w:t>4</w:t>
      </w:r>
      <w:r>
        <w:rPr>
          <w:rFonts w:hint="eastAsia"/>
        </w:rPr>
        <w:t>。</w:t>
      </w:r>
    </w:p>
    <w:p w14:paraId="142D1BDF" w14:textId="77777777" w:rsidR="00660346" w:rsidRDefault="00000000">
      <w:pPr>
        <w:pStyle w:val="aff2"/>
        <w:spacing w:before="156" w:after="156"/>
      </w:pPr>
      <w:r>
        <w:rPr>
          <w:rFonts w:hint="eastAsia"/>
        </w:rPr>
        <w:t>智慧教室的照明系统室内照度调节控制要求</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3"/>
        <w:gridCol w:w="2619"/>
        <w:gridCol w:w="2551"/>
        <w:gridCol w:w="1831"/>
      </w:tblGrid>
      <w:tr w:rsidR="00660346" w14:paraId="4C13E5F2" w14:textId="77777777">
        <w:trPr>
          <w:tblHeader/>
          <w:jc w:val="center"/>
        </w:trPr>
        <w:tc>
          <w:tcPr>
            <w:tcW w:w="2333" w:type="dxa"/>
            <w:tcBorders>
              <w:top w:val="single" w:sz="8" w:space="0" w:color="auto"/>
              <w:bottom w:val="single" w:sz="8" w:space="0" w:color="auto"/>
            </w:tcBorders>
            <w:shd w:val="clear" w:color="auto" w:fill="auto"/>
            <w:vAlign w:val="center"/>
          </w:tcPr>
          <w:p w14:paraId="2192E4CC" w14:textId="77777777" w:rsidR="00660346" w:rsidRDefault="00000000">
            <w:pPr>
              <w:pStyle w:val="afffffffff9"/>
            </w:pPr>
            <w:r>
              <w:rPr>
                <w:rFonts w:hint="eastAsia"/>
              </w:rPr>
              <w:lastRenderedPageBreak/>
              <w:t>技术规格</w:t>
            </w:r>
          </w:p>
        </w:tc>
        <w:tc>
          <w:tcPr>
            <w:tcW w:w="2619" w:type="dxa"/>
            <w:tcBorders>
              <w:top w:val="single" w:sz="8" w:space="0" w:color="auto"/>
              <w:bottom w:val="single" w:sz="8" w:space="0" w:color="auto"/>
            </w:tcBorders>
            <w:shd w:val="clear" w:color="auto" w:fill="auto"/>
            <w:vAlign w:val="center"/>
          </w:tcPr>
          <w:p w14:paraId="1B603516" w14:textId="77777777" w:rsidR="00660346" w:rsidRDefault="00000000">
            <w:pPr>
              <w:pStyle w:val="afffffffff9"/>
            </w:pPr>
            <w:r>
              <w:rPr>
                <w:rFonts w:hint="eastAsia"/>
              </w:rPr>
              <w:t>一级</w:t>
            </w:r>
          </w:p>
        </w:tc>
        <w:tc>
          <w:tcPr>
            <w:tcW w:w="2551" w:type="dxa"/>
            <w:tcBorders>
              <w:top w:val="single" w:sz="8" w:space="0" w:color="auto"/>
              <w:bottom w:val="single" w:sz="8" w:space="0" w:color="auto"/>
            </w:tcBorders>
            <w:shd w:val="clear" w:color="auto" w:fill="auto"/>
            <w:vAlign w:val="center"/>
          </w:tcPr>
          <w:p w14:paraId="54E151B3" w14:textId="77777777" w:rsidR="00660346" w:rsidRDefault="00000000">
            <w:pPr>
              <w:pStyle w:val="afffffffff9"/>
            </w:pPr>
            <w:r>
              <w:rPr>
                <w:rFonts w:hint="eastAsia"/>
              </w:rPr>
              <w:t>二级</w:t>
            </w:r>
          </w:p>
        </w:tc>
        <w:tc>
          <w:tcPr>
            <w:tcW w:w="1831" w:type="dxa"/>
            <w:tcBorders>
              <w:top w:val="single" w:sz="8" w:space="0" w:color="auto"/>
              <w:bottom w:val="single" w:sz="8" w:space="0" w:color="auto"/>
            </w:tcBorders>
            <w:shd w:val="clear" w:color="auto" w:fill="auto"/>
            <w:vAlign w:val="center"/>
          </w:tcPr>
          <w:p w14:paraId="63082F85" w14:textId="77777777" w:rsidR="00660346" w:rsidRDefault="00000000">
            <w:pPr>
              <w:pStyle w:val="afffffffff9"/>
            </w:pPr>
            <w:r>
              <w:rPr>
                <w:rFonts w:hint="eastAsia"/>
              </w:rPr>
              <w:t>备注</w:t>
            </w:r>
          </w:p>
        </w:tc>
      </w:tr>
      <w:tr w:rsidR="00660346" w14:paraId="3764DB90" w14:textId="77777777">
        <w:trPr>
          <w:jc w:val="center"/>
        </w:trPr>
        <w:tc>
          <w:tcPr>
            <w:tcW w:w="2333" w:type="dxa"/>
            <w:tcBorders>
              <w:top w:val="single" w:sz="8" w:space="0" w:color="auto"/>
            </w:tcBorders>
            <w:shd w:val="clear" w:color="auto" w:fill="auto"/>
            <w:vAlign w:val="center"/>
          </w:tcPr>
          <w:p w14:paraId="32694C95" w14:textId="77777777" w:rsidR="00660346" w:rsidRDefault="00000000">
            <w:pPr>
              <w:pStyle w:val="afffffffff9"/>
            </w:pPr>
            <w:r>
              <w:rPr>
                <w:rFonts w:hint="eastAsia"/>
              </w:rPr>
              <w:t>水平照度标准值</w:t>
            </w:r>
          </w:p>
          <w:p w14:paraId="0CABB78A" w14:textId="77777777" w:rsidR="00660346" w:rsidRDefault="00000000">
            <w:pPr>
              <w:pStyle w:val="afffffffff9"/>
            </w:pPr>
            <w:r>
              <w:t>1x</w:t>
            </w:r>
          </w:p>
        </w:tc>
        <w:tc>
          <w:tcPr>
            <w:tcW w:w="5170" w:type="dxa"/>
            <w:gridSpan w:val="2"/>
            <w:tcBorders>
              <w:top w:val="single" w:sz="8" w:space="0" w:color="auto"/>
            </w:tcBorders>
            <w:shd w:val="clear" w:color="auto" w:fill="auto"/>
            <w:vAlign w:val="center"/>
          </w:tcPr>
          <w:p w14:paraId="32ACE095" w14:textId="77777777" w:rsidR="00660346" w:rsidRDefault="00000000">
            <w:pPr>
              <w:pStyle w:val="afffffffff9"/>
            </w:pPr>
            <w:r>
              <w:rPr>
                <w:rFonts w:hint="eastAsia"/>
              </w:rPr>
              <w:t>500</w:t>
            </w:r>
          </w:p>
        </w:tc>
        <w:tc>
          <w:tcPr>
            <w:tcW w:w="1831" w:type="dxa"/>
            <w:vMerge w:val="restart"/>
            <w:tcBorders>
              <w:top w:val="single" w:sz="8" w:space="0" w:color="auto"/>
            </w:tcBorders>
            <w:shd w:val="clear" w:color="auto" w:fill="auto"/>
            <w:vAlign w:val="center"/>
          </w:tcPr>
          <w:p w14:paraId="2D30777E" w14:textId="77777777" w:rsidR="00660346" w:rsidRDefault="00000000">
            <w:pPr>
              <w:pStyle w:val="afffffffff9"/>
            </w:pPr>
            <w:r>
              <w:rPr>
                <w:rFonts w:hint="eastAsia"/>
              </w:rPr>
              <w:t>大屏幕显示区域 照度应低于作业面照度</w:t>
            </w:r>
          </w:p>
        </w:tc>
      </w:tr>
      <w:tr w:rsidR="00660346" w14:paraId="2E741700" w14:textId="77777777">
        <w:trPr>
          <w:jc w:val="center"/>
        </w:trPr>
        <w:tc>
          <w:tcPr>
            <w:tcW w:w="2333" w:type="dxa"/>
            <w:shd w:val="clear" w:color="auto" w:fill="auto"/>
            <w:vAlign w:val="center"/>
          </w:tcPr>
          <w:p w14:paraId="33480565" w14:textId="77777777" w:rsidR="00660346" w:rsidRDefault="00000000">
            <w:pPr>
              <w:pStyle w:val="afffffffff9"/>
            </w:pPr>
            <w:r>
              <w:rPr>
                <w:rFonts w:hint="eastAsia"/>
              </w:rPr>
              <w:t>照度调节方式</w:t>
            </w:r>
          </w:p>
        </w:tc>
        <w:tc>
          <w:tcPr>
            <w:tcW w:w="2619" w:type="dxa"/>
            <w:shd w:val="clear" w:color="auto" w:fill="auto"/>
            <w:vAlign w:val="center"/>
          </w:tcPr>
          <w:p w14:paraId="6D03C49D" w14:textId="77777777" w:rsidR="00660346" w:rsidRDefault="00000000">
            <w:pPr>
              <w:pStyle w:val="afffffffff9"/>
            </w:pPr>
            <w:r>
              <w:rPr>
                <w:rFonts w:hint="eastAsia"/>
              </w:rPr>
              <w:t>全区域1501x～5001x无极调光</w:t>
            </w:r>
          </w:p>
        </w:tc>
        <w:tc>
          <w:tcPr>
            <w:tcW w:w="2551" w:type="dxa"/>
            <w:shd w:val="clear" w:color="auto" w:fill="auto"/>
            <w:vAlign w:val="center"/>
          </w:tcPr>
          <w:p w14:paraId="449A9B78" w14:textId="77777777" w:rsidR="00660346" w:rsidRDefault="00000000">
            <w:pPr>
              <w:pStyle w:val="afffffffff9"/>
            </w:pPr>
            <w:r>
              <w:rPr>
                <w:rFonts w:hint="eastAsia"/>
              </w:rPr>
              <w:t>分区域1501x～5001x开关调光</w:t>
            </w:r>
          </w:p>
        </w:tc>
        <w:tc>
          <w:tcPr>
            <w:tcW w:w="1831" w:type="dxa"/>
            <w:vMerge/>
            <w:shd w:val="clear" w:color="auto" w:fill="auto"/>
            <w:vAlign w:val="center"/>
          </w:tcPr>
          <w:p w14:paraId="7A4B1BBD" w14:textId="77777777" w:rsidR="00660346" w:rsidRDefault="00660346">
            <w:pPr>
              <w:pStyle w:val="afffffffff9"/>
            </w:pPr>
          </w:p>
        </w:tc>
      </w:tr>
      <w:tr w:rsidR="00660346" w14:paraId="6E628306" w14:textId="77777777">
        <w:trPr>
          <w:trHeight w:val="324"/>
          <w:jc w:val="center"/>
        </w:trPr>
        <w:tc>
          <w:tcPr>
            <w:tcW w:w="2333" w:type="dxa"/>
            <w:shd w:val="clear" w:color="auto" w:fill="auto"/>
            <w:vAlign w:val="center"/>
          </w:tcPr>
          <w:p w14:paraId="36A31FDC" w14:textId="77777777" w:rsidR="00660346" w:rsidRDefault="00000000">
            <w:pPr>
              <w:pStyle w:val="afffffffff9"/>
            </w:pPr>
            <w:r>
              <w:rPr>
                <w:rFonts w:hint="eastAsia"/>
              </w:rPr>
              <w:t>统一眩光值</w:t>
            </w:r>
          </w:p>
        </w:tc>
        <w:tc>
          <w:tcPr>
            <w:tcW w:w="5170" w:type="dxa"/>
            <w:gridSpan w:val="2"/>
            <w:shd w:val="clear" w:color="auto" w:fill="auto"/>
            <w:vAlign w:val="center"/>
          </w:tcPr>
          <w:p w14:paraId="2B0A11FD" w14:textId="77777777" w:rsidR="00660346" w:rsidRDefault="00000000">
            <w:pPr>
              <w:pStyle w:val="afffffffff9"/>
            </w:pPr>
            <w:r>
              <w:rPr>
                <w:rFonts w:hint="eastAsia"/>
              </w:rPr>
              <w:t>≤19</w:t>
            </w:r>
          </w:p>
        </w:tc>
        <w:tc>
          <w:tcPr>
            <w:tcW w:w="1831" w:type="dxa"/>
            <w:vMerge/>
            <w:shd w:val="clear" w:color="auto" w:fill="auto"/>
            <w:vAlign w:val="center"/>
          </w:tcPr>
          <w:p w14:paraId="3C60F34C" w14:textId="77777777" w:rsidR="00660346" w:rsidRDefault="00660346">
            <w:pPr>
              <w:pStyle w:val="afffffffff9"/>
            </w:pPr>
          </w:p>
        </w:tc>
      </w:tr>
    </w:tbl>
    <w:p w14:paraId="544963E8" w14:textId="77777777" w:rsidR="00660346" w:rsidRDefault="00000000">
      <w:pPr>
        <w:pStyle w:val="affd"/>
        <w:spacing w:before="156" w:after="156"/>
      </w:pPr>
      <w:bookmarkStart w:id="61" w:name="_Toc21669"/>
      <w:bookmarkStart w:id="62" w:name="_Toc12625"/>
      <w:bookmarkStart w:id="63" w:name="_Toc8343"/>
      <w:bookmarkStart w:id="64" w:name="_Toc176794674"/>
      <w:r>
        <w:rPr>
          <w:rFonts w:hint="eastAsia"/>
        </w:rPr>
        <w:t>声学环境系统</w:t>
      </w:r>
      <w:bookmarkEnd w:id="61"/>
      <w:bookmarkEnd w:id="62"/>
      <w:bookmarkEnd w:id="63"/>
    </w:p>
    <w:p w14:paraId="1E8A9652"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悦耳动听的听觉效果是设计教学环境的目标追求之一。教学环境扩声系统包括两个方面：建筑声学设计和电声</w:t>
      </w:r>
      <w:r>
        <w:rPr>
          <w:rFonts w:hint="eastAsia"/>
        </w:rPr>
        <w:t>扩声系统（如吊麦、音响、对讲广播、扩声处理器等）后面单独说明</w:t>
      </w:r>
      <w:r>
        <w:rPr>
          <w:rFonts w:ascii="宋体" w:hAnsi="宋体" w:cs="宋体" w:hint="eastAsia"/>
        </w:rPr>
        <w:t>。</w:t>
      </w:r>
    </w:p>
    <w:p w14:paraId="45B595DD" w14:textId="77777777" w:rsidR="00660346" w:rsidRDefault="00000000">
      <w:pPr>
        <w:pStyle w:val="afffa"/>
        <w:widowControl/>
        <w:numPr>
          <w:ilvl w:val="0"/>
          <w:numId w:val="33"/>
        </w:numPr>
        <w:tabs>
          <w:tab w:val="left" w:pos="0"/>
          <w:tab w:val="left" w:pos="142"/>
          <w:tab w:val="left" w:pos="284"/>
          <w:tab w:val="left" w:pos="426"/>
        </w:tabs>
        <w:overflowPunct w:val="0"/>
        <w:autoSpaceDE w:val="0"/>
        <w:autoSpaceDN w:val="0"/>
        <w:spacing w:line="360" w:lineRule="auto"/>
        <w:rPr>
          <w:rFonts w:ascii="宋体" w:hAnsi="宋体" w:cs="宋体" w:hint="eastAsia"/>
        </w:rPr>
      </w:pPr>
      <w:bookmarkStart w:id="65" w:name="_Toc20546"/>
      <w:bookmarkStart w:id="66" w:name="_Toc20699"/>
      <w:r>
        <w:rPr>
          <w:rFonts w:ascii="宋体" w:hAnsi="宋体" w:cs="宋体" w:hint="eastAsia"/>
        </w:rPr>
        <w:t>建筑声学设计</w:t>
      </w:r>
      <w:bookmarkEnd w:id="65"/>
      <w:bookmarkEnd w:id="66"/>
      <w:r>
        <w:rPr>
          <w:rFonts w:ascii="宋体" w:hAnsi="宋体" w:cs="宋体" w:hint="eastAsia"/>
        </w:rPr>
        <w:t>：</w:t>
      </w:r>
    </w:p>
    <w:p w14:paraId="62432376"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声压级与扩声功率：安全的声音容许量，表示一个人在不损害听力的情况下可以接受的声能水平，它取决于暴露在声场中的声压级和持续时间。健康听觉环境设计时，为避免造成听力损伤，教学环境的各声压级与暴露时间的关系应符合表1的规定。因此，根据表1的要求，教学环境的声压级以80-83dB为宜，并据此计算不同体型和空间面积扩声功率，选型应符合表5的规定。</w:t>
      </w:r>
    </w:p>
    <w:p w14:paraId="44B46073"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成年人在不同声压级下的听觉暴露时间阈值表</w:t>
      </w:r>
    </w:p>
    <w:tbl>
      <w:tblPr>
        <w:tblW w:w="5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35"/>
        <w:gridCol w:w="2935"/>
      </w:tblGrid>
      <w:tr w:rsidR="00660346" w14:paraId="1EEBCABF" w14:textId="77777777">
        <w:trPr>
          <w:jc w:val="center"/>
        </w:trPr>
        <w:tc>
          <w:tcPr>
            <w:tcW w:w="2735" w:type="dxa"/>
          </w:tcPr>
          <w:p w14:paraId="56E4FBE9"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dB（A）SPL</w:t>
            </w:r>
          </w:p>
        </w:tc>
        <w:tc>
          <w:tcPr>
            <w:tcW w:w="2935" w:type="dxa"/>
          </w:tcPr>
          <w:p w14:paraId="29A0F53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每周允许暴露时间</w:t>
            </w:r>
          </w:p>
        </w:tc>
      </w:tr>
      <w:tr w:rsidR="00660346" w14:paraId="44A5546B" w14:textId="77777777">
        <w:trPr>
          <w:jc w:val="center"/>
        </w:trPr>
        <w:tc>
          <w:tcPr>
            <w:tcW w:w="2735" w:type="dxa"/>
          </w:tcPr>
          <w:p w14:paraId="56CDC8B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80</w:t>
            </w:r>
          </w:p>
        </w:tc>
        <w:tc>
          <w:tcPr>
            <w:tcW w:w="2935" w:type="dxa"/>
          </w:tcPr>
          <w:p w14:paraId="2F9A11B0"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40h</w:t>
            </w:r>
          </w:p>
        </w:tc>
      </w:tr>
      <w:tr w:rsidR="00660346" w14:paraId="47AFF3CF" w14:textId="77777777">
        <w:trPr>
          <w:jc w:val="center"/>
        </w:trPr>
        <w:tc>
          <w:tcPr>
            <w:tcW w:w="2735" w:type="dxa"/>
          </w:tcPr>
          <w:p w14:paraId="15A471A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83</w:t>
            </w:r>
          </w:p>
        </w:tc>
        <w:tc>
          <w:tcPr>
            <w:tcW w:w="2935" w:type="dxa"/>
          </w:tcPr>
          <w:p w14:paraId="60A8D2E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20h</w:t>
            </w:r>
          </w:p>
        </w:tc>
      </w:tr>
      <w:tr w:rsidR="00660346" w14:paraId="7202DBD6" w14:textId="77777777">
        <w:trPr>
          <w:jc w:val="center"/>
        </w:trPr>
        <w:tc>
          <w:tcPr>
            <w:tcW w:w="2735" w:type="dxa"/>
          </w:tcPr>
          <w:p w14:paraId="44292AC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86</w:t>
            </w:r>
          </w:p>
        </w:tc>
        <w:tc>
          <w:tcPr>
            <w:tcW w:w="2935" w:type="dxa"/>
          </w:tcPr>
          <w:p w14:paraId="7A5A372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10h</w:t>
            </w:r>
          </w:p>
        </w:tc>
      </w:tr>
      <w:tr w:rsidR="00660346" w14:paraId="655CDB50" w14:textId="77777777">
        <w:trPr>
          <w:jc w:val="center"/>
        </w:trPr>
        <w:tc>
          <w:tcPr>
            <w:tcW w:w="2735" w:type="dxa"/>
          </w:tcPr>
          <w:p w14:paraId="72B8869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89</w:t>
            </w:r>
          </w:p>
        </w:tc>
        <w:tc>
          <w:tcPr>
            <w:tcW w:w="2935" w:type="dxa"/>
          </w:tcPr>
          <w:p w14:paraId="2C0F632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5h</w:t>
            </w:r>
          </w:p>
        </w:tc>
      </w:tr>
      <w:tr w:rsidR="00660346" w14:paraId="7C47D58C" w14:textId="77777777">
        <w:trPr>
          <w:jc w:val="center"/>
        </w:trPr>
        <w:tc>
          <w:tcPr>
            <w:tcW w:w="2735" w:type="dxa"/>
          </w:tcPr>
          <w:p w14:paraId="365672B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92</w:t>
            </w:r>
          </w:p>
        </w:tc>
        <w:tc>
          <w:tcPr>
            <w:tcW w:w="2935" w:type="dxa"/>
          </w:tcPr>
          <w:p w14:paraId="2D7BAA7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2h30m</w:t>
            </w:r>
          </w:p>
        </w:tc>
      </w:tr>
      <w:tr w:rsidR="00660346" w14:paraId="648180CE" w14:textId="77777777">
        <w:trPr>
          <w:jc w:val="center"/>
        </w:trPr>
        <w:tc>
          <w:tcPr>
            <w:tcW w:w="2735" w:type="dxa"/>
          </w:tcPr>
          <w:p w14:paraId="6AD843C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95</w:t>
            </w:r>
          </w:p>
        </w:tc>
        <w:tc>
          <w:tcPr>
            <w:tcW w:w="2935" w:type="dxa"/>
          </w:tcPr>
          <w:p w14:paraId="05AD4D7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1h15m</w:t>
            </w:r>
          </w:p>
        </w:tc>
      </w:tr>
      <w:tr w:rsidR="00660346" w14:paraId="36A569B4" w14:textId="77777777">
        <w:trPr>
          <w:jc w:val="center"/>
        </w:trPr>
        <w:tc>
          <w:tcPr>
            <w:tcW w:w="2735" w:type="dxa"/>
          </w:tcPr>
          <w:p w14:paraId="57374FF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98</w:t>
            </w:r>
          </w:p>
        </w:tc>
        <w:tc>
          <w:tcPr>
            <w:tcW w:w="2935" w:type="dxa"/>
          </w:tcPr>
          <w:p w14:paraId="00040E4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37m30s</w:t>
            </w:r>
          </w:p>
        </w:tc>
      </w:tr>
      <w:tr w:rsidR="00660346" w14:paraId="11FF8926" w14:textId="77777777">
        <w:trPr>
          <w:jc w:val="center"/>
        </w:trPr>
        <w:tc>
          <w:tcPr>
            <w:tcW w:w="2735" w:type="dxa"/>
          </w:tcPr>
          <w:p w14:paraId="02D4EE0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101</w:t>
            </w:r>
          </w:p>
        </w:tc>
        <w:tc>
          <w:tcPr>
            <w:tcW w:w="2935" w:type="dxa"/>
          </w:tcPr>
          <w:p w14:paraId="3DBCE08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18m45s</w:t>
            </w:r>
          </w:p>
        </w:tc>
      </w:tr>
      <w:tr w:rsidR="00660346" w14:paraId="28442C0D" w14:textId="77777777">
        <w:trPr>
          <w:jc w:val="center"/>
        </w:trPr>
        <w:tc>
          <w:tcPr>
            <w:tcW w:w="2735" w:type="dxa"/>
          </w:tcPr>
          <w:p w14:paraId="133D2DF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104</w:t>
            </w:r>
          </w:p>
        </w:tc>
        <w:tc>
          <w:tcPr>
            <w:tcW w:w="2935" w:type="dxa"/>
          </w:tcPr>
          <w:p w14:paraId="2D18B77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9m30s</w:t>
            </w:r>
          </w:p>
        </w:tc>
      </w:tr>
      <w:tr w:rsidR="00660346" w14:paraId="788BC813" w14:textId="77777777">
        <w:trPr>
          <w:jc w:val="center"/>
        </w:trPr>
        <w:tc>
          <w:tcPr>
            <w:tcW w:w="2735" w:type="dxa"/>
          </w:tcPr>
          <w:p w14:paraId="5A5AA8F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107</w:t>
            </w:r>
          </w:p>
        </w:tc>
        <w:tc>
          <w:tcPr>
            <w:tcW w:w="2935" w:type="dxa"/>
          </w:tcPr>
          <w:p w14:paraId="6310048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4m30s</w:t>
            </w:r>
          </w:p>
        </w:tc>
      </w:tr>
    </w:tbl>
    <w:p w14:paraId="258770D9" w14:textId="77777777" w:rsidR="00660346" w:rsidRDefault="00660346">
      <w:pPr>
        <w:pStyle w:val="afffa"/>
        <w:widowControl/>
        <w:tabs>
          <w:tab w:val="left" w:pos="0"/>
          <w:tab w:val="left" w:pos="142"/>
          <w:tab w:val="left" w:pos="284"/>
          <w:tab w:val="left" w:pos="426"/>
        </w:tabs>
        <w:overflowPunct w:val="0"/>
        <w:autoSpaceDE w:val="0"/>
        <w:autoSpaceDN w:val="0"/>
        <w:spacing w:line="360" w:lineRule="auto"/>
        <w:rPr>
          <w:rFonts w:ascii="宋体" w:hAnsi="宋体" w:cs="宋体" w:hint="eastAsia"/>
          <w:b/>
          <w:bCs/>
        </w:rPr>
      </w:pPr>
    </w:p>
    <w:p w14:paraId="5800F6B1"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lastRenderedPageBreak/>
        <w:t>隔音与噪声控制：隔墙与楼板的空气声隔声、各类教学环境外窗的空气声隔声、各类教学环境门的空气声隔声与教学环境的室内听觉效果也密切相关，因此，教室装修时应当予以考虑。各类教学环境隔墙的空气声隔声设计应符合表6、表7、表8、表9、表10、表11的规定。</w:t>
      </w:r>
    </w:p>
    <w:p w14:paraId="3804D78B"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各类教学环境外墙的空气声隔声要求</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65"/>
        <w:gridCol w:w="6577"/>
      </w:tblGrid>
      <w:tr w:rsidR="00660346" w14:paraId="688B470A" w14:textId="77777777">
        <w:trPr>
          <w:jc w:val="center"/>
        </w:trPr>
        <w:tc>
          <w:tcPr>
            <w:tcW w:w="1480" w:type="pct"/>
            <w:shd w:val="clear" w:color="auto" w:fill="auto"/>
            <w:vAlign w:val="center"/>
          </w:tcPr>
          <w:p w14:paraId="2CCDB0E9"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构件名称</w:t>
            </w:r>
          </w:p>
        </w:tc>
        <w:tc>
          <w:tcPr>
            <w:tcW w:w="3519" w:type="pct"/>
            <w:shd w:val="clear" w:color="auto" w:fill="auto"/>
            <w:vAlign w:val="center"/>
          </w:tcPr>
          <w:p w14:paraId="6A08A41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计权标准化声压级差+交通噪声频谱修正量D</w:t>
            </w:r>
            <w:r>
              <w:rPr>
                <w:rFonts w:ascii="宋体" w:hAnsi="宋体" w:cs="宋体" w:hint="eastAsia"/>
                <w:sz w:val="18"/>
                <w:szCs w:val="18"/>
                <w:vertAlign w:val="subscript"/>
              </w:rPr>
              <w:t>nT,w</w:t>
            </w:r>
            <w:r>
              <w:rPr>
                <w:rFonts w:ascii="宋体" w:hAnsi="宋体" w:cs="宋体" w:hint="eastAsia"/>
                <w:sz w:val="18"/>
                <w:szCs w:val="18"/>
              </w:rPr>
              <w:t>+C</w:t>
            </w:r>
            <w:r>
              <w:rPr>
                <w:rFonts w:ascii="宋体" w:hAnsi="宋体" w:cs="宋体" w:hint="eastAsia"/>
                <w:sz w:val="18"/>
                <w:szCs w:val="18"/>
                <w:vertAlign w:val="subscript"/>
              </w:rPr>
              <w:t>tr</w:t>
            </w:r>
            <w:r>
              <w:rPr>
                <w:rFonts w:ascii="宋体" w:hAnsi="宋体" w:cs="宋体" w:hint="eastAsia"/>
                <w:sz w:val="18"/>
                <w:szCs w:val="18"/>
              </w:rPr>
              <w:t>（dB）</w:t>
            </w:r>
          </w:p>
        </w:tc>
      </w:tr>
      <w:tr w:rsidR="00660346" w14:paraId="73F54E1F" w14:textId="77777777">
        <w:trPr>
          <w:trHeight w:val="227"/>
          <w:jc w:val="center"/>
        </w:trPr>
        <w:tc>
          <w:tcPr>
            <w:tcW w:w="1480" w:type="pct"/>
            <w:shd w:val="clear" w:color="auto" w:fill="auto"/>
            <w:vAlign w:val="center"/>
          </w:tcPr>
          <w:p w14:paraId="4231382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外墙</w:t>
            </w:r>
          </w:p>
        </w:tc>
        <w:tc>
          <w:tcPr>
            <w:tcW w:w="3519" w:type="pct"/>
            <w:shd w:val="clear" w:color="auto" w:fill="auto"/>
            <w:vAlign w:val="center"/>
          </w:tcPr>
          <w:p w14:paraId="7545059D"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≥45</w:t>
            </w:r>
          </w:p>
        </w:tc>
      </w:tr>
    </w:tbl>
    <w:p w14:paraId="24C2DF4B"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各类教学环境隔墙的空气声隔声要求</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4"/>
        <w:gridCol w:w="1692"/>
        <w:gridCol w:w="1803"/>
        <w:gridCol w:w="1803"/>
      </w:tblGrid>
      <w:tr w:rsidR="00660346" w14:paraId="4FB6BA93" w14:textId="77777777">
        <w:trPr>
          <w:jc w:val="center"/>
        </w:trPr>
        <w:tc>
          <w:tcPr>
            <w:tcW w:w="2164" w:type="pct"/>
            <w:vMerge w:val="restart"/>
            <w:vAlign w:val="center"/>
          </w:tcPr>
          <w:p w14:paraId="62FD069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教学环境名称</w:t>
            </w:r>
          </w:p>
        </w:tc>
        <w:tc>
          <w:tcPr>
            <w:tcW w:w="2835" w:type="pct"/>
            <w:gridSpan w:val="3"/>
            <w:shd w:val="clear" w:color="auto" w:fill="auto"/>
          </w:tcPr>
          <w:p w14:paraId="1FF3314B"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计权标准化声压级差+粉红噪声频谱修正量D</w:t>
            </w:r>
            <w:r>
              <w:rPr>
                <w:rFonts w:ascii="宋体" w:hAnsi="宋体" w:cs="宋体" w:hint="eastAsia"/>
                <w:color w:val="000000"/>
                <w:sz w:val="18"/>
                <w:szCs w:val="18"/>
                <w:vertAlign w:val="subscript"/>
              </w:rPr>
              <w:t>nT,w</w:t>
            </w:r>
            <w:r>
              <w:rPr>
                <w:rFonts w:ascii="宋体" w:hAnsi="宋体" w:cs="宋体" w:hint="eastAsia"/>
                <w:color w:val="000000"/>
                <w:sz w:val="18"/>
                <w:szCs w:val="18"/>
              </w:rPr>
              <w:t>+C（dB）</w:t>
            </w:r>
          </w:p>
        </w:tc>
      </w:tr>
      <w:tr w:rsidR="00660346" w14:paraId="68D47B34" w14:textId="77777777">
        <w:trPr>
          <w:jc w:val="center"/>
        </w:trPr>
        <w:tc>
          <w:tcPr>
            <w:tcW w:w="2164" w:type="pct"/>
            <w:vMerge/>
            <w:vAlign w:val="center"/>
          </w:tcPr>
          <w:p w14:paraId="30207950"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05" w:type="pct"/>
            <w:shd w:val="clear" w:color="auto" w:fill="auto"/>
            <w:vAlign w:val="center"/>
          </w:tcPr>
          <w:p w14:paraId="68DAB8B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一级</w:t>
            </w:r>
          </w:p>
        </w:tc>
        <w:tc>
          <w:tcPr>
            <w:tcW w:w="965" w:type="pct"/>
            <w:shd w:val="clear" w:color="auto" w:fill="auto"/>
            <w:vAlign w:val="center"/>
          </w:tcPr>
          <w:p w14:paraId="29ED4FB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二级</w:t>
            </w:r>
          </w:p>
        </w:tc>
        <w:tc>
          <w:tcPr>
            <w:tcW w:w="965" w:type="pct"/>
            <w:shd w:val="clear" w:color="auto" w:fill="auto"/>
            <w:vAlign w:val="center"/>
          </w:tcPr>
          <w:p w14:paraId="10174C3D"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三级</w:t>
            </w:r>
          </w:p>
        </w:tc>
      </w:tr>
      <w:tr w:rsidR="00660346" w14:paraId="7B1BFC53" w14:textId="77777777">
        <w:trPr>
          <w:trHeight w:val="227"/>
          <w:jc w:val="center"/>
        </w:trPr>
        <w:tc>
          <w:tcPr>
            <w:tcW w:w="2164" w:type="pct"/>
            <w:vAlign w:val="center"/>
          </w:tcPr>
          <w:p w14:paraId="3A8758D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小型和中型的标准型教室、智慧型教室</w:t>
            </w:r>
          </w:p>
        </w:tc>
        <w:tc>
          <w:tcPr>
            <w:tcW w:w="905" w:type="pct"/>
            <w:shd w:val="clear" w:color="auto" w:fill="auto"/>
            <w:vAlign w:val="center"/>
          </w:tcPr>
          <w:p w14:paraId="756775C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c>
          <w:tcPr>
            <w:tcW w:w="965" w:type="pct"/>
            <w:shd w:val="clear" w:color="auto" w:fill="auto"/>
            <w:vAlign w:val="center"/>
          </w:tcPr>
          <w:p w14:paraId="1D1F7A4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≥48</w:t>
            </w:r>
          </w:p>
        </w:tc>
        <w:tc>
          <w:tcPr>
            <w:tcW w:w="965" w:type="pct"/>
            <w:shd w:val="clear" w:color="auto" w:fill="auto"/>
            <w:vAlign w:val="center"/>
          </w:tcPr>
          <w:p w14:paraId="5BA2441D"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≥45</w:t>
            </w:r>
          </w:p>
        </w:tc>
      </w:tr>
      <w:tr w:rsidR="00660346" w14:paraId="173C0990" w14:textId="77777777">
        <w:trPr>
          <w:trHeight w:val="227"/>
          <w:jc w:val="center"/>
        </w:trPr>
        <w:tc>
          <w:tcPr>
            <w:tcW w:w="2164" w:type="pct"/>
            <w:vAlign w:val="center"/>
          </w:tcPr>
          <w:p w14:paraId="7BABFCA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大型和超大型的标准型教室、智慧型教室</w:t>
            </w:r>
          </w:p>
        </w:tc>
        <w:tc>
          <w:tcPr>
            <w:tcW w:w="905" w:type="pct"/>
            <w:shd w:val="clear" w:color="auto" w:fill="auto"/>
            <w:vAlign w:val="center"/>
          </w:tcPr>
          <w:p w14:paraId="1008804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≥55</w:t>
            </w:r>
          </w:p>
        </w:tc>
        <w:tc>
          <w:tcPr>
            <w:tcW w:w="965" w:type="pct"/>
            <w:shd w:val="clear" w:color="auto" w:fill="auto"/>
            <w:vAlign w:val="center"/>
          </w:tcPr>
          <w:p w14:paraId="312E66D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≥53</w:t>
            </w:r>
          </w:p>
        </w:tc>
        <w:tc>
          <w:tcPr>
            <w:tcW w:w="965" w:type="pct"/>
            <w:shd w:val="clear" w:color="auto" w:fill="auto"/>
            <w:vAlign w:val="center"/>
          </w:tcPr>
          <w:p w14:paraId="5C2BCBF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r>
      <w:tr w:rsidR="00660346" w14:paraId="6F39C39F" w14:textId="77777777">
        <w:trPr>
          <w:trHeight w:val="227"/>
          <w:jc w:val="center"/>
        </w:trPr>
        <w:tc>
          <w:tcPr>
            <w:tcW w:w="2164" w:type="pct"/>
            <w:vAlign w:val="center"/>
          </w:tcPr>
          <w:p w14:paraId="75479C7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研讨型教室、艺术类教室、演播型教室</w:t>
            </w:r>
          </w:p>
        </w:tc>
        <w:tc>
          <w:tcPr>
            <w:tcW w:w="905" w:type="pct"/>
            <w:shd w:val="clear" w:color="auto" w:fill="auto"/>
            <w:vAlign w:val="center"/>
          </w:tcPr>
          <w:p w14:paraId="5749B80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≥55</w:t>
            </w:r>
          </w:p>
        </w:tc>
        <w:tc>
          <w:tcPr>
            <w:tcW w:w="965" w:type="pct"/>
            <w:shd w:val="clear" w:color="auto" w:fill="auto"/>
            <w:vAlign w:val="center"/>
          </w:tcPr>
          <w:p w14:paraId="4225ACB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≥53</w:t>
            </w:r>
          </w:p>
        </w:tc>
        <w:tc>
          <w:tcPr>
            <w:tcW w:w="965" w:type="pct"/>
            <w:shd w:val="clear" w:color="auto" w:fill="auto"/>
            <w:vAlign w:val="center"/>
          </w:tcPr>
          <w:p w14:paraId="3A5F25C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r>
    </w:tbl>
    <w:p w14:paraId="161293AA"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各类教学环境楼板的空气声隔声要求</w:t>
      </w: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0"/>
        <w:gridCol w:w="1644"/>
        <w:gridCol w:w="1752"/>
        <w:gridCol w:w="1752"/>
      </w:tblGrid>
      <w:tr w:rsidR="00660346" w14:paraId="55FB1B5D" w14:textId="77777777">
        <w:trPr>
          <w:jc w:val="center"/>
        </w:trPr>
        <w:tc>
          <w:tcPr>
            <w:tcW w:w="3930" w:type="dxa"/>
            <w:vMerge w:val="restart"/>
            <w:vAlign w:val="center"/>
          </w:tcPr>
          <w:p w14:paraId="61B79F9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教学环境名称</w:t>
            </w:r>
          </w:p>
        </w:tc>
        <w:tc>
          <w:tcPr>
            <w:tcW w:w="5148" w:type="dxa"/>
            <w:gridSpan w:val="3"/>
          </w:tcPr>
          <w:p w14:paraId="5C737FC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计权标准化声压级差+粉红噪声频谱修正量D</w:t>
            </w:r>
            <w:r>
              <w:rPr>
                <w:rFonts w:ascii="宋体" w:hAnsi="宋体" w:cs="宋体" w:hint="eastAsia"/>
                <w:color w:val="000000"/>
                <w:sz w:val="18"/>
                <w:szCs w:val="18"/>
                <w:vertAlign w:val="subscript"/>
              </w:rPr>
              <w:t>nT,w</w:t>
            </w:r>
            <w:r>
              <w:rPr>
                <w:rFonts w:ascii="宋体" w:hAnsi="宋体" w:cs="宋体" w:hint="eastAsia"/>
                <w:color w:val="000000"/>
                <w:sz w:val="18"/>
                <w:szCs w:val="18"/>
              </w:rPr>
              <w:t>+C（dB）</w:t>
            </w:r>
          </w:p>
        </w:tc>
      </w:tr>
      <w:tr w:rsidR="00660346" w14:paraId="50124661" w14:textId="77777777">
        <w:trPr>
          <w:jc w:val="center"/>
        </w:trPr>
        <w:tc>
          <w:tcPr>
            <w:tcW w:w="3930" w:type="dxa"/>
            <w:vMerge/>
            <w:vAlign w:val="center"/>
          </w:tcPr>
          <w:p w14:paraId="1D559F98"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1644" w:type="dxa"/>
            <w:vAlign w:val="center"/>
          </w:tcPr>
          <w:p w14:paraId="78D857C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一级</w:t>
            </w:r>
          </w:p>
        </w:tc>
        <w:tc>
          <w:tcPr>
            <w:tcW w:w="1752" w:type="dxa"/>
            <w:vAlign w:val="center"/>
          </w:tcPr>
          <w:p w14:paraId="1EABFA5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二级</w:t>
            </w:r>
          </w:p>
        </w:tc>
        <w:tc>
          <w:tcPr>
            <w:tcW w:w="1752" w:type="dxa"/>
            <w:vAlign w:val="center"/>
          </w:tcPr>
          <w:p w14:paraId="46AF59B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三级</w:t>
            </w:r>
          </w:p>
        </w:tc>
      </w:tr>
      <w:tr w:rsidR="00660346" w14:paraId="776BA378" w14:textId="77777777">
        <w:trPr>
          <w:trHeight w:val="227"/>
          <w:jc w:val="center"/>
        </w:trPr>
        <w:tc>
          <w:tcPr>
            <w:tcW w:w="3930" w:type="dxa"/>
            <w:vAlign w:val="center"/>
          </w:tcPr>
          <w:p w14:paraId="6822E33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小型和中型的标准型教室、智慧型教室</w:t>
            </w:r>
          </w:p>
        </w:tc>
        <w:tc>
          <w:tcPr>
            <w:tcW w:w="1644" w:type="dxa"/>
            <w:vAlign w:val="center"/>
          </w:tcPr>
          <w:p w14:paraId="1D735EA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≥55</w:t>
            </w:r>
          </w:p>
        </w:tc>
        <w:tc>
          <w:tcPr>
            <w:tcW w:w="1752" w:type="dxa"/>
            <w:vAlign w:val="center"/>
          </w:tcPr>
          <w:p w14:paraId="6E02931D"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c>
          <w:tcPr>
            <w:tcW w:w="1752" w:type="dxa"/>
            <w:vAlign w:val="center"/>
          </w:tcPr>
          <w:p w14:paraId="73D2C20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≥45</w:t>
            </w:r>
          </w:p>
        </w:tc>
      </w:tr>
      <w:tr w:rsidR="00660346" w14:paraId="60E5ADC4" w14:textId="77777777">
        <w:trPr>
          <w:trHeight w:val="227"/>
          <w:jc w:val="center"/>
        </w:trPr>
        <w:tc>
          <w:tcPr>
            <w:tcW w:w="3930" w:type="dxa"/>
            <w:vAlign w:val="center"/>
          </w:tcPr>
          <w:p w14:paraId="776B33B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大型和超大型的标准型教室、智慧型教室</w:t>
            </w:r>
          </w:p>
        </w:tc>
        <w:tc>
          <w:tcPr>
            <w:tcW w:w="1644" w:type="dxa"/>
            <w:vAlign w:val="center"/>
          </w:tcPr>
          <w:p w14:paraId="66AB0C4D"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≥58</w:t>
            </w:r>
          </w:p>
        </w:tc>
        <w:tc>
          <w:tcPr>
            <w:tcW w:w="1752" w:type="dxa"/>
            <w:vAlign w:val="center"/>
          </w:tcPr>
          <w:p w14:paraId="4B03E1A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≥55</w:t>
            </w:r>
          </w:p>
        </w:tc>
        <w:tc>
          <w:tcPr>
            <w:tcW w:w="1752" w:type="dxa"/>
            <w:vAlign w:val="center"/>
          </w:tcPr>
          <w:p w14:paraId="6EF5A5C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r>
      <w:tr w:rsidR="00660346" w14:paraId="6FC121F3" w14:textId="77777777">
        <w:trPr>
          <w:trHeight w:val="227"/>
          <w:jc w:val="center"/>
        </w:trPr>
        <w:tc>
          <w:tcPr>
            <w:tcW w:w="3930" w:type="dxa"/>
            <w:vAlign w:val="center"/>
          </w:tcPr>
          <w:p w14:paraId="6648166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研讨型教室、艺术类教室、演播型教室</w:t>
            </w:r>
          </w:p>
        </w:tc>
        <w:tc>
          <w:tcPr>
            <w:tcW w:w="1644" w:type="dxa"/>
            <w:vAlign w:val="center"/>
          </w:tcPr>
          <w:p w14:paraId="768FBA2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≥58</w:t>
            </w:r>
          </w:p>
        </w:tc>
        <w:tc>
          <w:tcPr>
            <w:tcW w:w="1752" w:type="dxa"/>
            <w:vAlign w:val="center"/>
          </w:tcPr>
          <w:p w14:paraId="02E5D42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≥55</w:t>
            </w:r>
          </w:p>
        </w:tc>
        <w:tc>
          <w:tcPr>
            <w:tcW w:w="1752" w:type="dxa"/>
            <w:vAlign w:val="center"/>
          </w:tcPr>
          <w:p w14:paraId="460959A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≥50</w:t>
            </w:r>
          </w:p>
        </w:tc>
      </w:tr>
    </w:tbl>
    <w:p w14:paraId="5F4066A7"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各类教学环境外窗的空气声隔声要求</w:t>
      </w:r>
    </w:p>
    <w:tbl>
      <w:tblPr>
        <w:tblW w:w="9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6"/>
        <w:gridCol w:w="1281"/>
        <w:gridCol w:w="1752"/>
        <w:gridCol w:w="1752"/>
        <w:gridCol w:w="1752"/>
      </w:tblGrid>
      <w:tr w:rsidR="00660346" w14:paraId="6D60E6C5" w14:textId="77777777">
        <w:trPr>
          <w:jc w:val="center"/>
        </w:trPr>
        <w:tc>
          <w:tcPr>
            <w:tcW w:w="3767" w:type="dxa"/>
            <w:gridSpan w:val="2"/>
            <w:vMerge w:val="restart"/>
            <w:vAlign w:val="center"/>
          </w:tcPr>
          <w:p w14:paraId="44AF0CC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教学环境名称</w:t>
            </w:r>
          </w:p>
        </w:tc>
        <w:tc>
          <w:tcPr>
            <w:tcW w:w="5256" w:type="dxa"/>
            <w:gridSpan w:val="3"/>
          </w:tcPr>
          <w:p w14:paraId="0A8A0EA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计权标准化声压级差+交通噪声频谱修正量D</w:t>
            </w:r>
            <w:r>
              <w:rPr>
                <w:rFonts w:ascii="宋体" w:hAnsi="宋体" w:cs="宋体" w:hint="eastAsia"/>
                <w:sz w:val="18"/>
                <w:szCs w:val="18"/>
                <w:vertAlign w:val="subscript"/>
              </w:rPr>
              <w:t>nT,w</w:t>
            </w:r>
            <w:r>
              <w:rPr>
                <w:rFonts w:ascii="宋体" w:hAnsi="宋体" w:cs="宋体" w:hint="eastAsia"/>
                <w:sz w:val="18"/>
                <w:szCs w:val="18"/>
              </w:rPr>
              <w:t>+C</w:t>
            </w:r>
            <w:r>
              <w:rPr>
                <w:rFonts w:ascii="宋体" w:hAnsi="宋体" w:cs="宋体" w:hint="eastAsia"/>
                <w:sz w:val="18"/>
                <w:szCs w:val="18"/>
                <w:vertAlign w:val="subscript"/>
              </w:rPr>
              <w:t>tr</w:t>
            </w:r>
            <w:r>
              <w:rPr>
                <w:rFonts w:ascii="宋体" w:hAnsi="宋体" w:cs="宋体" w:hint="eastAsia"/>
                <w:sz w:val="18"/>
                <w:szCs w:val="18"/>
              </w:rPr>
              <w:t>（dB）</w:t>
            </w:r>
          </w:p>
        </w:tc>
      </w:tr>
      <w:tr w:rsidR="00660346" w14:paraId="7FA0C100" w14:textId="77777777">
        <w:trPr>
          <w:jc w:val="center"/>
        </w:trPr>
        <w:tc>
          <w:tcPr>
            <w:tcW w:w="3767" w:type="dxa"/>
            <w:gridSpan w:val="2"/>
            <w:vMerge/>
            <w:vAlign w:val="center"/>
          </w:tcPr>
          <w:p w14:paraId="3982060F"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1752" w:type="dxa"/>
            <w:vAlign w:val="center"/>
          </w:tcPr>
          <w:p w14:paraId="4C2F35E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一级</w:t>
            </w:r>
          </w:p>
        </w:tc>
        <w:tc>
          <w:tcPr>
            <w:tcW w:w="1752" w:type="dxa"/>
            <w:vAlign w:val="center"/>
          </w:tcPr>
          <w:p w14:paraId="4A33D18F"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二级</w:t>
            </w:r>
          </w:p>
        </w:tc>
        <w:tc>
          <w:tcPr>
            <w:tcW w:w="1752" w:type="dxa"/>
            <w:vAlign w:val="center"/>
          </w:tcPr>
          <w:p w14:paraId="40FB315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三级</w:t>
            </w:r>
          </w:p>
        </w:tc>
      </w:tr>
      <w:tr w:rsidR="00660346" w14:paraId="66C6C98F" w14:textId="77777777">
        <w:trPr>
          <w:trHeight w:val="227"/>
          <w:jc w:val="center"/>
        </w:trPr>
        <w:tc>
          <w:tcPr>
            <w:tcW w:w="2486" w:type="dxa"/>
            <w:vMerge w:val="restart"/>
            <w:vAlign w:val="center"/>
          </w:tcPr>
          <w:p w14:paraId="55191A8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小型和中型的标准型教室、</w:t>
            </w:r>
          </w:p>
          <w:p w14:paraId="3F1AAA4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智慧型教室</w:t>
            </w:r>
          </w:p>
        </w:tc>
        <w:tc>
          <w:tcPr>
            <w:tcW w:w="1281" w:type="dxa"/>
            <w:vAlign w:val="center"/>
          </w:tcPr>
          <w:p w14:paraId="7D03DA8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临交通干线一侧</w:t>
            </w:r>
          </w:p>
        </w:tc>
        <w:tc>
          <w:tcPr>
            <w:tcW w:w="1752" w:type="dxa"/>
            <w:vAlign w:val="center"/>
          </w:tcPr>
          <w:p w14:paraId="17E2903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≥35</w:t>
            </w:r>
          </w:p>
        </w:tc>
        <w:tc>
          <w:tcPr>
            <w:tcW w:w="1752" w:type="dxa"/>
            <w:vAlign w:val="center"/>
          </w:tcPr>
          <w:p w14:paraId="69C3192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≥33</w:t>
            </w:r>
          </w:p>
        </w:tc>
        <w:tc>
          <w:tcPr>
            <w:tcW w:w="1752" w:type="dxa"/>
            <w:vAlign w:val="center"/>
          </w:tcPr>
          <w:p w14:paraId="7CA87CC0"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≥30</w:t>
            </w:r>
          </w:p>
        </w:tc>
      </w:tr>
      <w:tr w:rsidR="00660346" w14:paraId="27C904FB" w14:textId="77777777">
        <w:trPr>
          <w:trHeight w:val="227"/>
          <w:jc w:val="center"/>
        </w:trPr>
        <w:tc>
          <w:tcPr>
            <w:tcW w:w="2486" w:type="dxa"/>
            <w:vMerge/>
            <w:vAlign w:val="center"/>
          </w:tcPr>
          <w:p w14:paraId="732F5DDE"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1281" w:type="dxa"/>
            <w:vAlign w:val="center"/>
          </w:tcPr>
          <w:p w14:paraId="7B31159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其他</w:t>
            </w:r>
          </w:p>
        </w:tc>
        <w:tc>
          <w:tcPr>
            <w:tcW w:w="1752" w:type="dxa"/>
            <w:vAlign w:val="center"/>
          </w:tcPr>
          <w:p w14:paraId="251548B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≥30</w:t>
            </w:r>
          </w:p>
        </w:tc>
        <w:tc>
          <w:tcPr>
            <w:tcW w:w="1752" w:type="dxa"/>
            <w:vAlign w:val="center"/>
          </w:tcPr>
          <w:p w14:paraId="3C92B99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≥28</w:t>
            </w:r>
          </w:p>
        </w:tc>
        <w:tc>
          <w:tcPr>
            <w:tcW w:w="1752" w:type="dxa"/>
            <w:vAlign w:val="center"/>
          </w:tcPr>
          <w:p w14:paraId="63E6C96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≥25</w:t>
            </w:r>
          </w:p>
        </w:tc>
      </w:tr>
      <w:tr w:rsidR="00660346" w14:paraId="291535A2" w14:textId="77777777">
        <w:trPr>
          <w:trHeight w:val="1248"/>
          <w:jc w:val="center"/>
        </w:trPr>
        <w:tc>
          <w:tcPr>
            <w:tcW w:w="2486" w:type="dxa"/>
            <w:vAlign w:val="center"/>
          </w:tcPr>
          <w:p w14:paraId="65D0CA2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lastRenderedPageBreak/>
              <w:t>大型和超大型的标准型教室、智慧型教室</w:t>
            </w:r>
          </w:p>
        </w:tc>
        <w:tc>
          <w:tcPr>
            <w:tcW w:w="1281" w:type="dxa"/>
            <w:vAlign w:val="center"/>
          </w:tcPr>
          <w:p w14:paraId="15E72FA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w:t>
            </w:r>
          </w:p>
        </w:tc>
        <w:tc>
          <w:tcPr>
            <w:tcW w:w="1752" w:type="dxa"/>
            <w:vAlign w:val="center"/>
          </w:tcPr>
          <w:p w14:paraId="611AEC9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≥38</w:t>
            </w:r>
          </w:p>
        </w:tc>
        <w:tc>
          <w:tcPr>
            <w:tcW w:w="1752" w:type="dxa"/>
            <w:vAlign w:val="center"/>
          </w:tcPr>
          <w:p w14:paraId="60F2F9B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≥35</w:t>
            </w:r>
          </w:p>
        </w:tc>
        <w:tc>
          <w:tcPr>
            <w:tcW w:w="1752" w:type="dxa"/>
            <w:vAlign w:val="center"/>
          </w:tcPr>
          <w:p w14:paraId="6462459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≥33</w:t>
            </w:r>
          </w:p>
        </w:tc>
      </w:tr>
      <w:tr w:rsidR="00660346" w14:paraId="699B8E9B" w14:textId="77777777">
        <w:trPr>
          <w:trHeight w:val="1248"/>
          <w:jc w:val="center"/>
        </w:trPr>
        <w:tc>
          <w:tcPr>
            <w:tcW w:w="2486" w:type="dxa"/>
            <w:vAlign w:val="center"/>
          </w:tcPr>
          <w:p w14:paraId="2DB7580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研讨型教室、</w:t>
            </w:r>
          </w:p>
          <w:p w14:paraId="6DB8C5A7" w14:textId="77777777" w:rsidR="00660346" w:rsidRDefault="00000000">
            <w:pPr>
              <w:widowControl/>
              <w:tabs>
                <w:tab w:val="left" w:pos="0"/>
                <w:tab w:val="left" w:pos="142"/>
                <w:tab w:val="left" w:pos="284"/>
                <w:tab w:val="left" w:pos="426"/>
              </w:tabs>
              <w:spacing w:line="360" w:lineRule="auto"/>
              <w:rPr>
                <w:rFonts w:ascii="宋体" w:hAnsi="宋体" w:cs="宋体" w:hint="eastAsia"/>
                <w:sz w:val="18"/>
                <w:szCs w:val="18"/>
              </w:rPr>
            </w:pPr>
            <w:r>
              <w:rPr>
                <w:rFonts w:ascii="宋体" w:hAnsi="宋体" w:cs="宋体" w:hint="eastAsia"/>
                <w:sz w:val="18"/>
                <w:szCs w:val="18"/>
              </w:rPr>
              <w:t>艺术类教室、演播型教室</w:t>
            </w:r>
          </w:p>
        </w:tc>
        <w:tc>
          <w:tcPr>
            <w:tcW w:w="1281" w:type="dxa"/>
            <w:vAlign w:val="center"/>
          </w:tcPr>
          <w:p w14:paraId="648391F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w:t>
            </w:r>
          </w:p>
        </w:tc>
        <w:tc>
          <w:tcPr>
            <w:tcW w:w="1752" w:type="dxa"/>
            <w:vAlign w:val="center"/>
          </w:tcPr>
          <w:p w14:paraId="268301E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≥38</w:t>
            </w:r>
          </w:p>
        </w:tc>
        <w:tc>
          <w:tcPr>
            <w:tcW w:w="1752" w:type="dxa"/>
            <w:vAlign w:val="center"/>
          </w:tcPr>
          <w:p w14:paraId="0AECC09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≥35</w:t>
            </w:r>
          </w:p>
        </w:tc>
        <w:tc>
          <w:tcPr>
            <w:tcW w:w="1752" w:type="dxa"/>
            <w:vAlign w:val="center"/>
          </w:tcPr>
          <w:p w14:paraId="37A5AAF0"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≥33</w:t>
            </w:r>
          </w:p>
        </w:tc>
      </w:tr>
    </w:tbl>
    <w:p w14:paraId="0FBAACD9"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各类教学环境门的空气声隔声要求</w:t>
      </w:r>
    </w:p>
    <w:tbl>
      <w:tblPr>
        <w:tblW w:w="8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4"/>
        <w:gridCol w:w="1752"/>
        <w:gridCol w:w="1752"/>
        <w:gridCol w:w="1752"/>
      </w:tblGrid>
      <w:tr w:rsidR="00660346" w14:paraId="75CD85A4" w14:textId="77777777">
        <w:trPr>
          <w:jc w:val="center"/>
        </w:trPr>
        <w:tc>
          <w:tcPr>
            <w:tcW w:w="3734" w:type="dxa"/>
            <w:vMerge w:val="restart"/>
            <w:vAlign w:val="center"/>
          </w:tcPr>
          <w:p w14:paraId="0785C0D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教学环境名称</w:t>
            </w:r>
          </w:p>
        </w:tc>
        <w:tc>
          <w:tcPr>
            <w:tcW w:w="5256" w:type="dxa"/>
            <w:gridSpan w:val="3"/>
            <w:shd w:val="clear" w:color="auto" w:fill="auto"/>
          </w:tcPr>
          <w:p w14:paraId="314316C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计权标准化声压级差+粉红噪声频谱修正量D</w:t>
            </w:r>
            <w:r>
              <w:rPr>
                <w:rFonts w:ascii="宋体" w:hAnsi="宋体" w:cs="宋体" w:hint="eastAsia"/>
                <w:color w:val="000000"/>
                <w:sz w:val="18"/>
                <w:szCs w:val="18"/>
                <w:vertAlign w:val="subscript"/>
              </w:rPr>
              <w:t>nT,w</w:t>
            </w:r>
            <w:r>
              <w:rPr>
                <w:rFonts w:ascii="宋体" w:hAnsi="宋体" w:cs="宋体" w:hint="eastAsia"/>
                <w:color w:val="000000"/>
                <w:sz w:val="18"/>
                <w:szCs w:val="18"/>
              </w:rPr>
              <w:t>+C（dB）</w:t>
            </w:r>
          </w:p>
        </w:tc>
      </w:tr>
      <w:tr w:rsidR="00660346" w14:paraId="039836FE" w14:textId="77777777">
        <w:trPr>
          <w:jc w:val="center"/>
        </w:trPr>
        <w:tc>
          <w:tcPr>
            <w:tcW w:w="3734" w:type="dxa"/>
            <w:vMerge/>
            <w:vAlign w:val="center"/>
          </w:tcPr>
          <w:p w14:paraId="688CCB01"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1752" w:type="dxa"/>
            <w:shd w:val="clear" w:color="auto" w:fill="auto"/>
            <w:vAlign w:val="center"/>
          </w:tcPr>
          <w:p w14:paraId="7C54CAE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一级</w:t>
            </w:r>
          </w:p>
        </w:tc>
        <w:tc>
          <w:tcPr>
            <w:tcW w:w="1752" w:type="dxa"/>
            <w:shd w:val="clear" w:color="auto" w:fill="auto"/>
            <w:vAlign w:val="center"/>
          </w:tcPr>
          <w:p w14:paraId="5BF86B6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二级</w:t>
            </w:r>
          </w:p>
        </w:tc>
        <w:tc>
          <w:tcPr>
            <w:tcW w:w="1752" w:type="dxa"/>
            <w:shd w:val="clear" w:color="auto" w:fill="auto"/>
            <w:vAlign w:val="center"/>
          </w:tcPr>
          <w:p w14:paraId="643C97C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三级</w:t>
            </w:r>
          </w:p>
        </w:tc>
      </w:tr>
      <w:tr w:rsidR="00660346" w14:paraId="363D9228" w14:textId="77777777">
        <w:trPr>
          <w:trHeight w:val="227"/>
          <w:jc w:val="center"/>
        </w:trPr>
        <w:tc>
          <w:tcPr>
            <w:tcW w:w="3734" w:type="dxa"/>
            <w:vAlign w:val="center"/>
          </w:tcPr>
          <w:p w14:paraId="01826580"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小型和中型的标准型教室、智慧型教室</w:t>
            </w:r>
          </w:p>
        </w:tc>
        <w:tc>
          <w:tcPr>
            <w:tcW w:w="1752" w:type="dxa"/>
            <w:shd w:val="clear" w:color="auto" w:fill="auto"/>
            <w:vAlign w:val="center"/>
          </w:tcPr>
          <w:p w14:paraId="027C8DF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≥30</w:t>
            </w:r>
          </w:p>
        </w:tc>
        <w:tc>
          <w:tcPr>
            <w:tcW w:w="1752" w:type="dxa"/>
            <w:shd w:val="clear" w:color="auto" w:fill="auto"/>
            <w:vAlign w:val="center"/>
          </w:tcPr>
          <w:p w14:paraId="7F5EBB2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≥25</w:t>
            </w:r>
          </w:p>
        </w:tc>
        <w:tc>
          <w:tcPr>
            <w:tcW w:w="1752" w:type="dxa"/>
            <w:shd w:val="clear" w:color="auto" w:fill="auto"/>
            <w:vAlign w:val="center"/>
          </w:tcPr>
          <w:p w14:paraId="703ED9F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≥20</w:t>
            </w:r>
          </w:p>
        </w:tc>
      </w:tr>
      <w:tr w:rsidR="00660346" w14:paraId="63160A23" w14:textId="77777777">
        <w:trPr>
          <w:trHeight w:val="227"/>
          <w:jc w:val="center"/>
        </w:trPr>
        <w:tc>
          <w:tcPr>
            <w:tcW w:w="3734" w:type="dxa"/>
            <w:vAlign w:val="center"/>
          </w:tcPr>
          <w:p w14:paraId="731CDAE0"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大型和超大型的标准型教室、智慧型教室</w:t>
            </w:r>
          </w:p>
        </w:tc>
        <w:tc>
          <w:tcPr>
            <w:tcW w:w="1752" w:type="dxa"/>
            <w:shd w:val="clear" w:color="auto" w:fill="auto"/>
            <w:vAlign w:val="center"/>
          </w:tcPr>
          <w:p w14:paraId="3505B51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≥35</w:t>
            </w:r>
          </w:p>
        </w:tc>
        <w:tc>
          <w:tcPr>
            <w:tcW w:w="1752" w:type="dxa"/>
            <w:shd w:val="clear" w:color="auto" w:fill="auto"/>
            <w:vAlign w:val="center"/>
          </w:tcPr>
          <w:p w14:paraId="37020F8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≥30</w:t>
            </w:r>
          </w:p>
        </w:tc>
        <w:tc>
          <w:tcPr>
            <w:tcW w:w="1752" w:type="dxa"/>
            <w:shd w:val="clear" w:color="auto" w:fill="auto"/>
            <w:vAlign w:val="center"/>
          </w:tcPr>
          <w:p w14:paraId="651B4AE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≥25</w:t>
            </w:r>
          </w:p>
        </w:tc>
      </w:tr>
      <w:tr w:rsidR="00660346" w14:paraId="4639BF5E" w14:textId="77777777">
        <w:trPr>
          <w:trHeight w:val="227"/>
          <w:jc w:val="center"/>
        </w:trPr>
        <w:tc>
          <w:tcPr>
            <w:tcW w:w="3734" w:type="dxa"/>
            <w:vAlign w:val="center"/>
          </w:tcPr>
          <w:p w14:paraId="5F8FC8B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研讨型教室、艺术类教室、演播型教室</w:t>
            </w:r>
          </w:p>
        </w:tc>
        <w:tc>
          <w:tcPr>
            <w:tcW w:w="1752" w:type="dxa"/>
            <w:shd w:val="clear" w:color="auto" w:fill="auto"/>
            <w:vAlign w:val="center"/>
          </w:tcPr>
          <w:p w14:paraId="2A13F2D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≥35</w:t>
            </w:r>
          </w:p>
        </w:tc>
        <w:tc>
          <w:tcPr>
            <w:tcW w:w="1752" w:type="dxa"/>
            <w:shd w:val="clear" w:color="auto" w:fill="auto"/>
            <w:vAlign w:val="center"/>
          </w:tcPr>
          <w:p w14:paraId="5A5709B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≥30</w:t>
            </w:r>
          </w:p>
        </w:tc>
        <w:tc>
          <w:tcPr>
            <w:tcW w:w="1752" w:type="dxa"/>
            <w:shd w:val="clear" w:color="auto" w:fill="auto"/>
            <w:vAlign w:val="center"/>
          </w:tcPr>
          <w:p w14:paraId="581C06B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≥30</w:t>
            </w:r>
          </w:p>
        </w:tc>
      </w:tr>
    </w:tbl>
    <w:p w14:paraId="306F57C9"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各类教学环境楼板撞击声的隔声要求</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4"/>
        <w:gridCol w:w="1718"/>
        <w:gridCol w:w="1717"/>
        <w:gridCol w:w="1723"/>
      </w:tblGrid>
      <w:tr w:rsidR="00660346" w14:paraId="56CA8F84" w14:textId="77777777">
        <w:trPr>
          <w:jc w:val="center"/>
        </w:trPr>
        <w:tc>
          <w:tcPr>
            <w:tcW w:w="2239" w:type="pct"/>
            <w:vMerge w:val="restart"/>
            <w:vAlign w:val="center"/>
          </w:tcPr>
          <w:p w14:paraId="3A877D4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教学环境名称</w:t>
            </w:r>
          </w:p>
        </w:tc>
        <w:tc>
          <w:tcPr>
            <w:tcW w:w="2760" w:type="pct"/>
            <w:gridSpan w:val="3"/>
            <w:vAlign w:val="center"/>
          </w:tcPr>
          <w:p w14:paraId="7ADEF78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color w:val="000000"/>
                <w:sz w:val="18"/>
                <w:szCs w:val="18"/>
              </w:rPr>
            </w:pPr>
            <w:r>
              <w:rPr>
                <w:rFonts w:ascii="宋体" w:hAnsi="宋体" w:cs="宋体" w:hint="eastAsia"/>
                <w:color w:val="000000"/>
                <w:sz w:val="18"/>
                <w:szCs w:val="18"/>
              </w:rPr>
              <w:t>计权标准化撞击声压级L</w:t>
            </w:r>
            <w:r>
              <w:rPr>
                <w:rFonts w:ascii="宋体" w:hAnsi="宋体" w:cs="宋体" w:hint="eastAsia"/>
                <w:color w:val="000000"/>
                <w:sz w:val="18"/>
                <w:szCs w:val="18"/>
                <w:vertAlign w:val="superscript"/>
              </w:rPr>
              <w:t>,</w:t>
            </w:r>
            <w:r>
              <w:rPr>
                <w:rFonts w:ascii="宋体" w:hAnsi="宋体" w:cs="宋体" w:hint="eastAsia"/>
                <w:color w:val="000000"/>
                <w:sz w:val="18"/>
                <w:szCs w:val="18"/>
                <w:vertAlign w:val="subscript"/>
              </w:rPr>
              <w:t>nT,w</w:t>
            </w:r>
            <w:r>
              <w:rPr>
                <w:rFonts w:ascii="宋体" w:hAnsi="宋体" w:cs="宋体" w:hint="eastAsia"/>
                <w:color w:val="000000"/>
                <w:sz w:val="18"/>
                <w:szCs w:val="18"/>
              </w:rPr>
              <w:t>（dB）</w:t>
            </w:r>
          </w:p>
        </w:tc>
      </w:tr>
      <w:tr w:rsidR="00660346" w14:paraId="6641E099" w14:textId="77777777">
        <w:trPr>
          <w:jc w:val="center"/>
        </w:trPr>
        <w:tc>
          <w:tcPr>
            <w:tcW w:w="2239" w:type="pct"/>
            <w:vMerge/>
            <w:vAlign w:val="center"/>
          </w:tcPr>
          <w:p w14:paraId="33F0B1DE"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19" w:type="pct"/>
            <w:vAlign w:val="center"/>
          </w:tcPr>
          <w:p w14:paraId="33E44F3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一级</w:t>
            </w:r>
          </w:p>
        </w:tc>
        <w:tc>
          <w:tcPr>
            <w:tcW w:w="919" w:type="pct"/>
            <w:vAlign w:val="center"/>
          </w:tcPr>
          <w:p w14:paraId="58C0BCD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二级</w:t>
            </w:r>
          </w:p>
        </w:tc>
        <w:tc>
          <w:tcPr>
            <w:tcW w:w="920" w:type="pct"/>
            <w:vAlign w:val="center"/>
          </w:tcPr>
          <w:p w14:paraId="75194A3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三级</w:t>
            </w:r>
          </w:p>
        </w:tc>
      </w:tr>
      <w:tr w:rsidR="00660346" w14:paraId="72AB439F" w14:textId="77777777">
        <w:trPr>
          <w:trHeight w:val="227"/>
          <w:jc w:val="center"/>
        </w:trPr>
        <w:tc>
          <w:tcPr>
            <w:tcW w:w="2239" w:type="pct"/>
            <w:vAlign w:val="center"/>
          </w:tcPr>
          <w:p w14:paraId="085230B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小型和中型的标准型教室、智慧型教室</w:t>
            </w:r>
          </w:p>
        </w:tc>
        <w:tc>
          <w:tcPr>
            <w:tcW w:w="919" w:type="pct"/>
            <w:vAlign w:val="center"/>
          </w:tcPr>
          <w:p w14:paraId="54239BD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≤65</w:t>
            </w:r>
          </w:p>
        </w:tc>
        <w:tc>
          <w:tcPr>
            <w:tcW w:w="919" w:type="pct"/>
            <w:vAlign w:val="center"/>
          </w:tcPr>
          <w:p w14:paraId="751F871C"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≤70</w:t>
            </w:r>
          </w:p>
        </w:tc>
        <w:tc>
          <w:tcPr>
            <w:tcW w:w="920" w:type="pct"/>
            <w:vAlign w:val="center"/>
          </w:tcPr>
          <w:p w14:paraId="558F39D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≤75</w:t>
            </w:r>
          </w:p>
        </w:tc>
      </w:tr>
      <w:tr w:rsidR="00660346" w14:paraId="39575FC4" w14:textId="77777777">
        <w:trPr>
          <w:trHeight w:val="90"/>
          <w:jc w:val="center"/>
        </w:trPr>
        <w:tc>
          <w:tcPr>
            <w:tcW w:w="2239" w:type="pct"/>
            <w:vAlign w:val="center"/>
          </w:tcPr>
          <w:p w14:paraId="2F4E2C6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大型和超大型的标准型教室、智慧型教室</w:t>
            </w:r>
          </w:p>
        </w:tc>
        <w:tc>
          <w:tcPr>
            <w:tcW w:w="919" w:type="pct"/>
            <w:vAlign w:val="center"/>
          </w:tcPr>
          <w:p w14:paraId="6509B518"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≤60</w:t>
            </w:r>
          </w:p>
        </w:tc>
        <w:tc>
          <w:tcPr>
            <w:tcW w:w="919" w:type="pct"/>
            <w:vAlign w:val="center"/>
          </w:tcPr>
          <w:p w14:paraId="40753F79"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≤65</w:t>
            </w:r>
          </w:p>
        </w:tc>
        <w:tc>
          <w:tcPr>
            <w:tcW w:w="920" w:type="pct"/>
            <w:vAlign w:val="center"/>
          </w:tcPr>
          <w:p w14:paraId="6D10D20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≤70</w:t>
            </w:r>
          </w:p>
        </w:tc>
      </w:tr>
      <w:tr w:rsidR="00660346" w14:paraId="1BB2EFEA" w14:textId="77777777">
        <w:trPr>
          <w:trHeight w:val="227"/>
          <w:jc w:val="center"/>
        </w:trPr>
        <w:tc>
          <w:tcPr>
            <w:tcW w:w="2239" w:type="pct"/>
            <w:vAlign w:val="center"/>
          </w:tcPr>
          <w:p w14:paraId="6801C5A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研讨型智慧教室、艺术类教室、演播型教室</w:t>
            </w:r>
          </w:p>
        </w:tc>
        <w:tc>
          <w:tcPr>
            <w:tcW w:w="919" w:type="pct"/>
            <w:vAlign w:val="center"/>
          </w:tcPr>
          <w:p w14:paraId="2707B31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≤55</w:t>
            </w:r>
          </w:p>
        </w:tc>
        <w:tc>
          <w:tcPr>
            <w:tcW w:w="919" w:type="pct"/>
            <w:vAlign w:val="center"/>
          </w:tcPr>
          <w:p w14:paraId="6D6F428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≤60</w:t>
            </w:r>
          </w:p>
        </w:tc>
        <w:tc>
          <w:tcPr>
            <w:tcW w:w="920" w:type="pct"/>
            <w:vAlign w:val="center"/>
          </w:tcPr>
          <w:p w14:paraId="605799C4"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≤65</w:t>
            </w:r>
          </w:p>
        </w:tc>
      </w:tr>
    </w:tbl>
    <w:p w14:paraId="3AAA9337" w14:textId="77777777" w:rsidR="00660346" w:rsidRDefault="00660346">
      <w:pPr>
        <w:pStyle w:val="afffa"/>
        <w:widowControl/>
        <w:tabs>
          <w:tab w:val="left" w:pos="0"/>
          <w:tab w:val="left" w:pos="142"/>
          <w:tab w:val="left" w:pos="284"/>
          <w:tab w:val="left" w:pos="426"/>
        </w:tabs>
        <w:autoSpaceDE w:val="0"/>
        <w:autoSpaceDN w:val="0"/>
        <w:spacing w:line="360" w:lineRule="auto"/>
        <w:rPr>
          <w:rStyle w:val="affff8"/>
          <w:rFonts w:ascii="宋体" w:hAnsi="宋体" w:cs="宋体" w:hint="eastAsia"/>
        </w:rPr>
      </w:pPr>
      <w:bookmarkStart w:id="67" w:name="_Toc102761951"/>
      <w:bookmarkStart w:id="68" w:name="_Toc100782464"/>
      <w:bookmarkStart w:id="69" w:name="_Toc101164491"/>
    </w:p>
    <w:p w14:paraId="3CDE6917"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混响</w:t>
      </w:r>
      <w:bookmarkEnd w:id="67"/>
      <w:bookmarkEnd w:id="68"/>
      <w:bookmarkEnd w:id="69"/>
      <w:r>
        <w:rPr>
          <w:rFonts w:ascii="宋体" w:hAnsi="宋体" w:cs="宋体" w:hint="eastAsia"/>
        </w:rPr>
        <w:t>时间与语言清晰度：适度的混响时间是保障音乐明晰度与语音清晰度的前提。因此，为了保证教学环境的听觉效果，不能忽视混响设计的重要意义。小型和中型标准型教室、智慧型教室和研讨型智慧教室的空场平均混响时间应符合表12的规定。</w:t>
      </w:r>
    </w:p>
    <w:p w14:paraId="3B727577"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小型和中型标准型教室、智慧型教室不同容积的空场平均混响时间</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1766"/>
        <w:gridCol w:w="1803"/>
        <w:gridCol w:w="1803"/>
        <w:gridCol w:w="1809"/>
      </w:tblGrid>
      <w:tr w:rsidR="00660346" w14:paraId="1D5DCAA1" w14:textId="77777777">
        <w:trPr>
          <w:trHeight w:val="578"/>
          <w:jc w:val="center"/>
        </w:trPr>
        <w:tc>
          <w:tcPr>
            <w:tcW w:w="1157" w:type="pct"/>
            <w:vMerge w:val="restart"/>
            <w:shd w:val="clear" w:color="auto" w:fill="auto"/>
            <w:vAlign w:val="center"/>
          </w:tcPr>
          <w:p w14:paraId="31113577"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空间名称</w:t>
            </w:r>
          </w:p>
        </w:tc>
        <w:tc>
          <w:tcPr>
            <w:tcW w:w="945" w:type="pct"/>
            <w:vMerge w:val="restart"/>
            <w:shd w:val="clear" w:color="auto" w:fill="auto"/>
            <w:vAlign w:val="center"/>
          </w:tcPr>
          <w:p w14:paraId="7C3CEAE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容积（m3）</w:t>
            </w:r>
          </w:p>
        </w:tc>
        <w:tc>
          <w:tcPr>
            <w:tcW w:w="2897" w:type="pct"/>
            <w:gridSpan w:val="3"/>
            <w:shd w:val="clear" w:color="auto" w:fill="auto"/>
            <w:vAlign w:val="center"/>
          </w:tcPr>
          <w:p w14:paraId="480C5D2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空场合适平均混响时间（s）</w:t>
            </w:r>
          </w:p>
        </w:tc>
      </w:tr>
      <w:tr w:rsidR="00660346" w14:paraId="65C693A1" w14:textId="77777777">
        <w:trPr>
          <w:jc w:val="center"/>
        </w:trPr>
        <w:tc>
          <w:tcPr>
            <w:tcW w:w="1157" w:type="pct"/>
            <w:vMerge/>
            <w:shd w:val="clear" w:color="auto" w:fill="auto"/>
            <w:vAlign w:val="center"/>
          </w:tcPr>
          <w:p w14:paraId="32333DD5"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45" w:type="pct"/>
            <w:vMerge/>
            <w:shd w:val="clear" w:color="auto" w:fill="auto"/>
            <w:vAlign w:val="center"/>
          </w:tcPr>
          <w:p w14:paraId="72D7E8D2"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65" w:type="pct"/>
            <w:shd w:val="clear" w:color="auto" w:fill="auto"/>
            <w:vAlign w:val="center"/>
          </w:tcPr>
          <w:p w14:paraId="600BB55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一级</w:t>
            </w:r>
          </w:p>
        </w:tc>
        <w:tc>
          <w:tcPr>
            <w:tcW w:w="965" w:type="pct"/>
            <w:shd w:val="clear" w:color="auto" w:fill="auto"/>
            <w:vAlign w:val="center"/>
          </w:tcPr>
          <w:p w14:paraId="3C3826D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二级</w:t>
            </w:r>
          </w:p>
        </w:tc>
        <w:tc>
          <w:tcPr>
            <w:tcW w:w="966" w:type="pct"/>
            <w:shd w:val="clear" w:color="auto" w:fill="auto"/>
            <w:vAlign w:val="center"/>
          </w:tcPr>
          <w:p w14:paraId="5137D3D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三级</w:t>
            </w:r>
          </w:p>
        </w:tc>
      </w:tr>
      <w:tr w:rsidR="00660346" w14:paraId="11DECAD5" w14:textId="77777777">
        <w:trPr>
          <w:trHeight w:val="227"/>
          <w:jc w:val="center"/>
        </w:trPr>
        <w:tc>
          <w:tcPr>
            <w:tcW w:w="1157" w:type="pct"/>
            <w:vMerge w:val="restart"/>
            <w:shd w:val="clear" w:color="auto" w:fill="auto"/>
            <w:vAlign w:val="center"/>
          </w:tcPr>
          <w:p w14:paraId="0E1A6DFE"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小型和中型标准型教室、智慧型教室</w:t>
            </w:r>
          </w:p>
        </w:tc>
        <w:tc>
          <w:tcPr>
            <w:tcW w:w="945" w:type="pct"/>
            <w:shd w:val="clear" w:color="auto" w:fill="auto"/>
            <w:vAlign w:val="center"/>
          </w:tcPr>
          <w:p w14:paraId="26FA6F5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＜200</w:t>
            </w:r>
          </w:p>
        </w:tc>
        <w:tc>
          <w:tcPr>
            <w:tcW w:w="965" w:type="pct"/>
            <w:shd w:val="clear" w:color="auto" w:fill="auto"/>
            <w:vAlign w:val="center"/>
          </w:tcPr>
          <w:p w14:paraId="708DE359"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0.6</w:t>
            </w:r>
          </w:p>
        </w:tc>
        <w:tc>
          <w:tcPr>
            <w:tcW w:w="965" w:type="pct"/>
            <w:shd w:val="clear" w:color="auto" w:fill="auto"/>
            <w:vAlign w:val="center"/>
          </w:tcPr>
          <w:p w14:paraId="0E57B483"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0.7</w:t>
            </w:r>
          </w:p>
        </w:tc>
        <w:tc>
          <w:tcPr>
            <w:tcW w:w="966" w:type="pct"/>
            <w:shd w:val="clear" w:color="auto" w:fill="auto"/>
            <w:vAlign w:val="center"/>
          </w:tcPr>
          <w:p w14:paraId="55B4BDB6"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0.8</w:t>
            </w:r>
          </w:p>
        </w:tc>
      </w:tr>
      <w:tr w:rsidR="00660346" w14:paraId="162B7C09" w14:textId="77777777">
        <w:trPr>
          <w:trHeight w:val="227"/>
          <w:jc w:val="center"/>
        </w:trPr>
        <w:tc>
          <w:tcPr>
            <w:tcW w:w="1157" w:type="pct"/>
            <w:vMerge/>
            <w:shd w:val="clear" w:color="auto" w:fill="auto"/>
            <w:vAlign w:val="center"/>
          </w:tcPr>
          <w:p w14:paraId="2B180D72"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45" w:type="pct"/>
            <w:shd w:val="clear" w:color="auto" w:fill="auto"/>
            <w:vAlign w:val="center"/>
          </w:tcPr>
          <w:p w14:paraId="54C88D8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200～500</w:t>
            </w:r>
          </w:p>
        </w:tc>
        <w:tc>
          <w:tcPr>
            <w:tcW w:w="965" w:type="pct"/>
            <w:shd w:val="clear" w:color="auto" w:fill="auto"/>
            <w:vAlign w:val="center"/>
          </w:tcPr>
          <w:p w14:paraId="2CE9657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0.7</w:t>
            </w:r>
          </w:p>
        </w:tc>
        <w:tc>
          <w:tcPr>
            <w:tcW w:w="965" w:type="pct"/>
            <w:shd w:val="clear" w:color="auto" w:fill="auto"/>
            <w:vAlign w:val="center"/>
          </w:tcPr>
          <w:p w14:paraId="10E5F9F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0.8</w:t>
            </w:r>
          </w:p>
        </w:tc>
        <w:tc>
          <w:tcPr>
            <w:tcW w:w="966" w:type="pct"/>
            <w:shd w:val="clear" w:color="auto" w:fill="auto"/>
            <w:vAlign w:val="center"/>
          </w:tcPr>
          <w:p w14:paraId="61B2747B"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0.9</w:t>
            </w:r>
          </w:p>
        </w:tc>
      </w:tr>
      <w:tr w:rsidR="00660346" w14:paraId="4DA2E161" w14:textId="77777777">
        <w:trPr>
          <w:trHeight w:val="227"/>
          <w:jc w:val="center"/>
        </w:trPr>
        <w:tc>
          <w:tcPr>
            <w:tcW w:w="1157" w:type="pct"/>
            <w:vMerge/>
            <w:shd w:val="clear" w:color="auto" w:fill="auto"/>
            <w:vAlign w:val="center"/>
          </w:tcPr>
          <w:p w14:paraId="1D422795" w14:textId="77777777" w:rsidR="00660346" w:rsidRDefault="00660346">
            <w:pPr>
              <w:widowControl/>
              <w:tabs>
                <w:tab w:val="left" w:pos="0"/>
                <w:tab w:val="left" w:pos="142"/>
                <w:tab w:val="left" w:pos="284"/>
                <w:tab w:val="left" w:pos="426"/>
              </w:tabs>
              <w:spacing w:line="360" w:lineRule="auto"/>
              <w:jc w:val="center"/>
              <w:rPr>
                <w:rFonts w:ascii="宋体" w:hAnsi="宋体" w:cs="宋体" w:hint="eastAsia"/>
                <w:sz w:val="18"/>
                <w:szCs w:val="18"/>
              </w:rPr>
            </w:pPr>
          </w:p>
        </w:tc>
        <w:tc>
          <w:tcPr>
            <w:tcW w:w="945" w:type="pct"/>
            <w:shd w:val="clear" w:color="auto" w:fill="auto"/>
            <w:vAlign w:val="center"/>
          </w:tcPr>
          <w:p w14:paraId="0DF54F75"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＞500</w:t>
            </w:r>
          </w:p>
        </w:tc>
        <w:tc>
          <w:tcPr>
            <w:tcW w:w="965" w:type="pct"/>
            <w:shd w:val="clear" w:color="auto" w:fill="auto"/>
            <w:vAlign w:val="center"/>
          </w:tcPr>
          <w:p w14:paraId="16F5E431"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0.8</w:t>
            </w:r>
          </w:p>
        </w:tc>
        <w:tc>
          <w:tcPr>
            <w:tcW w:w="965" w:type="pct"/>
            <w:shd w:val="clear" w:color="auto" w:fill="auto"/>
            <w:vAlign w:val="center"/>
          </w:tcPr>
          <w:p w14:paraId="723FF77A"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0.9</w:t>
            </w:r>
          </w:p>
        </w:tc>
        <w:tc>
          <w:tcPr>
            <w:tcW w:w="966" w:type="pct"/>
            <w:shd w:val="clear" w:color="auto" w:fill="auto"/>
            <w:vAlign w:val="center"/>
          </w:tcPr>
          <w:p w14:paraId="1B05EEB2"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1.0</w:t>
            </w:r>
          </w:p>
        </w:tc>
      </w:tr>
      <w:tr w:rsidR="00660346" w14:paraId="18E54EBE" w14:textId="77777777">
        <w:trPr>
          <w:trHeight w:val="227"/>
          <w:jc w:val="center"/>
        </w:trPr>
        <w:tc>
          <w:tcPr>
            <w:tcW w:w="5000" w:type="pct"/>
            <w:gridSpan w:val="5"/>
            <w:shd w:val="clear" w:color="auto" w:fill="auto"/>
            <w:vAlign w:val="center"/>
          </w:tcPr>
          <w:p w14:paraId="7CAD2159" w14:textId="77777777" w:rsidR="00660346" w:rsidRDefault="00000000">
            <w:pPr>
              <w:widowControl/>
              <w:tabs>
                <w:tab w:val="left" w:pos="0"/>
                <w:tab w:val="left" w:pos="142"/>
                <w:tab w:val="left" w:pos="284"/>
                <w:tab w:val="left" w:pos="426"/>
              </w:tabs>
              <w:spacing w:line="360" w:lineRule="auto"/>
              <w:jc w:val="center"/>
              <w:rPr>
                <w:rFonts w:ascii="宋体" w:hAnsi="宋体" w:cs="宋体" w:hint="eastAsia"/>
                <w:sz w:val="18"/>
                <w:szCs w:val="18"/>
              </w:rPr>
            </w:pPr>
            <w:r>
              <w:rPr>
                <w:rFonts w:ascii="宋体" w:hAnsi="宋体" w:cs="宋体" w:hint="eastAsia"/>
                <w:sz w:val="18"/>
                <w:szCs w:val="18"/>
              </w:rPr>
              <w:t>平均混响时间系指125Hz、250Hz、500Hz、1000Hz、2000Hz、4000Hz的混响时间的算数平均值。</w:t>
            </w:r>
          </w:p>
        </w:tc>
      </w:tr>
    </w:tbl>
    <w:p w14:paraId="300A88CB"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大型和超大型标准型教室、智慧型教室在频率为500～1000Hz时，对不同容积的满场混响时间应采用图1所示范围。按照一级标准设计的大型和超大型标准型教室、智慧型教室可进行可调混响设计，以满足其多功能的使用要求。（注:起点处（房间容积为500m³）一级标准的混响时间上限值为0.60s，下限值为0.66s；二级标准的混响时间上限值为0.66s，下限值为0.72s；三级标准的混响时间上限值为0.72s，下限值为0.78s。）大型和超大型标准型教室、智慧型教室混响时间的频率特性，相对于500～1000Hz的比值应符合表13的规定。</w:t>
      </w:r>
    </w:p>
    <w:p w14:paraId="1F2EAF50"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大型和超大型标准型教室、智慧型教室各频率下满场混响时间相对于500～1000Hz的比值</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867"/>
        <w:gridCol w:w="1867"/>
        <w:gridCol w:w="1868"/>
        <w:gridCol w:w="1869"/>
      </w:tblGrid>
      <w:tr w:rsidR="00660346" w14:paraId="6A371F72" w14:textId="77777777">
        <w:trPr>
          <w:jc w:val="center"/>
        </w:trPr>
        <w:tc>
          <w:tcPr>
            <w:tcW w:w="999" w:type="pct"/>
            <w:vAlign w:val="center"/>
          </w:tcPr>
          <w:p w14:paraId="5D08423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频率（Hz）</w:t>
            </w:r>
          </w:p>
        </w:tc>
        <w:tc>
          <w:tcPr>
            <w:tcW w:w="999" w:type="pct"/>
            <w:vAlign w:val="center"/>
          </w:tcPr>
          <w:p w14:paraId="20E0192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w:t>
            </w:r>
          </w:p>
        </w:tc>
        <w:tc>
          <w:tcPr>
            <w:tcW w:w="999" w:type="pct"/>
            <w:vAlign w:val="center"/>
          </w:tcPr>
          <w:p w14:paraId="5031043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250</w:t>
            </w:r>
          </w:p>
        </w:tc>
        <w:tc>
          <w:tcPr>
            <w:tcW w:w="1000" w:type="pct"/>
            <w:vAlign w:val="center"/>
          </w:tcPr>
          <w:p w14:paraId="037AB9A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2000</w:t>
            </w:r>
          </w:p>
        </w:tc>
        <w:tc>
          <w:tcPr>
            <w:tcW w:w="1000" w:type="pct"/>
            <w:vAlign w:val="center"/>
          </w:tcPr>
          <w:p w14:paraId="1630D3B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w:t>
            </w:r>
          </w:p>
        </w:tc>
      </w:tr>
      <w:tr w:rsidR="00660346" w14:paraId="74D6FC95" w14:textId="77777777">
        <w:trPr>
          <w:jc w:val="center"/>
        </w:trPr>
        <w:tc>
          <w:tcPr>
            <w:tcW w:w="999" w:type="pct"/>
            <w:vAlign w:val="center"/>
          </w:tcPr>
          <w:p w14:paraId="5FBE3DF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比值</w:t>
            </w:r>
          </w:p>
        </w:tc>
        <w:tc>
          <w:tcPr>
            <w:tcW w:w="999" w:type="pct"/>
            <w:vAlign w:val="center"/>
          </w:tcPr>
          <w:p w14:paraId="205B251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1.0～1.3</w:t>
            </w:r>
          </w:p>
        </w:tc>
        <w:tc>
          <w:tcPr>
            <w:tcW w:w="999" w:type="pct"/>
            <w:vAlign w:val="center"/>
          </w:tcPr>
          <w:p w14:paraId="63AB85DA"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1.0～1.15</w:t>
            </w:r>
          </w:p>
        </w:tc>
        <w:tc>
          <w:tcPr>
            <w:tcW w:w="1000" w:type="pct"/>
            <w:vAlign w:val="center"/>
          </w:tcPr>
          <w:p w14:paraId="463ADE8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0.9～1.0</w:t>
            </w:r>
          </w:p>
        </w:tc>
        <w:tc>
          <w:tcPr>
            <w:tcW w:w="1000" w:type="pct"/>
            <w:vAlign w:val="center"/>
          </w:tcPr>
          <w:p w14:paraId="5B76BA54"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0.8～1.0</w:t>
            </w:r>
          </w:p>
        </w:tc>
      </w:tr>
    </w:tbl>
    <w:p w14:paraId="76A4D8AF" w14:textId="77777777" w:rsidR="00660346" w:rsidRDefault="00660346">
      <w:pPr>
        <w:pStyle w:val="afffa"/>
        <w:widowControl/>
        <w:tabs>
          <w:tab w:val="left" w:pos="0"/>
          <w:tab w:val="left" w:pos="142"/>
          <w:tab w:val="left" w:pos="284"/>
          <w:tab w:val="left" w:pos="426"/>
        </w:tabs>
        <w:spacing w:line="360" w:lineRule="auto"/>
        <w:rPr>
          <w:rStyle w:val="affff8"/>
          <w:rFonts w:ascii="宋体" w:hAnsi="宋体" w:cs="宋体" w:hint="eastAsia"/>
        </w:rPr>
      </w:pPr>
    </w:p>
    <w:p w14:paraId="2D19BBD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rPr>
      </w:pPr>
      <w:r>
        <w:rPr>
          <w:rStyle w:val="affff8"/>
          <w:rFonts w:ascii="宋体" w:hAnsi="宋体" w:cs="宋体" w:hint="eastAsia"/>
          <w:noProof/>
        </w:rPr>
        <w:drawing>
          <wp:inline distT="0" distB="0" distL="114300" distR="114300" wp14:anchorId="646A91D3" wp14:editId="67694197">
            <wp:extent cx="5759450" cy="2156460"/>
            <wp:effectExtent l="0" t="0" r="6350" b="2540"/>
            <wp:docPr id="17" name="图片 17"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3"/>
                    <pic:cNvPicPr>
                      <a:picLocks noChangeAspect="1"/>
                    </pic:cNvPicPr>
                  </pic:nvPicPr>
                  <pic:blipFill>
                    <a:blip r:embed="rId16"/>
                    <a:stretch>
                      <a:fillRect/>
                    </a:stretch>
                  </pic:blipFill>
                  <pic:spPr>
                    <a:xfrm>
                      <a:off x="0" y="0"/>
                      <a:ext cx="5759450" cy="2156460"/>
                    </a:xfrm>
                    <a:prstGeom prst="rect">
                      <a:avLst/>
                    </a:prstGeom>
                  </pic:spPr>
                </pic:pic>
              </a:graphicData>
            </a:graphic>
          </wp:inline>
        </w:drawing>
      </w:r>
    </w:p>
    <w:p w14:paraId="4F471FB6" w14:textId="77777777" w:rsidR="00660346" w:rsidRDefault="00000000">
      <w:pPr>
        <w:pStyle w:val="afffa"/>
        <w:widowControl/>
        <w:tabs>
          <w:tab w:val="left" w:pos="0"/>
          <w:tab w:val="left" w:pos="142"/>
          <w:tab w:val="left" w:pos="284"/>
          <w:tab w:val="left" w:pos="426"/>
        </w:tabs>
        <w:overflowPunct w:val="0"/>
        <w:spacing w:before="167" w:line="360" w:lineRule="auto"/>
        <w:ind w:right="345"/>
        <w:jc w:val="center"/>
        <w:rPr>
          <w:rFonts w:ascii="宋体" w:hAnsi="宋体" w:cs="宋体" w:hint="eastAsia"/>
          <w:sz w:val="18"/>
          <w:szCs w:val="18"/>
        </w:rPr>
      </w:pPr>
      <w:r>
        <w:rPr>
          <w:rFonts w:ascii="宋体" w:hAnsi="宋体" w:cs="宋体" w:hint="eastAsia"/>
          <w:sz w:val="18"/>
          <w:szCs w:val="18"/>
        </w:rPr>
        <w:t>图1：大型和超大型标准型教室、智慧型教室不同容积的满场混响时间</w:t>
      </w:r>
    </w:p>
    <w:p w14:paraId="76985A56"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研讨型智慧教室在频率为500～1000Hz时，对不同容积的空场混响时间应采用图2所示范围；（注:起点处（房间容积为30m³）一级标准的混响时间上限值为0.25s，下限值为0.29s；二级标准的混响时间上限值为0.29s，下限值为0.33s；三级标准的混响时间上限值为0.33s，下限值为0.37s）研讨型智慧教室混响时间的频率特性，相对于500～1000Hz的比值应符合表14规定。</w:t>
      </w:r>
    </w:p>
    <w:p w14:paraId="4DCE918C"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lastRenderedPageBreak/>
        <w:t>研讨型智慧教室各频率混响时间相对于500～1000Hz的比值</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9"/>
        <w:gridCol w:w="1727"/>
        <w:gridCol w:w="1867"/>
        <w:gridCol w:w="1869"/>
        <w:gridCol w:w="1868"/>
      </w:tblGrid>
      <w:tr w:rsidR="00660346" w14:paraId="62D57B40" w14:textId="77777777">
        <w:trPr>
          <w:jc w:val="center"/>
        </w:trPr>
        <w:tc>
          <w:tcPr>
            <w:tcW w:w="1075" w:type="pct"/>
            <w:vAlign w:val="center"/>
          </w:tcPr>
          <w:p w14:paraId="08B28EE4"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频率（Hz）</w:t>
            </w:r>
          </w:p>
        </w:tc>
        <w:tc>
          <w:tcPr>
            <w:tcW w:w="924" w:type="pct"/>
            <w:vAlign w:val="center"/>
          </w:tcPr>
          <w:p w14:paraId="45206AF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w:t>
            </w:r>
          </w:p>
        </w:tc>
        <w:tc>
          <w:tcPr>
            <w:tcW w:w="999" w:type="pct"/>
            <w:vAlign w:val="center"/>
          </w:tcPr>
          <w:p w14:paraId="07B3562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250</w:t>
            </w:r>
          </w:p>
        </w:tc>
        <w:tc>
          <w:tcPr>
            <w:tcW w:w="1000" w:type="pct"/>
            <w:vAlign w:val="center"/>
          </w:tcPr>
          <w:p w14:paraId="05FDBFC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2000</w:t>
            </w:r>
          </w:p>
        </w:tc>
        <w:tc>
          <w:tcPr>
            <w:tcW w:w="1000" w:type="pct"/>
            <w:vAlign w:val="center"/>
          </w:tcPr>
          <w:p w14:paraId="72B347C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w:t>
            </w:r>
          </w:p>
        </w:tc>
      </w:tr>
      <w:tr w:rsidR="00660346" w14:paraId="426318E0" w14:textId="77777777">
        <w:trPr>
          <w:jc w:val="center"/>
        </w:trPr>
        <w:tc>
          <w:tcPr>
            <w:tcW w:w="1075" w:type="pct"/>
            <w:vAlign w:val="center"/>
          </w:tcPr>
          <w:p w14:paraId="32E63E1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比值</w:t>
            </w:r>
          </w:p>
        </w:tc>
        <w:tc>
          <w:tcPr>
            <w:tcW w:w="924" w:type="pct"/>
            <w:vAlign w:val="center"/>
          </w:tcPr>
          <w:p w14:paraId="45E7B04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0.85～1.1</w:t>
            </w:r>
          </w:p>
        </w:tc>
        <w:tc>
          <w:tcPr>
            <w:tcW w:w="999" w:type="pct"/>
            <w:vAlign w:val="center"/>
          </w:tcPr>
          <w:p w14:paraId="64632E3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0.85～1.05</w:t>
            </w:r>
          </w:p>
        </w:tc>
        <w:tc>
          <w:tcPr>
            <w:tcW w:w="1000" w:type="pct"/>
            <w:vAlign w:val="center"/>
          </w:tcPr>
          <w:p w14:paraId="4BF0252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0.95～1.0</w:t>
            </w:r>
          </w:p>
        </w:tc>
        <w:tc>
          <w:tcPr>
            <w:tcW w:w="1000" w:type="pct"/>
            <w:vAlign w:val="center"/>
          </w:tcPr>
          <w:p w14:paraId="56CE461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0.9～1.0</w:t>
            </w:r>
          </w:p>
        </w:tc>
      </w:tr>
    </w:tbl>
    <w:p w14:paraId="6EBE1846" w14:textId="77777777" w:rsidR="00660346" w:rsidRDefault="00660346">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p>
    <w:p w14:paraId="0DB6198A" w14:textId="77777777" w:rsidR="00660346" w:rsidRDefault="00000000">
      <w:pPr>
        <w:pStyle w:val="afffa"/>
        <w:widowControl/>
        <w:tabs>
          <w:tab w:val="left" w:pos="0"/>
          <w:tab w:val="left" w:pos="142"/>
          <w:tab w:val="left" w:pos="284"/>
          <w:tab w:val="left" w:pos="426"/>
        </w:tabs>
        <w:overflowPunct w:val="0"/>
        <w:spacing w:before="167" w:line="360" w:lineRule="auto"/>
        <w:ind w:right="345"/>
        <w:rPr>
          <w:rFonts w:ascii="宋体" w:hAnsi="宋体" w:cs="宋体" w:hint="eastAsia"/>
        </w:rPr>
      </w:pPr>
      <w:r>
        <w:rPr>
          <w:rFonts w:ascii="宋体" w:hAnsi="宋体" w:cs="宋体" w:hint="eastAsia"/>
          <w:noProof/>
        </w:rPr>
        <w:drawing>
          <wp:inline distT="0" distB="0" distL="114300" distR="114300" wp14:anchorId="4C062AF3" wp14:editId="23AA981A">
            <wp:extent cx="5758815" cy="3058160"/>
            <wp:effectExtent l="0" t="0" r="6985" b="2540"/>
            <wp:docPr id="18" name="图片 18"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4"/>
                    <pic:cNvPicPr>
                      <a:picLocks noChangeAspect="1"/>
                    </pic:cNvPicPr>
                  </pic:nvPicPr>
                  <pic:blipFill>
                    <a:blip r:embed="rId17"/>
                    <a:stretch>
                      <a:fillRect/>
                    </a:stretch>
                  </pic:blipFill>
                  <pic:spPr>
                    <a:xfrm>
                      <a:off x="0" y="0"/>
                      <a:ext cx="5758815" cy="3058160"/>
                    </a:xfrm>
                    <a:prstGeom prst="rect">
                      <a:avLst/>
                    </a:prstGeom>
                  </pic:spPr>
                </pic:pic>
              </a:graphicData>
            </a:graphic>
          </wp:inline>
        </w:drawing>
      </w:r>
    </w:p>
    <w:p w14:paraId="1DFE6A06" w14:textId="77777777" w:rsidR="00660346" w:rsidRDefault="00000000">
      <w:pPr>
        <w:pStyle w:val="afffa"/>
        <w:widowControl/>
        <w:tabs>
          <w:tab w:val="left" w:pos="0"/>
          <w:tab w:val="left" w:pos="142"/>
          <w:tab w:val="left" w:pos="284"/>
          <w:tab w:val="left" w:pos="426"/>
        </w:tabs>
        <w:overflowPunct w:val="0"/>
        <w:spacing w:before="167" w:line="360" w:lineRule="auto"/>
        <w:ind w:right="345"/>
        <w:jc w:val="center"/>
        <w:rPr>
          <w:rFonts w:ascii="宋体" w:hAnsi="宋体" w:cs="宋体" w:hint="eastAsia"/>
          <w:b/>
          <w:bCs/>
        </w:rPr>
      </w:pPr>
      <w:r>
        <w:rPr>
          <w:rFonts w:ascii="宋体" w:hAnsi="宋体" w:cs="宋体" w:hint="eastAsia"/>
          <w:sz w:val="18"/>
          <w:szCs w:val="18"/>
        </w:rPr>
        <w:t>图2：研讨型智慧教室不同容积的空场混响时间</w:t>
      </w:r>
      <w:bookmarkStart w:id="70" w:name="_Toc102761952"/>
      <w:bookmarkStart w:id="71" w:name="_Toc101164496"/>
    </w:p>
    <w:p w14:paraId="44362612" w14:textId="77777777" w:rsidR="00660346" w:rsidRDefault="00000000">
      <w:pPr>
        <w:pStyle w:val="afffa"/>
        <w:widowControl/>
        <w:numPr>
          <w:ilvl w:val="0"/>
          <w:numId w:val="34"/>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扩声系统性能要求与声学特性指标：</w:t>
      </w:r>
      <w:bookmarkStart w:id="72" w:name="_Toc101164497"/>
      <w:bookmarkEnd w:id="70"/>
      <w:bookmarkEnd w:id="71"/>
      <w:r>
        <w:rPr>
          <w:rFonts w:ascii="宋体" w:hAnsi="宋体" w:cs="宋体" w:hint="eastAsia"/>
        </w:rPr>
        <w:t>扩声系统一般要求</w:t>
      </w:r>
      <w:bookmarkEnd w:id="72"/>
      <w:r>
        <w:rPr>
          <w:rFonts w:ascii="宋体" w:hAnsi="宋体" w:cs="宋体" w:hint="eastAsia"/>
        </w:rPr>
        <w:t>语言类教学环境中声音到达人耳的每小时平均声压级上限应≤83dB，学生听课区的声像定位与老师的实际位置应一致，扩声与声源直达声延时差应不大于30ms。</w:t>
      </w:r>
      <w:bookmarkStart w:id="73" w:name="_Toc101164498"/>
      <w:r>
        <w:rPr>
          <w:rFonts w:ascii="宋体" w:hAnsi="宋体" w:cs="宋体" w:hint="eastAsia"/>
        </w:rPr>
        <w:t>各类教学环境扩声系统声学特性指标</w:t>
      </w:r>
      <w:bookmarkEnd w:id="73"/>
      <w:r>
        <w:rPr>
          <w:rFonts w:ascii="宋体" w:hAnsi="宋体" w:cs="宋体" w:hint="eastAsia"/>
        </w:rPr>
        <w:t>要求参考表15、表16、表17；大型和超大型教室扩声系统的声学特性指标应符合GB/T 28049—2011《厅堂、体育场馆扩声系统设计规范》中相关规定。</w:t>
      </w:r>
    </w:p>
    <w:p w14:paraId="6C5F5BB9"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标准型教室扩声系统的声学特性指标</w:t>
      </w:r>
    </w:p>
    <w:tbl>
      <w:tblPr>
        <w:tblW w:w="48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6"/>
        <w:gridCol w:w="2846"/>
        <w:gridCol w:w="3233"/>
      </w:tblGrid>
      <w:tr w:rsidR="00660346" w14:paraId="03794389" w14:textId="77777777">
        <w:trPr>
          <w:jc w:val="center"/>
        </w:trPr>
        <w:tc>
          <w:tcPr>
            <w:tcW w:w="1651" w:type="pct"/>
          </w:tcPr>
          <w:p w14:paraId="214ECA9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技术规格</w:t>
            </w:r>
          </w:p>
        </w:tc>
        <w:tc>
          <w:tcPr>
            <w:tcW w:w="1568" w:type="pct"/>
          </w:tcPr>
          <w:p w14:paraId="66BE921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一级</w:t>
            </w:r>
          </w:p>
        </w:tc>
        <w:tc>
          <w:tcPr>
            <w:tcW w:w="1780" w:type="pct"/>
          </w:tcPr>
          <w:p w14:paraId="37F66B25"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二级</w:t>
            </w:r>
          </w:p>
        </w:tc>
      </w:tr>
      <w:tr w:rsidR="00660346" w14:paraId="6B859BC9" w14:textId="77777777">
        <w:trPr>
          <w:jc w:val="center"/>
        </w:trPr>
        <w:tc>
          <w:tcPr>
            <w:tcW w:w="1651" w:type="pct"/>
            <w:vAlign w:val="center"/>
          </w:tcPr>
          <w:p w14:paraId="5E20911F"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学生听课区声压级平均值与声源0.5 m处声压级之差</w:t>
            </w:r>
          </w:p>
        </w:tc>
        <w:tc>
          <w:tcPr>
            <w:tcW w:w="1568" w:type="pct"/>
          </w:tcPr>
          <w:p w14:paraId="226C2E8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125Hz～4000Hz的平均值≥ －8 dB</w:t>
            </w:r>
          </w:p>
        </w:tc>
        <w:tc>
          <w:tcPr>
            <w:tcW w:w="1780" w:type="pct"/>
          </w:tcPr>
          <w:p w14:paraId="2B40AEF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 Hz～4000 Hz的平均值≥－12dB</w:t>
            </w:r>
          </w:p>
        </w:tc>
      </w:tr>
      <w:tr w:rsidR="00660346" w14:paraId="633B7A95" w14:textId="77777777">
        <w:trPr>
          <w:jc w:val="center"/>
        </w:trPr>
        <w:tc>
          <w:tcPr>
            <w:tcW w:w="1651" w:type="pct"/>
            <w:vAlign w:val="center"/>
          </w:tcPr>
          <w:p w14:paraId="7FB66E9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lastRenderedPageBreak/>
              <w:t>稳态声场不均匀度</w:t>
            </w:r>
          </w:p>
        </w:tc>
        <w:tc>
          <w:tcPr>
            <w:tcW w:w="1568" w:type="pct"/>
          </w:tcPr>
          <w:p w14:paraId="14BDB1B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Hz：≤8 dB；</w:t>
            </w:r>
          </w:p>
          <w:p w14:paraId="4C583E2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 Hz：≤8 dB</w:t>
            </w:r>
          </w:p>
        </w:tc>
        <w:tc>
          <w:tcPr>
            <w:tcW w:w="1780" w:type="pct"/>
          </w:tcPr>
          <w:p w14:paraId="70555B9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Hz：≤10 dB；</w:t>
            </w:r>
          </w:p>
          <w:p w14:paraId="15A7D8F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 Hz：≤10 dB</w:t>
            </w:r>
          </w:p>
        </w:tc>
      </w:tr>
      <w:tr w:rsidR="00660346" w14:paraId="78D5610B" w14:textId="77777777">
        <w:trPr>
          <w:jc w:val="center"/>
        </w:trPr>
        <w:tc>
          <w:tcPr>
            <w:tcW w:w="1651" w:type="pct"/>
            <w:vAlign w:val="center"/>
          </w:tcPr>
          <w:p w14:paraId="7BDA93D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扩声系统语言传输指数（STIPA）</w:t>
            </w:r>
          </w:p>
        </w:tc>
        <w:tc>
          <w:tcPr>
            <w:tcW w:w="1568" w:type="pct"/>
            <w:vAlign w:val="center"/>
          </w:tcPr>
          <w:p w14:paraId="0B65DC7F"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≥0.65</w:t>
            </w:r>
          </w:p>
        </w:tc>
        <w:tc>
          <w:tcPr>
            <w:tcW w:w="1780" w:type="pct"/>
            <w:vAlign w:val="center"/>
          </w:tcPr>
          <w:p w14:paraId="5DC8BBB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≥0.60</w:t>
            </w:r>
          </w:p>
        </w:tc>
      </w:tr>
      <w:tr w:rsidR="00660346" w14:paraId="64562015" w14:textId="77777777">
        <w:trPr>
          <w:jc w:val="center"/>
        </w:trPr>
        <w:tc>
          <w:tcPr>
            <w:tcW w:w="5000" w:type="pct"/>
            <w:gridSpan w:val="3"/>
            <w:vAlign w:val="center"/>
          </w:tcPr>
          <w:p w14:paraId="2CF8EAD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注：扩声系统语言传输指数（STIPA）需在建筑声学达到本标准规定的条件下测试。</w:t>
            </w:r>
          </w:p>
        </w:tc>
      </w:tr>
    </w:tbl>
    <w:p w14:paraId="5719A7A2"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智慧型教室扩声系统的声学特性指标</w:t>
      </w:r>
    </w:p>
    <w:tbl>
      <w:tblPr>
        <w:tblW w:w="48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6"/>
        <w:gridCol w:w="2846"/>
        <w:gridCol w:w="3233"/>
      </w:tblGrid>
      <w:tr w:rsidR="00660346" w14:paraId="48E47AE3" w14:textId="77777777">
        <w:trPr>
          <w:jc w:val="center"/>
        </w:trPr>
        <w:tc>
          <w:tcPr>
            <w:tcW w:w="1651" w:type="pct"/>
          </w:tcPr>
          <w:p w14:paraId="0E40E22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技术规格</w:t>
            </w:r>
          </w:p>
        </w:tc>
        <w:tc>
          <w:tcPr>
            <w:tcW w:w="1568" w:type="pct"/>
          </w:tcPr>
          <w:p w14:paraId="6A31702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一级</w:t>
            </w:r>
          </w:p>
        </w:tc>
        <w:tc>
          <w:tcPr>
            <w:tcW w:w="1780" w:type="pct"/>
          </w:tcPr>
          <w:p w14:paraId="05A93F0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二级</w:t>
            </w:r>
          </w:p>
        </w:tc>
      </w:tr>
      <w:tr w:rsidR="00660346" w14:paraId="2BFB353F" w14:textId="77777777">
        <w:trPr>
          <w:jc w:val="center"/>
        </w:trPr>
        <w:tc>
          <w:tcPr>
            <w:tcW w:w="1651" w:type="pct"/>
            <w:vAlign w:val="center"/>
          </w:tcPr>
          <w:p w14:paraId="004B33E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学生听课区声压级平均值与声源0.5 m处声压级之差</w:t>
            </w:r>
          </w:p>
        </w:tc>
        <w:tc>
          <w:tcPr>
            <w:tcW w:w="1568" w:type="pct"/>
          </w:tcPr>
          <w:p w14:paraId="6012EBC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125Hz～4000Hz的平均值≥ －8 dB</w:t>
            </w:r>
          </w:p>
        </w:tc>
        <w:tc>
          <w:tcPr>
            <w:tcW w:w="1780" w:type="pct"/>
          </w:tcPr>
          <w:p w14:paraId="50ECEADE"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 Hz～4000 Hz的平均值≥－12dB</w:t>
            </w:r>
          </w:p>
        </w:tc>
      </w:tr>
      <w:tr w:rsidR="00660346" w14:paraId="2C23AF3D" w14:textId="77777777">
        <w:trPr>
          <w:jc w:val="center"/>
        </w:trPr>
        <w:tc>
          <w:tcPr>
            <w:tcW w:w="1651" w:type="pct"/>
            <w:vAlign w:val="center"/>
          </w:tcPr>
          <w:p w14:paraId="5F36694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稳态声场不均匀度</w:t>
            </w:r>
          </w:p>
        </w:tc>
        <w:tc>
          <w:tcPr>
            <w:tcW w:w="1568" w:type="pct"/>
          </w:tcPr>
          <w:p w14:paraId="4570EBB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Hz：≤8 dB；</w:t>
            </w:r>
          </w:p>
          <w:p w14:paraId="18104E3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 Hz：≤8 dB</w:t>
            </w:r>
          </w:p>
        </w:tc>
        <w:tc>
          <w:tcPr>
            <w:tcW w:w="1780" w:type="pct"/>
          </w:tcPr>
          <w:p w14:paraId="449528F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Hz：≤10 dB；</w:t>
            </w:r>
          </w:p>
          <w:p w14:paraId="295139D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 Hz：≤10 dB</w:t>
            </w:r>
          </w:p>
        </w:tc>
      </w:tr>
      <w:tr w:rsidR="00660346" w14:paraId="564193CE" w14:textId="77777777">
        <w:trPr>
          <w:jc w:val="center"/>
        </w:trPr>
        <w:tc>
          <w:tcPr>
            <w:tcW w:w="1651" w:type="pct"/>
            <w:vAlign w:val="center"/>
          </w:tcPr>
          <w:p w14:paraId="7006865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扩声系统语言传输指数（STIPA）</w:t>
            </w:r>
          </w:p>
        </w:tc>
        <w:tc>
          <w:tcPr>
            <w:tcW w:w="1568" w:type="pct"/>
            <w:vAlign w:val="center"/>
          </w:tcPr>
          <w:p w14:paraId="455D510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≥0.65</w:t>
            </w:r>
          </w:p>
        </w:tc>
        <w:tc>
          <w:tcPr>
            <w:tcW w:w="1780" w:type="pct"/>
            <w:vAlign w:val="center"/>
          </w:tcPr>
          <w:p w14:paraId="27FAA967"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≥0.60</w:t>
            </w:r>
          </w:p>
        </w:tc>
      </w:tr>
      <w:tr w:rsidR="00660346" w14:paraId="4B33154A" w14:textId="77777777">
        <w:trPr>
          <w:jc w:val="center"/>
        </w:trPr>
        <w:tc>
          <w:tcPr>
            <w:tcW w:w="5000" w:type="pct"/>
            <w:gridSpan w:val="3"/>
            <w:vAlign w:val="center"/>
          </w:tcPr>
          <w:p w14:paraId="2CD0394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注：扩声系统语言传输指数（STIPA）需在建筑声学达到本标准规定的条件下测试。</w:t>
            </w:r>
          </w:p>
        </w:tc>
      </w:tr>
    </w:tbl>
    <w:p w14:paraId="01C49B51"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研讨型智慧教室扩声系统的声学特性指标</w:t>
      </w:r>
    </w:p>
    <w:tbl>
      <w:tblPr>
        <w:tblW w:w="48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7"/>
        <w:gridCol w:w="3025"/>
        <w:gridCol w:w="3105"/>
      </w:tblGrid>
      <w:tr w:rsidR="00660346" w14:paraId="67EEDD42" w14:textId="77777777">
        <w:trPr>
          <w:jc w:val="center"/>
        </w:trPr>
        <w:tc>
          <w:tcPr>
            <w:tcW w:w="1623" w:type="pct"/>
          </w:tcPr>
          <w:p w14:paraId="6E87275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技术规格</w:t>
            </w:r>
          </w:p>
        </w:tc>
        <w:tc>
          <w:tcPr>
            <w:tcW w:w="1666" w:type="pct"/>
          </w:tcPr>
          <w:p w14:paraId="51FC7E2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一级</w:t>
            </w:r>
          </w:p>
        </w:tc>
        <w:tc>
          <w:tcPr>
            <w:tcW w:w="1710" w:type="pct"/>
          </w:tcPr>
          <w:p w14:paraId="5E7FCD2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二级</w:t>
            </w:r>
          </w:p>
        </w:tc>
      </w:tr>
      <w:tr w:rsidR="00660346" w14:paraId="7704A42B" w14:textId="77777777">
        <w:trPr>
          <w:jc w:val="center"/>
        </w:trPr>
        <w:tc>
          <w:tcPr>
            <w:tcW w:w="1623" w:type="pct"/>
            <w:vAlign w:val="center"/>
          </w:tcPr>
          <w:p w14:paraId="51AB29B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学生听课区声压级平均值与声源0.5 m处声压级之差</w:t>
            </w:r>
          </w:p>
        </w:tc>
        <w:tc>
          <w:tcPr>
            <w:tcW w:w="1666" w:type="pct"/>
          </w:tcPr>
          <w:p w14:paraId="2E6CD555"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80 Hz～8000Hz的平均值≥－8 dB</w:t>
            </w:r>
          </w:p>
        </w:tc>
        <w:tc>
          <w:tcPr>
            <w:tcW w:w="1710" w:type="pct"/>
          </w:tcPr>
          <w:p w14:paraId="2040F50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125 Hz～4000 Hz的平均值≥－8 dB</w:t>
            </w:r>
          </w:p>
        </w:tc>
      </w:tr>
      <w:tr w:rsidR="00660346" w14:paraId="4A37C154" w14:textId="77777777">
        <w:trPr>
          <w:jc w:val="center"/>
        </w:trPr>
        <w:tc>
          <w:tcPr>
            <w:tcW w:w="1623" w:type="pct"/>
            <w:vAlign w:val="center"/>
          </w:tcPr>
          <w:p w14:paraId="081B004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稳态声场不均匀度</w:t>
            </w:r>
          </w:p>
        </w:tc>
        <w:tc>
          <w:tcPr>
            <w:tcW w:w="1666" w:type="pct"/>
          </w:tcPr>
          <w:p w14:paraId="0EE68AF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 Hz：≤10 dB；</w:t>
            </w:r>
          </w:p>
          <w:p w14:paraId="3D6E2A8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Hz：≤6 dB；</w:t>
            </w:r>
          </w:p>
          <w:p w14:paraId="46616B9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8000 Hz：≤8 dB</w:t>
            </w:r>
          </w:p>
        </w:tc>
        <w:tc>
          <w:tcPr>
            <w:tcW w:w="1710" w:type="pct"/>
          </w:tcPr>
          <w:p w14:paraId="226A03D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1000 Hz：≤6 dB；</w:t>
            </w:r>
          </w:p>
          <w:p w14:paraId="5822CDA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4000 Hz：≤6 dB</w:t>
            </w:r>
          </w:p>
        </w:tc>
      </w:tr>
      <w:tr w:rsidR="00660346" w14:paraId="6F8C0966" w14:textId="77777777">
        <w:trPr>
          <w:jc w:val="center"/>
        </w:trPr>
        <w:tc>
          <w:tcPr>
            <w:tcW w:w="1623" w:type="pct"/>
            <w:vAlign w:val="center"/>
          </w:tcPr>
          <w:p w14:paraId="5800888F"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扩声系统语言传输指数（STIPA）</w:t>
            </w:r>
          </w:p>
        </w:tc>
        <w:tc>
          <w:tcPr>
            <w:tcW w:w="1666" w:type="pct"/>
          </w:tcPr>
          <w:p w14:paraId="2783B60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≥0.70</w:t>
            </w:r>
          </w:p>
        </w:tc>
        <w:tc>
          <w:tcPr>
            <w:tcW w:w="1710" w:type="pct"/>
          </w:tcPr>
          <w:p w14:paraId="02EA3F5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≥0.65</w:t>
            </w:r>
          </w:p>
        </w:tc>
      </w:tr>
      <w:tr w:rsidR="00660346" w14:paraId="03884167" w14:textId="77777777">
        <w:trPr>
          <w:jc w:val="center"/>
        </w:trPr>
        <w:tc>
          <w:tcPr>
            <w:tcW w:w="1623" w:type="pct"/>
            <w:vAlign w:val="center"/>
          </w:tcPr>
          <w:p w14:paraId="6A517B6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声学回声消除（AEC）指标</w:t>
            </w:r>
          </w:p>
        </w:tc>
        <w:tc>
          <w:tcPr>
            <w:tcW w:w="1666" w:type="pct"/>
          </w:tcPr>
          <w:p w14:paraId="52F7033E"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回声损耗增益（ERLE）：</w:t>
            </w:r>
          </w:p>
          <w:p w14:paraId="6944348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≥55dB</w:t>
            </w:r>
          </w:p>
          <w:p w14:paraId="78A09C3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lastRenderedPageBreak/>
              <w:t>收敛速度：≥26dB/s</w:t>
            </w:r>
          </w:p>
        </w:tc>
        <w:tc>
          <w:tcPr>
            <w:tcW w:w="1710" w:type="pct"/>
          </w:tcPr>
          <w:p w14:paraId="44962DD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lastRenderedPageBreak/>
              <w:t>回声损耗增益（ERLE）：</w:t>
            </w:r>
          </w:p>
          <w:p w14:paraId="50698A1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≥46dB</w:t>
            </w:r>
          </w:p>
          <w:p w14:paraId="7BE461C8"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lastRenderedPageBreak/>
              <w:t>收敛速度：≥20dB/s</w:t>
            </w:r>
          </w:p>
        </w:tc>
      </w:tr>
    </w:tbl>
    <w:p w14:paraId="1D41B6C1" w14:textId="77777777" w:rsidR="00660346" w:rsidRDefault="00000000">
      <w:pPr>
        <w:pStyle w:val="affd"/>
        <w:spacing w:before="156" w:after="156"/>
      </w:pPr>
      <w:r>
        <w:rPr>
          <w:rFonts w:hint="eastAsia"/>
        </w:rPr>
        <w:lastRenderedPageBreak/>
        <w:t>扩音系统</w:t>
      </w:r>
    </w:p>
    <w:p w14:paraId="7D0CD5A3"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智慧教室教学环境的</w:t>
      </w:r>
      <w:r>
        <w:rPr>
          <w:rFonts w:hint="eastAsia"/>
        </w:rPr>
        <w:t>扩音系统（如吊麦、音响、对讲广播、扩声处理器、无线话筒等）</w:t>
      </w:r>
      <w:r>
        <w:rPr>
          <w:rFonts w:ascii="宋体" w:hAnsi="宋体" w:cs="宋体" w:hint="eastAsia"/>
        </w:rPr>
        <w:t>配置相对综艺演出（礼堂、剧场）等场所要简单得多，主要包括拾音装置（无线话筒）、合并式功率放大器（带前极）和扬声器。</w:t>
      </w:r>
    </w:p>
    <w:p w14:paraId="706CD203" w14:textId="77777777" w:rsidR="00660346" w:rsidRDefault="00000000">
      <w:pPr>
        <w:pStyle w:val="afffa"/>
        <w:widowControl/>
        <w:numPr>
          <w:ilvl w:val="0"/>
          <w:numId w:val="35"/>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无线话筒的选型：目前无线话筒主要有三大系列：U/VHF频段无线话筒、2.4GHz蓝牙无线话筒和红外无线话筒。由于U/VHF频段无线话筒受频点数量局限影响，目前主要是2.4GHz数字蓝牙无线话筒和数字红外无线话筒对比选型（参见表18）。2.4GHz蓝牙无线话筒多用于通讯业务，音质较差，且容易受到无线电和射频干扰，产生串频或噪音现象，不适合大规模集群式教室要求。因此，建议：采用红外无线话筒系列。</w:t>
      </w:r>
    </w:p>
    <w:p w14:paraId="19C1AA6A"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2.4GHz数字蓝牙无线话筒和数字红外无线话筒主要性能对比一览表</w:t>
      </w:r>
    </w:p>
    <w:tbl>
      <w:tblPr>
        <w:tblStyle w:val="affff7"/>
        <w:tblW w:w="5000" w:type="pct"/>
        <w:tblLook w:val="04A0" w:firstRow="1" w:lastRow="0" w:firstColumn="1" w:lastColumn="0" w:noHBand="0" w:noVBand="1"/>
      </w:tblPr>
      <w:tblGrid>
        <w:gridCol w:w="3114"/>
        <w:gridCol w:w="3115"/>
        <w:gridCol w:w="3115"/>
      </w:tblGrid>
      <w:tr w:rsidR="00660346" w14:paraId="6E815524" w14:textId="77777777">
        <w:tc>
          <w:tcPr>
            <w:tcW w:w="1666" w:type="pct"/>
          </w:tcPr>
          <w:p w14:paraId="35B35895"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主要技术性能</w:t>
            </w:r>
          </w:p>
        </w:tc>
        <w:tc>
          <w:tcPr>
            <w:tcW w:w="1666" w:type="pct"/>
          </w:tcPr>
          <w:p w14:paraId="3C5A2F2F"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数字蓝牙技术</w:t>
            </w:r>
          </w:p>
        </w:tc>
        <w:tc>
          <w:tcPr>
            <w:tcW w:w="1666" w:type="pct"/>
          </w:tcPr>
          <w:p w14:paraId="6AD0FCD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数字红外技术</w:t>
            </w:r>
          </w:p>
        </w:tc>
      </w:tr>
      <w:tr w:rsidR="00660346" w14:paraId="3A93DA39" w14:textId="77777777">
        <w:tc>
          <w:tcPr>
            <w:tcW w:w="1666" w:type="pct"/>
          </w:tcPr>
          <w:p w14:paraId="72AC426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传输距离</w:t>
            </w:r>
          </w:p>
        </w:tc>
        <w:tc>
          <w:tcPr>
            <w:tcW w:w="1666" w:type="pct"/>
          </w:tcPr>
          <w:p w14:paraId="557B90A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15米</w:t>
            </w:r>
          </w:p>
        </w:tc>
        <w:tc>
          <w:tcPr>
            <w:tcW w:w="1666" w:type="pct"/>
          </w:tcPr>
          <w:p w14:paraId="0068410A"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25米</w:t>
            </w:r>
          </w:p>
        </w:tc>
      </w:tr>
      <w:tr w:rsidR="00660346" w14:paraId="50DD7774" w14:textId="77777777">
        <w:tc>
          <w:tcPr>
            <w:tcW w:w="1666" w:type="pct"/>
          </w:tcPr>
          <w:p w14:paraId="5527A26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穿透性</w:t>
            </w:r>
          </w:p>
        </w:tc>
        <w:tc>
          <w:tcPr>
            <w:tcW w:w="1666" w:type="pct"/>
          </w:tcPr>
          <w:p w14:paraId="6C8D847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可穿墙</w:t>
            </w:r>
          </w:p>
        </w:tc>
        <w:tc>
          <w:tcPr>
            <w:tcW w:w="1666" w:type="pct"/>
          </w:tcPr>
          <w:p w14:paraId="0C205EB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不可穿墙</w:t>
            </w:r>
          </w:p>
        </w:tc>
      </w:tr>
      <w:tr w:rsidR="00660346" w14:paraId="698269C3" w14:textId="77777777">
        <w:tc>
          <w:tcPr>
            <w:tcW w:w="1666" w:type="pct"/>
          </w:tcPr>
          <w:p w14:paraId="5B3C7E19"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对人体辐射</w:t>
            </w:r>
          </w:p>
        </w:tc>
        <w:tc>
          <w:tcPr>
            <w:tcW w:w="1666" w:type="pct"/>
          </w:tcPr>
          <w:p w14:paraId="3ABE6092"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有</w:t>
            </w:r>
          </w:p>
        </w:tc>
        <w:tc>
          <w:tcPr>
            <w:tcW w:w="1666" w:type="pct"/>
          </w:tcPr>
          <w:p w14:paraId="348B9290"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无</w:t>
            </w:r>
          </w:p>
        </w:tc>
      </w:tr>
      <w:tr w:rsidR="00660346" w14:paraId="09EE90B2" w14:textId="77777777">
        <w:tc>
          <w:tcPr>
            <w:tcW w:w="1666" w:type="pct"/>
          </w:tcPr>
          <w:p w14:paraId="4B205AAC"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抗干扰性</w:t>
            </w:r>
          </w:p>
        </w:tc>
        <w:tc>
          <w:tcPr>
            <w:tcW w:w="1666" w:type="pct"/>
          </w:tcPr>
          <w:p w14:paraId="3343437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不好</w:t>
            </w:r>
          </w:p>
        </w:tc>
        <w:tc>
          <w:tcPr>
            <w:tcW w:w="1666" w:type="pct"/>
          </w:tcPr>
          <w:p w14:paraId="3680E56E"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好</w:t>
            </w:r>
          </w:p>
        </w:tc>
      </w:tr>
      <w:tr w:rsidR="00660346" w14:paraId="175BE3C5" w14:textId="77777777">
        <w:tc>
          <w:tcPr>
            <w:tcW w:w="1666" w:type="pct"/>
          </w:tcPr>
          <w:p w14:paraId="2031A71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延时</w:t>
            </w:r>
          </w:p>
        </w:tc>
        <w:tc>
          <w:tcPr>
            <w:tcW w:w="1666" w:type="pct"/>
          </w:tcPr>
          <w:p w14:paraId="2BE35666"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≥35ms</w:t>
            </w:r>
          </w:p>
        </w:tc>
        <w:tc>
          <w:tcPr>
            <w:tcW w:w="1666" w:type="pct"/>
          </w:tcPr>
          <w:p w14:paraId="4B76605E"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≤5ms</w:t>
            </w:r>
          </w:p>
        </w:tc>
      </w:tr>
      <w:tr w:rsidR="00660346" w14:paraId="2EF600AA" w14:textId="77777777">
        <w:tc>
          <w:tcPr>
            <w:tcW w:w="1666" w:type="pct"/>
          </w:tcPr>
          <w:p w14:paraId="3B3DCC71"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频响</w:t>
            </w:r>
          </w:p>
        </w:tc>
        <w:tc>
          <w:tcPr>
            <w:tcW w:w="1666" w:type="pct"/>
          </w:tcPr>
          <w:p w14:paraId="4CD8D6A7"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50 Hz~10 kHz</w:t>
            </w:r>
          </w:p>
        </w:tc>
        <w:tc>
          <w:tcPr>
            <w:tcW w:w="1666" w:type="pct"/>
          </w:tcPr>
          <w:p w14:paraId="35AFA913"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50 Hz~20 kHz</w:t>
            </w:r>
          </w:p>
        </w:tc>
      </w:tr>
      <w:tr w:rsidR="00660346" w14:paraId="2808052B" w14:textId="77777777">
        <w:tc>
          <w:tcPr>
            <w:tcW w:w="1666" w:type="pct"/>
          </w:tcPr>
          <w:p w14:paraId="2E844D87"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总谐波失真</w:t>
            </w:r>
          </w:p>
        </w:tc>
        <w:tc>
          <w:tcPr>
            <w:tcW w:w="1666" w:type="pct"/>
          </w:tcPr>
          <w:p w14:paraId="249F10BB"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≤0.6%</w:t>
            </w:r>
          </w:p>
        </w:tc>
        <w:tc>
          <w:tcPr>
            <w:tcW w:w="1666" w:type="pct"/>
          </w:tcPr>
          <w:p w14:paraId="0551A3DD" w14:textId="77777777" w:rsidR="00660346" w:rsidRDefault="00000000">
            <w:pPr>
              <w:pStyle w:val="afffa"/>
              <w:widowControl/>
              <w:tabs>
                <w:tab w:val="left" w:pos="0"/>
                <w:tab w:val="left" w:pos="142"/>
                <w:tab w:val="left" w:pos="284"/>
                <w:tab w:val="left" w:pos="426"/>
              </w:tabs>
              <w:spacing w:line="360" w:lineRule="auto"/>
              <w:rPr>
                <w:rStyle w:val="affff8"/>
                <w:rFonts w:ascii="宋体" w:hAnsi="宋体" w:cs="宋体" w:hint="eastAsia"/>
                <w:b w:val="0"/>
                <w:sz w:val="18"/>
                <w:szCs w:val="18"/>
              </w:rPr>
            </w:pPr>
            <w:r>
              <w:rPr>
                <w:rStyle w:val="affff8"/>
                <w:rFonts w:ascii="宋体" w:hAnsi="宋体" w:cs="宋体" w:hint="eastAsia"/>
                <w:b w:val="0"/>
                <w:sz w:val="18"/>
                <w:szCs w:val="18"/>
              </w:rPr>
              <w:t>≤0.06%</w:t>
            </w:r>
          </w:p>
        </w:tc>
      </w:tr>
    </w:tbl>
    <w:p w14:paraId="56BAF8B8" w14:textId="77777777" w:rsidR="00660346" w:rsidRDefault="00660346">
      <w:pPr>
        <w:pStyle w:val="afffa"/>
        <w:widowControl/>
        <w:tabs>
          <w:tab w:val="left" w:pos="0"/>
          <w:tab w:val="left" w:pos="142"/>
          <w:tab w:val="left" w:pos="284"/>
          <w:tab w:val="left" w:pos="426"/>
        </w:tabs>
        <w:overflowPunct w:val="0"/>
        <w:autoSpaceDE w:val="0"/>
        <w:autoSpaceDN w:val="0"/>
        <w:spacing w:line="360" w:lineRule="auto"/>
        <w:ind w:firstLineChars="200" w:firstLine="422"/>
        <w:rPr>
          <w:rFonts w:ascii="宋体" w:hAnsi="宋体" w:cs="宋体" w:hint="eastAsia"/>
          <w:b/>
          <w:bCs/>
        </w:rPr>
      </w:pPr>
    </w:p>
    <w:p w14:paraId="5DE48A3A" w14:textId="77777777" w:rsidR="00660346" w:rsidRDefault="00000000">
      <w:pPr>
        <w:pStyle w:val="afffa"/>
        <w:widowControl/>
        <w:numPr>
          <w:ilvl w:val="0"/>
          <w:numId w:val="35"/>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功率放大器的选型：功率放大器是决定声音回放质量的关键设备，除了要求具备输入信号前置调节功能外，一般建议具备不少于四路话筒（平衡）输入、两路线路（非平衡）输入接口，此外，与中央控制系统的通讯传输接口也是重要的参考因素。主要技术参数要求如下（参考表19）：</w:t>
      </w:r>
    </w:p>
    <w:p w14:paraId="2397B5AE"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lastRenderedPageBreak/>
        <w:t>功率放大器技术参数</w:t>
      </w:r>
    </w:p>
    <w:p w14:paraId="0E218930"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频响范围：20-20000Hz；</w:t>
      </w:r>
    </w:p>
    <w:p w14:paraId="3798BA06"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信噪比：优于90dB；</w:t>
      </w:r>
    </w:p>
    <w:p w14:paraId="79254BDF"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动态范围：优于100dB；</w:t>
      </w:r>
    </w:p>
    <w:p w14:paraId="26DCA618"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阻抗：8欧姆或4欧姆；</w:t>
      </w:r>
    </w:p>
    <w:p w14:paraId="79DCB8C3" w14:textId="77777777" w:rsidR="00660346" w:rsidRDefault="00000000">
      <w:pPr>
        <w:pStyle w:val="afffa"/>
        <w:widowControl/>
        <w:numPr>
          <w:ilvl w:val="0"/>
          <w:numId w:val="35"/>
        </w:numPr>
        <w:tabs>
          <w:tab w:val="clear" w:pos="420"/>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扬声器的选型：扬声器选型除了考虑与功率放大器匹配因素外，频率响应、灵敏度、指向性（Q值）、覆盖角等也是重要的参考因素。建议选用阵列式扬声器（音柱）为宜，主要技术参数要求如下（参考表20）：</w:t>
      </w:r>
    </w:p>
    <w:p w14:paraId="23A90D13"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扬声器技术参数</w:t>
      </w:r>
    </w:p>
    <w:p w14:paraId="27674BAD"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频率响应：20-20000Hz；</w:t>
      </w:r>
    </w:p>
    <w:p w14:paraId="40CEE10C" w14:textId="77777777" w:rsidR="00660346" w:rsidRDefault="00000000">
      <w:pPr>
        <w:pStyle w:val="afffa"/>
        <w:widowControl/>
        <w:pBdr>
          <w:top w:val="single" w:sz="4" w:space="0" w:color="auto"/>
          <w:left w:val="single" w:sz="4" w:space="0" w:color="auto"/>
          <w:bottom w:val="single" w:sz="4" w:space="0" w:color="auto"/>
          <w:right w:val="single" w:sz="4" w:space="0" w:color="auto"/>
          <w:between w:val="single" w:sz="4" w:space="0" w:color="auto"/>
        </w:pBdr>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灵敏度（1W/m）：优于96dB；</w:t>
      </w:r>
    </w:p>
    <w:p w14:paraId="5B9C61D9" w14:textId="77777777" w:rsidR="00660346" w:rsidRDefault="00000000">
      <w:pPr>
        <w:pStyle w:val="afffff5"/>
        <w:pBdr>
          <w:top w:val="single" w:sz="4" w:space="0" w:color="auto"/>
          <w:left w:val="single" w:sz="4" w:space="0" w:color="auto"/>
          <w:bottom w:val="single" w:sz="4" w:space="0" w:color="auto"/>
          <w:right w:val="single" w:sz="4" w:space="0" w:color="auto"/>
          <w:between w:val="single" w:sz="4" w:space="0" w:color="auto"/>
        </w:pBdr>
        <w:ind w:firstLine="420"/>
      </w:pPr>
      <w:r>
        <w:rPr>
          <w:rFonts w:hAnsi="宋体" w:cs="宋体" w:hint="eastAsia"/>
        </w:rPr>
        <w:t>阻抗：8欧姆或4欧姆；</w:t>
      </w:r>
    </w:p>
    <w:p w14:paraId="1962AF88" w14:textId="77777777" w:rsidR="00660346" w:rsidRDefault="00660346">
      <w:pPr>
        <w:pStyle w:val="afffa"/>
        <w:widowControl/>
        <w:tabs>
          <w:tab w:val="left" w:pos="0"/>
          <w:tab w:val="left" w:pos="142"/>
          <w:tab w:val="left" w:pos="284"/>
          <w:tab w:val="left" w:pos="426"/>
        </w:tabs>
        <w:overflowPunct w:val="0"/>
        <w:autoSpaceDE w:val="0"/>
        <w:autoSpaceDN w:val="0"/>
        <w:spacing w:line="360" w:lineRule="auto"/>
        <w:rPr>
          <w:rFonts w:ascii="宋体" w:hAnsi="宋体" w:cs="宋体" w:hint="eastAsia"/>
        </w:rPr>
      </w:pPr>
    </w:p>
    <w:p w14:paraId="79F4A4E2" w14:textId="77777777" w:rsidR="00660346" w:rsidRDefault="00000000">
      <w:pPr>
        <w:pStyle w:val="affd"/>
        <w:spacing w:before="156" w:after="156"/>
      </w:pPr>
      <w:r>
        <w:rPr>
          <w:rFonts w:hint="eastAsia"/>
        </w:rPr>
        <w:t>光线遮蔽系统</w:t>
      </w:r>
    </w:p>
    <w:p w14:paraId="39665FF2"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针对不同教学活动的光线遮蔽和调节功能，可选择窗帘布、百叶窗、调光玻璃等；具备遮光、隔热、吸音、阻燃功能，遮光率可调；质量和环保要求应符合国家相关标准，其中纺织产品参照国家标准GB18401-2010《国家纺织产品基本安全技术规范》第5部分的规定执行。</w:t>
      </w:r>
    </w:p>
    <w:p w14:paraId="277BABD8" w14:textId="77777777" w:rsidR="00660346" w:rsidRDefault="00000000">
      <w:pPr>
        <w:pStyle w:val="affd"/>
        <w:spacing w:before="156" w:after="156"/>
      </w:pPr>
      <w:r>
        <w:rPr>
          <w:rFonts w:hint="eastAsia"/>
        </w:rPr>
        <w:t>信息网络系统</w:t>
      </w:r>
      <w:bookmarkEnd w:id="64"/>
    </w:p>
    <w:p w14:paraId="4E7C4AA5" w14:textId="77777777" w:rsidR="00660346" w:rsidRDefault="00000000">
      <w:pPr>
        <w:pStyle w:val="afffff5"/>
        <w:ind w:firstLine="420"/>
      </w:pPr>
      <w:r>
        <w:rPr>
          <w:rFonts w:hint="eastAsia"/>
        </w:rPr>
        <w:t>智慧教室的信息网络系统特性指标应符合表21的规定，其中二级标准为基本要求。</w:t>
      </w:r>
    </w:p>
    <w:p w14:paraId="1148793B" w14:textId="77777777" w:rsidR="00660346" w:rsidRDefault="00000000">
      <w:pPr>
        <w:pStyle w:val="aff2"/>
        <w:spacing w:before="156" w:after="156"/>
      </w:pPr>
      <w:r>
        <w:rPr>
          <w:rFonts w:hint="eastAsia"/>
        </w:rPr>
        <w:t>智慧教室的信息网络系统特性指标</w:t>
      </w:r>
    </w:p>
    <w:tbl>
      <w:tblPr>
        <w:tblStyle w:val="affff7"/>
        <w:tblW w:w="9677"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33"/>
        <w:gridCol w:w="4017"/>
        <w:gridCol w:w="3827"/>
      </w:tblGrid>
      <w:tr w:rsidR="00660346" w14:paraId="71C6A21A" w14:textId="77777777">
        <w:trPr>
          <w:tblHeader/>
          <w:jc w:val="center"/>
        </w:trPr>
        <w:tc>
          <w:tcPr>
            <w:tcW w:w="1833" w:type="dxa"/>
            <w:tcBorders>
              <w:top w:val="single" w:sz="8" w:space="0" w:color="auto"/>
              <w:bottom w:val="single" w:sz="8" w:space="0" w:color="auto"/>
            </w:tcBorders>
            <w:shd w:val="clear" w:color="auto" w:fill="auto"/>
          </w:tcPr>
          <w:p w14:paraId="245F8562" w14:textId="77777777" w:rsidR="00660346" w:rsidRDefault="00000000">
            <w:pPr>
              <w:pStyle w:val="afffffffff9"/>
            </w:pPr>
            <w:r>
              <w:rPr>
                <w:rFonts w:hint="eastAsia"/>
              </w:rPr>
              <w:t>技术规格</w:t>
            </w:r>
          </w:p>
        </w:tc>
        <w:tc>
          <w:tcPr>
            <w:tcW w:w="4017" w:type="dxa"/>
            <w:tcBorders>
              <w:top w:val="single" w:sz="8" w:space="0" w:color="auto"/>
              <w:bottom w:val="single" w:sz="8" w:space="0" w:color="auto"/>
            </w:tcBorders>
            <w:shd w:val="clear" w:color="auto" w:fill="auto"/>
          </w:tcPr>
          <w:p w14:paraId="7F8CB5DF" w14:textId="77777777" w:rsidR="00660346" w:rsidRDefault="00000000">
            <w:pPr>
              <w:pStyle w:val="afffffffff9"/>
            </w:pPr>
            <w:r>
              <w:rPr>
                <w:rFonts w:hint="eastAsia"/>
              </w:rPr>
              <w:t>一级</w:t>
            </w:r>
          </w:p>
        </w:tc>
        <w:tc>
          <w:tcPr>
            <w:tcW w:w="3827" w:type="dxa"/>
            <w:tcBorders>
              <w:top w:val="single" w:sz="8" w:space="0" w:color="auto"/>
              <w:bottom w:val="single" w:sz="8" w:space="0" w:color="auto"/>
            </w:tcBorders>
            <w:shd w:val="clear" w:color="auto" w:fill="auto"/>
          </w:tcPr>
          <w:p w14:paraId="542A31D5" w14:textId="77777777" w:rsidR="00660346" w:rsidRDefault="00000000">
            <w:pPr>
              <w:pStyle w:val="afffffffff9"/>
            </w:pPr>
            <w:r>
              <w:rPr>
                <w:rFonts w:hint="eastAsia"/>
              </w:rPr>
              <w:t>二级</w:t>
            </w:r>
          </w:p>
        </w:tc>
      </w:tr>
      <w:tr w:rsidR="00660346" w14:paraId="6508444B" w14:textId="77777777">
        <w:trPr>
          <w:jc w:val="center"/>
        </w:trPr>
        <w:tc>
          <w:tcPr>
            <w:tcW w:w="1833" w:type="dxa"/>
            <w:tcBorders>
              <w:top w:val="single" w:sz="8" w:space="0" w:color="auto"/>
            </w:tcBorders>
            <w:shd w:val="clear" w:color="auto" w:fill="auto"/>
          </w:tcPr>
          <w:p w14:paraId="6C45A499" w14:textId="77777777" w:rsidR="00660346" w:rsidRDefault="00000000">
            <w:pPr>
              <w:pStyle w:val="afffffffff9"/>
            </w:pPr>
            <w:r>
              <w:rPr>
                <w:rFonts w:hint="eastAsia"/>
              </w:rPr>
              <w:t>布线</w:t>
            </w:r>
          </w:p>
        </w:tc>
        <w:tc>
          <w:tcPr>
            <w:tcW w:w="4017" w:type="dxa"/>
            <w:tcBorders>
              <w:top w:val="single" w:sz="8" w:space="0" w:color="auto"/>
            </w:tcBorders>
            <w:shd w:val="clear" w:color="auto" w:fill="auto"/>
          </w:tcPr>
          <w:p w14:paraId="46C863D0" w14:textId="77777777" w:rsidR="00660346" w:rsidRDefault="00000000">
            <w:pPr>
              <w:pStyle w:val="afffffffff9"/>
            </w:pPr>
            <w:r>
              <w:rPr>
                <w:rFonts w:hint="eastAsia"/>
              </w:rPr>
              <w:t>六类</w:t>
            </w:r>
          </w:p>
        </w:tc>
        <w:tc>
          <w:tcPr>
            <w:tcW w:w="3827" w:type="dxa"/>
            <w:tcBorders>
              <w:top w:val="single" w:sz="8" w:space="0" w:color="auto"/>
            </w:tcBorders>
            <w:shd w:val="clear" w:color="auto" w:fill="auto"/>
          </w:tcPr>
          <w:p w14:paraId="10AA0180" w14:textId="77777777" w:rsidR="00660346" w:rsidRDefault="00000000">
            <w:pPr>
              <w:pStyle w:val="afffffffff9"/>
            </w:pPr>
            <w:r>
              <w:rPr>
                <w:rFonts w:hint="eastAsia"/>
              </w:rPr>
              <w:t>超五类</w:t>
            </w:r>
          </w:p>
        </w:tc>
      </w:tr>
      <w:tr w:rsidR="00660346" w14:paraId="10420A00" w14:textId="77777777">
        <w:trPr>
          <w:jc w:val="center"/>
        </w:trPr>
        <w:tc>
          <w:tcPr>
            <w:tcW w:w="1833" w:type="dxa"/>
            <w:shd w:val="clear" w:color="auto" w:fill="auto"/>
          </w:tcPr>
          <w:p w14:paraId="0930E550" w14:textId="77777777" w:rsidR="00660346" w:rsidRDefault="00000000">
            <w:pPr>
              <w:pStyle w:val="afffffffff9"/>
            </w:pPr>
            <w:r>
              <w:rPr>
                <w:rFonts w:hint="eastAsia"/>
              </w:rPr>
              <w:t>信息点</w:t>
            </w:r>
          </w:p>
        </w:tc>
        <w:tc>
          <w:tcPr>
            <w:tcW w:w="4017" w:type="dxa"/>
            <w:shd w:val="clear" w:color="auto" w:fill="auto"/>
          </w:tcPr>
          <w:p w14:paraId="33D9EF67" w14:textId="77777777" w:rsidR="00660346" w:rsidRDefault="00000000">
            <w:pPr>
              <w:pStyle w:val="afffffffff9"/>
            </w:pPr>
            <w:r>
              <w:rPr>
                <w:rFonts w:hint="eastAsia"/>
              </w:rPr>
              <w:t>≥6个</w:t>
            </w:r>
          </w:p>
        </w:tc>
        <w:tc>
          <w:tcPr>
            <w:tcW w:w="3827" w:type="dxa"/>
            <w:shd w:val="clear" w:color="auto" w:fill="auto"/>
          </w:tcPr>
          <w:p w14:paraId="4AC204E1" w14:textId="77777777" w:rsidR="00660346" w:rsidRDefault="00000000">
            <w:pPr>
              <w:pStyle w:val="afffffffff9"/>
            </w:pPr>
            <w:r>
              <w:rPr>
                <w:rFonts w:hint="eastAsia"/>
              </w:rPr>
              <w:t>≥6个</w:t>
            </w:r>
          </w:p>
        </w:tc>
      </w:tr>
      <w:tr w:rsidR="00660346" w14:paraId="5A0B0B4C" w14:textId="77777777">
        <w:trPr>
          <w:jc w:val="center"/>
        </w:trPr>
        <w:tc>
          <w:tcPr>
            <w:tcW w:w="1833" w:type="dxa"/>
            <w:shd w:val="clear" w:color="auto" w:fill="auto"/>
          </w:tcPr>
          <w:p w14:paraId="508668CE" w14:textId="77777777" w:rsidR="00660346" w:rsidRDefault="00000000">
            <w:pPr>
              <w:pStyle w:val="afffffffff9"/>
            </w:pPr>
            <w:r>
              <w:rPr>
                <w:rFonts w:hint="eastAsia"/>
              </w:rPr>
              <w:t>有线网络接入</w:t>
            </w:r>
          </w:p>
        </w:tc>
        <w:tc>
          <w:tcPr>
            <w:tcW w:w="4017" w:type="dxa"/>
            <w:shd w:val="clear" w:color="auto" w:fill="auto"/>
          </w:tcPr>
          <w:p w14:paraId="4F6F99A0" w14:textId="77777777" w:rsidR="00660346" w:rsidRDefault="00000000">
            <w:pPr>
              <w:pStyle w:val="afffffffff9"/>
            </w:pPr>
            <w:r>
              <w:rPr>
                <w:rFonts w:hint="eastAsia"/>
              </w:rPr>
              <w:t>≥4口</w:t>
            </w:r>
          </w:p>
        </w:tc>
        <w:tc>
          <w:tcPr>
            <w:tcW w:w="3827" w:type="dxa"/>
            <w:shd w:val="clear" w:color="auto" w:fill="auto"/>
          </w:tcPr>
          <w:p w14:paraId="07657375" w14:textId="77777777" w:rsidR="00660346" w:rsidRDefault="00000000">
            <w:pPr>
              <w:pStyle w:val="afffffffff9"/>
            </w:pPr>
            <w:r>
              <w:rPr>
                <w:rFonts w:hint="eastAsia"/>
              </w:rPr>
              <w:t>≥2口</w:t>
            </w:r>
          </w:p>
        </w:tc>
      </w:tr>
      <w:tr w:rsidR="00660346" w14:paraId="56221C93" w14:textId="77777777">
        <w:trPr>
          <w:jc w:val="center"/>
        </w:trPr>
        <w:tc>
          <w:tcPr>
            <w:tcW w:w="1833" w:type="dxa"/>
            <w:shd w:val="clear" w:color="auto" w:fill="auto"/>
          </w:tcPr>
          <w:p w14:paraId="74BD3A7F" w14:textId="77777777" w:rsidR="00660346" w:rsidRDefault="00000000">
            <w:pPr>
              <w:pStyle w:val="afffffffff9"/>
            </w:pPr>
            <w:r>
              <w:rPr>
                <w:rFonts w:hint="eastAsia"/>
              </w:rPr>
              <w:t>无线网络接入</w:t>
            </w:r>
          </w:p>
        </w:tc>
        <w:tc>
          <w:tcPr>
            <w:tcW w:w="4017" w:type="dxa"/>
            <w:shd w:val="clear" w:color="auto" w:fill="auto"/>
          </w:tcPr>
          <w:p w14:paraId="1A7A1CD0" w14:textId="77777777" w:rsidR="00660346" w:rsidRDefault="00000000">
            <w:pPr>
              <w:pStyle w:val="afffffffff9"/>
            </w:pPr>
            <w:r>
              <w:rPr>
                <w:rFonts w:hint="eastAsia"/>
              </w:rPr>
              <w:t>单个AP无线侧最大理论带宽不小于1Gbps</w:t>
            </w:r>
          </w:p>
        </w:tc>
        <w:tc>
          <w:tcPr>
            <w:tcW w:w="3827" w:type="dxa"/>
            <w:shd w:val="clear" w:color="auto" w:fill="auto"/>
          </w:tcPr>
          <w:p w14:paraId="59B02902" w14:textId="77777777" w:rsidR="00660346" w:rsidRDefault="00000000">
            <w:pPr>
              <w:pStyle w:val="afffffffff9"/>
            </w:pPr>
            <w:r>
              <w:rPr>
                <w:rFonts w:hint="eastAsia"/>
              </w:rPr>
              <w:t>单个AP无线侧最大理论带宽不小于150 Mbps</w:t>
            </w:r>
          </w:p>
        </w:tc>
      </w:tr>
      <w:tr w:rsidR="00660346" w14:paraId="58060FD6" w14:textId="77777777">
        <w:trPr>
          <w:jc w:val="center"/>
        </w:trPr>
        <w:tc>
          <w:tcPr>
            <w:tcW w:w="1833" w:type="dxa"/>
            <w:shd w:val="clear" w:color="auto" w:fill="auto"/>
          </w:tcPr>
          <w:p w14:paraId="75AF0DFD" w14:textId="77777777" w:rsidR="00660346" w:rsidRDefault="00000000">
            <w:pPr>
              <w:pStyle w:val="afffffffff9"/>
            </w:pPr>
            <w:r>
              <w:rPr>
                <w:rFonts w:hint="eastAsia"/>
              </w:rPr>
              <w:t>无线AP性能</w:t>
            </w:r>
          </w:p>
        </w:tc>
        <w:tc>
          <w:tcPr>
            <w:tcW w:w="4017" w:type="dxa"/>
            <w:shd w:val="clear" w:color="auto" w:fill="auto"/>
          </w:tcPr>
          <w:p w14:paraId="57B893E7" w14:textId="77777777" w:rsidR="00660346" w:rsidRDefault="00000000">
            <w:pPr>
              <w:pStyle w:val="afffffffff9"/>
            </w:pPr>
            <w:r>
              <w:rPr>
                <w:rFonts w:hint="eastAsia"/>
              </w:rPr>
              <w:t>保证信号的覆盖范围，满足教学活动全员登录要求</w:t>
            </w:r>
          </w:p>
        </w:tc>
        <w:tc>
          <w:tcPr>
            <w:tcW w:w="3827" w:type="dxa"/>
            <w:shd w:val="clear" w:color="auto" w:fill="auto"/>
          </w:tcPr>
          <w:p w14:paraId="5F0EDB75" w14:textId="77777777" w:rsidR="00660346" w:rsidRDefault="00660346">
            <w:pPr>
              <w:pStyle w:val="afffffffff9"/>
            </w:pPr>
          </w:p>
        </w:tc>
      </w:tr>
      <w:tr w:rsidR="00660346" w14:paraId="01FF26CD" w14:textId="77777777">
        <w:trPr>
          <w:jc w:val="center"/>
        </w:trPr>
        <w:tc>
          <w:tcPr>
            <w:tcW w:w="1833" w:type="dxa"/>
            <w:shd w:val="clear" w:color="auto" w:fill="auto"/>
          </w:tcPr>
          <w:p w14:paraId="7B9A7A00" w14:textId="77777777" w:rsidR="00660346" w:rsidRDefault="00000000">
            <w:pPr>
              <w:pStyle w:val="afffffffff9"/>
            </w:pPr>
            <w:r>
              <w:rPr>
                <w:rFonts w:hint="eastAsia"/>
              </w:rPr>
              <w:lastRenderedPageBreak/>
              <w:t>物联网网关设备</w:t>
            </w:r>
          </w:p>
        </w:tc>
        <w:tc>
          <w:tcPr>
            <w:tcW w:w="4017" w:type="dxa"/>
            <w:shd w:val="clear" w:color="auto" w:fill="auto"/>
          </w:tcPr>
          <w:p w14:paraId="70475C77" w14:textId="77777777" w:rsidR="00660346" w:rsidRDefault="00000000">
            <w:pPr>
              <w:widowControl/>
              <w:jc w:val="left"/>
            </w:pPr>
            <w:r>
              <w:rPr>
                <w:rFonts w:ascii="Times New Roman" w:hAnsi="Times New Roman"/>
                <w:color w:val="231F20"/>
                <w:kern w:val="0"/>
                <w:sz w:val="19"/>
                <w:szCs w:val="19"/>
                <w:lang w:bidi="ar"/>
              </w:rPr>
              <w:t>技术要求应符合</w:t>
            </w:r>
            <w:r>
              <w:rPr>
                <w:rFonts w:ascii="Times New Roman" w:hAnsi="Times New Roman"/>
                <w:color w:val="231F20"/>
                <w:kern w:val="0"/>
                <w:sz w:val="19"/>
                <w:szCs w:val="19"/>
                <w:lang w:bidi="ar"/>
              </w:rPr>
              <w:t>GB/T 38624.1-2020</w:t>
            </w:r>
            <w:r>
              <w:rPr>
                <w:rFonts w:ascii="宋体" w:hAnsi="宋体" w:cs="宋体" w:hint="eastAsia"/>
                <w:color w:val="231F20"/>
                <w:kern w:val="0"/>
                <w:sz w:val="19"/>
                <w:szCs w:val="19"/>
                <w:lang w:bidi="ar"/>
              </w:rPr>
              <w:t>《物联网网关第</w:t>
            </w:r>
            <w:r>
              <w:rPr>
                <w:rFonts w:ascii="Times New Roman" w:hAnsi="Times New Roman"/>
                <w:color w:val="231F20"/>
                <w:kern w:val="0"/>
                <w:sz w:val="19"/>
                <w:szCs w:val="19"/>
                <w:lang w:bidi="ar"/>
              </w:rPr>
              <w:t>1</w:t>
            </w:r>
            <w:r>
              <w:rPr>
                <w:rFonts w:ascii="宋体" w:hAnsi="宋体" w:cs="宋体" w:hint="eastAsia"/>
                <w:color w:val="231F20"/>
                <w:kern w:val="0"/>
                <w:sz w:val="19"/>
                <w:szCs w:val="19"/>
                <w:lang w:bidi="ar"/>
              </w:rPr>
              <w:t>部分：面向感知设备接入的网管技术要求》，接口协议开放，满足物联扩展要求</w:t>
            </w:r>
          </w:p>
        </w:tc>
        <w:tc>
          <w:tcPr>
            <w:tcW w:w="3827" w:type="dxa"/>
            <w:shd w:val="clear" w:color="auto" w:fill="auto"/>
          </w:tcPr>
          <w:p w14:paraId="7CB334D7" w14:textId="77777777" w:rsidR="00660346" w:rsidRDefault="00660346">
            <w:pPr>
              <w:pStyle w:val="afffffffff9"/>
            </w:pPr>
          </w:p>
        </w:tc>
      </w:tr>
      <w:tr w:rsidR="00660346" w14:paraId="2612C45B" w14:textId="77777777">
        <w:trPr>
          <w:jc w:val="center"/>
        </w:trPr>
        <w:tc>
          <w:tcPr>
            <w:tcW w:w="1833" w:type="dxa"/>
            <w:shd w:val="clear" w:color="auto" w:fill="auto"/>
          </w:tcPr>
          <w:p w14:paraId="34804257" w14:textId="77777777" w:rsidR="00660346" w:rsidRDefault="00000000">
            <w:pPr>
              <w:pStyle w:val="afffffffff9"/>
            </w:pPr>
            <w:r>
              <w:rPr>
                <w:rFonts w:hint="eastAsia"/>
              </w:rPr>
              <w:t>物联网管理</w:t>
            </w:r>
          </w:p>
        </w:tc>
        <w:tc>
          <w:tcPr>
            <w:tcW w:w="4017" w:type="dxa"/>
            <w:shd w:val="clear" w:color="auto" w:fill="auto"/>
          </w:tcPr>
          <w:p w14:paraId="377DE278" w14:textId="77777777" w:rsidR="00660346" w:rsidRDefault="00000000">
            <w:pPr>
              <w:pStyle w:val="afffffffff9"/>
            </w:pPr>
            <w:r>
              <w:rPr>
                <w:rFonts w:hint="eastAsia"/>
              </w:rPr>
              <w:t>具备物联感知设备接入统一管理、协议转换、数据处理、标识管理、安全管理功能</w:t>
            </w:r>
          </w:p>
        </w:tc>
        <w:tc>
          <w:tcPr>
            <w:tcW w:w="3827" w:type="dxa"/>
            <w:shd w:val="clear" w:color="auto" w:fill="auto"/>
          </w:tcPr>
          <w:p w14:paraId="7365DE6C" w14:textId="77777777" w:rsidR="00660346" w:rsidRDefault="00660346">
            <w:pPr>
              <w:pStyle w:val="afffffffff9"/>
            </w:pPr>
          </w:p>
        </w:tc>
      </w:tr>
    </w:tbl>
    <w:p w14:paraId="390398EC" w14:textId="77777777" w:rsidR="00660346" w:rsidRDefault="00660346">
      <w:pPr>
        <w:pStyle w:val="afffff5"/>
        <w:ind w:firstLine="420"/>
      </w:pPr>
    </w:p>
    <w:p w14:paraId="5A0E629C" w14:textId="77777777" w:rsidR="00660346" w:rsidRDefault="00000000">
      <w:pPr>
        <w:pStyle w:val="affd"/>
        <w:spacing w:before="156" w:after="156"/>
      </w:pPr>
      <w:r>
        <w:rPr>
          <w:rFonts w:hint="eastAsia"/>
        </w:rPr>
        <w:t>显示系统</w:t>
      </w:r>
    </w:p>
    <w:p w14:paraId="74E9E272"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显示系统包括信号分配装置（视频分配切换器或视频矩阵）和信号放大、信号显示装置。</w:t>
      </w:r>
    </w:p>
    <w:p w14:paraId="4BA11F35"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信号分配装置：目前市场上的视频分配切换器或视频矩阵均为符合国家标准的高清产品，技术规格齐全，择优选用即可。</w:t>
      </w:r>
    </w:p>
    <w:p w14:paraId="7F370E64"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信号放大设备：在采用HDMI（传输距离不超过15米）等技术超长距离传输视频信号时，需要加配CAT5E/CAT6等视频传输放大器，目前市场上符合国家标准的高清产品规格齐全，择优选用即可。</w:t>
      </w:r>
    </w:p>
    <w:p w14:paraId="7E2FFFDF"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信号显示装置：目前中型教学环境、大型教学环境显示系统有四种选型方案，其性价依次是投影机+幕布、LCD拼接屏、LED拼接屏、LED一体机。</w:t>
      </w:r>
    </w:p>
    <w:p w14:paraId="1277FD6F"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bookmarkStart w:id="74" w:name="_Toc25227502"/>
      <w:r>
        <w:rPr>
          <w:rFonts w:ascii="宋体" w:hAnsi="宋体" w:cs="宋体" w:hint="eastAsia"/>
        </w:rPr>
        <w:t>教室体型、容积率与显示屏幕尺寸</w:t>
      </w:r>
      <w:bookmarkEnd w:id="74"/>
      <w:r>
        <w:rPr>
          <w:rFonts w:ascii="宋体" w:hAnsi="宋体" w:cs="宋体" w:hint="eastAsia"/>
        </w:rPr>
        <w:t>，小型教室体型、容积率和显示系统屏幕尺寸的选型应符合表22的规定。</w:t>
      </w:r>
    </w:p>
    <w:p w14:paraId="204242B3"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小型教室面积、座位数量与大屏幕显示系统选型要求</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3"/>
        <w:gridCol w:w="1798"/>
        <w:gridCol w:w="1962"/>
        <w:gridCol w:w="1798"/>
        <w:gridCol w:w="1859"/>
      </w:tblGrid>
      <w:tr w:rsidR="00660346" w14:paraId="1461BC9F" w14:textId="77777777">
        <w:trPr>
          <w:jc w:val="center"/>
        </w:trPr>
        <w:tc>
          <w:tcPr>
            <w:tcW w:w="1029" w:type="pct"/>
            <w:shd w:val="clear" w:color="auto" w:fill="auto"/>
            <w:vAlign w:val="center"/>
          </w:tcPr>
          <w:p w14:paraId="2905896C"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教室面积</w:t>
            </w:r>
          </w:p>
          <w:p w14:paraId="5475B72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m</w:t>
            </w:r>
            <w:r>
              <w:rPr>
                <w:rFonts w:ascii="宋体" w:hAnsi="宋体" w:cs="宋体" w:hint="eastAsia"/>
                <w:color w:val="000000"/>
                <w:sz w:val="18"/>
                <w:szCs w:val="18"/>
                <w:vertAlign w:val="superscript"/>
              </w:rPr>
              <w:t>2</w:t>
            </w:r>
          </w:p>
        </w:tc>
        <w:tc>
          <w:tcPr>
            <w:tcW w:w="962" w:type="pct"/>
            <w:shd w:val="clear" w:color="auto" w:fill="auto"/>
            <w:vAlign w:val="center"/>
          </w:tcPr>
          <w:p w14:paraId="42FFE826"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教室坐席</w:t>
            </w:r>
          </w:p>
          <w:p w14:paraId="6E79CE3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座位</w:t>
            </w:r>
          </w:p>
        </w:tc>
        <w:tc>
          <w:tcPr>
            <w:tcW w:w="1050" w:type="pct"/>
            <w:shd w:val="clear" w:color="auto" w:fill="auto"/>
            <w:vAlign w:val="center"/>
          </w:tcPr>
          <w:p w14:paraId="51EA3BED" w14:textId="77777777" w:rsidR="00660346" w:rsidRDefault="00000000">
            <w:pPr>
              <w:widowControl/>
              <w:tabs>
                <w:tab w:val="left" w:pos="0"/>
                <w:tab w:val="left" w:pos="142"/>
                <w:tab w:val="left" w:pos="284"/>
                <w:tab w:val="left" w:pos="426"/>
              </w:tabs>
              <w:spacing w:line="360" w:lineRule="auto"/>
              <w:rPr>
                <w:rFonts w:ascii="宋体" w:hAnsi="宋体" w:cs="宋体" w:hint="eastAsia"/>
                <w:color w:val="FF0000"/>
                <w:sz w:val="18"/>
                <w:szCs w:val="18"/>
              </w:rPr>
            </w:pPr>
            <w:r>
              <w:rPr>
                <w:rFonts w:ascii="宋体" w:hAnsi="宋体" w:cs="宋体" w:hint="eastAsia"/>
                <w:sz w:val="18"/>
                <w:szCs w:val="18"/>
              </w:rPr>
              <w:t>触控平板显示屏尺寸</w:t>
            </w:r>
          </w:p>
        </w:tc>
        <w:tc>
          <w:tcPr>
            <w:tcW w:w="962" w:type="pct"/>
            <w:shd w:val="clear" w:color="auto" w:fill="auto"/>
            <w:vAlign w:val="center"/>
          </w:tcPr>
          <w:p w14:paraId="2209C273"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投影显示系统</w:t>
            </w:r>
          </w:p>
        </w:tc>
        <w:tc>
          <w:tcPr>
            <w:tcW w:w="994" w:type="pct"/>
            <w:shd w:val="clear" w:color="auto" w:fill="auto"/>
            <w:vAlign w:val="center"/>
          </w:tcPr>
          <w:p w14:paraId="6B7576F6"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LED显示系统</w:t>
            </w:r>
          </w:p>
        </w:tc>
      </w:tr>
      <w:tr w:rsidR="00660346" w14:paraId="6027BE92" w14:textId="77777777">
        <w:trPr>
          <w:jc w:val="center"/>
        </w:trPr>
        <w:tc>
          <w:tcPr>
            <w:tcW w:w="1029" w:type="pct"/>
            <w:shd w:val="clear" w:color="auto" w:fill="auto"/>
            <w:vAlign w:val="center"/>
          </w:tcPr>
          <w:p w14:paraId="048DDFFB"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≤30</w:t>
            </w:r>
          </w:p>
        </w:tc>
        <w:tc>
          <w:tcPr>
            <w:tcW w:w="962" w:type="pct"/>
            <w:shd w:val="clear" w:color="auto" w:fill="auto"/>
            <w:vAlign w:val="center"/>
          </w:tcPr>
          <w:p w14:paraId="51D646D9"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≤20</w:t>
            </w:r>
          </w:p>
        </w:tc>
        <w:tc>
          <w:tcPr>
            <w:tcW w:w="1050" w:type="pct"/>
            <w:shd w:val="clear" w:color="auto" w:fill="auto"/>
            <w:vAlign w:val="center"/>
          </w:tcPr>
          <w:p w14:paraId="2468C22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50-60英寸</w:t>
            </w:r>
          </w:p>
        </w:tc>
        <w:tc>
          <w:tcPr>
            <w:tcW w:w="962" w:type="pct"/>
            <w:shd w:val="clear" w:color="auto" w:fill="auto"/>
            <w:vAlign w:val="center"/>
          </w:tcPr>
          <w:p w14:paraId="61EE4643"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60-72英寸</w:t>
            </w:r>
          </w:p>
        </w:tc>
        <w:tc>
          <w:tcPr>
            <w:tcW w:w="994" w:type="pct"/>
            <w:shd w:val="clear" w:color="auto" w:fill="auto"/>
            <w:vAlign w:val="center"/>
          </w:tcPr>
          <w:p w14:paraId="0D0A533B"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55-65英寸</w:t>
            </w:r>
          </w:p>
        </w:tc>
      </w:tr>
      <w:tr w:rsidR="00660346" w14:paraId="319EF241" w14:textId="77777777">
        <w:trPr>
          <w:jc w:val="center"/>
        </w:trPr>
        <w:tc>
          <w:tcPr>
            <w:tcW w:w="1029" w:type="pct"/>
            <w:shd w:val="clear" w:color="auto" w:fill="auto"/>
            <w:vAlign w:val="center"/>
          </w:tcPr>
          <w:p w14:paraId="6FC6D37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31-50</w:t>
            </w:r>
          </w:p>
        </w:tc>
        <w:tc>
          <w:tcPr>
            <w:tcW w:w="962" w:type="pct"/>
            <w:shd w:val="clear" w:color="auto" w:fill="auto"/>
            <w:vAlign w:val="center"/>
          </w:tcPr>
          <w:p w14:paraId="39AB295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21-36</w:t>
            </w:r>
          </w:p>
        </w:tc>
        <w:tc>
          <w:tcPr>
            <w:tcW w:w="1050" w:type="pct"/>
            <w:shd w:val="clear" w:color="auto" w:fill="auto"/>
            <w:vAlign w:val="center"/>
          </w:tcPr>
          <w:p w14:paraId="765DAF9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60-72英寸</w:t>
            </w:r>
          </w:p>
        </w:tc>
        <w:tc>
          <w:tcPr>
            <w:tcW w:w="962" w:type="pct"/>
            <w:shd w:val="clear" w:color="auto" w:fill="auto"/>
            <w:vAlign w:val="center"/>
          </w:tcPr>
          <w:p w14:paraId="03253A0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72-84英寸</w:t>
            </w:r>
          </w:p>
        </w:tc>
        <w:tc>
          <w:tcPr>
            <w:tcW w:w="994" w:type="pct"/>
            <w:shd w:val="clear" w:color="auto" w:fill="auto"/>
            <w:vAlign w:val="center"/>
          </w:tcPr>
          <w:p w14:paraId="462FC4D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65-75英寸</w:t>
            </w:r>
          </w:p>
        </w:tc>
      </w:tr>
      <w:tr w:rsidR="00660346" w14:paraId="65074CA0" w14:textId="77777777">
        <w:trPr>
          <w:jc w:val="center"/>
        </w:trPr>
        <w:tc>
          <w:tcPr>
            <w:tcW w:w="1029" w:type="pct"/>
            <w:shd w:val="clear" w:color="auto" w:fill="auto"/>
            <w:vAlign w:val="center"/>
          </w:tcPr>
          <w:p w14:paraId="39C06E0C"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51-70</w:t>
            </w:r>
          </w:p>
        </w:tc>
        <w:tc>
          <w:tcPr>
            <w:tcW w:w="962" w:type="pct"/>
            <w:shd w:val="clear" w:color="auto" w:fill="auto"/>
            <w:vAlign w:val="center"/>
          </w:tcPr>
          <w:p w14:paraId="264A924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37-50</w:t>
            </w:r>
          </w:p>
        </w:tc>
        <w:tc>
          <w:tcPr>
            <w:tcW w:w="1050" w:type="pct"/>
            <w:shd w:val="clear" w:color="auto" w:fill="auto"/>
            <w:vAlign w:val="center"/>
          </w:tcPr>
          <w:p w14:paraId="15DBB346"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65-86英寸</w:t>
            </w:r>
          </w:p>
        </w:tc>
        <w:tc>
          <w:tcPr>
            <w:tcW w:w="962" w:type="pct"/>
            <w:shd w:val="clear" w:color="auto" w:fill="auto"/>
            <w:vAlign w:val="center"/>
          </w:tcPr>
          <w:p w14:paraId="28793E5A"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84-100英寸</w:t>
            </w:r>
          </w:p>
        </w:tc>
        <w:tc>
          <w:tcPr>
            <w:tcW w:w="994" w:type="pct"/>
            <w:shd w:val="clear" w:color="auto" w:fill="auto"/>
            <w:vAlign w:val="center"/>
          </w:tcPr>
          <w:p w14:paraId="4E59C5D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75-90英寸</w:t>
            </w:r>
          </w:p>
        </w:tc>
      </w:tr>
    </w:tbl>
    <w:p w14:paraId="64138491" w14:textId="77777777" w:rsidR="00660346" w:rsidRDefault="00660346">
      <w:pPr>
        <w:widowControl/>
        <w:tabs>
          <w:tab w:val="left" w:pos="0"/>
          <w:tab w:val="left" w:pos="142"/>
          <w:tab w:val="left" w:pos="284"/>
          <w:tab w:val="left" w:pos="426"/>
        </w:tabs>
        <w:autoSpaceDE w:val="0"/>
        <w:autoSpaceDN w:val="0"/>
        <w:spacing w:line="360" w:lineRule="auto"/>
        <w:ind w:firstLineChars="200" w:firstLine="420"/>
        <w:rPr>
          <w:rFonts w:ascii="宋体" w:hAnsi="宋体" w:cs="宋体" w:hint="eastAsia"/>
        </w:rPr>
      </w:pPr>
    </w:p>
    <w:p w14:paraId="5BD1A4D6"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中型教室体型、容积率和显示系统屏幕尺寸的选型应符合表23的规定。</w:t>
      </w:r>
    </w:p>
    <w:p w14:paraId="14AD90BE"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中型教室面积、座位数量与大屏幕显示系统选型要求</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3"/>
        <w:gridCol w:w="1798"/>
        <w:gridCol w:w="1962"/>
        <w:gridCol w:w="1798"/>
        <w:gridCol w:w="1859"/>
      </w:tblGrid>
      <w:tr w:rsidR="00660346" w14:paraId="4666713E" w14:textId="77777777">
        <w:trPr>
          <w:jc w:val="center"/>
        </w:trPr>
        <w:tc>
          <w:tcPr>
            <w:tcW w:w="1029" w:type="pct"/>
            <w:shd w:val="clear" w:color="auto" w:fill="auto"/>
            <w:vAlign w:val="center"/>
          </w:tcPr>
          <w:p w14:paraId="61968B2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教室面积m</w:t>
            </w:r>
            <w:r>
              <w:rPr>
                <w:rFonts w:ascii="宋体" w:hAnsi="宋体" w:cs="宋体" w:hint="eastAsia"/>
                <w:color w:val="000000"/>
                <w:sz w:val="18"/>
                <w:szCs w:val="18"/>
                <w:vertAlign w:val="superscript"/>
              </w:rPr>
              <w:t>2</w:t>
            </w:r>
          </w:p>
        </w:tc>
        <w:tc>
          <w:tcPr>
            <w:tcW w:w="962" w:type="pct"/>
            <w:shd w:val="clear" w:color="auto" w:fill="auto"/>
            <w:vAlign w:val="center"/>
          </w:tcPr>
          <w:p w14:paraId="676672D2"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教室坐席座位</w:t>
            </w:r>
          </w:p>
        </w:tc>
        <w:tc>
          <w:tcPr>
            <w:tcW w:w="1050" w:type="pct"/>
            <w:shd w:val="clear" w:color="auto" w:fill="auto"/>
            <w:vAlign w:val="center"/>
          </w:tcPr>
          <w:p w14:paraId="604FDFF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FF0000"/>
                <w:sz w:val="18"/>
                <w:szCs w:val="18"/>
              </w:rPr>
            </w:pPr>
            <w:r>
              <w:rPr>
                <w:rFonts w:ascii="宋体" w:hAnsi="宋体" w:cs="宋体" w:hint="eastAsia"/>
                <w:sz w:val="18"/>
                <w:szCs w:val="18"/>
              </w:rPr>
              <w:t>触控平板显示屏尺寸</w:t>
            </w:r>
          </w:p>
        </w:tc>
        <w:tc>
          <w:tcPr>
            <w:tcW w:w="962" w:type="pct"/>
            <w:shd w:val="clear" w:color="auto" w:fill="auto"/>
            <w:vAlign w:val="center"/>
          </w:tcPr>
          <w:p w14:paraId="734F11D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投影显示系统</w:t>
            </w:r>
          </w:p>
        </w:tc>
        <w:tc>
          <w:tcPr>
            <w:tcW w:w="994" w:type="pct"/>
            <w:shd w:val="clear" w:color="auto" w:fill="auto"/>
            <w:vAlign w:val="center"/>
          </w:tcPr>
          <w:p w14:paraId="3B6C5786"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LED显示系统</w:t>
            </w:r>
          </w:p>
        </w:tc>
      </w:tr>
      <w:tr w:rsidR="00660346" w14:paraId="03685432" w14:textId="77777777">
        <w:trPr>
          <w:jc w:val="center"/>
        </w:trPr>
        <w:tc>
          <w:tcPr>
            <w:tcW w:w="1029" w:type="pct"/>
            <w:shd w:val="clear" w:color="auto" w:fill="auto"/>
            <w:vAlign w:val="center"/>
          </w:tcPr>
          <w:p w14:paraId="63132EE3"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lastRenderedPageBreak/>
              <w:t>71-120</w:t>
            </w:r>
          </w:p>
        </w:tc>
        <w:tc>
          <w:tcPr>
            <w:tcW w:w="962" w:type="pct"/>
            <w:shd w:val="clear" w:color="auto" w:fill="auto"/>
            <w:vAlign w:val="center"/>
          </w:tcPr>
          <w:p w14:paraId="71FAB2B9"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51-90</w:t>
            </w:r>
          </w:p>
        </w:tc>
        <w:tc>
          <w:tcPr>
            <w:tcW w:w="1050" w:type="pct"/>
            <w:shd w:val="clear" w:color="auto" w:fill="auto"/>
            <w:vAlign w:val="center"/>
          </w:tcPr>
          <w:p w14:paraId="39A7518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86-105英寸</w:t>
            </w:r>
          </w:p>
        </w:tc>
        <w:tc>
          <w:tcPr>
            <w:tcW w:w="962" w:type="pct"/>
            <w:shd w:val="clear" w:color="auto" w:fill="auto"/>
            <w:vAlign w:val="center"/>
          </w:tcPr>
          <w:p w14:paraId="62EE83B9"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100-120英寸</w:t>
            </w:r>
          </w:p>
        </w:tc>
        <w:tc>
          <w:tcPr>
            <w:tcW w:w="994" w:type="pct"/>
            <w:shd w:val="clear" w:color="auto" w:fill="auto"/>
            <w:vAlign w:val="center"/>
          </w:tcPr>
          <w:p w14:paraId="73404372"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75-100英寸</w:t>
            </w:r>
          </w:p>
        </w:tc>
      </w:tr>
      <w:tr w:rsidR="00660346" w14:paraId="3B55943B" w14:textId="77777777">
        <w:trPr>
          <w:jc w:val="center"/>
        </w:trPr>
        <w:tc>
          <w:tcPr>
            <w:tcW w:w="1029" w:type="pct"/>
            <w:shd w:val="clear" w:color="auto" w:fill="auto"/>
            <w:vAlign w:val="center"/>
          </w:tcPr>
          <w:p w14:paraId="5472A54E"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121-160</w:t>
            </w:r>
          </w:p>
        </w:tc>
        <w:tc>
          <w:tcPr>
            <w:tcW w:w="962" w:type="pct"/>
            <w:shd w:val="clear" w:color="auto" w:fill="auto"/>
            <w:vAlign w:val="center"/>
          </w:tcPr>
          <w:p w14:paraId="4D3C827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90-135</w:t>
            </w:r>
          </w:p>
        </w:tc>
        <w:tc>
          <w:tcPr>
            <w:tcW w:w="1050" w:type="pct"/>
            <w:shd w:val="clear" w:color="auto" w:fill="auto"/>
            <w:vAlign w:val="center"/>
          </w:tcPr>
          <w:p w14:paraId="2565127A"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962" w:type="pct"/>
            <w:shd w:val="clear" w:color="auto" w:fill="auto"/>
            <w:vAlign w:val="center"/>
          </w:tcPr>
          <w:p w14:paraId="31829B9A"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120-150英寸</w:t>
            </w:r>
          </w:p>
        </w:tc>
        <w:tc>
          <w:tcPr>
            <w:tcW w:w="994" w:type="pct"/>
            <w:shd w:val="clear" w:color="auto" w:fill="auto"/>
            <w:vAlign w:val="center"/>
          </w:tcPr>
          <w:p w14:paraId="7A982F2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100-120英寸</w:t>
            </w:r>
          </w:p>
        </w:tc>
      </w:tr>
      <w:tr w:rsidR="00660346" w14:paraId="1B8A40E4" w14:textId="77777777">
        <w:trPr>
          <w:jc w:val="center"/>
        </w:trPr>
        <w:tc>
          <w:tcPr>
            <w:tcW w:w="1029" w:type="pct"/>
            <w:shd w:val="clear" w:color="auto" w:fill="auto"/>
            <w:vAlign w:val="center"/>
          </w:tcPr>
          <w:p w14:paraId="5D24639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161-200</w:t>
            </w:r>
          </w:p>
        </w:tc>
        <w:tc>
          <w:tcPr>
            <w:tcW w:w="962" w:type="pct"/>
            <w:shd w:val="clear" w:color="auto" w:fill="auto"/>
            <w:vAlign w:val="center"/>
          </w:tcPr>
          <w:p w14:paraId="580D6E9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136-180</w:t>
            </w:r>
          </w:p>
        </w:tc>
        <w:tc>
          <w:tcPr>
            <w:tcW w:w="1050" w:type="pct"/>
            <w:shd w:val="clear" w:color="auto" w:fill="auto"/>
            <w:vAlign w:val="center"/>
          </w:tcPr>
          <w:p w14:paraId="1659B0A4"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962" w:type="pct"/>
            <w:shd w:val="clear" w:color="auto" w:fill="auto"/>
            <w:vAlign w:val="center"/>
          </w:tcPr>
          <w:p w14:paraId="09DA461E"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150-180英寸</w:t>
            </w:r>
          </w:p>
        </w:tc>
        <w:tc>
          <w:tcPr>
            <w:tcW w:w="994" w:type="pct"/>
            <w:shd w:val="clear" w:color="auto" w:fill="auto"/>
            <w:vAlign w:val="center"/>
          </w:tcPr>
          <w:p w14:paraId="15C0ABC4"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120-150英寸</w:t>
            </w:r>
          </w:p>
        </w:tc>
      </w:tr>
    </w:tbl>
    <w:p w14:paraId="21E837A2" w14:textId="77777777" w:rsidR="00660346" w:rsidRDefault="00660346">
      <w:pPr>
        <w:widowControl/>
        <w:tabs>
          <w:tab w:val="left" w:pos="0"/>
          <w:tab w:val="left" w:pos="142"/>
          <w:tab w:val="left" w:pos="284"/>
          <w:tab w:val="left" w:pos="426"/>
        </w:tabs>
        <w:spacing w:line="360" w:lineRule="auto"/>
        <w:rPr>
          <w:rFonts w:ascii="宋体" w:hAnsi="宋体" w:cs="宋体" w:hint="eastAsia"/>
        </w:rPr>
      </w:pPr>
    </w:p>
    <w:p w14:paraId="64AAFC4B" w14:textId="77777777" w:rsidR="00660346" w:rsidRDefault="00000000">
      <w:pPr>
        <w:pStyle w:val="afffa"/>
        <w:widowControl/>
        <w:numPr>
          <w:ilvl w:val="0"/>
          <w:numId w:val="36"/>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t>大型及超大型教室体型、容积率和显示系统屏幕尺寸的选型应符合表24的规定。</w:t>
      </w:r>
    </w:p>
    <w:p w14:paraId="0E9DBD2A" w14:textId="77777777" w:rsidR="00660346" w:rsidRDefault="00000000">
      <w:pPr>
        <w:pStyle w:val="aff2"/>
        <w:tabs>
          <w:tab w:val="left" w:pos="142"/>
          <w:tab w:val="left" w:pos="284"/>
          <w:tab w:val="left" w:pos="426"/>
        </w:tabs>
        <w:spacing w:before="156" w:after="156" w:line="360" w:lineRule="auto"/>
        <w:rPr>
          <w:rFonts w:ascii="宋体" w:eastAsia="宋体" w:hAnsi="宋体" w:cs="宋体" w:hint="eastAsia"/>
        </w:rPr>
      </w:pPr>
      <w:r>
        <w:rPr>
          <w:rFonts w:ascii="宋体" w:eastAsia="宋体" w:hAnsi="宋体" w:cs="宋体" w:hint="eastAsia"/>
        </w:rPr>
        <w:t>大型及超大型教室面积、座位数量与大屏幕显示系统选型要求</w:t>
      </w:r>
    </w:p>
    <w:tbl>
      <w:tblPr>
        <w:tblpPr w:leftFromText="180" w:rightFromText="180" w:vertAnchor="text" w:horzAnchor="page" w:tblpX="1659" w:tblpY="206"/>
        <w:tblOverlap w:val="neve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3"/>
        <w:gridCol w:w="1547"/>
        <w:gridCol w:w="2403"/>
        <w:gridCol w:w="1614"/>
        <w:gridCol w:w="1863"/>
      </w:tblGrid>
      <w:tr w:rsidR="00660346" w14:paraId="405D0B4C" w14:textId="77777777">
        <w:tc>
          <w:tcPr>
            <w:tcW w:w="1028" w:type="pct"/>
            <w:shd w:val="clear" w:color="auto" w:fill="auto"/>
            <w:vAlign w:val="center"/>
          </w:tcPr>
          <w:p w14:paraId="546EA7A8"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教室面积m</w:t>
            </w:r>
            <w:r>
              <w:rPr>
                <w:rFonts w:ascii="宋体" w:hAnsi="宋体" w:cs="宋体" w:hint="eastAsia"/>
                <w:color w:val="000000"/>
                <w:sz w:val="18"/>
                <w:szCs w:val="18"/>
                <w:vertAlign w:val="superscript"/>
              </w:rPr>
              <w:t>2</w:t>
            </w:r>
          </w:p>
        </w:tc>
        <w:tc>
          <w:tcPr>
            <w:tcW w:w="828" w:type="pct"/>
            <w:shd w:val="clear" w:color="auto" w:fill="auto"/>
            <w:vAlign w:val="center"/>
          </w:tcPr>
          <w:p w14:paraId="3422C919"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教室坐席座位</w:t>
            </w:r>
          </w:p>
        </w:tc>
        <w:tc>
          <w:tcPr>
            <w:tcW w:w="1284" w:type="pct"/>
            <w:shd w:val="clear" w:color="auto" w:fill="auto"/>
            <w:vAlign w:val="center"/>
          </w:tcPr>
          <w:p w14:paraId="3589A198"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sz w:val="18"/>
                <w:szCs w:val="18"/>
              </w:rPr>
              <w:t>触控</w:t>
            </w:r>
            <w:r>
              <w:rPr>
                <w:rFonts w:ascii="宋体" w:hAnsi="宋体" w:cs="宋体" w:hint="eastAsia"/>
                <w:color w:val="000000"/>
                <w:sz w:val="18"/>
                <w:szCs w:val="18"/>
              </w:rPr>
              <w:t>平板显示系统尺寸</w:t>
            </w:r>
          </w:p>
        </w:tc>
        <w:tc>
          <w:tcPr>
            <w:tcW w:w="862" w:type="pct"/>
            <w:shd w:val="clear" w:color="auto" w:fill="auto"/>
            <w:vAlign w:val="center"/>
          </w:tcPr>
          <w:p w14:paraId="7C09121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投影显示系统</w:t>
            </w:r>
          </w:p>
        </w:tc>
        <w:tc>
          <w:tcPr>
            <w:tcW w:w="995" w:type="pct"/>
            <w:shd w:val="clear" w:color="auto" w:fill="auto"/>
            <w:vAlign w:val="center"/>
          </w:tcPr>
          <w:p w14:paraId="03070BD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LED显示系统</w:t>
            </w:r>
          </w:p>
        </w:tc>
      </w:tr>
      <w:tr w:rsidR="00660346" w14:paraId="029FC490" w14:textId="77777777">
        <w:tc>
          <w:tcPr>
            <w:tcW w:w="1028" w:type="pct"/>
            <w:shd w:val="clear" w:color="auto" w:fill="auto"/>
            <w:vAlign w:val="center"/>
          </w:tcPr>
          <w:p w14:paraId="4C872932"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201-240</w:t>
            </w:r>
          </w:p>
        </w:tc>
        <w:tc>
          <w:tcPr>
            <w:tcW w:w="828" w:type="pct"/>
            <w:shd w:val="clear" w:color="auto" w:fill="auto"/>
            <w:vAlign w:val="center"/>
          </w:tcPr>
          <w:p w14:paraId="784431B0"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150-200</w:t>
            </w:r>
          </w:p>
        </w:tc>
        <w:tc>
          <w:tcPr>
            <w:tcW w:w="1284" w:type="pct"/>
            <w:shd w:val="clear" w:color="auto" w:fill="auto"/>
            <w:vAlign w:val="center"/>
          </w:tcPr>
          <w:p w14:paraId="6B331490"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862" w:type="pct"/>
            <w:shd w:val="clear" w:color="auto" w:fill="auto"/>
            <w:vAlign w:val="center"/>
          </w:tcPr>
          <w:p w14:paraId="21A8BA3F"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180-200英寸</w:t>
            </w:r>
          </w:p>
        </w:tc>
        <w:tc>
          <w:tcPr>
            <w:tcW w:w="995" w:type="pct"/>
            <w:shd w:val="clear" w:color="auto" w:fill="auto"/>
            <w:vAlign w:val="center"/>
          </w:tcPr>
          <w:p w14:paraId="60FDC5F2"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150-180英寸</w:t>
            </w:r>
          </w:p>
        </w:tc>
      </w:tr>
      <w:tr w:rsidR="00660346" w14:paraId="1ECA642A" w14:textId="77777777">
        <w:tc>
          <w:tcPr>
            <w:tcW w:w="1028" w:type="pct"/>
            <w:shd w:val="clear" w:color="auto" w:fill="auto"/>
            <w:vAlign w:val="center"/>
          </w:tcPr>
          <w:p w14:paraId="46446E2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241-320</w:t>
            </w:r>
          </w:p>
        </w:tc>
        <w:tc>
          <w:tcPr>
            <w:tcW w:w="828" w:type="pct"/>
            <w:shd w:val="clear" w:color="auto" w:fill="auto"/>
            <w:vAlign w:val="center"/>
          </w:tcPr>
          <w:p w14:paraId="4A429D98"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200-250</w:t>
            </w:r>
          </w:p>
        </w:tc>
        <w:tc>
          <w:tcPr>
            <w:tcW w:w="1284" w:type="pct"/>
            <w:shd w:val="clear" w:color="auto" w:fill="auto"/>
            <w:vAlign w:val="center"/>
          </w:tcPr>
          <w:p w14:paraId="78A4AF60"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862" w:type="pct"/>
            <w:shd w:val="clear" w:color="auto" w:fill="auto"/>
            <w:vAlign w:val="center"/>
          </w:tcPr>
          <w:p w14:paraId="60E8E9F0"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200-240英寸</w:t>
            </w:r>
          </w:p>
        </w:tc>
        <w:tc>
          <w:tcPr>
            <w:tcW w:w="995" w:type="pct"/>
            <w:shd w:val="clear" w:color="auto" w:fill="auto"/>
            <w:vAlign w:val="center"/>
          </w:tcPr>
          <w:p w14:paraId="626383F6"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180-200英寸</w:t>
            </w:r>
          </w:p>
        </w:tc>
      </w:tr>
      <w:tr w:rsidR="00660346" w14:paraId="37AF1292" w14:textId="77777777">
        <w:tc>
          <w:tcPr>
            <w:tcW w:w="1028" w:type="pct"/>
            <w:shd w:val="clear" w:color="auto" w:fill="auto"/>
            <w:vAlign w:val="center"/>
          </w:tcPr>
          <w:p w14:paraId="55715308"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321-400</w:t>
            </w:r>
          </w:p>
        </w:tc>
        <w:tc>
          <w:tcPr>
            <w:tcW w:w="828" w:type="pct"/>
            <w:shd w:val="clear" w:color="auto" w:fill="auto"/>
            <w:vAlign w:val="center"/>
          </w:tcPr>
          <w:p w14:paraId="778B4773"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250-300</w:t>
            </w:r>
          </w:p>
        </w:tc>
        <w:tc>
          <w:tcPr>
            <w:tcW w:w="1284" w:type="pct"/>
            <w:shd w:val="clear" w:color="auto" w:fill="auto"/>
            <w:vAlign w:val="center"/>
          </w:tcPr>
          <w:p w14:paraId="3540F60C"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862" w:type="pct"/>
            <w:shd w:val="clear" w:color="auto" w:fill="auto"/>
            <w:vAlign w:val="center"/>
          </w:tcPr>
          <w:p w14:paraId="182BFA29"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240-300英寸</w:t>
            </w:r>
          </w:p>
        </w:tc>
        <w:tc>
          <w:tcPr>
            <w:tcW w:w="995" w:type="pct"/>
            <w:shd w:val="clear" w:color="auto" w:fill="auto"/>
            <w:vAlign w:val="center"/>
          </w:tcPr>
          <w:p w14:paraId="6A28BB87"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200-240英寸</w:t>
            </w:r>
          </w:p>
        </w:tc>
      </w:tr>
      <w:tr w:rsidR="00660346" w14:paraId="291CB38C" w14:textId="77777777">
        <w:tc>
          <w:tcPr>
            <w:tcW w:w="1028" w:type="pct"/>
            <w:shd w:val="clear" w:color="auto" w:fill="auto"/>
            <w:vAlign w:val="center"/>
          </w:tcPr>
          <w:p w14:paraId="52682D6D"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＞400</w:t>
            </w:r>
          </w:p>
        </w:tc>
        <w:tc>
          <w:tcPr>
            <w:tcW w:w="828" w:type="pct"/>
            <w:shd w:val="clear" w:color="auto" w:fill="auto"/>
            <w:vAlign w:val="center"/>
          </w:tcPr>
          <w:p w14:paraId="01A385E5"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＞300</w:t>
            </w:r>
          </w:p>
        </w:tc>
        <w:tc>
          <w:tcPr>
            <w:tcW w:w="1284" w:type="pct"/>
            <w:shd w:val="clear" w:color="auto" w:fill="auto"/>
            <w:vAlign w:val="center"/>
          </w:tcPr>
          <w:p w14:paraId="795446C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w:t>
            </w:r>
          </w:p>
        </w:tc>
        <w:tc>
          <w:tcPr>
            <w:tcW w:w="862" w:type="pct"/>
            <w:shd w:val="clear" w:color="auto" w:fill="auto"/>
            <w:vAlign w:val="center"/>
          </w:tcPr>
          <w:p w14:paraId="312B4C88"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＞300英寸</w:t>
            </w:r>
          </w:p>
        </w:tc>
        <w:tc>
          <w:tcPr>
            <w:tcW w:w="995" w:type="pct"/>
            <w:shd w:val="clear" w:color="auto" w:fill="auto"/>
            <w:vAlign w:val="center"/>
          </w:tcPr>
          <w:p w14:paraId="6523CA81" w14:textId="77777777" w:rsidR="00660346" w:rsidRDefault="00000000">
            <w:pPr>
              <w:widowControl/>
              <w:tabs>
                <w:tab w:val="left" w:pos="0"/>
                <w:tab w:val="left" w:pos="142"/>
                <w:tab w:val="left" w:pos="284"/>
                <w:tab w:val="left" w:pos="426"/>
              </w:tabs>
              <w:spacing w:line="360" w:lineRule="auto"/>
              <w:rPr>
                <w:rFonts w:ascii="宋体" w:hAnsi="宋体" w:cs="宋体" w:hint="eastAsia"/>
                <w:color w:val="000000"/>
                <w:sz w:val="18"/>
                <w:szCs w:val="18"/>
              </w:rPr>
            </w:pPr>
            <w:r>
              <w:rPr>
                <w:rFonts w:ascii="宋体" w:hAnsi="宋体" w:cs="宋体" w:hint="eastAsia"/>
                <w:color w:val="000000"/>
                <w:sz w:val="18"/>
                <w:szCs w:val="18"/>
              </w:rPr>
              <w:t>＞240</w:t>
            </w:r>
            <w:r>
              <w:rPr>
                <w:rFonts w:ascii="宋体" w:hAnsi="宋体" w:cs="宋体" w:hint="eastAsia"/>
                <w:sz w:val="18"/>
                <w:szCs w:val="18"/>
              </w:rPr>
              <w:t>英寸</w:t>
            </w:r>
          </w:p>
        </w:tc>
      </w:tr>
    </w:tbl>
    <w:p w14:paraId="4D20BEED" w14:textId="77777777" w:rsidR="00660346" w:rsidRDefault="00000000">
      <w:pPr>
        <w:pStyle w:val="affd"/>
        <w:spacing w:before="156" w:after="156"/>
      </w:pPr>
      <w:r>
        <w:rPr>
          <w:rFonts w:hint="eastAsia"/>
        </w:rPr>
        <w:t>板书数字化系统</w:t>
      </w:r>
    </w:p>
    <w:p w14:paraId="7C49655B"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板书数字化使得板书书写的教学内容无论是在传统的黑板还是白板，都能确保书写内容的数字化。数字化板书的内容可以自动保存并随时查看，学生可以在课后通过云端或移动设备回看板书内容，进行回顾和复习。支持内容的轻松分享与传输。教师可以通过网络平台将板书内容分享给学生、同事，实现教育资源的共享与交流。</w:t>
      </w:r>
    </w:p>
    <w:p w14:paraId="26C25D67" w14:textId="77777777" w:rsidR="00660346" w:rsidRDefault="00000000">
      <w:pPr>
        <w:pStyle w:val="affd"/>
        <w:spacing w:before="156" w:after="156"/>
      </w:pPr>
      <w:r>
        <w:rPr>
          <w:rFonts w:hint="eastAsia"/>
        </w:rPr>
        <w:t>云桌面维护系统</w:t>
      </w:r>
    </w:p>
    <w:p w14:paraId="0986105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通过统一云桌面维护系统，教师可以更加便捷地管理多媒体教学设备，减少故障排查和维修时间，从而提高教学效率,维护成本。系统提供灵活的资源调度和桌面分配功能，可以根据用户需求提供个性化的云桌面服务。通过统一云桌面维护系统，不同多媒体教室的电脑和一体机可以共享资源和服务。</w:t>
      </w:r>
    </w:p>
    <w:p w14:paraId="772C8302"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多媒体教室电脑、一体机OPS操作系统统一云桌面维护系统主要模块组成：</w:t>
      </w:r>
    </w:p>
    <w:p w14:paraId="01AADB8B"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t>硬件层：包括多媒体教室的电脑、一体机OPS（内置电脑模块的教育触控一体机）等硬件设备。这些设备是系统运行的物理基础，负责提供计算、存储、显示等功能。</w:t>
      </w:r>
    </w:p>
    <w:p w14:paraId="12B501B2"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t>虚拟化层：在硬件层之上，通过虚拟化技术构建云桌面环境。虚拟化层将计算资源、存储资源和网络资源封装成一个独立的虚拟环境，为每个用户提供独立的操作系统和应用程序。</w:t>
      </w:r>
    </w:p>
    <w:p w14:paraId="450EC4DC"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lastRenderedPageBreak/>
        <w:t>云桌面管理层：负责云桌面的创建、管理、调度和运维。管理层通过统一的界面和接口，对云桌面进行集中管理，包括用户认证、桌面分配、资源监控、故障排查等。</w:t>
      </w:r>
    </w:p>
    <w:p w14:paraId="62A3096E"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t>存储与备份系统：为云桌面提供数据存储和备份服务。通过高可靠性的存储设备和备份策略，确保用户数据的安全性和可用性。</w:t>
      </w:r>
    </w:p>
    <w:p w14:paraId="23ADB52D"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t>网络与通信层：提供云桌面之间的网络连接和通信服务。通过高速、稳定的网络环境，确保云桌面之间的数据传输和共享。</w:t>
      </w:r>
    </w:p>
    <w:p w14:paraId="5A0C4E9F" w14:textId="77777777" w:rsidR="00660346" w:rsidRDefault="00000000">
      <w:pPr>
        <w:pStyle w:val="afffa"/>
        <w:widowControl/>
        <w:numPr>
          <w:ilvl w:val="0"/>
          <w:numId w:val="37"/>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rPr>
        <w:t>统一运维与监控系统：对整个云桌面系统进行实时监控和运维管理。通过收集系统运行状态、性能数据等信息，及时发现并解决潜在问题，确保系统的稳定性和可靠性。</w:t>
      </w:r>
    </w:p>
    <w:p w14:paraId="25310A59" w14:textId="77777777" w:rsidR="00660346" w:rsidRDefault="00000000">
      <w:pPr>
        <w:pStyle w:val="affd"/>
        <w:spacing w:before="156" w:after="156"/>
      </w:pPr>
      <w:bookmarkStart w:id="75" w:name="_Toc26497"/>
      <w:bookmarkStart w:id="76" w:name="_Toc24062"/>
      <w:bookmarkStart w:id="77" w:name="_Toc15002"/>
      <w:bookmarkStart w:id="78" w:name="_Toc22585"/>
      <w:bookmarkStart w:id="79" w:name="_Toc6017"/>
      <w:bookmarkStart w:id="80" w:name="_Toc6792"/>
      <w:r>
        <w:rPr>
          <w:rFonts w:hint="eastAsia"/>
        </w:rPr>
        <w:t>智能控制系统</w:t>
      </w:r>
      <w:bookmarkEnd w:id="75"/>
      <w:bookmarkEnd w:id="76"/>
      <w:bookmarkEnd w:id="77"/>
    </w:p>
    <w:p w14:paraId="6566B0FA"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智能控制系统也称作“物联网络融合中央控制系统”或“智能物联网络中央控制系统”，它是智慧教室的中枢或“枢纽”。是多媒体教室、智能化教室、智慧教室等环境建设必不可少的选择。其核心组成包括：4K高清网络中控主机、可选物联模块化组件、智能网络电力监管模块、图形化人机控制界面等。其他系统包括多媒体系统、灯光控制系统、空调控制系统、门窗系统、通风换气系统、资产管理系统等，物联模块包括（光照传感器、温湿度传感器、CO2传感器等，灯光控制器、空调控制器、Wi-Fi模块、ZigBee模块、电动窗帘、抽风机、电子班牌、智能门禁等）。</w:t>
      </w:r>
    </w:p>
    <w:p w14:paraId="2FA04CF3" w14:textId="77777777" w:rsidR="00660346" w:rsidRDefault="00000000">
      <w:pPr>
        <w:pStyle w:val="affd"/>
        <w:spacing w:before="156" w:after="156"/>
      </w:pPr>
      <w:r>
        <w:rPr>
          <w:rFonts w:hint="eastAsia"/>
        </w:rPr>
        <w:t>智能录播系统</w:t>
      </w:r>
      <w:bookmarkEnd w:id="78"/>
      <w:bookmarkEnd w:id="79"/>
      <w:bookmarkEnd w:id="80"/>
    </w:p>
    <w:p w14:paraId="33B4CFDC"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录播系统是当下智慧教室的常规配置，AI互动录播主机可以实时生成课程资源，包括教学视频、音频、教案文稿、电子白板以及板书内容等。课堂的内容可以保存、编辑与备份，自动积累教学资源。通过AI录播主机内置的MCU（多点控制单元），可随意进行多个教室（配置对等AI录播主机）之间的互动教学，进行远程互动反馈，实现点对点多画面互动教学。</w:t>
      </w:r>
    </w:p>
    <w:p w14:paraId="3A96ECA2" w14:textId="77777777" w:rsidR="00660346" w:rsidRDefault="00000000">
      <w:pPr>
        <w:pStyle w:val="affd"/>
        <w:spacing w:before="156" w:after="156"/>
      </w:pPr>
      <w:r>
        <w:rPr>
          <w:rFonts w:hint="eastAsia"/>
        </w:rPr>
        <w:t>网络教学及</w:t>
      </w:r>
      <w:r>
        <w:t>资源管理系统</w:t>
      </w:r>
    </w:p>
    <w:p w14:paraId="4B00E827"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系统能够集中存储和管理丰富多样的教学资源，如课件、教学视频、教学案例等。系统能够自动化处理教学资源的分类、整理、检索和更新等工作，师生可以通过系统方便地查找和获取所需的教学资源。教师可以通过系统将优质教学资源共享给其他教师或学生，支持学生获取和下载教学资源，以满足其自主学习需求。系统能够根据学生的学习需求和学习进度，推荐适合的学习资源，支持学生的个性化学习。支持多种形式的师生互动和生生互动，如在线提问、答疑解惑、小组讨论等。这有助于满足不同学生的学习需求，提高学习效果和学习效率。系统采集和分析学生的学习数据和教学数据，为教学管理决策提</w:t>
      </w:r>
      <w:r>
        <w:rPr>
          <w:rFonts w:ascii="宋体" w:hAnsi="宋体" w:cs="宋体" w:hint="eastAsia"/>
        </w:rPr>
        <w:lastRenderedPageBreak/>
        <w:t>供数据支持。因此，智慧教室网络教学学习平台与资源管理一体化平台在提升教学质量、促进教育资源共享、支持个性化学习、提高教学管理效率和推动教育现代化等方面具有重要意义。</w:t>
      </w:r>
    </w:p>
    <w:p w14:paraId="7CD7102F" w14:textId="77777777" w:rsidR="00660346" w:rsidRDefault="00000000">
      <w:pPr>
        <w:pStyle w:val="affd"/>
        <w:spacing w:before="156" w:after="156"/>
      </w:pPr>
      <w:bookmarkStart w:id="81" w:name="_Toc3927"/>
      <w:bookmarkStart w:id="82" w:name="_Toc2499"/>
      <w:bookmarkStart w:id="83" w:name="_Toc2632"/>
      <w:r>
        <w:rPr>
          <w:rFonts w:hint="eastAsia"/>
        </w:rPr>
        <w:t>融合式教学系统</w:t>
      </w:r>
    </w:p>
    <w:p w14:paraId="6194CA1E"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智慧教学环境可根据教学活动的需求，通过配置AI录播系统或加装其他教学平台（如MOOC平台、微课视频、在线论坛等与面对面课堂教学相结合，实现多域（不局限于空间）、多系统（不局限于设备或终端）的灵活性接入与互动，开展融合式教学。</w:t>
      </w:r>
    </w:p>
    <w:p w14:paraId="241AC23B" w14:textId="77777777" w:rsidR="00660346" w:rsidRDefault="00000000">
      <w:pPr>
        <w:pStyle w:val="affd"/>
        <w:spacing w:before="156" w:after="156"/>
      </w:pPr>
      <w:r>
        <w:rPr>
          <w:rFonts w:hint="eastAsia"/>
        </w:rPr>
        <w:t>AI物联网环境感知系统</w:t>
      </w:r>
    </w:p>
    <w:p w14:paraId="319A2967"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AI物联网环境感知系统通过感知模块（包括</w:t>
      </w:r>
      <w:r>
        <w:t>温湿度传感器、光线传感器、</w:t>
      </w:r>
      <w:r>
        <w:rPr>
          <w:rFonts w:hint="eastAsia"/>
        </w:rPr>
        <w:t>电源管理、</w:t>
      </w:r>
      <w:r>
        <w:t>摄像头、</w:t>
      </w:r>
      <w:r>
        <w:rPr>
          <w:rFonts w:ascii="宋体" w:hAnsi="宋体" w:cs="宋体" w:hint="eastAsia"/>
        </w:rPr>
        <w:t>物联控制边缘终端</w:t>
      </w:r>
      <w:r>
        <w:rPr>
          <w:rFonts w:hAnsi="宋体" w:cs="宋体" w:hint="eastAsia"/>
        </w:rPr>
        <w:t>、</w:t>
      </w:r>
      <w:r>
        <w:rPr>
          <w:rFonts w:ascii="宋体" w:hAnsi="宋体" w:cs="宋体" w:hint="eastAsia"/>
        </w:rPr>
        <w:t>智能灯光控制器</w:t>
      </w:r>
      <w:r>
        <w:t>、智能插座、智能空调控制器、</w:t>
      </w:r>
      <w:r>
        <w:rPr>
          <w:rFonts w:ascii="宋体" w:hAnsi="宋体" w:cs="宋体" w:hint="eastAsia"/>
        </w:rPr>
        <w:t>物联网POE门锁</w:t>
      </w:r>
      <w:r>
        <w:rPr>
          <w:rFonts w:hAnsi="宋体" w:cs="宋体" w:hint="eastAsia"/>
        </w:rPr>
        <w:t>、</w:t>
      </w:r>
      <w:r>
        <w:t>智能窗帘控制器</w:t>
      </w:r>
      <w:r>
        <w:rPr>
          <w:rFonts w:hint="eastAsia"/>
        </w:rPr>
        <w:t>等</w:t>
      </w:r>
      <w:r>
        <w:rPr>
          <w:rFonts w:ascii="宋体" w:hAnsi="宋体" w:cs="宋体" w:hint="eastAsia"/>
        </w:rPr>
        <w:t>）调节教室照明、空调、能耗设备或系统等，避免不必要的资源浪费；复用教室内安装的智慧环境网关，可以监测空气中 PM2.5 的浓度、温度、湿度、二氧化碳等参数。通过感知计算建立环境档案和设备全生命周期的大数据档案，为智慧校园资产设备管理和环境节能环保管理奠定基础。AI物联网环境感知系统可以作为中央控制系统的一个功能模块，也可以进行独立的系统进行配置并与中央控制系统进行集成。</w:t>
      </w:r>
    </w:p>
    <w:p w14:paraId="02331157" w14:textId="77777777" w:rsidR="00660346" w:rsidRDefault="00000000">
      <w:pPr>
        <w:pStyle w:val="affd"/>
        <w:spacing w:before="156" w:after="156"/>
      </w:pPr>
      <w:bookmarkStart w:id="84" w:name="_Toc17685"/>
      <w:bookmarkStart w:id="85" w:name="_Toc13330"/>
      <w:bookmarkStart w:id="86" w:name="_Toc31776"/>
      <w:bookmarkEnd w:id="81"/>
      <w:bookmarkEnd w:id="82"/>
      <w:bookmarkEnd w:id="83"/>
      <w:r>
        <w:rPr>
          <w:rFonts w:hint="eastAsia"/>
        </w:rPr>
        <w:t>信息发布系统</w:t>
      </w:r>
      <w:bookmarkEnd w:id="84"/>
      <w:bookmarkEnd w:id="85"/>
      <w:bookmarkEnd w:id="86"/>
    </w:p>
    <w:p w14:paraId="7C2CDD91"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教室信息发布系统（又称“电子班牌系统”）能够为师生提供快捷、丰富的实时公众信息（天气预报、新闻、课表、课堂信息等），同时也能显示校园公共信息（校级公告、教学公告等），结合信息发布系统进行人脸识别，实现“走班”考勤。信息发布系统还能为广大师生提供智慧化的信息查询服务。</w:t>
      </w:r>
    </w:p>
    <w:p w14:paraId="603CEEE6" w14:textId="77777777" w:rsidR="00660346" w:rsidRDefault="00000000">
      <w:pPr>
        <w:pStyle w:val="affd"/>
        <w:spacing w:before="156" w:after="156"/>
      </w:pPr>
      <w:r>
        <w:rPr>
          <w:rFonts w:hint="eastAsia"/>
        </w:rPr>
        <w:t>网络时钟系统</w:t>
      </w:r>
    </w:p>
    <w:p w14:paraId="1CA5DBA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网络时钟系统作为智慧教室的系统基础部分，以其精准授时、统一时间管理、教学辅助等功能，在教学时间提醒、课程安排、考试计时等活动中发挥着重要作用；不仅具备传统网络时钟系统的时间同步、时间校准、时间戳服务、系统监控和故障报警等基本功能，还针对教育场景进行了特殊优化，多样化的类型和特点的电子时钟设备，满足了不同场景和时间精度的需求。管理员可以通过远程方式监控时钟系统的运行状态，及时发现并解决潜在问题，降低维护成本，提升教学效率和管理水平。</w:t>
      </w:r>
    </w:p>
    <w:p w14:paraId="21E75C73" w14:textId="77777777" w:rsidR="00660346" w:rsidRDefault="00000000">
      <w:pPr>
        <w:pStyle w:val="affd"/>
        <w:spacing w:before="156" w:after="156"/>
      </w:pPr>
      <w:r>
        <w:rPr>
          <w:rFonts w:hint="eastAsia"/>
        </w:rPr>
        <w:t>智能安全用电管理系统</w:t>
      </w:r>
    </w:p>
    <w:p w14:paraId="43D25AA7"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系统</w:t>
      </w:r>
      <w:r>
        <w:rPr>
          <w:rFonts w:ascii="宋体" w:hAnsi="宋体" w:cs="宋体"/>
        </w:rPr>
        <w:t>通过集成先进的硬件设备和软件系统，实现了对教室用电设备的实时监测教室内的各类用电设备（如照明、空调、多媒体设备等）的能耗情况，通过数据分析提供优化建议。实时监测教室内的电</w:t>
      </w:r>
      <w:r>
        <w:rPr>
          <w:rFonts w:ascii="宋体" w:hAnsi="宋体" w:cs="宋体"/>
        </w:rPr>
        <w:lastRenderedPageBreak/>
        <w:t>流、电压等关键参数；具备漏电保护、过载保护等功能，当设备出现异常情况时，系统能够及时发出报警信号，提醒管理人员及时处理，预防电气火灾等安全事故的发生。根据教室内的实际情况（如光线强度、室内温度等）智能调节用电设备的运行状态，实现节能降耗。支持管理人员通过远程方式对教室用电设备进行控制和管理，同时可以设置定时开关功能，方便管理。提供数据分析报告，帮助管理人员了解教室用电情况，为优化用电方案、制定节能措施等提供科学依据。因此，智慧教室智能安全用电管理系统在控制监测、保障安全、促进节能环保以及提升管理效率等方面具有重要意义，为提高教室能效、保障用电安全、实现绿色环保等方面发挥了重要作用。</w:t>
      </w:r>
    </w:p>
    <w:p w14:paraId="77EC9F51" w14:textId="77777777" w:rsidR="00660346" w:rsidRDefault="00000000">
      <w:pPr>
        <w:pStyle w:val="affd"/>
        <w:spacing w:before="156" w:after="156"/>
      </w:pPr>
      <w:bookmarkStart w:id="87" w:name="_Toc9767"/>
      <w:bookmarkStart w:id="88" w:name="_Toc7984"/>
      <w:bookmarkStart w:id="89" w:name="_Toc994"/>
      <w:r>
        <w:rPr>
          <w:rFonts w:hint="eastAsia"/>
        </w:rPr>
        <w:t>远程求助呼叫系统</w:t>
      </w:r>
      <w:bookmarkEnd w:id="87"/>
      <w:bookmarkEnd w:id="88"/>
      <w:bookmarkEnd w:id="89"/>
      <w:r>
        <w:rPr>
          <w:rFonts w:hint="eastAsia"/>
        </w:rPr>
        <w:t xml:space="preserve"> </w:t>
      </w:r>
    </w:p>
    <w:p w14:paraId="4BA8E0C9"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远程求助呼叫系统是支持师生课堂在教学设备或系统发生故障、出现安全预警等情况下求助的功能模块。“视频弹窗”模式采用“IP音频广播系统”方案,最终实现数字广播、IP对讲与上课打铃三合一功能。</w:t>
      </w:r>
    </w:p>
    <w:p w14:paraId="28C44A53" w14:textId="77777777" w:rsidR="00660346" w:rsidRDefault="00000000">
      <w:pPr>
        <w:pStyle w:val="affd"/>
        <w:spacing w:before="156" w:after="156"/>
      </w:pPr>
      <w:r>
        <w:rPr>
          <w:rFonts w:hint="eastAsia"/>
        </w:rPr>
        <w:t>资产管理系统</w:t>
      </w:r>
    </w:p>
    <w:p w14:paraId="0D641AB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系统通过物联网技术的集成，实现了对教室内部资产的全面、智能化管理。不仅提高了资产管理的效率和准确性，还增强了资产的安全性和可追溯性。主要功能</w:t>
      </w:r>
      <w:r>
        <w:rPr>
          <w:rFonts w:ascii="宋体" w:hAnsi="宋体" w:cs="宋体" w:hint="eastAsia"/>
        </w:rPr>
        <w:t>包括</w:t>
      </w:r>
      <w:r>
        <w:rPr>
          <w:rFonts w:ascii="宋体" w:hAnsi="宋体" w:cs="宋体"/>
        </w:rPr>
        <w:t>：</w:t>
      </w:r>
    </w:p>
    <w:p w14:paraId="54607ED2"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(1)资产盘点：系统能够自动进行资产盘点，无需人工逐一核对，极大地提高了盘点效率和准确性。通过物联网技术，系统可以实时跟踪和记录资产的位置、数量等信息，为管理者提供准确的资产清单。</w:t>
      </w:r>
    </w:p>
    <w:p w14:paraId="14EE109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(2)资产异常告警：当资产出现异常情况（如设备故障、状态变化等）时，系统能够立即发出告警通知。这有助于管理者及时发现并处理问题，防止资产损失或教学活动中断。</w:t>
      </w:r>
    </w:p>
    <w:p w14:paraId="0BFE28BA"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(3)资产丢失报警：系统配备了防丢失功能，一旦资产被非法移动或离开指定区域，系统将立即触发报警机制。这有助于迅速定位丢失的资产，并采取相应的追回措施。</w:t>
      </w:r>
    </w:p>
    <w:p w14:paraId="306D14D4"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(4)统计设备的使用时间：系统能够详细记录每个设备的使用时间，为管理者提供关于设备使用情况的准确数据。这有助于评估设备的利用率和寿命，为设备的维护和更新提供依据。</w:t>
      </w:r>
    </w:p>
    <w:p w14:paraId="63C4D7C3"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(5)统计设备的亮度（或其他参数）：对于特定类型的设备（如投影仪、显示器等），系统还可以统计其亮度、色温等参数的变化情况。这有助于确保教学设备始终处于最佳状态，提高教学效果。</w:t>
      </w:r>
    </w:p>
    <w:p w14:paraId="1196506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(6)远程监控与控制：管理者可以通过远程终端实时查看教室内的资产情况，包括设备的运行状态、位置信息等。同时，还可以对设备进行远程控制和调节，如开关设备、调整设备参数等。</w:t>
      </w:r>
    </w:p>
    <w:p w14:paraId="4E962201"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lastRenderedPageBreak/>
        <w:t>(7)数据分析与报告：系统丰富的数据分析，帮助管理者对资产使用情况、维护记录等数据进行深入分析。同时，还可以生成各种形式的报告，为决策提供支持。</w:t>
      </w:r>
    </w:p>
    <w:p w14:paraId="70A363DE"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(8)资产生命周期管理：系统能够涵盖资产的整个生命周期，包括采购、入库、使用、维护、报废等各个环节。通过物联网技术，系统可以自动记录每个阶段的信息，确保资产的完整性和可追溯性。</w:t>
      </w:r>
    </w:p>
    <w:p w14:paraId="473B1DE1"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(9)用户权限管理：系统支持多级用户权限管理，确保不同角色的用户只能访问其权限范围内的数据。这有助于保护资产信息的安全性和隐私性。</w:t>
      </w:r>
    </w:p>
    <w:p w14:paraId="41F61FAC"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rPr>
        <w:t>资产管理系统通过物联网技术的集成，能够实现对教室内资产的实时监控和精准管理，系统自动化地完成资产盘点、异常告警、丢失报警等工作，实时收集和分析资产使用数据，为管理者提供直观、准确的数据支持，帮助管理者快速做出决策。</w:t>
      </w:r>
    </w:p>
    <w:p w14:paraId="1A29E8A5" w14:textId="77777777" w:rsidR="00660346" w:rsidRDefault="00000000">
      <w:pPr>
        <w:pStyle w:val="affd"/>
        <w:spacing w:before="156" w:after="156"/>
      </w:pPr>
      <w:bookmarkStart w:id="90" w:name="_Toc720"/>
      <w:bookmarkStart w:id="91" w:name="_Toc28223"/>
      <w:bookmarkStart w:id="92" w:name="_Toc18034"/>
      <w:r>
        <w:rPr>
          <w:rFonts w:hint="eastAsia"/>
        </w:rPr>
        <w:t>安防监控系统</w:t>
      </w:r>
      <w:bookmarkEnd w:id="90"/>
      <w:bookmarkEnd w:id="91"/>
      <w:bookmarkEnd w:id="92"/>
    </w:p>
    <w:p w14:paraId="54CECFA4"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安防监控系统是智慧校园平安校园系统的有机组成部分，各教室的录播摄像机、电子考场摄像机都可以作为安防监控系统的组成部分复用，统一接入到平安校园平台，同时接入到智慧教学环境管理控制中心。</w:t>
      </w:r>
    </w:p>
    <w:p w14:paraId="1D00AE48" w14:textId="77777777" w:rsidR="00660346" w:rsidRDefault="00000000">
      <w:pPr>
        <w:pStyle w:val="affd"/>
        <w:spacing w:before="156" w:after="156"/>
      </w:pPr>
      <w:r>
        <w:rPr>
          <w:rFonts w:hint="eastAsia"/>
        </w:rPr>
        <w:t>门禁系统</w:t>
      </w:r>
    </w:p>
    <w:p w14:paraId="3E2AC29E"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门禁系统发挥着重要的作用，紧密关联到教室的安全性、管理效率、教学秩序以及分配资源等多个方面。通过严格的身份识别和权限控制，有效防止非法闯入，保护了学生和教师的财产及人身安全。通过集中控制和远程操作，管理人员可以轻松地管理多个教室的门禁，系统还能自动生成进出记录数据，实现自动化和智能化的管理。通过门禁系统的数据分析功能，有助于学校更合理地分配教学资源，如调整教室布局、优化课程安排等，从而提高资源的利用率和整体教学效果。在紧急情况下，如火灾、地震等自然灾害发生时，通过自动解锁或远程控制等方式，确保人员能够迅速疏散减少人员伤亡和财产损失。因此，智慧教室中的门禁系统在保障教室安全、提高管理效率、维护教学秩序、优化资源配置、提升用户体验以及应急响应等方面都发挥着不可替代的作用。</w:t>
      </w:r>
    </w:p>
    <w:p w14:paraId="097905A9" w14:textId="77777777" w:rsidR="00660346" w:rsidRDefault="00000000">
      <w:pPr>
        <w:pStyle w:val="affd"/>
        <w:spacing w:before="156" w:after="156"/>
      </w:pPr>
      <w:bookmarkStart w:id="93" w:name="_Toc14875"/>
      <w:bookmarkStart w:id="94" w:name="_Toc543"/>
      <w:bookmarkStart w:id="95" w:name="_Toc30194"/>
      <w:r>
        <w:rPr>
          <w:rFonts w:hint="eastAsia"/>
        </w:rPr>
        <w:t>多媒体讲台</w:t>
      </w:r>
      <w:bookmarkEnd w:id="93"/>
      <w:bookmarkEnd w:id="94"/>
      <w:bookmarkEnd w:id="95"/>
    </w:p>
    <w:p w14:paraId="02DAEB35"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多媒体讲台是教师课堂教学的主要支撑，讲台有两种：当前的多媒体讲台主要两种：传统组合式讲台和一体化智能讲台。</w:t>
      </w:r>
    </w:p>
    <w:p w14:paraId="237DF652" w14:textId="77777777" w:rsidR="00660346" w:rsidRDefault="00000000">
      <w:pPr>
        <w:pStyle w:val="afffa"/>
        <w:widowControl/>
        <w:numPr>
          <w:ilvl w:val="0"/>
          <w:numId w:val="38"/>
        </w:numPr>
        <w:tabs>
          <w:tab w:val="left" w:pos="0"/>
          <w:tab w:val="left" w:pos="142"/>
          <w:tab w:val="left" w:pos="284"/>
          <w:tab w:val="left" w:pos="426"/>
        </w:tabs>
        <w:overflowPunct w:val="0"/>
        <w:autoSpaceDE w:val="0"/>
        <w:autoSpaceDN w:val="0"/>
        <w:spacing w:line="360" w:lineRule="auto"/>
        <w:rPr>
          <w:rFonts w:ascii="宋体" w:hAnsi="宋体" w:cs="宋体" w:hint="eastAsia"/>
          <w:w w:val="95"/>
        </w:rPr>
      </w:pPr>
      <w:r>
        <w:rPr>
          <w:rFonts w:ascii="宋体" w:hAnsi="宋体" w:cs="宋体" w:hint="eastAsia"/>
        </w:rPr>
        <w:t>传统组合式讲台：组合式讲台包括讲桌、教学计算机、中控操作触摸屏或控制面板和机柜（安装计算机主机、中控主机、合并式功率放大器、无线话筒收机等），机柜独立配置或与讲桌一体设计。</w:t>
      </w:r>
    </w:p>
    <w:p w14:paraId="325F65C2" w14:textId="77777777" w:rsidR="00660346" w:rsidRDefault="00000000">
      <w:pPr>
        <w:pStyle w:val="afffa"/>
        <w:widowControl/>
        <w:numPr>
          <w:ilvl w:val="0"/>
          <w:numId w:val="38"/>
        </w:numPr>
        <w:tabs>
          <w:tab w:val="left" w:pos="0"/>
          <w:tab w:val="left" w:pos="142"/>
          <w:tab w:val="left" w:pos="284"/>
          <w:tab w:val="left" w:pos="426"/>
        </w:tabs>
        <w:overflowPunct w:val="0"/>
        <w:autoSpaceDE w:val="0"/>
        <w:autoSpaceDN w:val="0"/>
        <w:spacing w:line="360" w:lineRule="auto"/>
        <w:rPr>
          <w:rFonts w:ascii="宋体" w:hAnsi="宋体" w:cs="宋体" w:hint="eastAsia"/>
        </w:rPr>
      </w:pPr>
      <w:r>
        <w:rPr>
          <w:rFonts w:ascii="宋体" w:hAnsi="宋体" w:cs="宋体" w:hint="eastAsia"/>
        </w:rPr>
        <w:lastRenderedPageBreak/>
        <w:t>智能讲台：智能讲台采用钢铝合金制造，它集教学计算机、交互书写终端、多媒体教学控制屏（教学环境、物联控制、录播控制）、身份识别系统（一卡通识别）、可扩展呼叫对讲、考勤信息展示（与平台对接）、学情信息展示（与AI行为分析实时同步）等于一体，便于与未来智慧教室升级的接轨和集成，信息接口丰富，电动升降、根据老师习惯自动调节桌面高度，用于研讨型智慧教室。</w:t>
      </w:r>
    </w:p>
    <w:p w14:paraId="10CF9647" w14:textId="77777777" w:rsidR="00660346" w:rsidRDefault="00000000">
      <w:pPr>
        <w:pStyle w:val="affd"/>
        <w:spacing w:before="156" w:after="156"/>
      </w:pPr>
      <w:bookmarkStart w:id="96" w:name="3.3.8_情境感知系统"/>
      <w:bookmarkStart w:id="97" w:name="bookmark41"/>
      <w:bookmarkStart w:id="98" w:name="_Toc29857"/>
      <w:bookmarkStart w:id="99" w:name="_Toc4387"/>
      <w:bookmarkStart w:id="100" w:name="_Toc15078"/>
      <w:bookmarkEnd w:id="96"/>
      <w:bookmarkEnd w:id="97"/>
      <w:r>
        <w:rPr>
          <w:rFonts w:hint="eastAsia"/>
        </w:rPr>
        <w:t>AI学情感知及智能分析</w:t>
      </w:r>
      <w:bookmarkEnd w:id="98"/>
      <w:bookmarkEnd w:id="99"/>
      <w:bookmarkEnd w:id="100"/>
      <w:r>
        <w:rPr>
          <w:rFonts w:hint="eastAsia"/>
        </w:rPr>
        <w:t>系统</w:t>
      </w:r>
    </w:p>
    <w:p w14:paraId="06C4CA42" w14:textId="77777777" w:rsidR="00660346" w:rsidRDefault="00000000">
      <w:pPr>
        <w:pStyle w:val="afffffffffffa"/>
        <w:widowControl/>
        <w:tabs>
          <w:tab w:val="left" w:pos="142"/>
          <w:tab w:val="left" w:pos="284"/>
          <w:tab w:val="left" w:pos="426"/>
          <w:tab w:val="left" w:pos="963"/>
        </w:tabs>
        <w:overflowPunct w:val="0"/>
        <w:autoSpaceDE w:val="0"/>
        <w:autoSpaceDN w:val="0"/>
        <w:spacing w:before="0" w:line="360" w:lineRule="auto"/>
        <w:ind w:left="0" w:firstLineChars="200" w:firstLine="420"/>
        <w:rPr>
          <w:rFonts w:hAnsi="宋体" w:hint="eastAsia"/>
        </w:rPr>
      </w:pPr>
      <w:r>
        <w:rPr>
          <w:rFonts w:hAnsi="宋体" w:hint="eastAsia"/>
        </w:rPr>
        <w:t>可与录播系统复用（包括：学生AI分析摄像机、教师AI分析摄像机、录播拾音系统），支持深度学习算法，大大提升视频检测准确率，支持人脸点名、行为识别、表情分析等多种智能算法。学生AI分析摄像机通过扫描，识别学生行为，如：读写、听讲、举手、起立、趴桌子、玩手机、交头接耳，识别学生人脸进行行为关联；教师AI分析摄像机通过扫描课堂行为和教学风采。这些行为数据（非结构化数据）和课堂其他学情数据（结构化或半结构化数据）汇聚到后台，经过挖掘分析可以实现师生行为的统计、对比和趋势分析，形成课堂多维度的行为统计数据、教学效果趋势图。通过长期观察记录课堂行为数据，可以看出各个班级的课堂行为趋势，从而为班主任或者学校领导辅助决策提供依据。</w:t>
      </w:r>
    </w:p>
    <w:p w14:paraId="468FFCC0" w14:textId="77777777" w:rsidR="00660346" w:rsidRDefault="00000000">
      <w:pPr>
        <w:pStyle w:val="affd"/>
        <w:spacing w:before="156" w:after="156"/>
      </w:pPr>
      <w:bookmarkStart w:id="101" w:name="_Toc20611"/>
      <w:bookmarkStart w:id="102" w:name="_Toc1823"/>
      <w:bookmarkStart w:id="103" w:name="_Toc9562"/>
      <w:bookmarkStart w:id="104" w:name="_Toc27125"/>
      <w:bookmarkStart w:id="105" w:name="_Toc14599"/>
      <w:bookmarkStart w:id="106" w:name="_Toc1301"/>
      <w:r>
        <w:rPr>
          <w:rFonts w:hint="eastAsia"/>
        </w:rPr>
        <w:t>交互讨论教学系统</w:t>
      </w:r>
      <w:bookmarkEnd w:id="101"/>
      <w:bookmarkEnd w:id="102"/>
      <w:bookmarkEnd w:id="103"/>
    </w:p>
    <w:p w14:paraId="1CE02320"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rPr>
          <w:rFonts w:ascii="宋体" w:hAnsi="宋体" w:cs="宋体" w:hint="eastAsia"/>
        </w:rPr>
      </w:pPr>
      <w:r>
        <w:rPr>
          <w:rFonts w:ascii="宋体" w:hAnsi="宋体" w:cs="宋体" w:hint="eastAsia"/>
        </w:rPr>
        <w:t>交互讨论教学系统专注于为课堂的案例讨论、分组讨论等教学模式，为交互讨论教学提供便捷的全方位互动教学支撑环境。互动设备应支持 Windows、Mac OS、iOS、Android、 Harmony OS等系统，结合其他辅助设备，在保留教师原有上课方式的情况下，实现更高效的师生多向互动或分组讨论。分组讨论互动模式和多屏互动支持远程虚拟线上课堂教学。</w:t>
      </w:r>
    </w:p>
    <w:p w14:paraId="5DB04024" w14:textId="77777777" w:rsidR="00660346" w:rsidRDefault="00000000">
      <w:pPr>
        <w:pStyle w:val="affd"/>
        <w:spacing w:before="156" w:after="156"/>
      </w:pPr>
      <w:r>
        <w:rPr>
          <w:rFonts w:hint="eastAsia"/>
        </w:rPr>
        <w:t>虚拟现实教学</w:t>
      </w:r>
      <w:bookmarkEnd w:id="104"/>
      <w:bookmarkEnd w:id="105"/>
      <w:bookmarkEnd w:id="106"/>
      <w:r>
        <w:rPr>
          <w:rFonts w:hint="eastAsia"/>
        </w:rPr>
        <w:t>系统</w:t>
      </w:r>
    </w:p>
    <w:p w14:paraId="4D9983C9" w14:textId="77777777" w:rsidR="00660346" w:rsidRDefault="00000000">
      <w:pPr>
        <w:pStyle w:val="afffffffffffa"/>
        <w:widowControl/>
        <w:tabs>
          <w:tab w:val="left" w:pos="142"/>
          <w:tab w:val="left" w:pos="284"/>
          <w:tab w:val="left" w:pos="426"/>
          <w:tab w:val="left" w:pos="963"/>
        </w:tabs>
        <w:overflowPunct w:val="0"/>
        <w:autoSpaceDE w:val="0"/>
        <w:autoSpaceDN w:val="0"/>
        <w:spacing w:before="0" w:line="360" w:lineRule="auto"/>
        <w:ind w:left="0" w:firstLineChars="200" w:firstLine="420"/>
        <w:rPr>
          <w:rFonts w:hAnsi="宋体" w:hint="eastAsia"/>
        </w:rPr>
      </w:pPr>
      <w:r>
        <w:rPr>
          <w:rFonts w:hAnsi="宋体" w:hint="eastAsia"/>
        </w:rPr>
        <w:t>虚拟仿真资源是实践教学的重要教育支撑，仿真资源与教学资源平台无缝对接，使用过程中平台会自动记录仿真实训的记录和成绩，完成随时随地的实训过程，突破时空的限制。</w:t>
      </w:r>
    </w:p>
    <w:p w14:paraId="1561A6A4" w14:textId="77777777" w:rsidR="00660346" w:rsidRDefault="00000000">
      <w:pPr>
        <w:pStyle w:val="affd"/>
        <w:spacing w:before="156" w:after="156"/>
      </w:pPr>
      <w:r>
        <w:rPr>
          <w:rFonts w:hint="eastAsia"/>
        </w:rPr>
        <w:t>数据服务协同应用系统</w:t>
      </w:r>
    </w:p>
    <w:p w14:paraId="5E429547"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jc w:val="left"/>
        <w:rPr>
          <w:rFonts w:ascii="宋体" w:hAnsi="宋体" w:cs="宋体" w:hint="eastAsia"/>
        </w:rPr>
      </w:pPr>
      <w:r>
        <w:rPr>
          <w:rFonts w:ascii="宋体" w:hAnsi="宋体" w:cs="宋体" w:hint="eastAsia"/>
        </w:rPr>
        <w:t>数据中台是现代教育数字化转型的重要组成部分，通过高效的数据整合、治理、分析、共享、存储、安全和应用，学校能够实现数据的全面管理和分析利用，</w:t>
      </w:r>
      <w:r>
        <w:rPr>
          <w:rFonts w:ascii="宋体" w:hAnsi="宋体" w:cs="宋体"/>
        </w:rPr>
        <w:t>为教学和管理</w:t>
      </w:r>
      <w:r>
        <w:rPr>
          <w:rFonts w:ascii="宋体" w:hAnsi="宋体" w:cs="宋体" w:hint="eastAsia"/>
        </w:rPr>
        <w:t>的</w:t>
      </w:r>
      <w:r>
        <w:rPr>
          <w:rFonts w:ascii="宋体" w:hAnsi="宋体" w:cs="宋体"/>
        </w:rPr>
        <w:t>决策</w:t>
      </w:r>
      <w:r>
        <w:rPr>
          <w:rFonts w:ascii="宋体" w:hAnsi="宋体" w:cs="宋体" w:hint="eastAsia"/>
        </w:rPr>
        <w:t>和优化</w:t>
      </w:r>
      <w:r>
        <w:rPr>
          <w:rFonts w:ascii="宋体" w:hAnsi="宋体" w:cs="宋体"/>
        </w:rPr>
        <w:t>供科学依据</w:t>
      </w:r>
      <w:r>
        <w:rPr>
          <w:rFonts w:ascii="宋体" w:hAnsi="宋体" w:cs="宋体" w:hint="eastAsia"/>
        </w:rPr>
        <w:t>。</w:t>
      </w:r>
    </w:p>
    <w:p w14:paraId="3B65AB5F"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jc w:val="left"/>
        <w:rPr>
          <w:rFonts w:ascii="宋体" w:hAnsi="宋体" w:cs="宋体" w:hint="eastAsia"/>
        </w:rPr>
      </w:pPr>
      <w:r>
        <w:rPr>
          <w:rFonts w:ascii="宋体" w:hAnsi="宋体" w:cs="宋体" w:hint="eastAsia"/>
        </w:rPr>
        <w:t>在智慧教室的架构中，</w:t>
      </w:r>
      <w:r>
        <w:rPr>
          <w:rFonts w:ascii="宋体" w:hAnsi="宋体" w:cs="宋体"/>
        </w:rPr>
        <w:t>数据中台和物联中台在智慧教室中相互依存、相互支持。数据中台依赖于物联中台提供的数据源进行数据整合、分析和挖掘；而物联中台则需要数据中台提供的数据分析结果来指导设备的联动和协同。具体来说，物联中台作为智慧教室的“感知层”，负责感知和采集各种物</w:t>
      </w:r>
      <w:r>
        <w:rPr>
          <w:rFonts w:ascii="宋体" w:hAnsi="宋体" w:cs="宋体"/>
        </w:rPr>
        <w:lastRenderedPageBreak/>
        <w:t>理信息；而数据中台则作为智慧教室的“智能层”，负责对感知层采集到的数据进行处理、分析和挖掘，并将分析结果反馈给物联中台或其他系统。数据中台和物联中台或其他系统就形成了一个闭环的生态系统，共同推动着智慧教室的智能化进程。</w:t>
      </w:r>
    </w:p>
    <w:p w14:paraId="466C288A" w14:textId="77777777" w:rsidR="00660346" w:rsidRDefault="00000000">
      <w:pPr>
        <w:pStyle w:val="affd"/>
        <w:spacing w:before="156" w:after="156"/>
      </w:pPr>
      <w:r>
        <w:rPr>
          <w:rFonts w:hint="eastAsia"/>
        </w:rPr>
        <w:t>智慧教室一体化智能管理平台（智慧教室管理云平台）</w:t>
      </w:r>
    </w:p>
    <w:p w14:paraId="3E5C057B"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jc w:val="left"/>
        <w:rPr>
          <w:rFonts w:ascii="宋体" w:hAnsi="宋体" w:cs="宋体" w:hint="eastAsia"/>
        </w:rPr>
      </w:pPr>
      <w:r>
        <w:rPr>
          <w:rFonts w:ascii="宋体" w:hAnsi="宋体" w:cs="宋体"/>
        </w:rPr>
        <w:t>智慧教室一体化智能管理平台是一个综合性的系统，它集成了多个模块和系统，以实现对智慧教室的全面管理和优化。主要包括物联网管理系统、可视化管理系统、智能安全用电管理系统、IP对讲广播系统、运维管理系统、督导巡课系统、</w:t>
      </w:r>
      <w:r>
        <w:rPr>
          <w:rFonts w:ascii="宋体" w:hAnsi="宋体" w:cs="宋体" w:hint="eastAsia"/>
        </w:rPr>
        <w:t>教学</w:t>
      </w:r>
      <w:r>
        <w:rPr>
          <w:rFonts w:ascii="宋体" w:hAnsi="宋体" w:cs="宋体"/>
        </w:rPr>
        <w:t>资源管理系统、资产管理系统、智能预约系统、IC卡管理系统、AI考勤系统、教学互动系统、环境控制系统、视频监控系统、3D数字孪生可视化系统、数据管理分析系统和网络安全管理系统等。</w:t>
      </w:r>
    </w:p>
    <w:p w14:paraId="6B4B273B"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jc w:val="left"/>
        <w:rPr>
          <w:rFonts w:ascii="宋体" w:hAnsi="宋体" w:cs="宋体" w:hint="eastAsia"/>
        </w:rPr>
      </w:pPr>
      <w:r>
        <w:rPr>
          <w:rFonts w:ascii="宋体" w:hAnsi="宋体" w:cs="宋体"/>
        </w:rPr>
        <w:t>在全校管理中，智慧教室智能管理系统发挥着重要意义：实时监控教室设备的状态和使用情况，确保教学资源的合理分配和利用。智能预约系统允许师生根据需求预约教室和设备，提高资源利用效率。能够实时监控教室用电情况，预防电气火灾等安全事故的发生。同时，通过智能控制实现按需供电、节能降耗，降低学校运营成本。系统能够自动化处理教室设备的日常维护和故障排查工作，减轻管理人员的工作负担。同时，数据管理分析系统提供全面的数据分析报告，帮助管理人员了解教室使用情况、制定优化方案。</w:t>
      </w:r>
    </w:p>
    <w:p w14:paraId="3D2D03AF" w14:textId="77777777" w:rsidR="00660346" w:rsidRDefault="00000000">
      <w:pPr>
        <w:pStyle w:val="afffa"/>
        <w:widowControl/>
        <w:tabs>
          <w:tab w:val="left" w:pos="0"/>
          <w:tab w:val="left" w:pos="142"/>
          <w:tab w:val="left" w:pos="284"/>
          <w:tab w:val="left" w:pos="426"/>
        </w:tabs>
        <w:overflowPunct w:val="0"/>
        <w:autoSpaceDE w:val="0"/>
        <w:autoSpaceDN w:val="0"/>
        <w:spacing w:line="360" w:lineRule="auto"/>
        <w:ind w:firstLineChars="200" w:firstLine="420"/>
        <w:jc w:val="left"/>
        <w:rPr>
          <w:rFonts w:ascii="宋体" w:hAnsi="宋体" w:cs="宋体" w:hint="eastAsia"/>
        </w:rPr>
      </w:pPr>
      <w:r>
        <w:rPr>
          <w:rFonts w:ascii="宋体" w:hAnsi="宋体" w:cs="宋体"/>
        </w:rPr>
        <w:t>需要注意的是，不同学校对智慧教室智能管理系统的具体需求可能有所不同，因此系统的模块和组成也会有所差异。在实际应用中，学校可以根据自身需求选择适合的模块和系统进行集成和应用。</w:t>
      </w:r>
    </w:p>
    <w:bookmarkEnd w:id="25"/>
    <w:p w14:paraId="02F33728" w14:textId="77777777" w:rsidR="00660346" w:rsidRDefault="00660346">
      <w:pPr>
        <w:pStyle w:val="af5"/>
        <w:numPr>
          <w:ilvl w:val="0"/>
          <w:numId w:val="0"/>
        </w:numPr>
        <w:ind w:left="851"/>
        <w:jc w:val="center"/>
      </w:pPr>
    </w:p>
    <w:p w14:paraId="4797A032" w14:textId="77777777" w:rsidR="00660346" w:rsidRDefault="00000000">
      <w:pPr>
        <w:pStyle w:val="affc"/>
        <w:spacing w:before="312" w:after="312"/>
      </w:pPr>
      <w:bookmarkStart w:id="107" w:name="_Toc12533"/>
      <w:bookmarkStart w:id="108" w:name="_Toc176794676"/>
      <w:bookmarkStart w:id="109" w:name="_Toc26485"/>
      <w:r>
        <w:rPr>
          <w:rFonts w:hint="eastAsia"/>
        </w:rPr>
        <w:t>教室基本系统设施配备要求</w:t>
      </w:r>
      <w:bookmarkEnd w:id="107"/>
      <w:bookmarkEnd w:id="108"/>
      <w:bookmarkEnd w:id="109"/>
    </w:p>
    <w:p w14:paraId="1EE96D85" w14:textId="77777777" w:rsidR="00660346" w:rsidRDefault="00000000">
      <w:pPr>
        <w:pStyle w:val="affd"/>
        <w:spacing w:before="156" w:after="156"/>
      </w:pPr>
      <w:bookmarkStart w:id="110" w:name="_Toc176794677"/>
      <w:r>
        <w:rPr>
          <w:rFonts w:hint="eastAsia"/>
        </w:rPr>
        <w:t>AI常态化智慧教室</w:t>
      </w:r>
      <w:bookmarkEnd w:id="110"/>
    </w:p>
    <w:p w14:paraId="7C1B3924" w14:textId="77777777" w:rsidR="00660346" w:rsidRDefault="00000000">
      <w:pPr>
        <w:pStyle w:val="affe"/>
        <w:spacing w:before="156" w:after="156"/>
      </w:pPr>
      <w:r>
        <w:rPr>
          <w:rFonts w:hint="eastAsia"/>
        </w:rPr>
        <w:t>概述</w:t>
      </w:r>
    </w:p>
    <w:p w14:paraId="3B6C1244" w14:textId="77777777" w:rsidR="00660346" w:rsidRDefault="00000000">
      <w:pPr>
        <w:pStyle w:val="afffff5"/>
        <w:ind w:firstLine="420"/>
      </w:pPr>
      <w:r>
        <w:rPr>
          <w:rFonts w:hint="eastAsia"/>
        </w:rPr>
        <w:t>AI常态化智慧教室主要适用于日常上课、学术报告、演讲等教学活动模式。其基本特性如下：</w:t>
      </w:r>
    </w:p>
    <w:p w14:paraId="3C057BAB" w14:textId="77777777" w:rsidR="00660346" w:rsidRDefault="00000000">
      <w:pPr>
        <w:pStyle w:val="af5"/>
        <w:numPr>
          <w:ilvl w:val="0"/>
          <w:numId w:val="39"/>
        </w:numPr>
      </w:pPr>
      <w:r>
        <w:rPr>
          <w:rFonts w:hint="eastAsia"/>
        </w:rPr>
        <w:t>基本应用功能应包括：智能感知、智能控制、智能管理、互动反馈、环境条件监测与调节、 混合式教学系统、AI教学数据采集分析（视频分析、音频分析）、AI教学评价评测、智能分析等功能模块以及移动桌椅及声学、光学设计。</w:t>
      </w:r>
    </w:p>
    <w:p w14:paraId="3966151B" w14:textId="77777777" w:rsidR="00660346" w:rsidRDefault="00000000">
      <w:pPr>
        <w:pStyle w:val="af5"/>
        <w:numPr>
          <w:ilvl w:val="0"/>
          <w:numId w:val="39"/>
        </w:numPr>
      </w:pPr>
      <w:r>
        <w:rPr>
          <w:rFonts w:hint="eastAsia"/>
        </w:rPr>
        <w:t>系统组成应包括：供电系统、桌椅、空气调节系统、光学照明系统、声学环境系统、扩音系统、光线遮蔽系统、信息网络系统、显示系统、板书数字化系统、云桌面维护系统、智能控制系统、智能录播系统、网络教学及资源管理系统、融合式教学系统、物联网环境感知系统、信息发布系统、</w:t>
      </w:r>
      <w:r>
        <w:t>网络时钟系统</w:t>
      </w:r>
      <w:r>
        <w:rPr>
          <w:rFonts w:hint="eastAsia"/>
        </w:rPr>
        <w:t>、智能电源管理系统、远程求助呼叫系统、资产管理系统、安防监控系统、门禁系统、多媒体讲台、Al学情感知及智能分析系统、智慧教室一体化智能管理平台等。</w:t>
      </w:r>
    </w:p>
    <w:p w14:paraId="1C447950" w14:textId="77777777" w:rsidR="00660346" w:rsidRDefault="00000000">
      <w:pPr>
        <w:pStyle w:val="af5"/>
      </w:pPr>
      <w:r>
        <w:rPr>
          <w:rFonts w:hint="eastAsia"/>
        </w:rPr>
        <w:lastRenderedPageBreak/>
        <w:t>以上系统提供参考，可根据学校自身特点和教学场景特点自行选择应用系统。</w:t>
      </w:r>
    </w:p>
    <w:p w14:paraId="09EEB700" w14:textId="77777777" w:rsidR="00660346" w:rsidRDefault="00000000">
      <w:pPr>
        <w:pStyle w:val="affe"/>
        <w:spacing w:before="156" w:after="156"/>
      </w:pPr>
      <w:r>
        <w:rPr>
          <w:rFonts w:hint="eastAsia"/>
        </w:rPr>
        <w:t>系统</w:t>
      </w:r>
      <w:bookmarkStart w:id="111" w:name="_Hlk176352646"/>
      <w:r>
        <w:rPr>
          <w:rFonts w:hint="eastAsia"/>
        </w:rPr>
        <w:t>主要配置见表25。</w:t>
      </w:r>
    </w:p>
    <w:bookmarkEnd w:id="111"/>
    <w:p w14:paraId="25EF32AC" w14:textId="77777777" w:rsidR="00660346" w:rsidRDefault="00000000">
      <w:pPr>
        <w:pStyle w:val="aff2"/>
        <w:spacing w:before="156" w:after="156"/>
      </w:pPr>
      <w:r>
        <w:rPr>
          <w:rFonts w:hint="eastAsia"/>
        </w:rPr>
        <w:t>AI常态化智慧教室设备</w:t>
      </w:r>
    </w:p>
    <w:tbl>
      <w:tblPr>
        <w:tblW w:w="9062" w:type="dxa"/>
        <w:tblInd w:w="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623"/>
        <w:gridCol w:w="3494"/>
        <w:gridCol w:w="572"/>
        <w:gridCol w:w="437"/>
        <w:gridCol w:w="641"/>
        <w:gridCol w:w="1637"/>
      </w:tblGrid>
      <w:tr w:rsidR="00660346" w14:paraId="742A2CA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7C8B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序号</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D468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设备名称</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7FF5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规格要求</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B72F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配备</w:t>
            </w:r>
          </w:p>
          <w:p w14:paraId="093636B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数量</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DBAC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单</w:t>
            </w:r>
          </w:p>
          <w:p w14:paraId="7854771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位</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A33D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配备</w:t>
            </w:r>
          </w:p>
          <w:p w14:paraId="145330F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标准</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9811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备注</w:t>
            </w:r>
          </w:p>
        </w:tc>
      </w:tr>
      <w:tr w:rsidR="00660346" w14:paraId="324DD61A" w14:textId="77777777">
        <w:trPr>
          <w:trHeight w:val="25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0FF6EE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显示系统</w:t>
            </w:r>
          </w:p>
        </w:tc>
      </w:tr>
      <w:tr w:rsidR="00660346" w14:paraId="0E58E789"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1B82E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9C17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智慧一体机或智慧黑板、液晶互联书写板</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0D611"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实现板书数字化，将板书内容保存、记忆、分享，无尘环保；满足不同使用者板书习惯，加强师生互动；可以实现文字、图像、音频、视频等多种信息的展示及书写功能。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21151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378D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077C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FB75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标准教室、小教室</w:t>
            </w:r>
          </w:p>
        </w:tc>
      </w:tr>
      <w:tr w:rsidR="00660346" w14:paraId="65F332D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73A5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56DE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高清互动显示系统（高清激光投影仪</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互动投影屏幕、液晶互联书写板、交互平板、互联绿板）或者交互式小距离</w:t>
            </w:r>
            <w:r>
              <w:rPr>
                <w:rFonts w:ascii="Times New Roman" w:hAnsi="Times New Roman" w:hint="eastAsia"/>
                <w:bCs/>
                <w:color w:val="000000"/>
                <w:kern w:val="0"/>
                <w:sz w:val="18"/>
                <w:szCs w:val="18"/>
              </w:rPr>
              <w:t>LED</w:t>
            </w:r>
            <w:r>
              <w:rPr>
                <w:rFonts w:ascii="Times New Roman" w:hAnsi="Times New Roman" w:hint="eastAsia"/>
                <w:bCs/>
                <w:color w:val="000000"/>
                <w:kern w:val="0"/>
                <w:sz w:val="18"/>
                <w:szCs w:val="18"/>
              </w:rPr>
              <w:t>拼接屏</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5F20A"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实现板书数字化，将板书内容保存、记忆、分享，无尘环保；满足不同使用者板书习惯，加强师生互动；显示区域大，视角广，画质更鲜艳细腻，文字、图片、视频等教学信息清晰展示；支持智能手势识别功能。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3292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FF580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0AC5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FFDA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中型教室</w:t>
            </w:r>
          </w:p>
        </w:tc>
      </w:tr>
      <w:tr w:rsidR="00660346" w14:paraId="002946E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2DC1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3</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1503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高清多屏互动显示系统（高清激光投影仪</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辅助扩展屏</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互动投影屏幕、液晶互联书写板、交互平板、互联绿板）或者交互式小距离</w:t>
            </w:r>
            <w:r>
              <w:rPr>
                <w:rFonts w:ascii="Times New Roman" w:hAnsi="Times New Roman" w:hint="eastAsia"/>
                <w:bCs/>
                <w:color w:val="000000"/>
                <w:kern w:val="0"/>
                <w:sz w:val="18"/>
                <w:szCs w:val="18"/>
              </w:rPr>
              <w:t>LED</w:t>
            </w:r>
            <w:r>
              <w:rPr>
                <w:rFonts w:ascii="Times New Roman" w:hAnsi="Times New Roman" w:hint="eastAsia"/>
                <w:bCs/>
                <w:color w:val="000000"/>
                <w:kern w:val="0"/>
                <w:sz w:val="18"/>
                <w:szCs w:val="18"/>
              </w:rPr>
              <w:t>拼接屏</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9F383A"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实现板书数字化，将板书内容保存、记忆、分享，无尘环保；多屏互动，满足不同使用者板书习惯，加强师生互动；显示区域大，视角广，画质更鲜艳细腻，文字、图片、视频等教学信息清晰展示；支持智能手势识别功能。增加辅助显示系统，实现显示全覆盖。</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3CF8A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B70D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3AF1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18CF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大型教室</w:t>
            </w:r>
          </w:p>
        </w:tc>
      </w:tr>
      <w:tr w:rsidR="00660346" w14:paraId="01B40DAB" w14:textId="77777777">
        <w:trPr>
          <w:trHeight w:val="289"/>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A92EDA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智能控制系统</w:t>
            </w:r>
          </w:p>
        </w:tc>
      </w:tr>
      <w:tr w:rsidR="00660346" w14:paraId="676A740B"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D0D7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4</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7B99B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智能物联网络中央控制系统</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C473C4"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中控可以控制电脑系统开关、灯光、窗帘等设备开关，接口齐全</w:t>
            </w:r>
            <w:r>
              <w:rPr>
                <w:rFonts w:ascii="Times New Roman" w:hAnsi="Times New Roman" w:hint="eastAsia"/>
                <w:bCs/>
                <w:color w:val="000000"/>
                <w:kern w:val="0"/>
                <w:sz w:val="18"/>
                <w:szCs w:val="18"/>
              </w:rPr>
              <w:t xml:space="preserve"> </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 xml:space="preserve"> HDMI/VGA </w:t>
            </w:r>
            <w:r>
              <w:rPr>
                <w:rFonts w:ascii="Times New Roman" w:hAnsi="Times New Roman" w:hint="eastAsia"/>
                <w:bCs/>
                <w:color w:val="000000"/>
                <w:kern w:val="0"/>
                <w:sz w:val="18"/>
                <w:szCs w:val="18"/>
              </w:rPr>
              <w:t>输入</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输出、</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、红外、</w:t>
            </w:r>
            <w:r>
              <w:rPr>
                <w:rFonts w:ascii="Times New Roman" w:hAnsi="Times New Roman" w:hint="eastAsia"/>
                <w:bCs/>
                <w:color w:val="000000"/>
                <w:kern w:val="0"/>
                <w:sz w:val="18"/>
                <w:szCs w:val="18"/>
              </w:rPr>
              <w:t>SR485</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SR232</w:t>
            </w:r>
            <w:r>
              <w:rPr>
                <w:rFonts w:ascii="Times New Roman" w:hAnsi="Times New Roman" w:hint="eastAsia"/>
                <w:bCs/>
                <w:color w:val="000000"/>
                <w:kern w:val="0"/>
                <w:sz w:val="18"/>
                <w:szCs w:val="18"/>
              </w:rPr>
              <w:t>、音频输入</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输出）；配合无线智能开关、智能传感器等设备可控制教室里的灯光、空调、风扇、电动窗帘等环境物联设备；分类情况详见“附录附录</w:t>
            </w:r>
            <w:r>
              <w:rPr>
                <w:rFonts w:ascii="Times New Roman" w:hAnsi="Times New Roman" w:hint="eastAsia"/>
                <w:bCs/>
                <w:color w:val="000000"/>
                <w:kern w:val="0"/>
                <w:sz w:val="18"/>
                <w:szCs w:val="18"/>
              </w:rPr>
              <w:t>A</w:t>
            </w:r>
            <w:r>
              <w:rPr>
                <w:rFonts w:ascii="Times New Roman" w:hAnsi="Times New Roman" w:hint="eastAsia"/>
                <w:bCs/>
                <w:color w:val="000000"/>
                <w:kern w:val="0"/>
                <w:sz w:val="18"/>
                <w:szCs w:val="18"/>
              </w:rPr>
              <w:t>”。可扩展模块：内置功放、录播、全光网络、无线投屏、</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学情分析、</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考勤、</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评课、</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自动巡检、</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神经元记忆、语音控制、无线话筒防盗控制等功能。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9A1D31"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6D5EA55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A9BF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433EC9C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F5F62"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608B241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573D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1E2095C0" w14:textId="77777777">
        <w:trPr>
          <w:trHeight w:val="868"/>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2C1E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5</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04C68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智能物联触控面板</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20C20"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内置摄像头、麦克风、对讲双喇叭，支持刷脸、刷卡、扫码、远程、定时、课表等模式开启中控系统。结合触控面板，为用户提供简单、直接的控制界面，实现对现场灯光、空调、窗帘、摄像机、投影机控制、投影幕布等设备控制功能；可扩展报修、预约、一键</w:t>
            </w:r>
            <w:r>
              <w:rPr>
                <w:rFonts w:ascii="Times New Roman" w:hAnsi="Times New Roman" w:hint="eastAsia"/>
                <w:bCs/>
                <w:color w:val="000000"/>
                <w:kern w:val="0"/>
                <w:sz w:val="18"/>
                <w:szCs w:val="18"/>
              </w:rPr>
              <w:t>IP</w:t>
            </w:r>
            <w:r>
              <w:rPr>
                <w:rFonts w:ascii="Times New Roman" w:hAnsi="Times New Roman" w:hint="eastAsia"/>
                <w:bCs/>
                <w:color w:val="000000"/>
                <w:kern w:val="0"/>
                <w:sz w:val="18"/>
                <w:szCs w:val="18"/>
              </w:rPr>
              <w:t>语音对讲、</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自动巡检、</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神经元记忆、语音控制、无线话筒防盗控制、录播系统控制（面板支持录播视频画面预监功能，能让使用者在录制视频时，能直观看到视频画面角度，聚焦等是否合适等功能）。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8200A"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1551CF2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451B2"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353F0DA7"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4EFBA06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55601"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4D011BE2"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3E979DC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8D55C7"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05950800" w14:textId="77777777">
        <w:trPr>
          <w:trHeight w:val="29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31DB42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扩音系统</w:t>
            </w:r>
          </w:p>
        </w:tc>
      </w:tr>
      <w:tr w:rsidR="00660346" w14:paraId="54356F90" w14:textId="77777777">
        <w:trPr>
          <w:trHeight w:val="866"/>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60949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6</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30F4E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无线教学话筒</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2FA3B9"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集手持话筒、领夹话筒、鹅颈话筒于一体的扩声系统，底座集成红外接收模块，采用双</w:t>
            </w:r>
            <w:r>
              <w:rPr>
                <w:rFonts w:ascii="Times New Roman" w:hAnsi="Times New Roman" w:hint="eastAsia"/>
                <w:bCs/>
                <w:color w:val="000000"/>
                <w:kern w:val="0"/>
                <w:sz w:val="18"/>
                <w:szCs w:val="18"/>
              </w:rPr>
              <w:t>DSP</w:t>
            </w:r>
            <w:r>
              <w:rPr>
                <w:rFonts w:ascii="Times New Roman" w:hAnsi="Times New Roman" w:hint="eastAsia"/>
                <w:bCs/>
                <w:color w:val="000000"/>
                <w:kern w:val="0"/>
                <w:sz w:val="18"/>
                <w:szCs w:val="18"/>
              </w:rPr>
              <w:t>音频处理芯片；集成防盗、无线充电、语音识别、音量记忆、远程监控管理等功能。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8C25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33ED5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5718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248F3"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9CAE082"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5C6A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lastRenderedPageBreak/>
              <w:t>7</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19D6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老师吊装式话筒</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203183"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适用于采访、会议、演讲、教学录播等场所；使用</w:t>
            </w:r>
            <w:r>
              <w:rPr>
                <w:rFonts w:ascii="Times New Roman" w:hAnsi="Times New Roman" w:hint="eastAsia"/>
                <w:bCs/>
                <w:color w:val="000000"/>
                <w:kern w:val="0"/>
                <w:sz w:val="18"/>
                <w:szCs w:val="18"/>
              </w:rPr>
              <w:t>48V</w:t>
            </w:r>
            <w:r>
              <w:rPr>
                <w:rFonts w:ascii="Times New Roman" w:hAnsi="Times New Roman" w:hint="eastAsia"/>
                <w:bCs/>
                <w:color w:val="000000"/>
                <w:kern w:val="0"/>
                <w:sz w:val="18"/>
                <w:szCs w:val="18"/>
              </w:rPr>
              <w:t>幻象供电或者</w:t>
            </w:r>
            <w:r>
              <w:rPr>
                <w:rFonts w:ascii="Times New Roman" w:hAnsi="Times New Roman" w:hint="eastAsia"/>
                <w:bCs/>
                <w:color w:val="000000"/>
                <w:kern w:val="0"/>
                <w:sz w:val="18"/>
                <w:szCs w:val="18"/>
              </w:rPr>
              <w:t>AA</w:t>
            </w:r>
            <w:r>
              <w:rPr>
                <w:rFonts w:ascii="Times New Roman" w:hAnsi="Times New Roman" w:hint="eastAsia"/>
                <w:bCs/>
                <w:color w:val="000000"/>
                <w:kern w:val="0"/>
                <w:sz w:val="18"/>
                <w:szCs w:val="18"/>
              </w:rPr>
              <w:t>电池供电方式；抗手机、电磁、高频干扰；高灵敏度，单一指向拾音，频响范围宽广；具有近距、远距两种拾音模式可选。</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8585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0DA3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支</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0523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EC07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D211B90"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3D36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8</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24A7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学生全向话筒</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FCA04"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外置声卡实现专业级收音录音。可用于专业录播、大合唱等演艺收音、高清录播巡课收音；</w:t>
            </w:r>
            <w:r>
              <w:rPr>
                <w:rFonts w:ascii="Times New Roman" w:hAnsi="Times New Roman" w:hint="eastAsia"/>
                <w:bCs/>
                <w:color w:val="000000"/>
                <w:kern w:val="0"/>
                <w:sz w:val="18"/>
                <w:szCs w:val="18"/>
              </w:rPr>
              <w:t>48V</w:t>
            </w:r>
            <w:r>
              <w:rPr>
                <w:rFonts w:ascii="Times New Roman" w:hAnsi="Times New Roman" w:hint="eastAsia"/>
                <w:bCs/>
                <w:color w:val="000000"/>
                <w:kern w:val="0"/>
                <w:sz w:val="18"/>
                <w:szCs w:val="18"/>
              </w:rPr>
              <w:t>幻象，平衡信号输出；音域宽广、声音干净通透有冲击力。</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C5CEE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A01AE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支</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53B0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275CD5"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5B2A56F1" w14:textId="77777777">
        <w:trPr>
          <w:trHeight w:val="89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B5F6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9</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777B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教学音箱</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9639A"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集成均衡声场技术和数字音频处理技术，通过专业声场仿真和多通道</w:t>
            </w:r>
            <w:r>
              <w:rPr>
                <w:rFonts w:ascii="Times New Roman" w:hAnsi="Times New Roman" w:hint="eastAsia"/>
                <w:bCs/>
                <w:color w:val="000000"/>
                <w:kern w:val="0"/>
                <w:sz w:val="18"/>
                <w:szCs w:val="18"/>
              </w:rPr>
              <w:t>DSP</w:t>
            </w:r>
            <w:r>
              <w:rPr>
                <w:rFonts w:ascii="Times New Roman" w:hAnsi="Times New Roman" w:hint="eastAsia"/>
                <w:bCs/>
                <w:color w:val="000000"/>
                <w:kern w:val="0"/>
                <w:sz w:val="18"/>
                <w:szCs w:val="18"/>
              </w:rPr>
              <w:t>实时音频处理，声音平坦均衡，语音清晰明亮，保护听力健康。</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EF1F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2</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05AE0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对</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1405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D491A"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26DC184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5635F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10</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20DF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高清智能教学扩声处理器</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E9B85"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由音频处理器部分数字功率放大器部分和双模无线麦接收器一体式设计，无线外置接收；不小于</w:t>
            </w:r>
            <w:r>
              <w:rPr>
                <w:rFonts w:ascii="Times New Roman" w:hAnsi="Times New Roman" w:hint="eastAsia"/>
                <w:bCs/>
                <w:color w:val="000000"/>
                <w:kern w:val="0"/>
                <w:sz w:val="18"/>
                <w:szCs w:val="18"/>
              </w:rPr>
              <w:t>5</w:t>
            </w:r>
            <w:r>
              <w:rPr>
                <w:rFonts w:ascii="Times New Roman" w:hAnsi="Times New Roman" w:hint="eastAsia"/>
                <w:bCs/>
                <w:color w:val="000000"/>
                <w:kern w:val="0"/>
                <w:sz w:val="18"/>
                <w:szCs w:val="18"/>
              </w:rPr>
              <w:t>路麦克风输入，支持串口和</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调试；触控面板可锁定所有参数，防止误操作。</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0FF2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2A549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FBE64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DAE7F"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6C9B339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C22F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11</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699B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紧急对讲广播系统</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4444C"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网络对讲功能、网络广播功能、与远程拾音监听三合一功能，支持一键呼叫弹屏功能，平台自动弹出该教室画面，可以边看边远程操作现场物联管理。</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CD54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3ECB1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1806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A8BE5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542A8123"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9184C0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物联网环境感知系统（分类情况详见“附录</w:t>
            </w:r>
            <w:r>
              <w:rPr>
                <w:rFonts w:ascii="Times New Roman" w:hAnsi="Times New Roman" w:hint="eastAsia"/>
                <w:bCs/>
                <w:color w:val="000000"/>
                <w:kern w:val="0"/>
                <w:sz w:val="18"/>
                <w:szCs w:val="18"/>
              </w:rPr>
              <w:t>C</w:t>
            </w:r>
            <w:r>
              <w:rPr>
                <w:rFonts w:ascii="Times New Roman" w:hAnsi="Times New Roman" w:hint="eastAsia"/>
                <w:bCs/>
                <w:color w:val="000000"/>
                <w:kern w:val="0"/>
                <w:sz w:val="18"/>
                <w:szCs w:val="18"/>
              </w:rPr>
              <w:t>”）</w:t>
            </w:r>
          </w:p>
        </w:tc>
      </w:tr>
      <w:tr w:rsidR="00660346" w14:paraId="6E6CB79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9039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12</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AA21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物联控制边缘终端</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888FF"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集成网关、红外、探测器（温湿度、烟雾）功能；接口齐全（</w:t>
            </w:r>
            <w:r>
              <w:rPr>
                <w:rFonts w:ascii="Times New Roman" w:hAnsi="Times New Roman" w:hint="eastAsia"/>
                <w:bCs/>
                <w:color w:val="000000"/>
                <w:kern w:val="0"/>
                <w:sz w:val="18"/>
                <w:szCs w:val="18"/>
              </w:rPr>
              <w:t>DC</w:t>
            </w:r>
            <w:r>
              <w:rPr>
                <w:rFonts w:ascii="Times New Roman" w:hAnsi="Times New Roman" w:hint="eastAsia"/>
                <w:bCs/>
                <w:color w:val="000000"/>
                <w:kern w:val="0"/>
                <w:sz w:val="18"/>
                <w:szCs w:val="18"/>
              </w:rPr>
              <w:t>电源输入接口、</w:t>
            </w:r>
            <w:r>
              <w:rPr>
                <w:rFonts w:ascii="Times New Roman" w:hAnsi="Times New Roman" w:hint="eastAsia"/>
                <w:bCs/>
                <w:color w:val="000000"/>
                <w:kern w:val="0"/>
                <w:sz w:val="18"/>
                <w:szCs w:val="18"/>
              </w:rPr>
              <w:t>RS485</w:t>
            </w:r>
            <w:r>
              <w:rPr>
                <w:rFonts w:ascii="Times New Roman" w:hAnsi="Times New Roman" w:hint="eastAsia"/>
                <w:bCs/>
                <w:color w:val="000000"/>
                <w:kern w:val="0"/>
                <w:sz w:val="18"/>
                <w:szCs w:val="18"/>
              </w:rPr>
              <w:t>通讯接口、路</w:t>
            </w:r>
            <w:r>
              <w:rPr>
                <w:rFonts w:ascii="Times New Roman" w:hAnsi="Times New Roman" w:hint="eastAsia"/>
                <w:bCs/>
                <w:color w:val="000000"/>
                <w:kern w:val="0"/>
                <w:sz w:val="18"/>
                <w:szCs w:val="18"/>
              </w:rPr>
              <w:t>POE</w:t>
            </w:r>
            <w:r>
              <w:rPr>
                <w:rFonts w:ascii="Times New Roman" w:hAnsi="Times New Roman" w:hint="eastAsia"/>
                <w:bCs/>
                <w:color w:val="000000"/>
                <w:kern w:val="0"/>
                <w:sz w:val="18"/>
                <w:szCs w:val="18"/>
              </w:rPr>
              <w:t>网络接口、</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通讯接口、产品配对及复位按钮）；网关支持温湿度环境检测、空调红外控制、语音控制功能；可对接管理平台，实现远程设备管理。</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C6D2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4A58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9EC12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5975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无线网关、红外、传感器三合一</w:t>
            </w:r>
          </w:p>
        </w:tc>
      </w:tr>
      <w:tr w:rsidR="00660346" w14:paraId="6F5BC1C3"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B9F1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13</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294E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智能灯光控制器</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795E5"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无需单独布线，可直接替换传统开关，单火线智能开关；可与中控主机无线连接；具有防雷保护和高温断电保护，断电自动重启功能。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7E579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2</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24CA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个</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3DA5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B370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可选</w:t>
            </w:r>
            <w:r>
              <w:rPr>
                <w:rFonts w:ascii="Times New Roman" w:hAnsi="Times New Roman" w:hint="eastAsia"/>
                <w:bCs/>
                <w:color w:val="000000"/>
                <w:kern w:val="0"/>
                <w:sz w:val="18"/>
                <w:szCs w:val="18"/>
              </w:rPr>
              <w:t>1</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2</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3</w:t>
            </w:r>
            <w:r>
              <w:rPr>
                <w:rFonts w:ascii="Times New Roman" w:hAnsi="Times New Roman" w:hint="eastAsia"/>
                <w:bCs/>
                <w:color w:val="000000"/>
                <w:kern w:val="0"/>
                <w:sz w:val="18"/>
                <w:szCs w:val="18"/>
              </w:rPr>
              <w:t>路</w:t>
            </w:r>
          </w:p>
          <w:p w14:paraId="35CC080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可选有线（用于军校等需要做好保密工作的单位）、无线</w:t>
            </w:r>
          </w:p>
        </w:tc>
      </w:tr>
      <w:tr w:rsidR="00660346" w14:paraId="31C3EEFF" w14:textId="77777777">
        <w:trPr>
          <w:trHeight w:val="416"/>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546E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14</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1E0FD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智能插座</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38C79"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5</w:t>
            </w:r>
            <w:r>
              <w:rPr>
                <w:rFonts w:ascii="Times New Roman" w:hAnsi="Times New Roman" w:hint="eastAsia"/>
                <w:bCs/>
                <w:color w:val="000000"/>
                <w:kern w:val="0"/>
                <w:sz w:val="18"/>
                <w:szCs w:val="18"/>
              </w:rPr>
              <w:t>孔两位</w:t>
            </w:r>
            <w:r>
              <w:rPr>
                <w:rFonts w:ascii="Times New Roman" w:hAnsi="Times New Roman" w:hint="eastAsia"/>
                <w:bCs/>
                <w:color w:val="000000"/>
                <w:kern w:val="0"/>
                <w:sz w:val="18"/>
                <w:szCs w:val="18"/>
              </w:rPr>
              <w:t>10A</w:t>
            </w:r>
            <w:r>
              <w:rPr>
                <w:rFonts w:ascii="Times New Roman" w:hAnsi="Times New Roman" w:hint="eastAsia"/>
                <w:bCs/>
                <w:color w:val="000000"/>
                <w:kern w:val="0"/>
                <w:sz w:val="18"/>
                <w:szCs w:val="18"/>
              </w:rPr>
              <w:t>插孔，符合</w:t>
            </w:r>
            <w:r>
              <w:rPr>
                <w:rFonts w:ascii="Times New Roman" w:hAnsi="Times New Roman" w:hint="eastAsia"/>
                <w:bCs/>
                <w:color w:val="000000"/>
                <w:kern w:val="0"/>
                <w:sz w:val="18"/>
                <w:szCs w:val="18"/>
              </w:rPr>
              <w:t>GB/T 2099.1</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GB/T 2099.7</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GB/T 1002</w:t>
            </w:r>
            <w:r>
              <w:rPr>
                <w:rFonts w:ascii="Times New Roman" w:hAnsi="Times New Roman" w:hint="eastAsia"/>
                <w:bCs/>
                <w:color w:val="000000"/>
                <w:kern w:val="0"/>
                <w:sz w:val="18"/>
                <w:szCs w:val="18"/>
              </w:rPr>
              <w:t>要求；支持</w:t>
            </w:r>
            <w:r>
              <w:rPr>
                <w:rFonts w:ascii="Times New Roman" w:hAnsi="Times New Roman" w:hint="eastAsia"/>
                <w:bCs/>
                <w:color w:val="000000"/>
                <w:kern w:val="0"/>
                <w:sz w:val="18"/>
                <w:szCs w:val="18"/>
              </w:rPr>
              <w:t>100</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240V AC</w:t>
            </w:r>
            <w:r>
              <w:rPr>
                <w:rFonts w:ascii="Times New Roman" w:hAnsi="Times New Roman" w:hint="eastAsia"/>
                <w:bCs/>
                <w:color w:val="000000"/>
                <w:kern w:val="0"/>
                <w:sz w:val="18"/>
                <w:szCs w:val="18"/>
              </w:rPr>
              <w:t>供电，最大额定负载不低于</w:t>
            </w:r>
            <w:r>
              <w:rPr>
                <w:rFonts w:ascii="Times New Roman" w:hAnsi="Times New Roman" w:hint="eastAsia"/>
                <w:bCs/>
                <w:color w:val="000000"/>
                <w:kern w:val="0"/>
                <w:sz w:val="18"/>
                <w:szCs w:val="18"/>
              </w:rPr>
              <w:t>2000W</w:t>
            </w:r>
            <w:r>
              <w:rPr>
                <w:rFonts w:ascii="Times New Roman" w:hAnsi="Times New Roman" w:hint="eastAsia"/>
                <w:bCs/>
                <w:color w:val="000000"/>
                <w:kern w:val="0"/>
                <w:sz w:val="18"/>
                <w:szCs w:val="18"/>
              </w:rPr>
              <w:t>；一键控制电源通断功能，支持</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供电，支持电量计量、远程控制等功能。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40A2C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4</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05A5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个</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6BD7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F0307"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477D75E0"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4831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15</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66DC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智能窗帘控制器</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F9795"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智能窗帘控制器，按键定义：开、合、暂停，防水，防静电，防潮，带夜视导航功能；产品尺寸符合国标</w:t>
            </w:r>
            <w:r>
              <w:rPr>
                <w:rFonts w:ascii="Times New Roman" w:hAnsi="Times New Roman" w:hint="eastAsia"/>
                <w:bCs/>
                <w:color w:val="000000"/>
                <w:kern w:val="0"/>
                <w:sz w:val="18"/>
                <w:szCs w:val="18"/>
              </w:rPr>
              <w:t>86</w:t>
            </w:r>
            <w:r>
              <w:rPr>
                <w:rFonts w:ascii="Times New Roman" w:hAnsi="Times New Roman" w:hint="eastAsia"/>
                <w:bCs/>
                <w:color w:val="000000"/>
                <w:kern w:val="0"/>
                <w:sz w:val="18"/>
                <w:szCs w:val="18"/>
              </w:rPr>
              <w:t>标准尺寸；可与中控主机无线连接。</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712D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4</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B52B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个</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30492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3833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可选有线（用于军校等需要做好保密工作的单位）、无线</w:t>
            </w:r>
          </w:p>
        </w:tc>
      </w:tr>
      <w:tr w:rsidR="00660346" w14:paraId="603587C7"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1FE24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16</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7885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开合电动窗帘电机</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导轨（直轨）</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567D1"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智能、手自一体、超静音、负重</w:t>
            </w:r>
            <w:r>
              <w:rPr>
                <w:rFonts w:ascii="Times New Roman" w:hAnsi="Times New Roman" w:hint="eastAsia"/>
                <w:bCs/>
                <w:color w:val="000000"/>
                <w:kern w:val="0"/>
                <w:sz w:val="18"/>
                <w:szCs w:val="18"/>
              </w:rPr>
              <w:t>50 kg</w:t>
            </w:r>
            <w:r>
              <w:rPr>
                <w:rFonts w:ascii="Times New Roman" w:hAnsi="Times New Roman" w:hint="eastAsia"/>
                <w:bCs/>
                <w:color w:val="000000"/>
                <w:kern w:val="0"/>
                <w:sz w:val="18"/>
                <w:szCs w:val="18"/>
              </w:rPr>
              <w:t>开合帘电机，停电手拉，手拉启动功能</w:t>
            </w:r>
            <w:r>
              <w:rPr>
                <w:rFonts w:ascii="Times New Roman" w:hAnsi="Times New Roman" w:hint="eastAsia"/>
                <w:bCs/>
                <w:color w:val="000000"/>
                <w:kern w:val="0"/>
                <w:sz w:val="18"/>
                <w:szCs w:val="18"/>
              </w:rPr>
              <w:t xml:space="preserve"> </w:t>
            </w:r>
            <w:r>
              <w:rPr>
                <w:rFonts w:ascii="Times New Roman" w:hAnsi="Times New Roman" w:hint="eastAsia"/>
                <w:bCs/>
                <w:color w:val="000000"/>
                <w:kern w:val="0"/>
                <w:sz w:val="18"/>
                <w:szCs w:val="18"/>
              </w:rPr>
              <w:t>，强电控制（强电信号控制）；高级定制电动窗帘导轨，含顶安装码、轨道成品机构。</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C6EF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6</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A538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C3FCD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6F1C2"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091860B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6BCA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17</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A11B7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物联网</w:t>
            </w:r>
            <w:r>
              <w:rPr>
                <w:rFonts w:ascii="Times New Roman" w:hAnsi="Times New Roman" w:hint="eastAsia"/>
                <w:bCs/>
                <w:color w:val="000000"/>
                <w:kern w:val="0"/>
                <w:sz w:val="18"/>
                <w:szCs w:val="18"/>
              </w:rPr>
              <w:t>POE</w:t>
            </w:r>
            <w:r>
              <w:rPr>
                <w:rFonts w:ascii="Times New Roman" w:hAnsi="Times New Roman" w:hint="eastAsia"/>
                <w:bCs/>
                <w:color w:val="000000"/>
                <w:kern w:val="0"/>
                <w:sz w:val="18"/>
                <w:szCs w:val="18"/>
              </w:rPr>
              <w:t>门锁</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70C7B"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物联网</w:t>
            </w:r>
            <w:r>
              <w:rPr>
                <w:rFonts w:ascii="Times New Roman" w:hAnsi="Times New Roman" w:hint="eastAsia"/>
                <w:bCs/>
                <w:color w:val="000000"/>
                <w:kern w:val="0"/>
                <w:sz w:val="18"/>
                <w:szCs w:val="18"/>
              </w:rPr>
              <w:t>POE</w:t>
            </w:r>
            <w:r>
              <w:rPr>
                <w:rFonts w:ascii="Times New Roman" w:hAnsi="Times New Roman" w:hint="eastAsia"/>
                <w:bCs/>
                <w:color w:val="000000"/>
                <w:kern w:val="0"/>
                <w:sz w:val="18"/>
                <w:szCs w:val="18"/>
              </w:rPr>
              <w:t>门锁刷卡、密码、指纹开门，远程手机开门；实时多任务操作系统，通讯方式</w:t>
            </w:r>
            <w:r>
              <w:rPr>
                <w:rFonts w:ascii="Times New Roman" w:hAnsi="Times New Roman" w:hint="eastAsia"/>
                <w:bCs/>
                <w:color w:val="000000"/>
                <w:kern w:val="0"/>
                <w:sz w:val="18"/>
                <w:szCs w:val="18"/>
              </w:rPr>
              <w:t xml:space="preserve"> TCP/IP 10/100M</w:t>
            </w:r>
            <w:r>
              <w:rPr>
                <w:rFonts w:ascii="Times New Roman" w:hAnsi="Times New Roman" w:hint="eastAsia"/>
                <w:bCs/>
                <w:color w:val="000000"/>
                <w:kern w:val="0"/>
                <w:sz w:val="18"/>
                <w:szCs w:val="18"/>
              </w:rPr>
              <w:t>自适应；供电方式</w:t>
            </w:r>
            <w:r>
              <w:rPr>
                <w:rFonts w:ascii="Times New Roman" w:hAnsi="Times New Roman" w:hint="eastAsia"/>
                <w:bCs/>
                <w:color w:val="000000"/>
                <w:kern w:val="0"/>
                <w:sz w:val="18"/>
                <w:szCs w:val="18"/>
              </w:rPr>
              <w:t xml:space="preserve"> POE</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48V</w:t>
            </w:r>
            <w:r>
              <w:rPr>
                <w:rFonts w:ascii="Times New Roman" w:hAnsi="Times New Roman" w:hint="eastAsia"/>
                <w:bCs/>
                <w:color w:val="000000"/>
                <w:kern w:val="0"/>
                <w:sz w:val="18"/>
                <w:szCs w:val="18"/>
              </w:rPr>
              <w:t>）后电源可充电电池，符合</w:t>
            </w:r>
            <w:r>
              <w:rPr>
                <w:rFonts w:ascii="Times New Roman" w:hAnsi="Times New Roman" w:hint="eastAsia"/>
                <w:bCs/>
                <w:color w:val="000000"/>
                <w:kern w:val="0"/>
                <w:sz w:val="18"/>
                <w:szCs w:val="18"/>
              </w:rPr>
              <w:t>IEEE802.3AT</w:t>
            </w:r>
            <w:r>
              <w:rPr>
                <w:rFonts w:ascii="Times New Roman" w:hAnsi="Times New Roman" w:hint="eastAsia"/>
                <w:bCs/>
                <w:color w:val="000000"/>
                <w:kern w:val="0"/>
                <w:sz w:val="18"/>
                <w:szCs w:val="18"/>
              </w:rPr>
              <w:t>；</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699C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5FCE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44CC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22D15"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5EEB5D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2F70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18</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C1B1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人脸识别门禁一体机</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772C3F"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人脸检测，同时检测跟踪不少于</w:t>
            </w:r>
            <w:r>
              <w:rPr>
                <w:rFonts w:ascii="Times New Roman" w:hAnsi="Times New Roman" w:hint="eastAsia"/>
                <w:bCs/>
                <w:color w:val="000000"/>
                <w:kern w:val="0"/>
                <w:sz w:val="18"/>
                <w:szCs w:val="18"/>
              </w:rPr>
              <w:t>5</w:t>
            </w:r>
            <w:r>
              <w:rPr>
                <w:rFonts w:ascii="Times New Roman" w:hAnsi="Times New Roman" w:hint="eastAsia"/>
                <w:bCs/>
                <w:color w:val="000000"/>
                <w:kern w:val="0"/>
                <w:sz w:val="18"/>
                <w:szCs w:val="18"/>
              </w:rPr>
              <w:t>个人；人脸容量</w:t>
            </w:r>
            <w:r>
              <w:rPr>
                <w:rFonts w:ascii="Times New Roman" w:hAnsi="Times New Roman" w:hint="eastAsia"/>
                <w:bCs/>
                <w:color w:val="000000"/>
                <w:kern w:val="0"/>
                <w:sz w:val="18"/>
                <w:szCs w:val="18"/>
              </w:rPr>
              <w:t>50000</w:t>
            </w:r>
            <w:r>
              <w:rPr>
                <w:rFonts w:ascii="Times New Roman" w:hAnsi="Times New Roman" w:hint="eastAsia"/>
                <w:bCs/>
                <w:color w:val="000000"/>
                <w:kern w:val="0"/>
                <w:sz w:val="18"/>
                <w:szCs w:val="18"/>
              </w:rPr>
              <w:t>（最大支持</w:t>
            </w:r>
            <w:r>
              <w:rPr>
                <w:rFonts w:ascii="Times New Roman" w:hAnsi="Times New Roman" w:hint="eastAsia"/>
                <w:bCs/>
                <w:color w:val="000000"/>
                <w:kern w:val="0"/>
                <w:sz w:val="18"/>
                <w:szCs w:val="18"/>
              </w:rPr>
              <w:t>100000</w:t>
            </w:r>
            <w:r>
              <w:rPr>
                <w:rFonts w:ascii="Times New Roman" w:hAnsi="Times New Roman" w:hint="eastAsia"/>
                <w:bCs/>
                <w:color w:val="000000"/>
                <w:kern w:val="0"/>
                <w:sz w:val="18"/>
                <w:szCs w:val="18"/>
              </w:rPr>
              <w:t>）张人脸照片；识别准确率</w:t>
            </w:r>
            <w:r>
              <w:rPr>
                <w:rFonts w:ascii="Times New Roman" w:hAnsi="Times New Roman" w:hint="eastAsia"/>
                <w:bCs/>
                <w:color w:val="000000"/>
                <w:kern w:val="0"/>
                <w:sz w:val="18"/>
                <w:szCs w:val="18"/>
              </w:rPr>
              <w:t xml:space="preserve"> 99.99% </w:t>
            </w:r>
            <w:r>
              <w:rPr>
                <w:rFonts w:ascii="Times New Roman" w:hAnsi="Times New Roman" w:hint="eastAsia"/>
                <w:bCs/>
                <w:color w:val="000000"/>
                <w:kern w:val="0"/>
                <w:sz w:val="18"/>
                <w:szCs w:val="18"/>
              </w:rPr>
              <w:t>。</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95B4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EBBE1"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A9CD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F2EAF"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234FFDB7"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1C37AE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信息发布系统</w:t>
            </w:r>
          </w:p>
        </w:tc>
      </w:tr>
      <w:tr w:rsidR="00660346" w14:paraId="6FF85B3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5159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lastRenderedPageBreak/>
              <w:t>19</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DB3AD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智能电子班牌终端</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C5DC2"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嵌入式不低于八核</w:t>
            </w:r>
            <w:r>
              <w:rPr>
                <w:rFonts w:ascii="Times New Roman" w:hAnsi="Times New Roman" w:hint="eastAsia"/>
                <w:bCs/>
                <w:color w:val="000000"/>
                <w:kern w:val="0"/>
                <w:sz w:val="18"/>
                <w:szCs w:val="18"/>
              </w:rPr>
              <w:t>1.5G</w:t>
            </w:r>
            <w:r>
              <w:rPr>
                <w:rFonts w:ascii="Times New Roman" w:hAnsi="Times New Roman" w:hint="eastAsia"/>
                <w:bCs/>
                <w:color w:val="000000"/>
                <w:kern w:val="0"/>
                <w:sz w:val="18"/>
                <w:szCs w:val="18"/>
              </w:rPr>
              <w:t>，运行内存不低于</w:t>
            </w:r>
            <w:r>
              <w:rPr>
                <w:rFonts w:ascii="Times New Roman" w:hAnsi="Times New Roman" w:hint="eastAsia"/>
                <w:bCs/>
                <w:color w:val="000000"/>
                <w:kern w:val="0"/>
                <w:sz w:val="18"/>
                <w:szCs w:val="18"/>
              </w:rPr>
              <w:t>2G</w:t>
            </w:r>
            <w:r>
              <w:rPr>
                <w:rFonts w:ascii="Times New Roman" w:hAnsi="Times New Roman" w:hint="eastAsia"/>
                <w:bCs/>
                <w:color w:val="000000"/>
                <w:kern w:val="0"/>
                <w:sz w:val="18"/>
                <w:szCs w:val="18"/>
              </w:rPr>
              <w:t>，存储</w:t>
            </w:r>
            <w:r>
              <w:rPr>
                <w:rFonts w:ascii="Times New Roman" w:hAnsi="Times New Roman" w:hint="eastAsia"/>
                <w:bCs/>
                <w:color w:val="000000"/>
                <w:kern w:val="0"/>
                <w:sz w:val="18"/>
                <w:szCs w:val="18"/>
              </w:rPr>
              <w:t>8G</w:t>
            </w:r>
            <w:r>
              <w:rPr>
                <w:rFonts w:ascii="Times New Roman" w:hAnsi="Times New Roman" w:hint="eastAsia"/>
                <w:bCs/>
                <w:color w:val="000000"/>
                <w:kern w:val="0"/>
                <w:sz w:val="18"/>
                <w:szCs w:val="18"/>
              </w:rPr>
              <w:t>，嵌入式架构，</w:t>
            </w:r>
            <w:r>
              <w:rPr>
                <w:rFonts w:ascii="Times New Roman" w:hAnsi="Times New Roman" w:hint="eastAsia"/>
                <w:bCs/>
                <w:color w:val="000000"/>
                <w:kern w:val="0"/>
                <w:sz w:val="18"/>
                <w:szCs w:val="18"/>
              </w:rPr>
              <w:t>ARM</w:t>
            </w:r>
            <w:r>
              <w:rPr>
                <w:rFonts w:ascii="Times New Roman" w:hAnsi="Times New Roman" w:hint="eastAsia"/>
                <w:bCs/>
                <w:color w:val="000000"/>
                <w:kern w:val="0"/>
                <w:sz w:val="18"/>
                <w:szCs w:val="18"/>
              </w:rPr>
              <w:t>案，双声道立体电子音效，支持</w:t>
            </w:r>
            <w:r>
              <w:rPr>
                <w:rFonts w:ascii="Times New Roman" w:hAnsi="Times New Roman" w:hint="eastAsia"/>
                <w:bCs/>
                <w:color w:val="000000"/>
                <w:kern w:val="0"/>
                <w:sz w:val="18"/>
                <w:szCs w:val="18"/>
              </w:rPr>
              <w:t>SD</w:t>
            </w:r>
            <w:r>
              <w:rPr>
                <w:rFonts w:ascii="Times New Roman" w:hAnsi="Times New Roman" w:hint="eastAsia"/>
                <w:bCs/>
                <w:color w:val="000000"/>
                <w:kern w:val="0"/>
                <w:sz w:val="18"/>
                <w:szCs w:val="18"/>
              </w:rPr>
              <w:t>存储卡拓展；可拓展</w:t>
            </w:r>
            <w:r>
              <w:rPr>
                <w:rFonts w:ascii="Times New Roman" w:hAnsi="Times New Roman" w:hint="eastAsia"/>
                <w:bCs/>
                <w:color w:val="000000"/>
                <w:kern w:val="0"/>
                <w:sz w:val="18"/>
                <w:szCs w:val="18"/>
              </w:rPr>
              <w:t>3G/4G</w:t>
            </w:r>
            <w:r>
              <w:rPr>
                <w:rFonts w:ascii="Times New Roman" w:hAnsi="Times New Roman" w:hint="eastAsia"/>
                <w:bCs/>
                <w:color w:val="000000"/>
                <w:kern w:val="0"/>
                <w:sz w:val="18"/>
                <w:szCs w:val="18"/>
              </w:rPr>
              <w:t>模块，无线</w:t>
            </w:r>
            <w:r>
              <w:rPr>
                <w:rFonts w:ascii="Times New Roman" w:hAnsi="Times New Roman" w:hint="eastAsia"/>
                <w:bCs/>
                <w:color w:val="000000"/>
                <w:kern w:val="0"/>
                <w:sz w:val="18"/>
                <w:szCs w:val="18"/>
              </w:rPr>
              <w:t>wifi</w:t>
            </w:r>
            <w:r>
              <w:rPr>
                <w:rFonts w:ascii="Times New Roman" w:hAnsi="Times New Roman" w:hint="eastAsia"/>
                <w:bCs/>
                <w:color w:val="000000"/>
                <w:kern w:val="0"/>
                <w:sz w:val="18"/>
                <w:szCs w:val="18"/>
              </w:rPr>
              <w:t>模块。</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5C2C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F1ED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E2AC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C72AF"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10EEEF5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D1582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20</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2FA91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网络</w:t>
            </w:r>
            <w:r>
              <w:rPr>
                <w:rFonts w:ascii="Times New Roman" w:hAnsi="Times New Roman" w:hint="eastAsia"/>
                <w:bCs/>
                <w:color w:val="000000"/>
                <w:kern w:val="0"/>
                <w:sz w:val="18"/>
                <w:szCs w:val="18"/>
              </w:rPr>
              <w:t>LED</w:t>
            </w:r>
            <w:r>
              <w:rPr>
                <w:rFonts w:ascii="Times New Roman" w:hAnsi="Times New Roman" w:hint="eastAsia"/>
                <w:bCs/>
                <w:color w:val="000000"/>
                <w:kern w:val="0"/>
                <w:sz w:val="18"/>
                <w:szCs w:val="18"/>
              </w:rPr>
              <w:t>时钟屏</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761F4"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LED</w:t>
            </w:r>
            <w:r>
              <w:rPr>
                <w:rFonts w:ascii="Times New Roman" w:hAnsi="Times New Roman" w:hint="eastAsia"/>
                <w:bCs/>
                <w:color w:val="000000"/>
                <w:kern w:val="0"/>
                <w:sz w:val="18"/>
                <w:szCs w:val="18"/>
              </w:rPr>
              <w:t>节能显示屏；集成电源接口，通讯控制接口；集成网络通讯控制模块，支持远程信息发布，带网络自动校时电子时钟；带存储功能，与本地计时芯片，与电池，断网或者断电后重新启动，也不影响准确时间输出。</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58BE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51AF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7A3A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F4E62"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ABD4BCA"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960284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安全用电管理系统</w:t>
            </w:r>
          </w:p>
          <w:p w14:paraId="38F71A6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（分类情况详见“附录</w:t>
            </w:r>
            <w:r>
              <w:rPr>
                <w:rFonts w:ascii="Times New Roman" w:hAnsi="Times New Roman" w:hint="eastAsia"/>
                <w:bCs/>
                <w:color w:val="000000"/>
                <w:kern w:val="0"/>
                <w:sz w:val="18"/>
                <w:szCs w:val="18"/>
              </w:rPr>
              <w:t>D</w:t>
            </w:r>
            <w:r>
              <w:rPr>
                <w:rFonts w:ascii="Times New Roman" w:hAnsi="Times New Roman" w:hint="eastAsia"/>
                <w:bCs/>
                <w:color w:val="000000"/>
                <w:kern w:val="0"/>
                <w:sz w:val="18"/>
                <w:szCs w:val="18"/>
              </w:rPr>
              <w:t>”）</w:t>
            </w:r>
          </w:p>
        </w:tc>
      </w:tr>
      <w:tr w:rsidR="00660346" w14:paraId="1450880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18B2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21</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534D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智慧物联安全电源管理终端</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9AAE5"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DFE6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5FFA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D66A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835B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可作用于电源总开关，用电电压为</w:t>
            </w:r>
            <w:r>
              <w:rPr>
                <w:rFonts w:ascii="Times New Roman" w:hAnsi="Times New Roman" w:hint="eastAsia"/>
                <w:bCs/>
                <w:color w:val="000000"/>
                <w:kern w:val="0"/>
                <w:sz w:val="18"/>
                <w:szCs w:val="18"/>
              </w:rPr>
              <w:t>220V</w:t>
            </w:r>
            <w:r>
              <w:rPr>
                <w:rFonts w:ascii="Times New Roman" w:hAnsi="Times New Roman" w:hint="eastAsia"/>
                <w:bCs/>
                <w:color w:val="000000"/>
                <w:kern w:val="0"/>
                <w:sz w:val="18"/>
                <w:szCs w:val="18"/>
              </w:rPr>
              <w:t>，用于连接空调等大功率设备；</w:t>
            </w:r>
          </w:p>
        </w:tc>
      </w:tr>
      <w:tr w:rsidR="00660346" w14:paraId="16A59336"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FBF1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22</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214C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智慧物联电源管理终端（三相）</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38D86"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09444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DB95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B9B5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2371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可作用于电源总开关，用电电压为</w:t>
            </w:r>
            <w:r>
              <w:rPr>
                <w:rFonts w:ascii="Times New Roman" w:hAnsi="Times New Roman" w:hint="eastAsia"/>
                <w:bCs/>
                <w:color w:val="000000"/>
                <w:kern w:val="0"/>
                <w:sz w:val="18"/>
                <w:szCs w:val="18"/>
              </w:rPr>
              <w:t>380V</w:t>
            </w:r>
            <w:r>
              <w:rPr>
                <w:rFonts w:ascii="Times New Roman" w:hAnsi="Times New Roman" w:hint="eastAsia"/>
                <w:bCs/>
                <w:color w:val="000000"/>
                <w:kern w:val="0"/>
                <w:sz w:val="18"/>
                <w:szCs w:val="18"/>
              </w:rPr>
              <w:t>，用于连接空调等大功率设备；</w:t>
            </w:r>
          </w:p>
          <w:p w14:paraId="541722F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379D008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D2F8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23</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5D8C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智慧物联电源管理终端（四路）</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A896F"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保障电子设备在工作过程中的电源稳定性、电量管理和能耗控制；国家标准的导轨式卡槽设计，可以直接替换现有的总闸开关；集成手动总闸开关与分路开关按键；总闸按钮带状态灯指示；具有短路、漏电、过流、过载、打火、过压、欠压、保护功能；自动合闸、漏保自检、功率限定、电量计算、在线检测、手机远程遥控、限定定时开关、故障报警、安全记录功能。</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74F2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541B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18126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选配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6E75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可作用于电源总开关，用电电压为</w:t>
            </w:r>
            <w:r>
              <w:rPr>
                <w:rFonts w:ascii="Times New Roman" w:hAnsi="Times New Roman" w:hint="eastAsia"/>
                <w:bCs/>
                <w:color w:val="000000"/>
                <w:kern w:val="0"/>
                <w:sz w:val="18"/>
                <w:szCs w:val="18"/>
              </w:rPr>
              <w:t>220V</w:t>
            </w:r>
            <w:r>
              <w:rPr>
                <w:rFonts w:ascii="Times New Roman" w:hAnsi="Times New Roman" w:hint="eastAsia"/>
                <w:bCs/>
                <w:color w:val="000000"/>
                <w:kern w:val="0"/>
                <w:sz w:val="18"/>
                <w:szCs w:val="18"/>
              </w:rPr>
              <w:t>，用于连接灯光、插座、多媒体设备等；</w:t>
            </w:r>
          </w:p>
          <w:p w14:paraId="7665B9FC"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07978021"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D2AA20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教室课桌椅</w:t>
            </w:r>
          </w:p>
        </w:tc>
      </w:tr>
      <w:tr w:rsidR="00660346" w14:paraId="2EDB86B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B165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24</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4720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多媒体讲台</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74464"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标准的接口板：笔记本、</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网络接口、音视频接口、电源。接口板放置于台面围边上，方便使用；采用防盗设计，后门一锁通开；后门可装报警门磁，当后门打开时可报警。具有防静电功能；讲台与中控配合可实现：插卡上课，拔卡可关闭所有的设备，</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记忆功能，支持电动讲台根据老师习惯自动升降调节桌面达到个性化的高度。</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D7A5F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6D54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23D1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DC1A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52E41B69"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B691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25</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8BEFC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教师座椅</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796267"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可升降，带滚轮，可旋转，符合人体工程学。</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0F87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8A83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张</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9847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CCB90E"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8C7DC7C" w14:textId="77777777">
        <w:trPr>
          <w:trHeight w:val="1247"/>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C765F"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5755CB3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26</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61D95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学生桌椅</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CC390"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符合人体工程学。桌椅功能尺寸以</w:t>
            </w:r>
            <w:r>
              <w:rPr>
                <w:rFonts w:ascii="Times New Roman" w:hAnsi="Times New Roman" w:hint="eastAsia"/>
                <w:bCs/>
                <w:color w:val="000000"/>
                <w:kern w:val="0"/>
                <w:sz w:val="18"/>
                <w:szCs w:val="18"/>
              </w:rPr>
              <w:t>GB/T 3976</w:t>
            </w:r>
            <w:r>
              <w:rPr>
                <w:rFonts w:ascii="Times New Roman" w:hAnsi="Times New Roman" w:hint="eastAsia"/>
                <w:bCs/>
                <w:color w:val="000000"/>
                <w:kern w:val="0"/>
                <w:sz w:val="18"/>
                <w:szCs w:val="18"/>
              </w:rPr>
              <w:t>的标准为依据；质量标准按照</w:t>
            </w:r>
            <w:r>
              <w:rPr>
                <w:rFonts w:ascii="Times New Roman" w:hAnsi="Times New Roman" w:hint="eastAsia"/>
                <w:bCs/>
                <w:color w:val="000000"/>
                <w:kern w:val="0"/>
                <w:sz w:val="18"/>
                <w:szCs w:val="18"/>
              </w:rPr>
              <w:t>QB/T 4071</w:t>
            </w:r>
            <w:r>
              <w:rPr>
                <w:rFonts w:ascii="Times New Roman" w:hAnsi="Times New Roman" w:hint="eastAsia"/>
                <w:bCs/>
                <w:color w:val="000000"/>
                <w:kern w:val="0"/>
                <w:sz w:val="18"/>
                <w:szCs w:val="18"/>
              </w:rPr>
              <w:t>。</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7520A"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324A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0342A890"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2F495A4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937F4"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5E84542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159DEF3C"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F7CB4"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0C8FF02B"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08FD4EE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根据实行情况配置</w:t>
            </w:r>
          </w:p>
        </w:tc>
      </w:tr>
      <w:tr w:rsidR="00660346" w14:paraId="45E3C339"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6627D9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智能管理系统</w:t>
            </w:r>
          </w:p>
          <w:p w14:paraId="2B786C6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（详见“附录</w:t>
            </w:r>
            <w:r>
              <w:rPr>
                <w:rFonts w:ascii="Times New Roman" w:hAnsi="Times New Roman" w:hint="eastAsia"/>
                <w:bCs/>
                <w:color w:val="000000"/>
                <w:kern w:val="0"/>
                <w:sz w:val="18"/>
                <w:szCs w:val="18"/>
              </w:rPr>
              <w:t>E</w:t>
            </w:r>
            <w:r>
              <w:rPr>
                <w:rFonts w:ascii="Times New Roman" w:hAnsi="Times New Roman" w:hint="eastAsia"/>
                <w:bCs/>
                <w:color w:val="000000"/>
                <w:kern w:val="0"/>
                <w:sz w:val="18"/>
                <w:szCs w:val="18"/>
              </w:rPr>
              <w:t>”）</w:t>
            </w:r>
          </w:p>
        </w:tc>
      </w:tr>
      <w:tr w:rsidR="00660346" w14:paraId="701A342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53BB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27</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8FFB4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智慧教室管理云平台</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77D95"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一：物联网管理系统</w:t>
            </w:r>
          </w:p>
          <w:p w14:paraId="1C8965BE"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二：可视化管理系统</w:t>
            </w:r>
          </w:p>
          <w:p w14:paraId="5E10EEBB"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三：智能安全用电管理系统</w:t>
            </w:r>
          </w:p>
          <w:p w14:paraId="4AA36B6D"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lastRenderedPageBreak/>
              <w:t>四：运维管理系统</w:t>
            </w:r>
          </w:p>
          <w:p w14:paraId="7A5D1939"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五：督导巡课系统</w:t>
            </w:r>
          </w:p>
          <w:p w14:paraId="609D9DBC"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六：网络教学及资源管理系统</w:t>
            </w:r>
          </w:p>
          <w:p w14:paraId="19B92338"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七：资产管理系统</w:t>
            </w:r>
          </w:p>
          <w:p w14:paraId="6E88E0BA"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八：智能预约系统：</w:t>
            </w:r>
          </w:p>
          <w:p w14:paraId="1422210E"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九：数据管理分析系统</w:t>
            </w:r>
          </w:p>
          <w:p w14:paraId="7C5AD5B2"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十：</w:t>
            </w:r>
            <w:r>
              <w:rPr>
                <w:rFonts w:ascii="Times New Roman" w:hAnsi="Times New Roman" w:hint="eastAsia"/>
                <w:bCs/>
                <w:color w:val="000000"/>
                <w:kern w:val="0"/>
                <w:sz w:val="18"/>
                <w:szCs w:val="18"/>
              </w:rPr>
              <w:t>IC</w:t>
            </w:r>
            <w:r>
              <w:rPr>
                <w:rFonts w:ascii="Times New Roman" w:hAnsi="Times New Roman" w:hint="eastAsia"/>
                <w:bCs/>
                <w:color w:val="000000"/>
                <w:kern w:val="0"/>
                <w:sz w:val="18"/>
                <w:szCs w:val="18"/>
              </w:rPr>
              <w:t>卡管理系统</w:t>
            </w:r>
          </w:p>
          <w:p w14:paraId="43C51609"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十一：</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考勤系统</w:t>
            </w:r>
          </w:p>
          <w:p w14:paraId="7AEB2138"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十二：</w:t>
            </w:r>
            <w:r>
              <w:rPr>
                <w:rFonts w:ascii="Times New Roman" w:hAnsi="Times New Roman" w:hint="eastAsia"/>
                <w:bCs/>
                <w:color w:val="000000"/>
                <w:kern w:val="0"/>
                <w:sz w:val="18"/>
                <w:szCs w:val="18"/>
              </w:rPr>
              <w:t>3D</w:t>
            </w:r>
            <w:r>
              <w:rPr>
                <w:rFonts w:ascii="Times New Roman" w:hAnsi="Times New Roman" w:hint="eastAsia"/>
                <w:bCs/>
                <w:color w:val="000000"/>
                <w:kern w:val="0"/>
                <w:sz w:val="18"/>
                <w:szCs w:val="18"/>
              </w:rPr>
              <w:t>数字孪生可视化系统</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666C4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lastRenderedPageBreak/>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4173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65E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F4241C"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5342AE4"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85021F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云桌面电脑系统</w:t>
            </w:r>
          </w:p>
        </w:tc>
      </w:tr>
      <w:tr w:rsidR="00660346" w14:paraId="58FF1523"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E5A1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28</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25E7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云桌面电脑</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E29A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桌面统一运行在后端，可以通过统一界面维护；支持</w:t>
            </w:r>
            <w:hyperlink r:id="rId18" w:history="1">
              <w:r>
                <w:rPr>
                  <w:rFonts w:ascii="Times New Roman" w:hAnsi="Times New Roman" w:hint="eastAsia"/>
                  <w:bCs/>
                  <w:color w:val="000000"/>
                  <w:kern w:val="0"/>
                  <w:sz w:val="18"/>
                  <w:szCs w:val="18"/>
                </w:rPr>
                <w:t>通信协议</w:t>
              </w:r>
            </w:hyperlink>
            <w:r>
              <w:rPr>
                <w:rFonts w:ascii="Times New Roman" w:hAnsi="Times New Roman" w:hint="eastAsia"/>
                <w:bCs/>
                <w:color w:val="000000"/>
                <w:kern w:val="0"/>
                <w:sz w:val="18"/>
                <w:szCs w:val="18"/>
              </w:rPr>
              <w:t>：</w:t>
            </w:r>
            <w:hyperlink r:id="rId19" w:history="1">
              <w:r>
                <w:rPr>
                  <w:rFonts w:ascii="Times New Roman" w:hAnsi="Times New Roman" w:hint="eastAsia"/>
                  <w:bCs/>
                  <w:color w:val="000000"/>
                  <w:kern w:val="0"/>
                  <w:sz w:val="18"/>
                  <w:szCs w:val="18"/>
                </w:rPr>
                <w:t>VDI</w:t>
              </w:r>
            </w:hyperlink>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IDV</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VOI</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RDS</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Windows</w:t>
            </w:r>
            <w:r>
              <w:rPr>
                <w:rFonts w:ascii="Times New Roman" w:hAnsi="Times New Roman" w:hint="eastAsia"/>
                <w:bCs/>
                <w:color w:val="000000"/>
                <w:kern w:val="0"/>
                <w:sz w:val="18"/>
                <w:szCs w:val="18"/>
              </w:rPr>
              <w:t>系统）、</w:t>
            </w:r>
            <w:r>
              <w:rPr>
                <w:rFonts w:ascii="Times New Roman" w:hAnsi="Times New Roman" w:hint="eastAsia"/>
                <w:bCs/>
                <w:color w:val="000000"/>
                <w:kern w:val="0"/>
                <w:sz w:val="18"/>
                <w:szCs w:val="18"/>
              </w:rPr>
              <w:t>ICA</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PCoIP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SPICE</w:t>
            </w:r>
            <w:r>
              <w:rPr>
                <w:rFonts w:ascii="Times New Roman" w:hAnsi="Times New Roman" w:hint="eastAsia"/>
                <w:bCs/>
                <w:color w:val="000000"/>
                <w:kern w:val="0"/>
                <w:sz w:val="18"/>
                <w:szCs w:val="18"/>
              </w:rPr>
              <w:t>（</w:t>
            </w:r>
            <w:hyperlink r:id="rId20" w:history="1">
              <w:r>
                <w:rPr>
                  <w:rFonts w:ascii="Times New Roman" w:hAnsi="Times New Roman" w:hint="eastAsia"/>
                  <w:bCs/>
                  <w:color w:val="000000"/>
                  <w:kern w:val="0"/>
                  <w:sz w:val="18"/>
                  <w:szCs w:val="18"/>
                </w:rPr>
                <w:t>Linux</w:t>
              </w:r>
            </w:hyperlink>
            <w:r>
              <w:rPr>
                <w:rFonts w:ascii="Times New Roman" w:hAnsi="Times New Roman" w:hint="eastAsia"/>
                <w:bCs/>
                <w:color w:val="000000"/>
                <w:kern w:val="0"/>
                <w:sz w:val="18"/>
                <w:szCs w:val="18"/>
              </w:rPr>
              <w:t>系统）等协议；</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00D1D"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3BC5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C64C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277E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7FAB3BA2"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CDAC458"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录播系统</w:t>
            </w:r>
          </w:p>
        </w:tc>
      </w:tr>
      <w:tr w:rsidR="00660346" w14:paraId="0D5B4E0A" w14:textId="77777777">
        <w:trPr>
          <w:trHeight w:val="81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1BA39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29</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60E8A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录播主机</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9F2A2"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嵌入式架构、</w:t>
            </w:r>
            <w:r>
              <w:rPr>
                <w:rFonts w:ascii="Times New Roman" w:hAnsi="Times New Roman" w:hint="eastAsia"/>
                <w:bCs/>
                <w:color w:val="000000"/>
                <w:kern w:val="0"/>
                <w:sz w:val="18"/>
                <w:szCs w:val="18"/>
              </w:rPr>
              <w:t>linux</w:t>
            </w:r>
            <w:r>
              <w:rPr>
                <w:rFonts w:ascii="Times New Roman" w:hAnsi="Times New Roman" w:hint="eastAsia"/>
                <w:bCs/>
                <w:color w:val="000000"/>
                <w:kern w:val="0"/>
                <w:sz w:val="18"/>
                <w:szCs w:val="18"/>
              </w:rPr>
              <w:t>操作系统，集成音视频信号采集、导播、自动跟踪、云镜跟踪、录制、直播、</w:t>
            </w:r>
            <w:r>
              <w:rPr>
                <w:rFonts w:ascii="Times New Roman" w:hAnsi="Times New Roman" w:hint="eastAsia"/>
                <w:bCs/>
                <w:color w:val="000000"/>
                <w:kern w:val="0"/>
                <w:sz w:val="18"/>
                <w:szCs w:val="18"/>
              </w:rPr>
              <w:t>1vN</w:t>
            </w:r>
            <w:r>
              <w:rPr>
                <w:rFonts w:ascii="Times New Roman" w:hAnsi="Times New Roman" w:hint="eastAsia"/>
                <w:bCs/>
                <w:color w:val="000000"/>
                <w:kern w:val="0"/>
                <w:sz w:val="18"/>
                <w:szCs w:val="18"/>
              </w:rPr>
              <w:t>远程互动、编辑、存储、点播、</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实时分析等功能于一体</w:t>
            </w:r>
            <w:r>
              <w:rPr>
                <w:rFonts w:ascii="Times New Roman" w:hAnsi="Times New Roman" w:hint="eastAsia"/>
                <w:bCs/>
                <w:color w:val="000000"/>
                <w:kern w:val="0"/>
                <w:sz w:val="18"/>
                <w:szCs w:val="18"/>
              </w:rPr>
              <w:t>; 1U</w:t>
            </w:r>
            <w:r>
              <w:rPr>
                <w:rFonts w:ascii="Times New Roman" w:hAnsi="Times New Roman" w:hint="eastAsia"/>
                <w:bCs/>
                <w:color w:val="000000"/>
                <w:kern w:val="0"/>
                <w:sz w:val="18"/>
                <w:szCs w:val="18"/>
              </w:rPr>
              <w:t>机架式设计，国产自主可控</w:t>
            </w:r>
            <w:r>
              <w:rPr>
                <w:rFonts w:ascii="Times New Roman" w:hAnsi="Times New Roman" w:hint="eastAsia"/>
                <w:bCs/>
                <w:color w:val="000000"/>
                <w:kern w:val="0"/>
                <w:sz w:val="18"/>
                <w:szCs w:val="18"/>
              </w:rPr>
              <w:t>ARM</w:t>
            </w:r>
            <w:r>
              <w:rPr>
                <w:rFonts w:ascii="Times New Roman" w:hAnsi="Times New Roman" w:hint="eastAsia"/>
                <w:bCs/>
                <w:color w:val="000000"/>
                <w:kern w:val="0"/>
                <w:sz w:val="18"/>
                <w:szCs w:val="18"/>
              </w:rPr>
              <w:t>处理器</w:t>
            </w:r>
            <w:r>
              <w:rPr>
                <w:rFonts w:ascii="Times New Roman" w:hAnsi="Times New Roman" w:hint="eastAsia"/>
                <w:bCs/>
                <w:color w:val="000000"/>
                <w:kern w:val="0"/>
                <w:sz w:val="18"/>
                <w:szCs w:val="18"/>
              </w:rPr>
              <w:t xml:space="preserve">; </w:t>
            </w:r>
            <w:r>
              <w:rPr>
                <w:rFonts w:ascii="Times New Roman" w:hAnsi="Times New Roman" w:hint="eastAsia"/>
                <w:bCs/>
                <w:color w:val="000000"/>
                <w:kern w:val="0"/>
                <w:sz w:val="18"/>
                <w:szCs w:val="18"/>
              </w:rPr>
              <w:t>支持录制课件的本地存储，内置≥</w:t>
            </w:r>
            <w:r>
              <w:rPr>
                <w:rFonts w:ascii="Times New Roman" w:hAnsi="Times New Roman" w:hint="eastAsia"/>
                <w:bCs/>
                <w:color w:val="000000"/>
                <w:kern w:val="0"/>
                <w:sz w:val="18"/>
                <w:szCs w:val="18"/>
              </w:rPr>
              <w:t>1TB</w:t>
            </w:r>
            <w:r>
              <w:rPr>
                <w:rFonts w:ascii="Times New Roman" w:hAnsi="Times New Roman" w:hint="eastAsia"/>
                <w:bCs/>
                <w:color w:val="000000"/>
                <w:kern w:val="0"/>
                <w:sz w:val="18"/>
                <w:szCs w:val="18"/>
              </w:rPr>
              <w:t>硬盘；内嵌≥</w:t>
            </w:r>
            <w:r>
              <w:rPr>
                <w:rFonts w:ascii="Times New Roman" w:hAnsi="Times New Roman" w:hint="eastAsia"/>
                <w:bCs/>
                <w:color w:val="000000"/>
                <w:kern w:val="0"/>
                <w:sz w:val="18"/>
                <w:szCs w:val="18"/>
              </w:rPr>
              <w:t>2</w:t>
            </w:r>
            <w:r>
              <w:rPr>
                <w:rFonts w:ascii="Times New Roman" w:hAnsi="Times New Roman" w:hint="eastAsia"/>
                <w:bCs/>
                <w:color w:val="000000"/>
                <w:kern w:val="0"/>
                <w:sz w:val="18"/>
                <w:szCs w:val="18"/>
              </w:rPr>
              <w:t>路</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接口，插入</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存储设备后可拷贝录像资源；</w:t>
            </w:r>
          </w:p>
          <w:p w14:paraId="786E11E1"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具备</w:t>
            </w:r>
            <w:r>
              <w:rPr>
                <w:rFonts w:ascii="Times New Roman" w:hAnsi="Times New Roman" w:hint="eastAsia"/>
                <w:bCs/>
                <w:color w:val="000000"/>
                <w:kern w:val="0"/>
                <w:sz w:val="18"/>
                <w:szCs w:val="18"/>
              </w:rPr>
              <w:t>4</w:t>
            </w:r>
            <w:r>
              <w:rPr>
                <w:rFonts w:ascii="Times New Roman" w:hAnsi="Times New Roman" w:hint="eastAsia"/>
                <w:bCs/>
                <w:color w:val="000000"/>
                <w:kern w:val="0"/>
                <w:sz w:val="18"/>
                <w:szCs w:val="18"/>
              </w:rPr>
              <w:t>路以上</w:t>
            </w:r>
            <w:r>
              <w:rPr>
                <w:rFonts w:ascii="Times New Roman" w:hAnsi="Times New Roman" w:hint="eastAsia"/>
                <w:bCs/>
                <w:color w:val="000000"/>
                <w:kern w:val="0"/>
                <w:sz w:val="18"/>
                <w:szCs w:val="18"/>
              </w:rPr>
              <w:t>10/100/1000Mbps</w:t>
            </w:r>
            <w:r>
              <w:rPr>
                <w:rFonts w:ascii="Times New Roman" w:hAnsi="Times New Roman" w:hint="eastAsia"/>
                <w:bCs/>
                <w:color w:val="000000"/>
                <w:kern w:val="0"/>
                <w:sz w:val="18"/>
                <w:szCs w:val="18"/>
              </w:rPr>
              <w:t>自适应</w:t>
            </w:r>
            <w:r>
              <w:rPr>
                <w:rFonts w:ascii="Times New Roman" w:hAnsi="Times New Roman" w:hint="eastAsia"/>
                <w:bCs/>
                <w:color w:val="000000"/>
                <w:kern w:val="0"/>
                <w:sz w:val="18"/>
                <w:szCs w:val="18"/>
              </w:rPr>
              <w:t>POE</w:t>
            </w:r>
            <w:r>
              <w:rPr>
                <w:rFonts w:ascii="Times New Roman" w:hAnsi="Times New Roman" w:hint="eastAsia"/>
                <w:bCs/>
                <w:color w:val="000000"/>
                <w:kern w:val="0"/>
                <w:sz w:val="18"/>
                <w:szCs w:val="18"/>
              </w:rPr>
              <w:t>网口，具备≥</w:t>
            </w:r>
            <w:r>
              <w:rPr>
                <w:rFonts w:ascii="Times New Roman" w:hAnsi="Times New Roman" w:hint="eastAsia"/>
                <w:bCs/>
                <w:color w:val="000000"/>
                <w:kern w:val="0"/>
                <w:sz w:val="18"/>
                <w:szCs w:val="18"/>
              </w:rPr>
              <w:t>1</w:t>
            </w:r>
            <w:r>
              <w:rPr>
                <w:rFonts w:ascii="Times New Roman" w:hAnsi="Times New Roman" w:hint="eastAsia"/>
                <w:bCs/>
                <w:color w:val="000000"/>
                <w:kern w:val="0"/>
                <w:sz w:val="18"/>
                <w:szCs w:val="18"/>
              </w:rPr>
              <w:t>路</w:t>
            </w:r>
            <w:r>
              <w:rPr>
                <w:rFonts w:ascii="Times New Roman" w:hAnsi="Times New Roman" w:hint="eastAsia"/>
                <w:bCs/>
                <w:color w:val="000000"/>
                <w:kern w:val="0"/>
                <w:sz w:val="18"/>
                <w:szCs w:val="18"/>
              </w:rPr>
              <w:t>4K HDMI</w:t>
            </w:r>
            <w:r>
              <w:rPr>
                <w:rFonts w:ascii="Times New Roman" w:hAnsi="Times New Roman" w:hint="eastAsia"/>
                <w:bCs/>
                <w:color w:val="000000"/>
                <w:kern w:val="0"/>
                <w:sz w:val="18"/>
                <w:szCs w:val="18"/>
              </w:rPr>
              <w:t>输入接口、≥</w:t>
            </w:r>
            <w:r>
              <w:rPr>
                <w:rFonts w:ascii="Times New Roman" w:hAnsi="Times New Roman" w:hint="eastAsia"/>
                <w:bCs/>
                <w:color w:val="000000"/>
                <w:kern w:val="0"/>
                <w:sz w:val="18"/>
                <w:szCs w:val="18"/>
              </w:rPr>
              <w:t>2</w:t>
            </w:r>
            <w:r>
              <w:rPr>
                <w:rFonts w:ascii="Times New Roman" w:hAnsi="Times New Roman" w:hint="eastAsia"/>
                <w:bCs/>
                <w:color w:val="000000"/>
                <w:kern w:val="0"/>
                <w:sz w:val="18"/>
                <w:szCs w:val="18"/>
              </w:rPr>
              <w:t>路</w:t>
            </w:r>
            <w:r>
              <w:rPr>
                <w:rFonts w:ascii="Times New Roman" w:hAnsi="Times New Roman" w:hint="eastAsia"/>
                <w:bCs/>
                <w:color w:val="000000"/>
                <w:kern w:val="0"/>
                <w:sz w:val="18"/>
                <w:szCs w:val="18"/>
              </w:rPr>
              <w:t>4K-HDMI</w:t>
            </w:r>
            <w:r>
              <w:rPr>
                <w:rFonts w:ascii="Times New Roman" w:hAnsi="Times New Roman" w:hint="eastAsia"/>
                <w:bCs/>
                <w:color w:val="000000"/>
                <w:kern w:val="0"/>
                <w:sz w:val="18"/>
                <w:szCs w:val="18"/>
              </w:rPr>
              <w:t>视频输出接口；具备≥</w:t>
            </w:r>
            <w:r>
              <w:rPr>
                <w:rFonts w:ascii="Times New Roman" w:hAnsi="Times New Roman" w:hint="eastAsia"/>
                <w:bCs/>
                <w:color w:val="000000"/>
                <w:kern w:val="0"/>
                <w:sz w:val="18"/>
                <w:szCs w:val="18"/>
              </w:rPr>
              <w:t>4</w:t>
            </w:r>
            <w:r>
              <w:rPr>
                <w:rFonts w:ascii="Times New Roman" w:hAnsi="Times New Roman" w:hint="eastAsia"/>
                <w:bCs/>
                <w:color w:val="000000"/>
                <w:kern w:val="0"/>
                <w:sz w:val="18"/>
                <w:szCs w:val="18"/>
              </w:rPr>
              <w:t>路音频输入接口，支持回声消除（</w:t>
            </w:r>
            <w:r>
              <w:rPr>
                <w:rFonts w:ascii="Times New Roman" w:hAnsi="Times New Roman" w:hint="eastAsia"/>
                <w:bCs/>
                <w:color w:val="000000"/>
                <w:kern w:val="0"/>
                <w:sz w:val="18"/>
                <w:szCs w:val="18"/>
              </w:rPr>
              <w:t>AEC</w:t>
            </w:r>
            <w:r>
              <w:rPr>
                <w:rFonts w:ascii="Times New Roman" w:hAnsi="Times New Roman" w:hint="eastAsia"/>
                <w:bCs/>
                <w:color w:val="000000"/>
                <w:kern w:val="0"/>
                <w:sz w:val="18"/>
                <w:szCs w:val="18"/>
              </w:rPr>
              <w:t>）、背景噪声抑制（</w:t>
            </w:r>
            <w:r>
              <w:rPr>
                <w:rFonts w:ascii="Times New Roman" w:hAnsi="Times New Roman" w:hint="eastAsia"/>
                <w:bCs/>
                <w:color w:val="000000"/>
                <w:kern w:val="0"/>
                <w:sz w:val="18"/>
                <w:szCs w:val="18"/>
              </w:rPr>
              <w:t>ANS</w:t>
            </w:r>
            <w:r>
              <w:rPr>
                <w:rFonts w:ascii="Times New Roman" w:hAnsi="Times New Roman" w:hint="eastAsia"/>
                <w:bCs/>
                <w:color w:val="000000"/>
                <w:kern w:val="0"/>
                <w:sz w:val="18"/>
                <w:szCs w:val="18"/>
              </w:rPr>
              <w:t>）、自动增益控制（</w:t>
            </w:r>
            <w:r>
              <w:rPr>
                <w:rFonts w:ascii="Times New Roman" w:hAnsi="Times New Roman" w:hint="eastAsia"/>
                <w:bCs/>
                <w:color w:val="000000"/>
                <w:kern w:val="0"/>
                <w:sz w:val="18"/>
                <w:szCs w:val="18"/>
              </w:rPr>
              <w:t>AGC</w:t>
            </w:r>
            <w:r>
              <w:rPr>
                <w:rFonts w:ascii="Times New Roman" w:hAnsi="Times New Roman" w:hint="eastAsia"/>
                <w:bCs/>
                <w:color w:val="000000"/>
                <w:kern w:val="0"/>
                <w:sz w:val="18"/>
                <w:szCs w:val="18"/>
              </w:rPr>
              <w:t>），具备≥</w:t>
            </w:r>
            <w:r>
              <w:rPr>
                <w:rFonts w:ascii="Times New Roman" w:hAnsi="Times New Roman" w:hint="eastAsia"/>
                <w:bCs/>
                <w:color w:val="000000"/>
                <w:kern w:val="0"/>
                <w:sz w:val="18"/>
                <w:szCs w:val="18"/>
              </w:rPr>
              <w:t>3</w:t>
            </w:r>
            <w:r>
              <w:rPr>
                <w:rFonts w:ascii="Times New Roman" w:hAnsi="Times New Roman" w:hint="eastAsia"/>
                <w:bCs/>
                <w:color w:val="000000"/>
                <w:kern w:val="0"/>
                <w:sz w:val="18"/>
                <w:szCs w:val="18"/>
              </w:rPr>
              <w:t>路音频输出接口；</w:t>
            </w:r>
            <w:r>
              <w:rPr>
                <w:rFonts w:ascii="Times New Roman" w:hAnsi="Times New Roman" w:hint="eastAsia"/>
                <w:bCs/>
                <w:color w:val="000000"/>
                <w:kern w:val="0"/>
                <w:sz w:val="18"/>
                <w:szCs w:val="18"/>
              </w:rPr>
              <w:t xml:space="preserve"> </w:t>
            </w:r>
            <w:r>
              <w:rPr>
                <w:rFonts w:ascii="Times New Roman" w:hAnsi="Times New Roman" w:hint="eastAsia"/>
                <w:bCs/>
                <w:color w:val="000000"/>
                <w:kern w:val="0"/>
                <w:sz w:val="18"/>
                <w:szCs w:val="18"/>
              </w:rPr>
              <w:t>具备≥</w:t>
            </w:r>
            <w:r>
              <w:rPr>
                <w:rFonts w:ascii="Times New Roman" w:hAnsi="Times New Roman" w:hint="eastAsia"/>
                <w:bCs/>
                <w:color w:val="000000"/>
                <w:kern w:val="0"/>
                <w:sz w:val="18"/>
                <w:szCs w:val="18"/>
              </w:rPr>
              <w:t>3</w:t>
            </w:r>
            <w:r>
              <w:rPr>
                <w:rFonts w:ascii="Times New Roman" w:hAnsi="Times New Roman" w:hint="eastAsia"/>
                <w:bCs/>
                <w:color w:val="000000"/>
                <w:kern w:val="0"/>
                <w:sz w:val="18"/>
                <w:szCs w:val="18"/>
              </w:rPr>
              <w:t>路</w:t>
            </w:r>
            <w:r>
              <w:rPr>
                <w:rFonts w:ascii="Times New Roman" w:hAnsi="Times New Roman" w:hint="eastAsia"/>
                <w:bCs/>
                <w:color w:val="000000"/>
                <w:kern w:val="0"/>
                <w:sz w:val="18"/>
                <w:szCs w:val="18"/>
              </w:rPr>
              <w:t>RS-232</w:t>
            </w:r>
            <w:r>
              <w:rPr>
                <w:rFonts w:ascii="Times New Roman" w:hAnsi="Times New Roman" w:hint="eastAsia"/>
                <w:bCs/>
                <w:color w:val="000000"/>
                <w:kern w:val="0"/>
                <w:sz w:val="18"/>
                <w:szCs w:val="18"/>
              </w:rPr>
              <w:t>控制串口，≥</w:t>
            </w:r>
            <w:r>
              <w:rPr>
                <w:rFonts w:ascii="Times New Roman" w:hAnsi="Times New Roman" w:hint="eastAsia"/>
                <w:bCs/>
                <w:color w:val="000000"/>
                <w:kern w:val="0"/>
                <w:sz w:val="18"/>
                <w:szCs w:val="18"/>
              </w:rPr>
              <w:t>1</w:t>
            </w:r>
            <w:r>
              <w:rPr>
                <w:rFonts w:ascii="Times New Roman" w:hAnsi="Times New Roman" w:hint="eastAsia"/>
                <w:bCs/>
                <w:color w:val="000000"/>
                <w:kern w:val="0"/>
                <w:sz w:val="18"/>
                <w:szCs w:val="18"/>
              </w:rPr>
              <w:t>路支持</w:t>
            </w:r>
            <w:r>
              <w:rPr>
                <w:rFonts w:ascii="Times New Roman" w:hAnsi="Times New Roman" w:hint="eastAsia"/>
                <w:bCs/>
                <w:color w:val="000000"/>
                <w:kern w:val="0"/>
                <w:sz w:val="18"/>
                <w:szCs w:val="18"/>
              </w:rPr>
              <w:t>DC5V</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DC12V</w:t>
            </w:r>
            <w:r>
              <w:rPr>
                <w:rFonts w:ascii="Times New Roman" w:hAnsi="Times New Roman" w:hint="eastAsia"/>
                <w:bCs/>
                <w:color w:val="000000"/>
                <w:kern w:val="0"/>
                <w:sz w:val="18"/>
                <w:szCs w:val="18"/>
              </w:rPr>
              <w:t>供电接口，支持为外接控制面板进行供电；采用教室端的端录制、端存储机制，支持</w:t>
            </w:r>
            <w:r>
              <w:rPr>
                <w:rFonts w:ascii="Times New Roman" w:hAnsi="Times New Roman" w:hint="eastAsia"/>
                <w:bCs/>
                <w:color w:val="000000"/>
                <w:kern w:val="0"/>
                <w:sz w:val="18"/>
                <w:szCs w:val="18"/>
              </w:rPr>
              <w:t>5</w:t>
            </w:r>
            <w:r>
              <w:rPr>
                <w:rFonts w:ascii="Times New Roman" w:hAnsi="Times New Roman" w:hint="eastAsia"/>
                <w:bCs/>
                <w:color w:val="000000"/>
                <w:kern w:val="0"/>
                <w:sz w:val="18"/>
                <w:szCs w:val="18"/>
              </w:rPr>
              <w:t>路视频信号同步录制，包含</w:t>
            </w:r>
            <w:r>
              <w:rPr>
                <w:rFonts w:ascii="Times New Roman" w:hAnsi="Times New Roman" w:hint="eastAsia"/>
                <w:bCs/>
                <w:color w:val="000000"/>
                <w:kern w:val="0"/>
                <w:sz w:val="18"/>
                <w:szCs w:val="18"/>
              </w:rPr>
              <w:t>4</w:t>
            </w:r>
            <w:r>
              <w:rPr>
                <w:rFonts w:ascii="Times New Roman" w:hAnsi="Times New Roman" w:hint="eastAsia"/>
                <w:bCs/>
                <w:color w:val="000000"/>
                <w:kern w:val="0"/>
                <w:sz w:val="18"/>
                <w:szCs w:val="18"/>
              </w:rPr>
              <w:t>路资源模式视频图像及</w:t>
            </w:r>
            <w:r>
              <w:rPr>
                <w:rFonts w:ascii="Times New Roman" w:hAnsi="Times New Roman" w:hint="eastAsia"/>
                <w:bCs/>
                <w:color w:val="000000"/>
                <w:kern w:val="0"/>
                <w:sz w:val="18"/>
                <w:szCs w:val="18"/>
              </w:rPr>
              <w:t>1</w:t>
            </w:r>
            <w:r>
              <w:rPr>
                <w:rFonts w:ascii="Times New Roman" w:hAnsi="Times New Roman" w:hint="eastAsia"/>
                <w:bCs/>
                <w:color w:val="000000"/>
                <w:kern w:val="0"/>
                <w:sz w:val="18"/>
                <w:szCs w:val="18"/>
              </w:rPr>
              <w:t>路电影模式视频图像；内嵌</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模块，≥</w:t>
            </w:r>
            <w:r>
              <w:rPr>
                <w:rFonts w:ascii="Times New Roman" w:hAnsi="Times New Roman" w:hint="eastAsia"/>
                <w:bCs/>
                <w:color w:val="000000"/>
                <w:kern w:val="0"/>
                <w:sz w:val="18"/>
                <w:szCs w:val="18"/>
              </w:rPr>
              <w:t>128GB</w:t>
            </w:r>
            <w:r>
              <w:rPr>
                <w:rFonts w:ascii="Times New Roman" w:hAnsi="Times New Roman" w:hint="eastAsia"/>
                <w:bCs/>
                <w:color w:val="000000"/>
                <w:kern w:val="0"/>
                <w:sz w:val="18"/>
                <w:szCs w:val="18"/>
              </w:rPr>
              <w:t>存储空间，实现</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课堂教学行为分析；支持</w:t>
            </w:r>
            <w:r>
              <w:rPr>
                <w:rFonts w:ascii="Times New Roman" w:hAnsi="Times New Roman" w:hint="eastAsia"/>
                <w:bCs/>
                <w:color w:val="000000"/>
                <w:kern w:val="0"/>
                <w:sz w:val="18"/>
                <w:szCs w:val="18"/>
              </w:rPr>
              <w:t>TCP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UDP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RTMP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RTSP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FTP</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MQTT</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TS</w:t>
            </w:r>
            <w:r>
              <w:rPr>
                <w:rFonts w:ascii="Times New Roman" w:hAnsi="Times New Roman" w:hint="eastAsia"/>
                <w:bCs/>
                <w:color w:val="000000"/>
                <w:kern w:val="0"/>
                <w:sz w:val="18"/>
                <w:szCs w:val="18"/>
              </w:rPr>
              <w:t>等网络协议，支持</w:t>
            </w:r>
            <w:r>
              <w:rPr>
                <w:rFonts w:ascii="Times New Roman" w:hAnsi="Times New Roman" w:hint="eastAsia"/>
                <w:bCs/>
                <w:color w:val="000000"/>
                <w:kern w:val="0"/>
                <w:sz w:val="18"/>
                <w:szCs w:val="18"/>
              </w:rPr>
              <w:t>IPv4</w:t>
            </w:r>
            <w:r>
              <w:rPr>
                <w:rFonts w:ascii="Times New Roman" w:hAnsi="Times New Roman" w:hint="eastAsia"/>
                <w:bCs/>
                <w:color w:val="000000"/>
                <w:kern w:val="0"/>
                <w:sz w:val="18"/>
                <w:szCs w:val="18"/>
              </w:rPr>
              <w:t>和</w:t>
            </w:r>
            <w:r>
              <w:rPr>
                <w:rFonts w:ascii="Times New Roman" w:hAnsi="Times New Roman" w:hint="eastAsia"/>
                <w:bCs/>
                <w:color w:val="000000"/>
                <w:kern w:val="0"/>
                <w:sz w:val="18"/>
                <w:szCs w:val="18"/>
              </w:rPr>
              <w:t>IPv6</w:t>
            </w:r>
            <w:r>
              <w:rPr>
                <w:rFonts w:ascii="Times New Roman" w:hAnsi="Times New Roman" w:hint="eastAsia"/>
                <w:bCs/>
                <w:color w:val="000000"/>
                <w:kern w:val="0"/>
                <w:sz w:val="18"/>
                <w:szCs w:val="18"/>
              </w:rPr>
              <w:t>双栈网络通信协议；支持主机直接上云，无需配置独立的代理服务器或者映射公网</w:t>
            </w:r>
            <w:r>
              <w:rPr>
                <w:rFonts w:ascii="Times New Roman" w:hAnsi="Times New Roman" w:hint="eastAsia"/>
                <w:bCs/>
                <w:color w:val="000000"/>
                <w:kern w:val="0"/>
                <w:sz w:val="18"/>
                <w:szCs w:val="18"/>
              </w:rPr>
              <w:t>IP</w:t>
            </w:r>
            <w:r>
              <w:rPr>
                <w:rFonts w:ascii="Times New Roman" w:hAnsi="Times New Roman" w:hint="eastAsia"/>
                <w:bCs/>
                <w:color w:val="000000"/>
                <w:kern w:val="0"/>
                <w:sz w:val="18"/>
                <w:szCs w:val="18"/>
              </w:rPr>
              <w:t>地址，支持直接接入公有云平台实现录播、直播等；详见“附录</w:t>
            </w:r>
            <w:r>
              <w:rPr>
                <w:rFonts w:ascii="Times New Roman" w:hAnsi="Times New Roman" w:hint="eastAsia"/>
                <w:bCs/>
                <w:color w:val="000000"/>
                <w:kern w:val="0"/>
                <w:sz w:val="18"/>
                <w:szCs w:val="18"/>
              </w:rPr>
              <w:t>B</w:t>
            </w:r>
            <w:r>
              <w:rPr>
                <w:rFonts w:ascii="Times New Roman" w:hAnsi="Times New Roman" w:hint="eastAsia"/>
                <w:bCs/>
                <w:color w:val="000000"/>
                <w:kern w:val="0"/>
                <w:sz w:val="18"/>
                <w:szCs w:val="18"/>
              </w:rPr>
              <w:t>”。</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0ED8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6547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48C4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5D78E"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5BE6D4F7" w14:textId="77777777">
        <w:trPr>
          <w:trHeight w:val="31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D805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20C177FA"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30</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247AA7"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教师摄像机</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82386D"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智能教学跟踪：内置领先的</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图像识别与跟踪算法，无需任何辅助定位摄像机或者跟踪主机，也可实现对目标快、稳、准的跟踪；采用</w:t>
            </w:r>
            <w:r>
              <w:rPr>
                <w:rFonts w:ascii="Times New Roman" w:hAnsi="Times New Roman" w:hint="eastAsia"/>
                <w:bCs/>
                <w:color w:val="000000"/>
                <w:kern w:val="0"/>
                <w:sz w:val="18"/>
                <w:szCs w:val="18"/>
              </w:rPr>
              <w:t>1/2.8</w:t>
            </w:r>
            <w:r>
              <w:rPr>
                <w:rFonts w:ascii="Times New Roman" w:hAnsi="Times New Roman" w:hint="eastAsia"/>
                <w:bCs/>
                <w:color w:val="000000"/>
                <w:kern w:val="0"/>
                <w:sz w:val="18"/>
                <w:szCs w:val="18"/>
              </w:rPr>
              <w:t>英寸高品质</w:t>
            </w:r>
            <w:r>
              <w:rPr>
                <w:rFonts w:ascii="Times New Roman" w:hAnsi="Times New Roman" w:hint="eastAsia"/>
                <w:bCs/>
                <w:color w:val="000000"/>
                <w:kern w:val="0"/>
                <w:sz w:val="18"/>
                <w:szCs w:val="18"/>
              </w:rPr>
              <w:t>4K CMOS</w:t>
            </w:r>
            <w:r>
              <w:rPr>
                <w:rFonts w:ascii="Times New Roman" w:hAnsi="Times New Roman" w:hint="eastAsia"/>
                <w:bCs/>
                <w:color w:val="000000"/>
                <w:kern w:val="0"/>
                <w:sz w:val="18"/>
                <w:szCs w:val="18"/>
              </w:rPr>
              <w:t>传感器，呈现清晰逼真的超高清视频，生动地展现人物的表情和动作；多种视频压缩标准：</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支持</w:t>
            </w:r>
            <w:r>
              <w:rPr>
                <w:rFonts w:ascii="Times New Roman" w:hAnsi="Times New Roman" w:hint="eastAsia"/>
                <w:bCs/>
                <w:color w:val="000000"/>
                <w:kern w:val="0"/>
                <w:sz w:val="18"/>
                <w:szCs w:val="18"/>
              </w:rPr>
              <w:t>H264</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MJPG</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YUY2</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NV12</w:t>
            </w:r>
            <w:r>
              <w:rPr>
                <w:rFonts w:ascii="Times New Roman" w:hAnsi="Times New Roman" w:hint="eastAsia"/>
                <w:bCs/>
                <w:color w:val="000000"/>
                <w:kern w:val="0"/>
                <w:sz w:val="18"/>
                <w:szCs w:val="18"/>
              </w:rPr>
              <w:t>视频压缩格式，网络支持</w:t>
            </w:r>
            <w:r>
              <w:rPr>
                <w:rFonts w:ascii="Times New Roman" w:hAnsi="Times New Roman" w:hint="eastAsia"/>
                <w:bCs/>
                <w:color w:val="000000"/>
                <w:kern w:val="0"/>
                <w:sz w:val="18"/>
                <w:szCs w:val="18"/>
              </w:rPr>
              <w:t>H.264</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H.265</w:t>
            </w:r>
            <w:r>
              <w:rPr>
                <w:rFonts w:ascii="Times New Roman" w:hAnsi="Times New Roman" w:hint="eastAsia"/>
                <w:bCs/>
                <w:color w:val="000000"/>
                <w:kern w:val="0"/>
                <w:sz w:val="18"/>
                <w:szCs w:val="18"/>
              </w:rPr>
              <w:t>视频压缩格式；支持多码流输出：支持五码流，同时输出特写主码流、特写子码流、全景主码流、全景子码流和导播码流；无畸变镜头：采用无畸变</w:t>
            </w:r>
            <w:r>
              <w:rPr>
                <w:rFonts w:ascii="Times New Roman" w:hAnsi="Times New Roman" w:hint="eastAsia"/>
                <w:bCs/>
                <w:color w:val="000000"/>
                <w:kern w:val="0"/>
                <w:sz w:val="18"/>
                <w:szCs w:val="18"/>
              </w:rPr>
              <w:t>4K</w:t>
            </w:r>
            <w:r>
              <w:rPr>
                <w:rFonts w:ascii="Times New Roman" w:hAnsi="Times New Roman" w:hint="eastAsia"/>
                <w:bCs/>
                <w:color w:val="000000"/>
                <w:kern w:val="0"/>
                <w:sz w:val="18"/>
                <w:szCs w:val="18"/>
              </w:rPr>
              <w:t>镜头，</w:t>
            </w:r>
            <w:r>
              <w:rPr>
                <w:rFonts w:ascii="Times New Roman" w:hAnsi="Times New Roman" w:hint="eastAsia"/>
                <w:bCs/>
                <w:color w:val="000000"/>
                <w:kern w:val="0"/>
                <w:sz w:val="18"/>
                <w:szCs w:val="18"/>
              </w:rPr>
              <w:t>45.5</w:t>
            </w:r>
            <w:r>
              <w:rPr>
                <w:rFonts w:ascii="Times New Roman" w:hAnsi="Times New Roman" w:hint="eastAsia"/>
                <w:bCs/>
                <w:color w:val="000000"/>
                <w:kern w:val="0"/>
                <w:sz w:val="18"/>
                <w:szCs w:val="18"/>
              </w:rPr>
              <w:t>°水平视角，支持</w:t>
            </w:r>
            <w:r>
              <w:rPr>
                <w:rFonts w:ascii="Times New Roman" w:hAnsi="Times New Roman" w:hint="eastAsia"/>
                <w:bCs/>
                <w:color w:val="000000"/>
                <w:kern w:val="0"/>
                <w:sz w:val="18"/>
                <w:szCs w:val="18"/>
              </w:rPr>
              <w:t>3</w:t>
            </w:r>
            <w:r>
              <w:rPr>
                <w:rFonts w:ascii="Times New Roman" w:hAnsi="Times New Roman" w:hint="eastAsia"/>
                <w:bCs/>
                <w:color w:val="000000"/>
                <w:kern w:val="0"/>
                <w:sz w:val="18"/>
                <w:szCs w:val="18"/>
              </w:rPr>
              <w:t>倍电子变倍，同时支持</w:t>
            </w:r>
            <w:r>
              <w:rPr>
                <w:rFonts w:ascii="Times New Roman" w:hAnsi="Times New Roman" w:hint="eastAsia"/>
                <w:bCs/>
                <w:color w:val="000000"/>
                <w:kern w:val="0"/>
                <w:sz w:val="18"/>
                <w:szCs w:val="18"/>
              </w:rPr>
              <w:t>ePTZ</w:t>
            </w:r>
            <w:r>
              <w:rPr>
                <w:rFonts w:ascii="Times New Roman" w:hAnsi="Times New Roman" w:hint="eastAsia"/>
                <w:bCs/>
                <w:color w:val="000000"/>
                <w:kern w:val="0"/>
                <w:sz w:val="18"/>
                <w:szCs w:val="18"/>
              </w:rPr>
              <w:t>控制；</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B8CA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0DC4E"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0882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44EFC"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0EBBEBEC"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4E32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31</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ACCFF"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学生摄像机</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72237"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智能教学跟踪：内置领先的</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图像识别与跟踪算法，无需任何辅助定位摄像机或者跟踪主机，也可实现对目标快、稳、准的跟踪；采用</w:t>
            </w:r>
            <w:r>
              <w:rPr>
                <w:rFonts w:ascii="Times New Roman" w:hAnsi="Times New Roman" w:hint="eastAsia"/>
                <w:bCs/>
                <w:color w:val="000000"/>
                <w:kern w:val="0"/>
                <w:sz w:val="18"/>
                <w:szCs w:val="18"/>
              </w:rPr>
              <w:t>1/2.8</w:t>
            </w:r>
            <w:r>
              <w:rPr>
                <w:rFonts w:ascii="Times New Roman" w:hAnsi="Times New Roman" w:hint="eastAsia"/>
                <w:bCs/>
                <w:color w:val="000000"/>
                <w:kern w:val="0"/>
                <w:sz w:val="18"/>
                <w:szCs w:val="18"/>
              </w:rPr>
              <w:t>英寸高品质</w:t>
            </w:r>
            <w:r>
              <w:rPr>
                <w:rFonts w:ascii="Times New Roman" w:hAnsi="Times New Roman" w:hint="eastAsia"/>
                <w:bCs/>
                <w:color w:val="000000"/>
                <w:kern w:val="0"/>
                <w:sz w:val="18"/>
                <w:szCs w:val="18"/>
              </w:rPr>
              <w:t>4K CMOS</w:t>
            </w:r>
            <w:r>
              <w:rPr>
                <w:rFonts w:ascii="Times New Roman" w:hAnsi="Times New Roman" w:hint="eastAsia"/>
                <w:bCs/>
                <w:color w:val="000000"/>
                <w:kern w:val="0"/>
                <w:sz w:val="18"/>
                <w:szCs w:val="18"/>
              </w:rPr>
              <w:t>传感器，呈现清</w:t>
            </w:r>
            <w:r>
              <w:rPr>
                <w:rFonts w:ascii="Times New Roman" w:hAnsi="Times New Roman" w:hint="eastAsia"/>
                <w:bCs/>
                <w:color w:val="000000"/>
                <w:kern w:val="0"/>
                <w:sz w:val="18"/>
                <w:szCs w:val="18"/>
              </w:rPr>
              <w:lastRenderedPageBreak/>
              <w:t>晰逼真的超高清视频，生动地展现人物的表情和动作；多种视频压缩标准：</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支持</w:t>
            </w:r>
            <w:r>
              <w:rPr>
                <w:rFonts w:ascii="Times New Roman" w:hAnsi="Times New Roman" w:hint="eastAsia"/>
                <w:bCs/>
                <w:color w:val="000000"/>
                <w:kern w:val="0"/>
                <w:sz w:val="18"/>
                <w:szCs w:val="18"/>
              </w:rPr>
              <w:t>H264</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MJPG</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YUY2</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NV12</w:t>
            </w:r>
            <w:r>
              <w:rPr>
                <w:rFonts w:ascii="Times New Roman" w:hAnsi="Times New Roman" w:hint="eastAsia"/>
                <w:bCs/>
                <w:color w:val="000000"/>
                <w:kern w:val="0"/>
                <w:sz w:val="18"/>
                <w:szCs w:val="18"/>
              </w:rPr>
              <w:t>视频压缩格式，网络支持</w:t>
            </w:r>
            <w:r>
              <w:rPr>
                <w:rFonts w:ascii="Times New Roman" w:hAnsi="Times New Roman" w:hint="eastAsia"/>
                <w:bCs/>
                <w:color w:val="000000"/>
                <w:kern w:val="0"/>
                <w:sz w:val="18"/>
                <w:szCs w:val="18"/>
              </w:rPr>
              <w:t>H.264</w:t>
            </w:r>
            <w:r>
              <w:rPr>
                <w:rFonts w:ascii="Times New Roman" w:hAnsi="Times New Roman" w:hint="eastAsia"/>
                <w:bCs/>
                <w:color w:val="000000"/>
                <w:kern w:val="0"/>
                <w:sz w:val="18"/>
                <w:szCs w:val="18"/>
              </w:rPr>
              <w:t>、</w:t>
            </w:r>
            <w:r>
              <w:rPr>
                <w:rFonts w:ascii="Times New Roman" w:hAnsi="Times New Roman" w:hint="eastAsia"/>
                <w:bCs/>
                <w:color w:val="000000"/>
                <w:kern w:val="0"/>
                <w:sz w:val="18"/>
                <w:szCs w:val="18"/>
              </w:rPr>
              <w:t>H.265</w:t>
            </w:r>
            <w:r>
              <w:rPr>
                <w:rFonts w:ascii="Times New Roman" w:hAnsi="Times New Roman" w:hint="eastAsia"/>
                <w:bCs/>
                <w:color w:val="000000"/>
                <w:kern w:val="0"/>
                <w:sz w:val="18"/>
                <w:szCs w:val="18"/>
              </w:rPr>
              <w:t>视频压缩格式；支持多码流输出：支持五码流，同时输出特写主码流、特写子码流、全景主码流、全景子码流和导播码流；</w:t>
            </w:r>
            <w:r>
              <w:rPr>
                <w:rFonts w:ascii="Times New Roman" w:hAnsi="Times New Roman" w:hint="eastAsia"/>
                <w:bCs/>
                <w:color w:val="000000"/>
                <w:kern w:val="0"/>
                <w:sz w:val="18"/>
                <w:szCs w:val="18"/>
              </w:rPr>
              <w:t xml:space="preserve"> </w:t>
            </w:r>
            <w:r>
              <w:rPr>
                <w:rFonts w:ascii="Times New Roman" w:hAnsi="Times New Roman" w:hint="eastAsia"/>
                <w:bCs/>
                <w:color w:val="000000"/>
                <w:kern w:val="0"/>
                <w:sz w:val="18"/>
                <w:szCs w:val="18"/>
              </w:rPr>
              <w:t>无畸变镜头：采用无畸变</w:t>
            </w:r>
            <w:r>
              <w:rPr>
                <w:rFonts w:ascii="Times New Roman" w:hAnsi="Times New Roman" w:hint="eastAsia"/>
                <w:bCs/>
                <w:color w:val="000000"/>
                <w:kern w:val="0"/>
                <w:sz w:val="18"/>
                <w:szCs w:val="18"/>
              </w:rPr>
              <w:t>4K</w:t>
            </w:r>
            <w:r>
              <w:rPr>
                <w:rFonts w:ascii="Times New Roman" w:hAnsi="Times New Roman" w:hint="eastAsia"/>
                <w:bCs/>
                <w:color w:val="000000"/>
                <w:kern w:val="0"/>
                <w:sz w:val="18"/>
                <w:szCs w:val="18"/>
              </w:rPr>
              <w:t>镜头，</w:t>
            </w:r>
            <w:r>
              <w:rPr>
                <w:rFonts w:ascii="Times New Roman" w:hAnsi="Times New Roman" w:hint="eastAsia"/>
                <w:bCs/>
                <w:color w:val="000000"/>
                <w:kern w:val="0"/>
                <w:sz w:val="18"/>
                <w:szCs w:val="18"/>
              </w:rPr>
              <w:t>83</w:t>
            </w:r>
            <w:r>
              <w:rPr>
                <w:rFonts w:ascii="Times New Roman" w:hAnsi="Times New Roman" w:hint="eastAsia"/>
                <w:bCs/>
                <w:color w:val="000000"/>
                <w:kern w:val="0"/>
                <w:sz w:val="18"/>
                <w:szCs w:val="18"/>
              </w:rPr>
              <w:t>°水平视角，支持</w:t>
            </w:r>
            <w:r>
              <w:rPr>
                <w:rFonts w:ascii="Times New Roman" w:hAnsi="Times New Roman" w:hint="eastAsia"/>
                <w:bCs/>
                <w:color w:val="000000"/>
                <w:kern w:val="0"/>
                <w:sz w:val="18"/>
                <w:szCs w:val="18"/>
              </w:rPr>
              <w:t>3</w:t>
            </w:r>
            <w:r>
              <w:rPr>
                <w:rFonts w:ascii="Times New Roman" w:hAnsi="Times New Roman" w:hint="eastAsia"/>
                <w:bCs/>
                <w:color w:val="000000"/>
                <w:kern w:val="0"/>
                <w:sz w:val="18"/>
                <w:szCs w:val="18"/>
              </w:rPr>
              <w:t>倍电子变倍，同时支持</w:t>
            </w:r>
            <w:r>
              <w:rPr>
                <w:rFonts w:ascii="Times New Roman" w:hAnsi="Times New Roman" w:hint="eastAsia"/>
                <w:bCs/>
                <w:color w:val="000000" w:themeColor="text1"/>
                <w:kern w:val="0"/>
                <w:sz w:val="18"/>
                <w:szCs w:val="18"/>
              </w:rPr>
              <w:t>e</w:t>
            </w:r>
            <w:r>
              <w:rPr>
                <w:rFonts w:ascii="Times New Roman" w:hAnsi="Times New Roman" w:hint="eastAsia"/>
                <w:bCs/>
                <w:color w:val="000000"/>
                <w:kern w:val="0"/>
                <w:sz w:val="18"/>
                <w:szCs w:val="18"/>
              </w:rPr>
              <w:t>PTZ</w:t>
            </w:r>
            <w:r>
              <w:rPr>
                <w:rFonts w:ascii="Times New Roman" w:hAnsi="Times New Roman" w:hint="eastAsia"/>
                <w:bCs/>
                <w:color w:val="000000"/>
                <w:kern w:val="0"/>
                <w:sz w:val="18"/>
                <w:szCs w:val="18"/>
              </w:rPr>
              <w:t>控制；</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847B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lastRenderedPageBreak/>
              <w:t>≥</w:t>
            </w: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03DFA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台</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77E34"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A172C0"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6764308A"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66ABD"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p w14:paraId="4049C2B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32</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0534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常态化</w:t>
            </w:r>
          </w:p>
          <w:p w14:paraId="3546BDDB"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录播管理系统</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EE3AD8"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支持一键录制、课表录制，支持三画面自由拖动选择主辅视频位置，可以调节摄像机位置；可以本地录制存储，</w:t>
            </w:r>
            <w:r>
              <w:rPr>
                <w:rFonts w:ascii="Times New Roman" w:hAnsi="Times New Roman" w:hint="eastAsia"/>
                <w:bCs/>
                <w:color w:val="000000"/>
                <w:kern w:val="0"/>
                <w:sz w:val="18"/>
                <w:szCs w:val="18"/>
              </w:rPr>
              <w:t>USB</w:t>
            </w:r>
            <w:r>
              <w:rPr>
                <w:rFonts w:ascii="Times New Roman" w:hAnsi="Times New Roman" w:hint="eastAsia"/>
                <w:bCs/>
                <w:color w:val="000000"/>
                <w:kern w:val="0"/>
                <w:sz w:val="18"/>
                <w:szCs w:val="18"/>
              </w:rPr>
              <w:t>一键导出；录制课件用户可自定义二次编辑；支持一键直播。</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546AD3"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31251"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29C52"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3C909"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r w:rsidR="00660346" w14:paraId="3AC56E58"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708E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33</w:t>
            </w:r>
          </w:p>
        </w:tc>
        <w:tc>
          <w:tcPr>
            <w:tcW w:w="1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D7FE6"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学情感知及智能分析系统</w:t>
            </w:r>
          </w:p>
        </w:tc>
        <w:tc>
          <w:tcPr>
            <w:tcW w:w="34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08FAA" w14:textId="77777777" w:rsidR="00660346" w:rsidRDefault="00000000">
            <w:pPr>
              <w:widowControl/>
              <w:kinsoku w:val="0"/>
              <w:autoSpaceDE w:val="0"/>
              <w:autoSpaceDN w:val="0"/>
              <w:snapToGrid w:val="0"/>
              <w:spacing w:line="240" w:lineRule="auto"/>
              <w:ind w:left="8"/>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可与录播系统复用（包括：学生</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分析摄像机、教师</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分析摄像机、录播拾音系统），支持深度学习算法，大大提升视频检测准确率，支持人脸点名、行为识别、表情分析等多种智能算法。学生</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分析摄像机通过扫描，识别学生行为，如：读写、听讲、举手、起立、趴桌子、玩手机、交头接耳，识别学生人脸进行行为关联；教师</w:t>
            </w:r>
            <w:r>
              <w:rPr>
                <w:rFonts w:ascii="Times New Roman" w:hAnsi="Times New Roman" w:hint="eastAsia"/>
                <w:bCs/>
                <w:color w:val="000000"/>
                <w:kern w:val="0"/>
                <w:sz w:val="18"/>
                <w:szCs w:val="18"/>
              </w:rPr>
              <w:t>AI</w:t>
            </w:r>
            <w:r>
              <w:rPr>
                <w:rFonts w:ascii="Times New Roman" w:hAnsi="Times New Roman" w:hint="eastAsia"/>
                <w:bCs/>
                <w:color w:val="000000"/>
                <w:kern w:val="0"/>
                <w:sz w:val="18"/>
                <w:szCs w:val="18"/>
              </w:rPr>
              <w:t>分析摄像机通过扫描课堂行为和教学风采。这些行为数据（非结构化数据）和课堂其他学情数据（结构化或半结构化数据）汇聚到后台，经过挖掘分析可以实现师生行为的统计、对比和趋势分析，形成课堂多维度的行为统计数据、教学效果趋势图。通过长期观察记录课堂行为数据，可以看出各个班级的课堂行为趋势，从而为班主任或者学校领导辅助决策提供依据。</w:t>
            </w:r>
          </w:p>
        </w:tc>
        <w:tc>
          <w:tcPr>
            <w:tcW w:w="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C46949"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1</w:t>
            </w:r>
          </w:p>
        </w:tc>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81160"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套</w:t>
            </w:r>
          </w:p>
        </w:tc>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F7375" w14:textId="77777777" w:rsidR="00660346" w:rsidRDefault="00000000">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r>
              <w:rPr>
                <w:rFonts w:ascii="Times New Roman" w:hAnsi="Times New Roman" w:hint="eastAsia"/>
                <w:bCs/>
                <w:color w:val="000000"/>
                <w:kern w:val="0"/>
                <w:sz w:val="18"/>
                <w:szCs w:val="18"/>
              </w:rPr>
              <w:t>必配</w:t>
            </w:r>
          </w:p>
        </w:tc>
        <w:tc>
          <w:tcPr>
            <w:tcW w:w="16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D1257" w14:textId="77777777" w:rsidR="00660346" w:rsidRDefault="00660346">
            <w:pPr>
              <w:widowControl/>
              <w:kinsoku w:val="0"/>
              <w:autoSpaceDE w:val="0"/>
              <w:autoSpaceDN w:val="0"/>
              <w:snapToGrid w:val="0"/>
              <w:spacing w:line="240" w:lineRule="auto"/>
              <w:ind w:left="8"/>
              <w:jc w:val="center"/>
              <w:textAlignment w:val="baseline"/>
              <w:rPr>
                <w:rFonts w:ascii="Times New Roman" w:hAnsi="Times New Roman"/>
                <w:bCs/>
                <w:color w:val="000000"/>
                <w:kern w:val="0"/>
                <w:sz w:val="18"/>
                <w:szCs w:val="18"/>
              </w:rPr>
            </w:pPr>
          </w:p>
        </w:tc>
      </w:tr>
    </w:tbl>
    <w:p w14:paraId="4326FE89" w14:textId="77777777" w:rsidR="00660346" w:rsidRDefault="00660346">
      <w:pPr>
        <w:pStyle w:val="afffff5"/>
        <w:ind w:firstLine="420"/>
      </w:pPr>
    </w:p>
    <w:p w14:paraId="49FF9C12" w14:textId="77777777" w:rsidR="00660346" w:rsidRDefault="00000000">
      <w:pPr>
        <w:pStyle w:val="affd"/>
        <w:spacing w:before="156" w:after="156"/>
      </w:pPr>
      <w:bookmarkStart w:id="112" w:name="_Toc176794678"/>
      <w:r>
        <w:rPr>
          <w:rFonts w:hint="eastAsia"/>
        </w:rPr>
        <w:t>AI物联智慧教室</w:t>
      </w:r>
      <w:bookmarkEnd w:id="112"/>
    </w:p>
    <w:p w14:paraId="6E133142" w14:textId="77777777" w:rsidR="00660346" w:rsidRDefault="00000000">
      <w:pPr>
        <w:pStyle w:val="affe"/>
        <w:spacing w:before="156" w:after="156"/>
      </w:pPr>
      <w:r>
        <w:rPr>
          <w:rFonts w:hint="eastAsia"/>
        </w:rPr>
        <w:t>概述</w:t>
      </w:r>
    </w:p>
    <w:p w14:paraId="71559F32" w14:textId="77777777" w:rsidR="00660346" w:rsidRDefault="00000000">
      <w:pPr>
        <w:pStyle w:val="afffff5"/>
        <w:ind w:firstLine="420"/>
      </w:pPr>
      <w:r>
        <w:rPr>
          <w:rFonts w:hint="eastAsia"/>
        </w:rPr>
        <w:t>AI物联智慧教室主要适用于日常上课、学术报告、演讲等教学活动模式。其基本特性如下：</w:t>
      </w:r>
    </w:p>
    <w:p w14:paraId="7CC9227E" w14:textId="77777777" w:rsidR="00660346" w:rsidRDefault="00000000">
      <w:pPr>
        <w:pStyle w:val="af5"/>
        <w:numPr>
          <w:ilvl w:val="0"/>
          <w:numId w:val="40"/>
        </w:numPr>
      </w:pPr>
      <w:r>
        <w:rPr>
          <w:rFonts w:hint="eastAsia"/>
        </w:rPr>
        <w:t>应用功能应包括：智能感知、智能控制、智能管理、互动反馈、环境条件监测与调节、 虚拟现实沉浸式教学系统、AI教学数据采集分析等功能模块以及移动桌椅及声学、光学场景设计以及虚拟现实沉浸式场景设计；分组互动示教系统、多维度全场景课堂数据采集分析、AI教学评价评测、智能分析等功能。</w:t>
      </w:r>
    </w:p>
    <w:p w14:paraId="4B3D3A2D" w14:textId="77777777" w:rsidR="00660346" w:rsidRDefault="00000000">
      <w:pPr>
        <w:pStyle w:val="af5"/>
      </w:pPr>
      <w:r>
        <w:rPr>
          <w:rFonts w:hint="eastAsia"/>
        </w:rPr>
        <w:t>系统组成应包括：供电系统、桌椅、空气调节系统、光学照明系统、声学环境系统、扩音系统、光线遮蔽系统、信息网络系统、显示系统、板书数字化系统、云桌面维护系统、智能控制系统、智能录播系统、网络教学及资源管理系统、融合式教学系统、物联网环境感知系统、信息发布系统、网络时钟系统、智能电源管理系统、远程求助呼叫系统、资产管理系统、安防监控系统、门禁系统、多媒体讲台、Al学情感知及智能分析系统、交互讨论教学系统、虚拟现实教学系统、数据服务协同应用系统、智慧教室一体化智能管理平台等。</w:t>
      </w:r>
    </w:p>
    <w:p w14:paraId="06EDBAAD" w14:textId="77777777" w:rsidR="00660346" w:rsidRDefault="00000000">
      <w:pPr>
        <w:pStyle w:val="af5"/>
      </w:pPr>
      <w:r>
        <w:rPr>
          <w:rFonts w:hint="eastAsia"/>
        </w:rPr>
        <w:t>以上系统提供参考，可根据学校自身特点和教学场景特点自行选择应用系统。</w:t>
      </w:r>
    </w:p>
    <w:p w14:paraId="691F28A8" w14:textId="77777777" w:rsidR="00660346" w:rsidRDefault="00000000">
      <w:pPr>
        <w:pStyle w:val="affe"/>
        <w:spacing w:before="156" w:after="156"/>
      </w:pPr>
      <w:r>
        <w:rPr>
          <w:rFonts w:hint="eastAsia"/>
        </w:rPr>
        <w:t>系统主要配置见表26</w:t>
      </w:r>
    </w:p>
    <w:p w14:paraId="6B679C81" w14:textId="77777777" w:rsidR="00660346" w:rsidRDefault="00000000">
      <w:pPr>
        <w:pStyle w:val="aff2"/>
        <w:spacing w:before="156" w:after="156"/>
      </w:pPr>
      <w:r>
        <w:rPr>
          <w:rFonts w:hint="eastAsia"/>
        </w:rPr>
        <w:t>AI物联智慧教室设备</w:t>
      </w:r>
    </w:p>
    <w:tbl>
      <w:tblPr>
        <w:tblW w:w="9062"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912"/>
        <w:gridCol w:w="3345"/>
        <w:gridCol w:w="694"/>
        <w:gridCol w:w="456"/>
        <w:gridCol w:w="651"/>
        <w:gridCol w:w="1346"/>
      </w:tblGrid>
      <w:tr w:rsidR="00660346" w14:paraId="68EE929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BFB27" w14:textId="77777777" w:rsidR="00660346" w:rsidRDefault="00000000">
            <w:pPr>
              <w:rPr>
                <w:rFonts w:ascii="宋体" w:hAnsi="宋体" w:cs="宋体" w:hint="eastAsia"/>
              </w:rPr>
            </w:pPr>
            <w:r>
              <w:rPr>
                <w:rFonts w:ascii="宋体" w:hAnsi="宋体" w:cs="宋体" w:hint="eastAsia"/>
              </w:rPr>
              <w:lastRenderedPageBreak/>
              <w:t>序号</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EA510" w14:textId="77777777" w:rsidR="00660346" w:rsidRDefault="00000000">
            <w:pPr>
              <w:rPr>
                <w:rFonts w:ascii="宋体" w:hAnsi="宋体" w:cs="宋体" w:hint="eastAsia"/>
              </w:rPr>
            </w:pPr>
            <w:r>
              <w:rPr>
                <w:rFonts w:ascii="宋体" w:hAnsi="宋体" w:cs="宋体" w:hint="eastAsia"/>
              </w:rPr>
              <w:t>设备名称</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F42DC" w14:textId="77777777" w:rsidR="00660346" w:rsidRDefault="00000000">
            <w:pPr>
              <w:rPr>
                <w:rFonts w:ascii="宋体" w:hAnsi="宋体" w:cs="宋体" w:hint="eastAsia"/>
              </w:rPr>
            </w:pPr>
            <w:r>
              <w:rPr>
                <w:rFonts w:ascii="宋体" w:hAnsi="宋体" w:cs="宋体" w:hint="eastAsia"/>
              </w:rPr>
              <w:t>规格要求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4D473" w14:textId="77777777" w:rsidR="00660346" w:rsidRDefault="00000000">
            <w:pPr>
              <w:rPr>
                <w:rFonts w:ascii="宋体" w:hAnsi="宋体" w:cs="宋体" w:hint="eastAsia"/>
              </w:rPr>
            </w:pPr>
            <w:r>
              <w:rPr>
                <w:rFonts w:ascii="宋体" w:hAnsi="宋体" w:cs="宋体" w:hint="eastAsia"/>
              </w:rPr>
              <w:t>配备</w:t>
            </w:r>
          </w:p>
          <w:p w14:paraId="0E273A83" w14:textId="77777777" w:rsidR="00660346" w:rsidRDefault="00000000">
            <w:pPr>
              <w:rPr>
                <w:rFonts w:ascii="宋体" w:hAnsi="宋体" w:cs="宋体" w:hint="eastAsia"/>
              </w:rPr>
            </w:pPr>
            <w:r>
              <w:rPr>
                <w:rFonts w:ascii="宋体" w:hAnsi="宋体" w:cs="宋体" w:hint="eastAsia"/>
              </w:rPr>
              <w:t>数量</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C7B4D" w14:textId="77777777" w:rsidR="00660346" w:rsidRDefault="00000000">
            <w:pPr>
              <w:rPr>
                <w:rFonts w:ascii="宋体" w:hAnsi="宋体" w:cs="宋体" w:hint="eastAsia"/>
              </w:rPr>
            </w:pPr>
            <w:r>
              <w:rPr>
                <w:rFonts w:ascii="宋体" w:hAnsi="宋体" w:cs="宋体" w:hint="eastAsia"/>
              </w:rPr>
              <w:t>单</w:t>
            </w:r>
          </w:p>
          <w:p w14:paraId="1E12E5EF" w14:textId="77777777" w:rsidR="00660346" w:rsidRDefault="00000000">
            <w:pPr>
              <w:rPr>
                <w:rFonts w:ascii="宋体" w:hAnsi="宋体" w:cs="宋体" w:hint="eastAsia"/>
              </w:rPr>
            </w:pPr>
            <w:r>
              <w:rPr>
                <w:rFonts w:ascii="宋体" w:hAnsi="宋体" w:cs="宋体" w:hint="eastAsia"/>
              </w:rPr>
              <w:t>位</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0BB4B3" w14:textId="77777777" w:rsidR="00660346" w:rsidRDefault="00000000">
            <w:pPr>
              <w:rPr>
                <w:rFonts w:ascii="宋体" w:hAnsi="宋体" w:cs="宋体" w:hint="eastAsia"/>
              </w:rPr>
            </w:pPr>
            <w:r>
              <w:rPr>
                <w:rFonts w:ascii="宋体" w:hAnsi="宋体" w:cs="宋体" w:hint="eastAsia"/>
              </w:rPr>
              <w:t>配备</w:t>
            </w:r>
          </w:p>
          <w:p w14:paraId="1A201DAF" w14:textId="77777777" w:rsidR="00660346" w:rsidRDefault="00000000">
            <w:pPr>
              <w:rPr>
                <w:rFonts w:ascii="宋体" w:hAnsi="宋体" w:cs="宋体" w:hint="eastAsia"/>
              </w:rPr>
            </w:pPr>
            <w:r>
              <w:rPr>
                <w:rFonts w:ascii="宋体" w:hAnsi="宋体" w:cs="宋体" w:hint="eastAsia"/>
              </w:rPr>
              <w:t>标准</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F7034" w14:textId="77777777" w:rsidR="00660346" w:rsidRDefault="00660346">
            <w:pPr>
              <w:rPr>
                <w:rFonts w:ascii="宋体" w:hAnsi="宋体" w:cs="宋体" w:hint="eastAsia"/>
              </w:rPr>
            </w:pPr>
          </w:p>
          <w:p w14:paraId="1A206C7C" w14:textId="77777777" w:rsidR="00660346" w:rsidRDefault="00000000">
            <w:pPr>
              <w:rPr>
                <w:rFonts w:ascii="宋体" w:hAnsi="宋体" w:cs="宋体" w:hint="eastAsia"/>
              </w:rPr>
            </w:pPr>
            <w:r>
              <w:rPr>
                <w:rFonts w:ascii="宋体" w:hAnsi="宋体" w:cs="宋体" w:hint="eastAsia"/>
              </w:rPr>
              <w:t>备注</w:t>
            </w:r>
          </w:p>
        </w:tc>
      </w:tr>
      <w:tr w:rsidR="00660346" w14:paraId="4AA14B87" w14:textId="77777777">
        <w:trPr>
          <w:trHeight w:val="25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37B420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5"/>
                <w:kern w:val="0"/>
                <w:sz w:val="18"/>
                <w:szCs w:val="18"/>
              </w:rPr>
              <w:t>显示系统</w:t>
            </w:r>
          </w:p>
        </w:tc>
      </w:tr>
      <w:tr w:rsidR="00660346" w14:paraId="14D48528" w14:textId="77777777">
        <w:trPr>
          <w:trHeight w:val="96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DB685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FF0000"/>
                <w:kern w:val="0"/>
                <w:sz w:val="18"/>
                <w:szCs w:val="18"/>
              </w:rPr>
            </w:pPr>
            <w:r>
              <w:rPr>
                <w:rFonts w:ascii="宋体" w:hAnsi="宋体" w:cs="宋体" w:hint="eastAsia"/>
                <w:color w:val="000000"/>
                <w:kern w:val="0"/>
                <w:sz w:val="18"/>
                <w:szCs w:val="18"/>
              </w:rPr>
              <w:t>1</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3E937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智慧一体机或智慧黑板、液晶互联书写板</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AC2F78"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实现板书数字化，将板书内容保存、记忆、分享，无尘环保；满足不同使用者板书习惯，加强师生互动；可以实现文字、图像、音频、视频等多种信息的展示及书写功能。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A5F65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4"/>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E9640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4"/>
                <w:kern w:val="0"/>
                <w:sz w:val="18"/>
                <w:szCs w:val="18"/>
              </w:rPr>
            </w:pPr>
            <w:r>
              <w:rPr>
                <w:rFonts w:ascii="宋体" w:hAnsi="宋体" w:cs="宋体" w:hint="eastAsia"/>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ECE8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4"/>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72D60"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FF0000"/>
                <w:spacing w:val="-9"/>
                <w:kern w:val="0"/>
                <w:sz w:val="18"/>
                <w:szCs w:val="18"/>
              </w:rPr>
            </w:pPr>
            <w:r>
              <w:rPr>
                <w:rFonts w:ascii="宋体" w:hAnsi="宋体" w:cs="宋体" w:hint="eastAsia"/>
                <w:color w:val="000000"/>
                <w:spacing w:val="-9"/>
                <w:kern w:val="0"/>
                <w:sz w:val="18"/>
                <w:szCs w:val="18"/>
              </w:rPr>
              <w:t>标准教室、小教室</w:t>
            </w:r>
          </w:p>
        </w:tc>
      </w:tr>
      <w:tr w:rsidR="00660346" w14:paraId="1A1A5358"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51BBC"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5CAB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高清互动显示系统（高清激光投影仪+互动投影屏幕、液晶互联书写板、交互平板、互联绿板）或者交互式小距离LED拼接屏</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EE35C"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实现板书数字化，将板书内容保存、记忆、分享，无尘环保；满足不同使用者板书习惯，加强师生互动；显示区域大，视角广，画质更鲜艳细腻，文字、图片、视频等教学信息清晰展示；支持智能手势识别功能。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53D8E"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37313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6934B9"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87A57"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中型教室</w:t>
            </w:r>
          </w:p>
        </w:tc>
      </w:tr>
      <w:tr w:rsidR="00660346" w14:paraId="510ABA87" w14:textId="77777777">
        <w:trPr>
          <w:trHeight w:val="2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C147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AAB7C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高清多屏互动显示系统（高清激光投影仪+辅助扩展屏+互动投影屏幕、液晶互联书写板、交互平板、互联绿板）或者交互式小距离LED拼接屏</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857BB"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实现板书数字化，将板书内容保存、记忆、分享，无尘环保；多屏互动，满足不同使用者板书习惯，加强师生互动；显示区域大，视角广，画质更鲜艳细腻，文字、图片、视频等教学信息清晰展示；支持智能手势识别功能。增加辅助显示系统，实现显示全覆盖。</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A7AF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D6F36"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05E01"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3421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大型教室</w:t>
            </w:r>
          </w:p>
        </w:tc>
      </w:tr>
      <w:tr w:rsidR="00660346" w14:paraId="331C8FF0" w14:textId="77777777">
        <w:trPr>
          <w:trHeight w:val="289"/>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3A2AEE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智能控制系统</w:t>
            </w:r>
          </w:p>
        </w:tc>
      </w:tr>
      <w:tr w:rsidR="00660346" w14:paraId="73765A8C"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AB09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E693B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智能物联网络中央控制系统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D7FB0"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中控可以控制电脑系统开关、灯光、窗帘等设备开关，接口齐全 （ HDMI/VGA 输入/输出、USB、红外、SR485、SR232、音频输入/输出）；配合无线智能开关、智能传感器等设备可控制教室里的灯光、空调、风扇、电动窗帘等环境物联设备；分类情况详见“附录附录A”。可扩展模块：内置功放、录播、全光网络、无线投屏、AI学情分析、AI考勤、AI评课、AI自动巡检、AI神经元记忆、语音控制、无线话筒防盗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86338"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0B6344EC"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7C296"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13D0DED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0C82C"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6C0C2E6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E01C3"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tc>
      </w:tr>
      <w:tr w:rsidR="00660346" w14:paraId="2DA570EA"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C9C5B"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color w:val="000000"/>
                <w:kern w:val="0"/>
                <w:sz w:val="11"/>
                <w:szCs w:val="11"/>
              </w:rPr>
            </w:pPr>
          </w:p>
          <w:p w14:paraId="2D870D5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1700D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AI智能书写屏及</w:t>
            </w:r>
            <w:r>
              <w:rPr>
                <w:rFonts w:ascii="宋体" w:hAnsi="宋体" w:cs="宋体" w:hint="eastAsia"/>
                <w:color w:val="000000"/>
                <w:kern w:val="0"/>
                <w:sz w:val="18"/>
                <w:szCs w:val="18"/>
              </w:rPr>
              <w:t>物联触控面板</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873FB2" w14:textId="77777777" w:rsidR="00660346" w:rsidRDefault="00000000">
            <w:pPr>
              <w:kinsoku w:val="0"/>
              <w:autoSpaceDE w:val="0"/>
              <w:autoSpaceDN w:val="0"/>
              <w:snapToGrid w:val="0"/>
              <w:spacing w:before="104" w:line="240" w:lineRule="auto"/>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智能书写终端采用主屏、辅屏与读卡器一体化设计，集成书写显示屏、交互控制面板、读卡器、一键可视化对讲呼叫功能；集成像素摄像头，通过人脸识别功能，用于设备使用权限鉴别，并用于可视化对讲功能；接口齐全 （ HDMI/VGA 输入/输出、USB、红外、SR485、SR232、音频输入/输出）；支持电子白板：批注、书写、圈点等，课件可生成二维码，方便老师下载；</w:t>
            </w:r>
            <w:r>
              <w:rPr>
                <w:rFonts w:ascii="宋体" w:hAnsi="宋体" w:cs="宋体" w:hint="eastAsia"/>
                <w:color w:val="000000"/>
                <w:kern w:val="0"/>
                <w:sz w:val="18"/>
                <w:szCs w:val="18"/>
              </w:rPr>
              <w:t>支持刷脸、刷卡、扫码、远程、定时、课表等模式开启中控系统。结合触控面板，为用户提供简单、直接的控制界面，实现对现场灯光、空调、窗帘、摄像机、投影机控制、投影幕布等设备控制功能；可扩展报修、预约、一键IP语音对讲、AI自动巡检、AI神经元记忆、语音控制、无线话筒防盗控制、录播系统控制（面板支持录播视频画面预监功能，能让使用者在录制视频时，能直观看到视频画面角度，聚焦等是否合适等功能）。</w:t>
            </w:r>
            <w:r>
              <w:rPr>
                <w:rFonts w:ascii="宋体" w:hAnsi="宋体" w:cs="宋体" w:hint="eastAsia"/>
                <w:color w:val="000000"/>
                <w:spacing w:val="5"/>
                <w:kern w:val="0"/>
                <w:sz w:val="18"/>
                <w:szCs w:val="18"/>
              </w:rPr>
              <w:t>可扩展支持电动讲台根据老师习惯自动升降调节桌面达到个性化的高度。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36D7A"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color w:val="000000"/>
                <w:kern w:val="0"/>
                <w:sz w:val="11"/>
                <w:szCs w:val="11"/>
              </w:rPr>
            </w:pPr>
          </w:p>
          <w:p w14:paraId="45ABA4AE"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98C5D"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color w:val="000000"/>
                <w:kern w:val="0"/>
                <w:sz w:val="10"/>
                <w:szCs w:val="10"/>
              </w:rPr>
            </w:pPr>
          </w:p>
          <w:p w14:paraId="08EAADD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CEE93"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color w:val="000000"/>
                <w:kern w:val="0"/>
                <w:sz w:val="10"/>
                <w:szCs w:val="10"/>
              </w:rPr>
            </w:pPr>
          </w:p>
          <w:p w14:paraId="26F93779"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1EE0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2059C5DD" w14:textId="77777777">
        <w:trPr>
          <w:trHeight w:val="29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EE989D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lastRenderedPageBreak/>
              <w:t>扩声系统</w:t>
            </w:r>
          </w:p>
        </w:tc>
      </w:tr>
      <w:tr w:rsidR="00660346" w14:paraId="694C78B6" w14:textId="77777777">
        <w:trPr>
          <w:trHeight w:val="866"/>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8711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6ABC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无线教学话筒</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A1019"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集手持话筒、吊坠话筒、鹅颈话筒于一体的扩声系统，底座集成红外接收模块，采用双DSP音频处理芯片；集成防盗，无线充电，语音识别，音量记忆、远程监控管理等功能。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85823"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A146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7C82A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D7ACB"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76BA550C"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BFDC7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8E4B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专业可调</w:t>
            </w:r>
          </w:p>
          <w:p w14:paraId="64EA4DF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指向性吊装话筒</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ECE23"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适用于采访、会议、演讲、教学录播等场所；使用48V幻象供电或者AA电池供电方式；抗手机、电磁、高频干扰；高灵敏度，单一指向拾音，频响范围宽广；具有近距、远距两种拾音模式可选。</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6C56B"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0764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59A6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0D50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08D3ACA"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5D9AF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7</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F5F2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专业可调</w:t>
            </w:r>
          </w:p>
          <w:p w14:paraId="0FC16DE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全向吊装话筒</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A2D705"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外置声卡实现专业级收音录音。可用于专业录播、大合唱等演艺收音、高清录播巡课收音；48V幻象，平衡信号输出；音域宽广，声音干净通透有冲击力。</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F9DF4"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B69E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A17E9"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14159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3A1E578" w14:textId="77777777">
        <w:trPr>
          <w:trHeight w:val="89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537A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8</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55E4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教学音箱</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DDA3A"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集成均衡声场技术和数字音频处理技术，通过专业声场仿真和多通道DSP实时音频处理，声音平坦均衡，语音清晰明亮，保护听力健康。</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9AB27"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17C6F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对</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8DCB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8B41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536CB55D"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D03E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9</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AE66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高清智能教学扩声处理器</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57CBE"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由音频处理器部分数字功率放大器部分和双模无线麦接收器一体式设计，无线外置接收；不小于5路麦克风输入，支持串口和USB调试；触控面板可锁定所有参数，防止误操作。</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2F6CF4"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37DA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7F4D7"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8A41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29DA826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69FE8"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10</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1491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紧急对讲广播系统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BCFD73"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网络对讲功能、网络广播功能、与远程拾音监听三合一功能，支持一键呼叫弹屏功能，平台自动弹出该教室画面，可以边看边远程操作现场物联管理。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53EA50"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0C81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A049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2DBDE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81072F2"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ECAB56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物联网环境感知系统</w:t>
            </w:r>
          </w:p>
          <w:p w14:paraId="019E7C3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（分类情况详见“附录C”）</w:t>
            </w:r>
          </w:p>
        </w:tc>
      </w:tr>
      <w:tr w:rsidR="00660346" w14:paraId="5C3A9463"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67864"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11</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58EC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物联控制边缘终端</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2A10A"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集成网关、红外、探测器（温湿度、烟雾）功能；接口齐全（DC电源输入接口、RS485通讯接口、路POE网络接口、USB通讯接口、产品配对及复位按钮）；网关支持温湿度环境检测、空调红外控制、语音控制功能；可对接管理平台，实现远程设备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B8BA2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A2283"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AEC3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4875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无线网关、红外、传感器三合一</w:t>
            </w:r>
          </w:p>
          <w:p w14:paraId="45A81501" w14:textId="77777777" w:rsidR="00660346" w:rsidRDefault="00660346">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p>
        </w:tc>
      </w:tr>
      <w:tr w:rsidR="00660346" w14:paraId="7AE055C5" w14:textId="77777777">
        <w:trPr>
          <w:trHeight w:val="124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B8FA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12</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3C76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智能灯光控制器</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56EF2"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无需单独布线，可直接替换传统开关，单火线智能开关；可与中控主机无线连接；具有防雷保护和高温断电保护，断电自动重启功能。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DFA0E"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EB12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AEABE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5F0D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可选1、2、3路</w:t>
            </w:r>
          </w:p>
          <w:p w14:paraId="77F486B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9"/>
                <w:kern w:val="0"/>
                <w:sz w:val="18"/>
                <w:szCs w:val="18"/>
              </w:rPr>
              <w:t>可选有线（用于军校等需要做好保密工作的单位）、无线</w:t>
            </w:r>
          </w:p>
        </w:tc>
      </w:tr>
      <w:tr w:rsidR="00660346" w14:paraId="48749CDE" w14:textId="77777777">
        <w:trPr>
          <w:trHeight w:val="122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7513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13</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28A8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智能插座</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A6DE8"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5孔两位10A插孔，符合GB/T 2099.1、GB/T 2099.7、GB/T 1002的要求；支持100—240V AC供电，最大额定负载不低于2000W；一键控制电源通断功能，支持USB供电，支持电量计量、远程控制等功能。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754F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727E7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6A57B3"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B337E7"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A8CC7B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2C58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14</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1379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智能窗帘控制器</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CF853D"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智能窗帘控制器，按键定义：开、合、暂停，防水，防静电，防潮，带夜视导航功能；产品尺寸符合国标86标准尺寸；可与中控主机无线连接。</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372AA9"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C636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DF6E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5D44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9"/>
                <w:kern w:val="0"/>
                <w:sz w:val="18"/>
                <w:szCs w:val="18"/>
              </w:rPr>
              <w:t>可选有线（用于军校等需要做好保密工作的单位）、无线</w:t>
            </w:r>
          </w:p>
        </w:tc>
      </w:tr>
      <w:tr w:rsidR="00660346" w14:paraId="7F8C44BD"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7568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15</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1F741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开合电动窗帘电机+导轨（直轨）</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4E07B"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智能、手自一体、超静音、负重50KG开合帘电机，停电手拉，手拉启动功能 ，强电控制（强电信号控制）；高级定制电动窗帘导轨，含顶安装码、轨道成品机构。</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14B7E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≥6</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F33D8"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497AC"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B6FC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4"/>
                <w:kern w:val="0"/>
                <w:sz w:val="18"/>
                <w:szCs w:val="18"/>
              </w:rPr>
              <w:t>根据实行情况配置</w:t>
            </w:r>
          </w:p>
        </w:tc>
      </w:tr>
      <w:tr w:rsidR="00660346" w14:paraId="795F932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5F4E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16</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003D1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kern w:val="0"/>
                <w:sz w:val="18"/>
                <w:szCs w:val="18"/>
              </w:rPr>
              <w:t>360度全向红外</w:t>
            </w:r>
            <w:r>
              <w:rPr>
                <w:rFonts w:ascii="宋体" w:hAnsi="宋体" w:cs="宋体" w:hint="eastAsia"/>
                <w:color w:val="000000"/>
                <w:spacing w:val="5"/>
                <w:kern w:val="0"/>
                <w:sz w:val="18"/>
                <w:szCs w:val="18"/>
              </w:rPr>
              <w:t>空调控制</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3B382"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360°全向红外发送，控制空调、电视机等设备；智能无线组网，与中控主机无线连接，实现用户自定义可编程逻辑管理；断电自动重启；USB供电 ；红外距离：≥15米内的圆周范围；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7A3F2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53BC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2B96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7061A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DAD51C5"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CCAD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17</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F1A4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多合一环境感知终端</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03D7C"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一体化设计，采集红外、光照、温度、湿度、CO2、甲醛、PM2.5、TVOC空气粉尘颗粒度的八合一传感器；结合平台设定的逻辑指令，自动管理环境系统，同时检测的数据在后台管理平台实时显示；可依据现场需要监测环境温度，智能设定空调定时定温启动，周期启动，按温度点启动；</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38527"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81178"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2FC7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B385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587D90F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6EF8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18</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0A6C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物联网POE门锁</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BD13F"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物联网POE门锁刷卡、密码、指纹开门，远程手机开门；实时多任务操作系统，通讯方式 TCP/IP 10/100M自适应；供电方式 POE（48V）后电源可充电电池，符合IEEE802.3AT；</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768B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E997BD"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F045B"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06D09B"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48A9DC38"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F3895"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19</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9A98B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人脸识别门禁一体机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E0EC6E"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人脸检测，同时检测跟踪 5 个人；人脸容量 50000（最大支持100000）张人脸照片；识别准确率 99.99% 。</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B3D42"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A0323"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740C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D4E8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175C27F"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772280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信息发布系统</w:t>
            </w:r>
          </w:p>
        </w:tc>
      </w:tr>
      <w:tr w:rsidR="00660346" w14:paraId="6447ABD6"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35FF3"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20</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74B0A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智能电子班牌终端</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9425E"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嵌入式不低于八核1.5G，运行内存不低于2G，存储8G，嵌入式架构，ARM案，双声道立体电子音效，支持SD存储卡拓展；可拓展3G/4G模块，无线wifi模块；</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3F23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0925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B8D7E"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FEBD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25A089DD"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81FF0"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21</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E02F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spacing w:val="5"/>
                <w:kern w:val="0"/>
                <w:sz w:val="18"/>
                <w:szCs w:val="18"/>
              </w:rPr>
            </w:pPr>
            <w:r>
              <w:rPr>
                <w:rFonts w:ascii="宋体" w:hAnsi="宋体" w:cs="宋体" w:hint="eastAsia"/>
                <w:color w:val="000000"/>
                <w:spacing w:val="5"/>
                <w:kern w:val="0"/>
                <w:sz w:val="18"/>
                <w:szCs w:val="18"/>
              </w:rPr>
              <w:t>网络LED时钟屏</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3BFB4"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LED节能显示屏；集成电源接口，通讯控制接口；集成网络通讯控制模块，支持远程信息发布，带网络自动校时电子时钟；带存储功能，与本地计时芯片，与电池，断网或者断电后重新启动，也不影响准确时间输出。</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E224C"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6A982"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1A947"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80CD1"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F45C81A"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AD5B84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智能安全用电管理系统</w:t>
            </w:r>
          </w:p>
          <w:p w14:paraId="140A6EB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（分类情况详见“附录D”）</w:t>
            </w:r>
          </w:p>
        </w:tc>
      </w:tr>
      <w:tr w:rsidR="00660346" w14:paraId="762AB3E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A900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22</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4E6E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5"/>
                <w:kern w:val="0"/>
                <w:sz w:val="18"/>
                <w:szCs w:val="18"/>
              </w:rPr>
              <w:t>智慧物联安全电源管理终端</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EB6E94"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E2038"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6F94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713E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046F3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9"/>
                <w:kern w:val="0"/>
                <w:sz w:val="18"/>
                <w:szCs w:val="18"/>
              </w:rPr>
              <w:t>可作用于电源总开关，用电电压为220V，用于连接空调等大功率设备；</w:t>
            </w:r>
          </w:p>
        </w:tc>
      </w:tr>
      <w:tr w:rsidR="00660346" w14:paraId="781F14A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527A5"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23</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EC6B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5"/>
                <w:kern w:val="0"/>
                <w:sz w:val="18"/>
                <w:szCs w:val="18"/>
              </w:rPr>
              <w:t>智慧物联电源管理终端（三相）</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A82A0"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1D85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46B0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9C08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CF476" w14:textId="77777777" w:rsidR="00660346" w:rsidRDefault="00000000">
            <w:pPr>
              <w:kinsoku w:val="0"/>
              <w:autoSpaceDE w:val="0"/>
              <w:snapToGrid w:val="0"/>
              <w:spacing w:line="360" w:lineRule="auto"/>
              <w:ind w:firstLine="420"/>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可作用于电源总开关，用电电压为380V，用于连接空调等大功率设备；</w:t>
            </w:r>
          </w:p>
          <w:p w14:paraId="07DB036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5D705DC1"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95E3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24</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0E38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spacing w:val="5"/>
                <w:kern w:val="0"/>
                <w:sz w:val="18"/>
                <w:szCs w:val="18"/>
              </w:rPr>
              <w:t>智慧物联电源管理终端（四路）</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36D4E4"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保障电子设备在工作过程中的电源稳定性、电量管理和能耗控制；国家标准的导轨式卡槽设计，可以直接替换现有的总闸开关；集成手动总闸开关与分路开关按键；总闸按钮带状态灯指示；具有短路、漏电、过流、过载、打火、过压、欠压、保</w:t>
            </w:r>
            <w:r>
              <w:rPr>
                <w:rFonts w:ascii="宋体" w:hAnsi="宋体" w:cs="宋体" w:hint="eastAsia"/>
                <w:color w:val="000000"/>
                <w:kern w:val="0"/>
                <w:sz w:val="18"/>
                <w:szCs w:val="18"/>
              </w:rPr>
              <w:lastRenderedPageBreak/>
              <w:t>护功能；自动合闸、漏保自检、功率限定、电量计算、在线检测、手机远程遥控、限定定时开关、故障报警、安全记录功能。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92170D"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B40F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8054B"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FFE59C" w14:textId="77777777" w:rsidR="00660346" w:rsidRDefault="00000000">
            <w:pPr>
              <w:kinsoku w:val="0"/>
              <w:autoSpaceDE w:val="0"/>
              <w:snapToGrid w:val="0"/>
              <w:spacing w:line="360" w:lineRule="auto"/>
              <w:ind w:firstLine="420"/>
              <w:jc w:val="center"/>
              <w:textAlignment w:val="baseline"/>
              <w:rPr>
                <w:rFonts w:ascii="宋体" w:hAnsi="宋体" w:cs="宋体" w:hint="eastAsia"/>
                <w:color w:val="000000"/>
                <w:spacing w:val="-9"/>
                <w:kern w:val="0"/>
                <w:sz w:val="18"/>
                <w:szCs w:val="18"/>
              </w:rPr>
            </w:pPr>
            <w:r>
              <w:rPr>
                <w:rFonts w:ascii="宋体" w:hAnsi="宋体" w:cs="宋体" w:hint="eastAsia"/>
                <w:color w:val="000000"/>
                <w:spacing w:val="-9"/>
                <w:kern w:val="0"/>
                <w:sz w:val="18"/>
                <w:szCs w:val="18"/>
              </w:rPr>
              <w:t>可作用于电源总开关，用电电压为220V，用于连接灯光、插座、</w:t>
            </w:r>
            <w:r>
              <w:rPr>
                <w:rFonts w:ascii="宋体" w:hAnsi="宋体" w:cs="宋体" w:hint="eastAsia"/>
                <w:color w:val="000000"/>
                <w:spacing w:val="-9"/>
                <w:kern w:val="0"/>
                <w:sz w:val="18"/>
                <w:szCs w:val="18"/>
              </w:rPr>
              <w:lastRenderedPageBreak/>
              <w:t>多媒体设备等；</w:t>
            </w:r>
          </w:p>
          <w:p w14:paraId="191889E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3A5DF7B"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AC99D5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教室课桌椅</w:t>
            </w:r>
          </w:p>
        </w:tc>
      </w:tr>
      <w:tr w:rsidR="00660346" w14:paraId="23BF5D19"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B5975"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25</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3CD4C"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多媒体电动讲台</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87B6B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标准的接口：笔记本、USB、网络接口、音视频接口、电源。接口放置于台面围边上，方便使用；具有防静电功能，讲台与中控配合可实现：插卡上课，拔卡可关闭所有的设备，可升降高度电动讲桌，具有3组记忆按键，根据老师使用习惯可自动升降。</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7AAAE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C5BB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7E4A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BE50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23C21BF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34A3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26</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41547"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教师座椅</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50F5D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可升降，带滚轮，可旋转，符合人体工程学。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544E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02F8D"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张</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0CF67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7D63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554D72F" w14:textId="77777777">
        <w:trPr>
          <w:trHeight w:val="1247"/>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731F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27</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5824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p w14:paraId="09642063"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color w:val="000000"/>
                <w:kern w:val="0"/>
                <w:sz w:val="9"/>
                <w:szCs w:val="9"/>
              </w:rPr>
            </w:pPr>
          </w:p>
          <w:p w14:paraId="613B1EB9" w14:textId="77777777" w:rsidR="00660346" w:rsidRDefault="00000000">
            <w:pPr>
              <w:widowControl/>
              <w:kinsoku w:val="0"/>
              <w:autoSpaceDE w:val="0"/>
              <w:autoSpaceDN w:val="0"/>
              <w:snapToGrid w:val="0"/>
              <w:spacing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学生桌椅</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69838"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符合人体工程学。桌椅功能尺寸以GB/T 3976的标准为依据；质量标准按照QB/T 4071。</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A5D3B"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color w:val="000000"/>
                <w:kern w:val="0"/>
                <w:sz w:val="27"/>
                <w:szCs w:val="27"/>
              </w:rPr>
            </w:pPr>
          </w:p>
          <w:p w14:paraId="113785D1" w14:textId="77777777" w:rsidR="00660346" w:rsidRDefault="00000000">
            <w:pPr>
              <w:widowControl/>
              <w:kinsoku w:val="0"/>
              <w:autoSpaceDE w:val="0"/>
              <w:autoSpaceDN w:val="0"/>
              <w:snapToGrid w:val="0"/>
              <w:spacing w:line="240" w:lineRule="auto"/>
              <w:ind w:left="140" w:right="135"/>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1/生</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54D3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p w14:paraId="3E3EEEFF"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color w:val="000000"/>
                <w:kern w:val="0"/>
                <w:sz w:val="9"/>
                <w:szCs w:val="9"/>
              </w:rPr>
            </w:pPr>
          </w:p>
          <w:p w14:paraId="0F638E3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52DAAB"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p w14:paraId="7A9BCF66"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color w:val="000000"/>
                <w:kern w:val="0"/>
                <w:sz w:val="9"/>
                <w:szCs w:val="9"/>
              </w:rPr>
            </w:pPr>
          </w:p>
          <w:p w14:paraId="467070DE"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6D561"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F8493B2"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2D003F6"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智能管理系统</w:t>
            </w:r>
          </w:p>
          <w:p w14:paraId="5134BEB2"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（详见“附录E”）</w:t>
            </w:r>
          </w:p>
        </w:tc>
      </w:tr>
      <w:tr w:rsidR="00660346" w14:paraId="230A768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22F61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28</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8D0CF"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智慧教室管理云平台</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F9554"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一：物联网管理系统</w:t>
            </w:r>
          </w:p>
          <w:p w14:paraId="4190825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二：可视化管理系统</w:t>
            </w:r>
          </w:p>
          <w:p w14:paraId="5FE63B98"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三：智能安全用电管理系统</w:t>
            </w:r>
          </w:p>
          <w:p w14:paraId="1E892231"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四：可视化对讲广播系统</w:t>
            </w:r>
          </w:p>
          <w:p w14:paraId="0DF181D4"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五：运维管理系统</w:t>
            </w:r>
          </w:p>
          <w:p w14:paraId="050E5532"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六：督导巡课系统</w:t>
            </w:r>
          </w:p>
          <w:p w14:paraId="11E714F7"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七：网络教学及资源管理系统</w:t>
            </w:r>
          </w:p>
          <w:p w14:paraId="691C0B3D"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八：资产管理系统</w:t>
            </w:r>
          </w:p>
          <w:p w14:paraId="73E8163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九：智能预约系统</w:t>
            </w:r>
          </w:p>
          <w:p w14:paraId="29AA6F17"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十：数据管理分析系统</w:t>
            </w:r>
          </w:p>
          <w:p w14:paraId="0A74971B"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十一：IC卡管理系统</w:t>
            </w:r>
          </w:p>
          <w:p w14:paraId="35D5A0CE"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十二：AI 考勤系统</w:t>
            </w:r>
          </w:p>
          <w:p w14:paraId="5F86C8F0"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十三：3D数字孪生可视化系统</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791AD"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C88A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3D467"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C8239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4C1A1D27"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372F47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云桌面电脑系统</w:t>
            </w:r>
          </w:p>
        </w:tc>
      </w:tr>
      <w:tr w:rsidR="00660346" w14:paraId="6202277D"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D2E6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29</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AA320"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云桌面电脑</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60DDD0"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桌面统一运行在后端，可以通过统一界面维护；支持</w:t>
            </w:r>
            <w:hyperlink r:id="rId21" w:history="1">
              <w:r>
                <w:rPr>
                  <w:rFonts w:ascii="宋体" w:hAnsi="宋体" w:cs="宋体" w:hint="eastAsia"/>
                  <w:color w:val="0000FF"/>
                  <w:kern w:val="0"/>
                  <w:sz w:val="18"/>
                  <w:szCs w:val="18"/>
                  <w:u w:val="single"/>
                </w:rPr>
                <w:t>通信协议</w:t>
              </w:r>
            </w:hyperlink>
            <w:r>
              <w:rPr>
                <w:rFonts w:ascii="宋体" w:hAnsi="宋体" w:cs="宋体" w:hint="eastAsia"/>
                <w:color w:val="000000"/>
                <w:kern w:val="0"/>
                <w:sz w:val="18"/>
                <w:szCs w:val="18"/>
              </w:rPr>
              <w:t>：</w:t>
            </w:r>
            <w:hyperlink r:id="rId22" w:history="1">
              <w:r>
                <w:rPr>
                  <w:rFonts w:ascii="宋体" w:hAnsi="宋体" w:cs="宋体" w:hint="eastAsia"/>
                  <w:color w:val="0000FF"/>
                  <w:kern w:val="0"/>
                  <w:sz w:val="18"/>
                  <w:szCs w:val="18"/>
                  <w:u w:val="single"/>
                </w:rPr>
                <w:t>VDI</w:t>
              </w:r>
            </w:hyperlink>
            <w:r>
              <w:rPr>
                <w:rFonts w:ascii="宋体" w:hAnsi="宋体" w:cs="宋体" w:hint="eastAsia"/>
                <w:color w:val="000000"/>
                <w:kern w:val="0"/>
                <w:sz w:val="18"/>
                <w:szCs w:val="18"/>
              </w:rPr>
              <w:t>、IDV、VOI、</w:t>
            </w:r>
            <w:r>
              <w:rPr>
                <w:rFonts w:ascii="宋体" w:hAnsi="宋体" w:cs="宋体" w:hint="eastAsia"/>
                <w:color w:val="0000FF"/>
                <w:kern w:val="0"/>
                <w:sz w:val="18"/>
                <w:szCs w:val="18"/>
              </w:rPr>
              <w:t>RDS（</w:t>
            </w:r>
            <w:r>
              <w:rPr>
                <w:rFonts w:ascii="宋体" w:hAnsi="宋体" w:cs="宋体" w:hint="eastAsia"/>
                <w:color w:val="000000"/>
                <w:kern w:val="0"/>
                <w:sz w:val="18"/>
                <w:szCs w:val="18"/>
              </w:rPr>
              <w:t>Windows系统）、ICA、PCoIP、SPICE（</w:t>
            </w:r>
            <w:hyperlink r:id="rId23" w:history="1">
              <w:r>
                <w:rPr>
                  <w:rFonts w:ascii="宋体" w:hAnsi="宋体" w:cs="宋体" w:hint="eastAsia"/>
                  <w:color w:val="0000FF"/>
                  <w:kern w:val="0"/>
                  <w:sz w:val="18"/>
                  <w:szCs w:val="18"/>
                  <w:u w:val="single"/>
                </w:rPr>
                <w:t>Linux</w:t>
              </w:r>
            </w:hyperlink>
            <w:r>
              <w:rPr>
                <w:rFonts w:ascii="宋体" w:hAnsi="宋体" w:cs="宋体" w:hint="eastAsia"/>
                <w:color w:val="000000"/>
                <w:kern w:val="0"/>
                <w:sz w:val="18"/>
                <w:szCs w:val="18"/>
              </w:rPr>
              <w:t>系统）等协议；</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A509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1F35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12593"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B517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498524C8"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7B1C2A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录播系统</w:t>
            </w:r>
          </w:p>
        </w:tc>
      </w:tr>
      <w:tr w:rsidR="00660346" w14:paraId="0DBF557D" w14:textId="77777777">
        <w:trPr>
          <w:trHeight w:val="81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0FBA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30</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22035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kern w:val="0"/>
                <w:sz w:val="18"/>
                <w:szCs w:val="18"/>
              </w:rPr>
            </w:pPr>
            <w:r>
              <w:rPr>
                <w:rFonts w:ascii="宋体" w:hAnsi="宋体" w:cs="宋体" w:hint="eastAsia"/>
                <w:kern w:val="0"/>
                <w:sz w:val="18"/>
                <w:szCs w:val="18"/>
              </w:rPr>
              <w:t>录播主机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E6EEC1" w14:textId="77777777" w:rsidR="00660346" w:rsidRDefault="00000000">
            <w:pPr>
              <w:widowControl/>
              <w:kinsoku w:val="0"/>
              <w:autoSpaceDE w:val="0"/>
              <w:autoSpaceDN w:val="0"/>
              <w:snapToGrid w:val="0"/>
              <w:spacing w:before="81" w:line="240" w:lineRule="auto"/>
              <w:ind w:left="107"/>
              <w:textAlignment w:val="baseline"/>
              <w:rPr>
                <w:rFonts w:ascii="宋体" w:hAnsi="宋体" w:hint="eastAsia"/>
                <w:kern w:val="0"/>
                <w:sz w:val="18"/>
                <w:szCs w:val="18"/>
              </w:rPr>
            </w:pPr>
            <w:r>
              <w:rPr>
                <w:rFonts w:ascii="宋体" w:hAnsi="宋体" w:hint="eastAsia"/>
                <w:kern w:val="0"/>
                <w:sz w:val="18"/>
                <w:szCs w:val="18"/>
              </w:rPr>
              <w:t>嵌入式架构、linux操作系统，集成音视频信号采集、导播、自动跟踪、云镜跟踪、录制、直播、1vN远程互动、编辑、存储、点播、AI实时分析等功能于一体;</w:t>
            </w:r>
            <w:r>
              <w:rPr>
                <w:rFonts w:hint="eastAsia"/>
              </w:rPr>
              <w:t xml:space="preserve"> </w:t>
            </w:r>
            <w:r>
              <w:rPr>
                <w:rFonts w:ascii="宋体" w:hAnsi="宋体" w:hint="eastAsia"/>
                <w:kern w:val="0"/>
                <w:sz w:val="18"/>
                <w:szCs w:val="18"/>
              </w:rPr>
              <w:t>1U机架式设计，国产自主可控ARM处理器;</w:t>
            </w:r>
            <w:r>
              <w:rPr>
                <w:rFonts w:hint="eastAsia"/>
              </w:rPr>
              <w:t xml:space="preserve"> </w:t>
            </w:r>
            <w:r>
              <w:rPr>
                <w:rFonts w:ascii="宋体" w:hAnsi="宋体" w:hint="eastAsia"/>
                <w:kern w:val="0"/>
                <w:sz w:val="18"/>
                <w:szCs w:val="18"/>
              </w:rPr>
              <w:t>支持录制课件的本地存储，内置≥1TB硬盘；内嵌≥2路USB接口，插入USB存储设备后可拷贝录像资源；</w:t>
            </w:r>
          </w:p>
          <w:p w14:paraId="7E624D42"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kern w:val="0"/>
                <w:sz w:val="18"/>
                <w:szCs w:val="18"/>
              </w:rPr>
            </w:pPr>
            <w:r>
              <w:rPr>
                <w:rFonts w:ascii="宋体" w:hAnsi="宋体" w:hint="eastAsia"/>
                <w:kern w:val="0"/>
                <w:sz w:val="18"/>
                <w:szCs w:val="18"/>
              </w:rPr>
              <w:t>具备4路以上10/100/1000Mbps自适应POE网口，具备≥1路4K HDMI输入接口、≥2路4K-HDMI视频输出接口；具备≥4路音频输入接口，支持回声消除（AEC）、背景噪声</w:t>
            </w:r>
            <w:r>
              <w:rPr>
                <w:rFonts w:ascii="宋体" w:hAnsi="宋体" w:hint="eastAsia"/>
                <w:kern w:val="0"/>
                <w:sz w:val="18"/>
                <w:szCs w:val="18"/>
              </w:rPr>
              <w:lastRenderedPageBreak/>
              <w:t>抑制（ANS）、自动增益控制（AGC），具备≥3路音频输出接口； 具备≥3路RS-232控制串口，≥1路支持DC5V、DC12V供电接口，支持为外接控制面板进行供电；采用教室端的端录制、端存储机制，支持5路视频信号同步录制，包含4路资源模式视频图像及1路电影模式视频图像；内嵌AI模块，≥128GB存储空间，实现AI课堂教学行为分析；支持TCP、UDP、RTMP、RTSP、FTP、MQTT、TS等网络协议，支持IPv4和IPv6双栈网络通信协议；支持主机直接上云，无需配置独立的代理服务器或者映射公网IP地址，支持直接接入公有云平台实现录播、直播等；详见“附录B”。</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3AD371"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E504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A4613"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8F2D0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03A854D2" w14:textId="77777777">
        <w:trPr>
          <w:trHeight w:val="31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F5E20"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color w:val="000000"/>
                <w:kern w:val="0"/>
                <w:sz w:val="11"/>
                <w:szCs w:val="11"/>
              </w:rPr>
            </w:pPr>
          </w:p>
          <w:p w14:paraId="1A0AB09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31</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4745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教师摄像机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FB7ED" w14:textId="77777777" w:rsidR="00660346" w:rsidRDefault="00000000">
            <w:pPr>
              <w:widowControl/>
              <w:kinsoku w:val="0"/>
              <w:autoSpaceDE w:val="0"/>
              <w:autoSpaceDN w:val="0"/>
              <w:snapToGrid w:val="0"/>
              <w:spacing w:before="38"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无畸变镜头：采用无畸变4K镜头，45.5°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FE359" w14:textId="77777777" w:rsidR="00660346" w:rsidRDefault="00000000">
            <w:pPr>
              <w:widowControl/>
              <w:kinsoku w:val="0"/>
              <w:autoSpaceDE w:val="0"/>
              <w:autoSpaceDN w:val="0"/>
              <w:snapToGrid w:val="0"/>
              <w:spacing w:before="50"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1CEE2" w14:textId="77777777" w:rsidR="00660346" w:rsidRDefault="00000000">
            <w:pPr>
              <w:widowControl/>
              <w:kinsoku w:val="0"/>
              <w:autoSpaceDE w:val="0"/>
              <w:autoSpaceDN w:val="0"/>
              <w:snapToGrid w:val="0"/>
              <w:spacing w:before="38"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A9030" w14:textId="77777777" w:rsidR="00660346" w:rsidRDefault="00000000">
            <w:pPr>
              <w:widowControl/>
              <w:kinsoku w:val="0"/>
              <w:autoSpaceDE w:val="0"/>
              <w:autoSpaceDN w:val="0"/>
              <w:snapToGrid w:val="0"/>
              <w:spacing w:before="38"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A645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1538F1DC"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CAAF63"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color w:val="000000"/>
                <w:kern w:val="0"/>
                <w:sz w:val="11"/>
                <w:szCs w:val="11"/>
              </w:rPr>
            </w:pPr>
          </w:p>
          <w:p w14:paraId="59B7648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32</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8306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学生摄像机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51949"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 无畸变镜头：采用无畸变4K镜头，83°水平视角，支持3倍电子变倍，同时支持ePTZ控制；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7DEC3"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99F2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88F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5F6C6" w14:textId="77777777" w:rsidR="00660346" w:rsidRDefault="00660346">
            <w:pPr>
              <w:widowControl/>
              <w:kinsoku w:val="0"/>
              <w:autoSpaceDE w:val="0"/>
              <w:autoSpaceDN w:val="0"/>
              <w:snapToGrid w:val="0"/>
              <w:spacing w:before="81" w:line="240" w:lineRule="auto"/>
              <w:ind w:left="102" w:right="97"/>
              <w:jc w:val="center"/>
              <w:textAlignment w:val="baseline"/>
              <w:rPr>
                <w:rFonts w:ascii="宋体" w:hAnsi="宋体" w:cs="宋体" w:hint="eastAsia"/>
                <w:color w:val="000000"/>
                <w:kern w:val="0"/>
                <w:sz w:val="18"/>
                <w:szCs w:val="18"/>
              </w:rPr>
            </w:pPr>
          </w:p>
        </w:tc>
      </w:tr>
      <w:tr w:rsidR="00660346" w14:paraId="13CC22E9"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34164"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33</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10633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板书摄像机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AC5D6"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支持4倍光学变倍，16倍数字变倍；采用1/2.8英寸CMOS传感器；支持H.265编码，实现超低码流传输；内置50米红外灯补光，采用倍率与补光灯功率匹配算法，补光效果更均匀；实现AI检测人脸特征检测算法；支持1路音频输入，内置MIC和1路音频输出；内置2路报警输入和1路报警输出，支持报警联动功能；支持IP50防护等级，4000V防雷、防浪涌和防突波保护；</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49DEE"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B584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5703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4E883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1BD00B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640D54"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34</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00A5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智慧</w:t>
            </w:r>
          </w:p>
          <w:p w14:paraId="35794F4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录播管理系统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2F598"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支持一键录制、课表录制，支持三画面自由拖动选择主辅视频位置，可以调节摄像机位置；可以本地录制存储，USB一键导出；录制课件用户可自定义二次编辑；支持一键直播。</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46E6E"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D643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ADEF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9423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598C13C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0EE5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35</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54E14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AI学情感知及智能分析系统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3B19E" w14:textId="77777777" w:rsidR="00660346" w:rsidRDefault="00000000">
            <w:pPr>
              <w:kinsoku w:val="0"/>
              <w:autoSpaceDE w:val="0"/>
              <w:autoSpaceDN w:val="0"/>
              <w:snapToGrid w:val="0"/>
              <w:spacing w:before="104" w:line="240" w:lineRule="auto"/>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可与录播系统复用（包括：学生AI分析摄像机、教师AI分析摄像机、录播拾音系统），支持深度学习算法，大大提升视频检测准确率，支持人脸点名、行为识别、表情分析等多种智能算法。学生AI分析摄像机通过扫描，识别学生行为，如：读写、听讲、举手、起立、趴桌子、玩手机、交头接耳，识别学生人脸进行行为关联；教师AI分析摄像机通过扫描课堂行为和教学风采。这些行为数据（非结构化数据）和课堂其他学情数据（结构化或半结构化数据）汇聚到后台，经过挖掘分析可以实现师生行为的统计、对比和趋势分析，形成课堂多维度的行为统计数据、教学效果趋势图。通过长期观察记录课堂行为数据，可以看出各个班级的课堂行为趋势，从而为班主任或者学校领导辅助决策提供依据。</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D1DD3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0EA5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C9DCA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2A11F" w14:textId="77777777" w:rsidR="00660346" w:rsidRDefault="00660346">
            <w:pPr>
              <w:kinsoku w:val="0"/>
              <w:autoSpaceDE w:val="0"/>
              <w:snapToGrid w:val="0"/>
              <w:spacing w:line="360" w:lineRule="auto"/>
              <w:jc w:val="center"/>
              <w:textAlignment w:val="baseline"/>
              <w:rPr>
                <w:rFonts w:ascii="宋体" w:hAnsi="宋体" w:cs="宋体" w:hint="eastAsia"/>
                <w:color w:val="000000"/>
                <w:kern w:val="0"/>
                <w:sz w:val="18"/>
                <w:szCs w:val="18"/>
              </w:rPr>
            </w:pPr>
          </w:p>
        </w:tc>
      </w:tr>
      <w:tr w:rsidR="00660346" w14:paraId="01E62BCD"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F9A3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36</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D64B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资源管理系统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7E7843" w14:textId="77777777" w:rsidR="00660346" w:rsidRDefault="00000000">
            <w:pPr>
              <w:widowControl/>
              <w:kinsoku w:val="0"/>
              <w:autoSpaceDE w:val="0"/>
              <w:autoSpaceDN w:val="0"/>
              <w:snapToGrid w:val="0"/>
              <w:spacing w:line="240" w:lineRule="auto"/>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支持基于录播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84E66"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4716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F47C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322C9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6B3BEA5D"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62B03C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互动系统</w:t>
            </w:r>
          </w:p>
        </w:tc>
      </w:tr>
      <w:tr w:rsidR="00660346" w14:paraId="5FDF2E6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AEE3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37</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B28F1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交互讨论教学系统</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2986EE"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教师和学生可以通过系统实时进行互动，课前教师可在平台上备课；教师可以向学生提问并即时获取学生的答案，学生可以通过系统向教师提问、回答问题或进行讨论；系统可以自动记录课堂内容，包括教师的讲解内容、学生的答题情况以及课堂讨论等，方便教师回顾课堂内容和学生学习情况的分析；系统可以根据学生的答题情况自动进行评估和反馈，帮助教师了解学生的学习情况并及时作出调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2A3D3D"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C32C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B4485F"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91CB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35C3AC2A"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53AA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38</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7185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网络教学及学习平台</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CAF7F"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教师可以通过系统上传教学资料、课件和习题等学习资源，学生可以在系统上查阅和下载这些资料，方便学生学习和教师备课；系统可以通过作业发布、提交和批改等功能帮助教师进行作业管理，减轻教师的工作负担，提高作业批改的效率。</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C56D54"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0039B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1C651"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1DFC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4A350157" w14:textId="77777777">
        <w:trPr>
          <w:trHeight w:val="31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EB0A84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空间管理</w:t>
            </w:r>
          </w:p>
        </w:tc>
      </w:tr>
      <w:tr w:rsidR="00660346" w14:paraId="2D7FBC9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81340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38</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B4FC8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无线ap主机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9A688"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自动发现并统一管理AP，最多可管理100个AP</w:t>
            </w:r>
          </w:p>
          <w:p w14:paraId="4B868C3E"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AC旁挂组网，无需更改现有网络架构，部署方便统一配置无线网络，支持SSID与Tag VLAN映射；支持MAC认证、Portal认证、微信连Wi-Fi等多种用户接入认证方式；支持AP负载均衡，均匀分配AP连接的无线客户端数量；禁止弱信号客户端接入和移除弱信号客户端。</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F0264"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CB5DF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E0A9F2"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45AE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0C673764"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2BC9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39</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B95DC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有线网络交换机</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02164"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通过配置端口和策略来实现QoS功能，确保网络中一些重要应用的带宽和延迟要求；通过配置STP来避免网络中的环路，</w:t>
            </w:r>
            <w:r>
              <w:rPr>
                <w:rFonts w:ascii="宋体" w:hAnsi="宋体" w:cs="宋体" w:hint="eastAsia"/>
                <w:color w:val="000000"/>
                <w:kern w:val="0"/>
                <w:sz w:val="18"/>
                <w:szCs w:val="18"/>
              </w:rPr>
              <w:lastRenderedPageBreak/>
              <w:t>保障网络的稳定性和可靠性；可以根据不同的用户、部门或应用将网络划分为不同的VLAN，提高网络的安全性和可靠性。</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DE1B4"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689135"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7576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1BAC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0C631549"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EC4BBB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r w:rsidR="00660346" w14:paraId="07956614"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439E8"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40</w:t>
            </w:r>
          </w:p>
        </w:tc>
        <w:tc>
          <w:tcPr>
            <w:tcW w:w="19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E4F7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空间管理</w:t>
            </w:r>
          </w:p>
        </w:tc>
        <w:tc>
          <w:tcPr>
            <w:tcW w:w="3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AC44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根据实际教室情况定制声光学、文化装修建设</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86EA6"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9992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间</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4D4D1"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52E7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color w:val="000000"/>
                <w:kern w:val="0"/>
                <w:sz w:val="18"/>
                <w:szCs w:val="18"/>
              </w:rPr>
            </w:pPr>
          </w:p>
        </w:tc>
      </w:tr>
    </w:tbl>
    <w:p w14:paraId="0979B9A0" w14:textId="77777777" w:rsidR="00660346" w:rsidRDefault="00000000">
      <w:r>
        <w:br w:type="page"/>
      </w:r>
    </w:p>
    <w:p w14:paraId="1DD2F6FC" w14:textId="77777777" w:rsidR="00660346" w:rsidRDefault="00660346">
      <w:pPr>
        <w:pStyle w:val="afffff5"/>
        <w:ind w:firstLine="420"/>
      </w:pPr>
    </w:p>
    <w:p w14:paraId="4159DC71" w14:textId="77777777" w:rsidR="00660346" w:rsidRDefault="00000000">
      <w:pPr>
        <w:pStyle w:val="affd"/>
        <w:spacing w:before="156" w:after="156"/>
      </w:pPr>
      <w:bookmarkStart w:id="113" w:name="_Toc176794679"/>
      <w:r>
        <w:rPr>
          <w:rFonts w:hint="eastAsia"/>
        </w:rPr>
        <w:t>微格教室</w:t>
      </w:r>
      <w:bookmarkEnd w:id="113"/>
    </w:p>
    <w:p w14:paraId="2F6AAC0D" w14:textId="77777777" w:rsidR="00660346" w:rsidRDefault="00000000">
      <w:pPr>
        <w:pStyle w:val="affe"/>
        <w:spacing w:before="156" w:after="156"/>
      </w:pPr>
      <w:r>
        <w:rPr>
          <w:rFonts w:hint="eastAsia"/>
        </w:rPr>
        <w:t>概述</w:t>
      </w:r>
    </w:p>
    <w:p w14:paraId="2A572FC3" w14:textId="77777777" w:rsidR="00660346" w:rsidRDefault="00000000">
      <w:pPr>
        <w:pStyle w:val="afffff5"/>
        <w:ind w:firstLine="420"/>
      </w:pPr>
      <w:r>
        <w:rPr>
          <w:rFonts w:hint="eastAsia"/>
        </w:rPr>
        <w:t>微格教室用于训练师范生和在职教师教学技能的教室，通常配备高清摄像头、拾音器和其他专业设备，记录教学过程的细节。可根据学校自身特点和教学场景特点自行选择应用系统。</w:t>
      </w:r>
    </w:p>
    <w:p w14:paraId="6DD018CA" w14:textId="77777777" w:rsidR="00660346" w:rsidRDefault="00000000">
      <w:pPr>
        <w:pStyle w:val="affe"/>
        <w:spacing w:before="156" w:after="156"/>
      </w:pPr>
      <w:r>
        <w:rPr>
          <w:rFonts w:hint="eastAsia"/>
        </w:rPr>
        <w:t>系统主要配置见表27</w:t>
      </w:r>
    </w:p>
    <w:p w14:paraId="6353EC20" w14:textId="77777777" w:rsidR="00660346" w:rsidRDefault="00000000">
      <w:pPr>
        <w:pStyle w:val="aff2"/>
        <w:spacing w:before="156" w:after="156"/>
      </w:pPr>
      <w:r>
        <w:rPr>
          <w:rFonts w:hint="eastAsia"/>
        </w:rPr>
        <w:t>微格教室设备</w:t>
      </w:r>
    </w:p>
    <w:tbl>
      <w:tblPr>
        <w:tblpPr w:leftFromText="180" w:rightFromText="180" w:vertAnchor="text" w:horzAnchor="page" w:tblpX="1554" w:tblpY="447"/>
        <w:tblOverlap w:val="neve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464"/>
        <w:gridCol w:w="3793"/>
        <w:gridCol w:w="694"/>
        <w:gridCol w:w="456"/>
        <w:gridCol w:w="651"/>
        <w:gridCol w:w="1346"/>
      </w:tblGrid>
      <w:tr w:rsidR="00660346" w14:paraId="75AC425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25967373" w14:textId="77777777" w:rsidR="00660346" w:rsidRDefault="00660346">
            <w:pPr>
              <w:widowControl/>
              <w:kinsoku w:val="0"/>
              <w:autoSpaceDE w:val="0"/>
              <w:autoSpaceDN w:val="0"/>
              <w:snapToGrid w:val="0"/>
              <w:spacing w:before="10" w:line="240" w:lineRule="auto"/>
              <w:jc w:val="left"/>
              <w:textAlignment w:val="baseline"/>
              <w:rPr>
                <w:rFonts w:ascii="宋体" w:hAnsi="宋体" w:cs="宋体" w:hint="eastAsia"/>
                <w:bCs/>
                <w:color w:val="000000"/>
                <w:kern w:val="0"/>
                <w:sz w:val="10"/>
                <w:szCs w:val="10"/>
              </w:rPr>
            </w:pPr>
          </w:p>
          <w:p w14:paraId="17D7C4DE" w14:textId="77777777" w:rsidR="00660346" w:rsidRDefault="00000000">
            <w:pPr>
              <w:widowControl/>
              <w:kinsoku w:val="0"/>
              <w:autoSpaceDE w:val="0"/>
              <w:autoSpaceDN w:val="0"/>
              <w:snapToGrid w:val="0"/>
              <w:spacing w:line="240" w:lineRule="auto"/>
              <w:ind w:left="127" w:right="11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序号</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4BA83411" w14:textId="77777777" w:rsidR="00660346" w:rsidRDefault="00660346">
            <w:pPr>
              <w:widowControl/>
              <w:kinsoku w:val="0"/>
              <w:autoSpaceDE w:val="0"/>
              <w:autoSpaceDN w:val="0"/>
              <w:snapToGrid w:val="0"/>
              <w:spacing w:before="10" w:line="240" w:lineRule="auto"/>
              <w:jc w:val="left"/>
              <w:textAlignment w:val="baseline"/>
              <w:rPr>
                <w:rFonts w:ascii="宋体" w:hAnsi="宋体" w:cs="宋体" w:hint="eastAsia"/>
                <w:bCs/>
                <w:color w:val="000000"/>
                <w:kern w:val="0"/>
                <w:sz w:val="10"/>
                <w:szCs w:val="10"/>
              </w:rPr>
            </w:pPr>
          </w:p>
          <w:p w14:paraId="0EE24B97"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设备名称</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1A7AAA69" w14:textId="77777777" w:rsidR="00660346" w:rsidRDefault="00660346">
            <w:pPr>
              <w:widowControl/>
              <w:kinsoku w:val="0"/>
              <w:autoSpaceDE w:val="0"/>
              <w:autoSpaceDN w:val="0"/>
              <w:snapToGrid w:val="0"/>
              <w:spacing w:before="10" w:line="240" w:lineRule="auto"/>
              <w:jc w:val="left"/>
              <w:textAlignment w:val="baseline"/>
              <w:rPr>
                <w:rFonts w:ascii="宋体" w:hAnsi="宋体" w:cs="宋体" w:hint="eastAsia"/>
                <w:bCs/>
                <w:color w:val="000000"/>
                <w:kern w:val="0"/>
                <w:sz w:val="10"/>
                <w:szCs w:val="10"/>
              </w:rPr>
            </w:pPr>
          </w:p>
          <w:p w14:paraId="6EE84DB7" w14:textId="77777777" w:rsidR="00660346" w:rsidRDefault="00000000">
            <w:pPr>
              <w:widowControl/>
              <w:kinsoku w:val="0"/>
              <w:autoSpaceDE w:val="0"/>
              <w:autoSpaceDN w:val="0"/>
              <w:snapToGrid w:val="0"/>
              <w:spacing w:line="240" w:lineRule="auto"/>
              <w:ind w:left="1513" w:right="150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规格要求</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0FA61EF" w14:textId="77777777" w:rsidR="00660346" w:rsidRDefault="00000000">
            <w:pPr>
              <w:widowControl/>
              <w:kinsoku w:val="0"/>
              <w:autoSpaceDE w:val="0"/>
              <w:autoSpaceDN w:val="0"/>
              <w:snapToGrid w:val="0"/>
              <w:spacing w:before="38"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008C02CB" w14:textId="77777777" w:rsidR="00660346" w:rsidRDefault="00000000">
            <w:pPr>
              <w:widowControl/>
              <w:kinsoku w:val="0"/>
              <w:autoSpaceDE w:val="0"/>
              <w:autoSpaceDN w:val="0"/>
              <w:snapToGrid w:val="0"/>
              <w:spacing w:before="81"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数量</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1653C79E" w14:textId="77777777" w:rsidR="00660346" w:rsidRDefault="00000000">
            <w:pPr>
              <w:widowControl/>
              <w:kinsoku w:val="0"/>
              <w:autoSpaceDE w:val="0"/>
              <w:autoSpaceDN w:val="0"/>
              <w:snapToGrid w:val="0"/>
              <w:spacing w:before="38" w:line="240" w:lineRule="auto"/>
              <w:ind w:left="133"/>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单</w:t>
            </w:r>
          </w:p>
          <w:p w14:paraId="271DAFC6" w14:textId="77777777" w:rsidR="00660346" w:rsidRDefault="00000000">
            <w:pPr>
              <w:widowControl/>
              <w:kinsoku w:val="0"/>
              <w:autoSpaceDE w:val="0"/>
              <w:autoSpaceDN w:val="0"/>
              <w:snapToGrid w:val="0"/>
              <w:spacing w:before="81" w:line="240" w:lineRule="auto"/>
              <w:ind w:left="133"/>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位</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8ED06D3" w14:textId="77777777" w:rsidR="00660346" w:rsidRDefault="00000000">
            <w:pPr>
              <w:widowControl/>
              <w:kinsoku w:val="0"/>
              <w:autoSpaceDE w:val="0"/>
              <w:autoSpaceDN w:val="0"/>
              <w:snapToGrid w:val="0"/>
              <w:spacing w:before="38" w:line="240" w:lineRule="auto"/>
              <w:ind w:left="142"/>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782B9E35" w14:textId="77777777" w:rsidR="00660346" w:rsidRDefault="00000000">
            <w:pPr>
              <w:widowControl/>
              <w:kinsoku w:val="0"/>
              <w:autoSpaceDE w:val="0"/>
              <w:autoSpaceDN w:val="0"/>
              <w:snapToGrid w:val="0"/>
              <w:spacing w:before="81" w:line="240" w:lineRule="auto"/>
              <w:ind w:left="142"/>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标准</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3C615FC6" w14:textId="77777777" w:rsidR="00660346" w:rsidRDefault="00660346">
            <w:pPr>
              <w:widowControl/>
              <w:kinsoku w:val="0"/>
              <w:autoSpaceDE w:val="0"/>
              <w:autoSpaceDN w:val="0"/>
              <w:snapToGrid w:val="0"/>
              <w:spacing w:before="10" w:line="240" w:lineRule="auto"/>
              <w:jc w:val="left"/>
              <w:textAlignment w:val="baseline"/>
              <w:rPr>
                <w:rFonts w:ascii="宋体" w:hAnsi="宋体" w:cs="宋体" w:hint="eastAsia"/>
                <w:bCs/>
                <w:color w:val="000000"/>
                <w:kern w:val="0"/>
                <w:sz w:val="10"/>
                <w:szCs w:val="10"/>
              </w:rPr>
            </w:pPr>
          </w:p>
          <w:p w14:paraId="7EA406F8" w14:textId="77777777" w:rsidR="00660346" w:rsidRDefault="00000000">
            <w:pPr>
              <w:widowControl/>
              <w:kinsoku w:val="0"/>
              <w:autoSpaceDE w:val="0"/>
              <w:autoSpaceDN w:val="0"/>
              <w:snapToGrid w:val="0"/>
              <w:spacing w:line="240" w:lineRule="auto"/>
              <w:ind w:right="478"/>
              <w:jc w:val="righ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备注</w:t>
            </w:r>
          </w:p>
        </w:tc>
      </w:tr>
      <w:tr w:rsidR="00660346" w14:paraId="1D788A66" w14:textId="77777777">
        <w:trPr>
          <w:trHeight w:val="25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6C79F35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显示系统</w:t>
            </w:r>
          </w:p>
        </w:tc>
      </w:tr>
      <w:tr w:rsidR="00660346" w14:paraId="46A2F2E1"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4623D6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A63CC"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单屏+绿板或单屏+无尘黑板</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3589C" w14:textId="77777777" w:rsidR="00660346" w:rsidRDefault="00000000">
            <w:pPr>
              <w:widowControl/>
              <w:kinsoku w:val="0"/>
              <w:autoSpaceDE w:val="0"/>
              <w:autoSpaceDN w:val="0"/>
              <w:snapToGrid w:val="0"/>
              <w:spacing w:line="240" w:lineRule="auto"/>
              <w:ind w:right="163"/>
              <w:jc w:val="left"/>
              <w:textAlignment w:val="baseline"/>
              <w:rPr>
                <w:rFonts w:ascii="宋体" w:hAnsi="宋体" w:cs="宋体" w:hint="eastAsia"/>
                <w:bCs/>
                <w:color w:val="000000"/>
                <w:spacing w:val="-9"/>
                <w:kern w:val="0"/>
                <w:sz w:val="18"/>
                <w:szCs w:val="18"/>
              </w:rPr>
            </w:pPr>
            <w:r>
              <w:rPr>
                <w:rFonts w:ascii="宋体" w:hAnsi="宋体" w:cs="宋体" w:hint="eastAsia"/>
                <w:bCs/>
                <w:color w:val="000000"/>
                <w:kern w:val="0"/>
                <w:sz w:val="18"/>
                <w:szCs w:val="18"/>
              </w:rPr>
              <w:t>实现板书数字化，将板书内容保存、记忆、分享，无尘环保；满足不同使用者板书习惯，加强师生互动；可以实现文字、图像、音频、视频等多种信息的展示及书写功能。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CDB27CB"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5E928FC1" w14:textId="77777777" w:rsidR="00660346" w:rsidRDefault="00000000">
            <w:pPr>
              <w:widowControl/>
              <w:kinsoku w:val="0"/>
              <w:autoSpaceDE w:val="0"/>
              <w:autoSpaceDN w:val="0"/>
              <w:snapToGrid w:val="0"/>
              <w:spacing w:before="38" w:line="240" w:lineRule="auto"/>
              <w:ind w:left="107"/>
              <w:jc w:val="left"/>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7A1C65E" w14:textId="77777777" w:rsidR="00660346" w:rsidRDefault="00000000">
            <w:pPr>
              <w:widowControl/>
              <w:kinsoku w:val="0"/>
              <w:autoSpaceDE w:val="0"/>
              <w:autoSpaceDN w:val="0"/>
              <w:snapToGrid w:val="0"/>
              <w:spacing w:before="38" w:line="240" w:lineRule="auto"/>
              <w:ind w:left="107"/>
              <w:jc w:val="left"/>
              <w:textAlignment w:val="baseline"/>
              <w:rPr>
                <w:rFonts w:ascii="宋体" w:hAnsi="宋体" w:cs="宋体" w:hint="eastAsia"/>
                <w:bCs/>
                <w:color w:val="000000"/>
                <w:spacing w:val="-9"/>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443C32A"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标准教室、小教室</w:t>
            </w:r>
          </w:p>
        </w:tc>
      </w:tr>
      <w:tr w:rsidR="00660346" w14:paraId="37BD10F4" w14:textId="77777777">
        <w:trPr>
          <w:trHeight w:val="265"/>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744C8CA8"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color w:val="000000"/>
                <w:kern w:val="0"/>
              </w:rPr>
            </w:pPr>
            <w:r>
              <w:rPr>
                <w:rFonts w:ascii="宋体" w:hAnsi="宋体" w:cs="宋体" w:hint="eastAsia"/>
                <w:bCs/>
                <w:color w:val="000000"/>
                <w:kern w:val="0"/>
                <w:sz w:val="18"/>
                <w:szCs w:val="18"/>
              </w:rPr>
              <w:t>录播系统</w:t>
            </w:r>
          </w:p>
        </w:tc>
      </w:tr>
      <w:tr w:rsidR="00660346" w14:paraId="65D0E7B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6B40274C" w14:textId="77777777" w:rsidR="00660346" w:rsidRDefault="00660346">
            <w:pPr>
              <w:widowControl/>
              <w:kinsoku w:val="0"/>
              <w:autoSpaceDE w:val="0"/>
              <w:autoSpaceDN w:val="0"/>
              <w:snapToGrid w:val="0"/>
              <w:spacing w:before="3" w:line="240" w:lineRule="auto"/>
              <w:jc w:val="left"/>
              <w:textAlignment w:val="baseline"/>
              <w:rPr>
                <w:rFonts w:ascii="宋体" w:hAnsi="宋体" w:cs="宋体" w:hint="eastAsia"/>
                <w:bCs/>
                <w:color w:val="000000"/>
                <w:kern w:val="0"/>
                <w:sz w:val="11"/>
                <w:szCs w:val="11"/>
              </w:rPr>
            </w:pPr>
          </w:p>
          <w:p w14:paraId="1730737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38CA629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录播主机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473503D6" w14:textId="77777777" w:rsidR="00660346" w:rsidRDefault="00000000">
            <w:pPr>
              <w:widowControl/>
              <w:kinsoku w:val="0"/>
              <w:autoSpaceDE w:val="0"/>
              <w:autoSpaceDN w:val="0"/>
              <w:snapToGrid w:val="0"/>
              <w:spacing w:before="81"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系统能实时采集所辖班级的教学音视频，实时对音视频进行H.264编解码、存储至本地设备，并将≥3路电脑桌面、教师摄像头、学生摄像头（预留）通过RTMP等标准协议推送到微格实训系统服务器，以便于后续调取；内置WIFI6协议的无线模块，采集画面同时不低于三路，画质最高可支持4K；支持集控管理，支持一键启停录制、直播、导播等功能；支持微信扫码、账号密码登录开启微格教学实训录制及分析；内置教学技能AI智能分析功能，支持针对采集的微格实训视频画面、音频信号和板书图片进行分析，支持肢体语言、表情应用、语言表达、板书技能、普通话技能的数据分析；支持针对微格采集的音频信号采样，自动分析普通话的流利度和精准度，并给出整体得分，支持对普通话检测样本进行单独播放，视频画面同步切换；支持对普通话检测样本语音转文字，标识每个字的流利度和精准度，对发音不流利或者不准确的字用不同背景色标识；支持扩展安装编辑系统，实现课程后期非线性编辑，支持时间线上可快速添加转场，支持打开该工程文件，支持支持横屏及竖屏课程录制及非线性编辑；支持显示和切换≥3个机位画面；支持录制资源保存至本地，本地存储容量≥固态2T；详见“附录B”。</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7E0FF6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DB4253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305357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69E08811"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6AAC87F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1A5634C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7833228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5CBFD73A" w14:textId="77777777" w:rsidR="00660346" w:rsidRDefault="00000000">
            <w:pPr>
              <w:widowControl/>
              <w:kinsoku w:val="0"/>
              <w:autoSpaceDE w:val="0"/>
              <w:autoSpaceDN w:val="0"/>
              <w:snapToGrid w:val="0"/>
              <w:spacing w:before="38"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w:t>
            </w:r>
            <w:r>
              <w:rPr>
                <w:rFonts w:ascii="宋体" w:hAnsi="宋体" w:cs="宋体" w:hint="eastAsia"/>
                <w:bCs/>
                <w:color w:val="000000"/>
                <w:kern w:val="0"/>
                <w:sz w:val="18"/>
                <w:szCs w:val="18"/>
              </w:rPr>
              <w:lastRenderedPageBreak/>
              <w:t>持五码流，同时输出特写主码流、特写子码流、全景主码流、全景子码流和导播码流；无畸变镜头：采用无畸变4K镜头，45.5°水平视角，支持3倍电子变倍，同时支持ePTZ控制；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46B0AB9B" w14:textId="77777777" w:rsidR="00660346" w:rsidRDefault="00000000">
            <w:pPr>
              <w:widowControl/>
              <w:kinsoku w:val="0"/>
              <w:autoSpaceDE w:val="0"/>
              <w:autoSpaceDN w:val="0"/>
              <w:snapToGrid w:val="0"/>
              <w:spacing w:before="50"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2B4237E" w14:textId="77777777" w:rsidR="00660346" w:rsidRDefault="00000000">
            <w:pPr>
              <w:widowControl/>
              <w:kinsoku w:val="0"/>
              <w:autoSpaceDE w:val="0"/>
              <w:autoSpaceDN w:val="0"/>
              <w:snapToGrid w:val="0"/>
              <w:spacing w:before="38"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53C24581" w14:textId="77777777" w:rsidR="00660346" w:rsidRDefault="00000000">
            <w:pPr>
              <w:widowControl/>
              <w:kinsoku w:val="0"/>
              <w:autoSpaceDE w:val="0"/>
              <w:autoSpaceDN w:val="0"/>
              <w:snapToGrid w:val="0"/>
              <w:spacing w:before="38"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EF15090"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1E84F2A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77E8FEE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4087942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学生摄像机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C4C34ED" w14:textId="77777777" w:rsidR="00660346" w:rsidRDefault="00000000">
            <w:pPr>
              <w:widowControl/>
              <w:kinsoku w:val="0"/>
              <w:autoSpaceDE w:val="0"/>
              <w:autoSpaceDN w:val="0"/>
              <w:snapToGrid w:val="0"/>
              <w:spacing w:before="81"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 无畸变镜头：采用无畸变4K镜头，83°水平视角，支持3倍电子变倍，同时支持ePTZ控制；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29732E1"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D879FD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570C5E4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08A239D" w14:textId="77777777" w:rsidR="00660346" w:rsidRDefault="00660346">
            <w:pPr>
              <w:widowControl/>
              <w:kinsoku w:val="0"/>
              <w:autoSpaceDE w:val="0"/>
              <w:autoSpaceDN w:val="0"/>
              <w:snapToGrid w:val="0"/>
              <w:spacing w:before="81" w:line="240" w:lineRule="auto"/>
              <w:ind w:left="102" w:right="97"/>
              <w:jc w:val="center"/>
              <w:textAlignment w:val="baseline"/>
              <w:rPr>
                <w:rFonts w:ascii="宋体" w:hAnsi="宋体" w:cs="宋体" w:hint="eastAsia"/>
                <w:bCs/>
                <w:color w:val="000000"/>
                <w:kern w:val="0"/>
                <w:sz w:val="18"/>
                <w:szCs w:val="18"/>
              </w:rPr>
            </w:pPr>
          </w:p>
        </w:tc>
      </w:tr>
      <w:tr w:rsidR="00660346" w14:paraId="0C69A6C8"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6D5D1E5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5</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2861181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板书摄像机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FE5FE34"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支持4倍光学变倍，16倍数字变倍；采用1/2.8英寸CMOS传感器；支持H.265编码，实现超低码流传输；内置50米红外灯补光，采用倍率与补光灯功率匹配算法，补光效果更均匀；</w:t>
            </w:r>
            <w:r>
              <w:rPr>
                <w:rFonts w:ascii="宋体" w:hAnsi="宋体" w:cs="宋体" w:hint="eastAsia"/>
                <w:bCs/>
                <w:color w:val="000000"/>
                <w:spacing w:val="-9"/>
                <w:kern w:val="0"/>
                <w:sz w:val="18"/>
                <w:szCs w:val="18"/>
              </w:rPr>
              <w:t>实现AI检测人脸特征检测算法；</w:t>
            </w:r>
            <w:r>
              <w:rPr>
                <w:rFonts w:ascii="宋体" w:hAnsi="宋体" w:cs="宋体" w:hint="eastAsia"/>
                <w:bCs/>
                <w:color w:val="000000"/>
                <w:kern w:val="0"/>
                <w:sz w:val="18"/>
                <w:szCs w:val="18"/>
              </w:rPr>
              <w:t>支持1路音频输入，内置MIC和1路音频输出；内置2路报警输入和1路报警输出，支持报警联动功能；支持IP50防护等级，4000V防雷、防浪涌和防突波保护；</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555CE2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7D3AAE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E4F505B"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3CA8C01"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6AA01AF8"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4C3004C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6</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6933E9A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智慧</w:t>
            </w:r>
          </w:p>
          <w:p w14:paraId="0797C80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录播管理系统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4E22B0E"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一键录制、课表录制，支持三画面自由拖动选择主辅视频位置，可以调节摄像机位置；可以本地录制存储，USB一键导出；录制课件用户可自定义二次编辑；支持一键直播。支持接入4K摄像机，实现1080P实训全景网络流和1080P板书特写网络流采集，支持接入音频信号采集；支持通过微格实训系统控制录制的开始与停止，支持实训全景、板书特写画面的录制；支持自定义设置视频录制的码流；支持录制完成的视频文件上传智能微格实训平台进行资源发布与共享。</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39AA8DA"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F4C9B3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8EAAB7F"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DC21B5B"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74F3C272"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1B377CA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7</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3AB6D7D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微格实训教学系统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3D2B0"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基于微格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p w14:paraId="43367384"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对微格工作站上传的学生微格实训录像文件、板书图片及AI教学技能分析数据进行汇总呈现；支持分析结果以报告的形式呈现，报告中包含总体评价、技能诊断和评语数据；支持针对微格实训过程的肢体语言、语言表达、表情应用、板书技能及普通话技能等多项分析数据进行展示，方便用户快速了解本次分析结果；支持针对微格实训中采集的视频画面进行肢体语言分析，自动生成教学姿态时序分布图；</w:t>
            </w:r>
          </w:p>
          <w:p w14:paraId="1AFA7708"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支持针对微格实训中采集的音频信号进行语音分析，自动生成音量、语速时序分布图；支持自动生成音量和语速变化图表，呈现音量及语速偏高、合理及偏低的占比数据；</w:t>
            </w:r>
          </w:p>
          <w:p w14:paraId="15B52CD9"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智能识别学生微格实训过程中常用口头语，并依据口头语出现次数进行排序；</w:t>
            </w:r>
          </w:p>
          <w:p w14:paraId="62864A7C"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支持依据板书分析数据，自动生成板书规范字的占比，平均规范度的占比，并依据系统板书技能</w:t>
            </w:r>
            <w:r>
              <w:rPr>
                <w:rFonts w:ascii="宋体" w:hAnsi="宋体" w:cs="宋体" w:hint="eastAsia"/>
                <w:bCs/>
                <w:color w:val="000000"/>
                <w:kern w:val="0"/>
                <w:sz w:val="18"/>
                <w:szCs w:val="18"/>
              </w:rPr>
              <w:lastRenderedPageBreak/>
              <w:t>评语库自动生成字体规范度评语；自动生成行间距和行倾斜度数据，并依据系统板书技能评语库自动生成书写规整度评语；</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4E46617"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592D618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D03B52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249D16A"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724EA79A"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467781A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8</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71B6CA3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教学资源管理系统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0C77E624"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基于录播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EC49DD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7E8F64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F3C2D3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29ED499"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BFB48EF" w14:textId="77777777">
        <w:trPr>
          <w:trHeight w:val="29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4E80BDB9" w14:textId="77777777" w:rsidR="00660346" w:rsidRDefault="00000000">
            <w:pPr>
              <w:kinsoku w:val="0"/>
              <w:autoSpaceDE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扩声系统</w:t>
            </w:r>
          </w:p>
        </w:tc>
      </w:tr>
      <w:tr w:rsidR="00660346" w14:paraId="544C0D32" w14:textId="77777777">
        <w:trPr>
          <w:trHeight w:val="866"/>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229D3C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EB37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无线教学话筒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0E28AAB7"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集手持话筒、吊坠话筒、鹅颈话筒于一体的扩声系统，底座集成红外接收模块，采用双DSP音频处理芯片；集成防盗，无线充电，语音识别，音量记忆、远程监控管理等功能。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4929DBF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5E85005"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1C52BFF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2D9BFD2A"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0F7069D"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4A3284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E1CD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专业可调</w:t>
            </w:r>
          </w:p>
          <w:p w14:paraId="09B447A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指向性吊装话筒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42DC7AE"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适用于采访、会议、演讲、教学录播等场所；使用48V幻象供电或者AA电池供电方式；抗手机、电磁、高频干扰；高灵敏度，单一指向拾音，频响范围宽广；具有近距、远距两种拾音模式可选。</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4B525244"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302AD31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5F20C9F"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61DB3116"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2D733C31"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FC584E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8AA4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专业可调</w:t>
            </w:r>
          </w:p>
          <w:p w14:paraId="40F8174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全向吊装话筒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08A25B03"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外置声卡实现专业级收音录音。可用于专业录播、大合唱等演艺收音、高清录播巡课收音；48V幻象，平衡信号输出；音域宽广，声音干净通透有冲击力。</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78A2F7F"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B4CF7D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2CC279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6D172F01"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78AD9F39" w14:textId="77777777">
        <w:trPr>
          <w:trHeight w:val="89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8D8F3E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19F0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教学音箱</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1D1000DB" w14:textId="77777777" w:rsidR="00660346" w:rsidRDefault="00000000">
            <w:pPr>
              <w:widowControl/>
              <w:kinsoku w:val="0"/>
              <w:autoSpaceDE w:val="0"/>
              <w:autoSpaceDN w:val="0"/>
              <w:snapToGrid w:val="0"/>
              <w:spacing w:before="81" w:line="240" w:lineRule="auto"/>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集成均衡声场技术和数字音频处理技术，通过专业声场仿真和多通道DSP实时音频处理，声音平坦均衡，语音清晰明亮，保护听力健康。</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9FD958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605DDF7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对</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C53A5E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00FC964"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FDCE0A0"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7C239C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E85E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高清智能教学扩声处理器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0D3616E" w14:textId="77777777" w:rsidR="00660346" w:rsidRDefault="00000000">
            <w:pPr>
              <w:widowControl/>
              <w:kinsoku w:val="0"/>
              <w:autoSpaceDE w:val="0"/>
              <w:autoSpaceDN w:val="0"/>
              <w:snapToGrid w:val="0"/>
              <w:spacing w:before="81" w:line="240" w:lineRule="auto"/>
              <w:jc w:val="left"/>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由音频处理器部分数字功率放大器部分和双模无线麦接收器一体式设计，无线外置接收；不小于5路麦克风输入，支持串口和USB调试；触控面板可锁定所有参数，防止误操作。</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84D9E7E"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4C5FFF8"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AF9AFC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7D9213C"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2B9D7A5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17A22E3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D3065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紧急对讲广播系统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11A7DB3B" w14:textId="77777777" w:rsidR="00660346" w:rsidRDefault="00000000">
            <w:pPr>
              <w:widowControl/>
              <w:kinsoku w:val="0"/>
              <w:autoSpaceDE w:val="0"/>
              <w:autoSpaceDN w:val="0"/>
              <w:snapToGrid w:val="0"/>
              <w:spacing w:before="81"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网络对讲功能、网络广播功能、与远程拾音监听三合一功能，支持一键呼叫弹屏功能，平台自动弹出该教室画面，可以边看边远程操作现场物联管理。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F9217CF"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52A854F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1ECF5507"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2FDBF38"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780D07C"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536C5CB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物联网环境感知系统</w:t>
            </w:r>
          </w:p>
          <w:p w14:paraId="7F2E8A6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w:t>
            </w:r>
            <w:r>
              <w:rPr>
                <w:rFonts w:ascii="宋体" w:hAnsi="宋体" w:cs="宋体" w:hint="eastAsia"/>
                <w:bCs/>
                <w:color w:val="000000"/>
                <w:spacing w:val="-9"/>
                <w:kern w:val="0"/>
                <w:sz w:val="18"/>
                <w:szCs w:val="18"/>
              </w:rPr>
              <w:t>分类情况详见“附录C”</w:t>
            </w:r>
            <w:r>
              <w:rPr>
                <w:rFonts w:ascii="宋体" w:hAnsi="宋体" w:cs="宋体" w:hint="eastAsia"/>
                <w:bCs/>
                <w:color w:val="000000"/>
                <w:kern w:val="0"/>
                <w:sz w:val="18"/>
                <w:szCs w:val="18"/>
              </w:rPr>
              <w:t>）</w:t>
            </w:r>
          </w:p>
        </w:tc>
      </w:tr>
      <w:tr w:rsidR="00660346" w14:paraId="717036E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63CB0614"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14</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7EB50FB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物联控制边缘终端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0328F99D" w14:textId="77777777" w:rsidR="00660346" w:rsidRDefault="00000000">
            <w:pPr>
              <w:widowControl/>
              <w:kinsoku w:val="0"/>
              <w:autoSpaceDE w:val="0"/>
              <w:autoSpaceDN w:val="0"/>
              <w:snapToGrid w:val="0"/>
              <w:spacing w:line="240" w:lineRule="auto"/>
              <w:ind w:right="163"/>
              <w:jc w:val="left"/>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集成网关、红外、探测器（温湿度、烟雾）功能；接口齐全（DC电源输入接口、RS485通讯接口、路POE网络接口、USB通讯接口、产品配对及复位按钮）；网关支持温湿度环境检测、空调红外控制、语音控制功能；可对接管理平台，实现远程设备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5FCA19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57CF5E51"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4962391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83433BD" w14:textId="77777777" w:rsidR="00660346" w:rsidRDefault="00000000">
            <w:pPr>
              <w:widowControl/>
              <w:kinsoku w:val="0"/>
              <w:autoSpaceDE w:val="0"/>
              <w:autoSpaceDN w:val="0"/>
              <w:snapToGrid w:val="0"/>
              <w:spacing w:line="240" w:lineRule="auto"/>
              <w:jc w:val="left"/>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无线网关、红外、传感器三合一</w:t>
            </w:r>
          </w:p>
          <w:p w14:paraId="65B1CF72" w14:textId="77777777" w:rsidR="00660346" w:rsidRDefault="00660346">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p>
        </w:tc>
      </w:tr>
      <w:tr w:rsidR="00660346" w14:paraId="102EE25F" w14:textId="77777777">
        <w:trPr>
          <w:trHeight w:val="124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78F8459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15</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679298E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智能灯光控制器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7DFFE6A5" w14:textId="77777777" w:rsidR="00660346" w:rsidRDefault="00000000">
            <w:pPr>
              <w:widowControl/>
              <w:kinsoku w:val="0"/>
              <w:autoSpaceDE w:val="0"/>
              <w:autoSpaceDN w:val="0"/>
              <w:snapToGrid w:val="0"/>
              <w:spacing w:line="240" w:lineRule="auto"/>
              <w:ind w:right="163"/>
              <w:jc w:val="left"/>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无需单独布线，可直接替换传统开关，单火线智能开关；可与中控主机无线连接；具有防雷保护和高温断电保护，断电自动重启功能。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D405242"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7A093C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65319E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2D15AB7B" w14:textId="77777777" w:rsidR="00660346" w:rsidRDefault="00000000">
            <w:pPr>
              <w:kinsoku w:val="0"/>
              <w:autoSpaceDE w:val="0"/>
              <w:autoSpaceDN w:val="0"/>
              <w:snapToGrid w:val="0"/>
              <w:spacing w:before="104" w:line="240" w:lineRule="auto"/>
              <w:jc w:val="left"/>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可选1、2、3路</w:t>
            </w:r>
          </w:p>
          <w:p w14:paraId="33604B20" w14:textId="77777777" w:rsidR="00660346" w:rsidRDefault="00000000">
            <w:pPr>
              <w:kinsoku w:val="0"/>
              <w:autoSpaceDE w:val="0"/>
              <w:autoSpaceDN w:val="0"/>
              <w:snapToGrid w:val="0"/>
              <w:spacing w:before="104" w:line="240" w:lineRule="auto"/>
              <w:jc w:val="left"/>
              <w:textAlignment w:val="baseline"/>
              <w:rPr>
                <w:rFonts w:ascii="宋体" w:hAnsi="宋体" w:cs="宋体" w:hint="eastAsia"/>
                <w:bCs/>
                <w:color w:val="000000"/>
                <w:spacing w:val="5"/>
                <w:kern w:val="0"/>
                <w:sz w:val="18"/>
                <w:szCs w:val="18"/>
              </w:rPr>
            </w:pPr>
            <w:r>
              <w:rPr>
                <w:rFonts w:ascii="宋体" w:hAnsi="宋体" w:cs="宋体" w:hint="eastAsia"/>
                <w:bCs/>
                <w:color w:val="000000"/>
                <w:spacing w:val="-9"/>
                <w:kern w:val="0"/>
                <w:sz w:val="18"/>
                <w:szCs w:val="18"/>
              </w:rPr>
              <w:t>可选有线（用于军校等需要做好保密工作的单位）、无线</w:t>
            </w:r>
          </w:p>
        </w:tc>
      </w:tr>
      <w:tr w:rsidR="00660346" w14:paraId="0F2F65E0" w14:textId="77777777">
        <w:trPr>
          <w:trHeight w:val="1225"/>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71AEFE85"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16</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6167345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智能插座</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4F50E452"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5孔两位10A插孔，符合GB/T 2099.1、GB/T 2099.7、GB/T 1002的要求；支持100-240V AC供电，最大额定负载不低于2000W；一键控制电源通断功能，支持USB供电，支持电量计量、远程控制等功能。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D54066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B85F3A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CE253D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1B67190"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D50315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2863FD92"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17</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1F03908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智能窗帘控制器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6CD21C6"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智能窗帘控制器，按键定义：开、合、暂停，防水，防静电，防潮，带夜视导航功能；产品尺寸符合国标86标准尺寸；可与中控主机无线连接。</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6959DBE"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14D162A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FC3933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CF27A71" w14:textId="77777777" w:rsidR="00660346" w:rsidRDefault="00000000">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可选有线（用于军校等需要做好保密</w:t>
            </w:r>
            <w:r>
              <w:rPr>
                <w:rFonts w:ascii="宋体" w:hAnsi="宋体" w:cs="宋体" w:hint="eastAsia"/>
                <w:bCs/>
                <w:color w:val="000000"/>
                <w:spacing w:val="-9"/>
                <w:kern w:val="0"/>
                <w:sz w:val="18"/>
                <w:szCs w:val="18"/>
              </w:rPr>
              <w:lastRenderedPageBreak/>
              <w:t>工作的单位）、无线</w:t>
            </w:r>
          </w:p>
        </w:tc>
      </w:tr>
      <w:tr w:rsidR="00660346" w14:paraId="663D5929"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5882C7B3"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18</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2C34151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开合电动窗帘电机+导轨（直轨）</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519DEE2"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智能、手自一体、超静音、负重50 kg开合帘电机，停电手拉，手拉启动功能 ，强电控制（强电信号控制）；高级定制电动窗帘导轨，含顶安装码、轨道成品机构。</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C88618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≥6</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712B20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34416D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62D630B" w14:textId="77777777" w:rsidR="00660346" w:rsidRDefault="00000000">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根据实行情况配置</w:t>
            </w:r>
          </w:p>
        </w:tc>
      </w:tr>
      <w:tr w:rsidR="00660346" w14:paraId="02621EE9"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5A9274A0"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10C3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360度全向红外</w:t>
            </w:r>
            <w:r>
              <w:rPr>
                <w:rFonts w:ascii="宋体" w:hAnsi="宋体" w:cs="宋体" w:hint="eastAsia"/>
                <w:bCs/>
                <w:color w:val="000000"/>
                <w:spacing w:val="5"/>
                <w:kern w:val="0"/>
                <w:sz w:val="18"/>
                <w:szCs w:val="18"/>
              </w:rPr>
              <w:t>空调控制</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3A8DAD7C"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360°全向红外发送，控制空调、电视机等设备；</w:t>
            </w:r>
          </w:p>
          <w:p w14:paraId="68454749"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智能无线组网，与中控主机无线连接，实现用户自定义可编程逻辑管理；断电自动重启；USB供电 ；红外距离：≥15米内的圆周范围；</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44CCA22C"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97645F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4967796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21A99912"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76C41E3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9487C2E"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0B8A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多合一环境感知终端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E486ACC"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一体化设计，采集红外、光照、温度、湿度、CO2、甲醛、PM2.5、TVOC空气粉尘颗粒度的八合一传感器；结合平台设定的逻辑指令，自动管理环境系统，同时检测的数据在后台管理平台实时显示；可依据现场需要监测环境温度，智能设定空调定时定温启动，周期启动，按温度点启动；</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B35EF0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F1E9323"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2FF922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1961C30"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1C990B2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5CC95BA9"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E42A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物联网POE门锁</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0AE0D05A"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物联网POE门锁刷卡、密码、指纹开门，远程手机开门；实时多任务操作系统，通讯方式 TCP/IP 10/100M自适应；供电方式 POE（48V）后电源可充电电池，符合IEEE802.3AT；</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DA5B69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95A3A37"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577F99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6AE023F"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6D676E9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64E5A1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4278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人脸识别门禁一体机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9CC94AC"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人脸检测，同时检测跟踪5个人；人脸容量 50000（最大支持 100000）张人脸照片；识别准确率 99.99% 。</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8705A6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94A26E4"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2CC2FF7A"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FCFAE88"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4008803E"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340BB41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信息发布系统</w:t>
            </w:r>
          </w:p>
        </w:tc>
      </w:tr>
      <w:tr w:rsidR="00660346" w14:paraId="6F522521"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212C929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23</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4601141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 xml:space="preserve">智能电子班牌终端 </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326D3ACF"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嵌入式不低于八核1.5G，运行内存不低于2G，存储8G，嵌入式架构，ARM案，双声道立体电子音效，支持SD存储卡拓展；可拓展3G/4G模块，无线wifi模块；</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2375D95D"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B20872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29EE7A47"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3CD5C0CC"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4C5780CD"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D6746B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 xml:space="preserve"> 24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0D1B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网络LED时钟屏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6494CC4"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LED节能显示屏；集成电源接口，通讯控制接口；集成网络通讯控制模块，支持远程信息发布，带网络自动校时电子时钟；带存储功能，与本地计时芯片，与电池，断网或者断电后重新启动，也不影响准确时间输出。</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512D06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1DD1A0B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E0E4C4B"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5591903E"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EEE2B14"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53F50FF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智能安全用电管理系统</w:t>
            </w:r>
          </w:p>
          <w:p w14:paraId="7B733CB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w:t>
            </w:r>
            <w:r>
              <w:rPr>
                <w:rFonts w:ascii="宋体" w:hAnsi="宋体" w:cs="宋体" w:hint="eastAsia"/>
                <w:bCs/>
                <w:color w:val="000000"/>
                <w:spacing w:val="-9"/>
                <w:kern w:val="0"/>
                <w:sz w:val="18"/>
                <w:szCs w:val="18"/>
              </w:rPr>
              <w:t>分类情况详见“附录D”</w:t>
            </w:r>
            <w:r>
              <w:rPr>
                <w:rFonts w:ascii="宋体" w:hAnsi="宋体" w:cs="宋体" w:hint="eastAsia"/>
                <w:bCs/>
                <w:color w:val="000000"/>
                <w:kern w:val="0"/>
                <w:sz w:val="18"/>
                <w:szCs w:val="18"/>
              </w:rPr>
              <w:t>）</w:t>
            </w:r>
          </w:p>
        </w:tc>
      </w:tr>
      <w:tr w:rsidR="00660346" w14:paraId="52F1504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61F76106"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25</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6A521D4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智慧物联安全电源管理终端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B3B62BF"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0482DAC"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C0D1C1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2DFB7AD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23A38350" w14:textId="77777777" w:rsidR="00660346" w:rsidRDefault="00000000">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可作用于电源总开关，用电电压为220V，用于连接空调等大功率设备；</w:t>
            </w:r>
          </w:p>
        </w:tc>
      </w:tr>
      <w:tr w:rsidR="00660346" w14:paraId="484AA6A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EA29BA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26</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0F3AFF7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智慧物联电源管理终端（三相）</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5661904"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18DAAA89"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17CD1BD2"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32B0F6CB"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9F8A9BB" w14:textId="77777777" w:rsidR="00660346" w:rsidRDefault="00000000">
            <w:pPr>
              <w:kinsoku w:val="0"/>
              <w:autoSpaceDE w:val="0"/>
              <w:snapToGrid w:val="0"/>
              <w:spacing w:line="360" w:lineRule="auto"/>
              <w:ind w:firstLine="420"/>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可作用于电源总开关，用电电压为380V，用于连接空调等大功率设备；</w:t>
            </w:r>
          </w:p>
          <w:p w14:paraId="6394388F"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D5B3300"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72E94E2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27</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7B68326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智慧物联电源管理终端（四路）</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762FD46" w14:textId="77777777" w:rsidR="00660346" w:rsidRDefault="00000000">
            <w:pPr>
              <w:kinsoku w:val="0"/>
              <w:autoSpaceDE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总闸开关与分路开关按键；总闸按钮带状态灯指示；具有短路、漏电、过流、过载、打火、过压、欠压</w:t>
            </w:r>
            <w:r>
              <w:rPr>
                <w:rFonts w:ascii="宋体" w:hAnsi="宋体" w:cs="宋体" w:hint="eastAsia"/>
                <w:bCs/>
                <w:color w:val="000000"/>
                <w:kern w:val="0"/>
                <w:sz w:val="18"/>
                <w:szCs w:val="18"/>
              </w:rPr>
              <w:lastRenderedPageBreak/>
              <w:t>、保护功能；自动合闸、漏保自检、功率限定、电量计算、在线检测、手机远程遥控、限定定时开关、故障报警、安全记录功能。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5B9B4E8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01F902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5EA8B4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1EDEB8D" w14:textId="77777777" w:rsidR="00660346" w:rsidRDefault="00000000">
            <w:pPr>
              <w:kinsoku w:val="0"/>
              <w:autoSpaceDE w:val="0"/>
              <w:snapToGrid w:val="0"/>
              <w:spacing w:line="360" w:lineRule="auto"/>
              <w:ind w:firstLine="420"/>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可作用于电源总开关，用电电压为220V，用于连</w:t>
            </w:r>
            <w:r>
              <w:rPr>
                <w:rFonts w:ascii="宋体" w:hAnsi="宋体" w:cs="宋体" w:hint="eastAsia"/>
                <w:bCs/>
                <w:color w:val="000000"/>
                <w:spacing w:val="-9"/>
                <w:kern w:val="0"/>
                <w:sz w:val="18"/>
                <w:szCs w:val="18"/>
              </w:rPr>
              <w:lastRenderedPageBreak/>
              <w:t>接灯光、插座、多媒体设备等；</w:t>
            </w:r>
          </w:p>
          <w:p w14:paraId="6F724202"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247CCB2"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7EC04C9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教室课桌椅</w:t>
            </w:r>
          </w:p>
        </w:tc>
      </w:tr>
      <w:tr w:rsidR="00660346" w14:paraId="23389D4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784A235"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28</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064F810E"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多媒体电动讲台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3316B999"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标准的接口：笔记本、USB、网络接口、音视频接口、电源。接口放置于台面围边上，方便使用；具有防静电功能，讲台与中控配合可实现：插卡上课，拔卡可关闭所有的设备，</w:t>
            </w:r>
            <w:r>
              <w:rPr>
                <w:rFonts w:ascii="宋体" w:hAnsi="宋体" w:cs="宋体" w:hint="eastAsia"/>
                <w:bCs/>
                <w:color w:val="000000"/>
                <w:spacing w:val="-9"/>
                <w:kern w:val="0"/>
                <w:sz w:val="18"/>
                <w:szCs w:val="18"/>
              </w:rPr>
              <w:t>可升降高度电动讲桌，具有3组记忆按键，</w:t>
            </w:r>
            <w:r>
              <w:rPr>
                <w:rFonts w:ascii="宋体" w:hAnsi="宋体" w:cs="宋体" w:hint="eastAsia"/>
                <w:bCs/>
                <w:color w:val="000000"/>
                <w:spacing w:val="-4"/>
                <w:kern w:val="0"/>
                <w:sz w:val="18"/>
                <w:szCs w:val="18"/>
              </w:rPr>
              <w:t>根据老师使用习惯可自动升降。</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9DAEF5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2F1B838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4D9216CE"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7881B639"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12F3744D"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4DF7385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29</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203A13C4"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教师座椅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F1500B8"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可升降，带滚轮，可旋转，符合人体工程学。</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13C98DBB"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364EEE3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张</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D157F1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CB83C71"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F691F75" w14:textId="77777777">
        <w:trPr>
          <w:trHeight w:val="1247"/>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20C158C2"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rPr>
            </w:pPr>
          </w:p>
          <w:p w14:paraId="3476D974" w14:textId="77777777" w:rsidR="00660346" w:rsidRDefault="00000000">
            <w:pPr>
              <w:widowControl/>
              <w:kinsoku w:val="0"/>
              <w:autoSpaceDE w:val="0"/>
              <w:autoSpaceDN w:val="0"/>
              <w:snapToGrid w:val="0"/>
              <w:spacing w:line="240" w:lineRule="auto"/>
              <w:ind w:firstLineChars="100" w:firstLine="180"/>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30</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4E80FBD9"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p w14:paraId="454AA353" w14:textId="77777777" w:rsidR="00660346" w:rsidRDefault="00660346">
            <w:pPr>
              <w:widowControl/>
              <w:kinsoku w:val="0"/>
              <w:autoSpaceDE w:val="0"/>
              <w:autoSpaceDN w:val="0"/>
              <w:snapToGrid w:val="0"/>
              <w:spacing w:before="8" w:line="240" w:lineRule="auto"/>
              <w:jc w:val="left"/>
              <w:textAlignment w:val="baseline"/>
              <w:rPr>
                <w:rFonts w:ascii="宋体" w:hAnsi="宋体" w:cs="宋体" w:hint="eastAsia"/>
                <w:bCs/>
                <w:color w:val="000000"/>
                <w:kern w:val="0"/>
                <w:sz w:val="9"/>
                <w:szCs w:val="9"/>
              </w:rPr>
            </w:pPr>
          </w:p>
          <w:p w14:paraId="5B688BC8" w14:textId="77777777" w:rsidR="00660346" w:rsidRDefault="00000000">
            <w:pPr>
              <w:widowControl/>
              <w:kinsoku w:val="0"/>
              <w:autoSpaceDE w:val="0"/>
              <w:autoSpaceDN w:val="0"/>
              <w:snapToGrid w:val="0"/>
              <w:spacing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学生桌椅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54C74F52" w14:textId="77777777" w:rsidR="00660346" w:rsidRDefault="00000000">
            <w:pPr>
              <w:widowControl/>
              <w:kinsoku w:val="0"/>
              <w:autoSpaceDE w:val="0"/>
              <w:autoSpaceDN w:val="0"/>
              <w:snapToGrid w:val="0"/>
              <w:spacing w:before="38" w:line="324" w:lineRule="auto"/>
              <w:ind w:left="107" w:right="97"/>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符合人体工程学。桌椅功能尺寸以</w:t>
            </w:r>
            <w:r>
              <w:rPr>
                <w:rFonts w:ascii="宋体" w:hAnsi="宋体" w:cs="宋体" w:hint="eastAsia"/>
                <w:bCs/>
                <w:color w:val="000000"/>
                <w:spacing w:val="-3"/>
                <w:kern w:val="0"/>
                <w:sz w:val="18"/>
                <w:szCs w:val="18"/>
              </w:rPr>
              <w:t>GB/T 3976</w:t>
            </w:r>
            <w:r>
              <w:rPr>
                <w:rFonts w:ascii="宋体" w:hAnsi="宋体" w:cs="宋体" w:hint="eastAsia"/>
                <w:bCs/>
                <w:color w:val="000000"/>
                <w:spacing w:val="-46"/>
                <w:kern w:val="0"/>
                <w:sz w:val="18"/>
                <w:szCs w:val="18"/>
              </w:rPr>
              <w:t>的</w:t>
            </w:r>
            <w:r>
              <w:rPr>
                <w:rFonts w:ascii="宋体" w:hAnsi="宋体" w:cs="宋体" w:hint="eastAsia"/>
                <w:bCs/>
                <w:color w:val="000000"/>
                <w:spacing w:val="-8"/>
                <w:kern w:val="0"/>
                <w:sz w:val="18"/>
                <w:szCs w:val="18"/>
              </w:rPr>
              <w:t>标准为依据；质量标准按照</w:t>
            </w:r>
            <w:r>
              <w:rPr>
                <w:rFonts w:ascii="宋体" w:hAnsi="宋体" w:cs="宋体" w:hint="eastAsia"/>
                <w:bCs/>
                <w:color w:val="000000"/>
                <w:spacing w:val="-3"/>
                <w:kern w:val="0"/>
                <w:sz w:val="18"/>
                <w:szCs w:val="18"/>
              </w:rPr>
              <w:t xml:space="preserve">QB/T </w:t>
            </w:r>
            <w:r>
              <w:rPr>
                <w:rFonts w:ascii="宋体" w:hAnsi="宋体" w:cs="宋体" w:hint="eastAsia"/>
                <w:bCs/>
                <w:color w:val="000000"/>
                <w:kern w:val="0"/>
                <w:sz w:val="18"/>
                <w:szCs w:val="18"/>
              </w:rPr>
              <w:t>4071。</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7D3AEA8E"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27"/>
                <w:szCs w:val="27"/>
              </w:rPr>
            </w:pPr>
          </w:p>
          <w:p w14:paraId="58454DC2" w14:textId="77777777" w:rsidR="00660346" w:rsidRDefault="00000000">
            <w:pPr>
              <w:widowControl/>
              <w:kinsoku w:val="0"/>
              <w:autoSpaceDE w:val="0"/>
              <w:autoSpaceDN w:val="0"/>
              <w:snapToGrid w:val="0"/>
              <w:spacing w:line="240" w:lineRule="auto"/>
              <w:ind w:left="140"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1/生</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75C4F533"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p w14:paraId="1FFF8AAF" w14:textId="77777777" w:rsidR="00660346" w:rsidRDefault="00660346">
            <w:pPr>
              <w:widowControl/>
              <w:kinsoku w:val="0"/>
              <w:autoSpaceDE w:val="0"/>
              <w:autoSpaceDN w:val="0"/>
              <w:snapToGrid w:val="0"/>
              <w:spacing w:before="8" w:line="240" w:lineRule="auto"/>
              <w:jc w:val="left"/>
              <w:textAlignment w:val="baseline"/>
              <w:rPr>
                <w:rFonts w:ascii="宋体" w:hAnsi="宋体" w:cs="宋体" w:hint="eastAsia"/>
                <w:bCs/>
                <w:color w:val="000000"/>
                <w:kern w:val="0"/>
                <w:sz w:val="9"/>
                <w:szCs w:val="9"/>
              </w:rPr>
            </w:pPr>
          </w:p>
          <w:p w14:paraId="2978177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F2828E8"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p w14:paraId="42B64AD6" w14:textId="77777777" w:rsidR="00660346" w:rsidRDefault="00660346">
            <w:pPr>
              <w:widowControl/>
              <w:kinsoku w:val="0"/>
              <w:autoSpaceDE w:val="0"/>
              <w:autoSpaceDN w:val="0"/>
              <w:snapToGrid w:val="0"/>
              <w:spacing w:before="8" w:line="240" w:lineRule="auto"/>
              <w:jc w:val="left"/>
              <w:textAlignment w:val="baseline"/>
              <w:rPr>
                <w:rFonts w:ascii="宋体" w:hAnsi="宋体" w:cs="宋体" w:hint="eastAsia"/>
                <w:bCs/>
                <w:color w:val="000000"/>
                <w:kern w:val="0"/>
                <w:sz w:val="9"/>
                <w:szCs w:val="9"/>
              </w:rPr>
            </w:pPr>
          </w:p>
          <w:p w14:paraId="6661C5A3"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FE7EC82"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ECEFFDE"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4EE87204"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智能管理系统</w:t>
            </w:r>
          </w:p>
          <w:p w14:paraId="466AEB3B"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（详见</w:t>
            </w:r>
            <w:r>
              <w:rPr>
                <w:rFonts w:ascii="宋体" w:hAnsi="宋体" w:cs="宋体" w:hint="eastAsia"/>
                <w:bCs/>
                <w:color w:val="000000"/>
                <w:spacing w:val="-9"/>
                <w:kern w:val="0"/>
                <w:sz w:val="18"/>
                <w:szCs w:val="18"/>
              </w:rPr>
              <w:t>“附录E”</w:t>
            </w:r>
            <w:r>
              <w:rPr>
                <w:rFonts w:ascii="宋体" w:hAnsi="宋体" w:cs="宋体" w:hint="eastAsia"/>
                <w:bCs/>
                <w:color w:val="000000"/>
                <w:kern w:val="0"/>
                <w:sz w:val="18"/>
                <w:szCs w:val="18"/>
              </w:rPr>
              <w:t>）</w:t>
            </w:r>
          </w:p>
        </w:tc>
      </w:tr>
      <w:tr w:rsidR="00660346" w14:paraId="2FBD8D4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363A9B6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31</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01696BC9"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智慧教室管理云平台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4458A090"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 xml:space="preserve">一：物联网管理系统   </w:t>
            </w:r>
          </w:p>
          <w:p w14:paraId="1714840A"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二：可视化管理系统</w:t>
            </w:r>
          </w:p>
          <w:p w14:paraId="091A3CC4"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三：智能安全用电管理系统</w:t>
            </w:r>
          </w:p>
          <w:p w14:paraId="4E99E978"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四：可视化对讲广播系统</w:t>
            </w:r>
          </w:p>
          <w:p w14:paraId="019E7844"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五：运维管理系统</w:t>
            </w:r>
          </w:p>
          <w:p w14:paraId="377869BF"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 xml:space="preserve">六：督导巡课系统  </w:t>
            </w:r>
          </w:p>
          <w:p w14:paraId="217DA233"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七：网络教学及资源管理系统</w:t>
            </w:r>
          </w:p>
          <w:p w14:paraId="6BC44D59"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八：资产管理系统</w:t>
            </w:r>
          </w:p>
          <w:p w14:paraId="64D852D4"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九：智能预约系统</w:t>
            </w:r>
          </w:p>
          <w:p w14:paraId="59EE86D3"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十：数据管理分析系统</w:t>
            </w:r>
          </w:p>
          <w:p w14:paraId="2EB73780"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十一：IC卡管理系统</w:t>
            </w:r>
          </w:p>
          <w:p w14:paraId="45D90417"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十二：AI 考勤系统</w:t>
            </w:r>
          </w:p>
          <w:p w14:paraId="317EB0FC"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十三：3D数字孪生可视化系统</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64588A1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33B66654"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780736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5D88D9D"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1C37401F"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15E20DC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云桌面电脑系统</w:t>
            </w:r>
          </w:p>
        </w:tc>
      </w:tr>
      <w:tr w:rsidR="00660346" w14:paraId="2DC49EA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0EA39AEA"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32</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357AB895"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云桌面电脑</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40080119"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桌面统一运行在后端，可以通过统一界面维护；支持</w:t>
            </w:r>
            <w:hyperlink r:id="rId24" w:history="1">
              <w:r>
                <w:rPr>
                  <w:rFonts w:ascii="宋体" w:hAnsi="宋体" w:cs="宋体" w:hint="eastAsia"/>
                  <w:bCs/>
                  <w:color w:val="0000FF"/>
                  <w:kern w:val="0"/>
                  <w:sz w:val="18"/>
                  <w:szCs w:val="18"/>
                  <w:u w:val="single"/>
                </w:rPr>
                <w:t>通信协议</w:t>
              </w:r>
            </w:hyperlink>
            <w:r>
              <w:rPr>
                <w:rFonts w:ascii="宋体" w:hAnsi="宋体" w:cs="宋体" w:hint="eastAsia"/>
                <w:bCs/>
                <w:color w:val="000000"/>
                <w:kern w:val="0"/>
                <w:sz w:val="18"/>
                <w:szCs w:val="18"/>
              </w:rPr>
              <w:t>：</w:t>
            </w:r>
            <w:hyperlink r:id="rId25" w:history="1">
              <w:r>
                <w:rPr>
                  <w:rFonts w:ascii="宋体" w:hAnsi="宋体" w:cs="宋体" w:hint="eastAsia"/>
                  <w:bCs/>
                  <w:color w:val="0000FF"/>
                  <w:kern w:val="0"/>
                  <w:sz w:val="18"/>
                  <w:szCs w:val="18"/>
                  <w:u w:val="single"/>
                </w:rPr>
                <w:t>VDI</w:t>
              </w:r>
            </w:hyperlink>
            <w:r>
              <w:rPr>
                <w:rFonts w:ascii="宋体" w:hAnsi="宋体" w:cs="宋体" w:hint="eastAsia"/>
                <w:bCs/>
                <w:color w:val="000000"/>
                <w:kern w:val="0"/>
                <w:sz w:val="18"/>
                <w:szCs w:val="18"/>
              </w:rPr>
              <w:t>、IDV、VOI、</w:t>
            </w:r>
            <w:r>
              <w:rPr>
                <w:rFonts w:ascii="宋体" w:hAnsi="宋体" w:cs="宋体" w:hint="eastAsia"/>
                <w:bCs/>
                <w:color w:val="0000FF"/>
                <w:kern w:val="0"/>
                <w:sz w:val="18"/>
                <w:szCs w:val="18"/>
              </w:rPr>
              <w:t>RDS（</w:t>
            </w:r>
            <w:r>
              <w:rPr>
                <w:rFonts w:ascii="宋体" w:hAnsi="宋体" w:cs="宋体" w:hint="eastAsia"/>
                <w:bCs/>
                <w:color w:val="000000"/>
                <w:kern w:val="0"/>
                <w:sz w:val="18"/>
                <w:szCs w:val="18"/>
              </w:rPr>
              <w:t>Windows系统）、ICA、PCoIP、SPICE（</w:t>
            </w:r>
            <w:hyperlink r:id="rId26" w:history="1">
              <w:r>
                <w:rPr>
                  <w:rFonts w:ascii="宋体" w:hAnsi="宋体" w:cs="宋体" w:hint="eastAsia"/>
                  <w:bCs/>
                  <w:color w:val="0000FF"/>
                  <w:kern w:val="0"/>
                  <w:sz w:val="18"/>
                  <w:szCs w:val="18"/>
                  <w:u w:val="single"/>
                </w:rPr>
                <w:t>Linux</w:t>
              </w:r>
            </w:hyperlink>
            <w:r>
              <w:rPr>
                <w:rFonts w:ascii="宋体" w:hAnsi="宋体" w:cs="宋体" w:hint="eastAsia"/>
                <w:bCs/>
                <w:color w:val="000000"/>
                <w:kern w:val="0"/>
                <w:sz w:val="18"/>
                <w:szCs w:val="18"/>
              </w:rPr>
              <w:t>系统）等协议；</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E1EF52D"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54B071B3"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1006BC44"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6D71472E"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39782A9F"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6B08537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互动系统</w:t>
            </w:r>
          </w:p>
        </w:tc>
      </w:tr>
      <w:tr w:rsidR="00660346" w14:paraId="7D66DD2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5207D66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33</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11B9E41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师生互动系统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236F6387"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和学生可以通过系统实时进行互动，教师可以向学生提问并即时获取学生的答案，学生可以通过系统向教师提问、回答问题或进行讨论；系统可以自动记录课堂内容，包括教师的讲解内容、学生的答题情况以及课堂讨论等，方便教师回顾课堂内容和学生学习情况的分析；系统可以根据学生的答题情况自动进行评估和反馈，帮助教师了解学生的学习情况并及时作出调整。</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349F57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75B357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111E0E0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490C7164"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6BE6DDD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6E3FC4A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34</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1F67918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网络教学学习平台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346F308"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可以通过系统上传教学资料、课件和习题等学习资源，学生可以在系统上查阅和下载这些资料，方便学生学习和教师备课；系统可以通过作业发布、提交和批改等功能帮助教师进行作业管理，减轻教师的工作负担，提高作业批改的效率。</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33E677F0"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2B93F99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6DB1A07"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7E826843"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4FC3B051" w14:textId="77777777">
        <w:trPr>
          <w:trHeight w:val="31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12D9FCC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空间管理</w:t>
            </w:r>
          </w:p>
        </w:tc>
      </w:tr>
      <w:tr w:rsidR="00660346" w14:paraId="2F15D9FE"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214FF29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35</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131A323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无线ap主机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F046980"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自动发现并统一管理AP，最多可管理100个AP</w:t>
            </w:r>
          </w:p>
          <w:p w14:paraId="17503C54"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AC旁挂组网，无需更改现有网络架构，部署方便统一配置无线网络，支持SSID与Tag VLAN映射；支持MAC认证、Portal认证、微信连Wi-Fi等多种用户接入认证方式；支持AP负载均衡，均匀分配AP连接的无线客户端数量；禁止弱信号客户端接入和移除弱信号客户端。</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7C271A7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032FFB3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太</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62C428E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1A61A579"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42B67F9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7458A03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36</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0708427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有线网络交换机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62EB98D7" w14:textId="77777777" w:rsidR="00660346" w:rsidRDefault="00000000">
            <w:pPr>
              <w:widowControl/>
              <w:kinsoku w:val="0"/>
              <w:autoSpaceDE w:val="0"/>
              <w:autoSpaceDN w:val="0"/>
              <w:snapToGrid w:val="0"/>
              <w:spacing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通过配置端口和策略来实现QoS功能，确保网络中一些重要应用的带宽和延迟要求；通过配置STP来避免网络中的环路，保障网络的稳定性和可靠性；可以根据不同的用户、部门或应用将网络划分为不同的VLAN，提高网络的安全性和可靠性。</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03534B5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2D7F382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049921CF"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1B2C830" w14:textId="77777777" w:rsidR="00660346" w:rsidRDefault="00660346">
            <w:pPr>
              <w:widowControl/>
              <w:kinsoku w:val="0"/>
              <w:autoSpaceDE w:val="0"/>
              <w:autoSpaceDN w:val="0"/>
              <w:snapToGrid w:val="0"/>
              <w:spacing w:line="240" w:lineRule="auto"/>
              <w:jc w:val="left"/>
              <w:textAlignment w:val="baseline"/>
              <w:rPr>
                <w:rFonts w:ascii="宋体" w:hAnsi="宋体" w:cs="宋体" w:hint="eastAsia"/>
                <w:bCs/>
                <w:color w:val="000000"/>
                <w:kern w:val="0"/>
                <w:sz w:val="18"/>
                <w:szCs w:val="18"/>
              </w:rPr>
            </w:pPr>
          </w:p>
        </w:tc>
      </w:tr>
      <w:tr w:rsidR="00660346" w14:paraId="04D26912"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tcPr>
          <w:p w14:paraId="6E4915B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E083F92"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tcPr>
          <w:p w14:paraId="1715808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37</w:t>
            </w:r>
          </w:p>
        </w:tc>
        <w:tc>
          <w:tcPr>
            <w:tcW w:w="1464" w:type="dxa"/>
            <w:tcBorders>
              <w:top w:val="single" w:sz="4" w:space="0" w:color="000000"/>
              <w:left w:val="single" w:sz="4" w:space="0" w:color="000000"/>
              <w:bottom w:val="single" w:sz="4" w:space="0" w:color="000000"/>
              <w:right w:val="single" w:sz="4" w:space="0" w:color="000000"/>
            </w:tcBorders>
            <w:shd w:val="clear" w:color="auto" w:fill="auto"/>
          </w:tcPr>
          <w:p w14:paraId="2EF07C3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空间管理</w:t>
            </w:r>
          </w:p>
        </w:tc>
        <w:tc>
          <w:tcPr>
            <w:tcW w:w="3793" w:type="dxa"/>
            <w:tcBorders>
              <w:top w:val="single" w:sz="4" w:space="0" w:color="000000"/>
              <w:left w:val="single" w:sz="4" w:space="0" w:color="000000"/>
              <w:bottom w:val="single" w:sz="4" w:space="0" w:color="000000"/>
              <w:right w:val="single" w:sz="4" w:space="0" w:color="000000"/>
            </w:tcBorders>
            <w:shd w:val="clear" w:color="auto" w:fill="auto"/>
          </w:tcPr>
          <w:p w14:paraId="5ADABE5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根据实际教室情况定制声光学、文化装修建设</w:t>
            </w:r>
          </w:p>
        </w:tc>
        <w:tc>
          <w:tcPr>
            <w:tcW w:w="694" w:type="dxa"/>
            <w:tcBorders>
              <w:top w:val="single" w:sz="4" w:space="0" w:color="000000"/>
              <w:left w:val="single" w:sz="4" w:space="0" w:color="000000"/>
              <w:bottom w:val="single" w:sz="4" w:space="0" w:color="000000"/>
              <w:right w:val="single" w:sz="4" w:space="0" w:color="000000"/>
            </w:tcBorders>
            <w:shd w:val="clear" w:color="auto" w:fill="auto"/>
          </w:tcPr>
          <w:p w14:paraId="14C4364B"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14:paraId="4663A14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间</w:t>
            </w:r>
          </w:p>
        </w:tc>
        <w:tc>
          <w:tcPr>
            <w:tcW w:w="651" w:type="dxa"/>
            <w:tcBorders>
              <w:top w:val="single" w:sz="4" w:space="0" w:color="000000"/>
              <w:left w:val="single" w:sz="4" w:space="0" w:color="000000"/>
              <w:bottom w:val="single" w:sz="4" w:space="0" w:color="000000"/>
              <w:right w:val="single" w:sz="4" w:space="0" w:color="000000"/>
            </w:tcBorders>
            <w:shd w:val="clear" w:color="auto" w:fill="auto"/>
          </w:tcPr>
          <w:p w14:paraId="773000CE"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tcPr>
          <w:p w14:paraId="079BC60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bl>
    <w:p w14:paraId="1D7BC61E" w14:textId="77777777" w:rsidR="00660346" w:rsidRDefault="00000000">
      <w:r>
        <w:br w:type="page"/>
      </w:r>
    </w:p>
    <w:p w14:paraId="306C2CF7" w14:textId="77777777" w:rsidR="00660346" w:rsidRDefault="00660346">
      <w:pPr>
        <w:pStyle w:val="afffff5"/>
        <w:ind w:firstLine="420"/>
      </w:pPr>
    </w:p>
    <w:p w14:paraId="4105BED2" w14:textId="77777777" w:rsidR="00660346" w:rsidRDefault="00000000">
      <w:pPr>
        <w:pStyle w:val="affd"/>
        <w:spacing w:before="156" w:after="156"/>
      </w:pPr>
      <w:bookmarkStart w:id="114" w:name="_Toc176794680"/>
      <w:r>
        <w:rPr>
          <w:rFonts w:hint="eastAsia"/>
        </w:rPr>
        <w:t>远程互动教室</w:t>
      </w:r>
      <w:bookmarkEnd w:id="114"/>
    </w:p>
    <w:p w14:paraId="147655E2" w14:textId="77777777" w:rsidR="00660346" w:rsidRDefault="00000000">
      <w:pPr>
        <w:pStyle w:val="affe"/>
        <w:spacing w:before="156" w:after="156"/>
      </w:pPr>
      <w:r>
        <w:rPr>
          <w:rFonts w:hint="eastAsia"/>
        </w:rPr>
        <w:t>概述</w:t>
      </w:r>
    </w:p>
    <w:p w14:paraId="1AC97F8B" w14:textId="77777777" w:rsidR="00660346" w:rsidRDefault="00000000">
      <w:pPr>
        <w:pStyle w:val="afffff5"/>
        <w:ind w:firstLine="420"/>
      </w:pPr>
      <w:r>
        <w:rPr>
          <w:rFonts w:hint="eastAsia"/>
        </w:rPr>
        <w:t>远程互动教室在原有教学环境建设和应用基础上，进行升级迭代。教室建设以互动教学终端和教师智能跟踪摄像机为核心，中控系统、显示系统、声音采集系统等系统融合使用，可支持常态化录制、教师智能跟踪与导播、大规模直播，具备远程互动教学的能力。支持跨校区的远程观摩教学、异地同步教学等，为学生提供更多的学习资源；各校区间或校区内的1+N个远程互动教室互联，实现远程听、授课目的的教室。以上系统提供参考，可根据学校自身特点和教学场景特点自行选择应用系统。</w:t>
      </w:r>
    </w:p>
    <w:p w14:paraId="3F2EB311" w14:textId="77777777" w:rsidR="00660346" w:rsidRDefault="00000000">
      <w:pPr>
        <w:pStyle w:val="affe"/>
        <w:spacing w:before="156" w:after="156"/>
      </w:pPr>
      <w:r>
        <w:rPr>
          <w:rFonts w:hint="eastAsia"/>
        </w:rPr>
        <w:t>系统主要配置见表28</w:t>
      </w:r>
    </w:p>
    <w:p w14:paraId="7D985629" w14:textId="77777777" w:rsidR="00660346" w:rsidRDefault="00000000">
      <w:pPr>
        <w:pStyle w:val="aff2"/>
        <w:spacing w:before="156" w:after="156"/>
      </w:pPr>
      <w:r>
        <w:rPr>
          <w:rFonts w:hint="eastAsia"/>
        </w:rPr>
        <w:t>远程互动教室设备</w:t>
      </w:r>
    </w:p>
    <w:tbl>
      <w:tblPr>
        <w:tblW w:w="9062"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464"/>
        <w:gridCol w:w="3793"/>
        <w:gridCol w:w="694"/>
        <w:gridCol w:w="456"/>
        <w:gridCol w:w="651"/>
        <w:gridCol w:w="1346"/>
      </w:tblGrid>
      <w:tr w:rsidR="00660346" w14:paraId="17D7075E"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E4B91"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kern w:val="0"/>
                <w:sz w:val="10"/>
                <w:szCs w:val="10"/>
              </w:rPr>
            </w:pPr>
          </w:p>
          <w:p w14:paraId="0315F071" w14:textId="77777777" w:rsidR="00660346" w:rsidRDefault="00000000">
            <w:pPr>
              <w:widowControl/>
              <w:kinsoku w:val="0"/>
              <w:autoSpaceDE w:val="0"/>
              <w:autoSpaceDN w:val="0"/>
              <w:snapToGrid w:val="0"/>
              <w:spacing w:line="240" w:lineRule="auto"/>
              <w:ind w:left="127" w:right="118"/>
              <w:jc w:val="center"/>
              <w:textAlignment w:val="baseline"/>
              <w:rPr>
                <w:rFonts w:ascii="宋体" w:hAnsi="宋体" w:cs="宋体" w:hint="eastAsia"/>
                <w:bCs/>
                <w:kern w:val="0"/>
                <w:sz w:val="18"/>
                <w:szCs w:val="18"/>
              </w:rPr>
            </w:pPr>
            <w:r>
              <w:rPr>
                <w:rFonts w:ascii="宋体" w:hAnsi="宋体" w:cs="宋体" w:hint="eastAsia"/>
                <w:bCs/>
                <w:kern w:val="0"/>
                <w:sz w:val="18"/>
                <w:szCs w:val="18"/>
              </w:rPr>
              <w:t>序号</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5CEB4"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kern w:val="0"/>
                <w:sz w:val="10"/>
                <w:szCs w:val="10"/>
              </w:rPr>
            </w:pPr>
          </w:p>
          <w:p w14:paraId="08C7BD51"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设备名称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68272"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kern w:val="0"/>
                <w:sz w:val="10"/>
                <w:szCs w:val="10"/>
              </w:rPr>
            </w:pPr>
          </w:p>
          <w:p w14:paraId="01B74E32" w14:textId="77777777" w:rsidR="00660346" w:rsidRDefault="00000000">
            <w:pPr>
              <w:widowControl/>
              <w:kinsoku w:val="0"/>
              <w:autoSpaceDE w:val="0"/>
              <w:autoSpaceDN w:val="0"/>
              <w:snapToGrid w:val="0"/>
              <w:spacing w:line="240" w:lineRule="auto"/>
              <w:ind w:left="1513" w:right="1507"/>
              <w:jc w:val="center"/>
              <w:textAlignment w:val="baseline"/>
              <w:rPr>
                <w:rFonts w:ascii="宋体" w:hAnsi="宋体" w:cs="宋体" w:hint="eastAsia"/>
                <w:bCs/>
                <w:kern w:val="0"/>
                <w:sz w:val="18"/>
                <w:szCs w:val="18"/>
              </w:rPr>
            </w:pPr>
            <w:r>
              <w:rPr>
                <w:rFonts w:ascii="宋体" w:hAnsi="宋体" w:cs="宋体" w:hint="eastAsia"/>
                <w:bCs/>
                <w:kern w:val="0"/>
                <w:sz w:val="18"/>
                <w:szCs w:val="18"/>
              </w:rPr>
              <w:t>规格要求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F9486" w14:textId="77777777" w:rsidR="00660346" w:rsidRDefault="00000000">
            <w:pPr>
              <w:widowControl/>
              <w:kinsoku w:val="0"/>
              <w:autoSpaceDE w:val="0"/>
              <w:autoSpaceDN w:val="0"/>
              <w:snapToGrid w:val="0"/>
              <w:spacing w:before="38" w:line="240" w:lineRule="auto"/>
              <w:ind w:left="162"/>
              <w:jc w:val="center"/>
              <w:textAlignment w:val="baseline"/>
              <w:rPr>
                <w:rFonts w:ascii="宋体" w:hAnsi="宋体" w:cs="宋体" w:hint="eastAsia"/>
                <w:bCs/>
                <w:kern w:val="0"/>
                <w:sz w:val="18"/>
                <w:szCs w:val="18"/>
              </w:rPr>
            </w:pPr>
            <w:r>
              <w:rPr>
                <w:rFonts w:ascii="宋体" w:hAnsi="宋体" w:cs="宋体" w:hint="eastAsia"/>
                <w:bCs/>
                <w:kern w:val="0"/>
                <w:sz w:val="18"/>
                <w:szCs w:val="18"/>
              </w:rPr>
              <w:t>配备</w:t>
            </w:r>
          </w:p>
          <w:p w14:paraId="5231DA02" w14:textId="77777777" w:rsidR="00660346" w:rsidRDefault="00000000">
            <w:pPr>
              <w:widowControl/>
              <w:kinsoku w:val="0"/>
              <w:autoSpaceDE w:val="0"/>
              <w:autoSpaceDN w:val="0"/>
              <w:snapToGrid w:val="0"/>
              <w:spacing w:before="81" w:line="240" w:lineRule="auto"/>
              <w:ind w:left="162"/>
              <w:jc w:val="center"/>
              <w:textAlignment w:val="baseline"/>
              <w:rPr>
                <w:rFonts w:ascii="宋体" w:hAnsi="宋体" w:cs="宋体" w:hint="eastAsia"/>
                <w:bCs/>
                <w:kern w:val="0"/>
                <w:sz w:val="18"/>
                <w:szCs w:val="18"/>
              </w:rPr>
            </w:pPr>
            <w:r>
              <w:rPr>
                <w:rFonts w:ascii="宋体" w:hAnsi="宋体" w:cs="宋体" w:hint="eastAsia"/>
                <w:bCs/>
                <w:kern w:val="0"/>
                <w:sz w:val="18"/>
                <w:szCs w:val="18"/>
              </w:rPr>
              <w:t>数量</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55CE9" w14:textId="77777777" w:rsidR="00660346" w:rsidRDefault="00000000">
            <w:pPr>
              <w:widowControl/>
              <w:kinsoku w:val="0"/>
              <w:autoSpaceDE w:val="0"/>
              <w:autoSpaceDN w:val="0"/>
              <w:snapToGrid w:val="0"/>
              <w:spacing w:before="38" w:line="240" w:lineRule="auto"/>
              <w:ind w:left="133"/>
              <w:jc w:val="center"/>
              <w:textAlignment w:val="baseline"/>
              <w:rPr>
                <w:rFonts w:ascii="宋体" w:hAnsi="宋体" w:cs="宋体" w:hint="eastAsia"/>
                <w:bCs/>
                <w:kern w:val="0"/>
                <w:sz w:val="18"/>
                <w:szCs w:val="18"/>
              </w:rPr>
            </w:pPr>
            <w:r>
              <w:rPr>
                <w:rFonts w:ascii="宋体" w:hAnsi="宋体" w:cs="宋体" w:hint="eastAsia"/>
                <w:bCs/>
                <w:kern w:val="0"/>
                <w:sz w:val="18"/>
                <w:szCs w:val="18"/>
              </w:rPr>
              <w:t>单</w:t>
            </w:r>
          </w:p>
          <w:p w14:paraId="604A3CD8" w14:textId="77777777" w:rsidR="00660346" w:rsidRDefault="00000000">
            <w:pPr>
              <w:widowControl/>
              <w:kinsoku w:val="0"/>
              <w:autoSpaceDE w:val="0"/>
              <w:autoSpaceDN w:val="0"/>
              <w:snapToGrid w:val="0"/>
              <w:spacing w:before="81" w:line="240" w:lineRule="auto"/>
              <w:ind w:left="133"/>
              <w:jc w:val="center"/>
              <w:textAlignment w:val="baseline"/>
              <w:rPr>
                <w:rFonts w:ascii="宋体" w:hAnsi="宋体" w:cs="宋体" w:hint="eastAsia"/>
                <w:bCs/>
                <w:kern w:val="0"/>
                <w:sz w:val="18"/>
                <w:szCs w:val="18"/>
              </w:rPr>
            </w:pPr>
            <w:r>
              <w:rPr>
                <w:rFonts w:ascii="宋体" w:hAnsi="宋体" w:cs="宋体" w:hint="eastAsia"/>
                <w:bCs/>
                <w:kern w:val="0"/>
                <w:sz w:val="18"/>
                <w:szCs w:val="18"/>
              </w:rPr>
              <w:t>位</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D2162" w14:textId="77777777" w:rsidR="00660346" w:rsidRDefault="00000000">
            <w:pPr>
              <w:widowControl/>
              <w:kinsoku w:val="0"/>
              <w:autoSpaceDE w:val="0"/>
              <w:autoSpaceDN w:val="0"/>
              <w:snapToGrid w:val="0"/>
              <w:spacing w:before="38" w:line="240" w:lineRule="auto"/>
              <w:ind w:left="142"/>
              <w:jc w:val="center"/>
              <w:textAlignment w:val="baseline"/>
              <w:rPr>
                <w:rFonts w:ascii="宋体" w:hAnsi="宋体" w:cs="宋体" w:hint="eastAsia"/>
                <w:bCs/>
                <w:kern w:val="0"/>
                <w:sz w:val="18"/>
                <w:szCs w:val="18"/>
              </w:rPr>
            </w:pPr>
            <w:r>
              <w:rPr>
                <w:rFonts w:ascii="宋体" w:hAnsi="宋体" w:cs="宋体" w:hint="eastAsia"/>
                <w:bCs/>
                <w:kern w:val="0"/>
                <w:sz w:val="18"/>
                <w:szCs w:val="18"/>
              </w:rPr>
              <w:t>配备</w:t>
            </w:r>
          </w:p>
          <w:p w14:paraId="61C66A31" w14:textId="77777777" w:rsidR="00660346" w:rsidRDefault="00000000">
            <w:pPr>
              <w:widowControl/>
              <w:kinsoku w:val="0"/>
              <w:autoSpaceDE w:val="0"/>
              <w:autoSpaceDN w:val="0"/>
              <w:snapToGrid w:val="0"/>
              <w:spacing w:before="81" w:line="240" w:lineRule="auto"/>
              <w:ind w:left="142"/>
              <w:jc w:val="center"/>
              <w:textAlignment w:val="baseline"/>
              <w:rPr>
                <w:rFonts w:ascii="宋体" w:hAnsi="宋体" w:cs="宋体" w:hint="eastAsia"/>
                <w:bCs/>
                <w:kern w:val="0"/>
                <w:sz w:val="18"/>
                <w:szCs w:val="18"/>
              </w:rPr>
            </w:pPr>
            <w:r>
              <w:rPr>
                <w:rFonts w:ascii="宋体" w:hAnsi="宋体" w:cs="宋体" w:hint="eastAsia"/>
                <w:bCs/>
                <w:kern w:val="0"/>
                <w:sz w:val="18"/>
                <w:szCs w:val="18"/>
              </w:rPr>
              <w:t>标准</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4BF7B"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kern w:val="0"/>
                <w:sz w:val="10"/>
                <w:szCs w:val="10"/>
              </w:rPr>
            </w:pPr>
          </w:p>
          <w:p w14:paraId="499297D1" w14:textId="77777777" w:rsidR="00660346" w:rsidRDefault="00000000">
            <w:pPr>
              <w:widowControl/>
              <w:kinsoku w:val="0"/>
              <w:autoSpaceDE w:val="0"/>
              <w:autoSpaceDN w:val="0"/>
              <w:snapToGrid w:val="0"/>
              <w:spacing w:line="240" w:lineRule="auto"/>
              <w:ind w:right="478"/>
              <w:jc w:val="center"/>
              <w:textAlignment w:val="baseline"/>
              <w:rPr>
                <w:rFonts w:ascii="宋体" w:hAnsi="宋体" w:cs="宋体" w:hint="eastAsia"/>
                <w:bCs/>
                <w:kern w:val="0"/>
                <w:sz w:val="18"/>
                <w:szCs w:val="18"/>
              </w:rPr>
            </w:pPr>
            <w:r>
              <w:rPr>
                <w:rFonts w:ascii="宋体" w:hAnsi="宋体" w:cs="宋体" w:hint="eastAsia"/>
                <w:bCs/>
                <w:kern w:val="0"/>
                <w:sz w:val="18"/>
                <w:szCs w:val="18"/>
              </w:rPr>
              <w:t>备注</w:t>
            </w:r>
          </w:p>
        </w:tc>
      </w:tr>
      <w:tr w:rsidR="00660346" w14:paraId="2016DFE4" w14:textId="77777777">
        <w:trPr>
          <w:trHeight w:val="25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F425DD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显示系统</w:t>
            </w:r>
          </w:p>
        </w:tc>
      </w:tr>
      <w:tr w:rsidR="00660346" w14:paraId="1C88357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7FF0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06BA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智慧一体机或智慧黑板、液晶互联书写板</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CF3FB5"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bCs/>
                <w:spacing w:val="-9"/>
                <w:kern w:val="0"/>
                <w:sz w:val="18"/>
                <w:szCs w:val="18"/>
              </w:rPr>
            </w:pPr>
            <w:r>
              <w:rPr>
                <w:rFonts w:ascii="宋体" w:hAnsi="宋体" w:cs="宋体" w:hint="eastAsia"/>
                <w:bCs/>
                <w:kern w:val="0"/>
                <w:sz w:val="18"/>
                <w:szCs w:val="18"/>
              </w:rPr>
              <w:t>实现板书数字化，将板书内容保存、记忆、分享，无尘环保；满足不同使用者板书习惯，加强师生互动；可以实现文字、图像、音频、视频等多种信息的展示及书写功能。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BF29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79EF2"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973F2"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1D01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标准教室、小教室</w:t>
            </w:r>
          </w:p>
        </w:tc>
      </w:tr>
      <w:tr w:rsidR="00660346" w14:paraId="3C78CC1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87B9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A0369"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spacing w:val="-4"/>
                <w:kern w:val="0"/>
                <w:sz w:val="18"/>
                <w:szCs w:val="18"/>
              </w:rPr>
            </w:pPr>
            <w:r>
              <w:rPr>
                <w:rFonts w:ascii="宋体" w:hAnsi="宋体" w:cs="宋体" w:hint="eastAsia"/>
                <w:bCs/>
                <w:spacing w:val="-4"/>
                <w:kern w:val="0"/>
                <w:sz w:val="18"/>
                <w:szCs w:val="18"/>
              </w:rPr>
              <w:t>小组分屏显示系统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1856B"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spacing w:val="-4"/>
                <w:kern w:val="0"/>
                <w:sz w:val="18"/>
                <w:szCs w:val="18"/>
              </w:rPr>
            </w:pPr>
            <w:r>
              <w:rPr>
                <w:rFonts w:ascii="宋体" w:hAnsi="宋体" w:cs="宋体" w:hint="eastAsia"/>
                <w:bCs/>
                <w:spacing w:val="-4"/>
                <w:kern w:val="0"/>
                <w:sz w:val="18"/>
                <w:szCs w:val="18"/>
              </w:rPr>
              <w:t>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85581"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spacing w:val="-4"/>
                <w:kern w:val="0"/>
                <w:sz w:val="18"/>
                <w:szCs w:val="18"/>
              </w:rPr>
            </w:pPr>
            <w:r>
              <w:rPr>
                <w:rFonts w:ascii="宋体" w:hAnsi="宋体" w:cs="宋体" w:hint="eastAsia"/>
                <w:bCs/>
                <w:spacing w:val="-4"/>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5049C"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spacing w:val="-4"/>
                <w:kern w:val="0"/>
                <w:sz w:val="18"/>
                <w:szCs w:val="18"/>
              </w:rPr>
            </w:pPr>
            <w:r>
              <w:rPr>
                <w:rFonts w:ascii="宋体" w:hAnsi="宋体" w:cs="宋体" w:hint="eastAsia"/>
                <w:bCs/>
                <w:spacing w:val="-4"/>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BED134"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spacing w:val="-4"/>
                <w:kern w:val="0"/>
                <w:sz w:val="18"/>
                <w:szCs w:val="18"/>
              </w:rPr>
            </w:pPr>
            <w:r>
              <w:rPr>
                <w:rFonts w:ascii="宋体" w:hAnsi="宋体" w:cs="宋体" w:hint="eastAsia"/>
                <w:bCs/>
                <w:spacing w:val="-4"/>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C8D63"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4"/>
                <w:kern w:val="0"/>
                <w:sz w:val="18"/>
                <w:szCs w:val="18"/>
              </w:rPr>
              <w:t>根据实行情况配置</w:t>
            </w:r>
          </w:p>
        </w:tc>
      </w:tr>
      <w:tr w:rsidR="00660346" w14:paraId="5CF32A6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B0A0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FD0BF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高清互动显示系统（高清激光投影仪+互动投影屏幕、液晶互联书写板、交互平板、互联绿板）或者交互式小距离LED拼接屏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C0862E"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bCs/>
                <w:spacing w:val="-9"/>
                <w:kern w:val="0"/>
                <w:sz w:val="18"/>
                <w:szCs w:val="18"/>
              </w:rPr>
            </w:pPr>
            <w:r>
              <w:rPr>
                <w:rFonts w:ascii="宋体" w:hAnsi="宋体" w:cs="宋体" w:hint="eastAsia"/>
                <w:bCs/>
                <w:kern w:val="0"/>
                <w:sz w:val="18"/>
                <w:szCs w:val="18"/>
              </w:rPr>
              <w:t>实现板书数字化，将板书内容保存、记忆、分享，无尘环保；满足不同使用者板书习惯，加强师生互动；显示区域大，视角广，画质更鲜艳细腻，文字、图片、视频等教学信息清晰展示；支持智能手势识别功能。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85F49"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C65C9"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9AA03"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BEE55"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中型教室</w:t>
            </w:r>
          </w:p>
        </w:tc>
      </w:tr>
      <w:tr w:rsidR="00660346" w14:paraId="3BC98630"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E0D60"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40DE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高清多屏互动显示系统（高清激光投影仪+辅助扩展屏+互动投影屏幕、液晶互联书写板、交互平板、互联绿板）或者交互式小距离LED拼接屏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6B588"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bCs/>
                <w:spacing w:val="-9"/>
                <w:kern w:val="0"/>
                <w:sz w:val="18"/>
                <w:szCs w:val="18"/>
              </w:rPr>
            </w:pPr>
            <w:r>
              <w:rPr>
                <w:rFonts w:ascii="宋体" w:hAnsi="宋体" w:cs="宋体" w:hint="eastAsia"/>
                <w:bCs/>
                <w:kern w:val="0"/>
                <w:sz w:val="18"/>
                <w:szCs w:val="18"/>
              </w:rPr>
              <w:t>实现板书数字化，将板书内容保存、记忆、分享，无尘环保；多屏互动，满足不同使用者板书习惯，加强师生互动；显示区域大，视角广，画质更鲜艳细腻，文字、图片、视频等教学信息清晰展示；支持智能手势识别功能。增加辅助显示系统，实现显示全覆盖。</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EEF0F"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25E552"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B5096"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F3D2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大型教室</w:t>
            </w:r>
          </w:p>
        </w:tc>
      </w:tr>
      <w:tr w:rsidR="00660346" w14:paraId="39072481"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2DBFD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69F16"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辅助显示屏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1D700"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支持联网获取各类网络资源，离线接入各类存储设备；支持本地桌面触摸控制和远程桌面协助控制；支持有线和无线两种信号接收方式，兼容便携式计算机、平板电脑、手机等各类终端的投影信号接入；</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1E3D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E2B23"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99F93"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BBDA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远程互动教室</w:t>
            </w:r>
          </w:p>
        </w:tc>
      </w:tr>
      <w:tr w:rsidR="00660346" w14:paraId="242EDE6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10404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FC93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高清无线传屏器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5693B3"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手机、平板、电脑无线HDMI投影同屏双频高清视频拼接屏触摸屏互联 ，无线传屏与手机4G网络可以同时使用，现场演示；通过触摸控制进行控制切换管理，杜绝非法用户随意信号切换；支持安卓、苹果同屏镜像（DLNA、Airplay 、Miracast )；支持多系统跨平台（Android / iOS /Windows）和实时交互功能。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D22A0"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643D7"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588B8"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8AA6D4" w14:textId="77777777" w:rsidR="00660346" w:rsidRDefault="00000000">
            <w:pPr>
              <w:widowControl/>
              <w:kinsoku w:val="0"/>
              <w:autoSpaceDE w:val="0"/>
              <w:autoSpaceDN w:val="0"/>
              <w:snapToGrid w:val="0"/>
              <w:spacing w:before="38" w:line="240" w:lineRule="auto"/>
              <w:ind w:left="107"/>
              <w:jc w:val="center"/>
              <w:textAlignment w:val="baseline"/>
              <w:rPr>
                <w:rFonts w:ascii="宋体" w:hAnsi="宋体" w:cs="宋体" w:hint="eastAsia"/>
                <w:bCs/>
                <w:spacing w:val="-9"/>
                <w:kern w:val="0"/>
                <w:sz w:val="18"/>
                <w:szCs w:val="18"/>
              </w:rPr>
            </w:pPr>
            <w:r>
              <w:rPr>
                <w:rFonts w:ascii="宋体" w:hAnsi="宋体" w:cs="宋体" w:hint="eastAsia"/>
                <w:bCs/>
                <w:spacing w:val="-4"/>
                <w:kern w:val="0"/>
                <w:sz w:val="18"/>
                <w:szCs w:val="18"/>
              </w:rPr>
              <w:t>根据实行情况配置</w:t>
            </w:r>
          </w:p>
        </w:tc>
      </w:tr>
      <w:tr w:rsidR="00660346" w14:paraId="3ED95EED" w14:textId="77777777">
        <w:trPr>
          <w:trHeight w:val="289"/>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516983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智能控制系统</w:t>
            </w:r>
          </w:p>
        </w:tc>
      </w:tr>
      <w:tr w:rsidR="00660346" w14:paraId="63CA3694"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B7CBF"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bCs/>
                <w:kern w:val="0"/>
                <w:sz w:val="11"/>
                <w:szCs w:val="11"/>
              </w:rPr>
            </w:pPr>
          </w:p>
          <w:p w14:paraId="1D8D6C4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7F9EC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kern w:val="0"/>
                <w:sz w:val="18"/>
                <w:szCs w:val="18"/>
              </w:rPr>
              <w:t>智能物联网络中央控制系统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C3BD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spacing w:val="-9"/>
                <w:kern w:val="0"/>
                <w:sz w:val="18"/>
                <w:szCs w:val="18"/>
              </w:rPr>
            </w:pPr>
            <w:r>
              <w:rPr>
                <w:rFonts w:ascii="宋体" w:hAnsi="宋体" w:cs="宋体" w:hint="eastAsia"/>
                <w:kern w:val="0"/>
                <w:sz w:val="18"/>
                <w:szCs w:val="18"/>
              </w:rPr>
              <w:t>中控可以控制电脑系统开关、灯光、窗帘等设备开关，接口齐全 （ HDMI/VGA 输入/输出、USB、红外、SR485、SR232、音频输入/输出）；配合无线智能开关、智能传感器等设备可控制教室里的灯光、空调、风扇、电动窗帘等环境物联设备；分类情况详见“附录附录A”。可扩展模块：内置功放、录播、全光网络、无线投屏、AI学情分析、AI考勤、AI评课、AI自动巡检、AI神经元记忆、语音控制、无线话筒防盗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8FD236"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kern w:val="0"/>
                <w:sz w:val="18"/>
                <w:szCs w:val="18"/>
              </w:rPr>
            </w:pPr>
          </w:p>
          <w:p w14:paraId="4680432C"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DDBDB"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kern w:val="0"/>
                <w:sz w:val="18"/>
                <w:szCs w:val="18"/>
              </w:rPr>
            </w:pPr>
          </w:p>
          <w:p w14:paraId="6008377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4511C5"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kern w:val="0"/>
                <w:sz w:val="18"/>
                <w:szCs w:val="18"/>
              </w:rPr>
            </w:pPr>
          </w:p>
          <w:p w14:paraId="12C7933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7D7B0"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p>
        </w:tc>
      </w:tr>
      <w:tr w:rsidR="00660346" w14:paraId="4ACDD481"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CBC1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8562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spacing w:val="5"/>
                <w:kern w:val="0"/>
                <w:sz w:val="18"/>
                <w:szCs w:val="18"/>
              </w:rPr>
              <w:t>AI智能书写屏及</w:t>
            </w:r>
            <w:r>
              <w:rPr>
                <w:rFonts w:ascii="宋体" w:hAnsi="宋体" w:cs="宋体" w:hint="eastAsia"/>
                <w:kern w:val="0"/>
                <w:sz w:val="18"/>
                <w:szCs w:val="18"/>
              </w:rPr>
              <w:t>物联触控面板</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3F19C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spacing w:val="5"/>
                <w:kern w:val="0"/>
                <w:sz w:val="18"/>
                <w:szCs w:val="18"/>
              </w:rPr>
              <w:t>智能书写终端采用主屏、辅屏与读卡器一体化设计，集成书写显示屏、交互控制面板、读卡器、一键可视化对讲呼叫功能；集成像素摄像头，通过人脸识别功能，用于设备使用权限鉴别，并用于可视化对讲功能；接口齐全 （ HDMI/VGA 输入/输出、USB、红外、SR485、SR232、音频输入/输出）；支持电子白板：批注、书写、圈点等，课件可生成二维码，方便老师下载；</w:t>
            </w:r>
            <w:r>
              <w:rPr>
                <w:rFonts w:ascii="宋体" w:hAnsi="宋体" w:cs="宋体" w:hint="eastAsia"/>
                <w:kern w:val="0"/>
                <w:sz w:val="18"/>
                <w:szCs w:val="18"/>
              </w:rPr>
              <w:t>支持刷脸、刷卡、扫码、远程、定时、课表等模式开启中控系统。结合触控面板，为用户提供简单、直接的控制界面，实现对现场灯光、空调、窗帘、摄像机、投影机控制、投影幕布等设备控制功能；可扩展报修、预约、一键IP语音对讲、AI自动巡检、AI神经元记忆、语音控制、无线话筒防盗控制、录播系统控制（面板支持录播视频画面预监功能，能让使用者在录制视频时，能直观看到视频画面角度，聚焦等是否合适等功能）。</w:t>
            </w:r>
            <w:r>
              <w:rPr>
                <w:rFonts w:ascii="宋体" w:hAnsi="宋体" w:cs="宋体" w:hint="eastAsia"/>
                <w:spacing w:val="5"/>
                <w:kern w:val="0"/>
                <w:sz w:val="18"/>
                <w:szCs w:val="18"/>
              </w:rPr>
              <w:t>可扩展支持电动讲台根据老师习惯自动升降调节桌面达到个性化的高度。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C8C75"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kern w:val="0"/>
                <w:sz w:val="11"/>
                <w:szCs w:val="11"/>
              </w:rPr>
            </w:pPr>
          </w:p>
          <w:p w14:paraId="033541F2"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F816F"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kern w:val="0"/>
                <w:sz w:val="10"/>
                <w:szCs w:val="10"/>
              </w:rPr>
            </w:pPr>
          </w:p>
          <w:p w14:paraId="128552B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C3540F"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kern w:val="0"/>
                <w:sz w:val="10"/>
                <w:szCs w:val="10"/>
              </w:rPr>
            </w:pPr>
          </w:p>
          <w:p w14:paraId="237C768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CD46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17C68C58" w14:textId="77777777">
        <w:trPr>
          <w:trHeight w:val="29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55E253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扩声系统</w:t>
            </w:r>
          </w:p>
        </w:tc>
      </w:tr>
      <w:tr w:rsidR="00660346" w14:paraId="4ECD7D10" w14:textId="77777777">
        <w:trPr>
          <w:trHeight w:val="866"/>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2CBE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4749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无线教学话筒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0AB13C"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kern w:val="0"/>
                <w:sz w:val="18"/>
                <w:szCs w:val="18"/>
              </w:rPr>
            </w:pPr>
            <w:r>
              <w:rPr>
                <w:rFonts w:ascii="宋体" w:hAnsi="宋体" w:cs="宋体" w:hint="eastAsia"/>
                <w:bCs/>
                <w:kern w:val="0"/>
                <w:sz w:val="18"/>
                <w:szCs w:val="18"/>
              </w:rPr>
              <w:t>集手持话筒、吊坠话筒、鹅颈话筒于一体的扩声系统，底座集成红外接收模块，采用双DSP音频处理芯片；集成防盗，无线充电，语音识别，音量记忆、远程监控管理等功能。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E0A7C"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52B8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38833"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CE22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6B068EA"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3A8C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AFA01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专业可调</w:t>
            </w:r>
          </w:p>
          <w:p w14:paraId="0E9D16C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指向性吊装话筒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F9F45"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适用于采访、会议、演讲、教学录播等场所；使用48V幻象供电或者AA电池供电方式；抗手机、电磁、高频干扰；高灵敏度，单一指向拾音，频响范围宽广；具有近距、远距两种拾音模式可选。</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DDEC7"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8416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62B0D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7E60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5FC9D0B6"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5D90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4FEA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专业可调</w:t>
            </w:r>
          </w:p>
          <w:p w14:paraId="0EB9025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全向吊装话筒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C7323"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外置声卡实现专业级收音录音。可用于专业录播、大合唱等演艺收音、高清录播巡课收音；48V幻象，平衡信号输出；音域宽广，声音干净通透有冲击力。</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9FF40"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C2058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BE11E"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80F2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46D9E020" w14:textId="77777777">
        <w:trPr>
          <w:trHeight w:val="89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8C0E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CBE7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教学音箱</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31087"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kern w:val="0"/>
                <w:sz w:val="18"/>
                <w:szCs w:val="18"/>
              </w:rPr>
            </w:pPr>
            <w:r>
              <w:rPr>
                <w:rFonts w:ascii="宋体" w:hAnsi="宋体" w:cs="宋体" w:hint="eastAsia"/>
                <w:bCs/>
                <w:kern w:val="0"/>
                <w:sz w:val="18"/>
                <w:szCs w:val="18"/>
              </w:rPr>
              <w:t>集成均衡声场技术和数字音频处理技术，通过专业声场仿真和多通道DSP实时音频处理，声音平坦均衡，语音清晰明亮，保护听力健康。</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DE13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A5AA1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对</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BD7AD"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DEA1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1F9F7CDD"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803D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373AC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高清智能教学扩声处理器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598B7"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kern w:val="0"/>
                <w:sz w:val="18"/>
                <w:szCs w:val="18"/>
              </w:rPr>
            </w:pPr>
            <w:r>
              <w:rPr>
                <w:rFonts w:ascii="宋体" w:hAnsi="宋体" w:cs="宋体" w:hint="eastAsia"/>
                <w:bCs/>
                <w:spacing w:val="-9"/>
                <w:kern w:val="0"/>
                <w:sz w:val="18"/>
                <w:szCs w:val="18"/>
              </w:rPr>
              <w:t>由音频处理器部分数字功率放大器部分和双模无线麦接收器一体式设计，无线外置接收；不小于5路麦克风输入，支持串口和USB调试；触控面板可锁定所有参数，防止误操作。</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06A7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123B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4A83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6BD77"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3848603E"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85DCB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1155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紧急对讲广播系统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BD783"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kern w:val="0"/>
                <w:sz w:val="18"/>
                <w:szCs w:val="18"/>
              </w:rPr>
            </w:pPr>
            <w:r>
              <w:rPr>
                <w:rFonts w:ascii="宋体" w:hAnsi="宋体" w:cs="宋体" w:hint="eastAsia"/>
                <w:bCs/>
                <w:spacing w:val="-9"/>
                <w:kern w:val="0"/>
                <w:sz w:val="18"/>
                <w:szCs w:val="18"/>
              </w:rPr>
              <w:t>网络对讲功能、网络广播功能、与远程拾音监听三合一功能，支持一键呼叫弹屏功能，平台自动弹出该教室画面，可以边看边远程操作现场物联管理。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78591"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C08B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7CDE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37E1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46337C2D"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BA0ECFC" w14:textId="77777777" w:rsidR="00660346" w:rsidRDefault="00000000">
            <w:pPr>
              <w:widowControl/>
              <w:kinsoku w:val="0"/>
              <w:autoSpaceDE w:val="0"/>
              <w:autoSpaceDN w:val="0"/>
              <w:snapToGrid w:val="0"/>
              <w:spacing w:line="240" w:lineRule="auto"/>
              <w:ind w:right="163"/>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lastRenderedPageBreak/>
              <w:t>物联网环境感知系统</w:t>
            </w:r>
          </w:p>
          <w:p w14:paraId="77B06C3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w:t>
            </w:r>
            <w:r>
              <w:rPr>
                <w:rFonts w:ascii="宋体" w:hAnsi="宋体" w:cs="宋体" w:hint="eastAsia"/>
                <w:bCs/>
                <w:spacing w:val="-9"/>
                <w:kern w:val="0"/>
                <w:sz w:val="18"/>
                <w:szCs w:val="18"/>
              </w:rPr>
              <w:t>分类情况详见“附录C”</w:t>
            </w:r>
            <w:r>
              <w:rPr>
                <w:rFonts w:ascii="宋体" w:hAnsi="宋体" w:cs="宋体" w:hint="eastAsia"/>
                <w:bCs/>
                <w:kern w:val="0"/>
                <w:sz w:val="18"/>
                <w:szCs w:val="18"/>
              </w:rPr>
              <w:t>）</w:t>
            </w:r>
          </w:p>
        </w:tc>
      </w:tr>
      <w:tr w:rsidR="00660346" w14:paraId="00B45AC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FA53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2D54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物联控制边缘终端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1DB107"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集成网关、红外、探测器（温湿度、烟雾）功能；接口齐全（DC电源输入接口、RS485通讯接口、路POE网络接口、USB通讯接口、产品配对及复位按钮）；网关支持温湿度环境检测、空调红外控制、语音控制功能；可对接管理平台，实现远程设备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D537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750E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88480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bookmarkStart w:id="115" w:name="OLE_LINK3"/>
            <w:r>
              <w:rPr>
                <w:rFonts w:ascii="宋体" w:hAnsi="宋体" w:cs="宋体" w:hint="eastAsia"/>
                <w:bCs/>
                <w:kern w:val="0"/>
                <w:sz w:val="18"/>
                <w:szCs w:val="18"/>
              </w:rPr>
              <w:t>选</w:t>
            </w:r>
            <w:bookmarkEnd w:id="115"/>
            <w:r>
              <w:rPr>
                <w:rFonts w:ascii="宋体" w:hAnsi="宋体" w:cs="宋体" w:hint="eastAsia"/>
                <w:bCs/>
                <w:kern w:val="0"/>
                <w:sz w:val="18"/>
                <w:szCs w:val="18"/>
              </w:rPr>
              <w:t>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FE34C"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无线网关、红外、传感器三合一</w:t>
            </w:r>
          </w:p>
          <w:p w14:paraId="3AFFC1A3" w14:textId="77777777" w:rsidR="00660346" w:rsidRDefault="00660346">
            <w:pPr>
              <w:kinsoku w:val="0"/>
              <w:autoSpaceDE w:val="0"/>
              <w:autoSpaceDN w:val="0"/>
              <w:snapToGrid w:val="0"/>
              <w:spacing w:before="104" w:line="240" w:lineRule="auto"/>
              <w:jc w:val="center"/>
              <w:textAlignment w:val="baseline"/>
              <w:rPr>
                <w:rFonts w:ascii="宋体" w:hAnsi="宋体" w:cs="宋体" w:hint="eastAsia"/>
                <w:bCs/>
                <w:kern w:val="0"/>
                <w:sz w:val="18"/>
                <w:szCs w:val="18"/>
              </w:rPr>
            </w:pPr>
          </w:p>
        </w:tc>
      </w:tr>
      <w:tr w:rsidR="00660346" w14:paraId="088017F5" w14:textId="77777777">
        <w:trPr>
          <w:trHeight w:val="124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ACEC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C276E"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智能灯光控制器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1523B"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无需单独布线，可直接替换传统开关，单火线智能开关；可与中控主机无线连接；具有防雷保护和高温断电保护，断电自动重启功能。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C8A8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AF3D3"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38A18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94A2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可选1、2、3路</w:t>
            </w:r>
          </w:p>
          <w:p w14:paraId="6CBF788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9"/>
                <w:kern w:val="0"/>
                <w:sz w:val="18"/>
                <w:szCs w:val="18"/>
              </w:rPr>
              <w:t>可选有线（用于军校等需要做好保密工作的单位）、无线</w:t>
            </w:r>
          </w:p>
        </w:tc>
      </w:tr>
      <w:tr w:rsidR="00660346" w14:paraId="7755EBA7" w14:textId="77777777">
        <w:trPr>
          <w:trHeight w:val="122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3D2F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13A1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kern w:val="0"/>
                <w:sz w:val="18"/>
                <w:szCs w:val="18"/>
              </w:rPr>
              <w:t>智能插座</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DDDC5"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5孔两位10A插孔，符合GB/T 2099.1、GB/T 2099.7、GB/T 1002的要求；支持100-240V AC供电，最大额定负载不低于2000W；一键控制电源通断功能，支持USB供电，支持电量计量、远程控制等功能。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1938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4738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1270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435D1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42779D8"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E5264"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B8F6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智能窗帘控制器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88043"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智能窗帘控制器，按键定义：开、合、暂停，防水，防静电，防潮，带夜视导航功能；产品尺寸符合国标86标准尺寸；可与中控主机无线连接。</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D662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3C70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6EC2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E45C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spacing w:val="-9"/>
                <w:kern w:val="0"/>
                <w:sz w:val="18"/>
                <w:szCs w:val="18"/>
              </w:rPr>
              <w:t>可选有线（用于军校等需要做好保密工作的单位）、无线</w:t>
            </w:r>
          </w:p>
        </w:tc>
      </w:tr>
      <w:tr w:rsidR="00660346" w14:paraId="6B91505B"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A4729"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8B4C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开合电动窗帘电机+导轨（直轨）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B272F"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智能、手自一体、超静音、负重50KG开合帘电机，停电手拉，手拉启动功能 ，强电控制（强电信号控制）；高级定制电动窗帘导轨，含顶安装码、轨道成品机构。</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AEC1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≥6</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0537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4015DC"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39A3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spacing w:val="-4"/>
                <w:kern w:val="0"/>
                <w:sz w:val="18"/>
                <w:szCs w:val="18"/>
              </w:rPr>
              <w:t>根据实行情况配置</w:t>
            </w:r>
          </w:p>
        </w:tc>
      </w:tr>
      <w:tr w:rsidR="00660346" w14:paraId="3488B021"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49B5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19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8EC4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kern w:val="0"/>
                <w:sz w:val="18"/>
                <w:szCs w:val="18"/>
              </w:rPr>
              <w:t>360度全向红外</w:t>
            </w:r>
            <w:r>
              <w:rPr>
                <w:rFonts w:ascii="宋体" w:hAnsi="宋体" w:cs="宋体" w:hint="eastAsia"/>
                <w:bCs/>
                <w:spacing w:val="5"/>
                <w:kern w:val="0"/>
                <w:sz w:val="18"/>
                <w:szCs w:val="18"/>
              </w:rPr>
              <w:t>空调控制</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CD05C"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360°全向红外发送，控制空调、电视机等设备；</w:t>
            </w:r>
          </w:p>
          <w:p w14:paraId="0E32233B"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智能无线组网，与中控主机无线连接，实现用户自定义可编程逻辑管理；断电自动重启；USB供电 ；红外距离：≥15米内的圆周范围；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E3EB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7BEE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28883"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C146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43A2EBC0"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9B89A"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BEB4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多合一环境感知终端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CC11A"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一体化设计，采集红外、光照、温度、湿度、CO2、甲醛、PM2.5、TVOC空气粉尘颗粒度的八合一传感器；</w:t>
            </w:r>
          </w:p>
          <w:p w14:paraId="0918EDE5"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结合平台设定的逻辑指令，自动管理环境系统，同时检测的数据在后台管理平台实时显示；可依据现场需要监测环境温度，智能设定空调定时定温启动，周期启动，按温度点启动；</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6B2FCD"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59B7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B30AC"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7390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56D06726"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AFF69"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65571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物联网POE门锁</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B793A"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物联网POE门锁刷卡、密码、指纹开门，远程手机开门；实时多任务操作系统，通讯方式 TCP/IP 10/100M自适应；供电方式 POE（48V）后电源可充电电池，符合IEEE802.3AT；</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69EC8"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62A1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A4AA4"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0E409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6C61E7A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2008A"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B588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人脸识别门禁一体机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709EFD"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人脸检测，同时检测跟踪 5 个人；人脸容量 50000（最大支持 100000）张人脸照片；识别准确率 99.99% 。</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04F9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4A1B1D"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EF77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9229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CDACDA6"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301F32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信息发布系统</w:t>
            </w:r>
          </w:p>
        </w:tc>
      </w:tr>
      <w:tr w:rsidR="00660346" w14:paraId="26BDA7C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10645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7863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智能电子班牌终端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152054"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嵌入式不低于八核1.5G，运行内存不低于2G，存储8G，嵌入式架构，ARM案，双声道立体电子音效，支持SD存储卡拓展；可拓展3G/4G模块，无线wifi模块；</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63EBC"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194D4"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75D6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666A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3D580D7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B6313"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4B68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spacing w:val="5"/>
                <w:kern w:val="0"/>
                <w:sz w:val="18"/>
                <w:szCs w:val="18"/>
              </w:rPr>
            </w:pPr>
            <w:r>
              <w:rPr>
                <w:rFonts w:ascii="宋体" w:hAnsi="宋体" w:cs="宋体" w:hint="eastAsia"/>
                <w:bCs/>
                <w:spacing w:val="5"/>
                <w:kern w:val="0"/>
                <w:sz w:val="18"/>
                <w:szCs w:val="18"/>
              </w:rPr>
              <w:t>网络LED时钟屏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C3995"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LED节能显示屏；集成电源接口，通讯控制接口；集成网络通讯控制模块，支持远程信息发布，带网络自动校时电子时钟；带存储功能，与本地计时芯片，与电池，断网或者断电后重新启动，也不影响准确时间输出。</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9D46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A76ED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49AC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C3A33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5C0A2009"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608EAA3" w14:textId="77777777" w:rsidR="00660346" w:rsidRDefault="00000000">
            <w:pPr>
              <w:kinsoku w:val="0"/>
              <w:autoSpaceDE w:val="0"/>
              <w:snapToGrid w:val="0"/>
              <w:spacing w:line="360" w:lineRule="auto"/>
              <w:ind w:firstLine="420"/>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智能安全用电管理系统</w:t>
            </w:r>
          </w:p>
          <w:p w14:paraId="4F1E64B4" w14:textId="77777777" w:rsidR="00660346" w:rsidRDefault="00000000">
            <w:pPr>
              <w:kinsoku w:val="0"/>
              <w:autoSpaceDE w:val="0"/>
              <w:snapToGrid w:val="0"/>
              <w:spacing w:line="360" w:lineRule="auto"/>
              <w:ind w:firstLine="420"/>
              <w:jc w:val="center"/>
              <w:textAlignment w:val="baseline"/>
              <w:rPr>
                <w:rFonts w:ascii="宋体" w:hAnsi="宋体" w:cs="宋体" w:hint="eastAsia"/>
                <w:bCs/>
                <w:kern w:val="0"/>
                <w:sz w:val="18"/>
                <w:szCs w:val="18"/>
              </w:rPr>
            </w:pPr>
            <w:r>
              <w:rPr>
                <w:rFonts w:ascii="宋体" w:hAnsi="宋体" w:cs="宋体" w:hint="eastAsia"/>
                <w:bCs/>
                <w:spacing w:val="-9"/>
                <w:kern w:val="0"/>
                <w:sz w:val="18"/>
                <w:szCs w:val="18"/>
              </w:rPr>
              <w:t>（分类情况详见“附录D”）</w:t>
            </w:r>
          </w:p>
        </w:tc>
      </w:tr>
      <w:tr w:rsidR="00660346" w14:paraId="78C6C60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BE086"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lastRenderedPageBreak/>
              <w:t>25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6133B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spacing w:val="5"/>
                <w:kern w:val="0"/>
                <w:sz w:val="18"/>
                <w:szCs w:val="18"/>
              </w:rPr>
              <w:t>智慧物联安全电源管理终端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90449"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64F7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283B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29E2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90B6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spacing w:val="-9"/>
                <w:kern w:val="0"/>
                <w:sz w:val="18"/>
                <w:szCs w:val="18"/>
              </w:rPr>
              <w:t>可作用于电源总开关，用电电压为220V，用于连接空调等大功率设备；</w:t>
            </w:r>
          </w:p>
        </w:tc>
      </w:tr>
      <w:tr w:rsidR="00660346" w14:paraId="01873AA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7FE6A"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81CB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spacing w:val="5"/>
                <w:kern w:val="0"/>
                <w:sz w:val="18"/>
                <w:szCs w:val="18"/>
              </w:rPr>
              <w:t>智慧物联电源管理终端（三相）</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2B48F"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65932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A809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47A7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A53D5" w14:textId="77777777" w:rsidR="00660346" w:rsidRDefault="00000000">
            <w:pPr>
              <w:kinsoku w:val="0"/>
              <w:autoSpaceDE w:val="0"/>
              <w:snapToGrid w:val="0"/>
              <w:spacing w:line="360" w:lineRule="auto"/>
              <w:ind w:firstLine="420"/>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可作用于电源总开关，用电电压为380V，用于连接空调等大功率设备；</w:t>
            </w:r>
          </w:p>
          <w:p w14:paraId="06FF0C4B"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1B5D745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2660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71AF7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spacing w:val="5"/>
                <w:kern w:val="0"/>
                <w:sz w:val="18"/>
                <w:szCs w:val="18"/>
              </w:rPr>
              <w:t>智慧物联电源管理终端（四路）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5CDCF"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保障电子设备在工作过程中的电源稳定性、电量管理和能耗控制；国家标准的导轨式卡槽设计，可以直接替换现有的总闸开关；集成手动总闸开关与分路开关按键；总闸按钮带状态灯指示；具有短路、漏电、过流、过载、打火、过压、欠压、保护功能；自动合闸、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56D0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42519"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8FE01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957C94" w14:textId="77777777" w:rsidR="00660346" w:rsidRDefault="00000000">
            <w:pPr>
              <w:kinsoku w:val="0"/>
              <w:autoSpaceDE w:val="0"/>
              <w:snapToGrid w:val="0"/>
              <w:spacing w:line="360" w:lineRule="auto"/>
              <w:ind w:firstLine="420"/>
              <w:jc w:val="center"/>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可作用于电源总开关，用电电压为220V，用于连接灯光、插座、多媒体设备等；</w:t>
            </w:r>
          </w:p>
          <w:p w14:paraId="75D8DB2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407ACD0"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B45E8F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教室课桌椅</w:t>
            </w:r>
          </w:p>
        </w:tc>
      </w:tr>
      <w:tr w:rsidR="00660346" w14:paraId="6E13967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D9A4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4733B"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多媒体电动讲台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56551"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标准的接口：笔记本、USB、网络接口、音视频接口、电源。接口放置于台面围边上，方便使用；具有防静电功能，讲台与中控配合可实现：插卡上课，拔卡可关闭所有的设备，可升降高度电动讲桌，具有3组记忆按键，根据老师使用习惯可自动升降。</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CA7D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F038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601AC"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AD17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4E90C38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0C002"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29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2BF9A"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教师座椅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D5D9A"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可升降，带滚轮，可旋转，符合人体工程学。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C960B"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24E73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张</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6B379"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FECE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48F402CD" w14:textId="77777777">
        <w:trPr>
          <w:trHeight w:val="1247"/>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AA92F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rPr>
            </w:pPr>
          </w:p>
          <w:p w14:paraId="04D52E61" w14:textId="77777777" w:rsidR="00660346" w:rsidRDefault="00000000">
            <w:pPr>
              <w:widowControl/>
              <w:kinsoku w:val="0"/>
              <w:autoSpaceDE w:val="0"/>
              <w:autoSpaceDN w:val="0"/>
              <w:snapToGrid w:val="0"/>
              <w:spacing w:line="240" w:lineRule="auto"/>
              <w:ind w:firstLineChars="100" w:firstLine="180"/>
              <w:jc w:val="center"/>
              <w:textAlignment w:val="baseline"/>
              <w:rPr>
                <w:rFonts w:ascii="宋体" w:hAnsi="宋体" w:cs="宋体" w:hint="eastAsia"/>
                <w:bCs/>
                <w:kern w:val="0"/>
                <w:sz w:val="18"/>
                <w:szCs w:val="18"/>
              </w:rPr>
            </w:pPr>
            <w:r>
              <w:rPr>
                <w:rFonts w:ascii="宋体" w:hAnsi="宋体" w:cs="宋体" w:hint="eastAsia"/>
                <w:bCs/>
                <w:kern w:val="0"/>
                <w:sz w:val="18"/>
                <w:szCs w:val="18"/>
              </w:rPr>
              <w:t>30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10381" w14:textId="77777777" w:rsidR="00660346" w:rsidRDefault="00000000">
            <w:pPr>
              <w:widowControl/>
              <w:kinsoku w:val="0"/>
              <w:autoSpaceDE w:val="0"/>
              <w:autoSpaceDN w:val="0"/>
              <w:snapToGrid w:val="0"/>
              <w:spacing w:line="240" w:lineRule="auto"/>
              <w:ind w:left="171"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学生桌椅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D00B30"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spacing w:val="-9"/>
                <w:kern w:val="0"/>
                <w:sz w:val="18"/>
                <w:szCs w:val="18"/>
              </w:rPr>
            </w:pPr>
            <w:r>
              <w:rPr>
                <w:rFonts w:ascii="宋体" w:hAnsi="宋体" w:cs="宋体" w:hint="eastAsia"/>
                <w:bCs/>
                <w:spacing w:val="-9"/>
                <w:kern w:val="0"/>
                <w:sz w:val="18"/>
                <w:szCs w:val="18"/>
              </w:rPr>
              <w:t>符合人体工程学。桌椅功能尺寸以GB/T 3976-的标准为依据；质量标准参按照QB/T 4071。</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9E112"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kern w:val="0"/>
                <w:sz w:val="27"/>
                <w:szCs w:val="27"/>
              </w:rPr>
            </w:pPr>
          </w:p>
          <w:p w14:paraId="1E4C2A18" w14:textId="77777777" w:rsidR="00660346" w:rsidRDefault="00000000">
            <w:pPr>
              <w:widowControl/>
              <w:kinsoku w:val="0"/>
              <w:autoSpaceDE w:val="0"/>
              <w:autoSpaceDN w:val="0"/>
              <w:snapToGrid w:val="0"/>
              <w:spacing w:line="240" w:lineRule="auto"/>
              <w:ind w:left="140" w:right="135"/>
              <w:jc w:val="center"/>
              <w:textAlignment w:val="baseline"/>
              <w:rPr>
                <w:rFonts w:ascii="宋体" w:hAnsi="宋体" w:cs="宋体" w:hint="eastAsia"/>
                <w:bCs/>
                <w:kern w:val="0"/>
                <w:sz w:val="18"/>
                <w:szCs w:val="18"/>
              </w:rPr>
            </w:pPr>
            <w:r>
              <w:rPr>
                <w:rFonts w:ascii="宋体" w:hAnsi="宋体" w:cs="宋体" w:hint="eastAsia"/>
                <w:bCs/>
                <w:kern w:val="0"/>
                <w:sz w:val="18"/>
                <w:szCs w:val="18"/>
              </w:rPr>
              <w:t>1/生</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7AEE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p w14:paraId="3AFD9D63"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kern w:val="0"/>
                <w:sz w:val="9"/>
                <w:szCs w:val="9"/>
              </w:rPr>
            </w:pPr>
          </w:p>
          <w:p w14:paraId="2E8BA985"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322E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p w14:paraId="108E5AED"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kern w:val="0"/>
                <w:sz w:val="9"/>
                <w:szCs w:val="9"/>
              </w:rPr>
            </w:pPr>
          </w:p>
          <w:p w14:paraId="4042DE42"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5719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5F6EAF38"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41C54DA"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kern w:val="0"/>
                <w:sz w:val="18"/>
                <w:szCs w:val="18"/>
              </w:rPr>
            </w:pPr>
            <w:r>
              <w:rPr>
                <w:rFonts w:ascii="宋体" w:hAnsi="宋体" w:cs="宋体" w:hint="eastAsia"/>
                <w:bCs/>
                <w:kern w:val="0"/>
                <w:sz w:val="18"/>
                <w:szCs w:val="18"/>
              </w:rPr>
              <w:t>智能管理系统</w:t>
            </w:r>
          </w:p>
          <w:p w14:paraId="5DF01BFD"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kern w:val="0"/>
                <w:sz w:val="18"/>
                <w:szCs w:val="18"/>
              </w:rPr>
            </w:pPr>
            <w:r>
              <w:rPr>
                <w:rFonts w:ascii="宋体" w:hAnsi="宋体" w:cs="宋体" w:hint="eastAsia"/>
                <w:bCs/>
                <w:kern w:val="0"/>
                <w:sz w:val="18"/>
                <w:szCs w:val="18"/>
              </w:rPr>
              <w:t>（详见</w:t>
            </w:r>
            <w:r>
              <w:rPr>
                <w:rFonts w:ascii="宋体" w:hAnsi="宋体" w:cs="宋体" w:hint="eastAsia"/>
                <w:bCs/>
                <w:spacing w:val="-9"/>
                <w:kern w:val="0"/>
                <w:sz w:val="18"/>
                <w:szCs w:val="18"/>
              </w:rPr>
              <w:t>“附录E”</w:t>
            </w:r>
            <w:r>
              <w:rPr>
                <w:rFonts w:ascii="宋体" w:hAnsi="宋体" w:cs="宋体" w:hint="eastAsia"/>
                <w:bCs/>
                <w:kern w:val="0"/>
                <w:sz w:val="18"/>
                <w:szCs w:val="18"/>
              </w:rPr>
              <w:t>）</w:t>
            </w:r>
          </w:p>
        </w:tc>
      </w:tr>
      <w:tr w:rsidR="00660346" w14:paraId="05AA951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4F04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2B413"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智慧教室管理云平台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32666"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一：物联网管理系统</w:t>
            </w:r>
          </w:p>
          <w:p w14:paraId="15650DAB"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二：可视化管理系统</w:t>
            </w:r>
          </w:p>
          <w:p w14:paraId="60CA2146"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三：智能安全用电管理系统</w:t>
            </w:r>
          </w:p>
          <w:p w14:paraId="456B778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四：可视化对讲广播系统</w:t>
            </w:r>
          </w:p>
          <w:p w14:paraId="46D68FD3"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五：运维管理系统</w:t>
            </w:r>
          </w:p>
          <w:p w14:paraId="30587A8E"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六：督导巡课系统</w:t>
            </w:r>
          </w:p>
          <w:p w14:paraId="4D625873"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七：网络教学及资源管理系统</w:t>
            </w:r>
          </w:p>
          <w:p w14:paraId="50E81CD3"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八：资产管理系统</w:t>
            </w:r>
          </w:p>
          <w:p w14:paraId="73A6BDD0"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九：智能预约系统</w:t>
            </w:r>
          </w:p>
          <w:p w14:paraId="5ECCDBBB"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十：数据管理分析系统</w:t>
            </w:r>
          </w:p>
          <w:p w14:paraId="741688D8"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十一：IC卡管理系统</w:t>
            </w:r>
          </w:p>
          <w:p w14:paraId="1F8CC699"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十二：AI 考勤系统</w:t>
            </w:r>
          </w:p>
          <w:p w14:paraId="76ABA66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十三：3D数字孪生可视化系统</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CDBC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800B1"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F3DE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671D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18FD076"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C270FA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云桌面电脑系统</w:t>
            </w:r>
          </w:p>
        </w:tc>
      </w:tr>
      <w:tr w:rsidR="00660346" w14:paraId="7FF0321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3CF63E"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lastRenderedPageBreak/>
              <w:t>32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BF64EC"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kern w:val="0"/>
                <w:sz w:val="18"/>
                <w:szCs w:val="18"/>
              </w:rPr>
            </w:pPr>
            <w:r>
              <w:rPr>
                <w:rFonts w:ascii="宋体" w:hAnsi="宋体" w:cs="宋体" w:hint="eastAsia"/>
                <w:bCs/>
                <w:kern w:val="0"/>
                <w:sz w:val="18"/>
                <w:szCs w:val="18"/>
              </w:rPr>
              <w:t>云桌面电脑</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F59C7"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桌面统一运行在后端，可以通过统一界面维护；支持</w:t>
            </w:r>
            <w:hyperlink r:id="rId27" w:history="1">
              <w:r>
                <w:rPr>
                  <w:rFonts w:ascii="宋体" w:hAnsi="宋体" w:cs="宋体" w:hint="eastAsia"/>
                  <w:bCs/>
                  <w:kern w:val="0"/>
                  <w:sz w:val="18"/>
                  <w:szCs w:val="18"/>
                  <w:u w:val="single"/>
                </w:rPr>
                <w:t>通信协议</w:t>
              </w:r>
            </w:hyperlink>
            <w:r>
              <w:rPr>
                <w:rFonts w:ascii="宋体" w:hAnsi="宋体" w:cs="宋体" w:hint="eastAsia"/>
                <w:bCs/>
                <w:kern w:val="0"/>
                <w:sz w:val="18"/>
                <w:szCs w:val="18"/>
              </w:rPr>
              <w:t>：</w:t>
            </w:r>
            <w:hyperlink r:id="rId28" w:history="1">
              <w:r>
                <w:rPr>
                  <w:rFonts w:ascii="宋体" w:hAnsi="宋体" w:cs="宋体" w:hint="eastAsia"/>
                  <w:bCs/>
                  <w:kern w:val="0"/>
                  <w:sz w:val="18"/>
                  <w:szCs w:val="18"/>
                  <w:u w:val="single"/>
                </w:rPr>
                <w:t>VDI</w:t>
              </w:r>
            </w:hyperlink>
            <w:r>
              <w:rPr>
                <w:rFonts w:ascii="宋体" w:hAnsi="宋体" w:cs="宋体" w:hint="eastAsia"/>
                <w:bCs/>
                <w:kern w:val="0"/>
                <w:sz w:val="18"/>
                <w:szCs w:val="18"/>
              </w:rPr>
              <w:t>、IDV、VOI、RDS（Windows系统）、ICA、PCoIP、SPICE（</w:t>
            </w:r>
            <w:hyperlink r:id="rId29" w:history="1">
              <w:r>
                <w:rPr>
                  <w:rFonts w:ascii="宋体" w:hAnsi="宋体" w:cs="宋体" w:hint="eastAsia"/>
                  <w:bCs/>
                  <w:kern w:val="0"/>
                  <w:sz w:val="18"/>
                  <w:szCs w:val="18"/>
                  <w:u w:val="single"/>
                </w:rPr>
                <w:t>Linux</w:t>
              </w:r>
            </w:hyperlink>
            <w:r>
              <w:rPr>
                <w:rFonts w:ascii="宋体" w:hAnsi="宋体" w:cs="宋体" w:hint="eastAsia"/>
                <w:bCs/>
                <w:kern w:val="0"/>
                <w:sz w:val="18"/>
                <w:szCs w:val="18"/>
              </w:rPr>
              <w:t>系统）等协议；</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41007"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7955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8F84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6AB00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8328423"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CBEA0F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录播系统</w:t>
            </w:r>
          </w:p>
        </w:tc>
      </w:tr>
      <w:tr w:rsidR="00660346" w14:paraId="3E7EFC4B" w14:textId="77777777">
        <w:trPr>
          <w:trHeight w:val="81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043371"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bCs/>
                <w:kern w:val="0"/>
                <w:sz w:val="11"/>
                <w:szCs w:val="11"/>
              </w:rPr>
            </w:pPr>
          </w:p>
          <w:p w14:paraId="4D36524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FFAB5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录播主机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DD763"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嵌入式架构、linux操作系统，集成音视频信号采集、导播、自动跟踪、云镜跟踪、录制、直播、1vN远程互动、编辑、存储、点播、AI实时分析等功能于一体; 1U机架式设计，国产自主可控ARM处理器; 支持录制课件的本地存储，内置≥1TB硬盘；内嵌≥2路USB接口，插入USB存储设备后可拷贝录像资源；</w:t>
            </w:r>
          </w:p>
          <w:p w14:paraId="391CF18B"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具备4路以上10/100/1000Mbps自适应POE网口，具备≥1路4K HDMI输入接口、≥2路4K-HDMI视频输出接口；具备≥4路音频输入接口，支持回声消除（AEC）、背景噪声抑制（ANS）、自动增益控制（AGC），具备≥3路音频输出接口； 具备≥3路RS-232控制串口，≥1路支持DC5V、DC12V供电接口，支持为外接控制面板进行供电；采用教室端的端录制、端存储机制，支持5路视频信号同步录制，包含4路资源模式视频图像及1路电影模式视频图像；内嵌AI模块，≥128GB存储空间，实现AI课堂教学行为分析；支持TCP、UDP、RTMP、RTSP、FTP、MQTT、TS等网络协议，支持IPv4和IPv6双栈网络通信协议；支持主机直接上云，无需配置独立的代理服务器或者映射公网IP地址，支持直接接入公有云平台实现录播、直播等；详见“附录B”。</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B2FA6"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FB81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61A7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1B4B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5CE918F8" w14:textId="77777777">
        <w:trPr>
          <w:trHeight w:val="31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A18FF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D55A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教师摄像机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B5D07" w14:textId="77777777" w:rsidR="00660346" w:rsidRDefault="00000000">
            <w:pPr>
              <w:widowControl/>
              <w:kinsoku w:val="0"/>
              <w:autoSpaceDE w:val="0"/>
              <w:autoSpaceDN w:val="0"/>
              <w:snapToGrid w:val="0"/>
              <w:spacing w:before="38"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无畸变镜头：采用无畸变4K镜头，45.5°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CB754" w14:textId="77777777" w:rsidR="00660346" w:rsidRDefault="00000000">
            <w:pPr>
              <w:widowControl/>
              <w:kinsoku w:val="0"/>
              <w:autoSpaceDE w:val="0"/>
              <w:autoSpaceDN w:val="0"/>
              <w:snapToGrid w:val="0"/>
              <w:spacing w:before="50"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71C691" w14:textId="77777777" w:rsidR="00660346" w:rsidRDefault="00000000">
            <w:pPr>
              <w:widowControl/>
              <w:kinsoku w:val="0"/>
              <w:autoSpaceDE w:val="0"/>
              <w:autoSpaceDN w:val="0"/>
              <w:snapToGrid w:val="0"/>
              <w:spacing w:before="38"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B733A" w14:textId="77777777" w:rsidR="00660346" w:rsidRDefault="00000000">
            <w:pPr>
              <w:widowControl/>
              <w:kinsoku w:val="0"/>
              <w:autoSpaceDE w:val="0"/>
              <w:autoSpaceDN w:val="0"/>
              <w:snapToGrid w:val="0"/>
              <w:spacing w:before="38"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E06E02"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2F6AAA4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FBE8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E2CF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学生摄像机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008C5"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 无畸变镜头：采用无畸变4K镜头，83°水平视角，支持3倍电子变倍，同时支持ePTZ控制；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D763B"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DC1A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9EB44"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38F3B" w14:textId="77777777" w:rsidR="00660346" w:rsidRDefault="00660346">
            <w:pPr>
              <w:widowControl/>
              <w:kinsoku w:val="0"/>
              <w:autoSpaceDE w:val="0"/>
              <w:autoSpaceDN w:val="0"/>
              <w:snapToGrid w:val="0"/>
              <w:spacing w:before="81" w:line="240" w:lineRule="auto"/>
              <w:ind w:left="102" w:right="97"/>
              <w:jc w:val="center"/>
              <w:textAlignment w:val="baseline"/>
              <w:rPr>
                <w:rFonts w:ascii="宋体" w:hAnsi="宋体" w:cs="宋体" w:hint="eastAsia"/>
                <w:bCs/>
                <w:kern w:val="0"/>
                <w:sz w:val="18"/>
                <w:szCs w:val="18"/>
              </w:rPr>
            </w:pPr>
          </w:p>
        </w:tc>
      </w:tr>
      <w:tr w:rsidR="00660346" w14:paraId="6E14F446"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2D8C2"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24D1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板书摄像机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43130"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支持4倍光学变倍，16倍数字变倍；采用1/2.8英寸CMOS传感器；支持H.265编码，实现超低码流传输；内置50米红外灯补光，采用倍率与补光灯</w:t>
            </w:r>
            <w:r>
              <w:rPr>
                <w:rFonts w:ascii="宋体" w:hAnsi="宋体" w:cs="宋体" w:hint="eastAsia"/>
                <w:bCs/>
                <w:kern w:val="0"/>
                <w:sz w:val="18"/>
                <w:szCs w:val="18"/>
              </w:rPr>
              <w:lastRenderedPageBreak/>
              <w:t>功率匹配算法，补光效果更均匀；</w:t>
            </w:r>
            <w:r>
              <w:rPr>
                <w:rFonts w:ascii="宋体" w:hAnsi="宋体" w:cs="宋体" w:hint="eastAsia"/>
                <w:bCs/>
                <w:spacing w:val="-9"/>
                <w:kern w:val="0"/>
                <w:sz w:val="18"/>
                <w:szCs w:val="18"/>
              </w:rPr>
              <w:t>实现AI检测人脸特征检测算法；</w:t>
            </w:r>
            <w:r>
              <w:rPr>
                <w:rFonts w:ascii="宋体" w:hAnsi="宋体" w:cs="宋体" w:hint="eastAsia"/>
                <w:bCs/>
                <w:kern w:val="0"/>
                <w:sz w:val="18"/>
                <w:szCs w:val="18"/>
              </w:rPr>
              <w:t>支持1路音频输入，内置MIC和1路音频输出；内置2路报警输入和1路报警输出，支持报警联动功能；支持IP50防护等级，4000V防雷、防浪涌和防突波保护；</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FE35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25A5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FFF71"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74AF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F1CA832"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C00F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DCDF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智慧</w:t>
            </w:r>
          </w:p>
          <w:p w14:paraId="2A04169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录播管理系统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4453F" w14:textId="77777777" w:rsidR="00660346" w:rsidRDefault="00000000">
            <w:pPr>
              <w:kinsoku w:val="0"/>
              <w:autoSpaceDE w:val="0"/>
              <w:snapToGrid w:val="0"/>
              <w:spacing w:line="360" w:lineRule="auto"/>
              <w:textAlignment w:val="baseline"/>
              <w:rPr>
                <w:rFonts w:ascii="宋体" w:hAnsi="宋体" w:cs="宋体" w:hint="eastAsia"/>
                <w:bCs/>
                <w:kern w:val="0"/>
                <w:sz w:val="18"/>
                <w:szCs w:val="18"/>
              </w:rPr>
            </w:pPr>
            <w:r>
              <w:rPr>
                <w:rFonts w:ascii="宋体" w:hAnsi="宋体" w:cs="宋体" w:hint="eastAsia"/>
                <w:bCs/>
                <w:kern w:val="0"/>
                <w:sz w:val="18"/>
                <w:szCs w:val="18"/>
              </w:rPr>
              <w:t>支持一键录制、课表录制，支持三画面自由拖动选择主辅视频位置，可以调节摄像机位置；可以本地录制存储，USB一键导出；录制课件用户可自定义二次编辑；支持一键直播。</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417547"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CF42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EF0A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22B8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0E9F9C4"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6D4B0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E3FC3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资源管理系统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50D946" w14:textId="77777777" w:rsidR="00660346" w:rsidRDefault="00000000">
            <w:pPr>
              <w:widowControl/>
              <w:kinsoku w:val="0"/>
              <w:autoSpaceDE w:val="0"/>
              <w:autoSpaceDN w:val="0"/>
              <w:snapToGrid w:val="0"/>
              <w:spacing w:line="240" w:lineRule="auto"/>
              <w:textAlignment w:val="baseline"/>
              <w:rPr>
                <w:rFonts w:ascii="宋体" w:hAnsi="宋体" w:cs="宋体" w:hint="eastAsia"/>
                <w:bCs/>
                <w:kern w:val="0"/>
                <w:sz w:val="18"/>
                <w:szCs w:val="18"/>
              </w:rPr>
            </w:pPr>
            <w:r>
              <w:rPr>
                <w:rFonts w:ascii="宋体" w:hAnsi="宋体" w:cs="宋体" w:hint="eastAsia"/>
                <w:bCs/>
                <w:kern w:val="0"/>
                <w:sz w:val="18"/>
                <w:szCs w:val="18"/>
              </w:rPr>
              <w:t>支持基于录播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C2AD9"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F4873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F3642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50D3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182C874"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2B1F797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教学互动系统</w:t>
            </w:r>
          </w:p>
        </w:tc>
      </w:tr>
      <w:tr w:rsidR="00660346" w14:paraId="2770723D"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50FEC4"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39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A87B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师生互动系统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60BAA"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教师和学生可以通过系统实时进行互动，课前教师可在平台上备课；教师可以向学生提问并即时获取学生的答案，学生可以通过系统向教师提问、回答问题或进行讨论；系统可以自动记录课堂内容，包括教师的讲解内容、学生的答题情况以及课堂讨论等，方便教师回顾课堂内容和学生学习情况的分析；系统可以根据学生的答题情况自动进行评估和反馈，帮助教师了解学生的学习情况并及时作出调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A66D3"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7A65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050A7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6FF757"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2634D9C"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DB5964"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40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112E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学习平台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E8C31"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kern w:val="0"/>
                <w:sz w:val="18"/>
                <w:szCs w:val="18"/>
              </w:rPr>
            </w:pPr>
            <w:r>
              <w:rPr>
                <w:rFonts w:ascii="宋体" w:hAnsi="宋体" w:cs="宋体" w:hint="eastAsia"/>
                <w:bCs/>
                <w:kern w:val="0"/>
                <w:sz w:val="18"/>
                <w:szCs w:val="18"/>
              </w:rPr>
              <w:t>教师可以通过系统上传教学资料、课件和习题等学习资源，学生可以在系统上查阅和下载这些资料，方便学生学习和教师备课；系统可以通过作业发布、提交和批改等功能帮助教师进行作业管理，减轻教师的工作负担，提高作业批改的效率。</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52C10"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829D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F9262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83C0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71F99EE0" w14:textId="77777777">
        <w:trPr>
          <w:trHeight w:val="31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6A4F938"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空间管理</w:t>
            </w:r>
          </w:p>
        </w:tc>
      </w:tr>
      <w:tr w:rsidR="00660346" w14:paraId="7C8D3391"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0FDCD"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41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54FD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无线ap主机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548BE"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自动发现并统一管理AP，最多可管理100个AP</w:t>
            </w:r>
          </w:p>
          <w:p w14:paraId="5674861A"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AC旁挂组网，无需更改现有网络架构，部署方便统一配置无线网络，支持SSID与Tag VLAN映射；支持MAC认证、Portal认证、微信连Wi-Fi等多种用户接入认证方式；支持AP负载均衡，均匀分配AP连接的无线客户端数量；禁止弱信号客户端接入和移除弱信号客户端。</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96E8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338F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E4856"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39B97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F708B66"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02EF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42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7C71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有线网络交换机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D06F5" w14:textId="77777777" w:rsidR="00660346" w:rsidRDefault="00000000">
            <w:pPr>
              <w:widowControl/>
              <w:kinsoku w:val="0"/>
              <w:autoSpaceDE w:val="0"/>
              <w:autoSpaceDN w:val="0"/>
              <w:snapToGrid w:val="0"/>
              <w:spacing w:line="240" w:lineRule="auto"/>
              <w:ind w:left="107"/>
              <w:jc w:val="center"/>
              <w:textAlignment w:val="baseline"/>
              <w:rPr>
                <w:rFonts w:ascii="宋体" w:hAnsi="宋体" w:cs="宋体" w:hint="eastAsia"/>
                <w:bCs/>
                <w:kern w:val="0"/>
                <w:sz w:val="18"/>
                <w:szCs w:val="18"/>
              </w:rPr>
            </w:pPr>
            <w:r>
              <w:rPr>
                <w:rFonts w:ascii="宋体" w:hAnsi="宋体" w:cs="宋体" w:hint="eastAsia"/>
                <w:bCs/>
                <w:kern w:val="0"/>
                <w:sz w:val="18"/>
                <w:szCs w:val="18"/>
              </w:rPr>
              <w:t>通过配置端口和策略来实现QoS功能，确保网络中一些重要应用的带宽和延迟要求；通过配置STP来避免网络中的环路，保障网络的稳定性和可靠性；可以根据不同的用户、部门或应用将网络划分为不同的VLAN，提高网络的安全性和可靠性。</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0C3CA"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3ED9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F294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3E633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07C6B58A"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BA082C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r w:rsidR="00660346" w14:paraId="3A68B35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F121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kern w:val="0"/>
                <w:sz w:val="18"/>
                <w:szCs w:val="18"/>
              </w:rPr>
            </w:pPr>
            <w:r>
              <w:rPr>
                <w:rFonts w:ascii="宋体" w:hAnsi="宋体" w:cs="宋体" w:hint="eastAsia"/>
                <w:bCs/>
                <w:kern w:val="0"/>
                <w:sz w:val="18"/>
                <w:szCs w:val="18"/>
              </w:rPr>
              <w:t>43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728C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空间管理</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44E58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根据实际教室情况定制声光学、文化装修建设</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279BC8"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kern w:val="0"/>
                <w:sz w:val="18"/>
                <w:szCs w:val="18"/>
              </w:rPr>
            </w:pPr>
            <w:r>
              <w:rPr>
                <w:rFonts w:ascii="宋体" w:hAnsi="宋体" w:cs="宋体" w:hint="eastAsia"/>
                <w:bCs/>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012D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r>
              <w:rPr>
                <w:rFonts w:ascii="宋体" w:hAnsi="宋体" w:cs="宋体" w:hint="eastAsia"/>
                <w:bCs/>
                <w:kern w:val="0"/>
                <w:sz w:val="18"/>
                <w:szCs w:val="18"/>
              </w:rPr>
              <w:t>间</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E7029"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kern w:val="0"/>
                <w:sz w:val="18"/>
                <w:szCs w:val="18"/>
              </w:rPr>
            </w:pPr>
            <w:r>
              <w:rPr>
                <w:rFonts w:ascii="宋体" w:hAnsi="宋体" w:cs="宋体" w:hint="eastAsia"/>
                <w:bCs/>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18A0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kern w:val="0"/>
                <w:sz w:val="18"/>
                <w:szCs w:val="18"/>
              </w:rPr>
            </w:pPr>
          </w:p>
        </w:tc>
      </w:tr>
    </w:tbl>
    <w:p w14:paraId="5DB4EA6D" w14:textId="77777777" w:rsidR="00660346" w:rsidRDefault="00660346">
      <w:pPr>
        <w:pStyle w:val="afffff5"/>
        <w:ind w:firstLine="420"/>
      </w:pPr>
    </w:p>
    <w:p w14:paraId="00923124" w14:textId="77777777" w:rsidR="00660346" w:rsidRDefault="00000000">
      <w:pPr>
        <w:pStyle w:val="affd"/>
        <w:spacing w:before="156" w:after="156"/>
      </w:pPr>
      <w:bookmarkStart w:id="116" w:name="_Toc176794681"/>
      <w:r>
        <w:rPr>
          <w:rFonts w:hint="eastAsia"/>
        </w:rPr>
        <w:t>语言学习型智慧教室</w:t>
      </w:r>
      <w:bookmarkEnd w:id="116"/>
    </w:p>
    <w:p w14:paraId="0373E7E1" w14:textId="77777777" w:rsidR="00660346" w:rsidRDefault="00000000">
      <w:pPr>
        <w:pStyle w:val="affe"/>
        <w:spacing w:before="156" w:after="156"/>
      </w:pPr>
      <w:r>
        <w:rPr>
          <w:rFonts w:hint="eastAsia"/>
        </w:rPr>
        <w:t>概述</w:t>
      </w:r>
    </w:p>
    <w:p w14:paraId="10936641" w14:textId="77777777" w:rsidR="00660346" w:rsidRDefault="00000000">
      <w:pPr>
        <w:pStyle w:val="afffff5"/>
        <w:ind w:firstLine="420"/>
      </w:pPr>
      <w:r>
        <w:rPr>
          <w:rFonts w:hint="eastAsia"/>
        </w:rPr>
        <w:lastRenderedPageBreak/>
        <w:t>语言学习型智慧教室设计应符合GB/T 36354—2018 的规定。可根据学校自身特点和教学场景特点自行选择应用系统。</w:t>
      </w:r>
    </w:p>
    <w:p w14:paraId="01C67D7A" w14:textId="77777777" w:rsidR="00660346" w:rsidRDefault="00000000">
      <w:pPr>
        <w:pStyle w:val="affe"/>
        <w:spacing w:before="156" w:after="156"/>
      </w:pPr>
      <w:r>
        <w:rPr>
          <w:rFonts w:hint="eastAsia"/>
        </w:rPr>
        <w:t>系统主要配置见表29</w:t>
      </w:r>
    </w:p>
    <w:p w14:paraId="36C86BD2" w14:textId="77777777" w:rsidR="00660346" w:rsidRDefault="00000000">
      <w:pPr>
        <w:pStyle w:val="aff2"/>
        <w:spacing w:before="156" w:after="156"/>
      </w:pPr>
      <w:r>
        <w:rPr>
          <w:rFonts w:hint="eastAsia"/>
        </w:rPr>
        <w:t>语言学习型智慧教室设备</w:t>
      </w:r>
    </w:p>
    <w:tbl>
      <w:tblPr>
        <w:tblW w:w="9062"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464"/>
        <w:gridCol w:w="3793"/>
        <w:gridCol w:w="694"/>
        <w:gridCol w:w="456"/>
        <w:gridCol w:w="651"/>
        <w:gridCol w:w="1346"/>
      </w:tblGrid>
      <w:tr w:rsidR="00660346" w14:paraId="709B61C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D33A9" w14:textId="77777777" w:rsidR="00660346" w:rsidRDefault="00000000">
            <w:pPr>
              <w:widowControl/>
              <w:kinsoku w:val="0"/>
              <w:autoSpaceDE w:val="0"/>
              <w:autoSpaceDN w:val="0"/>
              <w:snapToGrid w:val="0"/>
              <w:spacing w:line="240" w:lineRule="auto"/>
              <w:ind w:left="127" w:right="11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序号</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3AB51"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设备名称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022DC" w14:textId="77777777" w:rsidR="00660346" w:rsidRDefault="00000000">
            <w:pPr>
              <w:widowControl/>
              <w:kinsoku w:val="0"/>
              <w:autoSpaceDE w:val="0"/>
              <w:autoSpaceDN w:val="0"/>
              <w:snapToGrid w:val="0"/>
              <w:spacing w:line="240" w:lineRule="auto"/>
              <w:ind w:left="1513" w:right="150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规格要求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622FF" w14:textId="77777777" w:rsidR="00660346" w:rsidRDefault="00000000">
            <w:pPr>
              <w:widowControl/>
              <w:kinsoku w:val="0"/>
              <w:autoSpaceDE w:val="0"/>
              <w:autoSpaceDN w:val="0"/>
              <w:snapToGrid w:val="0"/>
              <w:spacing w:before="38"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665958A4" w14:textId="77777777" w:rsidR="00660346" w:rsidRDefault="00000000">
            <w:pPr>
              <w:widowControl/>
              <w:kinsoku w:val="0"/>
              <w:autoSpaceDE w:val="0"/>
              <w:autoSpaceDN w:val="0"/>
              <w:snapToGrid w:val="0"/>
              <w:spacing w:before="81"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数量</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AA7AC6" w14:textId="77777777" w:rsidR="00660346" w:rsidRDefault="00000000">
            <w:pPr>
              <w:widowControl/>
              <w:kinsoku w:val="0"/>
              <w:autoSpaceDE w:val="0"/>
              <w:autoSpaceDN w:val="0"/>
              <w:snapToGrid w:val="0"/>
              <w:spacing w:before="38" w:line="240" w:lineRule="auto"/>
              <w:ind w:left="13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单</w:t>
            </w:r>
          </w:p>
          <w:p w14:paraId="0334C6B0" w14:textId="77777777" w:rsidR="00660346" w:rsidRDefault="00000000">
            <w:pPr>
              <w:widowControl/>
              <w:kinsoku w:val="0"/>
              <w:autoSpaceDE w:val="0"/>
              <w:autoSpaceDN w:val="0"/>
              <w:snapToGrid w:val="0"/>
              <w:spacing w:before="81" w:line="240" w:lineRule="auto"/>
              <w:ind w:left="13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位</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70FBA" w14:textId="77777777" w:rsidR="00660346" w:rsidRDefault="00000000">
            <w:pPr>
              <w:widowControl/>
              <w:kinsoku w:val="0"/>
              <w:autoSpaceDE w:val="0"/>
              <w:autoSpaceDN w:val="0"/>
              <w:snapToGrid w:val="0"/>
              <w:spacing w:before="38" w:line="240" w:lineRule="auto"/>
              <w:ind w:left="14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7BE3187A" w14:textId="77777777" w:rsidR="00660346" w:rsidRDefault="00000000">
            <w:pPr>
              <w:widowControl/>
              <w:kinsoku w:val="0"/>
              <w:autoSpaceDE w:val="0"/>
              <w:autoSpaceDN w:val="0"/>
              <w:snapToGrid w:val="0"/>
              <w:spacing w:before="81" w:line="240" w:lineRule="auto"/>
              <w:ind w:left="14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标准</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2F0338" w14:textId="77777777" w:rsidR="00660346" w:rsidRDefault="00000000">
            <w:pPr>
              <w:widowControl/>
              <w:kinsoku w:val="0"/>
              <w:autoSpaceDE w:val="0"/>
              <w:autoSpaceDN w:val="0"/>
              <w:snapToGrid w:val="0"/>
              <w:spacing w:line="240" w:lineRule="auto"/>
              <w:ind w:right="47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备注</w:t>
            </w:r>
          </w:p>
        </w:tc>
      </w:tr>
      <w:tr w:rsidR="00660346" w14:paraId="44F49F8F" w14:textId="77777777">
        <w:trPr>
          <w:trHeight w:val="25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402A80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显示系统</w:t>
            </w:r>
          </w:p>
        </w:tc>
      </w:tr>
      <w:tr w:rsidR="00660346" w14:paraId="5DEF4FA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9FF52"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4ECD7"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智慧一体机或智慧黑板、液晶互联书写板</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EDE48" w14:textId="77777777" w:rsidR="00660346" w:rsidRDefault="00000000">
            <w:pPr>
              <w:widowControl/>
              <w:kinsoku w:val="0"/>
              <w:autoSpaceDE w:val="0"/>
              <w:autoSpaceDN w:val="0"/>
              <w:snapToGrid w:val="0"/>
              <w:spacing w:line="240" w:lineRule="auto"/>
              <w:ind w:left="169"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实现板书数字化，将板书内容保存、记忆、分享，无尘环保；满足不同使用者板书习惯，加强师生互动；可以实现文字、图像、音频、视频等多种信息的展示及书写功能。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823264"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4160B"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E9D88"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E35B6"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标准教室、小教室</w:t>
            </w:r>
          </w:p>
        </w:tc>
      </w:tr>
      <w:tr w:rsidR="00660346" w14:paraId="665FF29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F668D"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E017E"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小组分屏显示系统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C298C" w14:textId="77777777" w:rsidR="00660346" w:rsidRDefault="00000000">
            <w:pPr>
              <w:widowControl/>
              <w:kinsoku w:val="0"/>
              <w:autoSpaceDE w:val="0"/>
              <w:autoSpaceDN w:val="0"/>
              <w:snapToGrid w:val="0"/>
              <w:spacing w:line="240" w:lineRule="auto"/>
              <w:ind w:left="169"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可以实现文字、图像、音频、视频等多种信息的展示及书写功能。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2B38E"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6F244D"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09662"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60378"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根据实行情况配置</w:t>
            </w:r>
          </w:p>
        </w:tc>
      </w:tr>
      <w:tr w:rsidR="00660346" w14:paraId="02E53DF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9E578"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4EDEE"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高清互动显示系统（高清激光投影仪+互动投影屏幕、液晶互联书写板、交互平板、互联绿板）或者交互式小距离LED拼接屏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8AC49" w14:textId="77777777" w:rsidR="00660346" w:rsidRDefault="00000000">
            <w:pPr>
              <w:widowControl/>
              <w:kinsoku w:val="0"/>
              <w:autoSpaceDE w:val="0"/>
              <w:autoSpaceDN w:val="0"/>
              <w:snapToGrid w:val="0"/>
              <w:spacing w:line="240" w:lineRule="auto"/>
              <w:ind w:left="169"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实现板书数字化，将板书内容保存、记忆、分享，无尘环保；满足不同使用者板书习惯，加强师生互动；显示区域大，视角广，画质更鲜艳细腻，文字、图片、视频等教学信息清晰展示；支持智能手势识别功能。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64ADB"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28156"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8888D"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B4790"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中型教室</w:t>
            </w:r>
          </w:p>
        </w:tc>
      </w:tr>
      <w:tr w:rsidR="00660346" w14:paraId="29D74D4B"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65690"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3B080"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高清多屏互动显示系统（高清激光投影仪+辅助扩展屏+互动投影屏幕、液晶互联书写板、交互平板、互联绿板）或者交互式小距离LED拼接屏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6F558" w14:textId="77777777" w:rsidR="00660346" w:rsidRDefault="00000000">
            <w:pPr>
              <w:widowControl/>
              <w:kinsoku w:val="0"/>
              <w:autoSpaceDE w:val="0"/>
              <w:autoSpaceDN w:val="0"/>
              <w:snapToGrid w:val="0"/>
              <w:spacing w:line="240" w:lineRule="auto"/>
              <w:ind w:left="169"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实现板书数字化，将板书内容保存、记忆、分享，无尘环保；多屏互动，满足不同使用者板书习惯，加强师生互动；显示区域大，视角广，画质更鲜艳细腻，文字、图片、视频等教学信息清晰展示；支持智能手势识别功能。增加辅助显示系统，实现显示全覆盖。</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EF873"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E388E"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C8531"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E67F7"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大型教室</w:t>
            </w:r>
          </w:p>
        </w:tc>
      </w:tr>
      <w:tr w:rsidR="00660346" w14:paraId="42B2609E" w14:textId="77777777">
        <w:trPr>
          <w:trHeight w:val="289"/>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3BCF29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智能控制系统</w:t>
            </w:r>
          </w:p>
        </w:tc>
      </w:tr>
      <w:tr w:rsidR="00660346" w14:paraId="7AE85923"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1733A"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bCs/>
                <w:color w:val="000000"/>
                <w:kern w:val="0"/>
                <w:sz w:val="11"/>
                <w:szCs w:val="11"/>
              </w:rPr>
            </w:pPr>
          </w:p>
          <w:p w14:paraId="141E4C2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BD34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智能物联网络中央控制系统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5083D" w14:textId="77777777" w:rsidR="00660346" w:rsidRDefault="00000000">
            <w:pPr>
              <w:widowControl/>
              <w:kinsoku w:val="0"/>
              <w:autoSpaceDE w:val="0"/>
              <w:autoSpaceDN w:val="0"/>
              <w:snapToGrid w:val="0"/>
              <w:spacing w:line="240" w:lineRule="auto"/>
              <w:ind w:left="8"/>
              <w:textAlignment w:val="baseline"/>
              <w:rPr>
                <w:rFonts w:ascii="宋体" w:hAnsi="宋体" w:cs="宋体" w:hint="eastAsia"/>
                <w:bCs/>
                <w:color w:val="000000"/>
                <w:spacing w:val="-9"/>
                <w:kern w:val="0"/>
                <w:sz w:val="18"/>
                <w:szCs w:val="18"/>
              </w:rPr>
            </w:pPr>
            <w:r>
              <w:rPr>
                <w:rFonts w:ascii="宋体" w:hAnsi="宋体" w:cs="宋体" w:hint="eastAsia"/>
                <w:color w:val="000000"/>
                <w:kern w:val="0"/>
                <w:sz w:val="18"/>
                <w:szCs w:val="18"/>
              </w:rPr>
              <w:t>中控可以控制电脑系统开关、灯光、窗帘等设备开关，接口齐全 （ HDMI/VGA 输入/输出、USB、红外、SR485、SR232、音频输入/输出）；配合无线智能开关、智能传感器等设备可控制教室里的灯光、空调、风扇、电动窗帘等环境物联设备；分类情况详见“附录附录A”。可扩展模块：内置功放、录播、全光网络、无线投屏、AI学情分析、AI考勤、AI评课、AI自动巡检、AI神经元记忆、语音控制、无线话筒防盗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9BD89"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4B492583"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0DCEB"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7D98046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DC5E0"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color w:val="000000"/>
                <w:kern w:val="0"/>
                <w:sz w:val="18"/>
                <w:szCs w:val="18"/>
              </w:rPr>
            </w:pPr>
          </w:p>
          <w:p w14:paraId="7BCCEFEC"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1D30DE" w14:textId="77777777" w:rsidR="00660346" w:rsidRDefault="00660346">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p>
        </w:tc>
      </w:tr>
      <w:tr w:rsidR="00660346" w14:paraId="68907DB0"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B07F2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B424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color w:val="000000"/>
                <w:spacing w:val="5"/>
                <w:kern w:val="0"/>
                <w:sz w:val="18"/>
                <w:szCs w:val="18"/>
              </w:rPr>
              <w:t>AI智能书写屏及</w:t>
            </w:r>
            <w:r>
              <w:rPr>
                <w:rFonts w:ascii="宋体" w:hAnsi="宋体" w:cs="宋体" w:hint="eastAsia"/>
                <w:color w:val="000000"/>
                <w:kern w:val="0"/>
                <w:sz w:val="18"/>
                <w:szCs w:val="18"/>
              </w:rPr>
              <w:t>物联触控面板</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982D8" w14:textId="77777777" w:rsidR="00660346" w:rsidRDefault="00000000">
            <w:pPr>
              <w:kinsoku w:val="0"/>
              <w:autoSpaceDE w:val="0"/>
              <w:autoSpaceDN w:val="0"/>
              <w:snapToGrid w:val="0"/>
              <w:spacing w:before="104" w:line="240" w:lineRule="auto"/>
              <w:textAlignment w:val="baseline"/>
              <w:rPr>
                <w:rFonts w:ascii="宋体" w:hAnsi="宋体" w:cs="宋体" w:hint="eastAsia"/>
                <w:bCs/>
                <w:color w:val="000000"/>
                <w:spacing w:val="-9"/>
                <w:kern w:val="0"/>
                <w:sz w:val="18"/>
                <w:szCs w:val="18"/>
              </w:rPr>
            </w:pPr>
            <w:r>
              <w:rPr>
                <w:rFonts w:ascii="宋体" w:hAnsi="宋体" w:cs="宋体" w:hint="eastAsia"/>
                <w:color w:val="000000"/>
                <w:spacing w:val="5"/>
                <w:kern w:val="0"/>
                <w:sz w:val="18"/>
                <w:szCs w:val="18"/>
              </w:rPr>
              <w:t>智能书写终端采用主屏、辅屏与读卡器一体化设计，集成书写显示屏、交互控制面板、读卡器、一键可视化对讲呼叫功能；集成像素摄像头，通过人脸识别功能，用于设备使用权限鉴别，并用于可视化对讲功能；接口齐全 （ HDMI/VGA 输入/输出、USB、红外、SR485、SR232、音频输入/输出）；支持电子白板：批注、书写、圈点等，课件可生成二维码，方便老师下载；</w:t>
            </w:r>
            <w:r>
              <w:rPr>
                <w:rFonts w:ascii="宋体" w:hAnsi="宋体" w:cs="宋体" w:hint="eastAsia"/>
                <w:color w:val="000000"/>
                <w:kern w:val="0"/>
                <w:sz w:val="18"/>
                <w:szCs w:val="18"/>
              </w:rPr>
              <w:t>支持刷脸、刷卡、扫码、远程、定时、课表等模式开启中控系统。结合触控面板，为用户提</w:t>
            </w:r>
            <w:r>
              <w:rPr>
                <w:rFonts w:ascii="宋体" w:hAnsi="宋体" w:cs="宋体" w:hint="eastAsia"/>
                <w:color w:val="000000"/>
                <w:kern w:val="0"/>
                <w:sz w:val="18"/>
                <w:szCs w:val="18"/>
              </w:rPr>
              <w:lastRenderedPageBreak/>
              <w:t>供简单、直接的控制界面，实现对现场灯光、空调、窗帘、摄像机、投影机控制、投影幕布等设备控制功能；可扩展报修、预约、一键IP语音对讲、AI自动巡检、AI神经元记忆、语音控制、无线话筒防盗控制、录播系统控制（面板支持录播视频画面预监功能，能让使用者在录制视频时，能直观看到视频画面角度，聚焦等是否合适等功能）。</w:t>
            </w:r>
            <w:r>
              <w:rPr>
                <w:rFonts w:ascii="宋体" w:hAnsi="宋体" w:cs="宋体" w:hint="eastAsia"/>
                <w:color w:val="000000"/>
                <w:spacing w:val="5"/>
                <w:kern w:val="0"/>
                <w:sz w:val="18"/>
                <w:szCs w:val="18"/>
              </w:rPr>
              <w:t>可扩展支持电动讲台根据老师习惯自动升降调节桌面达到个性化的高度。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1D5A09" w14:textId="77777777" w:rsidR="00660346" w:rsidRDefault="00660346">
            <w:pPr>
              <w:widowControl/>
              <w:kinsoku w:val="0"/>
              <w:autoSpaceDE w:val="0"/>
              <w:autoSpaceDN w:val="0"/>
              <w:snapToGrid w:val="0"/>
              <w:spacing w:before="3" w:line="240" w:lineRule="auto"/>
              <w:jc w:val="center"/>
              <w:textAlignment w:val="baseline"/>
              <w:rPr>
                <w:rFonts w:ascii="宋体" w:hAnsi="宋体" w:cs="宋体" w:hint="eastAsia"/>
                <w:color w:val="000000"/>
                <w:kern w:val="0"/>
                <w:sz w:val="11"/>
                <w:szCs w:val="11"/>
              </w:rPr>
            </w:pPr>
          </w:p>
          <w:p w14:paraId="2213BC4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A9B53"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color w:val="000000"/>
                <w:kern w:val="0"/>
                <w:sz w:val="10"/>
                <w:szCs w:val="10"/>
              </w:rPr>
            </w:pPr>
          </w:p>
          <w:p w14:paraId="7F95AD7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2BD6A4"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color w:val="000000"/>
                <w:kern w:val="0"/>
                <w:sz w:val="10"/>
                <w:szCs w:val="10"/>
              </w:rPr>
            </w:pPr>
          </w:p>
          <w:p w14:paraId="28D61E88"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E0FC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59751A96" w14:textId="77777777">
        <w:trPr>
          <w:trHeight w:val="29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0A32C9D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扩声系统</w:t>
            </w:r>
          </w:p>
        </w:tc>
      </w:tr>
      <w:tr w:rsidR="00660346" w14:paraId="612C459B" w14:textId="77777777">
        <w:trPr>
          <w:trHeight w:val="866"/>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9C727"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A1B2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无线教学话筒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F937C"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集手持话筒、吊坠话筒、鹅颈话筒于一体的扩声系统，底座集成红外接收模块，采用双DSP音频处理芯片；集成防盗，无线充电，语音识别，音量记忆、远程监控管理等功能。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9D55E"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B180A"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62DDF"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A9E0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0E32AC18"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742D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4B414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专业可调</w:t>
            </w:r>
          </w:p>
          <w:p w14:paraId="7E13928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指向性吊装话筒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A7561"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适用于采访、会议、演讲、教学录播等场所；使用48V幻象供电或者AA电池供电方式；抗手机、电磁、高频干扰；高灵敏度，单一指向拾音，频响范围宽广；具有近距、远距两种拾音模式可选。</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5E6C6"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3204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A48CA"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7570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5BBAB840" w14:textId="77777777">
        <w:trPr>
          <w:trHeight w:val="103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00D48F"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E7427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专业可调</w:t>
            </w:r>
          </w:p>
          <w:p w14:paraId="25EEE61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全向吊装话筒</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DE608"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外置声卡实现专业级收音录音。可用于专业录播、大合唱等演艺收音、高清录播巡课收音；48V幻象，平衡信号输出；音域宽广，声音干净通透有冲击力。</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EAD68"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F22D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0E9E"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27BF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13EA87C0" w14:textId="77777777">
        <w:trPr>
          <w:trHeight w:val="89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B635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DDBC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教学音箱</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4B0AB"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集成均衡声场技术和数字音频处理技术，通过专业声场仿真和多通道DSP实时音频处理，声音平坦均衡，语音清晰明亮，保护听力健康。</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BA4818"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C8E7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对</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A36671"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DE1C2"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D1272EF"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6940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9FB7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高清智能教学扩声处理器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07758"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由音频处理器部分数字功率放大器部分和双模无线麦接收器一体式设计，无线外置接收；不小于5路麦克风输入，支持串口和USB调试；触控面板可锁定所有参数，防止误操作。</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F3B85"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B1AE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41BF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1728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96DC3D5"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0443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6DD7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紧急对讲广播系统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AB0AA"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网络对讲功能、网络广播功能、与远程拾音监听三合一功能，支持一键呼叫弹屏功能，平台自动弹出该教室画面，可以边看边远程操作现场物联管理。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583775"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546B3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192B8"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654B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0BB3CBB0"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2FE9A44" w14:textId="77777777" w:rsidR="00660346" w:rsidRDefault="00000000">
            <w:pPr>
              <w:widowControl/>
              <w:kinsoku w:val="0"/>
              <w:autoSpaceDE w:val="0"/>
              <w:autoSpaceDN w:val="0"/>
              <w:snapToGrid w:val="0"/>
              <w:spacing w:line="240" w:lineRule="auto"/>
              <w:ind w:right="163"/>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物联网环境感知系统</w:t>
            </w:r>
          </w:p>
          <w:p w14:paraId="2C71256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w:t>
            </w:r>
            <w:r>
              <w:rPr>
                <w:rFonts w:ascii="宋体" w:hAnsi="宋体" w:cs="宋体" w:hint="eastAsia"/>
                <w:bCs/>
                <w:color w:val="000000"/>
                <w:spacing w:val="-9"/>
                <w:kern w:val="0"/>
                <w:sz w:val="18"/>
                <w:szCs w:val="18"/>
              </w:rPr>
              <w:t>分类情况详见“附录C”</w:t>
            </w:r>
            <w:r>
              <w:rPr>
                <w:rFonts w:ascii="宋体" w:hAnsi="宋体" w:cs="宋体" w:hint="eastAsia"/>
                <w:bCs/>
                <w:color w:val="000000"/>
                <w:kern w:val="0"/>
                <w:sz w:val="18"/>
                <w:szCs w:val="18"/>
              </w:rPr>
              <w:t>）</w:t>
            </w:r>
          </w:p>
        </w:tc>
      </w:tr>
      <w:tr w:rsidR="00660346" w14:paraId="1A8B4D33"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99E36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680D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物联控制边缘终端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8E948"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集成网关、红外、探测器（温湿度、烟雾）功能；接口齐全（DC电源输入接口、RS485通讯接口、路POE网络接口、USB通讯接口、产品配对及复位按钮）；网关支持温湿度环境检测、空调红外控制、语音控制功能；可对接管理平台，实现远程设备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A45B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0B60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2ECE7"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717A9"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无线网关、红外、传感器三合一</w:t>
            </w:r>
          </w:p>
          <w:p w14:paraId="03637BA6" w14:textId="77777777" w:rsidR="00660346" w:rsidRDefault="00660346">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p>
        </w:tc>
      </w:tr>
      <w:tr w:rsidR="00660346" w14:paraId="48B4B66A" w14:textId="77777777">
        <w:trPr>
          <w:trHeight w:val="124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D5259"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D22B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智能灯光控制器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955B1"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无需单独布线，可直接替换传统开关，单火线智能开关；可与中控主机无线连接；具有防雷保护和高温断电保护，断电自动重启功能。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93C4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C9FC28"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B633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7B442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可选1、2、3路</w:t>
            </w:r>
          </w:p>
          <w:p w14:paraId="49F14A1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9"/>
                <w:kern w:val="0"/>
                <w:sz w:val="18"/>
                <w:szCs w:val="18"/>
              </w:rPr>
              <w:t>可选有线（用于军校等需要做好保密工作的单位）、无线</w:t>
            </w:r>
          </w:p>
        </w:tc>
      </w:tr>
      <w:tr w:rsidR="00660346" w14:paraId="43F41C92" w14:textId="77777777">
        <w:trPr>
          <w:trHeight w:val="122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6DAB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1B95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智能插座</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0C334"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5孔两位10A插孔，符合GB/T 2099.1、GB/T 2099.7、GB/T 1002的要求；支持100-240V AC供电，最大额定负载不低于2000W；一键控制电源通断功能，支持USB供电，支持电量计量、远程控制等功能。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7D985B"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AAC3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D3C3B"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C682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6DEBD1C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F8F1A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C04C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智能窗帘控制器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080CA"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智能窗帘控制器，按键定义：开、合、暂停，防水，防静电，防潮，带夜视导航功能；产品尺寸符合国标86标准尺寸；可与中控主机无线连接。</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C9A332"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6788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A91D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97A7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可选有线（用于军校等需要做好保密工作的单位）、无线</w:t>
            </w:r>
          </w:p>
        </w:tc>
      </w:tr>
      <w:tr w:rsidR="00660346" w14:paraId="2F0746AC"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C12D2"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CAAD1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开合电动窗帘电机+导轨（直轨）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5E80E0"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智能、手自一体、超静音、负重50KG开合帘电机，停电手拉，手拉启动功能 ，强电控制（强电信号控制）；高级定制电动窗帘导轨，含顶安装码、轨道成品机构。</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2FC7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≥6</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1B90F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5D8C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AA443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根据实行情况配置</w:t>
            </w:r>
          </w:p>
        </w:tc>
      </w:tr>
      <w:tr w:rsidR="00660346" w14:paraId="431604D4"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F0EC6"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6970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360度全向红外</w:t>
            </w:r>
            <w:r>
              <w:rPr>
                <w:rFonts w:ascii="宋体" w:hAnsi="宋体" w:cs="宋体" w:hint="eastAsia"/>
                <w:bCs/>
                <w:color w:val="000000"/>
                <w:spacing w:val="5"/>
                <w:kern w:val="0"/>
                <w:sz w:val="18"/>
                <w:szCs w:val="18"/>
              </w:rPr>
              <w:t>空调控制</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ED8E63"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360°全向红外发送，控制空调、电视机等设备；智能无线组网，与中控主机无线连接，实现用户自定义可编程逻辑管理；断电自动重启；USB供电 ；红外距离：≥15米内的圆周范围；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7C3C7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771A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0BD4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A5F4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E924D4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C4114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D7CFF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多合一环境感知终端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15A1F"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一体化设计，采集红外、光照、温度、湿度、CO2、甲醛、PM2.5、TVOC空气粉尘颗粒度的八合一传感器；结合平台设定的逻辑指令，自动管理环境系统，同时检测的数据在后台管理平台实时显示；可依据现场需要监测环境温度，智能设定空调定时定温启动，周期启动，按温度点启动；</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FB1D9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C3CC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3390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CF08D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A6BF76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CB48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9771C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物联网POE门锁</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F55A27"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物联网POE门锁刷卡、密码、指纹开门，远程手机开门；实时多任务操作系统，通讯方式 TCP/IP 10/100M自适应；供电方式 POE（48V）后电源可充电电池，符合IEEE802.3AT；</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0691B"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CE99B"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AAD03"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C0D6D"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32DC0A5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FC87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B76F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人脸识别门禁一体机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EEE56"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人脸检测，同时检测跟踪 5 个人；人脸容量 50000（最大支持 100000）张人脸照片；识别准确率 99.99% 。</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A63E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8AA0D" w14:textId="77777777" w:rsidR="00660346" w:rsidRDefault="00660346">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0B9F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A5140"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522A1D0E"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E86BDBF" w14:textId="77777777" w:rsidR="00660346" w:rsidRDefault="00000000">
            <w:pPr>
              <w:widowControl/>
              <w:kinsoku w:val="0"/>
              <w:autoSpaceDE w:val="0"/>
              <w:autoSpaceDN w:val="0"/>
              <w:snapToGrid w:val="0"/>
              <w:spacing w:before="81"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信息发布系统</w:t>
            </w:r>
          </w:p>
        </w:tc>
      </w:tr>
      <w:tr w:rsidR="00660346" w14:paraId="028B4AD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985A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9B3F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智能电子班牌终端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998BD"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嵌入式不低于八核1.5G，运行内存不低于2G，存储8G，嵌入式架构，ARM案，双声道立体电子音效，支持SD存储卡拓展；可拓展3G/4G模块，无线wifi模块；</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658997"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C3428"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9B54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B467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9ABEF7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35E32"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01653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网络LED时钟屏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45FD8"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LED节能显示屏；集成电源接口，通讯控制接口；集成网络通讯控制模块，支持远程信息发布，带网络自动校时电子时钟；带存储功能，与本地计时芯片，与电池，断网或者断电后重新启动，也不影响准确时间输出。</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DC72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DC2F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6C4BA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E1C2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3F63E1EC"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40FAC5C" w14:textId="77777777" w:rsidR="00660346" w:rsidRDefault="00000000">
            <w:pPr>
              <w:widowControl/>
              <w:kinsoku w:val="0"/>
              <w:autoSpaceDE w:val="0"/>
              <w:autoSpaceDN w:val="0"/>
              <w:snapToGrid w:val="0"/>
              <w:spacing w:before="81"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智能安全用电管理系统</w:t>
            </w:r>
          </w:p>
          <w:p w14:paraId="285426DE" w14:textId="77777777" w:rsidR="00660346" w:rsidRDefault="00000000">
            <w:pPr>
              <w:widowControl/>
              <w:kinsoku w:val="0"/>
              <w:autoSpaceDE w:val="0"/>
              <w:autoSpaceDN w:val="0"/>
              <w:snapToGrid w:val="0"/>
              <w:spacing w:before="81"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（分类情况详见“附录D”）</w:t>
            </w:r>
          </w:p>
        </w:tc>
      </w:tr>
      <w:tr w:rsidR="00660346" w14:paraId="78FCCF6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EFB50"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C317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智慧物联安全电源管理终端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15574"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80CB8"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2CD6E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DDAC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DC85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可作用于电源总开关，用电电压为220V，用于连接空调等大功率设备；</w:t>
            </w:r>
          </w:p>
        </w:tc>
      </w:tr>
      <w:tr w:rsidR="00660346" w14:paraId="53CC2CD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EB6E2"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AC2C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智慧物联电源管理终端（三相）</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E7155"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E901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FA7D6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990FE"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C1912" w14:textId="77777777" w:rsidR="00660346" w:rsidRDefault="00000000">
            <w:pPr>
              <w:kinsoku w:val="0"/>
              <w:autoSpaceDE w:val="0"/>
              <w:snapToGrid w:val="0"/>
              <w:spacing w:line="360" w:lineRule="auto"/>
              <w:ind w:firstLine="420"/>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可作用于电源总开关，用电电压为380V，用于连接空调等大功率设备；</w:t>
            </w:r>
          </w:p>
          <w:p w14:paraId="01CA953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DD49B05"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1DCB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DE80A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智慧物联电源管理终端（四路）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A4468" w14:textId="77777777" w:rsidR="00660346" w:rsidRDefault="00000000">
            <w:pPr>
              <w:widowControl/>
              <w:kinsoku w:val="0"/>
              <w:autoSpaceDE w:val="0"/>
              <w:autoSpaceDN w:val="0"/>
              <w:snapToGrid w:val="0"/>
              <w:spacing w:before="81"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保障电子设备在工作过程中的电源稳定性、电量管理和能耗控制；国家标准的导轨式卡槽设计，可以直接替换现有的总闸开关；集成手动总闸开</w:t>
            </w:r>
            <w:r>
              <w:rPr>
                <w:rFonts w:ascii="宋体" w:hAnsi="宋体" w:cs="宋体" w:hint="eastAsia"/>
                <w:bCs/>
                <w:color w:val="000000"/>
                <w:kern w:val="0"/>
                <w:sz w:val="18"/>
                <w:szCs w:val="18"/>
              </w:rPr>
              <w:lastRenderedPageBreak/>
              <w:t>关与分路开关按键；总闸按钮带状态灯指示；具有短路、漏电、过流、过载、打火、过压、欠压、保护功能；自动合闸、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F3D6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32FF2"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3321A"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35EB75" w14:textId="77777777" w:rsidR="00660346" w:rsidRDefault="00000000">
            <w:pPr>
              <w:kinsoku w:val="0"/>
              <w:autoSpaceDE w:val="0"/>
              <w:snapToGrid w:val="0"/>
              <w:spacing w:line="360" w:lineRule="auto"/>
              <w:ind w:firstLine="420"/>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w:t>
            </w:r>
            <w:r>
              <w:rPr>
                <w:rFonts w:ascii="宋体" w:hAnsi="宋体" w:cs="宋体" w:hint="eastAsia"/>
                <w:bCs/>
                <w:color w:val="000000"/>
                <w:spacing w:val="-9"/>
                <w:kern w:val="0"/>
                <w:sz w:val="18"/>
                <w:szCs w:val="18"/>
              </w:rPr>
              <w:lastRenderedPageBreak/>
              <w:t>压为220V，用于连接灯光、插座、多媒体设备等；</w:t>
            </w:r>
          </w:p>
          <w:p w14:paraId="5796C371"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B0C87FF"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04BE7E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教室课桌椅</w:t>
            </w:r>
          </w:p>
        </w:tc>
      </w:tr>
      <w:tr w:rsidR="00660346" w14:paraId="13F4B1F5"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CA1DE0"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E8E4DA"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多媒体电动讲台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06E2A"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标准的接口：笔记本、USB、网络接口、音视频接口、电源。接口放置于台面围边上，方便使用；具有防静电功能，讲台与中控配合可实现：插卡上课，拔卡可关闭所有的设备，</w:t>
            </w:r>
            <w:r>
              <w:rPr>
                <w:rFonts w:ascii="宋体" w:hAnsi="宋体" w:cs="宋体" w:hint="eastAsia"/>
                <w:bCs/>
                <w:color w:val="000000"/>
                <w:spacing w:val="-9"/>
                <w:kern w:val="0"/>
                <w:sz w:val="18"/>
                <w:szCs w:val="18"/>
              </w:rPr>
              <w:t>可升降高度电动讲桌，具有3组记忆按键，</w:t>
            </w:r>
            <w:r>
              <w:rPr>
                <w:rFonts w:ascii="宋体" w:hAnsi="宋体" w:cs="宋体" w:hint="eastAsia"/>
                <w:bCs/>
                <w:color w:val="000000"/>
                <w:spacing w:val="-4"/>
                <w:kern w:val="0"/>
                <w:sz w:val="18"/>
                <w:szCs w:val="18"/>
              </w:rPr>
              <w:t>根据老师使用习惯可自动升降。</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F1B7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DBF1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959F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DCDC1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71CF95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5BB5AF"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55BE76"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教师座椅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87E13" w14:textId="77777777" w:rsidR="00660346" w:rsidRDefault="00000000">
            <w:pPr>
              <w:widowControl/>
              <w:kinsoku w:val="0"/>
              <w:autoSpaceDE w:val="0"/>
              <w:autoSpaceDN w:val="0"/>
              <w:snapToGrid w:val="0"/>
              <w:spacing w:before="40" w:line="240" w:lineRule="auto"/>
              <w:ind w:left="10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可升降，带滚轮，可旋转，符合人体工程学。</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9642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36643"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张</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6E01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0DF8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13E4D810" w14:textId="77777777">
        <w:trPr>
          <w:trHeight w:val="1247"/>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665A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5C853" w14:textId="77777777" w:rsidR="00660346" w:rsidRDefault="00000000">
            <w:pPr>
              <w:widowControl/>
              <w:kinsoku w:val="0"/>
              <w:autoSpaceDE w:val="0"/>
              <w:autoSpaceDN w:val="0"/>
              <w:snapToGrid w:val="0"/>
              <w:spacing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学生桌椅</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2F524" w14:textId="77777777" w:rsidR="00660346" w:rsidRDefault="00000000">
            <w:pPr>
              <w:widowControl/>
              <w:kinsoku w:val="0"/>
              <w:autoSpaceDE w:val="0"/>
              <w:autoSpaceDN w:val="0"/>
              <w:snapToGrid w:val="0"/>
              <w:spacing w:before="38" w:line="324" w:lineRule="auto"/>
              <w:ind w:left="107" w:right="9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符合人体工程学。桌椅功能尺寸以GB/T 3976的标准为依据；质量标准按照QB/T 4071。</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32985"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27"/>
                <w:szCs w:val="27"/>
              </w:rPr>
            </w:pPr>
          </w:p>
          <w:p w14:paraId="6B7C72B6" w14:textId="77777777" w:rsidR="00660346" w:rsidRDefault="00000000">
            <w:pPr>
              <w:widowControl/>
              <w:kinsoku w:val="0"/>
              <w:autoSpaceDE w:val="0"/>
              <w:autoSpaceDN w:val="0"/>
              <w:snapToGrid w:val="0"/>
              <w:spacing w:line="240" w:lineRule="auto"/>
              <w:ind w:left="140"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1/生</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98E1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p w14:paraId="40DC721A"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9"/>
                <w:szCs w:val="9"/>
              </w:rPr>
            </w:pPr>
          </w:p>
          <w:p w14:paraId="64122B4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1443B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p w14:paraId="2C76073D"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9"/>
                <w:szCs w:val="9"/>
              </w:rPr>
            </w:pPr>
          </w:p>
          <w:p w14:paraId="4700878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B1941"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61BFF9C4"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D41A49F"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智能管理系统</w:t>
            </w:r>
          </w:p>
          <w:p w14:paraId="6A553430"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（详见</w:t>
            </w:r>
            <w:r>
              <w:rPr>
                <w:rFonts w:ascii="宋体" w:hAnsi="宋体" w:cs="宋体" w:hint="eastAsia"/>
                <w:bCs/>
                <w:color w:val="000000"/>
                <w:spacing w:val="-9"/>
                <w:kern w:val="0"/>
                <w:sz w:val="18"/>
                <w:szCs w:val="18"/>
              </w:rPr>
              <w:t>“附录E”</w:t>
            </w:r>
            <w:r>
              <w:rPr>
                <w:rFonts w:ascii="宋体" w:hAnsi="宋体" w:cs="宋体" w:hint="eastAsia"/>
                <w:bCs/>
                <w:color w:val="000000"/>
                <w:kern w:val="0"/>
                <w:sz w:val="18"/>
                <w:szCs w:val="18"/>
              </w:rPr>
              <w:t>）</w:t>
            </w:r>
          </w:p>
        </w:tc>
      </w:tr>
      <w:tr w:rsidR="00660346" w14:paraId="2F3618D8"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DB65D"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9BF51"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智慧教室管理云平台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D3C61"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一：物联网管理系统</w:t>
            </w:r>
          </w:p>
          <w:p w14:paraId="7BA20052"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二：可视化管理系统</w:t>
            </w:r>
          </w:p>
          <w:p w14:paraId="10F34024"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三：智能安全用电管理系统</w:t>
            </w:r>
          </w:p>
          <w:p w14:paraId="5EF067FD"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四：可视化对讲广播系统</w:t>
            </w:r>
          </w:p>
          <w:p w14:paraId="47D2369E"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五：运维管理系统</w:t>
            </w:r>
          </w:p>
          <w:p w14:paraId="66861FD7"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六：督导巡课系统</w:t>
            </w:r>
          </w:p>
          <w:p w14:paraId="42807025"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七：网络教学及资源管理系统</w:t>
            </w:r>
          </w:p>
          <w:p w14:paraId="545B0AA4"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八：资产管理系统</w:t>
            </w:r>
          </w:p>
          <w:p w14:paraId="43B40F31"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九：智能预约系统</w:t>
            </w:r>
          </w:p>
          <w:p w14:paraId="6DB7ADEE"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十：数据管理分析系统</w:t>
            </w:r>
          </w:p>
          <w:p w14:paraId="3A986937"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十一：IC卡管理系统</w:t>
            </w:r>
          </w:p>
          <w:p w14:paraId="0409303C"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十二：AI 考勤系统</w:t>
            </w:r>
          </w:p>
          <w:p w14:paraId="6F8C2BAF"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十三：3D数字孪生可视化系统</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4DA1F"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0D9B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CFE1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7CDCF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19D31AB4"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963EEF5"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云桌面电脑系统</w:t>
            </w:r>
          </w:p>
        </w:tc>
      </w:tr>
      <w:tr w:rsidR="00660346" w14:paraId="7C836EE0"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B41BDE"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E017E"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智慧语言学习终端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C238D"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桌面统一运行在后端，可以通过统一界面维护；支持</w:t>
            </w:r>
            <w:hyperlink r:id="rId30" w:history="1">
              <w:r>
                <w:rPr>
                  <w:rFonts w:ascii="宋体" w:hAnsi="宋体" w:cs="宋体" w:hint="eastAsia"/>
                  <w:bCs/>
                  <w:color w:val="0000FF"/>
                  <w:kern w:val="0"/>
                  <w:sz w:val="18"/>
                  <w:szCs w:val="18"/>
                  <w:u w:val="single"/>
                </w:rPr>
                <w:t>通信协议</w:t>
              </w:r>
            </w:hyperlink>
            <w:r>
              <w:rPr>
                <w:rFonts w:ascii="宋体" w:hAnsi="宋体" w:cs="宋体" w:hint="eastAsia"/>
                <w:bCs/>
                <w:color w:val="000000"/>
                <w:kern w:val="0"/>
                <w:sz w:val="18"/>
                <w:szCs w:val="18"/>
              </w:rPr>
              <w:t>：</w:t>
            </w:r>
            <w:hyperlink r:id="rId31" w:history="1">
              <w:r>
                <w:rPr>
                  <w:rFonts w:ascii="宋体" w:hAnsi="宋体" w:cs="宋体" w:hint="eastAsia"/>
                  <w:bCs/>
                  <w:color w:val="0000FF"/>
                  <w:kern w:val="0"/>
                  <w:sz w:val="18"/>
                  <w:szCs w:val="18"/>
                  <w:u w:val="single"/>
                </w:rPr>
                <w:t>VDI</w:t>
              </w:r>
            </w:hyperlink>
            <w:r>
              <w:rPr>
                <w:rFonts w:ascii="宋体" w:hAnsi="宋体" w:cs="宋体" w:hint="eastAsia"/>
                <w:bCs/>
                <w:color w:val="000000"/>
                <w:kern w:val="0"/>
                <w:sz w:val="18"/>
                <w:szCs w:val="18"/>
              </w:rPr>
              <w:t>、IDV、VOI、</w:t>
            </w:r>
            <w:r>
              <w:rPr>
                <w:rFonts w:ascii="宋体" w:hAnsi="宋体" w:cs="宋体" w:hint="eastAsia"/>
                <w:bCs/>
                <w:color w:val="0000FF"/>
                <w:kern w:val="0"/>
                <w:sz w:val="18"/>
                <w:szCs w:val="18"/>
              </w:rPr>
              <w:t>RDS（</w:t>
            </w:r>
            <w:r>
              <w:rPr>
                <w:rFonts w:ascii="宋体" w:hAnsi="宋体" w:cs="宋体" w:hint="eastAsia"/>
                <w:bCs/>
                <w:color w:val="000000"/>
                <w:kern w:val="0"/>
                <w:sz w:val="18"/>
                <w:szCs w:val="18"/>
              </w:rPr>
              <w:t>Windows系统）、ICA、PCoIP、SPICE（</w:t>
            </w:r>
            <w:hyperlink r:id="rId32" w:history="1">
              <w:r>
                <w:rPr>
                  <w:rFonts w:ascii="宋体" w:hAnsi="宋体" w:cs="宋体" w:hint="eastAsia"/>
                  <w:bCs/>
                  <w:color w:val="0000FF"/>
                  <w:kern w:val="0"/>
                  <w:sz w:val="18"/>
                  <w:szCs w:val="18"/>
                  <w:u w:val="single"/>
                </w:rPr>
                <w:t>Linux</w:t>
              </w:r>
            </w:hyperlink>
            <w:r>
              <w:rPr>
                <w:rFonts w:ascii="宋体" w:hAnsi="宋体" w:cs="宋体" w:hint="eastAsia"/>
                <w:bCs/>
                <w:color w:val="000000"/>
                <w:kern w:val="0"/>
                <w:sz w:val="18"/>
                <w:szCs w:val="18"/>
              </w:rPr>
              <w:t>系统）等协议；</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CBDD4"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bookmarkStart w:id="117" w:name="OLE_LINK5"/>
            <w:r>
              <w:rPr>
                <w:rFonts w:ascii="宋体" w:hAnsi="宋体" w:cs="宋体" w:hint="eastAsia"/>
                <w:bCs/>
                <w:color w:val="000000"/>
                <w:kern w:val="0"/>
                <w:sz w:val="18"/>
                <w:szCs w:val="18"/>
              </w:rPr>
              <w:t>≥</w:t>
            </w:r>
            <w:bookmarkEnd w:id="117"/>
            <w:r>
              <w:rPr>
                <w:rFonts w:ascii="宋体" w:hAnsi="宋体" w:cs="宋体" w:hint="eastAsia"/>
                <w:bCs/>
                <w:color w:val="000000"/>
                <w:kern w:val="0"/>
                <w:sz w:val="18"/>
                <w:szCs w:val="18"/>
              </w:rPr>
              <w:t>30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B2D2E"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B11C4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6713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78A003B"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1844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C9034"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耳机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B4F0C2" w14:textId="77777777" w:rsidR="00660346" w:rsidRDefault="00000000">
            <w:pPr>
              <w:widowControl/>
              <w:kinsoku w:val="0"/>
              <w:autoSpaceDE w:val="0"/>
              <w:autoSpaceDN w:val="0"/>
              <w:snapToGrid w:val="0"/>
              <w:spacing w:before="40"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入耳式耳机，降低外界噪音对声音的干扰；提供一个封闭的环境，大大减少了漏音；以GB/T 12060.7标准为依据</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85227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87D67E"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shd w:val="clear" w:color="auto" w:fill="FFFFFF"/>
              </w:rPr>
              <w:t>副</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C808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AC1D0"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根据实行情况配置</w:t>
            </w:r>
          </w:p>
        </w:tc>
      </w:tr>
      <w:tr w:rsidR="00660346" w14:paraId="3924A2BD"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37D61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BFCC0" w14:textId="77777777" w:rsidR="00660346" w:rsidRDefault="00000000">
            <w:pPr>
              <w:widowControl/>
              <w:kinsoku w:val="0"/>
              <w:autoSpaceDE w:val="0"/>
              <w:autoSpaceDN w:val="0"/>
              <w:snapToGrid w:val="0"/>
              <w:spacing w:line="240" w:lineRule="auto"/>
              <w:jc w:val="center"/>
              <w:textAlignment w:val="bottom"/>
              <w:rPr>
                <w:rFonts w:ascii="宋体" w:hAnsi="宋体" w:cs="宋体" w:hint="eastAsia"/>
                <w:bCs/>
                <w:color w:val="000000"/>
                <w:kern w:val="0"/>
                <w:sz w:val="18"/>
                <w:szCs w:val="18"/>
              </w:rPr>
            </w:pPr>
            <w:r>
              <w:rPr>
                <w:rFonts w:ascii="宋体" w:hAnsi="宋体" w:cs="宋体" w:hint="eastAsia"/>
                <w:bCs/>
                <w:color w:val="000000"/>
                <w:kern w:val="0"/>
                <w:sz w:val="18"/>
                <w:szCs w:val="18"/>
              </w:rPr>
              <w:t>英语四六级口语教学平台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C42E4" w14:textId="77777777" w:rsidR="00660346" w:rsidRDefault="00000000">
            <w:pPr>
              <w:widowControl/>
              <w:kinsoku w:val="0"/>
              <w:autoSpaceDE w:val="0"/>
              <w:autoSpaceDN w:val="0"/>
              <w:snapToGrid w:val="0"/>
              <w:spacing w:line="240" w:lineRule="atLeast"/>
              <w:ind w:left="-360"/>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模拟模拟考试环境（模拟真实的四六级口语考试环境，包括考试流程、题型设置等，帮助学生熟悉考试流程）、实时口语评测（使用先进的语音识别技术，对学生的口语发音、语调、语速等进行实时评测，并给出反馈和建议，帮助学生纠正发音错误）、个性化学习路径（根据学生的学习水平和需求，制定个性化的学习路径，帮助学生更高效地学习）、名师在线辅导（名师在线辅导，解答学生的疑问，提供学习建议，帮助学生解决学习难题）、学习进度跟踪（记录学生的学习进度和成绩，帮助学生了解自己的学习状况，及时调整学习策略）、互动学习社区（提供互动学习</w:t>
            </w:r>
            <w:r>
              <w:rPr>
                <w:rFonts w:ascii="宋体" w:hAnsi="宋体" w:cs="宋体" w:hint="eastAsia"/>
                <w:bCs/>
                <w:color w:val="000000"/>
                <w:kern w:val="0"/>
                <w:sz w:val="18"/>
                <w:szCs w:val="18"/>
              </w:rPr>
              <w:lastRenderedPageBreak/>
              <w:t>社区，交流学习心得，分享学习资源，形成良好的学习氛围）</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5F097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AA52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F506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C012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590C1B6F" w14:textId="77777777">
        <w:trPr>
          <w:trHeight w:val="314"/>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D83EC4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录播系统</w:t>
            </w:r>
          </w:p>
        </w:tc>
      </w:tr>
      <w:tr w:rsidR="00660346" w14:paraId="3DC1C530" w14:textId="77777777">
        <w:trPr>
          <w:trHeight w:val="81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561A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FB52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录播主机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4AA0E"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嵌入式架构、linux操作系统，集成音视频信号采集、导播、自动跟踪、云镜跟踪、录制、直播、1vN远程互动、编辑、存储、点播、AI实时分析等功能于一体; 1U机架式设计，国产自主可控ARM处理器; 支持录制课件的本地存储，内置≥1TB硬盘；内嵌≥2路USB接口，插入USB存储设备后可拷贝录像资源；</w:t>
            </w:r>
          </w:p>
          <w:p w14:paraId="048C8041"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具备4路以上10/100/1000Mbps自适应POE网口，具备≥1路4K HDMI输入接口、≥2路4K-HDMI视频输出接口；具备≥4路音频输入接口，支持回声消除（AEC）、背景噪声抑制（ANS）、自动增益控制（AGC），具备≥3路音频输出接口； 具备≥3路RS-232控制串口，≥1路支持DC5V、DC12V供电接口，支持为外接控制面板进行供电；采用教室端的端录制、端存储机制，支持5路视频信号同步录制，包含4路资源模式视频图像及1路电影模式视频图像；内嵌AI模块，≥128GB存储空间，实现AI课堂教学行为分析；支持TCP、UDP、RTMP、RTSP、FTP、MQTT、TS等网络协议，支持IPv4和IPv6双栈网络通信协议；支持主机直接上云，无需配置独立的代理服务器或者映射公网IP地址，支持直接接入公有云平台实现录播、直播等；详见“附录B”。</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0F4B0"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7CAD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CADB0"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FF2C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F2F78B7" w14:textId="77777777">
        <w:trPr>
          <w:trHeight w:val="311"/>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B696CE"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44AE7"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7A799A" w14:textId="77777777" w:rsidR="00660346" w:rsidRDefault="00000000">
            <w:pPr>
              <w:widowControl/>
              <w:kinsoku w:val="0"/>
              <w:autoSpaceDE w:val="0"/>
              <w:autoSpaceDN w:val="0"/>
              <w:snapToGrid w:val="0"/>
              <w:spacing w:before="38"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无畸变镜头：采用无畸变4K镜头，45.5°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7E230" w14:textId="77777777" w:rsidR="00660346" w:rsidRDefault="00000000">
            <w:pPr>
              <w:widowControl/>
              <w:kinsoku w:val="0"/>
              <w:autoSpaceDE w:val="0"/>
              <w:autoSpaceDN w:val="0"/>
              <w:snapToGrid w:val="0"/>
              <w:spacing w:before="50"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D0BB9" w14:textId="77777777" w:rsidR="00660346" w:rsidRDefault="00000000">
            <w:pPr>
              <w:widowControl/>
              <w:kinsoku w:val="0"/>
              <w:autoSpaceDE w:val="0"/>
              <w:autoSpaceDN w:val="0"/>
              <w:snapToGrid w:val="0"/>
              <w:spacing w:before="38"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7B292" w14:textId="77777777" w:rsidR="00660346" w:rsidRDefault="00000000">
            <w:pPr>
              <w:widowControl/>
              <w:kinsoku w:val="0"/>
              <w:autoSpaceDE w:val="0"/>
              <w:autoSpaceDN w:val="0"/>
              <w:snapToGrid w:val="0"/>
              <w:spacing w:before="38"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A2FF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1AE06A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6D7BA"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ECCD8"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学生摄像机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53EE0" w14:textId="77777777" w:rsidR="00660346" w:rsidRDefault="00000000">
            <w:pPr>
              <w:widowControl/>
              <w:kinsoku w:val="0"/>
              <w:autoSpaceDE w:val="0"/>
              <w:autoSpaceDN w:val="0"/>
              <w:snapToGrid w:val="0"/>
              <w:spacing w:before="81"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智能教学跟踪：内置领先的AI图像识别与跟踪算法，无需任何辅助定位摄像机或者跟踪主机，也可实现对目标快、稳、准的跟踪；采用1/2.8英寸高品质4K CMOS传感器，呈现清晰逼真的超高清视频，生动地展现人物的表情和动作；多种视频压缩标准：USB支持H264、MJPG、YUY2、NV12视频压缩格式，网络支持H.264、H.265视频压缩格式；支持多码流输出：支持五码流，同时输出特写主码流、特写子码流、全景主码流、全景子码流和导播码流； 无畸变镜头：采用无畸变4K镜头，83°水平视角，支持3倍电子变倍，同时支持ePTZ控制；</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4A115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8C52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0FF27"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950D0" w14:textId="77777777" w:rsidR="00660346" w:rsidRDefault="00660346">
            <w:pPr>
              <w:widowControl/>
              <w:kinsoku w:val="0"/>
              <w:autoSpaceDE w:val="0"/>
              <w:autoSpaceDN w:val="0"/>
              <w:snapToGrid w:val="0"/>
              <w:spacing w:before="81" w:line="240" w:lineRule="auto"/>
              <w:ind w:left="102" w:right="97"/>
              <w:jc w:val="center"/>
              <w:textAlignment w:val="baseline"/>
              <w:rPr>
                <w:rFonts w:ascii="宋体" w:hAnsi="宋体" w:cs="宋体" w:hint="eastAsia"/>
                <w:bCs/>
                <w:color w:val="000000"/>
                <w:kern w:val="0"/>
                <w:sz w:val="18"/>
                <w:szCs w:val="18"/>
              </w:rPr>
            </w:pPr>
          </w:p>
        </w:tc>
      </w:tr>
      <w:tr w:rsidR="00660346" w14:paraId="774E1C20"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19B91"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9E95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板书摄像机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A4689"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支持4倍光学变倍，16倍数字变倍；采用1/2.8英寸CMOS传感器；支持H.265编码，实现超低码流传输；内置50米红外灯补光，采用倍率与补光灯功率匹配算法，补光效果更均匀；</w:t>
            </w:r>
            <w:r>
              <w:rPr>
                <w:rFonts w:ascii="宋体" w:hAnsi="宋体" w:cs="宋体" w:hint="eastAsia"/>
                <w:bCs/>
                <w:color w:val="000000"/>
                <w:spacing w:val="-9"/>
                <w:kern w:val="0"/>
                <w:sz w:val="18"/>
                <w:szCs w:val="18"/>
              </w:rPr>
              <w:t>实现AI检测人脸特征检测算法；</w:t>
            </w:r>
            <w:r>
              <w:rPr>
                <w:rFonts w:ascii="宋体" w:hAnsi="宋体" w:cs="宋体" w:hint="eastAsia"/>
                <w:bCs/>
                <w:color w:val="000000"/>
                <w:kern w:val="0"/>
                <w:sz w:val="18"/>
                <w:szCs w:val="18"/>
              </w:rPr>
              <w:t>支持1路音频输入，内置MIC和1路音频输出；内置2路报警输入和1路报警输出，</w:t>
            </w:r>
            <w:r>
              <w:rPr>
                <w:rFonts w:ascii="宋体" w:hAnsi="宋体" w:cs="宋体" w:hint="eastAsia"/>
                <w:bCs/>
                <w:color w:val="000000"/>
                <w:kern w:val="0"/>
                <w:sz w:val="18"/>
                <w:szCs w:val="18"/>
              </w:rPr>
              <w:lastRenderedPageBreak/>
              <w:t>支持报警联动功能；支持IP50防护等级，4000V防雷、防浪涌和防突波保护；</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0E6F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A3D1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65A81E"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F52F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405132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9EE64"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B220F"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智慧</w:t>
            </w:r>
          </w:p>
          <w:p w14:paraId="193667F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录播管理系统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3FA315" w14:textId="77777777" w:rsidR="00660346" w:rsidRDefault="00000000">
            <w:pPr>
              <w:kinsoku w:val="0"/>
              <w:autoSpaceDE w:val="0"/>
              <w:snapToGrid w:val="0"/>
              <w:spacing w:line="36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支持一键录制、课表录制，支持三画面自由拖动选择主辅视频位置，可以调节摄像机位置；可以本地录制存储，USB一键导出；录制课件用户可自定义二次编辑；支持一键直播。</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03E7C"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9FD6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C2B6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6991A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C8A9754"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C7916"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E2A7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资源管理系统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0F406" w14:textId="77777777" w:rsidR="00660346" w:rsidRDefault="00000000">
            <w:pPr>
              <w:widowControl/>
              <w:kinsoku w:val="0"/>
              <w:autoSpaceDE w:val="0"/>
              <w:autoSpaceDN w:val="0"/>
              <w:snapToGrid w:val="0"/>
              <w:spacing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支持基于录播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0E5243"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76A424"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3BDB7"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1D7A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CE1F821"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BDC48CE"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学习系统</w:t>
            </w:r>
          </w:p>
        </w:tc>
      </w:tr>
      <w:tr w:rsidR="00660346" w14:paraId="3664FFF2"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8D60B"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8257C"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学习平台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2D672"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教师可以通过系统上传教学资料、课件和习题等学习资源，学生可以在系统上查阅和下载这些资料，方便学生学习和教师备课；系统可以通过作业发布、提交和批改等功能帮助教师进行作业管理，减轻教师的工作负担，提高作业批改的效率。</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9A970"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5CEE2"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E797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776B8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D0C7BB7" w14:textId="77777777">
        <w:trPr>
          <w:trHeight w:val="313"/>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BBBC1F3"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空间管理</w:t>
            </w:r>
          </w:p>
        </w:tc>
      </w:tr>
      <w:tr w:rsidR="00660346" w14:paraId="59D06013"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2FFA8"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46CA9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无线ap主机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7C92C"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自动发现并统一管理AP，最多可管理100个AP</w:t>
            </w:r>
          </w:p>
          <w:p w14:paraId="364D5242"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AC旁挂组网，无需更改现有网络架构，部署方便统一配置无线网络，支持SSID与Tag VLAN映射；支持MAC认证、Portal认证、微信连Wi-Fi等多种用户接入认证方式；支持AP负载均衡，均匀分配AP连接的无线客户端数量；禁止弱信号客户端接入和移除弱信号客户端。</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598D6F"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3C4E6"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582C5"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6A9E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06459AD9"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2A759"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AD12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有线网络交换机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5C9FC"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通过配置端口和策略来实现QoS功能，确保网络中一些重要应用的带宽和延迟要求；通过配置STP来避免网络中的环路，保障网络的稳定性和可靠性；可以根据不同的用户、部门或应用将网络划分为不同的VLAN，提高网络的安全性和可靠性。</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2B113"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FE84B"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F362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4E2747"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6847722F" w14:textId="77777777">
        <w:trPr>
          <w:trHeight w:val="292"/>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7523852"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F8F422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47175"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15D1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空间管理</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BF433"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根据实际教室情况定制声光学、文化装修建设</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403A6"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CB6D8"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间</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F5781"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BCE44E"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bl>
    <w:p w14:paraId="45E9A663" w14:textId="77777777" w:rsidR="00660346" w:rsidRDefault="00660346">
      <w:pPr>
        <w:pStyle w:val="afffff5"/>
        <w:ind w:firstLine="420"/>
      </w:pPr>
    </w:p>
    <w:p w14:paraId="2FA10419" w14:textId="77777777" w:rsidR="00660346" w:rsidRDefault="00000000">
      <w:pPr>
        <w:pStyle w:val="affd"/>
        <w:spacing w:before="156" w:after="156"/>
      </w:pPr>
      <w:bookmarkStart w:id="118" w:name="_Toc176794682"/>
      <w:r>
        <w:rPr>
          <w:rFonts w:hint="eastAsia"/>
        </w:rPr>
        <w:t>AI物联网实验实训室</w:t>
      </w:r>
      <w:bookmarkEnd w:id="118"/>
    </w:p>
    <w:p w14:paraId="4F270EA5" w14:textId="77777777" w:rsidR="00660346" w:rsidRDefault="00000000">
      <w:pPr>
        <w:pStyle w:val="affe"/>
        <w:spacing w:before="156" w:after="156"/>
      </w:pPr>
      <w:r>
        <w:rPr>
          <w:rFonts w:hint="eastAsia"/>
        </w:rPr>
        <w:t>概述</w:t>
      </w:r>
    </w:p>
    <w:p w14:paraId="2869A86F" w14:textId="77777777" w:rsidR="00660346" w:rsidRDefault="00000000">
      <w:pPr>
        <w:pStyle w:val="afffff5"/>
        <w:ind w:firstLine="420"/>
      </w:pPr>
      <w:r>
        <w:rPr>
          <w:rFonts w:hint="eastAsia"/>
        </w:rPr>
        <w:t>AI物联网实验实训室管理基于物联网、AI智能、大数据等现代化技术建立一套以物联网控制为基础，软件平台为业务承载体系的智能化管控；利用物联网控制技术将实训室及实训设备集中在同一个平台进行统一管理，其次利用大数据、AI等现代化信息技术实现对实训室管理的流程化、信息化、可视化、智能化、安全化及节能化。以上系统提供参考，可根据学校自身特点和教学场景特点自行选择应用系统。</w:t>
      </w:r>
    </w:p>
    <w:p w14:paraId="786F71A7" w14:textId="77777777" w:rsidR="00660346" w:rsidRDefault="00000000">
      <w:pPr>
        <w:pStyle w:val="affe"/>
        <w:spacing w:before="156" w:after="156"/>
      </w:pPr>
      <w:r>
        <w:rPr>
          <w:rFonts w:hint="eastAsia"/>
        </w:rPr>
        <w:t>设备</w:t>
      </w:r>
    </w:p>
    <w:p w14:paraId="666810DF" w14:textId="77777777" w:rsidR="00660346" w:rsidRDefault="00000000">
      <w:pPr>
        <w:pStyle w:val="afffff5"/>
        <w:ind w:firstLine="420"/>
      </w:pPr>
      <w:r>
        <w:rPr>
          <w:rFonts w:hint="eastAsia"/>
        </w:rPr>
        <w:t>AI物联网实验实训室设备清单见表30。</w:t>
      </w:r>
    </w:p>
    <w:p w14:paraId="415C28EF" w14:textId="77777777" w:rsidR="00660346" w:rsidRDefault="00000000">
      <w:pPr>
        <w:pStyle w:val="aff2"/>
        <w:spacing w:before="156" w:after="156"/>
      </w:pPr>
      <w:r>
        <w:rPr>
          <w:rFonts w:hint="eastAsia"/>
        </w:rPr>
        <w:t>AI物联网实验实训室设备</w:t>
      </w:r>
    </w:p>
    <w:tbl>
      <w:tblPr>
        <w:tblW w:w="9062"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464"/>
        <w:gridCol w:w="3793"/>
        <w:gridCol w:w="694"/>
        <w:gridCol w:w="456"/>
        <w:gridCol w:w="651"/>
        <w:gridCol w:w="1346"/>
      </w:tblGrid>
      <w:tr w:rsidR="00660346" w14:paraId="465928F7"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B1E36"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color w:val="000000"/>
                <w:kern w:val="0"/>
                <w:sz w:val="10"/>
                <w:szCs w:val="10"/>
              </w:rPr>
            </w:pPr>
          </w:p>
          <w:p w14:paraId="64E2B8BC" w14:textId="77777777" w:rsidR="00660346" w:rsidRDefault="00000000">
            <w:pPr>
              <w:widowControl/>
              <w:kinsoku w:val="0"/>
              <w:autoSpaceDE w:val="0"/>
              <w:autoSpaceDN w:val="0"/>
              <w:snapToGrid w:val="0"/>
              <w:spacing w:line="240" w:lineRule="auto"/>
              <w:ind w:left="127" w:right="11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序号</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D5EA32"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color w:val="000000"/>
                <w:kern w:val="0"/>
                <w:sz w:val="10"/>
                <w:szCs w:val="10"/>
              </w:rPr>
            </w:pPr>
          </w:p>
          <w:p w14:paraId="71868190" w14:textId="77777777" w:rsidR="00660346" w:rsidRDefault="00000000">
            <w:pPr>
              <w:widowControl/>
              <w:kinsoku w:val="0"/>
              <w:autoSpaceDE w:val="0"/>
              <w:autoSpaceDN w:val="0"/>
              <w:snapToGrid w:val="0"/>
              <w:spacing w:line="240" w:lineRule="auto"/>
              <w:ind w:left="169"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设备名称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2565C0"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color w:val="000000"/>
                <w:kern w:val="0"/>
                <w:sz w:val="10"/>
                <w:szCs w:val="10"/>
              </w:rPr>
            </w:pPr>
          </w:p>
          <w:p w14:paraId="45BD5B14" w14:textId="77777777" w:rsidR="00660346" w:rsidRDefault="00000000">
            <w:pPr>
              <w:widowControl/>
              <w:kinsoku w:val="0"/>
              <w:autoSpaceDE w:val="0"/>
              <w:autoSpaceDN w:val="0"/>
              <w:snapToGrid w:val="0"/>
              <w:spacing w:line="240" w:lineRule="auto"/>
              <w:ind w:left="1513" w:right="150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规格要求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5BF06D" w14:textId="77777777" w:rsidR="00660346" w:rsidRDefault="00000000">
            <w:pPr>
              <w:widowControl/>
              <w:kinsoku w:val="0"/>
              <w:autoSpaceDE w:val="0"/>
              <w:autoSpaceDN w:val="0"/>
              <w:snapToGrid w:val="0"/>
              <w:spacing w:before="38"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3E233720" w14:textId="77777777" w:rsidR="00660346" w:rsidRDefault="00000000">
            <w:pPr>
              <w:widowControl/>
              <w:kinsoku w:val="0"/>
              <w:autoSpaceDE w:val="0"/>
              <w:autoSpaceDN w:val="0"/>
              <w:snapToGrid w:val="0"/>
              <w:spacing w:before="81" w:line="240" w:lineRule="auto"/>
              <w:ind w:left="16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数量</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6A2EF" w14:textId="77777777" w:rsidR="00660346" w:rsidRDefault="00000000">
            <w:pPr>
              <w:widowControl/>
              <w:kinsoku w:val="0"/>
              <w:autoSpaceDE w:val="0"/>
              <w:autoSpaceDN w:val="0"/>
              <w:snapToGrid w:val="0"/>
              <w:spacing w:before="38" w:line="240" w:lineRule="auto"/>
              <w:ind w:left="13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单</w:t>
            </w:r>
          </w:p>
          <w:p w14:paraId="61A5A2A2" w14:textId="77777777" w:rsidR="00660346" w:rsidRDefault="00000000">
            <w:pPr>
              <w:widowControl/>
              <w:kinsoku w:val="0"/>
              <w:autoSpaceDE w:val="0"/>
              <w:autoSpaceDN w:val="0"/>
              <w:snapToGrid w:val="0"/>
              <w:spacing w:before="81" w:line="240" w:lineRule="auto"/>
              <w:ind w:left="13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位</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D0BB3" w14:textId="77777777" w:rsidR="00660346" w:rsidRDefault="00000000">
            <w:pPr>
              <w:widowControl/>
              <w:kinsoku w:val="0"/>
              <w:autoSpaceDE w:val="0"/>
              <w:autoSpaceDN w:val="0"/>
              <w:snapToGrid w:val="0"/>
              <w:spacing w:before="38" w:line="240" w:lineRule="auto"/>
              <w:ind w:left="14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配备</w:t>
            </w:r>
          </w:p>
          <w:p w14:paraId="4E96AC9D" w14:textId="77777777" w:rsidR="00660346" w:rsidRDefault="00000000">
            <w:pPr>
              <w:widowControl/>
              <w:kinsoku w:val="0"/>
              <w:autoSpaceDE w:val="0"/>
              <w:autoSpaceDN w:val="0"/>
              <w:snapToGrid w:val="0"/>
              <w:spacing w:before="81" w:line="240" w:lineRule="auto"/>
              <w:ind w:left="142"/>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标准</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8F408" w14:textId="77777777" w:rsidR="00660346" w:rsidRDefault="00660346">
            <w:pPr>
              <w:widowControl/>
              <w:kinsoku w:val="0"/>
              <w:autoSpaceDE w:val="0"/>
              <w:autoSpaceDN w:val="0"/>
              <w:snapToGrid w:val="0"/>
              <w:spacing w:before="10" w:line="240" w:lineRule="auto"/>
              <w:jc w:val="center"/>
              <w:textAlignment w:val="baseline"/>
              <w:rPr>
                <w:rFonts w:ascii="宋体" w:hAnsi="宋体" w:cs="宋体" w:hint="eastAsia"/>
                <w:bCs/>
                <w:color w:val="000000"/>
                <w:kern w:val="0"/>
                <w:sz w:val="10"/>
                <w:szCs w:val="10"/>
              </w:rPr>
            </w:pPr>
          </w:p>
          <w:p w14:paraId="26668716" w14:textId="77777777" w:rsidR="00660346" w:rsidRDefault="00000000">
            <w:pPr>
              <w:widowControl/>
              <w:kinsoku w:val="0"/>
              <w:autoSpaceDE w:val="0"/>
              <w:autoSpaceDN w:val="0"/>
              <w:snapToGrid w:val="0"/>
              <w:spacing w:line="240" w:lineRule="auto"/>
              <w:ind w:right="47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备注</w:t>
            </w:r>
          </w:p>
        </w:tc>
      </w:tr>
      <w:tr w:rsidR="00660346" w14:paraId="47F2B698" w14:textId="77777777">
        <w:trPr>
          <w:trHeight w:val="289"/>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5855AA1"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智能控制系统</w:t>
            </w:r>
          </w:p>
        </w:tc>
      </w:tr>
      <w:tr w:rsidR="00660346" w14:paraId="660E4646" w14:textId="77777777">
        <w:trPr>
          <w:trHeight w:val="868"/>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3B278"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289D9" w14:textId="77777777" w:rsidR="00660346" w:rsidRDefault="00000000">
            <w:pPr>
              <w:widowControl/>
              <w:kinsoku w:val="0"/>
              <w:autoSpaceDE w:val="0"/>
              <w:autoSpaceDN w:val="0"/>
              <w:snapToGrid w:val="0"/>
              <w:spacing w:line="240" w:lineRule="auto"/>
              <w:ind w:right="163"/>
              <w:jc w:val="center"/>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4.0寸86式电容触摸屏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9F2506"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嵌入式架构，linux系统，低功耗设计，待机功率小于1W，能7*24小时工作；4.0英寸；分辨率：480*480；为用户提供简单、直接的控制界面，实现对现场灯光、空调、窗帘等物联控制功能。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5C0CD5" w14:textId="77777777" w:rsidR="00660346" w:rsidRDefault="00660346">
            <w:pPr>
              <w:widowControl/>
              <w:kinsoku w:val="0"/>
              <w:autoSpaceDE w:val="0"/>
              <w:autoSpaceDN w:val="0"/>
              <w:snapToGrid w:val="0"/>
              <w:spacing w:before="2" w:line="240" w:lineRule="auto"/>
              <w:jc w:val="center"/>
              <w:textAlignment w:val="baseline"/>
              <w:rPr>
                <w:rFonts w:ascii="宋体" w:hAnsi="宋体" w:cs="宋体" w:hint="eastAsia"/>
                <w:bCs/>
                <w:color w:val="000000"/>
                <w:kern w:val="0"/>
                <w:sz w:val="28"/>
                <w:szCs w:val="28"/>
              </w:rPr>
            </w:pPr>
          </w:p>
          <w:p w14:paraId="6364FCF3" w14:textId="77777777" w:rsidR="00660346" w:rsidRDefault="00000000">
            <w:pPr>
              <w:widowControl/>
              <w:kinsoku w:val="0"/>
              <w:autoSpaceDE w:val="0"/>
              <w:autoSpaceDN w:val="0"/>
              <w:snapToGrid w:val="0"/>
              <w:spacing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8F19C"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p w14:paraId="6D69C6C2"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9"/>
                <w:szCs w:val="9"/>
              </w:rPr>
            </w:pPr>
          </w:p>
          <w:p w14:paraId="0DFAFF8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AC6D2"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p w14:paraId="111A5722" w14:textId="77777777" w:rsidR="00660346" w:rsidRDefault="00660346">
            <w:pPr>
              <w:widowControl/>
              <w:kinsoku w:val="0"/>
              <w:autoSpaceDE w:val="0"/>
              <w:autoSpaceDN w:val="0"/>
              <w:snapToGrid w:val="0"/>
              <w:spacing w:before="8" w:line="240" w:lineRule="auto"/>
              <w:jc w:val="center"/>
              <w:textAlignment w:val="baseline"/>
              <w:rPr>
                <w:rFonts w:ascii="宋体" w:hAnsi="宋体" w:cs="宋体" w:hint="eastAsia"/>
                <w:bCs/>
                <w:color w:val="000000"/>
                <w:kern w:val="0"/>
                <w:sz w:val="9"/>
                <w:szCs w:val="9"/>
              </w:rPr>
            </w:pPr>
          </w:p>
          <w:p w14:paraId="3A8D7C1C"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DEFFF5" w14:textId="77777777" w:rsidR="00660346" w:rsidRDefault="00660346">
            <w:pPr>
              <w:widowControl/>
              <w:kinsoku w:val="0"/>
              <w:autoSpaceDE w:val="0"/>
              <w:autoSpaceDN w:val="0"/>
              <w:snapToGrid w:val="0"/>
              <w:spacing w:before="3" w:line="240" w:lineRule="auto"/>
              <w:ind w:left="106"/>
              <w:jc w:val="center"/>
              <w:textAlignment w:val="baseline"/>
              <w:rPr>
                <w:rFonts w:ascii="宋体" w:hAnsi="宋体" w:cs="宋体" w:hint="eastAsia"/>
                <w:bCs/>
                <w:color w:val="000000"/>
                <w:kern w:val="0"/>
                <w:sz w:val="18"/>
                <w:szCs w:val="18"/>
              </w:rPr>
            </w:pPr>
          </w:p>
        </w:tc>
      </w:tr>
      <w:tr w:rsidR="00660346" w14:paraId="3360C1BD" w14:textId="77777777">
        <w:trPr>
          <w:trHeight w:val="62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AD753" w14:textId="77777777" w:rsidR="00660346" w:rsidRDefault="00000000">
            <w:pPr>
              <w:widowControl/>
              <w:kinsoku w:val="0"/>
              <w:autoSpaceDE w:val="0"/>
              <w:autoSpaceDN w:val="0"/>
              <w:snapToGrid w:val="0"/>
              <w:spacing w:line="240" w:lineRule="auto"/>
              <w:ind w:firstLineChars="100" w:firstLine="180"/>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37A9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紧急对讲广播系统</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210B2"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网络对讲功能、网络广播功能、与远程拾音监听三合一功能，支持一键呼叫弹屏功能，平台自动弹出该教室画面，可以边看边远程操作现场物联管理。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77ED1" w14:textId="77777777" w:rsidR="00660346" w:rsidRDefault="00000000">
            <w:pPr>
              <w:widowControl/>
              <w:kinsoku w:val="0"/>
              <w:autoSpaceDE w:val="0"/>
              <w:autoSpaceDN w:val="0"/>
              <w:snapToGrid w:val="0"/>
              <w:spacing w:line="240" w:lineRule="auto"/>
              <w:ind w:left="137" w:right="13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8DF08"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11E36" w14:textId="77777777" w:rsidR="00660346" w:rsidRDefault="00000000">
            <w:pPr>
              <w:widowControl/>
              <w:kinsoku w:val="0"/>
              <w:autoSpaceDE w:val="0"/>
              <w:autoSpaceDN w:val="0"/>
              <w:snapToGrid w:val="0"/>
              <w:spacing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70AB1A"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5CBBD6F5"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55078" w14:textId="77777777" w:rsidR="00660346" w:rsidRDefault="00000000">
            <w:pPr>
              <w:widowControl/>
              <w:kinsoku w:val="0"/>
              <w:autoSpaceDE w:val="0"/>
              <w:autoSpaceDN w:val="0"/>
              <w:snapToGrid w:val="0"/>
              <w:spacing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CD92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物联控制边缘终端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33A34"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集成网关、红外、探测器（温湿度、烟雾）功能；接口齐全（DC电源输入接口、RS485通讯接口、路POE网络接口、USB通讯接口、产品配对及复位按钮）；网关支持温湿度环境检测、空调红外控制、语音控制功能；可对接管理平台，实现远程设备管理。</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CCDF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9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42EA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F6E01"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无线网关、红外、传感器三合一</w:t>
            </w:r>
          </w:p>
        </w:tc>
      </w:tr>
      <w:tr w:rsidR="00660346" w14:paraId="454F7419"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32507E"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6C34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智能灯光控制器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F060F" w14:textId="77777777" w:rsidR="00660346" w:rsidRDefault="00000000">
            <w:pPr>
              <w:widowControl/>
              <w:kinsoku w:val="0"/>
              <w:autoSpaceDE w:val="0"/>
              <w:autoSpaceDN w:val="0"/>
              <w:snapToGrid w:val="0"/>
              <w:spacing w:line="240" w:lineRule="auto"/>
              <w:ind w:right="163"/>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无需单独布线，可直接替换传统开关，单火线智能开关；可与中控主机无线连接；具有防雷保护和高温断电保护，断电自动重启功能。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86A5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≥2</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4F71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89CA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F78D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可选1、2、3路</w:t>
            </w:r>
          </w:p>
          <w:p w14:paraId="16AB510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9"/>
                <w:kern w:val="0"/>
                <w:sz w:val="18"/>
                <w:szCs w:val="18"/>
              </w:rPr>
              <w:t>可选有线（用于军校等需要做好保密工作的单位）、无线</w:t>
            </w:r>
          </w:p>
        </w:tc>
      </w:tr>
      <w:tr w:rsidR="00660346" w14:paraId="0D98E788" w14:textId="77777777">
        <w:trPr>
          <w:trHeight w:val="122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5A9AB"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EABCA6"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智能插座</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3D045" w14:textId="77777777" w:rsidR="00660346" w:rsidRDefault="00000000">
            <w:pPr>
              <w:kinsoku w:val="0"/>
              <w:autoSpaceDE w:val="0"/>
              <w:snapToGrid w:val="0"/>
              <w:spacing w:line="360" w:lineRule="auto"/>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5孔两位10A插孔，符合GB/T 2099.1、GB/T 2099.7、GB/T 1002的要求；支持100-240V AC供电，最大额定负载不低于2000W；一键控制电源通断功能，支持USB供电，支持电量计量、远程控制等功能。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9C81A"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E498A"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80088"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C95398"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059CEDDF"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702E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364D9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智能窗帘控制器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BDAF2" w14:textId="77777777" w:rsidR="00660346" w:rsidRDefault="00000000">
            <w:pPr>
              <w:widowControl/>
              <w:kinsoku w:val="0"/>
              <w:autoSpaceDE w:val="0"/>
              <w:autoSpaceDN w:val="0"/>
              <w:snapToGrid w:val="0"/>
              <w:spacing w:before="40" w:line="240" w:lineRule="auto"/>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智能窗帘控制器，按键定义：开、合、暂停，防水，防静电，防潮，带夜视导航功能；产品尺寸符合国标86标准尺寸；</w:t>
            </w:r>
            <w:r>
              <w:rPr>
                <w:rFonts w:ascii="宋体" w:hAnsi="宋体" w:cs="宋体" w:hint="eastAsia"/>
                <w:bCs/>
                <w:color w:val="000000"/>
                <w:spacing w:val="-9"/>
                <w:kern w:val="0"/>
                <w:sz w:val="18"/>
                <w:szCs w:val="18"/>
              </w:rPr>
              <w:t>可与中控主机无线连接。</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B532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≥4</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50CAF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个</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7457D"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1AB7F"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可选有线（用于军校等需要做好保密工作的单位）、无线</w:t>
            </w:r>
          </w:p>
        </w:tc>
      </w:tr>
      <w:tr w:rsidR="00660346" w14:paraId="5E69C863" w14:textId="77777777">
        <w:trPr>
          <w:trHeight w:val="1019"/>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E4978"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5690B"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开合电动窗帘电机+导轨（直轨）</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0BACED"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智能、手自一体、超静音、负重50KG开合帘电机，停电手拉，手拉启动功能 ，强电控制（强电信号控制）；高级定制电动窗帘导轨，含顶安装码、轨道成品机构。</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5E985"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≥6</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C82F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8E39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F2777"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4"/>
                <w:kern w:val="0"/>
                <w:sz w:val="18"/>
                <w:szCs w:val="18"/>
              </w:rPr>
              <w:t>根据实行情况配置</w:t>
            </w:r>
          </w:p>
        </w:tc>
      </w:tr>
      <w:tr w:rsidR="00660346" w14:paraId="266ED0E3"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3954B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9</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470D0"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物联网POE门锁</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89E19"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物联网POE门锁刷卡、密码、指纹开门，远程手机开门；实时多任务操作系统，通讯方式 TCP/IP 10/100M自适应；供电方式 POE（48V）后电源可充电电池，符合IEEE802.3AT。</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60A5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66D5E"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4E5B82"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选配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95215"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125996E2"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0657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10</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514745"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人脸识别门禁一体机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7EF05"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人脸检测，同时检测跟踪 5 个人；人脸容量 50000（最大支持 100000）张人脸照片；识别准确率 99.99% 。</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95B32"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C78D6"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4844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429BA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7D9D301"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E0757"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11</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6C40A9"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kern w:val="0"/>
                <w:sz w:val="18"/>
                <w:szCs w:val="18"/>
              </w:rPr>
              <w:t>智能物联漏水检测报警主机</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98C1B"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符合室内室外安装标准；最长连接500米检测线缆，通过其输出的触点信号或RS485通讯功能，实现远程报警及远程设备的控制；一组泄漏报警输出，可扩展一组断线报警输出，一组RS485通信接口，并可本地语音报警，满足各种检测要求；具有手动/自动复位双模式选择，满足不同报警需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80B331"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707F0"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A8515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43CB4"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7DFE5E07"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0B2E3"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12</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5BB377" w14:textId="77777777" w:rsidR="00660346" w:rsidRDefault="00000000">
            <w:pPr>
              <w:widowControl/>
              <w:adjustRightInd/>
              <w:spacing w:before="100" w:beforeAutospacing="1" w:after="100" w:afterAutospacing="1" w:line="240" w:lineRule="auto"/>
              <w:jc w:val="center"/>
              <w:rPr>
                <w:rFonts w:ascii="宋体" w:hAnsi="宋体" w:cs="宋体" w:hint="eastAsia"/>
                <w:bCs/>
                <w:color w:val="000000"/>
                <w:spacing w:val="5"/>
                <w:sz w:val="24"/>
                <w:szCs w:val="24"/>
              </w:rPr>
            </w:pPr>
            <w:r>
              <w:rPr>
                <w:rFonts w:ascii="宋体" w:hAnsi="宋体" w:cs="宋体" w:hint="eastAsia"/>
                <w:bCs/>
                <w:color w:val="000000"/>
                <w:kern w:val="0"/>
                <w:sz w:val="18"/>
                <w:szCs w:val="18"/>
              </w:rPr>
              <w:t>智能物联漏水检测报警主机（带漏水定位）</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09F97"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最长连接1500米定位检测线缆，通过其输出的触点信号或RS485通讯功能，实现远程报警及远程设备的控制；自带液晶显示屏，可显示当前工作状态信息和报警位置，一组泄漏报警输出，可扩展一组断线报警输出，两组RS485通信接口，</w:t>
            </w:r>
            <w:r>
              <w:rPr>
                <w:rFonts w:ascii="宋体" w:hAnsi="宋体" w:cs="宋体" w:hint="eastAsia"/>
                <w:bCs/>
                <w:color w:val="000000"/>
                <w:kern w:val="0"/>
                <w:sz w:val="18"/>
                <w:szCs w:val="18"/>
              </w:rPr>
              <w:lastRenderedPageBreak/>
              <w:t>并可本地语音报警，满足各种检测要求；具有手动/自动复位双模式选择，满足不同报警需求。</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F74902"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lastRenderedPageBreak/>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8B3F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C9CF0"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D825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7233ED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A409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13</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D6322"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智能电子班牌终端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0ED9D"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嵌入式不低于八核1.5G，运行内存不低于2G，存储8G，嵌入式架构，ARM案，双声道立体电子音效，支持SD存储卡拓展；可拓展3G/4G模块，无线wifi模块。</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7866D8"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E38E5"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A98D8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70979"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0B622DDA"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EE726"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14</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647E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spacing w:val="5"/>
                <w:kern w:val="0"/>
                <w:sz w:val="18"/>
                <w:szCs w:val="18"/>
              </w:rPr>
            </w:pPr>
            <w:r>
              <w:rPr>
                <w:rFonts w:ascii="宋体" w:hAnsi="宋体" w:cs="宋体" w:hint="eastAsia"/>
                <w:bCs/>
                <w:color w:val="000000"/>
                <w:spacing w:val="5"/>
                <w:kern w:val="0"/>
                <w:sz w:val="18"/>
                <w:szCs w:val="18"/>
              </w:rPr>
              <w:t>网络LED时钟屏</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0BA50"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LED节能显示屏；集成电源接口，通讯控制接口；集成网络通讯控制模块，支持远程信息发布，带网络自动校时电子时钟；带存储功能，与本地计时芯片，与电池，断网或者断电后重新启动，也不影响准确时间输出。</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5869A7"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9F64B"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A9826"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BE236"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2C34569E"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5BDD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15</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FC88D"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智慧物联安全电源管理终端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DA9F4"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开关按键；具有短路、漏电、过流、过载、打火、过压、欠压、保护功能；漏保自检、功率限定、电量计算、在线检测、手机远程遥控、限定定时开关、故障报警、安全记录功能；低功耗，产品无发热，性能稳定。</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DE296"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A7287"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87D4F"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AC187D" w14:textId="77777777" w:rsidR="00660346" w:rsidRDefault="00000000">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9"/>
                <w:kern w:val="0"/>
                <w:sz w:val="18"/>
                <w:szCs w:val="18"/>
              </w:rPr>
              <w:t>可作用于电源总开关，用电电压为220V，用于连接空调等大功率设备；</w:t>
            </w:r>
          </w:p>
        </w:tc>
      </w:tr>
      <w:tr w:rsidR="00660346" w14:paraId="4BC264A9"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BB1C1"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16</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F2874"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智慧物联电源管理终端（三相）</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8FE758"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三相电源接入管理；集成手动开关按键；具有短路、漏电、过流、过载、打火、过压、欠压、保护功能；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B08D0"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DF858"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AD0735"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A61C8" w14:textId="77777777" w:rsidR="00660346" w:rsidRDefault="00000000">
            <w:pPr>
              <w:kinsoku w:val="0"/>
              <w:autoSpaceDE w:val="0"/>
              <w:snapToGrid w:val="0"/>
              <w:spacing w:line="360" w:lineRule="auto"/>
              <w:ind w:firstLine="420"/>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可作用于电源总开关，用电电压为380V，用于连接空调等大功率设备；</w:t>
            </w:r>
          </w:p>
          <w:p w14:paraId="6D861437"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43BD001C"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9C89C6"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17</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E5DBA" w14:textId="77777777" w:rsidR="00660346" w:rsidRDefault="00000000">
            <w:pPr>
              <w:kinsoku w:val="0"/>
              <w:autoSpaceDE w:val="0"/>
              <w:autoSpaceDN w:val="0"/>
              <w:snapToGrid w:val="0"/>
              <w:spacing w:before="104"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spacing w:val="5"/>
                <w:kern w:val="0"/>
                <w:sz w:val="18"/>
                <w:szCs w:val="18"/>
              </w:rPr>
              <w:t>智慧物联电源管理终端（四路）</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E7885" w14:textId="77777777" w:rsidR="00660346" w:rsidRDefault="00000000">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保障电子设备在工作过程中的电源稳定性、电量管理和能耗控制；国家标准的导轨式卡槽设计，可以直接替换现有的总闸开关；集成手动总闸开关与分路开关按键；总闸按钮带状态灯指示；具有短路、漏电、过流、过载、打火、过压、欠压、保护功能；自动合闸、漏保自检、功率限定、电量计算、在线检测、手机远程遥控、限定定时开关、故障报警、安全记录功能。</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258E3"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8DCBF"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台</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974E4"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85F8B7" w14:textId="77777777" w:rsidR="00660346" w:rsidRDefault="00000000">
            <w:pPr>
              <w:kinsoku w:val="0"/>
              <w:autoSpaceDE w:val="0"/>
              <w:snapToGrid w:val="0"/>
              <w:spacing w:line="360" w:lineRule="auto"/>
              <w:ind w:firstLine="420"/>
              <w:jc w:val="center"/>
              <w:textAlignment w:val="baseline"/>
              <w:rPr>
                <w:rFonts w:ascii="宋体" w:hAnsi="宋体" w:cs="宋体" w:hint="eastAsia"/>
                <w:bCs/>
                <w:color w:val="000000"/>
                <w:spacing w:val="-9"/>
                <w:kern w:val="0"/>
                <w:sz w:val="18"/>
                <w:szCs w:val="18"/>
              </w:rPr>
            </w:pPr>
            <w:r>
              <w:rPr>
                <w:rFonts w:ascii="宋体" w:hAnsi="宋体" w:cs="宋体" w:hint="eastAsia"/>
                <w:bCs/>
                <w:color w:val="000000"/>
                <w:spacing w:val="-9"/>
                <w:kern w:val="0"/>
                <w:sz w:val="18"/>
                <w:szCs w:val="18"/>
              </w:rPr>
              <w:t>可作用于电源总开关，用电电压为220V，用于连接灯光、插座、多媒体设备等；</w:t>
            </w:r>
          </w:p>
          <w:p w14:paraId="70A34C8F"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r w:rsidR="00660346" w14:paraId="3F465515" w14:textId="77777777">
        <w:trPr>
          <w:trHeight w:val="300"/>
        </w:trPr>
        <w:tc>
          <w:tcPr>
            <w:tcW w:w="906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44BA1D3F"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智能管理系统</w:t>
            </w:r>
          </w:p>
          <w:p w14:paraId="3300C305" w14:textId="77777777" w:rsidR="00660346" w:rsidRDefault="00000000">
            <w:pPr>
              <w:widowControl/>
              <w:kinsoku w:val="0"/>
              <w:autoSpaceDE w:val="0"/>
              <w:autoSpaceDN w:val="0"/>
              <w:snapToGrid w:val="0"/>
              <w:spacing w:line="240" w:lineRule="auto"/>
              <w:ind w:firstLine="485"/>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（详见</w:t>
            </w:r>
            <w:r>
              <w:rPr>
                <w:rFonts w:ascii="宋体" w:hAnsi="宋体" w:cs="宋体" w:hint="eastAsia"/>
                <w:bCs/>
                <w:color w:val="000000"/>
                <w:spacing w:val="-9"/>
                <w:kern w:val="0"/>
                <w:sz w:val="18"/>
                <w:szCs w:val="18"/>
              </w:rPr>
              <w:t>“附录E”</w:t>
            </w:r>
            <w:r>
              <w:rPr>
                <w:rFonts w:ascii="宋体" w:hAnsi="宋体" w:cs="宋体" w:hint="eastAsia"/>
                <w:bCs/>
                <w:color w:val="000000"/>
                <w:kern w:val="0"/>
                <w:sz w:val="18"/>
                <w:szCs w:val="18"/>
              </w:rPr>
              <w:t>）</w:t>
            </w:r>
          </w:p>
        </w:tc>
      </w:tr>
      <w:tr w:rsidR="00660346" w14:paraId="6BA07A65" w14:textId="77777777">
        <w:trPr>
          <w:trHeight w:val="314"/>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3ADE4C" w14:textId="77777777" w:rsidR="00660346" w:rsidRDefault="00000000">
            <w:pPr>
              <w:widowControl/>
              <w:kinsoku w:val="0"/>
              <w:autoSpaceDE w:val="0"/>
              <w:autoSpaceDN w:val="0"/>
              <w:snapToGrid w:val="0"/>
              <w:spacing w:before="52" w:line="240" w:lineRule="auto"/>
              <w:ind w:left="8"/>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18</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ED104" w14:textId="77777777" w:rsidR="00660346" w:rsidRDefault="00000000">
            <w:pPr>
              <w:widowControl/>
              <w:kinsoku w:val="0"/>
              <w:autoSpaceDE w:val="0"/>
              <w:autoSpaceDN w:val="0"/>
              <w:snapToGrid w:val="0"/>
              <w:spacing w:before="40" w:line="240" w:lineRule="auto"/>
              <w:ind w:left="171" w:right="163"/>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AI物联网实验实训室管理云平台</w:t>
            </w:r>
          </w:p>
        </w:tc>
        <w:tc>
          <w:tcPr>
            <w:tcW w:w="3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56444"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一：物联网管理系统</w:t>
            </w:r>
          </w:p>
          <w:p w14:paraId="41F44810"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二：可视化管理系统</w:t>
            </w:r>
          </w:p>
          <w:p w14:paraId="537D72F7"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三：智能安全用电管理系统</w:t>
            </w:r>
          </w:p>
          <w:p w14:paraId="0EB04FD1"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四：运维管理系统</w:t>
            </w:r>
          </w:p>
          <w:p w14:paraId="1CF2AF7D"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五：网络教学及资源管理系统</w:t>
            </w:r>
          </w:p>
          <w:p w14:paraId="2543087B"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六：资产管理系统</w:t>
            </w:r>
          </w:p>
          <w:p w14:paraId="17A927C2"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七：智能预约系统</w:t>
            </w:r>
          </w:p>
          <w:p w14:paraId="4F67057B"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八：数据管理分析系统</w:t>
            </w:r>
          </w:p>
          <w:p w14:paraId="3E4A2EE1" w14:textId="77777777" w:rsidR="00660346" w:rsidRDefault="00000000">
            <w:pPr>
              <w:widowControl/>
              <w:kinsoku w:val="0"/>
              <w:autoSpaceDE w:val="0"/>
              <w:autoSpaceDN w:val="0"/>
              <w:snapToGrid w:val="0"/>
              <w:spacing w:before="40" w:line="240" w:lineRule="auto"/>
              <w:ind w:left="107"/>
              <w:jc w:val="left"/>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九：AI考勤系统</w:t>
            </w:r>
          </w:p>
        </w:tc>
        <w:tc>
          <w:tcPr>
            <w:tcW w:w="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5367E" w14:textId="77777777" w:rsidR="00660346" w:rsidRDefault="00000000">
            <w:pPr>
              <w:widowControl/>
              <w:kinsoku w:val="0"/>
              <w:autoSpaceDE w:val="0"/>
              <w:autoSpaceDN w:val="0"/>
              <w:snapToGrid w:val="0"/>
              <w:spacing w:before="52" w:line="240" w:lineRule="auto"/>
              <w:ind w:left="4"/>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1</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3867EC" w14:textId="77777777" w:rsidR="00660346" w:rsidRDefault="00000000">
            <w:pPr>
              <w:widowControl/>
              <w:kinsoku w:val="0"/>
              <w:autoSpaceDE w:val="0"/>
              <w:autoSpaceDN w:val="0"/>
              <w:snapToGrid w:val="0"/>
              <w:spacing w:before="40" w:line="240" w:lineRule="auto"/>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套</w:t>
            </w:r>
          </w:p>
        </w:tc>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7B501" w14:textId="77777777" w:rsidR="00660346" w:rsidRDefault="00000000">
            <w:pPr>
              <w:widowControl/>
              <w:kinsoku w:val="0"/>
              <w:autoSpaceDE w:val="0"/>
              <w:autoSpaceDN w:val="0"/>
              <w:snapToGrid w:val="0"/>
              <w:spacing w:before="40" w:line="240" w:lineRule="auto"/>
              <w:ind w:left="121" w:right="117"/>
              <w:jc w:val="center"/>
              <w:textAlignment w:val="baseline"/>
              <w:rPr>
                <w:rFonts w:ascii="宋体" w:hAnsi="宋体" w:cs="宋体" w:hint="eastAsia"/>
                <w:bCs/>
                <w:color w:val="000000"/>
                <w:kern w:val="0"/>
                <w:sz w:val="18"/>
                <w:szCs w:val="18"/>
              </w:rPr>
            </w:pPr>
            <w:r>
              <w:rPr>
                <w:rFonts w:ascii="宋体" w:hAnsi="宋体" w:cs="宋体" w:hint="eastAsia"/>
                <w:bCs/>
                <w:color w:val="000000"/>
                <w:kern w:val="0"/>
                <w:sz w:val="18"/>
                <w:szCs w:val="18"/>
              </w:rPr>
              <w:t>必配</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7D343" w14:textId="77777777" w:rsidR="00660346" w:rsidRDefault="00660346">
            <w:pPr>
              <w:widowControl/>
              <w:kinsoku w:val="0"/>
              <w:autoSpaceDE w:val="0"/>
              <w:autoSpaceDN w:val="0"/>
              <w:snapToGrid w:val="0"/>
              <w:spacing w:line="240" w:lineRule="auto"/>
              <w:jc w:val="center"/>
              <w:textAlignment w:val="baseline"/>
              <w:rPr>
                <w:rFonts w:ascii="宋体" w:hAnsi="宋体" w:cs="宋体" w:hint="eastAsia"/>
                <w:bCs/>
                <w:color w:val="000000"/>
                <w:kern w:val="0"/>
                <w:sz w:val="18"/>
                <w:szCs w:val="18"/>
              </w:rPr>
            </w:pPr>
          </w:p>
        </w:tc>
      </w:tr>
    </w:tbl>
    <w:p w14:paraId="0684525B" w14:textId="77777777" w:rsidR="00660346" w:rsidRDefault="00660346">
      <w:pPr>
        <w:pStyle w:val="afffff5"/>
        <w:ind w:firstLine="420"/>
      </w:pPr>
    </w:p>
    <w:p w14:paraId="1D5822A3" w14:textId="77777777" w:rsidR="00660346" w:rsidRDefault="00000000">
      <w:pPr>
        <w:pStyle w:val="affc"/>
        <w:spacing w:before="312" w:after="312"/>
      </w:pPr>
      <w:bookmarkStart w:id="119" w:name="_Toc24544"/>
      <w:bookmarkStart w:id="120" w:name="_Toc21726"/>
      <w:r>
        <w:rPr>
          <w:rFonts w:hint="eastAsia"/>
        </w:rPr>
        <w:t>施工与布线</w:t>
      </w:r>
      <w:bookmarkEnd w:id="119"/>
      <w:bookmarkEnd w:id="120"/>
    </w:p>
    <w:p w14:paraId="593575D2" w14:textId="77777777" w:rsidR="00660346" w:rsidRDefault="00000000">
      <w:pPr>
        <w:pStyle w:val="affd"/>
        <w:spacing w:before="156" w:after="156"/>
      </w:pPr>
      <w:r>
        <w:rPr>
          <w:rFonts w:hint="eastAsia"/>
        </w:rPr>
        <w:t>设备安装检验</w:t>
      </w:r>
    </w:p>
    <w:p w14:paraId="72F5D260" w14:textId="77777777" w:rsidR="00660346" w:rsidRDefault="00000000">
      <w:pPr>
        <w:pStyle w:val="afffffffff1"/>
      </w:pPr>
      <w:r>
        <w:rPr>
          <w:rFonts w:hint="eastAsia"/>
        </w:rPr>
        <w:t xml:space="preserve">机柜、配线箱等设备的规格、容量、位置应符合设计文件要求，安装应符合下列规定： </w:t>
      </w:r>
    </w:p>
    <w:p w14:paraId="5B94ABF4" w14:textId="77777777" w:rsidR="00660346" w:rsidRDefault="00000000">
      <w:pPr>
        <w:pStyle w:val="af5"/>
        <w:numPr>
          <w:ilvl w:val="0"/>
          <w:numId w:val="41"/>
        </w:numPr>
      </w:pPr>
      <w:r>
        <w:rPr>
          <w:rFonts w:hint="eastAsia"/>
        </w:rPr>
        <w:lastRenderedPageBreak/>
        <w:t>垂直偏差度不应大于 3 mm；</w:t>
      </w:r>
    </w:p>
    <w:p w14:paraId="71958BE0" w14:textId="77777777" w:rsidR="00660346" w:rsidRDefault="00000000">
      <w:pPr>
        <w:pStyle w:val="af5"/>
      </w:pPr>
      <w:r>
        <w:rPr>
          <w:rFonts w:hint="eastAsia"/>
        </w:rPr>
        <w:t xml:space="preserve">机柜上的各种零件不得脱落或损坏，漆面不应有脱落及划痕，各种标志应完整、清晰； </w:t>
      </w:r>
    </w:p>
    <w:p w14:paraId="11240138" w14:textId="77777777" w:rsidR="00660346" w:rsidRDefault="00000000">
      <w:pPr>
        <w:pStyle w:val="af5"/>
      </w:pPr>
      <w:r>
        <w:rPr>
          <w:rFonts w:hint="eastAsia"/>
        </w:rPr>
        <w:t>在公共场所安装配线箱时，壁嵌式箱体底边距地不宜小于1.5 m ，墙挂式箱体底面距地不宜小于1.8 m；</w:t>
      </w:r>
    </w:p>
    <w:p w14:paraId="2D4F8A1A" w14:textId="77777777" w:rsidR="00660346" w:rsidRDefault="00000000">
      <w:pPr>
        <w:pStyle w:val="af5"/>
      </w:pPr>
      <w:r>
        <w:rPr>
          <w:rFonts w:hint="eastAsia"/>
        </w:rPr>
        <w:t>门锁的启闭应灵活、可靠；</w:t>
      </w:r>
    </w:p>
    <w:p w14:paraId="5F71C93B" w14:textId="77777777" w:rsidR="00660346" w:rsidRDefault="00000000">
      <w:pPr>
        <w:pStyle w:val="af5"/>
      </w:pPr>
      <w:r>
        <w:rPr>
          <w:rFonts w:hint="eastAsia"/>
        </w:rPr>
        <w:t xml:space="preserve">机柜、配线箱及桥架等设备的安装应牢固，当有抗震要求时，应按抗震设计进行加固。 </w:t>
      </w:r>
    </w:p>
    <w:p w14:paraId="2B41C8B5" w14:textId="77777777" w:rsidR="00660346" w:rsidRDefault="00000000">
      <w:pPr>
        <w:pStyle w:val="afffffffff1"/>
      </w:pPr>
      <w:r>
        <w:rPr>
          <w:rFonts w:hint="eastAsia"/>
        </w:rPr>
        <w:t>各类配线部件的安装应符合下列规定：</w:t>
      </w:r>
    </w:p>
    <w:p w14:paraId="15BD8D4A" w14:textId="77777777" w:rsidR="00660346" w:rsidRDefault="00000000">
      <w:pPr>
        <w:pStyle w:val="af5"/>
        <w:numPr>
          <w:ilvl w:val="0"/>
          <w:numId w:val="42"/>
        </w:numPr>
      </w:pPr>
      <w:r>
        <w:rPr>
          <w:rFonts w:hint="eastAsia"/>
        </w:rPr>
        <w:t xml:space="preserve">部件应完整，安装就位，标志齐全、清晰。 </w:t>
      </w:r>
    </w:p>
    <w:p w14:paraId="23E218F1" w14:textId="77777777" w:rsidR="00660346" w:rsidRDefault="00000000">
      <w:pPr>
        <w:pStyle w:val="af5"/>
      </w:pPr>
      <w:r>
        <w:rPr>
          <w:rFonts w:hint="eastAsia"/>
        </w:rPr>
        <w:t xml:space="preserve">安装螺丝应拧紧，面板应保持在一个平面上。 </w:t>
      </w:r>
    </w:p>
    <w:p w14:paraId="33E38CD9" w14:textId="77777777" w:rsidR="00660346" w:rsidRDefault="00000000">
      <w:pPr>
        <w:pStyle w:val="afffffffff1"/>
      </w:pPr>
      <w:r>
        <w:rPr>
          <w:rFonts w:hint="eastAsia"/>
        </w:rPr>
        <w:t xml:space="preserve">信息插座模块安装应符合下列规定： </w:t>
      </w:r>
    </w:p>
    <w:p w14:paraId="3B9F3C9F" w14:textId="77777777" w:rsidR="00660346" w:rsidRDefault="00000000">
      <w:pPr>
        <w:pStyle w:val="af5"/>
        <w:numPr>
          <w:ilvl w:val="0"/>
          <w:numId w:val="43"/>
        </w:numPr>
      </w:pPr>
      <w:r>
        <w:rPr>
          <w:rFonts w:hint="eastAsia"/>
        </w:rPr>
        <w:t xml:space="preserve">信息插座底盒、多用户信息插座及集合点配线箱、用户单元信息配线箱安装位置和高度应符合设计文件要求。 </w:t>
      </w:r>
    </w:p>
    <w:p w14:paraId="66E566CB" w14:textId="77777777" w:rsidR="00660346" w:rsidRDefault="00000000">
      <w:pPr>
        <w:pStyle w:val="af5"/>
      </w:pPr>
      <w:r>
        <w:rPr>
          <w:rFonts w:hint="eastAsia"/>
        </w:rPr>
        <w:t xml:space="preserve">安装在活动地板内或地面上时，应固定在接线盒内，插座面板采用直立和水平等形式；接线盒盖可开启，并应具有防水、防尘、抗压功能。接线盒盖面应与地面齐平。 </w:t>
      </w:r>
    </w:p>
    <w:p w14:paraId="09A55B15" w14:textId="77777777" w:rsidR="00660346" w:rsidRDefault="00000000">
      <w:pPr>
        <w:pStyle w:val="af5"/>
      </w:pPr>
      <w:r>
        <w:rPr>
          <w:rFonts w:hint="eastAsia"/>
        </w:rPr>
        <w:t xml:space="preserve">信息插座底盒同时安装信息插座模块和电源插座时，间距及采取的防护措施应符合设计文件要求。 </w:t>
      </w:r>
    </w:p>
    <w:p w14:paraId="27A3E63C" w14:textId="77777777" w:rsidR="00660346" w:rsidRDefault="00000000">
      <w:pPr>
        <w:pStyle w:val="af5"/>
      </w:pPr>
      <w:r>
        <w:rPr>
          <w:rFonts w:hint="eastAsia"/>
        </w:rPr>
        <w:t xml:space="preserve">信息插座底盒明装的固定方法应根据施工现场条件而定。 </w:t>
      </w:r>
    </w:p>
    <w:p w14:paraId="55C448B6" w14:textId="77777777" w:rsidR="00660346" w:rsidRDefault="00000000">
      <w:pPr>
        <w:pStyle w:val="af5"/>
      </w:pPr>
      <w:r>
        <w:rPr>
          <w:rFonts w:hint="eastAsia"/>
        </w:rPr>
        <w:t xml:space="preserve">固定螺丝应拧紧，不应产生松动现象。 </w:t>
      </w:r>
    </w:p>
    <w:p w14:paraId="662661CE" w14:textId="77777777" w:rsidR="00660346" w:rsidRDefault="00000000">
      <w:pPr>
        <w:pStyle w:val="af5"/>
      </w:pPr>
      <w:r>
        <w:rPr>
          <w:rFonts w:hint="eastAsia"/>
        </w:rPr>
        <w:t xml:space="preserve">各种插座面板应有标识，以颜色、图形、文字表示所接终端设备业务类型。 </w:t>
      </w:r>
    </w:p>
    <w:p w14:paraId="6983070E" w14:textId="77777777" w:rsidR="00660346" w:rsidRDefault="00000000">
      <w:pPr>
        <w:pStyle w:val="af5"/>
      </w:pPr>
      <w:r>
        <w:rPr>
          <w:rFonts w:hint="eastAsia"/>
        </w:rPr>
        <w:t xml:space="preserve">工作区内终接光缆的光纤连接器件及适配器安装底盒应具有空间，并应符合设计文件要求。 </w:t>
      </w:r>
    </w:p>
    <w:p w14:paraId="62B2A184" w14:textId="77777777" w:rsidR="00660346" w:rsidRDefault="00000000">
      <w:pPr>
        <w:pStyle w:val="afffffffff1"/>
      </w:pPr>
      <w:r>
        <w:rPr>
          <w:rFonts w:hint="eastAsia"/>
        </w:rPr>
        <w:t xml:space="preserve">缆线桥架的安装应符合下列规定： </w:t>
      </w:r>
    </w:p>
    <w:p w14:paraId="79EB2156" w14:textId="77777777" w:rsidR="00660346" w:rsidRDefault="00000000">
      <w:pPr>
        <w:pStyle w:val="af5"/>
        <w:numPr>
          <w:ilvl w:val="0"/>
          <w:numId w:val="44"/>
        </w:numPr>
      </w:pPr>
      <w:r>
        <w:rPr>
          <w:rFonts w:hint="eastAsia"/>
        </w:rPr>
        <w:t xml:space="preserve">安装位置应符合施工图要求，左右偏差不应超过 50 mm； </w:t>
      </w:r>
    </w:p>
    <w:p w14:paraId="4C6ADF05" w14:textId="77777777" w:rsidR="00660346" w:rsidRDefault="00000000">
      <w:pPr>
        <w:pStyle w:val="af5"/>
      </w:pPr>
      <w:r>
        <w:rPr>
          <w:rFonts w:hint="eastAsia"/>
        </w:rPr>
        <w:t xml:space="preserve">安装水平度每米偏差不应超过 2 mm； </w:t>
      </w:r>
    </w:p>
    <w:p w14:paraId="3AFAA98B" w14:textId="77777777" w:rsidR="00660346" w:rsidRDefault="00000000">
      <w:pPr>
        <w:pStyle w:val="af5"/>
      </w:pPr>
      <w:r>
        <w:rPr>
          <w:rFonts w:hint="eastAsia"/>
        </w:rPr>
        <w:t xml:space="preserve">垂直安装应与地面保持垂直，垂直度偏差不应超过 3 mm； </w:t>
      </w:r>
    </w:p>
    <w:p w14:paraId="3D471476" w14:textId="77777777" w:rsidR="00660346" w:rsidRDefault="00000000">
      <w:pPr>
        <w:pStyle w:val="af5"/>
      </w:pPr>
      <w:r>
        <w:rPr>
          <w:rFonts w:hint="eastAsia"/>
        </w:rPr>
        <w:t xml:space="preserve">桥架截断处及拼接处应平滑、无毛刺； </w:t>
      </w:r>
    </w:p>
    <w:p w14:paraId="6AE8B9F9" w14:textId="77777777" w:rsidR="00660346" w:rsidRDefault="00000000">
      <w:pPr>
        <w:pStyle w:val="af5"/>
      </w:pPr>
      <w:r>
        <w:rPr>
          <w:rFonts w:hint="eastAsia"/>
        </w:rPr>
        <w:t xml:space="preserve">吊架和支架安装应保持垂直，整齐牢固，无歪斜现象； </w:t>
      </w:r>
    </w:p>
    <w:p w14:paraId="7D336DC1" w14:textId="77777777" w:rsidR="00660346" w:rsidRDefault="00000000">
      <w:pPr>
        <w:pStyle w:val="af5"/>
      </w:pPr>
      <w:r>
        <w:rPr>
          <w:rFonts w:hint="eastAsia"/>
        </w:rPr>
        <w:t xml:space="preserve">金属桥架及金属导管各段之间应保持连接良好，安装牢固； </w:t>
      </w:r>
    </w:p>
    <w:p w14:paraId="39067F52" w14:textId="77777777" w:rsidR="00660346" w:rsidRDefault="00000000">
      <w:pPr>
        <w:pStyle w:val="af5"/>
      </w:pPr>
      <w:r>
        <w:rPr>
          <w:rFonts w:hint="eastAsia"/>
        </w:rPr>
        <w:t xml:space="preserve">采用垂直槽盒布放缆线时，支撑点宜避开地面沟槽和槽盒位置，支撑应牢固。 </w:t>
      </w:r>
    </w:p>
    <w:p w14:paraId="494F5085" w14:textId="77777777" w:rsidR="00660346" w:rsidRDefault="00000000">
      <w:pPr>
        <w:pStyle w:val="afffffffff1"/>
      </w:pPr>
      <w:r>
        <w:rPr>
          <w:rFonts w:hint="eastAsia"/>
        </w:rPr>
        <w:t>安装机柜、配线箱、配线设备屏蔽层及金属导管、桥架使用的接地体应符合设计文件要求，就近接地，并应保持良好的电气连接。</w:t>
      </w:r>
    </w:p>
    <w:p w14:paraId="02D0CF18" w14:textId="77777777" w:rsidR="00660346" w:rsidRDefault="00000000">
      <w:pPr>
        <w:pStyle w:val="affd"/>
        <w:spacing w:before="156" w:after="156"/>
      </w:pPr>
      <w:r>
        <w:rPr>
          <w:rFonts w:hint="eastAsia"/>
        </w:rPr>
        <w:t>缆线的敷设</w:t>
      </w:r>
    </w:p>
    <w:p w14:paraId="1FA577DB" w14:textId="77777777" w:rsidR="00660346" w:rsidRDefault="00000000">
      <w:pPr>
        <w:pStyle w:val="afffffffff1"/>
      </w:pPr>
      <w:r>
        <w:rPr>
          <w:rFonts w:hint="eastAsia"/>
        </w:rPr>
        <w:t>缆线的敷设应符合下列规定：</w:t>
      </w:r>
    </w:p>
    <w:p w14:paraId="29F3BF84" w14:textId="77777777" w:rsidR="00660346" w:rsidRDefault="00000000">
      <w:pPr>
        <w:pStyle w:val="af5"/>
        <w:numPr>
          <w:ilvl w:val="0"/>
          <w:numId w:val="45"/>
        </w:numPr>
      </w:pPr>
      <w:r>
        <w:rPr>
          <w:rFonts w:hint="eastAsia"/>
        </w:rPr>
        <w:t>缆线的型式、规格应与设计规定相符。</w:t>
      </w:r>
    </w:p>
    <w:p w14:paraId="0706E2DA" w14:textId="77777777" w:rsidR="00660346" w:rsidRDefault="00000000">
      <w:pPr>
        <w:pStyle w:val="af5"/>
      </w:pPr>
      <w:r>
        <w:rPr>
          <w:rFonts w:hint="eastAsia"/>
        </w:rPr>
        <w:t>缆线在各种环境中的敷设方式、布放间距均应符合设计要求。</w:t>
      </w:r>
    </w:p>
    <w:p w14:paraId="2E398C01" w14:textId="77777777" w:rsidR="00660346" w:rsidRDefault="00000000">
      <w:pPr>
        <w:pStyle w:val="af5"/>
      </w:pPr>
      <w:r>
        <w:rPr>
          <w:rFonts w:hint="eastAsia"/>
        </w:rPr>
        <w:t>缆线的布放应自然平直，不得产生扭绞、打圈等现象，不应受外力的挤压和损伤。</w:t>
      </w:r>
    </w:p>
    <w:p w14:paraId="70BCCECA" w14:textId="77777777" w:rsidR="00660346" w:rsidRDefault="00000000">
      <w:pPr>
        <w:pStyle w:val="af5"/>
      </w:pPr>
      <w:r>
        <w:rPr>
          <w:rFonts w:hint="eastAsia"/>
        </w:rPr>
        <w:t>缆线的布放路由中不得出现缆线接头。</w:t>
      </w:r>
    </w:p>
    <w:p w14:paraId="1655FFB7" w14:textId="77777777" w:rsidR="00660346" w:rsidRDefault="00000000">
      <w:pPr>
        <w:pStyle w:val="af5"/>
      </w:pPr>
      <w:r>
        <w:rPr>
          <w:rFonts w:hint="eastAsia"/>
        </w:rPr>
        <w:t>缆线两端应贴有标签，应标明编号，标签书写应清晰、端正和正确。标签应选用不易损坏的材料。</w:t>
      </w:r>
    </w:p>
    <w:p w14:paraId="7C3FCB58" w14:textId="77777777" w:rsidR="00660346" w:rsidRDefault="00000000">
      <w:pPr>
        <w:pStyle w:val="af5"/>
      </w:pPr>
      <w:r>
        <w:rPr>
          <w:rFonts w:hint="eastAsia"/>
        </w:rPr>
        <w:t>缆线应有余量以适应成端、终接、检测和变更，有特殊要求的应按设计要求预留长度，并应符合下列规定：</w:t>
      </w:r>
    </w:p>
    <w:p w14:paraId="3668F431" w14:textId="77777777" w:rsidR="00660346" w:rsidRDefault="00000000">
      <w:pPr>
        <w:pStyle w:val="af6"/>
        <w:numPr>
          <w:ilvl w:val="1"/>
          <w:numId w:val="46"/>
        </w:numPr>
        <w:rPr>
          <w:rFonts w:ascii="Times New Roman"/>
        </w:rPr>
      </w:pPr>
      <w:r>
        <w:rPr>
          <w:rFonts w:ascii="Times New Roman"/>
        </w:rPr>
        <w:t>对绞电缆在终接处，预留长度在工作区信息插座底盒内宜</w:t>
      </w:r>
      <w:bookmarkStart w:id="121" w:name="_Hlk176965838"/>
      <w:r>
        <w:rPr>
          <w:rFonts w:ascii="Times New Roman"/>
        </w:rPr>
        <w:t>为</w:t>
      </w:r>
      <w:r>
        <w:rPr>
          <w:rFonts w:ascii="Times New Roman"/>
        </w:rPr>
        <w:t>30 mm~60 mm</w:t>
      </w:r>
      <w:r>
        <w:rPr>
          <w:rFonts w:ascii="Times New Roman" w:hint="eastAsia"/>
        </w:rPr>
        <w:t>，</w:t>
      </w:r>
      <w:bookmarkEnd w:id="121"/>
      <w:r>
        <w:rPr>
          <w:rFonts w:ascii="Times New Roman"/>
        </w:rPr>
        <w:t>电信间宜为</w:t>
      </w:r>
      <w:r>
        <w:rPr>
          <w:rFonts w:ascii="Times New Roman"/>
        </w:rPr>
        <w:t>0.5 m~2.0 m</w:t>
      </w:r>
      <w:r>
        <w:rPr>
          <w:rFonts w:ascii="Times New Roman"/>
        </w:rPr>
        <w:t>，设备间宜为</w:t>
      </w:r>
      <w:r>
        <w:rPr>
          <w:rFonts w:ascii="Times New Roman"/>
        </w:rPr>
        <w:t>3 m~5</w:t>
      </w:r>
      <w:r>
        <w:rPr>
          <w:rFonts w:ascii="Times New Roman" w:hint="eastAsia"/>
        </w:rPr>
        <w:t xml:space="preserve"> </w:t>
      </w:r>
      <w:r>
        <w:rPr>
          <w:rFonts w:ascii="Times New Roman"/>
        </w:rPr>
        <w:t>m</w:t>
      </w:r>
      <w:r>
        <w:rPr>
          <w:rFonts w:ascii="Times New Roman"/>
        </w:rPr>
        <w:t>；</w:t>
      </w:r>
    </w:p>
    <w:p w14:paraId="736CD423" w14:textId="77777777" w:rsidR="00660346" w:rsidRDefault="00000000">
      <w:pPr>
        <w:pStyle w:val="af6"/>
        <w:rPr>
          <w:rFonts w:ascii="Times New Roman"/>
        </w:rPr>
      </w:pPr>
      <w:r>
        <w:rPr>
          <w:rFonts w:ascii="Times New Roman"/>
        </w:rPr>
        <w:lastRenderedPageBreak/>
        <w:t>光缆布放路由宜盘留，预留长度宜为</w:t>
      </w:r>
      <w:bookmarkStart w:id="122" w:name="_Hlk176965877"/>
      <w:r>
        <w:rPr>
          <w:rFonts w:ascii="Times New Roman"/>
        </w:rPr>
        <w:t>3 m~5 m</w:t>
      </w:r>
      <w:bookmarkEnd w:id="122"/>
      <w:r>
        <w:rPr>
          <w:rFonts w:ascii="Times New Roman"/>
        </w:rPr>
        <w:t>，光缆在配线柜处预留长度应为</w:t>
      </w:r>
      <w:r>
        <w:rPr>
          <w:rFonts w:ascii="Times New Roman"/>
        </w:rPr>
        <w:t>3 m~5 m</w:t>
      </w:r>
      <w:r>
        <w:rPr>
          <w:rFonts w:ascii="Times New Roman" w:hint="eastAsia"/>
        </w:rPr>
        <w:t>，</w:t>
      </w:r>
      <w:r>
        <w:rPr>
          <w:rFonts w:ascii="Times New Roman"/>
        </w:rPr>
        <w:t>楼层配线箱处光纤预留长度应为</w:t>
      </w:r>
      <w:r>
        <w:rPr>
          <w:rFonts w:ascii="Times New Roman"/>
        </w:rPr>
        <w:t>1.0 m~1.5 m</w:t>
      </w:r>
      <w:r>
        <w:rPr>
          <w:rFonts w:ascii="Times New Roman"/>
        </w:rPr>
        <w:t>，配线箱终接时预留长度不应小于</w:t>
      </w:r>
      <w:r>
        <w:rPr>
          <w:rFonts w:ascii="Times New Roman"/>
        </w:rPr>
        <w:t>0.5 m</w:t>
      </w:r>
      <w:r>
        <w:rPr>
          <w:rFonts w:ascii="Times New Roman"/>
        </w:rPr>
        <w:t>，光缆纤芯在配线模块处不做终接时，应保留光缆施工预留长度。</w:t>
      </w:r>
    </w:p>
    <w:p w14:paraId="311348D6" w14:textId="77777777" w:rsidR="00660346" w:rsidRDefault="00000000">
      <w:pPr>
        <w:pStyle w:val="af5"/>
      </w:pPr>
      <w:r>
        <w:rPr>
          <w:rFonts w:hint="eastAsia"/>
        </w:rPr>
        <w:t>缆线的弯曲半径应符合下列规定：</w:t>
      </w:r>
    </w:p>
    <w:p w14:paraId="4BDE18FA" w14:textId="77777777" w:rsidR="00660346" w:rsidRDefault="00000000">
      <w:pPr>
        <w:pStyle w:val="af6"/>
        <w:numPr>
          <w:ilvl w:val="1"/>
          <w:numId w:val="47"/>
        </w:numPr>
      </w:pPr>
      <w:r>
        <w:rPr>
          <w:rFonts w:hint="eastAsia"/>
        </w:rPr>
        <w:t>非屏蔽和屏蔽</w:t>
      </w:r>
      <w:r>
        <w:t>4</w:t>
      </w:r>
      <w:r>
        <w:rPr>
          <w:rFonts w:hint="eastAsia"/>
        </w:rPr>
        <w:t>对对绞电缆的弯曲半径不应小于电缆外径的</w:t>
      </w:r>
      <w:r>
        <w:t>4</w:t>
      </w:r>
      <w:r>
        <w:rPr>
          <w:rFonts w:hint="eastAsia"/>
        </w:rPr>
        <w:t>倍；</w:t>
      </w:r>
    </w:p>
    <w:p w14:paraId="2271037E" w14:textId="77777777" w:rsidR="00660346" w:rsidRDefault="00000000">
      <w:pPr>
        <w:pStyle w:val="af6"/>
      </w:pPr>
      <w:r>
        <w:rPr>
          <w:rFonts w:hint="eastAsia"/>
        </w:rPr>
        <w:t>主干对绞电缆的弯曲半径不应小于电缆外径的</w:t>
      </w:r>
      <w:r>
        <w:t>10</w:t>
      </w:r>
      <w:r>
        <w:rPr>
          <w:rFonts w:hint="eastAsia"/>
        </w:rPr>
        <w:t>倍；</w:t>
      </w:r>
    </w:p>
    <w:p w14:paraId="649FB5FD" w14:textId="77777777" w:rsidR="00660346" w:rsidRDefault="00000000">
      <w:pPr>
        <w:pStyle w:val="af6"/>
      </w:pPr>
      <w:r>
        <w:t>2</w:t>
      </w:r>
      <w:r>
        <w:rPr>
          <w:rFonts w:hint="eastAsia"/>
        </w:rPr>
        <w:t>芯或</w:t>
      </w:r>
      <w:r>
        <w:t>4</w:t>
      </w:r>
      <w:r>
        <w:rPr>
          <w:rFonts w:hint="eastAsia"/>
        </w:rPr>
        <w:t>芯水平光缆的弯曲半径应大于</w:t>
      </w:r>
      <w:r>
        <w:t>25 mm</w:t>
      </w:r>
      <w:r>
        <w:rPr>
          <w:rFonts w:hint="eastAsia"/>
        </w:rPr>
        <w:t>；其他芯数的水平光缆、主干光缆和室外光缆的弯曲半径不应小于光缆外径的</w:t>
      </w:r>
      <w:r>
        <w:t>10</w:t>
      </w:r>
      <w:r>
        <w:rPr>
          <w:rFonts w:hint="eastAsia"/>
        </w:rPr>
        <w:t>倍；</w:t>
      </w:r>
    </w:p>
    <w:p w14:paraId="5E15941C" w14:textId="77777777" w:rsidR="00660346" w:rsidRDefault="00000000">
      <w:pPr>
        <w:pStyle w:val="afffffffff1"/>
      </w:pPr>
      <w:r>
        <w:rPr>
          <w:rFonts w:hint="eastAsia"/>
        </w:rPr>
        <w:t>采用预埋槽盒和暗管敷设缆线应符合下列规定：</w:t>
      </w:r>
    </w:p>
    <w:p w14:paraId="7CDFD0E8" w14:textId="77777777" w:rsidR="00660346" w:rsidRDefault="00000000">
      <w:pPr>
        <w:pStyle w:val="af5"/>
        <w:numPr>
          <w:ilvl w:val="0"/>
          <w:numId w:val="48"/>
        </w:numPr>
      </w:pPr>
      <w:r>
        <w:rPr>
          <w:rFonts w:hint="eastAsia"/>
        </w:rPr>
        <w:t>槽盒和暗管的两端宜用标志表示出编号等内容。</w:t>
      </w:r>
    </w:p>
    <w:p w14:paraId="315E5336" w14:textId="77777777" w:rsidR="00660346" w:rsidRDefault="00000000">
      <w:pPr>
        <w:pStyle w:val="af5"/>
      </w:pPr>
      <w:r>
        <w:rPr>
          <w:rFonts w:hint="eastAsia"/>
        </w:rPr>
        <w:t>预埋槽盒宜采用金属槽盒，截面利用率应为</w:t>
      </w:r>
      <w:bookmarkStart w:id="123" w:name="_Hlk176966012"/>
      <w:r>
        <w:rPr>
          <w:rFonts w:hint="eastAsia"/>
        </w:rPr>
        <w:t>30%～50%</w:t>
      </w:r>
      <w:bookmarkEnd w:id="123"/>
      <w:r>
        <w:rPr>
          <w:rFonts w:hint="eastAsia"/>
        </w:rPr>
        <w:t>。</w:t>
      </w:r>
    </w:p>
    <w:p w14:paraId="0AAB0D12" w14:textId="77777777" w:rsidR="00660346" w:rsidRDefault="00000000">
      <w:pPr>
        <w:pStyle w:val="af5"/>
      </w:pPr>
      <w:r>
        <w:rPr>
          <w:rFonts w:hint="eastAsia"/>
        </w:rPr>
        <w:t>暗管宜采用钢管或阻燃聚氯乙烯导管。布放大对数主干电缆及</w:t>
      </w:r>
      <w:r>
        <w:t>4</w:t>
      </w:r>
      <w:r>
        <w:rPr>
          <w:rFonts w:hint="eastAsia"/>
        </w:rPr>
        <w:t>芯以上光缆时，直线管道的管径利用率应为50%～60%，弯导管应为40%～50%。布放</w:t>
      </w:r>
      <w:r>
        <w:t>4</w:t>
      </w:r>
      <w:r>
        <w:rPr>
          <w:rFonts w:hint="eastAsia"/>
        </w:rPr>
        <w:t>对对绞电缆或</w:t>
      </w:r>
      <w:r>
        <w:t>4</w:t>
      </w:r>
      <w:r>
        <w:rPr>
          <w:rFonts w:hint="eastAsia"/>
        </w:rPr>
        <w:t>芯及以下光缆时，管道的截面利用率应为25%～30%。</w:t>
      </w:r>
    </w:p>
    <w:p w14:paraId="5F2125D5" w14:textId="77777777" w:rsidR="00660346" w:rsidRDefault="00000000">
      <w:pPr>
        <w:pStyle w:val="af5"/>
      </w:pPr>
      <w:r>
        <w:rPr>
          <w:rFonts w:hint="eastAsia"/>
        </w:rPr>
        <w:t>对金属材质有严重腐蚀的场所，不宜采用金属的导管、桥架布线。</w:t>
      </w:r>
    </w:p>
    <w:p w14:paraId="15B5425C" w14:textId="77777777" w:rsidR="00660346" w:rsidRDefault="00000000">
      <w:pPr>
        <w:pStyle w:val="af5"/>
      </w:pPr>
      <w:r>
        <w:rPr>
          <w:rFonts w:hint="eastAsia"/>
        </w:rPr>
        <w:t>在建筑物吊顶内应采用金属导管、槽盒布线。</w:t>
      </w:r>
    </w:p>
    <w:p w14:paraId="65BF7F10" w14:textId="77777777" w:rsidR="00660346" w:rsidRDefault="00000000">
      <w:pPr>
        <w:pStyle w:val="af5"/>
      </w:pPr>
      <w:r>
        <w:rPr>
          <w:rFonts w:hint="eastAsia"/>
        </w:rPr>
        <w:t>导管、桥架跨越建筑物变形缝处，应设补偿装置。</w:t>
      </w:r>
    </w:p>
    <w:p w14:paraId="7E7A7920" w14:textId="77777777" w:rsidR="00660346" w:rsidRDefault="00000000">
      <w:pPr>
        <w:pStyle w:val="affd"/>
        <w:spacing w:before="156" w:after="156"/>
      </w:pPr>
      <w:r>
        <w:rPr>
          <w:rFonts w:hint="eastAsia"/>
        </w:rPr>
        <w:t>设置缆线桥架敷设缆线应符合下列规定：</w:t>
      </w:r>
    </w:p>
    <w:p w14:paraId="3B85CB8B" w14:textId="77777777" w:rsidR="00660346" w:rsidRDefault="00000000">
      <w:pPr>
        <w:pStyle w:val="af5"/>
        <w:numPr>
          <w:ilvl w:val="0"/>
          <w:numId w:val="49"/>
        </w:numPr>
      </w:pPr>
      <w:r>
        <w:rPr>
          <w:rFonts w:hint="eastAsia"/>
        </w:rPr>
        <w:t>密封槽盒内缆线布放应顺直，不宜交叉，在缆线进出槽盒部位、转弯处应绑扎固定。</w:t>
      </w:r>
    </w:p>
    <w:p w14:paraId="16DE6459" w14:textId="77777777" w:rsidR="00660346" w:rsidRDefault="00000000">
      <w:pPr>
        <w:pStyle w:val="af5"/>
      </w:pPr>
      <w:r>
        <w:rPr>
          <w:rFonts w:hint="eastAsia"/>
        </w:rPr>
        <w:t>梯架或托盘内垂直敷设缆线时，在缆线的上端和每间隔</w:t>
      </w:r>
      <w:r>
        <w:t>5 m</w:t>
      </w:r>
      <w:r>
        <w:rPr>
          <w:rFonts w:hint="eastAsia"/>
        </w:rPr>
        <w:t>处应固定在梯架或托盘的支架上；水平敷设时，在缆线的首、尾、转弯及每间隔5 m～10 m处应进行固定。</w:t>
      </w:r>
    </w:p>
    <w:p w14:paraId="6CBC5D6E" w14:textId="77777777" w:rsidR="00660346" w:rsidRDefault="00000000">
      <w:pPr>
        <w:pStyle w:val="af5"/>
      </w:pPr>
      <w:r>
        <w:rPr>
          <w:rFonts w:hint="eastAsia"/>
        </w:rPr>
        <w:t>在水平、垂直梯架或托盘中敷设缆线时，应对缆线进行绑扎。对绞电缆、光缆及其他信号电缆应根据缆线的类别、数量、缆 径、缆线芯数分束绑扎。绑扎间距不宜大于15 m，间距应均匀，不宜绑扎过紧或使缆线受到挤压。</w:t>
      </w:r>
    </w:p>
    <w:p w14:paraId="11594085" w14:textId="77777777" w:rsidR="00660346" w:rsidRDefault="00000000">
      <w:pPr>
        <w:pStyle w:val="af5"/>
      </w:pPr>
      <w:r>
        <w:rPr>
          <w:rFonts w:hint="eastAsia"/>
        </w:rPr>
        <w:t>室内光缆在梯架或托盘中敞开敷设时应在绑扎固定段加装垫套。</w:t>
      </w:r>
    </w:p>
    <w:p w14:paraId="280CF606" w14:textId="77777777" w:rsidR="00660346" w:rsidRDefault="00000000">
      <w:pPr>
        <w:pStyle w:val="af5"/>
      </w:pPr>
      <w:r>
        <w:rPr>
          <w:rFonts w:hint="eastAsia"/>
        </w:rPr>
        <w:t>采用吊顶支撑柱（垂直槽盒）在顶棚内敷设缆线时，每根支撑柱所辖范围内的缆线可不设置密封槽盒进行布放，但应分束绑扎，缆线应阻燃，缆线选用应符合设计文件要求。</w:t>
      </w:r>
    </w:p>
    <w:p w14:paraId="14471781" w14:textId="77777777" w:rsidR="00660346" w:rsidRDefault="00000000">
      <w:pPr>
        <w:pStyle w:val="af5"/>
      </w:pPr>
      <w:r>
        <w:rPr>
          <w:rFonts w:hint="eastAsia"/>
        </w:rPr>
        <w:t>建筑群子系统采用架空、管道、电缆沟、电缆隧道、直埋、墙壁及暗管等方式敷设缆线的施工质量检查和验收应符合YD 5121的有关规定。</w:t>
      </w:r>
    </w:p>
    <w:p w14:paraId="065D62BE" w14:textId="77777777" w:rsidR="00660346" w:rsidRDefault="00000000">
      <w:pPr>
        <w:pStyle w:val="affc"/>
        <w:spacing w:before="312" w:after="312"/>
      </w:pPr>
      <w:bookmarkStart w:id="124" w:name="_Toc5540"/>
      <w:bookmarkStart w:id="125" w:name="_Toc17943"/>
      <w:r>
        <w:rPr>
          <w:rFonts w:hint="eastAsia"/>
        </w:rPr>
        <w:t>验收与测试</w:t>
      </w:r>
      <w:bookmarkEnd w:id="124"/>
      <w:bookmarkEnd w:id="125"/>
    </w:p>
    <w:p w14:paraId="47A1D350" w14:textId="77777777" w:rsidR="00660346" w:rsidRDefault="00000000">
      <w:pPr>
        <w:pStyle w:val="affd"/>
        <w:spacing w:before="156" w:after="156"/>
      </w:pPr>
      <w:r>
        <w:rPr>
          <w:rFonts w:hint="eastAsia"/>
        </w:rPr>
        <w:t>验收的程序和内容</w:t>
      </w:r>
    </w:p>
    <w:p w14:paraId="2634780F" w14:textId="77777777" w:rsidR="00660346" w:rsidRDefault="00000000">
      <w:pPr>
        <w:pStyle w:val="affe"/>
        <w:spacing w:before="156" w:after="156"/>
      </w:pPr>
      <w:r>
        <w:rPr>
          <w:rFonts w:hint="eastAsia"/>
        </w:rPr>
        <w:t>验收通则</w:t>
      </w:r>
    </w:p>
    <w:p w14:paraId="45EEA2AD" w14:textId="77777777" w:rsidR="00660346" w:rsidRDefault="00000000">
      <w:pPr>
        <w:pStyle w:val="afffff5"/>
        <w:ind w:firstLine="420"/>
      </w:pPr>
      <w:r>
        <w:rPr>
          <w:rFonts w:hint="eastAsia"/>
        </w:rPr>
        <w:t>项目工程的验收工作对于保证工程的质量起到重要的作用，也是项目工程质量的四大要素“设计、产品、施工、验收”的一个组成内容。项目工程的验收体现于新建、扩建和改建工程的全过程，就综合布线系统工程而言，又和环境装修工程密切相关，而且又涉及与其他行业间的接口处理。验收阶段分随工验收、初步验收、竣工验收等几个阶段，每一阶段都有其特定的内容。</w:t>
      </w:r>
    </w:p>
    <w:p w14:paraId="6EE3AEC5" w14:textId="77777777" w:rsidR="00660346" w:rsidRDefault="00000000">
      <w:pPr>
        <w:pStyle w:val="affe"/>
        <w:spacing w:before="156" w:after="156"/>
      </w:pPr>
      <w:r>
        <w:rPr>
          <w:rFonts w:hint="eastAsia"/>
        </w:rPr>
        <w:t>产品入场抽检</w:t>
      </w:r>
    </w:p>
    <w:p w14:paraId="2FB4B94C" w14:textId="77777777" w:rsidR="00660346" w:rsidRDefault="00000000">
      <w:pPr>
        <w:pStyle w:val="afffff5"/>
        <w:ind w:firstLine="420"/>
      </w:pPr>
      <w:r>
        <w:rPr>
          <w:rFonts w:hint="eastAsia"/>
        </w:rPr>
        <w:t>产品入场抽检包括产品的包装、外观、物性、电气等方面的检验，并应该做好记录。</w:t>
      </w:r>
    </w:p>
    <w:p w14:paraId="43356AA8" w14:textId="77777777" w:rsidR="00660346" w:rsidRDefault="00000000">
      <w:pPr>
        <w:pStyle w:val="affe"/>
        <w:spacing w:before="156" w:after="156"/>
      </w:pPr>
      <w:r>
        <w:rPr>
          <w:rFonts w:hint="eastAsia"/>
        </w:rPr>
        <w:lastRenderedPageBreak/>
        <w:t>施工中的检验</w:t>
      </w:r>
    </w:p>
    <w:p w14:paraId="734984E5" w14:textId="77777777" w:rsidR="00660346" w:rsidRDefault="00000000">
      <w:pPr>
        <w:pStyle w:val="afffff5"/>
        <w:ind w:firstLine="420"/>
      </w:pPr>
      <w:r>
        <w:rPr>
          <w:rFonts w:hint="eastAsia"/>
        </w:rPr>
        <w:t>施工中的检验又称随工验收，在项目工程中为随时考核施工单位的施工水平和施工质量，对产品工程的整体技术指标和质量有一个了解，部分的验收工作应该在随工中进行（比如布线系统的电气性能测试工作、隐蔽工程等）。这样可以及早地发现工程质量问题，避免造成人力和器材的大量浪费。</w:t>
      </w:r>
    </w:p>
    <w:p w14:paraId="667C4B89" w14:textId="77777777" w:rsidR="00660346" w:rsidRDefault="00000000">
      <w:pPr>
        <w:pStyle w:val="afffff5"/>
        <w:ind w:firstLine="420"/>
      </w:pPr>
      <w:r>
        <w:rPr>
          <w:rFonts w:hint="eastAsia"/>
        </w:rPr>
        <w:t>随工验收应对工程的隐蔽部分边施工边验收，在竣工验收时，一般不再对隐蔽工程进行复查，由工地代表和质量监督员负责。</w:t>
      </w:r>
    </w:p>
    <w:p w14:paraId="496ABAD5" w14:textId="77777777" w:rsidR="00660346" w:rsidRDefault="00000000">
      <w:pPr>
        <w:pStyle w:val="affe"/>
        <w:spacing w:before="156" w:after="156"/>
      </w:pPr>
      <w:r>
        <w:rPr>
          <w:rFonts w:hint="eastAsia"/>
        </w:rPr>
        <w:t>初步验收</w:t>
      </w:r>
    </w:p>
    <w:p w14:paraId="1E8E6515" w14:textId="77777777" w:rsidR="00660346" w:rsidRDefault="00000000">
      <w:pPr>
        <w:pStyle w:val="afffff5"/>
        <w:ind w:firstLine="420"/>
      </w:pPr>
      <w:r>
        <w:rPr>
          <w:rFonts w:hint="eastAsia"/>
        </w:rPr>
        <w:t>对所有的新建、扩建和改建项目，都应在完成施工调试之后进行初步验收。初步验收的时间应在原定计划的建设工期内进行，由建设单位组织相关单位（如设计、施工、监理、使用等单位人员）参加。初步验收工作包括检查工程质量，审查竣工资料，对发现的问题提出处理意见，并组织相关责任单位落实解决。</w:t>
      </w:r>
    </w:p>
    <w:p w14:paraId="57C89917" w14:textId="77777777" w:rsidR="00660346" w:rsidRDefault="00000000">
      <w:pPr>
        <w:pStyle w:val="affe"/>
        <w:spacing w:before="156" w:after="156"/>
      </w:pPr>
      <w:r>
        <w:rPr>
          <w:rFonts w:hint="eastAsia"/>
        </w:rPr>
        <w:t>竣工验收</w:t>
      </w:r>
    </w:p>
    <w:p w14:paraId="45A5E59E" w14:textId="77777777" w:rsidR="00660346" w:rsidRDefault="00000000">
      <w:pPr>
        <w:pStyle w:val="afffff5"/>
        <w:ind w:firstLine="420"/>
      </w:pPr>
      <w:r>
        <w:rPr>
          <w:rFonts w:hint="eastAsia"/>
        </w:rPr>
        <w:t>所有设备及系统，在试运转后的半个月到三个月内，由建设单位向使用单位报送竣工报告（含工程的初步决算及试运行报告），并请示使用单位接到报告后，组织相关部门按竣工验收办法对项目工程进行验收。</w:t>
      </w:r>
    </w:p>
    <w:p w14:paraId="0866A536" w14:textId="77777777" w:rsidR="00660346" w:rsidRDefault="00000000">
      <w:pPr>
        <w:pStyle w:val="afffff5"/>
        <w:ind w:firstLine="420"/>
      </w:pPr>
      <w:r>
        <w:rPr>
          <w:rFonts w:hint="eastAsia"/>
        </w:rPr>
        <w:t>项目工程竣工验收为工程建设的最后一个程序，对于大、中型项目可以分为初步验收和竣工验收两个阶段。一般进行竣工验收，验收的依据是初验的基础上，对系统各项检测指标认真考核审查，如果全部合格，且全部竣工图纸资料等文档齐全，也可对系统进行单项竣工验收。</w:t>
      </w:r>
    </w:p>
    <w:p w14:paraId="64DCAEAE" w14:textId="77777777" w:rsidR="00660346" w:rsidRDefault="00000000">
      <w:pPr>
        <w:pStyle w:val="affd"/>
        <w:spacing w:before="156" w:after="156"/>
      </w:pPr>
      <w:r>
        <w:rPr>
          <w:rFonts w:hint="eastAsia"/>
        </w:rPr>
        <w:t>测试</w:t>
      </w:r>
    </w:p>
    <w:p w14:paraId="01262D8B" w14:textId="77777777" w:rsidR="00660346" w:rsidRDefault="00000000">
      <w:pPr>
        <w:pStyle w:val="affe"/>
        <w:spacing w:before="156" w:after="156"/>
      </w:pPr>
      <w:r>
        <w:rPr>
          <w:rFonts w:hint="eastAsia"/>
        </w:rPr>
        <w:t>检测内容</w:t>
      </w:r>
    </w:p>
    <w:p w14:paraId="30ADE94A" w14:textId="77777777" w:rsidR="00660346" w:rsidRDefault="00000000">
      <w:pPr>
        <w:pStyle w:val="afffff5"/>
        <w:ind w:firstLine="420"/>
      </w:pPr>
      <w:r>
        <w:rPr>
          <w:rFonts w:hint="eastAsia"/>
        </w:rPr>
        <w:t>检测服务内容明细见表13。</w:t>
      </w:r>
    </w:p>
    <w:p w14:paraId="1ADB93C7" w14:textId="77777777" w:rsidR="00660346" w:rsidRDefault="00000000">
      <w:pPr>
        <w:pStyle w:val="aff2"/>
        <w:spacing w:before="156" w:after="156"/>
      </w:pPr>
      <w:r>
        <w:rPr>
          <w:rFonts w:hint="eastAsia"/>
        </w:rPr>
        <w:t>检测内容明细表</w:t>
      </w:r>
    </w:p>
    <w:tbl>
      <w:tblPr>
        <w:tblStyle w:val="12"/>
        <w:tblW w:w="0" w:type="auto"/>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699"/>
        <w:gridCol w:w="992"/>
        <w:gridCol w:w="1843"/>
        <w:gridCol w:w="3094"/>
        <w:gridCol w:w="2706"/>
      </w:tblGrid>
      <w:tr w:rsidR="00660346" w14:paraId="7DCF63AE" w14:textId="77777777">
        <w:tc>
          <w:tcPr>
            <w:tcW w:w="699" w:type="dxa"/>
            <w:tcBorders>
              <w:top w:val="single" w:sz="8" w:space="0" w:color="auto"/>
              <w:left w:val="single" w:sz="8" w:space="0" w:color="auto"/>
              <w:bottom w:val="single" w:sz="8" w:space="0" w:color="auto"/>
              <w:right w:val="single" w:sz="4" w:space="0" w:color="auto"/>
            </w:tcBorders>
            <w:vAlign w:val="center"/>
          </w:tcPr>
          <w:p w14:paraId="74C0FABD" w14:textId="77777777" w:rsidR="00660346" w:rsidRDefault="00000000">
            <w:pPr>
              <w:widowControl/>
              <w:autoSpaceDE w:val="0"/>
              <w:autoSpaceDN w:val="0"/>
              <w:adjustRightInd/>
              <w:spacing w:line="240" w:lineRule="auto"/>
              <w:ind w:firstLineChars="100" w:firstLine="211"/>
              <w:rPr>
                <w:rFonts w:ascii="宋体" w:hAnsi="宋体"/>
                <w:b/>
                <w:kern w:val="0"/>
              </w:rPr>
            </w:pPr>
            <w:r>
              <w:rPr>
                <w:rFonts w:ascii="宋体" w:hAnsi="宋体" w:hint="eastAsia"/>
                <w:b/>
                <w:kern w:val="0"/>
              </w:rPr>
              <w:t>序</w:t>
            </w:r>
            <w:r>
              <w:rPr>
                <w:rFonts w:ascii="宋体" w:hAnsi="宋体" w:cs="宋体" w:hint="eastAsia"/>
                <w:b/>
                <w:kern w:val="0"/>
              </w:rPr>
              <w:t>号</w:t>
            </w:r>
          </w:p>
        </w:tc>
        <w:tc>
          <w:tcPr>
            <w:tcW w:w="2835" w:type="dxa"/>
            <w:gridSpan w:val="2"/>
            <w:tcBorders>
              <w:top w:val="single" w:sz="8" w:space="0" w:color="auto"/>
              <w:left w:val="single" w:sz="4" w:space="0" w:color="auto"/>
              <w:bottom w:val="single" w:sz="8" w:space="0" w:color="auto"/>
              <w:right w:val="single" w:sz="4" w:space="0" w:color="auto"/>
            </w:tcBorders>
            <w:vAlign w:val="center"/>
          </w:tcPr>
          <w:p w14:paraId="2A602B1F" w14:textId="77777777" w:rsidR="00660346" w:rsidRDefault="00000000">
            <w:pPr>
              <w:widowControl/>
              <w:autoSpaceDE w:val="0"/>
              <w:autoSpaceDN w:val="0"/>
              <w:adjustRightInd/>
              <w:spacing w:line="240" w:lineRule="auto"/>
              <w:ind w:firstLineChars="100" w:firstLine="211"/>
              <w:jc w:val="center"/>
              <w:rPr>
                <w:rFonts w:ascii="宋体" w:hAnsi="宋体"/>
                <w:b/>
                <w:kern w:val="0"/>
              </w:rPr>
            </w:pPr>
            <w:r>
              <w:rPr>
                <w:rFonts w:ascii="宋体" w:hAnsi="宋体" w:hint="eastAsia"/>
                <w:b/>
                <w:kern w:val="0"/>
              </w:rPr>
              <w:t>检测内容</w:t>
            </w:r>
          </w:p>
        </w:tc>
        <w:tc>
          <w:tcPr>
            <w:tcW w:w="3094" w:type="dxa"/>
            <w:tcBorders>
              <w:top w:val="single" w:sz="8" w:space="0" w:color="auto"/>
              <w:left w:val="single" w:sz="4" w:space="0" w:color="auto"/>
              <w:bottom w:val="single" w:sz="8" w:space="0" w:color="auto"/>
              <w:right w:val="single" w:sz="4" w:space="0" w:color="auto"/>
            </w:tcBorders>
            <w:vAlign w:val="center"/>
          </w:tcPr>
          <w:p w14:paraId="46630945" w14:textId="77777777" w:rsidR="00660346" w:rsidRDefault="00000000">
            <w:pPr>
              <w:widowControl/>
              <w:autoSpaceDE w:val="0"/>
              <w:autoSpaceDN w:val="0"/>
              <w:adjustRightInd/>
              <w:spacing w:line="240" w:lineRule="auto"/>
              <w:ind w:firstLineChars="100" w:firstLine="211"/>
              <w:jc w:val="center"/>
              <w:rPr>
                <w:rFonts w:ascii="宋体" w:hAnsi="宋体"/>
                <w:b/>
                <w:kern w:val="0"/>
              </w:rPr>
            </w:pPr>
            <w:r>
              <w:rPr>
                <w:rFonts w:ascii="宋体" w:hAnsi="宋体" w:hint="eastAsia"/>
                <w:b/>
                <w:kern w:val="0"/>
              </w:rPr>
              <w:t>检测项</w:t>
            </w:r>
          </w:p>
        </w:tc>
        <w:tc>
          <w:tcPr>
            <w:tcW w:w="2706" w:type="dxa"/>
            <w:tcBorders>
              <w:top w:val="single" w:sz="8" w:space="0" w:color="auto"/>
              <w:left w:val="single" w:sz="4" w:space="0" w:color="auto"/>
              <w:bottom w:val="single" w:sz="8" w:space="0" w:color="auto"/>
              <w:right w:val="single" w:sz="8" w:space="0" w:color="auto"/>
            </w:tcBorders>
            <w:vAlign w:val="center"/>
          </w:tcPr>
          <w:p w14:paraId="60678111" w14:textId="77777777" w:rsidR="00660346" w:rsidRDefault="00000000">
            <w:pPr>
              <w:widowControl/>
              <w:autoSpaceDE w:val="0"/>
              <w:autoSpaceDN w:val="0"/>
              <w:adjustRightInd/>
              <w:spacing w:line="240" w:lineRule="auto"/>
              <w:ind w:firstLineChars="100" w:firstLine="211"/>
              <w:jc w:val="center"/>
              <w:rPr>
                <w:rFonts w:ascii="宋体" w:hAnsi="宋体"/>
                <w:b/>
                <w:kern w:val="0"/>
              </w:rPr>
            </w:pPr>
            <w:r>
              <w:rPr>
                <w:rFonts w:ascii="宋体" w:hAnsi="宋体" w:hint="eastAsia"/>
                <w:b/>
                <w:kern w:val="0"/>
              </w:rPr>
              <w:t>检测方法及工具</w:t>
            </w:r>
          </w:p>
        </w:tc>
      </w:tr>
      <w:tr w:rsidR="00660346" w14:paraId="0930C5B9" w14:textId="77777777">
        <w:tc>
          <w:tcPr>
            <w:tcW w:w="699" w:type="dxa"/>
            <w:vMerge w:val="restart"/>
            <w:tcBorders>
              <w:top w:val="nil"/>
              <w:left w:val="single" w:sz="8" w:space="0" w:color="auto"/>
              <w:bottom w:val="single" w:sz="4" w:space="0" w:color="auto"/>
              <w:right w:val="single" w:sz="4" w:space="0" w:color="auto"/>
            </w:tcBorders>
            <w:vAlign w:val="center"/>
          </w:tcPr>
          <w:p w14:paraId="183009BE"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1</w:t>
            </w:r>
          </w:p>
        </w:tc>
        <w:tc>
          <w:tcPr>
            <w:tcW w:w="992" w:type="dxa"/>
            <w:vMerge w:val="restart"/>
            <w:tcBorders>
              <w:top w:val="nil"/>
              <w:left w:val="single" w:sz="4" w:space="0" w:color="auto"/>
              <w:bottom w:val="single" w:sz="4" w:space="0" w:color="auto"/>
              <w:right w:val="single" w:sz="4" w:space="0" w:color="auto"/>
            </w:tcBorders>
            <w:vAlign w:val="center"/>
          </w:tcPr>
          <w:p w14:paraId="05F2777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机房工程</w:t>
            </w:r>
          </w:p>
        </w:tc>
        <w:tc>
          <w:tcPr>
            <w:tcW w:w="1843" w:type="dxa"/>
            <w:tcBorders>
              <w:top w:val="single" w:sz="8" w:space="0" w:color="auto"/>
              <w:left w:val="single" w:sz="4" w:space="0" w:color="auto"/>
              <w:bottom w:val="single" w:sz="4" w:space="0" w:color="auto"/>
              <w:right w:val="single" w:sz="4" w:space="0" w:color="auto"/>
            </w:tcBorders>
            <w:vAlign w:val="center"/>
          </w:tcPr>
          <w:p w14:paraId="41DF02D3"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数据中心组成及设备布置</w:t>
            </w:r>
          </w:p>
        </w:tc>
        <w:tc>
          <w:tcPr>
            <w:tcW w:w="3094" w:type="dxa"/>
            <w:tcBorders>
              <w:top w:val="single" w:sz="8" w:space="0" w:color="auto"/>
              <w:left w:val="single" w:sz="4" w:space="0" w:color="auto"/>
              <w:bottom w:val="single" w:sz="4" w:space="0" w:color="auto"/>
              <w:right w:val="single" w:sz="4" w:space="0" w:color="auto"/>
            </w:tcBorders>
            <w:vAlign w:val="center"/>
          </w:tcPr>
          <w:p w14:paraId="237C41A1"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机房区域规划、通道净宽、机柜间距、管线敷设等</w:t>
            </w:r>
          </w:p>
        </w:tc>
        <w:tc>
          <w:tcPr>
            <w:tcW w:w="2706" w:type="dxa"/>
            <w:tcBorders>
              <w:top w:val="single" w:sz="8" w:space="0" w:color="auto"/>
              <w:left w:val="single" w:sz="4" w:space="0" w:color="auto"/>
              <w:bottom w:val="single" w:sz="4" w:space="0" w:color="auto"/>
              <w:right w:val="single" w:sz="8" w:space="0" w:color="auto"/>
            </w:tcBorders>
            <w:vAlign w:val="center"/>
          </w:tcPr>
          <w:p w14:paraId="70EE835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现场查验、卷尺（30 m）</w:t>
            </w:r>
          </w:p>
        </w:tc>
      </w:tr>
      <w:tr w:rsidR="00660346" w14:paraId="5B426BBC" w14:textId="77777777">
        <w:tc>
          <w:tcPr>
            <w:tcW w:w="699" w:type="dxa"/>
            <w:vMerge/>
            <w:tcBorders>
              <w:top w:val="nil"/>
              <w:left w:val="single" w:sz="8" w:space="0" w:color="auto"/>
              <w:bottom w:val="single" w:sz="4" w:space="0" w:color="auto"/>
              <w:right w:val="single" w:sz="4" w:space="0" w:color="auto"/>
            </w:tcBorders>
            <w:vAlign w:val="center"/>
          </w:tcPr>
          <w:p w14:paraId="2F1DF11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2AB709F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4B0670A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环境要求系统</w:t>
            </w:r>
          </w:p>
        </w:tc>
        <w:tc>
          <w:tcPr>
            <w:tcW w:w="3094" w:type="dxa"/>
            <w:tcBorders>
              <w:top w:val="single" w:sz="4" w:space="0" w:color="auto"/>
              <w:left w:val="single" w:sz="4" w:space="0" w:color="auto"/>
              <w:bottom w:val="single" w:sz="4" w:space="0" w:color="auto"/>
              <w:right w:val="single" w:sz="4" w:space="0" w:color="auto"/>
            </w:tcBorders>
            <w:vAlign w:val="center"/>
          </w:tcPr>
          <w:p w14:paraId="511C45F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温湿度</w:t>
            </w:r>
          </w:p>
        </w:tc>
        <w:tc>
          <w:tcPr>
            <w:tcW w:w="2706" w:type="dxa"/>
            <w:tcBorders>
              <w:top w:val="single" w:sz="4" w:space="0" w:color="auto"/>
              <w:left w:val="single" w:sz="4" w:space="0" w:color="auto"/>
              <w:bottom w:val="single" w:sz="4" w:space="0" w:color="auto"/>
              <w:right w:val="single" w:sz="8" w:space="0" w:color="auto"/>
            </w:tcBorders>
            <w:vAlign w:val="center"/>
          </w:tcPr>
          <w:p w14:paraId="44B47D9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数字温湿度计（TES1360A）</w:t>
            </w:r>
          </w:p>
        </w:tc>
      </w:tr>
      <w:tr w:rsidR="00660346" w14:paraId="55102D57" w14:textId="77777777">
        <w:tc>
          <w:tcPr>
            <w:tcW w:w="699" w:type="dxa"/>
            <w:vMerge/>
            <w:tcBorders>
              <w:top w:val="nil"/>
              <w:left w:val="single" w:sz="8" w:space="0" w:color="auto"/>
              <w:bottom w:val="single" w:sz="4" w:space="0" w:color="auto"/>
              <w:right w:val="single" w:sz="4" w:space="0" w:color="auto"/>
            </w:tcBorders>
            <w:vAlign w:val="center"/>
          </w:tcPr>
          <w:p w14:paraId="1E2BE464"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14E582AF"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43D32973"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16E9EB4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空气粒子浓度</w:t>
            </w:r>
          </w:p>
        </w:tc>
        <w:tc>
          <w:tcPr>
            <w:tcW w:w="2706" w:type="dxa"/>
            <w:tcBorders>
              <w:top w:val="single" w:sz="4" w:space="0" w:color="auto"/>
              <w:left w:val="single" w:sz="4" w:space="0" w:color="auto"/>
              <w:bottom w:val="single" w:sz="4" w:space="0" w:color="auto"/>
              <w:right w:val="single" w:sz="8" w:space="0" w:color="auto"/>
            </w:tcBorders>
            <w:vAlign w:val="center"/>
          </w:tcPr>
          <w:p w14:paraId="26F30B9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尘埃粒子计数器（3887C）</w:t>
            </w:r>
          </w:p>
        </w:tc>
      </w:tr>
      <w:tr w:rsidR="00660346" w14:paraId="0330AD3E" w14:textId="77777777">
        <w:tc>
          <w:tcPr>
            <w:tcW w:w="699" w:type="dxa"/>
            <w:vMerge/>
            <w:tcBorders>
              <w:top w:val="nil"/>
              <w:left w:val="single" w:sz="8" w:space="0" w:color="auto"/>
              <w:bottom w:val="single" w:sz="4" w:space="0" w:color="auto"/>
              <w:right w:val="single" w:sz="4" w:space="0" w:color="auto"/>
            </w:tcBorders>
            <w:vAlign w:val="center"/>
          </w:tcPr>
          <w:p w14:paraId="68A8571E"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1D23050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63856D7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10C5020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噪声</w:t>
            </w:r>
          </w:p>
        </w:tc>
        <w:tc>
          <w:tcPr>
            <w:tcW w:w="2706" w:type="dxa"/>
            <w:tcBorders>
              <w:top w:val="single" w:sz="4" w:space="0" w:color="auto"/>
              <w:left w:val="single" w:sz="4" w:space="0" w:color="auto"/>
              <w:bottom w:val="single" w:sz="4" w:space="0" w:color="auto"/>
              <w:right w:val="single" w:sz="8" w:space="0" w:color="auto"/>
            </w:tcBorders>
            <w:vAlign w:val="center"/>
          </w:tcPr>
          <w:p w14:paraId="70EB0521"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噪声仪（TES-1350A）</w:t>
            </w:r>
          </w:p>
        </w:tc>
      </w:tr>
      <w:tr w:rsidR="00660346" w14:paraId="387FFF0A" w14:textId="77777777">
        <w:tc>
          <w:tcPr>
            <w:tcW w:w="699" w:type="dxa"/>
            <w:vMerge/>
            <w:tcBorders>
              <w:top w:val="nil"/>
              <w:left w:val="single" w:sz="8" w:space="0" w:color="auto"/>
              <w:bottom w:val="single" w:sz="4" w:space="0" w:color="auto"/>
              <w:right w:val="single" w:sz="4" w:space="0" w:color="auto"/>
            </w:tcBorders>
            <w:vAlign w:val="center"/>
          </w:tcPr>
          <w:p w14:paraId="7D72C683"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37368920"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42377302"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6443DA2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电磁干扰：磁场干扰环境场强</w:t>
            </w:r>
          </w:p>
        </w:tc>
        <w:tc>
          <w:tcPr>
            <w:tcW w:w="2706" w:type="dxa"/>
            <w:tcBorders>
              <w:top w:val="single" w:sz="4" w:space="0" w:color="auto"/>
              <w:left w:val="single" w:sz="4" w:space="0" w:color="auto"/>
              <w:bottom w:val="single" w:sz="4" w:space="0" w:color="auto"/>
              <w:right w:val="single" w:sz="8" w:space="0" w:color="auto"/>
            </w:tcBorders>
            <w:vAlign w:val="center"/>
          </w:tcPr>
          <w:p w14:paraId="1A1526D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电磁场测试仪（TES-1394）</w:t>
            </w:r>
          </w:p>
        </w:tc>
      </w:tr>
      <w:tr w:rsidR="00660346" w14:paraId="4DA206FA" w14:textId="77777777">
        <w:tc>
          <w:tcPr>
            <w:tcW w:w="699" w:type="dxa"/>
            <w:vMerge/>
            <w:tcBorders>
              <w:top w:val="nil"/>
              <w:left w:val="single" w:sz="8" w:space="0" w:color="auto"/>
              <w:bottom w:val="single" w:sz="4" w:space="0" w:color="auto"/>
              <w:right w:val="single" w:sz="4" w:space="0" w:color="auto"/>
            </w:tcBorders>
            <w:vAlign w:val="center"/>
          </w:tcPr>
          <w:p w14:paraId="216802EB"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2E44B482"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1CCDAF7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19D1A36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振动加速度</w:t>
            </w:r>
          </w:p>
        </w:tc>
        <w:tc>
          <w:tcPr>
            <w:tcW w:w="2706" w:type="dxa"/>
            <w:tcBorders>
              <w:top w:val="single" w:sz="4" w:space="0" w:color="auto"/>
              <w:left w:val="single" w:sz="4" w:space="0" w:color="auto"/>
              <w:bottom w:val="single" w:sz="4" w:space="0" w:color="auto"/>
              <w:right w:val="single" w:sz="8" w:space="0" w:color="auto"/>
            </w:tcBorders>
            <w:vAlign w:val="center"/>
          </w:tcPr>
          <w:p w14:paraId="1A76763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振动测试仪（MaintTech CX10）</w:t>
            </w:r>
          </w:p>
        </w:tc>
      </w:tr>
      <w:tr w:rsidR="00660346" w14:paraId="037B0593" w14:textId="77777777">
        <w:tc>
          <w:tcPr>
            <w:tcW w:w="699" w:type="dxa"/>
            <w:vMerge/>
            <w:tcBorders>
              <w:top w:val="nil"/>
              <w:left w:val="single" w:sz="8" w:space="0" w:color="auto"/>
              <w:bottom w:val="single" w:sz="4" w:space="0" w:color="auto"/>
              <w:right w:val="single" w:sz="4" w:space="0" w:color="auto"/>
            </w:tcBorders>
            <w:vAlign w:val="center"/>
          </w:tcPr>
          <w:p w14:paraId="5BF28D58"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032551B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49BCD723"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6C9624A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静电电压</w:t>
            </w:r>
          </w:p>
        </w:tc>
        <w:tc>
          <w:tcPr>
            <w:tcW w:w="2706" w:type="dxa"/>
            <w:tcBorders>
              <w:top w:val="single" w:sz="4" w:space="0" w:color="auto"/>
              <w:left w:val="single" w:sz="4" w:space="0" w:color="auto"/>
              <w:bottom w:val="single" w:sz="4" w:space="0" w:color="auto"/>
              <w:right w:val="single" w:sz="8" w:space="0" w:color="auto"/>
            </w:tcBorders>
            <w:vAlign w:val="center"/>
          </w:tcPr>
          <w:p w14:paraId="5708B0F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数字式静电电压表（ACL350）</w:t>
            </w:r>
          </w:p>
        </w:tc>
      </w:tr>
      <w:tr w:rsidR="00660346" w14:paraId="1C211E9C" w14:textId="77777777">
        <w:tc>
          <w:tcPr>
            <w:tcW w:w="699" w:type="dxa"/>
            <w:vMerge/>
            <w:tcBorders>
              <w:top w:val="nil"/>
              <w:left w:val="single" w:sz="8" w:space="0" w:color="auto"/>
              <w:bottom w:val="single" w:sz="4" w:space="0" w:color="auto"/>
              <w:right w:val="single" w:sz="4" w:space="0" w:color="auto"/>
            </w:tcBorders>
            <w:vAlign w:val="center"/>
          </w:tcPr>
          <w:p w14:paraId="21919133"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687C1F3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CC6DBC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顶棚装饰工程</w:t>
            </w:r>
          </w:p>
        </w:tc>
        <w:tc>
          <w:tcPr>
            <w:tcW w:w="3094" w:type="dxa"/>
            <w:tcBorders>
              <w:top w:val="single" w:sz="4" w:space="0" w:color="auto"/>
              <w:left w:val="single" w:sz="4" w:space="0" w:color="auto"/>
              <w:bottom w:val="single" w:sz="4" w:space="0" w:color="auto"/>
              <w:right w:val="single" w:sz="4" w:space="0" w:color="auto"/>
            </w:tcBorders>
            <w:vAlign w:val="center"/>
          </w:tcPr>
          <w:p w14:paraId="73E9FD63"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外观、平整度、接缝宽度</w:t>
            </w:r>
          </w:p>
        </w:tc>
        <w:tc>
          <w:tcPr>
            <w:tcW w:w="2706" w:type="dxa"/>
            <w:tcBorders>
              <w:top w:val="single" w:sz="4" w:space="0" w:color="auto"/>
              <w:left w:val="single" w:sz="4" w:space="0" w:color="auto"/>
              <w:bottom w:val="single" w:sz="4" w:space="0" w:color="auto"/>
              <w:right w:val="single" w:sz="8" w:space="0" w:color="auto"/>
            </w:tcBorders>
            <w:vAlign w:val="center"/>
          </w:tcPr>
          <w:p w14:paraId="72AAC3A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人工查验、游标塞尺、建筑工程质量检测器</w:t>
            </w:r>
          </w:p>
        </w:tc>
      </w:tr>
      <w:tr w:rsidR="00660346" w14:paraId="4697AB61" w14:textId="77777777">
        <w:tc>
          <w:tcPr>
            <w:tcW w:w="699" w:type="dxa"/>
            <w:vMerge/>
            <w:tcBorders>
              <w:top w:val="nil"/>
              <w:left w:val="single" w:sz="8" w:space="0" w:color="auto"/>
              <w:bottom w:val="single" w:sz="4" w:space="0" w:color="auto"/>
              <w:right w:val="single" w:sz="4" w:space="0" w:color="auto"/>
            </w:tcBorders>
            <w:vAlign w:val="center"/>
          </w:tcPr>
          <w:p w14:paraId="3DA0160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4179A55E"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2C9E20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地面装饰工程</w:t>
            </w:r>
          </w:p>
        </w:tc>
        <w:tc>
          <w:tcPr>
            <w:tcW w:w="3094" w:type="dxa"/>
            <w:tcBorders>
              <w:top w:val="single" w:sz="4" w:space="0" w:color="auto"/>
              <w:left w:val="single" w:sz="4" w:space="0" w:color="auto"/>
              <w:bottom w:val="single" w:sz="4" w:space="0" w:color="auto"/>
              <w:right w:val="single" w:sz="4" w:space="0" w:color="auto"/>
            </w:tcBorders>
            <w:vAlign w:val="center"/>
          </w:tcPr>
          <w:p w14:paraId="45F159C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外观、支架牢固、板面平整度、板面拼缝、相邻高差</w:t>
            </w:r>
          </w:p>
        </w:tc>
        <w:tc>
          <w:tcPr>
            <w:tcW w:w="2706" w:type="dxa"/>
            <w:tcBorders>
              <w:top w:val="single" w:sz="4" w:space="0" w:color="auto"/>
              <w:left w:val="single" w:sz="4" w:space="0" w:color="auto"/>
              <w:bottom w:val="single" w:sz="4" w:space="0" w:color="auto"/>
              <w:right w:val="single" w:sz="8" w:space="0" w:color="auto"/>
            </w:tcBorders>
            <w:vAlign w:val="center"/>
          </w:tcPr>
          <w:p w14:paraId="570DC6F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人工查验、游标塞尺、建筑工程质量检测器</w:t>
            </w:r>
          </w:p>
        </w:tc>
      </w:tr>
      <w:tr w:rsidR="00660346" w14:paraId="4F5E0F2A" w14:textId="77777777">
        <w:tc>
          <w:tcPr>
            <w:tcW w:w="699" w:type="dxa"/>
            <w:vMerge/>
            <w:tcBorders>
              <w:top w:val="nil"/>
              <w:left w:val="single" w:sz="8" w:space="0" w:color="auto"/>
              <w:bottom w:val="single" w:sz="4" w:space="0" w:color="auto"/>
              <w:right w:val="single" w:sz="4" w:space="0" w:color="auto"/>
            </w:tcBorders>
            <w:vAlign w:val="center"/>
          </w:tcPr>
          <w:p w14:paraId="43968F6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0208B3E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22EB131E"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玻璃隔墙工程</w:t>
            </w:r>
          </w:p>
        </w:tc>
        <w:tc>
          <w:tcPr>
            <w:tcW w:w="3094" w:type="dxa"/>
            <w:tcBorders>
              <w:top w:val="single" w:sz="4" w:space="0" w:color="auto"/>
              <w:left w:val="single" w:sz="4" w:space="0" w:color="auto"/>
              <w:bottom w:val="single" w:sz="4" w:space="0" w:color="auto"/>
              <w:right w:val="single" w:sz="4" w:space="0" w:color="auto"/>
            </w:tcBorders>
            <w:vAlign w:val="center"/>
          </w:tcPr>
          <w:p w14:paraId="2F492A16"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外观、固框牢固、接缝高低、接缝宽度</w:t>
            </w:r>
          </w:p>
        </w:tc>
        <w:tc>
          <w:tcPr>
            <w:tcW w:w="2706" w:type="dxa"/>
            <w:tcBorders>
              <w:top w:val="single" w:sz="4" w:space="0" w:color="auto"/>
              <w:left w:val="single" w:sz="4" w:space="0" w:color="auto"/>
              <w:bottom w:val="single" w:sz="4" w:space="0" w:color="auto"/>
              <w:right w:val="single" w:sz="8" w:space="0" w:color="auto"/>
            </w:tcBorders>
            <w:vAlign w:val="center"/>
          </w:tcPr>
          <w:p w14:paraId="24E063B6"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人工查验、游标塞尺、游标卡尺、建筑工程质量检测器</w:t>
            </w:r>
          </w:p>
        </w:tc>
      </w:tr>
      <w:tr w:rsidR="00660346" w14:paraId="078825FB" w14:textId="77777777">
        <w:tc>
          <w:tcPr>
            <w:tcW w:w="699" w:type="dxa"/>
            <w:vMerge/>
            <w:tcBorders>
              <w:top w:val="nil"/>
              <w:left w:val="single" w:sz="8" w:space="0" w:color="auto"/>
              <w:bottom w:val="single" w:sz="4" w:space="0" w:color="auto"/>
              <w:right w:val="single" w:sz="4" w:space="0" w:color="auto"/>
            </w:tcBorders>
            <w:vAlign w:val="center"/>
          </w:tcPr>
          <w:p w14:paraId="66789420"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3AD76F9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75E1814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空气调节系统</w:t>
            </w:r>
          </w:p>
        </w:tc>
        <w:tc>
          <w:tcPr>
            <w:tcW w:w="3094" w:type="dxa"/>
            <w:tcBorders>
              <w:top w:val="single" w:sz="4" w:space="0" w:color="auto"/>
              <w:left w:val="single" w:sz="4" w:space="0" w:color="auto"/>
              <w:bottom w:val="single" w:sz="4" w:space="0" w:color="auto"/>
              <w:right w:val="single" w:sz="4" w:space="0" w:color="auto"/>
            </w:tcBorders>
            <w:vAlign w:val="center"/>
          </w:tcPr>
          <w:p w14:paraId="672A215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负荷</w:t>
            </w:r>
          </w:p>
        </w:tc>
        <w:tc>
          <w:tcPr>
            <w:tcW w:w="2706" w:type="dxa"/>
            <w:tcBorders>
              <w:top w:val="single" w:sz="4" w:space="0" w:color="auto"/>
              <w:left w:val="single" w:sz="4" w:space="0" w:color="auto"/>
              <w:bottom w:val="single" w:sz="4" w:space="0" w:color="auto"/>
              <w:right w:val="single" w:sz="8" w:space="0" w:color="auto"/>
            </w:tcBorders>
            <w:vAlign w:val="center"/>
          </w:tcPr>
          <w:p w14:paraId="564DF3A0"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红外线测温仪（F62）</w:t>
            </w:r>
          </w:p>
        </w:tc>
      </w:tr>
      <w:tr w:rsidR="00660346" w14:paraId="6F8A31F7" w14:textId="77777777">
        <w:tc>
          <w:tcPr>
            <w:tcW w:w="699" w:type="dxa"/>
            <w:vMerge/>
            <w:tcBorders>
              <w:top w:val="nil"/>
              <w:left w:val="single" w:sz="8" w:space="0" w:color="auto"/>
              <w:bottom w:val="single" w:sz="4" w:space="0" w:color="auto"/>
              <w:right w:val="single" w:sz="4" w:space="0" w:color="auto"/>
            </w:tcBorders>
            <w:vAlign w:val="center"/>
          </w:tcPr>
          <w:p w14:paraId="0D25D46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7F51E1BB"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034DC83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5A075EA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风速/风量</w:t>
            </w:r>
          </w:p>
        </w:tc>
        <w:tc>
          <w:tcPr>
            <w:tcW w:w="2706" w:type="dxa"/>
            <w:tcBorders>
              <w:top w:val="single" w:sz="4" w:space="0" w:color="auto"/>
              <w:left w:val="single" w:sz="4" w:space="0" w:color="auto"/>
              <w:bottom w:val="single" w:sz="4" w:space="0" w:color="auto"/>
              <w:right w:val="single" w:sz="8" w:space="0" w:color="auto"/>
            </w:tcBorders>
            <w:vAlign w:val="center"/>
          </w:tcPr>
          <w:p w14:paraId="67C79ACA"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风速计（405）</w:t>
            </w:r>
          </w:p>
        </w:tc>
      </w:tr>
      <w:tr w:rsidR="00660346" w14:paraId="3DF6E1AE" w14:textId="77777777">
        <w:tc>
          <w:tcPr>
            <w:tcW w:w="699" w:type="dxa"/>
            <w:vMerge/>
            <w:tcBorders>
              <w:top w:val="nil"/>
              <w:left w:val="single" w:sz="8" w:space="0" w:color="auto"/>
              <w:bottom w:val="single" w:sz="4" w:space="0" w:color="auto"/>
              <w:right w:val="single" w:sz="4" w:space="0" w:color="auto"/>
            </w:tcBorders>
            <w:vAlign w:val="center"/>
          </w:tcPr>
          <w:p w14:paraId="23ABB0DE"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0CACE9ED"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6096E231"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17705B61"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正压</w:t>
            </w:r>
          </w:p>
        </w:tc>
        <w:tc>
          <w:tcPr>
            <w:tcW w:w="2706" w:type="dxa"/>
            <w:tcBorders>
              <w:top w:val="single" w:sz="4" w:space="0" w:color="auto"/>
              <w:left w:val="single" w:sz="4" w:space="0" w:color="auto"/>
              <w:bottom w:val="single" w:sz="4" w:space="0" w:color="auto"/>
              <w:right w:val="single" w:sz="8" w:space="0" w:color="auto"/>
            </w:tcBorders>
            <w:vAlign w:val="center"/>
          </w:tcPr>
          <w:p w14:paraId="4C6E491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数字压力计（DP1000-III）</w:t>
            </w:r>
          </w:p>
        </w:tc>
      </w:tr>
      <w:tr w:rsidR="00660346" w14:paraId="0FB817FC" w14:textId="77777777">
        <w:tc>
          <w:tcPr>
            <w:tcW w:w="699" w:type="dxa"/>
            <w:vMerge/>
            <w:tcBorders>
              <w:top w:val="nil"/>
              <w:left w:val="single" w:sz="8" w:space="0" w:color="auto"/>
              <w:bottom w:val="single" w:sz="4" w:space="0" w:color="auto"/>
              <w:right w:val="single" w:sz="4" w:space="0" w:color="auto"/>
            </w:tcBorders>
            <w:vAlign w:val="center"/>
          </w:tcPr>
          <w:p w14:paraId="433CA062"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07E1B71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9394E2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供配电</w:t>
            </w:r>
          </w:p>
        </w:tc>
        <w:tc>
          <w:tcPr>
            <w:tcW w:w="3094" w:type="dxa"/>
            <w:vMerge w:val="restart"/>
            <w:tcBorders>
              <w:top w:val="single" w:sz="4" w:space="0" w:color="auto"/>
              <w:left w:val="single" w:sz="4" w:space="0" w:color="auto"/>
              <w:bottom w:val="single" w:sz="4" w:space="0" w:color="auto"/>
              <w:right w:val="single" w:sz="4" w:space="0" w:color="auto"/>
            </w:tcBorders>
            <w:vAlign w:val="center"/>
          </w:tcPr>
          <w:p w14:paraId="26794BB3"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线电压、相电压、零地电压、频率</w:t>
            </w:r>
          </w:p>
        </w:tc>
        <w:tc>
          <w:tcPr>
            <w:tcW w:w="2706" w:type="dxa"/>
            <w:tcBorders>
              <w:top w:val="single" w:sz="4" w:space="0" w:color="auto"/>
              <w:left w:val="single" w:sz="4" w:space="0" w:color="auto"/>
              <w:bottom w:val="single" w:sz="4" w:space="0" w:color="auto"/>
              <w:right w:val="single" w:sz="8" w:space="0" w:color="auto"/>
            </w:tcBorders>
            <w:vAlign w:val="center"/>
          </w:tcPr>
          <w:p w14:paraId="1659D7CA"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Fluke数字万用表（F177）</w:t>
            </w:r>
          </w:p>
        </w:tc>
      </w:tr>
      <w:tr w:rsidR="00660346" w14:paraId="57B1014D" w14:textId="77777777">
        <w:tc>
          <w:tcPr>
            <w:tcW w:w="699" w:type="dxa"/>
            <w:vMerge/>
            <w:tcBorders>
              <w:top w:val="nil"/>
              <w:left w:val="single" w:sz="8" w:space="0" w:color="auto"/>
              <w:bottom w:val="single" w:sz="4" w:space="0" w:color="auto"/>
              <w:right w:val="single" w:sz="4" w:space="0" w:color="auto"/>
            </w:tcBorders>
            <w:vAlign w:val="center"/>
          </w:tcPr>
          <w:p w14:paraId="247CC97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624A5098"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802BA0C"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UPS电源</w:t>
            </w:r>
          </w:p>
        </w:tc>
        <w:tc>
          <w:tcPr>
            <w:tcW w:w="3094" w:type="dxa"/>
            <w:vMerge/>
            <w:tcBorders>
              <w:top w:val="single" w:sz="4" w:space="0" w:color="auto"/>
              <w:left w:val="single" w:sz="4" w:space="0" w:color="auto"/>
              <w:bottom w:val="single" w:sz="4" w:space="0" w:color="auto"/>
              <w:right w:val="single" w:sz="4" w:space="0" w:color="auto"/>
            </w:tcBorders>
            <w:vAlign w:val="center"/>
          </w:tcPr>
          <w:p w14:paraId="7BA84E9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2706" w:type="dxa"/>
            <w:tcBorders>
              <w:top w:val="single" w:sz="4" w:space="0" w:color="auto"/>
              <w:left w:val="single" w:sz="4" w:space="0" w:color="auto"/>
              <w:bottom w:val="single" w:sz="4" w:space="0" w:color="auto"/>
              <w:right w:val="single" w:sz="8" w:space="0" w:color="auto"/>
            </w:tcBorders>
            <w:vAlign w:val="center"/>
          </w:tcPr>
          <w:p w14:paraId="02DC478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r>
      <w:tr w:rsidR="00660346" w14:paraId="3B73907C" w14:textId="77777777">
        <w:tc>
          <w:tcPr>
            <w:tcW w:w="699" w:type="dxa"/>
            <w:vMerge/>
            <w:tcBorders>
              <w:top w:val="nil"/>
              <w:left w:val="single" w:sz="8" w:space="0" w:color="auto"/>
              <w:bottom w:val="single" w:sz="4" w:space="0" w:color="auto"/>
              <w:right w:val="single" w:sz="4" w:space="0" w:color="auto"/>
            </w:tcBorders>
            <w:vAlign w:val="center"/>
          </w:tcPr>
          <w:p w14:paraId="3C8BB91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5748C18F"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1D365DB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照明</w:t>
            </w:r>
          </w:p>
        </w:tc>
        <w:tc>
          <w:tcPr>
            <w:tcW w:w="3094" w:type="dxa"/>
            <w:tcBorders>
              <w:top w:val="single" w:sz="4" w:space="0" w:color="auto"/>
              <w:left w:val="single" w:sz="4" w:space="0" w:color="auto"/>
              <w:bottom w:val="single" w:sz="4" w:space="0" w:color="auto"/>
              <w:right w:val="single" w:sz="4" w:space="0" w:color="auto"/>
            </w:tcBorders>
            <w:vAlign w:val="center"/>
          </w:tcPr>
          <w:p w14:paraId="49B73736"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照度</w:t>
            </w:r>
          </w:p>
        </w:tc>
        <w:tc>
          <w:tcPr>
            <w:tcW w:w="2706" w:type="dxa"/>
            <w:tcBorders>
              <w:top w:val="single" w:sz="4" w:space="0" w:color="auto"/>
              <w:left w:val="single" w:sz="4" w:space="0" w:color="auto"/>
              <w:bottom w:val="single" w:sz="4" w:space="0" w:color="auto"/>
              <w:right w:val="single" w:sz="8" w:space="0" w:color="auto"/>
            </w:tcBorders>
            <w:vAlign w:val="center"/>
          </w:tcPr>
          <w:p w14:paraId="14CDEFC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照度计（TES-1332A）</w:t>
            </w:r>
          </w:p>
        </w:tc>
      </w:tr>
      <w:tr w:rsidR="00660346" w14:paraId="78FE669E" w14:textId="77777777">
        <w:tc>
          <w:tcPr>
            <w:tcW w:w="699" w:type="dxa"/>
            <w:vMerge/>
            <w:tcBorders>
              <w:top w:val="nil"/>
              <w:left w:val="single" w:sz="8" w:space="0" w:color="auto"/>
              <w:bottom w:val="single" w:sz="4" w:space="0" w:color="auto"/>
              <w:right w:val="single" w:sz="4" w:space="0" w:color="auto"/>
            </w:tcBorders>
            <w:vAlign w:val="center"/>
          </w:tcPr>
          <w:p w14:paraId="5B7AC8ED"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107B0ACF"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B5A717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静电防护</w:t>
            </w:r>
          </w:p>
        </w:tc>
        <w:tc>
          <w:tcPr>
            <w:tcW w:w="3094" w:type="dxa"/>
            <w:tcBorders>
              <w:top w:val="single" w:sz="4" w:space="0" w:color="auto"/>
              <w:left w:val="single" w:sz="4" w:space="0" w:color="auto"/>
              <w:bottom w:val="single" w:sz="4" w:space="0" w:color="auto"/>
              <w:right w:val="single" w:sz="4" w:space="0" w:color="auto"/>
            </w:tcBorders>
            <w:vAlign w:val="center"/>
          </w:tcPr>
          <w:p w14:paraId="37BF493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静电电压</w:t>
            </w:r>
          </w:p>
        </w:tc>
        <w:tc>
          <w:tcPr>
            <w:tcW w:w="2706" w:type="dxa"/>
            <w:tcBorders>
              <w:top w:val="single" w:sz="4" w:space="0" w:color="auto"/>
              <w:left w:val="single" w:sz="4" w:space="0" w:color="auto"/>
              <w:bottom w:val="single" w:sz="4" w:space="0" w:color="auto"/>
              <w:right w:val="single" w:sz="8" w:space="0" w:color="auto"/>
            </w:tcBorders>
            <w:vAlign w:val="center"/>
          </w:tcPr>
          <w:p w14:paraId="4068367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数字式静电电压表（ACL350）</w:t>
            </w:r>
          </w:p>
        </w:tc>
      </w:tr>
      <w:tr w:rsidR="00660346" w14:paraId="76E5FB0A" w14:textId="77777777">
        <w:tc>
          <w:tcPr>
            <w:tcW w:w="699" w:type="dxa"/>
            <w:vMerge/>
            <w:tcBorders>
              <w:top w:val="nil"/>
              <w:left w:val="single" w:sz="8" w:space="0" w:color="auto"/>
              <w:bottom w:val="single" w:sz="4" w:space="0" w:color="auto"/>
              <w:right w:val="single" w:sz="4" w:space="0" w:color="auto"/>
            </w:tcBorders>
            <w:vAlign w:val="center"/>
          </w:tcPr>
          <w:p w14:paraId="52B3B11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529E66C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21DA81F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防雷接地系统</w:t>
            </w:r>
          </w:p>
        </w:tc>
        <w:tc>
          <w:tcPr>
            <w:tcW w:w="3094" w:type="dxa"/>
            <w:tcBorders>
              <w:top w:val="single" w:sz="4" w:space="0" w:color="auto"/>
              <w:left w:val="single" w:sz="4" w:space="0" w:color="auto"/>
              <w:bottom w:val="single" w:sz="4" w:space="0" w:color="auto"/>
              <w:right w:val="single" w:sz="4" w:space="0" w:color="auto"/>
            </w:tcBorders>
            <w:vAlign w:val="center"/>
          </w:tcPr>
          <w:p w14:paraId="56B8C31C"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表面电阻、接地电阻</w:t>
            </w:r>
          </w:p>
        </w:tc>
        <w:tc>
          <w:tcPr>
            <w:tcW w:w="2706" w:type="dxa"/>
            <w:tcBorders>
              <w:top w:val="single" w:sz="4" w:space="0" w:color="auto"/>
              <w:left w:val="single" w:sz="4" w:space="0" w:color="auto"/>
              <w:bottom w:val="single" w:sz="4" w:space="0" w:color="auto"/>
              <w:right w:val="single" w:sz="8" w:space="0" w:color="auto"/>
            </w:tcBorders>
            <w:vAlign w:val="center"/>
          </w:tcPr>
          <w:p w14:paraId="0921F5F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接地电阻测试仪（ZC-8）</w:t>
            </w:r>
          </w:p>
        </w:tc>
      </w:tr>
      <w:tr w:rsidR="00660346" w14:paraId="389AE7E6" w14:textId="77777777">
        <w:tc>
          <w:tcPr>
            <w:tcW w:w="699" w:type="dxa"/>
            <w:vMerge/>
            <w:tcBorders>
              <w:top w:val="nil"/>
              <w:left w:val="single" w:sz="8" w:space="0" w:color="auto"/>
              <w:bottom w:val="single" w:sz="4" w:space="0" w:color="auto"/>
              <w:right w:val="single" w:sz="4" w:space="0" w:color="auto"/>
            </w:tcBorders>
            <w:vAlign w:val="center"/>
          </w:tcPr>
          <w:p w14:paraId="6FDCA791"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7F15461B"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6E2F7151"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网络与布线系统</w:t>
            </w:r>
          </w:p>
        </w:tc>
        <w:tc>
          <w:tcPr>
            <w:tcW w:w="3094" w:type="dxa"/>
            <w:tcBorders>
              <w:top w:val="single" w:sz="4" w:space="0" w:color="auto"/>
              <w:left w:val="single" w:sz="4" w:space="0" w:color="auto"/>
              <w:bottom w:val="single" w:sz="4" w:space="0" w:color="auto"/>
              <w:right w:val="single" w:sz="4" w:space="0" w:color="auto"/>
            </w:tcBorders>
            <w:vAlign w:val="center"/>
          </w:tcPr>
          <w:p w14:paraId="2D1B25D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参考综合布线检测内容</w:t>
            </w:r>
          </w:p>
        </w:tc>
        <w:tc>
          <w:tcPr>
            <w:tcW w:w="2706" w:type="dxa"/>
            <w:tcBorders>
              <w:top w:val="single" w:sz="4" w:space="0" w:color="auto"/>
              <w:left w:val="single" w:sz="4" w:space="0" w:color="auto"/>
              <w:bottom w:val="single" w:sz="4" w:space="0" w:color="auto"/>
              <w:right w:val="single" w:sz="8" w:space="0" w:color="auto"/>
            </w:tcBorders>
            <w:vAlign w:val="center"/>
          </w:tcPr>
          <w:p w14:paraId="058774D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Fluke DTX-1800</w:t>
            </w:r>
          </w:p>
        </w:tc>
      </w:tr>
      <w:tr w:rsidR="00660346" w14:paraId="3AF39BB7" w14:textId="77777777">
        <w:tc>
          <w:tcPr>
            <w:tcW w:w="699" w:type="dxa"/>
            <w:vMerge/>
            <w:tcBorders>
              <w:top w:val="nil"/>
              <w:left w:val="single" w:sz="8" w:space="0" w:color="auto"/>
              <w:bottom w:val="single" w:sz="4" w:space="0" w:color="auto"/>
              <w:right w:val="single" w:sz="4" w:space="0" w:color="auto"/>
            </w:tcBorders>
            <w:vAlign w:val="center"/>
          </w:tcPr>
          <w:p w14:paraId="29BF4370"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298AF43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2C76AE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视频监控系统</w:t>
            </w:r>
          </w:p>
        </w:tc>
        <w:tc>
          <w:tcPr>
            <w:tcW w:w="3094" w:type="dxa"/>
            <w:tcBorders>
              <w:top w:val="single" w:sz="4" w:space="0" w:color="auto"/>
              <w:left w:val="single" w:sz="4" w:space="0" w:color="auto"/>
              <w:bottom w:val="single" w:sz="4" w:space="0" w:color="auto"/>
              <w:right w:val="single" w:sz="4" w:space="0" w:color="auto"/>
            </w:tcBorders>
            <w:vAlign w:val="center"/>
          </w:tcPr>
          <w:p w14:paraId="475CC4A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系统控制功能、监视功能、显示功能、记录功能、回放功能、报警联动、其他功能</w:t>
            </w:r>
          </w:p>
        </w:tc>
        <w:tc>
          <w:tcPr>
            <w:tcW w:w="2706" w:type="dxa"/>
            <w:tcBorders>
              <w:top w:val="single" w:sz="4" w:space="0" w:color="auto"/>
              <w:left w:val="single" w:sz="4" w:space="0" w:color="auto"/>
              <w:bottom w:val="single" w:sz="4" w:space="0" w:color="auto"/>
              <w:right w:val="single" w:sz="8" w:space="0" w:color="auto"/>
            </w:tcBorders>
            <w:vAlign w:val="center"/>
          </w:tcPr>
          <w:p w14:paraId="4CF054D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1B6918C6" w14:textId="77777777">
        <w:tc>
          <w:tcPr>
            <w:tcW w:w="699" w:type="dxa"/>
            <w:vMerge/>
            <w:tcBorders>
              <w:top w:val="nil"/>
              <w:left w:val="single" w:sz="8" w:space="0" w:color="auto"/>
              <w:bottom w:val="single" w:sz="4" w:space="0" w:color="auto"/>
              <w:right w:val="single" w:sz="4" w:space="0" w:color="auto"/>
            </w:tcBorders>
            <w:vAlign w:val="center"/>
          </w:tcPr>
          <w:p w14:paraId="2EA98CA1"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3984CB77"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67E58F1"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动力及环境监控系统</w:t>
            </w:r>
          </w:p>
        </w:tc>
        <w:tc>
          <w:tcPr>
            <w:tcW w:w="3094" w:type="dxa"/>
            <w:tcBorders>
              <w:top w:val="single" w:sz="4" w:space="0" w:color="auto"/>
              <w:left w:val="single" w:sz="4" w:space="0" w:color="auto"/>
              <w:bottom w:val="single" w:sz="4" w:space="0" w:color="auto"/>
              <w:right w:val="single" w:sz="4" w:space="0" w:color="auto"/>
            </w:tcBorders>
            <w:vAlign w:val="center"/>
          </w:tcPr>
          <w:p w14:paraId="2826DEA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温湿度监测、精密空调监控、漏水监测、新风系统、防雷系统、市电配电柜及精密配电柜监测、UPS监控、ATS监控</w:t>
            </w:r>
          </w:p>
        </w:tc>
        <w:tc>
          <w:tcPr>
            <w:tcW w:w="2706" w:type="dxa"/>
            <w:tcBorders>
              <w:top w:val="single" w:sz="4" w:space="0" w:color="auto"/>
              <w:left w:val="single" w:sz="4" w:space="0" w:color="auto"/>
              <w:bottom w:val="single" w:sz="4" w:space="0" w:color="auto"/>
              <w:right w:val="single" w:sz="8" w:space="0" w:color="auto"/>
            </w:tcBorders>
            <w:vAlign w:val="center"/>
          </w:tcPr>
          <w:p w14:paraId="76399DD6"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36280B37" w14:textId="77777777">
        <w:tc>
          <w:tcPr>
            <w:tcW w:w="699" w:type="dxa"/>
            <w:vMerge/>
            <w:tcBorders>
              <w:top w:val="nil"/>
              <w:left w:val="single" w:sz="8" w:space="0" w:color="auto"/>
              <w:bottom w:val="single" w:sz="4" w:space="0" w:color="auto"/>
              <w:right w:val="single" w:sz="4" w:space="0" w:color="auto"/>
            </w:tcBorders>
            <w:vAlign w:val="center"/>
          </w:tcPr>
          <w:p w14:paraId="29E82B7D"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4AD91FCB"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06A5903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门禁系统</w:t>
            </w:r>
          </w:p>
        </w:tc>
        <w:tc>
          <w:tcPr>
            <w:tcW w:w="3094" w:type="dxa"/>
            <w:tcBorders>
              <w:top w:val="single" w:sz="4" w:space="0" w:color="auto"/>
              <w:left w:val="single" w:sz="4" w:space="0" w:color="auto"/>
              <w:bottom w:val="single" w:sz="4" w:space="0" w:color="auto"/>
              <w:right w:val="single" w:sz="4" w:space="0" w:color="auto"/>
            </w:tcBorders>
            <w:vAlign w:val="center"/>
          </w:tcPr>
          <w:p w14:paraId="189AE6FA"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目标识读功能、防破坏功能、异常报警功能、联动功能</w:t>
            </w:r>
          </w:p>
        </w:tc>
        <w:tc>
          <w:tcPr>
            <w:tcW w:w="2706" w:type="dxa"/>
            <w:tcBorders>
              <w:top w:val="single" w:sz="4" w:space="0" w:color="auto"/>
              <w:left w:val="single" w:sz="4" w:space="0" w:color="auto"/>
              <w:bottom w:val="single" w:sz="4" w:space="0" w:color="auto"/>
              <w:right w:val="single" w:sz="8" w:space="0" w:color="auto"/>
            </w:tcBorders>
            <w:vAlign w:val="center"/>
          </w:tcPr>
          <w:p w14:paraId="099BB980"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34908E69" w14:textId="77777777">
        <w:tc>
          <w:tcPr>
            <w:tcW w:w="699" w:type="dxa"/>
            <w:vMerge/>
            <w:tcBorders>
              <w:top w:val="nil"/>
              <w:left w:val="single" w:sz="8" w:space="0" w:color="auto"/>
              <w:bottom w:val="single" w:sz="4" w:space="0" w:color="auto"/>
              <w:right w:val="single" w:sz="4" w:space="0" w:color="auto"/>
            </w:tcBorders>
            <w:vAlign w:val="center"/>
          </w:tcPr>
          <w:p w14:paraId="3942FAC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599C3854"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929CEA6"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给水排水系统</w:t>
            </w:r>
          </w:p>
        </w:tc>
        <w:tc>
          <w:tcPr>
            <w:tcW w:w="3094" w:type="dxa"/>
            <w:tcBorders>
              <w:top w:val="single" w:sz="4" w:space="0" w:color="auto"/>
              <w:left w:val="single" w:sz="4" w:space="0" w:color="auto"/>
              <w:bottom w:val="single" w:sz="4" w:space="0" w:color="auto"/>
              <w:right w:val="single" w:sz="4" w:space="0" w:color="auto"/>
            </w:tcBorders>
            <w:vAlign w:val="center"/>
          </w:tcPr>
          <w:p w14:paraId="33E991DE"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地面设置挡水和排水设施，空调补水配置，给水排水管道敷设</w:t>
            </w:r>
          </w:p>
        </w:tc>
        <w:tc>
          <w:tcPr>
            <w:tcW w:w="2706" w:type="dxa"/>
            <w:tcBorders>
              <w:top w:val="single" w:sz="4" w:space="0" w:color="auto"/>
              <w:left w:val="single" w:sz="4" w:space="0" w:color="auto"/>
              <w:bottom w:val="single" w:sz="4" w:space="0" w:color="auto"/>
              <w:right w:val="single" w:sz="8" w:space="0" w:color="auto"/>
            </w:tcBorders>
            <w:vAlign w:val="center"/>
          </w:tcPr>
          <w:p w14:paraId="228DCA2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6DC3491E" w14:textId="77777777">
        <w:tc>
          <w:tcPr>
            <w:tcW w:w="699" w:type="dxa"/>
            <w:vMerge/>
            <w:tcBorders>
              <w:top w:val="nil"/>
              <w:left w:val="single" w:sz="8" w:space="0" w:color="auto"/>
              <w:bottom w:val="single" w:sz="4" w:space="0" w:color="auto"/>
              <w:right w:val="single" w:sz="4" w:space="0" w:color="auto"/>
            </w:tcBorders>
            <w:vAlign w:val="center"/>
          </w:tcPr>
          <w:p w14:paraId="28B428FD"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14:paraId="2295396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1C7961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消防系统</w:t>
            </w:r>
          </w:p>
        </w:tc>
        <w:tc>
          <w:tcPr>
            <w:tcW w:w="3094" w:type="dxa"/>
            <w:tcBorders>
              <w:top w:val="single" w:sz="4" w:space="0" w:color="auto"/>
              <w:left w:val="single" w:sz="4" w:space="0" w:color="auto"/>
              <w:bottom w:val="single" w:sz="4" w:space="0" w:color="auto"/>
              <w:right w:val="single" w:sz="4" w:space="0" w:color="auto"/>
            </w:tcBorders>
            <w:vAlign w:val="center"/>
          </w:tcPr>
          <w:p w14:paraId="70D66F6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气体灭火系统，烟雾探测火灾报警系统</w:t>
            </w:r>
          </w:p>
        </w:tc>
        <w:tc>
          <w:tcPr>
            <w:tcW w:w="2706" w:type="dxa"/>
            <w:tcBorders>
              <w:top w:val="single" w:sz="4" w:space="0" w:color="auto"/>
              <w:left w:val="single" w:sz="4" w:space="0" w:color="auto"/>
              <w:bottom w:val="single" w:sz="4" w:space="0" w:color="auto"/>
              <w:right w:val="single" w:sz="8" w:space="0" w:color="auto"/>
            </w:tcBorders>
            <w:vAlign w:val="center"/>
          </w:tcPr>
          <w:p w14:paraId="6D7CF4AC"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46105875" w14:textId="77777777">
        <w:tc>
          <w:tcPr>
            <w:tcW w:w="699" w:type="dxa"/>
            <w:vMerge w:val="restart"/>
            <w:tcBorders>
              <w:top w:val="single" w:sz="4" w:space="0" w:color="auto"/>
              <w:left w:val="single" w:sz="8" w:space="0" w:color="auto"/>
              <w:bottom w:val="single" w:sz="4" w:space="0" w:color="auto"/>
              <w:right w:val="single" w:sz="4" w:space="0" w:color="auto"/>
            </w:tcBorders>
            <w:vAlign w:val="center"/>
          </w:tcPr>
          <w:p w14:paraId="77D8ED9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2</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5820D1F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综合布线系统</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7E24C00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工作区子系统、水平子系统、垂直干线子系统、设备间子系统</w:t>
            </w:r>
          </w:p>
        </w:tc>
        <w:tc>
          <w:tcPr>
            <w:tcW w:w="3094" w:type="dxa"/>
            <w:tcBorders>
              <w:top w:val="single" w:sz="4" w:space="0" w:color="auto"/>
              <w:left w:val="single" w:sz="4" w:space="0" w:color="auto"/>
              <w:bottom w:val="single" w:sz="4" w:space="0" w:color="auto"/>
              <w:right w:val="single" w:sz="4" w:space="0" w:color="auto"/>
            </w:tcBorders>
            <w:vAlign w:val="center"/>
          </w:tcPr>
          <w:p w14:paraId="62E7ED0A"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环境检查（槽盒、暗管、孔洞和竖井的位置、数量、尺寸）</w:t>
            </w:r>
          </w:p>
        </w:tc>
        <w:tc>
          <w:tcPr>
            <w:tcW w:w="2706" w:type="dxa"/>
            <w:tcBorders>
              <w:top w:val="single" w:sz="4" w:space="0" w:color="auto"/>
              <w:left w:val="single" w:sz="4" w:space="0" w:color="auto"/>
              <w:bottom w:val="single" w:sz="4" w:space="0" w:color="auto"/>
              <w:right w:val="single" w:sz="8" w:space="0" w:color="auto"/>
            </w:tcBorders>
            <w:vAlign w:val="center"/>
          </w:tcPr>
          <w:p w14:paraId="767D757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建筑工程质量检测工具包</w:t>
            </w:r>
          </w:p>
        </w:tc>
      </w:tr>
      <w:tr w:rsidR="00660346" w14:paraId="37E6137A"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7C1E4EA7"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31BC47D1"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1F1BED2D"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0D669F6F"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设备安装检验</w:t>
            </w:r>
          </w:p>
        </w:tc>
        <w:tc>
          <w:tcPr>
            <w:tcW w:w="2706" w:type="dxa"/>
            <w:tcBorders>
              <w:top w:val="single" w:sz="4" w:space="0" w:color="auto"/>
              <w:left w:val="single" w:sz="4" w:space="0" w:color="auto"/>
              <w:bottom w:val="single" w:sz="4" w:space="0" w:color="auto"/>
              <w:right w:val="single" w:sz="8" w:space="0" w:color="auto"/>
            </w:tcBorders>
            <w:vAlign w:val="center"/>
          </w:tcPr>
          <w:p w14:paraId="34FF0EC3"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建筑工程质量检测工具包</w:t>
            </w:r>
          </w:p>
        </w:tc>
      </w:tr>
      <w:tr w:rsidR="00660346" w14:paraId="4B165F6B"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1085F17C"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7D8DE46E"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47814D9E"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468B7167"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缆线敷设及保护方式检验（连通性、长度、传播时延、直流环路电阻、衰减/插入损耗、回波损耗、近端串音等参数）</w:t>
            </w:r>
          </w:p>
        </w:tc>
        <w:tc>
          <w:tcPr>
            <w:tcW w:w="2706" w:type="dxa"/>
            <w:tcBorders>
              <w:top w:val="single" w:sz="4" w:space="0" w:color="auto"/>
              <w:left w:val="single" w:sz="4" w:space="0" w:color="auto"/>
              <w:bottom w:val="single" w:sz="4" w:space="0" w:color="auto"/>
              <w:right w:val="single" w:sz="8" w:space="0" w:color="auto"/>
            </w:tcBorders>
            <w:vAlign w:val="center"/>
          </w:tcPr>
          <w:p w14:paraId="6E8A4F70"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Fluke DTX-1800</w:t>
            </w:r>
          </w:p>
        </w:tc>
      </w:tr>
      <w:tr w:rsidR="00660346" w14:paraId="68BB69CC"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34575CB8"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168CD850"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345323E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7494CFD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光纤特性测试：光衰减、最大传输距离、全程光衰减</w:t>
            </w:r>
          </w:p>
        </w:tc>
        <w:tc>
          <w:tcPr>
            <w:tcW w:w="2706" w:type="dxa"/>
            <w:tcBorders>
              <w:top w:val="single" w:sz="4" w:space="0" w:color="auto"/>
              <w:left w:val="single" w:sz="4" w:space="0" w:color="auto"/>
              <w:bottom w:val="single" w:sz="4" w:space="0" w:color="auto"/>
              <w:right w:val="single" w:sz="8" w:space="0" w:color="auto"/>
            </w:tcBorders>
            <w:vAlign w:val="center"/>
          </w:tcPr>
          <w:p w14:paraId="0BF59E0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Fluke DTX-1800</w:t>
            </w:r>
          </w:p>
        </w:tc>
      </w:tr>
      <w:tr w:rsidR="00660346" w14:paraId="495E9AF1"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78D6A45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5D6C0A74"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14D9E46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管理子系统</w:t>
            </w:r>
          </w:p>
        </w:tc>
        <w:tc>
          <w:tcPr>
            <w:tcW w:w="3094" w:type="dxa"/>
            <w:tcBorders>
              <w:top w:val="single" w:sz="4" w:space="0" w:color="auto"/>
              <w:left w:val="single" w:sz="4" w:space="0" w:color="auto"/>
              <w:bottom w:val="single" w:sz="4" w:space="0" w:color="auto"/>
              <w:right w:val="single" w:sz="4" w:space="0" w:color="auto"/>
            </w:tcBorders>
            <w:vAlign w:val="center"/>
          </w:tcPr>
          <w:p w14:paraId="061CECB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标签与标识符设置</w:t>
            </w:r>
          </w:p>
        </w:tc>
        <w:tc>
          <w:tcPr>
            <w:tcW w:w="2706" w:type="dxa"/>
            <w:vMerge w:val="restart"/>
            <w:tcBorders>
              <w:top w:val="single" w:sz="4" w:space="0" w:color="auto"/>
              <w:left w:val="single" w:sz="4" w:space="0" w:color="auto"/>
              <w:bottom w:val="single" w:sz="4" w:space="0" w:color="auto"/>
              <w:right w:val="single" w:sz="8" w:space="0" w:color="auto"/>
            </w:tcBorders>
            <w:vAlign w:val="center"/>
          </w:tcPr>
          <w:p w14:paraId="1EB2B88C"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2D2C711F"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4D6ADF59"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1807445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69D5330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3094" w:type="dxa"/>
            <w:tcBorders>
              <w:top w:val="single" w:sz="4" w:space="0" w:color="auto"/>
              <w:left w:val="single" w:sz="4" w:space="0" w:color="auto"/>
              <w:bottom w:val="single" w:sz="4" w:space="0" w:color="auto"/>
              <w:right w:val="single" w:sz="4" w:space="0" w:color="auto"/>
            </w:tcBorders>
            <w:vAlign w:val="center"/>
          </w:tcPr>
          <w:p w14:paraId="3313EF6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管理信息记录</w:t>
            </w:r>
          </w:p>
        </w:tc>
        <w:tc>
          <w:tcPr>
            <w:tcW w:w="2706" w:type="dxa"/>
            <w:vMerge/>
            <w:tcBorders>
              <w:top w:val="single" w:sz="4" w:space="0" w:color="auto"/>
              <w:left w:val="single" w:sz="4" w:space="0" w:color="auto"/>
              <w:bottom w:val="single" w:sz="4" w:space="0" w:color="auto"/>
              <w:right w:val="single" w:sz="8" w:space="0" w:color="auto"/>
            </w:tcBorders>
            <w:vAlign w:val="center"/>
          </w:tcPr>
          <w:p w14:paraId="1ED359E5"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r>
      <w:tr w:rsidR="00660346" w14:paraId="7438AA49"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1CFC7E51"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1D86AAE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5257A36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智能照明布线子系统</w:t>
            </w:r>
          </w:p>
        </w:tc>
        <w:tc>
          <w:tcPr>
            <w:tcW w:w="3094" w:type="dxa"/>
            <w:tcBorders>
              <w:top w:val="single" w:sz="4" w:space="0" w:color="auto"/>
              <w:left w:val="single" w:sz="4" w:space="0" w:color="auto"/>
              <w:bottom w:val="single" w:sz="4" w:space="0" w:color="auto"/>
              <w:right w:val="single" w:sz="4" w:space="0" w:color="auto"/>
            </w:tcBorders>
            <w:vAlign w:val="center"/>
          </w:tcPr>
          <w:p w14:paraId="0724A2C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布线质量检查、模块功能验证</w:t>
            </w:r>
          </w:p>
        </w:tc>
        <w:tc>
          <w:tcPr>
            <w:tcW w:w="2706" w:type="dxa"/>
            <w:tcBorders>
              <w:top w:val="single" w:sz="4" w:space="0" w:color="auto"/>
              <w:left w:val="single" w:sz="4" w:space="0" w:color="auto"/>
              <w:bottom w:val="single" w:sz="4" w:space="0" w:color="auto"/>
              <w:right w:val="single" w:sz="8" w:space="0" w:color="auto"/>
            </w:tcBorders>
            <w:vAlign w:val="center"/>
          </w:tcPr>
          <w:p w14:paraId="23865A08"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r w:rsidR="00660346" w14:paraId="3313C61A" w14:textId="77777777">
        <w:tc>
          <w:tcPr>
            <w:tcW w:w="699" w:type="dxa"/>
            <w:vMerge w:val="restart"/>
            <w:tcBorders>
              <w:top w:val="single" w:sz="4" w:space="0" w:color="auto"/>
              <w:left w:val="single" w:sz="8" w:space="0" w:color="auto"/>
              <w:bottom w:val="single" w:sz="4" w:space="0" w:color="auto"/>
              <w:right w:val="single" w:sz="4" w:space="0" w:color="auto"/>
            </w:tcBorders>
            <w:vAlign w:val="center"/>
          </w:tcPr>
          <w:p w14:paraId="3CE9BA5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3</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6D9F67C3"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室内环境检测</w:t>
            </w:r>
          </w:p>
        </w:tc>
        <w:tc>
          <w:tcPr>
            <w:tcW w:w="1843" w:type="dxa"/>
            <w:tcBorders>
              <w:top w:val="single" w:sz="4" w:space="0" w:color="auto"/>
              <w:left w:val="single" w:sz="4" w:space="0" w:color="auto"/>
              <w:bottom w:val="single" w:sz="4" w:space="0" w:color="auto"/>
              <w:right w:val="single" w:sz="4" w:space="0" w:color="auto"/>
            </w:tcBorders>
            <w:vAlign w:val="center"/>
          </w:tcPr>
          <w:p w14:paraId="175C85D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室内空气质量检测</w:t>
            </w:r>
          </w:p>
        </w:tc>
        <w:tc>
          <w:tcPr>
            <w:tcW w:w="3094" w:type="dxa"/>
            <w:tcBorders>
              <w:top w:val="single" w:sz="4" w:space="0" w:color="auto"/>
              <w:left w:val="single" w:sz="4" w:space="0" w:color="auto"/>
              <w:bottom w:val="single" w:sz="4" w:space="0" w:color="auto"/>
              <w:right w:val="single" w:sz="4" w:space="0" w:color="auto"/>
            </w:tcBorders>
            <w:vAlign w:val="center"/>
          </w:tcPr>
          <w:p w14:paraId="53879FC9"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温湿度、甲醛、二氧化硫、一氧化碳、尘埃粒子</w:t>
            </w:r>
          </w:p>
        </w:tc>
        <w:tc>
          <w:tcPr>
            <w:tcW w:w="2706" w:type="dxa"/>
            <w:tcBorders>
              <w:top w:val="single" w:sz="4" w:space="0" w:color="auto"/>
              <w:left w:val="single" w:sz="4" w:space="0" w:color="auto"/>
              <w:bottom w:val="single" w:sz="4" w:space="0" w:color="auto"/>
              <w:right w:val="single" w:sz="8" w:space="0" w:color="auto"/>
            </w:tcBorders>
            <w:vAlign w:val="center"/>
          </w:tcPr>
          <w:p w14:paraId="1509C69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数字温湿度计、甲醛测试仪、二氧化硫测试仪、一氧化碳测试仪、尘埃粒子测试仪</w:t>
            </w:r>
          </w:p>
        </w:tc>
      </w:tr>
      <w:tr w:rsidR="00660346" w14:paraId="2C79F267" w14:textId="77777777">
        <w:tc>
          <w:tcPr>
            <w:tcW w:w="699" w:type="dxa"/>
            <w:vMerge/>
            <w:tcBorders>
              <w:top w:val="single" w:sz="4" w:space="0" w:color="auto"/>
              <w:left w:val="single" w:sz="8" w:space="0" w:color="auto"/>
              <w:bottom w:val="single" w:sz="4" w:space="0" w:color="auto"/>
              <w:right w:val="single" w:sz="4" w:space="0" w:color="auto"/>
            </w:tcBorders>
            <w:vAlign w:val="center"/>
          </w:tcPr>
          <w:p w14:paraId="18A39EFA"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581693E4" w14:textId="77777777" w:rsidR="00660346" w:rsidRDefault="00660346">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5347F1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室内电子设备电磁辐射检测</w:t>
            </w:r>
          </w:p>
        </w:tc>
        <w:tc>
          <w:tcPr>
            <w:tcW w:w="3094" w:type="dxa"/>
            <w:tcBorders>
              <w:top w:val="single" w:sz="4" w:space="0" w:color="auto"/>
              <w:left w:val="single" w:sz="4" w:space="0" w:color="auto"/>
              <w:bottom w:val="single" w:sz="4" w:space="0" w:color="auto"/>
              <w:right w:val="single" w:sz="4" w:space="0" w:color="auto"/>
            </w:tcBorders>
            <w:vAlign w:val="center"/>
          </w:tcPr>
          <w:p w14:paraId="79FBCF4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电子设备电磁辐射</w:t>
            </w:r>
          </w:p>
        </w:tc>
        <w:tc>
          <w:tcPr>
            <w:tcW w:w="2706" w:type="dxa"/>
            <w:tcBorders>
              <w:top w:val="single" w:sz="4" w:space="0" w:color="auto"/>
              <w:left w:val="single" w:sz="4" w:space="0" w:color="auto"/>
              <w:bottom w:val="single" w:sz="4" w:space="0" w:color="auto"/>
              <w:right w:val="single" w:sz="8" w:space="0" w:color="auto"/>
            </w:tcBorders>
            <w:vAlign w:val="center"/>
          </w:tcPr>
          <w:p w14:paraId="4C4C76E4"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电磁场测试仪（TES-1394）</w:t>
            </w:r>
          </w:p>
        </w:tc>
      </w:tr>
      <w:tr w:rsidR="00660346" w14:paraId="09C49B41" w14:textId="77777777">
        <w:tc>
          <w:tcPr>
            <w:tcW w:w="699" w:type="dxa"/>
            <w:tcBorders>
              <w:top w:val="single" w:sz="4" w:space="0" w:color="auto"/>
              <w:left w:val="single" w:sz="8" w:space="0" w:color="auto"/>
              <w:bottom w:val="single" w:sz="8" w:space="0" w:color="auto"/>
              <w:right w:val="single" w:sz="4" w:space="0" w:color="auto"/>
            </w:tcBorders>
            <w:vAlign w:val="center"/>
          </w:tcPr>
          <w:p w14:paraId="5D5530A2"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4</w:t>
            </w:r>
          </w:p>
        </w:tc>
        <w:tc>
          <w:tcPr>
            <w:tcW w:w="992" w:type="dxa"/>
            <w:tcBorders>
              <w:top w:val="single" w:sz="4" w:space="0" w:color="auto"/>
              <w:left w:val="single" w:sz="4" w:space="0" w:color="auto"/>
              <w:bottom w:val="single" w:sz="8" w:space="0" w:color="auto"/>
              <w:right w:val="single" w:sz="4" w:space="0" w:color="auto"/>
            </w:tcBorders>
            <w:vAlign w:val="center"/>
          </w:tcPr>
          <w:p w14:paraId="2837A12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文档检查</w:t>
            </w:r>
          </w:p>
        </w:tc>
        <w:tc>
          <w:tcPr>
            <w:tcW w:w="1843" w:type="dxa"/>
            <w:tcBorders>
              <w:top w:val="single" w:sz="4" w:space="0" w:color="auto"/>
              <w:left w:val="single" w:sz="4" w:space="0" w:color="auto"/>
              <w:bottom w:val="single" w:sz="8" w:space="0" w:color="auto"/>
              <w:right w:val="single" w:sz="4" w:space="0" w:color="auto"/>
            </w:tcBorders>
            <w:vAlign w:val="center"/>
          </w:tcPr>
          <w:p w14:paraId="792F0B85"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文档资料</w:t>
            </w:r>
          </w:p>
        </w:tc>
        <w:tc>
          <w:tcPr>
            <w:tcW w:w="3094" w:type="dxa"/>
            <w:tcBorders>
              <w:top w:val="single" w:sz="4" w:space="0" w:color="auto"/>
              <w:left w:val="single" w:sz="4" w:space="0" w:color="auto"/>
              <w:bottom w:val="single" w:sz="8" w:space="0" w:color="auto"/>
              <w:right w:val="single" w:sz="4" w:space="0" w:color="auto"/>
            </w:tcBorders>
            <w:vAlign w:val="center"/>
          </w:tcPr>
          <w:p w14:paraId="1CD9D4CB"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文档资料齐全、规范，描述详细、准确</w:t>
            </w:r>
          </w:p>
        </w:tc>
        <w:tc>
          <w:tcPr>
            <w:tcW w:w="2706" w:type="dxa"/>
            <w:tcBorders>
              <w:top w:val="single" w:sz="4" w:space="0" w:color="auto"/>
              <w:left w:val="single" w:sz="4" w:space="0" w:color="auto"/>
              <w:bottom w:val="single" w:sz="8" w:space="0" w:color="auto"/>
              <w:right w:val="single" w:sz="8" w:space="0" w:color="auto"/>
            </w:tcBorders>
            <w:vAlign w:val="center"/>
          </w:tcPr>
          <w:p w14:paraId="6BC543BD" w14:textId="77777777" w:rsidR="00660346" w:rsidRDefault="00000000">
            <w:pPr>
              <w:widowControl/>
              <w:kinsoku w:val="0"/>
              <w:autoSpaceDE w:val="0"/>
              <w:autoSpaceDN w:val="0"/>
              <w:snapToGrid w:val="0"/>
              <w:spacing w:line="240" w:lineRule="auto"/>
              <w:ind w:left="107"/>
              <w:textAlignment w:val="baseline"/>
              <w:rPr>
                <w:rFonts w:ascii="宋体" w:hAnsi="宋体" w:cs="宋体"/>
                <w:bCs/>
                <w:color w:val="000000"/>
                <w:kern w:val="0"/>
                <w:sz w:val="18"/>
                <w:szCs w:val="18"/>
              </w:rPr>
            </w:pPr>
            <w:r>
              <w:rPr>
                <w:rFonts w:ascii="宋体" w:hAnsi="宋体" w:cs="宋体" w:hint="eastAsia"/>
                <w:bCs/>
                <w:color w:val="000000"/>
                <w:kern w:val="0"/>
                <w:sz w:val="18"/>
                <w:szCs w:val="18"/>
              </w:rPr>
              <w:t>人工查验</w:t>
            </w:r>
          </w:p>
        </w:tc>
      </w:tr>
    </w:tbl>
    <w:p w14:paraId="5684CE2D" w14:textId="77777777" w:rsidR="00660346" w:rsidRDefault="00660346">
      <w:pPr>
        <w:widowControl/>
        <w:kinsoku w:val="0"/>
        <w:autoSpaceDE w:val="0"/>
        <w:autoSpaceDN w:val="0"/>
        <w:snapToGrid w:val="0"/>
        <w:spacing w:line="240" w:lineRule="auto"/>
        <w:ind w:left="107"/>
        <w:textAlignment w:val="baseline"/>
        <w:rPr>
          <w:rFonts w:ascii="宋体" w:hAnsi="宋体" w:cs="宋体" w:hint="eastAsia"/>
          <w:bCs/>
          <w:color w:val="000000"/>
          <w:kern w:val="0"/>
          <w:sz w:val="18"/>
          <w:szCs w:val="18"/>
        </w:rPr>
      </w:pPr>
    </w:p>
    <w:p w14:paraId="3FE66BB7" w14:textId="77777777" w:rsidR="00660346" w:rsidRDefault="00000000">
      <w:pPr>
        <w:pStyle w:val="affe"/>
        <w:spacing w:before="156" w:after="156"/>
      </w:pPr>
      <w:r>
        <w:rPr>
          <w:rFonts w:hint="eastAsia"/>
        </w:rPr>
        <w:t>检测依据和标准</w:t>
      </w:r>
    </w:p>
    <w:p w14:paraId="05BF1D62" w14:textId="77777777" w:rsidR="00660346" w:rsidRDefault="00000000">
      <w:pPr>
        <w:pStyle w:val="afffff5"/>
        <w:ind w:firstLine="420"/>
      </w:pPr>
      <w:r>
        <w:rPr>
          <w:rFonts w:hint="eastAsia"/>
        </w:rPr>
        <w:t>检测依据和相关标准如下：</w:t>
      </w:r>
    </w:p>
    <w:p w14:paraId="0FD6DA2C" w14:textId="77777777" w:rsidR="00660346" w:rsidRDefault="00000000">
      <w:pPr>
        <w:pStyle w:val="af5"/>
        <w:numPr>
          <w:ilvl w:val="0"/>
          <w:numId w:val="50"/>
        </w:numPr>
      </w:pPr>
      <w:r>
        <w:rPr>
          <w:rFonts w:hint="eastAsia"/>
        </w:rPr>
        <w:t>相关标准：</w:t>
      </w:r>
    </w:p>
    <w:p w14:paraId="407C8BD9" w14:textId="77777777" w:rsidR="00660346" w:rsidRDefault="00000000">
      <w:pPr>
        <w:pStyle w:val="af6"/>
      </w:pPr>
      <w:r>
        <w:t>GB 50311</w:t>
      </w:r>
      <w:r>
        <w:rPr>
          <w:rFonts w:hint="eastAsia"/>
        </w:rPr>
        <w:t>；</w:t>
      </w:r>
    </w:p>
    <w:p w14:paraId="050DD0B6" w14:textId="77777777" w:rsidR="00660346" w:rsidRDefault="00000000">
      <w:pPr>
        <w:pStyle w:val="af6"/>
      </w:pPr>
      <w:r>
        <w:t>GB 50374</w:t>
      </w:r>
      <w:r>
        <w:rPr>
          <w:rFonts w:hint="eastAsia"/>
        </w:rPr>
        <w:t>；</w:t>
      </w:r>
    </w:p>
    <w:p w14:paraId="7E0C9787" w14:textId="77777777" w:rsidR="00660346" w:rsidRDefault="00000000">
      <w:pPr>
        <w:pStyle w:val="af6"/>
      </w:pPr>
      <w:r>
        <w:t>YD 5121</w:t>
      </w:r>
      <w:r>
        <w:rPr>
          <w:rFonts w:hint="eastAsia"/>
        </w:rPr>
        <w:t>；</w:t>
      </w:r>
    </w:p>
    <w:p w14:paraId="441E05D6" w14:textId="77777777" w:rsidR="00660346" w:rsidRDefault="00000000">
      <w:pPr>
        <w:pStyle w:val="af5"/>
      </w:pPr>
      <w:r>
        <w:rPr>
          <w:rFonts w:hint="eastAsia"/>
        </w:rPr>
        <w:t>项目建议书、初步设计、建设计划、图纸及其他有关文件；</w:t>
      </w:r>
    </w:p>
    <w:p w14:paraId="4ED2BCE1" w14:textId="77777777" w:rsidR="00660346" w:rsidRDefault="00000000">
      <w:pPr>
        <w:pStyle w:val="af5"/>
      </w:pPr>
      <w:r>
        <w:rPr>
          <w:rFonts w:hint="eastAsia"/>
        </w:rPr>
        <w:t>甲方和承包商签订的与本工程相关的建设合同及其附件；</w:t>
      </w:r>
    </w:p>
    <w:p w14:paraId="05A4F14A" w14:textId="77777777" w:rsidR="00660346" w:rsidRDefault="00000000">
      <w:pPr>
        <w:pStyle w:val="af5"/>
      </w:pPr>
      <w:r>
        <w:rPr>
          <w:rFonts w:hint="eastAsia"/>
        </w:rPr>
        <w:t>工程实施过程中甲方、检方、承建商之间形成的会议纪要及其他文字记录。</w:t>
      </w:r>
    </w:p>
    <w:p w14:paraId="23C9466D" w14:textId="77777777" w:rsidR="00660346" w:rsidRDefault="00000000">
      <w:pPr>
        <w:pStyle w:val="affe"/>
        <w:spacing w:before="156" w:after="156"/>
      </w:pPr>
      <w:r>
        <w:rPr>
          <w:rFonts w:hint="eastAsia"/>
        </w:rPr>
        <w:t xml:space="preserve">检测结果分析 </w:t>
      </w:r>
    </w:p>
    <w:p w14:paraId="7B9F9351" w14:textId="77777777" w:rsidR="00660346" w:rsidRDefault="00000000">
      <w:pPr>
        <w:pStyle w:val="afffff5"/>
        <w:ind w:firstLine="420"/>
      </w:pPr>
      <w:r>
        <w:rPr>
          <w:rFonts w:hint="eastAsia"/>
        </w:rPr>
        <w:t>通过检测，将详细的检测项目和检测数据列出明细，经过与相应规范标准比对查找存在的问题，分析形成原因，提出相应整改方案。</w:t>
      </w:r>
    </w:p>
    <w:p w14:paraId="33E394D2" w14:textId="77777777" w:rsidR="00660346" w:rsidRDefault="00000000">
      <w:pPr>
        <w:pStyle w:val="affe"/>
        <w:spacing w:before="156" w:after="156"/>
      </w:pPr>
      <w:r>
        <w:rPr>
          <w:rFonts w:hint="eastAsia"/>
        </w:rPr>
        <w:lastRenderedPageBreak/>
        <w:t>服务完善</w:t>
      </w:r>
    </w:p>
    <w:p w14:paraId="3CD102A6" w14:textId="77777777" w:rsidR="00660346" w:rsidRDefault="00000000">
      <w:pPr>
        <w:pStyle w:val="af5"/>
        <w:numPr>
          <w:ilvl w:val="0"/>
          <w:numId w:val="51"/>
        </w:numPr>
      </w:pPr>
      <w:r>
        <w:rPr>
          <w:rFonts w:hint="eastAsia"/>
        </w:rPr>
        <w:t>整理检测数据并提出改进方案后，出具综合性报告；协助甲方进行整改、完善信息建设项目中的不足，确保系统安全、稳定、高效运行。</w:t>
      </w:r>
    </w:p>
    <w:p w14:paraId="395F6349" w14:textId="77777777" w:rsidR="00660346" w:rsidRDefault="00000000">
      <w:pPr>
        <w:pStyle w:val="af5"/>
      </w:pPr>
      <w:r>
        <w:rPr>
          <w:rFonts w:hint="eastAsia"/>
        </w:rPr>
        <w:t>在甲方根据评估结果进行整改、完善和自检后，乙方对已评估项目进行一次免费复测服务。</w:t>
      </w:r>
    </w:p>
    <w:p w14:paraId="1B70BE37" w14:textId="77777777" w:rsidR="00660346" w:rsidRDefault="00660346">
      <w:pPr>
        <w:pStyle w:val="afffff5"/>
        <w:ind w:firstLine="420"/>
      </w:pPr>
    </w:p>
    <w:p w14:paraId="4F3DFD86" w14:textId="77777777" w:rsidR="00660346" w:rsidRDefault="00660346">
      <w:pPr>
        <w:pStyle w:val="afffff5"/>
        <w:ind w:firstLine="420"/>
      </w:pPr>
    </w:p>
    <w:p w14:paraId="1833EAB4" w14:textId="77777777" w:rsidR="00660346" w:rsidRDefault="00660346">
      <w:pPr>
        <w:pStyle w:val="afffff5"/>
        <w:ind w:firstLine="420"/>
      </w:pPr>
    </w:p>
    <w:p w14:paraId="1ABFB9E2" w14:textId="77777777" w:rsidR="00660346" w:rsidRDefault="00660346">
      <w:pPr>
        <w:pStyle w:val="afffff5"/>
        <w:ind w:firstLine="420"/>
      </w:pPr>
    </w:p>
    <w:p w14:paraId="484AD94F" w14:textId="77777777" w:rsidR="00660346" w:rsidRDefault="00660346">
      <w:pPr>
        <w:pStyle w:val="afffff5"/>
        <w:ind w:firstLine="420"/>
      </w:pPr>
    </w:p>
    <w:p w14:paraId="7A7F8D1A" w14:textId="77777777" w:rsidR="00660346" w:rsidRDefault="00660346">
      <w:pPr>
        <w:pStyle w:val="afffff5"/>
        <w:ind w:firstLine="420"/>
        <w:sectPr w:rsidR="00660346">
          <w:pgSz w:w="11906" w:h="16838"/>
          <w:pgMar w:top="1928" w:right="1134" w:bottom="1134" w:left="1134" w:header="1418" w:footer="1134" w:gutter="284"/>
          <w:pgNumType w:start="1"/>
          <w:cols w:space="425"/>
          <w:formProt w:val="0"/>
          <w:docGrid w:type="lines" w:linePitch="312"/>
        </w:sectPr>
      </w:pPr>
    </w:p>
    <w:p w14:paraId="0A5523BF" w14:textId="77777777" w:rsidR="00660346" w:rsidRDefault="00660346">
      <w:pPr>
        <w:pStyle w:val="af8"/>
        <w:rPr>
          <w:rFonts w:hint="eastAsia"/>
          <w:vanish w:val="0"/>
        </w:rPr>
      </w:pPr>
      <w:bookmarkStart w:id="126" w:name="BookMark5"/>
    </w:p>
    <w:p w14:paraId="7F490F41" w14:textId="77777777" w:rsidR="00660346" w:rsidRDefault="00660346">
      <w:pPr>
        <w:pStyle w:val="afe"/>
        <w:rPr>
          <w:vanish w:val="0"/>
        </w:rPr>
      </w:pPr>
    </w:p>
    <w:p w14:paraId="30DB2BA6" w14:textId="77777777" w:rsidR="00660346" w:rsidRDefault="00000000">
      <w:pPr>
        <w:pStyle w:val="aff3"/>
        <w:spacing w:after="156"/>
      </w:pPr>
      <w:bookmarkStart w:id="127" w:name="_Toc26872"/>
      <w:bookmarkStart w:id="128" w:name="_Toc1729"/>
      <w:r>
        <w:br/>
      </w:r>
      <w:bookmarkStart w:id="129" w:name="_Toc176794683"/>
      <w:r>
        <w:rPr>
          <w:rFonts w:hint="eastAsia"/>
        </w:rPr>
        <w:t>（资料性）</w:t>
      </w:r>
      <w:r>
        <w:br/>
      </w:r>
      <w:r>
        <w:rPr>
          <w:rFonts w:hint="eastAsia"/>
        </w:rPr>
        <w:t>智能物联网络中央控制系统</w:t>
      </w:r>
      <w:bookmarkEnd w:id="127"/>
      <w:bookmarkEnd w:id="128"/>
      <w:bookmarkEnd w:id="129"/>
    </w:p>
    <w:p w14:paraId="63263CAB" w14:textId="77777777" w:rsidR="00660346" w:rsidRDefault="00000000">
      <w:pPr>
        <w:pStyle w:val="aff4"/>
        <w:spacing w:before="156" w:after="156"/>
      </w:pPr>
      <w:bookmarkStart w:id="130" w:name="_Toc176794684"/>
      <w:r>
        <w:rPr>
          <w:rFonts w:hint="eastAsia"/>
        </w:rPr>
        <w:t>分类</w:t>
      </w:r>
      <w:bookmarkEnd w:id="130"/>
    </w:p>
    <w:p w14:paraId="4CF26342" w14:textId="77777777" w:rsidR="00660346" w:rsidRDefault="00000000">
      <w:pPr>
        <w:pStyle w:val="aff5"/>
        <w:spacing w:before="156" w:after="156"/>
      </w:pPr>
      <w:r>
        <w:rPr>
          <w:rFonts w:hint="eastAsia"/>
        </w:rPr>
        <w:t>系统结构分类</w:t>
      </w:r>
    </w:p>
    <w:p w14:paraId="09D6AD7A" w14:textId="77777777" w:rsidR="00660346" w:rsidRDefault="00000000">
      <w:pPr>
        <w:pStyle w:val="afffff5"/>
        <w:ind w:firstLine="420"/>
      </w:pPr>
      <w:r>
        <w:rPr>
          <w:rFonts w:hint="eastAsia"/>
        </w:rPr>
        <w:t>按照系统结构分类，常态化智慧教室的中央控制系统可分为：</w:t>
      </w:r>
    </w:p>
    <w:p w14:paraId="0BC9D446" w14:textId="77777777" w:rsidR="00660346" w:rsidRDefault="00000000">
      <w:pPr>
        <w:pStyle w:val="af5"/>
        <w:numPr>
          <w:ilvl w:val="0"/>
          <w:numId w:val="52"/>
        </w:numPr>
      </w:pPr>
      <w:r>
        <w:rPr>
          <w:rFonts w:hint="eastAsia"/>
        </w:rPr>
        <w:t>智能书写中控一体机，主屏、辅屏与读卡器一体化设计，集成书写显示屏、交互控制面板、读卡器、一键可视化对讲呼叫功能；</w:t>
      </w:r>
    </w:p>
    <w:p w14:paraId="58E148AF" w14:textId="77777777" w:rsidR="00660346" w:rsidRDefault="00000000">
      <w:pPr>
        <w:pStyle w:val="af5"/>
      </w:pPr>
      <w:r>
        <w:rPr>
          <w:rFonts w:hint="eastAsia"/>
        </w:rPr>
        <w:t>一体化中控系统，只有一个机箱，将控制面板、强弱电电路、接口面板等集于一体；</w:t>
      </w:r>
    </w:p>
    <w:p w14:paraId="55AE57CF" w14:textId="77777777" w:rsidR="00660346" w:rsidRDefault="00000000">
      <w:pPr>
        <w:pStyle w:val="af5"/>
      </w:pPr>
      <w:r>
        <w:rPr>
          <w:rFonts w:hint="eastAsia"/>
        </w:rPr>
        <w:t>面板分体式中控系统，控制面板与控制主机分离，两者之间用一根信号控制线连接。</w:t>
      </w:r>
    </w:p>
    <w:p w14:paraId="1C6B922B" w14:textId="77777777" w:rsidR="00660346" w:rsidRDefault="00000000">
      <w:pPr>
        <w:pStyle w:val="aff5"/>
        <w:spacing w:before="156" w:after="156"/>
      </w:pPr>
      <w:r>
        <w:rPr>
          <w:rFonts w:hint="eastAsia"/>
        </w:rPr>
        <w:t>控制方式分类</w:t>
      </w:r>
    </w:p>
    <w:p w14:paraId="65D339A9" w14:textId="77777777" w:rsidR="00660346" w:rsidRDefault="00000000">
      <w:pPr>
        <w:pStyle w:val="afffff5"/>
        <w:ind w:firstLine="420"/>
      </w:pPr>
      <w:r>
        <w:rPr>
          <w:rFonts w:hint="eastAsia"/>
        </w:rPr>
        <w:t>按照控制方式分类，常态化智慧教室的中央控制系统可分为：</w:t>
      </w:r>
    </w:p>
    <w:p w14:paraId="7357F184" w14:textId="77777777" w:rsidR="00660346" w:rsidRDefault="00000000">
      <w:pPr>
        <w:pStyle w:val="af5"/>
        <w:numPr>
          <w:ilvl w:val="0"/>
          <w:numId w:val="53"/>
        </w:numPr>
      </w:pPr>
      <w:r>
        <w:rPr>
          <w:rFonts w:hint="eastAsia"/>
        </w:rPr>
        <w:t>单机型中控系统。在本地通过控制面板，实现对中控系统所连接的多媒体设备的控制；</w:t>
      </w:r>
    </w:p>
    <w:p w14:paraId="0FD94F17" w14:textId="77777777" w:rsidR="00660346" w:rsidRDefault="00000000">
      <w:pPr>
        <w:pStyle w:val="af5"/>
      </w:pPr>
      <w:r>
        <w:rPr>
          <w:rFonts w:hint="eastAsia"/>
        </w:rPr>
        <w:t>网络型中控系统。除了具备单机中控功能，也可通过网络实现对中控的远程控制、管理和维护。</w:t>
      </w:r>
    </w:p>
    <w:p w14:paraId="1EBBDBD5" w14:textId="77777777" w:rsidR="00660346" w:rsidRDefault="00000000">
      <w:pPr>
        <w:pStyle w:val="aff4"/>
        <w:spacing w:before="156" w:after="156"/>
      </w:pPr>
      <w:bookmarkStart w:id="131" w:name="_Toc176794685"/>
      <w:r>
        <w:rPr>
          <w:rFonts w:hint="eastAsia"/>
        </w:rPr>
        <w:t>基础功能</w:t>
      </w:r>
      <w:bookmarkEnd w:id="131"/>
    </w:p>
    <w:p w14:paraId="27ED2FE1" w14:textId="77777777" w:rsidR="00660346" w:rsidRDefault="00000000">
      <w:pPr>
        <w:pStyle w:val="affffffffff9"/>
      </w:pPr>
      <w:r>
        <w:rPr>
          <w:rFonts w:hint="eastAsia"/>
        </w:rPr>
        <w:t>音视频信号分配切换系统应具备以下功能：</w:t>
      </w:r>
    </w:p>
    <w:p w14:paraId="515298BD" w14:textId="77777777" w:rsidR="00660346" w:rsidRDefault="00000000">
      <w:pPr>
        <w:pStyle w:val="af5"/>
        <w:numPr>
          <w:ilvl w:val="0"/>
          <w:numId w:val="54"/>
        </w:numPr>
      </w:pPr>
      <w:r>
        <w:rPr>
          <w:rFonts w:hint="eastAsia"/>
        </w:rPr>
        <w:t>实现多路以上的音视频输入/输出切换；</w:t>
      </w:r>
    </w:p>
    <w:p w14:paraId="68BA67DE" w14:textId="77777777" w:rsidR="00660346" w:rsidRDefault="00000000">
      <w:pPr>
        <w:pStyle w:val="af5"/>
      </w:pPr>
      <w:r>
        <w:rPr>
          <w:rFonts w:hint="eastAsia"/>
        </w:rPr>
        <w:t>输入/输出切换状态显示。</w:t>
      </w:r>
    </w:p>
    <w:p w14:paraId="522FAE5A" w14:textId="77777777" w:rsidR="00660346" w:rsidRDefault="00000000">
      <w:pPr>
        <w:pStyle w:val="affffffffff9"/>
      </w:pPr>
      <w:r>
        <w:rPr>
          <w:rFonts w:hint="eastAsia"/>
        </w:rPr>
        <w:t>HDMI信号分配切换系统应具备以下功能：</w:t>
      </w:r>
    </w:p>
    <w:p w14:paraId="0A409275" w14:textId="77777777" w:rsidR="00660346" w:rsidRDefault="00000000">
      <w:pPr>
        <w:pStyle w:val="af5"/>
        <w:numPr>
          <w:ilvl w:val="0"/>
          <w:numId w:val="55"/>
        </w:numPr>
      </w:pPr>
      <w:r>
        <w:rPr>
          <w:rFonts w:hint="eastAsia"/>
        </w:rPr>
        <w:t>实现多路以上的HDMI音视频输入/输出切换；</w:t>
      </w:r>
    </w:p>
    <w:p w14:paraId="6A3F4B39" w14:textId="77777777" w:rsidR="00660346" w:rsidRDefault="00000000">
      <w:pPr>
        <w:pStyle w:val="af5"/>
      </w:pPr>
      <w:r>
        <w:rPr>
          <w:rFonts w:hint="eastAsia"/>
        </w:rPr>
        <w:t>输入/输出切换状态显示。</w:t>
      </w:r>
    </w:p>
    <w:p w14:paraId="1935B6CE" w14:textId="77777777" w:rsidR="00660346" w:rsidRDefault="00000000">
      <w:pPr>
        <w:pStyle w:val="affffffffff9"/>
      </w:pPr>
      <w:r>
        <w:rPr>
          <w:rFonts w:hint="eastAsia"/>
        </w:rPr>
        <w:t>音视频处理功能应包括：</w:t>
      </w:r>
    </w:p>
    <w:p w14:paraId="3CB2C24C" w14:textId="77777777" w:rsidR="00660346" w:rsidRDefault="00000000">
      <w:pPr>
        <w:pStyle w:val="af5"/>
        <w:numPr>
          <w:ilvl w:val="0"/>
          <w:numId w:val="56"/>
        </w:numPr>
      </w:pPr>
      <w:r>
        <w:rPr>
          <w:rFonts w:hint="eastAsia"/>
        </w:rPr>
        <w:t>信号不失真；</w:t>
      </w:r>
    </w:p>
    <w:p w14:paraId="30D49FB3" w14:textId="77777777" w:rsidR="00660346" w:rsidRDefault="00000000">
      <w:pPr>
        <w:pStyle w:val="af5"/>
      </w:pPr>
      <w:r>
        <w:rPr>
          <w:rFonts w:hint="eastAsia"/>
        </w:rPr>
        <w:t>幅度不衰减；</w:t>
      </w:r>
    </w:p>
    <w:p w14:paraId="67FF5172" w14:textId="77777777" w:rsidR="00660346" w:rsidRDefault="00000000">
      <w:pPr>
        <w:pStyle w:val="af5"/>
      </w:pPr>
      <w:r>
        <w:rPr>
          <w:rFonts w:hint="eastAsia"/>
        </w:rPr>
        <w:t>视频切换不跳帧。</w:t>
      </w:r>
    </w:p>
    <w:p w14:paraId="48E45DD4" w14:textId="77777777" w:rsidR="00660346" w:rsidRDefault="00000000">
      <w:pPr>
        <w:pStyle w:val="affffffffff9"/>
      </w:pPr>
      <w:r>
        <w:rPr>
          <w:rFonts w:hint="eastAsia"/>
        </w:rPr>
        <w:t>管理功能应包括：</w:t>
      </w:r>
    </w:p>
    <w:p w14:paraId="7BF05891" w14:textId="77777777" w:rsidR="00660346" w:rsidRDefault="00000000">
      <w:pPr>
        <w:pStyle w:val="af5"/>
        <w:numPr>
          <w:ilvl w:val="0"/>
          <w:numId w:val="57"/>
        </w:numPr>
      </w:pPr>
      <w:r>
        <w:rPr>
          <w:rFonts w:hint="eastAsia"/>
        </w:rPr>
        <w:t>使用权限管理；</w:t>
      </w:r>
    </w:p>
    <w:p w14:paraId="4E82A89D" w14:textId="77777777" w:rsidR="00660346" w:rsidRDefault="00000000">
      <w:pPr>
        <w:pStyle w:val="af5"/>
      </w:pPr>
      <w:r>
        <w:rPr>
          <w:rFonts w:hint="eastAsia"/>
        </w:rPr>
        <w:t>课程表联动管理；</w:t>
      </w:r>
    </w:p>
    <w:p w14:paraId="058B6548" w14:textId="77777777" w:rsidR="00660346" w:rsidRDefault="00000000">
      <w:pPr>
        <w:pStyle w:val="af5"/>
      </w:pPr>
      <w:r>
        <w:rPr>
          <w:rFonts w:hint="eastAsia"/>
        </w:rPr>
        <w:t>多媒体设备远程启动/关闭及其他操作；</w:t>
      </w:r>
    </w:p>
    <w:p w14:paraId="4FB93141" w14:textId="77777777" w:rsidR="00660346" w:rsidRDefault="00000000">
      <w:pPr>
        <w:pStyle w:val="af5"/>
      </w:pPr>
      <w:r>
        <w:rPr>
          <w:rFonts w:hint="eastAsia"/>
        </w:rPr>
        <w:t>集中控制批量操作；</w:t>
      </w:r>
    </w:p>
    <w:p w14:paraId="0EA36A00" w14:textId="77777777" w:rsidR="00660346" w:rsidRDefault="00000000">
      <w:pPr>
        <w:pStyle w:val="af5"/>
      </w:pPr>
      <w:r>
        <w:rPr>
          <w:rFonts w:hint="eastAsia"/>
        </w:rPr>
        <w:t>教室中控主机远程复位；</w:t>
      </w:r>
    </w:p>
    <w:p w14:paraId="2E263E3E" w14:textId="77777777" w:rsidR="00660346" w:rsidRDefault="00000000">
      <w:pPr>
        <w:pStyle w:val="af5"/>
      </w:pPr>
      <w:r>
        <w:rPr>
          <w:rFonts w:hint="eastAsia"/>
        </w:rPr>
        <w:t>系统运行日志。</w:t>
      </w:r>
    </w:p>
    <w:p w14:paraId="0C2EABDD" w14:textId="77777777" w:rsidR="00660346" w:rsidRDefault="00000000">
      <w:pPr>
        <w:pStyle w:val="aff4"/>
        <w:spacing w:before="156" w:after="156"/>
      </w:pPr>
      <w:bookmarkStart w:id="132" w:name="_Toc176794686"/>
      <w:r>
        <w:rPr>
          <w:rFonts w:hint="eastAsia"/>
        </w:rPr>
        <w:t>通信功能</w:t>
      </w:r>
      <w:bookmarkEnd w:id="132"/>
    </w:p>
    <w:p w14:paraId="758400DE" w14:textId="77777777" w:rsidR="00660346" w:rsidRDefault="00000000">
      <w:pPr>
        <w:pStyle w:val="aff5"/>
        <w:spacing w:before="156" w:after="156"/>
      </w:pPr>
      <w:r>
        <w:rPr>
          <w:rFonts w:hint="eastAsia"/>
        </w:rPr>
        <w:t>通信方式</w:t>
      </w:r>
    </w:p>
    <w:p w14:paraId="64223EB4" w14:textId="77777777" w:rsidR="00660346" w:rsidRDefault="00000000">
      <w:pPr>
        <w:pStyle w:val="afffff5"/>
        <w:ind w:firstLine="420"/>
      </w:pPr>
      <w:r>
        <w:rPr>
          <w:rFonts w:hint="eastAsia"/>
        </w:rPr>
        <w:t>系统通信分为：</w:t>
      </w:r>
    </w:p>
    <w:p w14:paraId="10CC7B8D" w14:textId="77777777" w:rsidR="00660346" w:rsidRDefault="00000000">
      <w:pPr>
        <w:pStyle w:val="af5"/>
        <w:numPr>
          <w:ilvl w:val="0"/>
          <w:numId w:val="58"/>
        </w:numPr>
      </w:pPr>
      <w:r>
        <w:rPr>
          <w:rFonts w:hint="eastAsia"/>
        </w:rPr>
        <w:lastRenderedPageBreak/>
        <w:t>有线通信，采用POE、RS-232、RS-485或USB 接口，与多媒体设备进行操作通信；</w:t>
      </w:r>
    </w:p>
    <w:p w14:paraId="0FAC82E1" w14:textId="77777777" w:rsidR="00660346" w:rsidRDefault="00000000">
      <w:pPr>
        <w:pStyle w:val="af5"/>
      </w:pPr>
      <w:r>
        <w:rPr>
          <w:rFonts w:hint="eastAsia"/>
        </w:rPr>
        <w:t>无线通信，采用数字无线收发模块，与多媒体设备进行操作通信；</w:t>
      </w:r>
    </w:p>
    <w:p w14:paraId="68259D1F" w14:textId="77777777" w:rsidR="00660346" w:rsidRDefault="00000000">
      <w:pPr>
        <w:pStyle w:val="af5"/>
      </w:pPr>
      <w:r>
        <w:rPr>
          <w:rFonts w:hint="eastAsia"/>
        </w:rPr>
        <w:t>设备状态监视，实时监视中控和外围相关设备的运行状态，记录、统计、管理相关信息。</w:t>
      </w:r>
    </w:p>
    <w:p w14:paraId="06098EA0" w14:textId="77777777" w:rsidR="00660346" w:rsidRDefault="00000000">
      <w:pPr>
        <w:pStyle w:val="aff5"/>
        <w:spacing w:before="156" w:after="156"/>
      </w:pPr>
      <w:r>
        <w:rPr>
          <w:rFonts w:hint="eastAsia"/>
        </w:rPr>
        <w:t>红外编码与设备控制</w:t>
      </w:r>
    </w:p>
    <w:p w14:paraId="37B133DE" w14:textId="77777777" w:rsidR="00660346" w:rsidRDefault="00000000">
      <w:pPr>
        <w:pStyle w:val="afffff5"/>
        <w:ind w:firstLine="420"/>
      </w:pPr>
      <w:r>
        <w:rPr>
          <w:rFonts w:hint="eastAsia"/>
        </w:rPr>
        <w:t>红外编码包括：</w:t>
      </w:r>
    </w:p>
    <w:p w14:paraId="241F97C7" w14:textId="77777777" w:rsidR="00660346" w:rsidRDefault="00000000">
      <w:pPr>
        <w:pStyle w:val="af5"/>
        <w:numPr>
          <w:ilvl w:val="0"/>
          <w:numId w:val="59"/>
        </w:numPr>
      </w:pPr>
      <w:r>
        <w:rPr>
          <w:rFonts w:hint="eastAsia"/>
        </w:rPr>
        <w:t>多媒体教学设备操作控制的红外编码学习功能；</w:t>
      </w:r>
    </w:p>
    <w:p w14:paraId="6B0E75BF" w14:textId="77777777" w:rsidR="00660346" w:rsidRDefault="00000000">
      <w:pPr>
        <w:pStyle w:val="af5"/>
      </w:pPr>
      <w:r>
        <w:rPr>
          <w:rFonts w:hint="eastAsia"/>
        </w:rPr>
        <w:t>多媒体教学设备红外编码数据库；</w:t>
      </w:r>
    </w:p>
    <w:p w14:paraId="24C81307" w14:textId="77777777" w:rsidR="00660346" w:rsidRDefault="00000000">
      <w:pPr>
        <w:pStyle w:val="af5"/>
      </w:pPr>
      <w:r>
        <w:rPr>
          <w:rFonts w:hint="eastAsia"/>
        </w:rPr>
        <w:t>1路及以上的红外控制码输出接口和发射器。</w:t>
      </w:r>
    </w:p>
    <w:p w14:paraId="2A8ECA16" w14:textId="77777777" w:rsidR="00660346" w:rsidRDefault="00000000">
      <w:pPr>
        <w:pStyle w:val="aff4"/>
        <w:spacing w:before="156" w:after="156"/>
      </w:pPr>
      <w:bookmarkStart w:id="133" w:name="_Toc176794687"/>
      <w:r>
        <w:rPr>
          <w:rFonts w:hint="eastAsia"/>
        </w:rPr>
        <w:t>数据存储</w:t>
      </w:r>
      <w:bookmarkEnd w:id="133"/>
    </w:p>
    <w:p w14:paraId="42EB7FF7" w14:textId="77777777" w:rsidR="00660346" w:rsidRDefault="00000000">
      <w:pPr>
        <w:pStyle w:val="afffff5"/>
        <w:ind w:firstLine="420"/>
      </w:pPr>
      <w:r>
        <w:rPr>
          <w:rFonts w:hint="eastAsia"/>
        </w:rPr>
        <w:t>数据存储应包括以下信息：</w:t>
      </w:r>
    </w:p>
    <w:p w14:paraId="5F98F5A1" w14:textId="77777777" w:rsidR="00660346" w:rsidRDefault="00000000">
      <w:pPr>
        <w:pStyle w:val="af5"/>
        <w:numPr>
          <w:ilvl w:val="0"/>
          <w:numId w:val="60"/>
        </w:numPr>
      </w:pPr>
      <w:r>
        <w:rPr>
          <w:rFonts w:hint="eastAsia"/>
        </w:rPr>
        <w:t>本地课表存储，可支持存储一周、 一月、 一学期、 一年的课表；</w:t>
      </w:r>
    </w:p>
    <w:p w14:paraId="0A140599" w14:textId="77777777" w:rsidR="00660346" w:rsidRDefault="00000000">
      <w:pPr>
        <w:pStyle w:val="af5"/>
      </w:pPr>
      <w:r>
        <w:rPr>
          <w:rFonts w:hint="eastAsia"/>
        </w:rPr>
        <w:t>用户权限存储，用户类型宜分为管理员、域管理员、组管理员及普通操作用户，可根据用户类型进行权限分配；</w:t>
      </w:r>
    </w:p>
    <w:p w14:paraId="3D276578" w14:textId="77777777" w:rsidR="00660346" w:rsidRDefault="00000000">
      <w:pPr>
        <w:pStyle w:val="af5"/>
      </w:pPr>
      <w:r>
        <w:rPr>
          <w:rFonts w:hint="eastAsia"/>
        </w:rPr>
        <w:t>IC卡信息存储，存储IC卡卡号、刷卡时间等信息；</w:t>
      </w:r>
    </w:p>
    <w:p w14:paraId="2B6C90D9" w14:textId="77777777" w:rsidR="00660346" w:rsidRDefault="00000000">
      <w:pPr>
        <w:pStyle w:val="af5"/>
      </w:pPr>
      <w:r>
        <w:rPr>
          <w:rFonts w:hint="eastAsia"/>
        </w:rPr>
        <w:t>设备信息及运行日志信息；</w:t>
      </w:r>
    </w:p>
    <w:p w14:paraId="7EFDB004" w14:textId="77777777" w:rsidR="00660346" w:rsidRDefault="00000000">
      <w:pPr>
        <w:pStyle w:val="af5"/>
      </w:pPr>
      <w:r>
        <w:rPr>
          <w:rFonts w:hint="eastAsia"/>
        </w:rPr>
        <w:t>日志存储，统计教室设备使用的频度、资产损耗情况等，并形成日志或 Excel表；</w:t>
      </w:r>
    </w:p>
    <w:p w14:paraId="65568BD4" w14:textId="77777777" w:rsidR="00660346" w:rsidRDefault="00000000">
      <w:pPr>
        <w:pStyle w:val="af5"/>
      </w:pPr>
      <w:r>
        <w:rPr>
          <w:rFonts w:hint="eastAsia"/>
        </w:rPr>
        <w:t>云平台数据，存储设备情况、教室状态、用电情况等大数据实时地展示，方便领导参观、查看与决策；</w:t>
      </w:r>
    </w:p>
    <w:p w14:paraId="443F1FF4" w14:textId="77777777" w:rsidR="00660346" w:rsidRDefault="00000000">
      <w:pPr>
        <w:pStyle w:val="af5"/>
      </w:pPr>
      <w:r>
        <w:rPr>
          <w:rFonts w:hint="eastAsia"/>
        </w:rPr>
        <w:t>运维数据，支持自动检测设备运行状态、报警、异常等信息数据，自动生成服务工单，也可以设置定时策略，报修设备，存储数据；</w:t>
      </w:r>
    </w:p>
    <w:p w14:paraId="44B9A89C" w14:textId="77777777" w:rsidR="00660346" w:rsidRDefault="00000000">
      <w:pPr>
        <w:pStyle w:val="af5"/>
      </w:pPr>
      <w:r>
        <w:rPr>
          <w:rFonts w:hint="eastAsia"/>
        </w:rPr>
        <w:t>预约数据，存储教室运行状态数据，根据用户进行预约、审批；</w:t>
      </w:r>
    </w:p>
    <w:p w14:paraId="218641C4" w14:textId="77777777" w:rsidR="00660346" w:rsidRDefault="00000000">
      <w:pPr>
        <w:pStyle w:val="af5"/>
      </w:pPr>
      <w:r>
        <w:rPr>
          <w:rFonts w:hint="eastAsia"/>
        </w:rPr>
        <w:t>资产数据，可支持快速对用户资产进行分类，实现资产精细化、透明化管理；</w:t>
      </w:r>
    </w:p>
    <w:p w14:paraId="3695AE8E" w14:textId="77777777" w:rsidR="00660346" w:rsidRDefault="00000000">
      <w:pPr>
        <w:pStyle w:val="af5"/>
      </w:pPr>
      <w:r>
        <w:rPr>
          <w:rFonts w:hint="eastAsia"/>
        </w:rPr>
        <w:t>视频资源数据；教学视频，如教师授课的实时录制、课程讲解、实验操作演示等。这些视频可以帮助学生回顾课堂内容，加深理解；</w:t>
      </w:r>
    </w:p>
    <w:p w14:paraId="275659D3" w14:textId="77777777" w:rsidR="00660346" w:rsidRDefault="00000000">
      <w:pPr>
        <w:pStyle w:val="af5"/>
      </w:pPr>
      <w:r>
        <w:rPr>
          <w:rFonts w:hint="eastAsia"/>
        </w:rPr>
        <w:t>督导巡课数据，对接课表数据，存储上课内容，及领导评分等数据；</w:t>
      </w:r>
    </w:p>
    <w:p w14:paraId="36C0BE22" w14:textId="77777777" w:rsidR="00660346" w:rsidRDefault="00000000">
      <w:pPr>
        <w:pStyle w:val="af5"/>
      </w:pPr>
      <w:r>
        <w:rPr>
          <w:rFonts w:hint="eastAsia"/>
        </w:rPr>
        <w:t>AI神经元记忆数据，利用人脸特征检测和人工智能算法，存储人脸数据和习惯数据，通过学习和分析用户的使用习惯，对存储的习惯数据进行深度分析，提取用户的行为模式，自动记住用户的偏好和设置，当用户再次使用设备时，AI记忆功能能够根据之前的记录，自动调整设备的参数和界面布局，以满足用户的个性化需求。</w:t>
      </w:r>
    </w:p>
    <w:p w14:paraId="1B4AE6F6" w14:textId="77777777" w:rsidR="00660346" w:rsidRDefault="00000000">
      <w:pPr>
        <w:pStyle w:val="aff4"/>
        <w:spacing w:before="156" w:after="156"/>
      </w:pPr>
      <w:bookmarkStart w:id="134" w:name="_Toc176794688"/>
      <w:r>
        <w:rPr>
          <w:rFonts w:hint="eastAsia"/>
        </w:rPr>
        <w:t>扩展功能</w:t>
      </w:r>
      <w:bookmarkEnd w:id="134"/>
    </w:p>
    <w:p w14:paraId="238B1F38" w14:textId="77777777" w:rsidR="00660346" w:rsidRDefault="00000000">
      <w:pPr>
        <w:pStyle w:val="afffff5"/>
        <w:ind w:firstLine="420"/>
      </w:pPr>
      <w:r>
        <w:rPr>
          <w:rFonts w:hint="eastAsia"/>
        </w:rPr>
        <w:t>物联网络中央控制系统可实现资源共享、节能管理、AI自动巡检、语音控制、话筒防盗、无线投屏等功能。</w:t>
      </w:r>
    </w:p>
    <w:p w14:paraId="2B39757F" w14:textId="77777777" w:rsidR="00660346" w:rsidRDefault="00000000">
      <w:pPr>
        <w:pStyle w:val="aff4"/>
        <w:spacing w:before="156" w:after="156"/>
      </w:pPr>
      <w:bookmarkStart w:id="135" w:name="_Toc176794689"/>
      <w:r>
        <w:rPr>
          <w:rFonts w:hint="eastAsia"/>
        </w:rPr>
        <w:t>电磁兼容性</w:t>
      </w:r>
      <w:bookmarkEnd w:id="135"/>
    </w:p>
    <w:p w14:paraId="565D4DEB" w14:textId="77777777" w:rsidR="00660346" w:rsidRDefault="00000000">
      <w:pPr>
        <w:pStyle w:val="afffff5"/>
        <w:ind w:firstLine="420"/>
      </w:pPr>
      <w:r>
        <w:rPr>
          <w:rFonts w:hint="eastAsia"/>
        </w:rPr>
        <w:t>应符合</w:t>
      </w:r>
      <w:r>
        <w:t>GB/T 9254.2</w:t>
      </w:r>
      <w:r>
        <w:rPr>
          <w:rFonts w:hint="eastAsia"/>
        </w:rPr>
        <w:t>的相关规定。</w:t>
      </w:r>
    </w:p>
    <w:p w14:paraId="548326D5" w14:textId="77777777" w:rsidR="00660346" w:rsidRDefault="00660346">
      <w:pPr>
        <w:pStyle w:val="afffff5"/>
        <w:ind w:firstLine="420"/>
      </w:pPr>
    </w:p>
    <w:p w14:paraId="467599E3" w14:textId="77777777" w:rsidR="00660346" w:rsidRDefault="00660346">
      <w:pPr>
        <w:pStyle w:val="afffff5"/>
        <w:ind w:firstLine="420"/>
      </w:pPr>
    </w:p>
    <w:p w14:paraId="289D7182" w14:textId="77777777" w:rsidR="00660346" w:rsidRDefault="00660346">
      <w:pPr>
        <w:pStyle w:val="afffff5"/>
        <w:ind w:firstLine="420"/>
      </w:pPr>
    </w:p>
    <w:p w14:paraId="3B184C1D" w14:textId="77777777" w:rsidR="00660346" w:rsidRDefault="00660346">
      <w:pPr>
        <w:pStyle w:val="afffff5"/>
        <w:ind w:firstLine="420"/>
      </w:pPr>
    </w:p>
    <w:p w14:paraId="2E2CBDBE" w14:textId="77777777" w:rsidR="00660346" w:rsidRDefault="00660346">
      <w:pPr>
        <w:pStyle w:val="afffff5"/>
        <w:ind w:firstLine="420"/>
        <w:sectPr w:rsidR="00660346">
          <w:pgSz w:w="11906" w:h="16838"/>
          <w:pgMar w:top="1928" w:right="1134" w:bottom="1134" w:left="1134" w:header="1418" w:footer="1134" w:gutter="284"/>
          <w:cols w:space="425"/>
          <w:formProt w:val="0"/>
          <w:docGrid w:type="lines" w:linePitch="312"/>
        </w:sectPr>
      </w:pPr>
    </w:p>
    <w:p w14:paraId="0577E743" w14:textId="77777777" w:rsidR="00660346" w:rsidRDefault="00660346">
      <w:pPr>
        <w:pStyle w:val="af8"/>
        <w:rPr>
          <w:rFonts w:hint="eastAsia"/>
          <w:vanish w:val="0"/>
        </w:rPr>
      </w:pPr>
    </w:p>
    <w:p w14:paraId="63EFA285" w14:textId="77777777" w:rsidR="00660346" w:rsidRDefault="00660346">
      <w:pPr>
        <w:pStyle w:val="afe"/>
        <w:rPr>
          <w:vanish w:val="0"/>
        </w:rPr>
      </w:pPr>
    </w:p>
    <w:p w14:paraId="7B3AB675" w14:textId="77777777" w:rsidR="00660346" w:rsidRDefault="00000000">
      <w:pPr>
        <w:pStyle w:val="aff3"/>
        <w:spacing w:after="156"/>
      </w:pPr>
      <w:bookmarkStart w:id="136" w:name="_Toc13430"/>
      <w:bookmarkStart w:id="137" w:name="_Toc28112"/>
      <w:r>
        <w:br/>
      </w:r>
      <w:bookmarkStart w:id="138" w:name="_Toc176794690"/>
      <w:r>
        <w:rPr>
          <w:rFonts w:hint="eastAsia"/>
        </w:rPr>
        <w:t>（资料性）</w:t>
      </w:r>
      <w:r>
        <w:br/>
      </w:r>
      <w:r>
        <w:rPr>
          <w:rFonts w:hint="eastAsia"/>
        </w:rPr>
        <w:t>智慧教室录播系统</w:t>
      </w:r>
      <w:bookmarkEnd w:id="136"/>
      <w:bookmarkEnd w:id="137"/>
      <w:bookmarkEnd w:id="138"/>
    </w:p>
    <w:p w14:paraId="1676A729" w14:textId="77777777" w:rsidR="00660346" w:rsidRDefault="00000000">
      <w:pPr>
        <w:pStyle w:val="aff4"/>
        <w:spacing w:before="156" w:after="156"/>
      </w:pPr>
      <w:bookmarkStart w:id="139" w:name="_Toc176794691"/>
      <w:r>
        <w:rPr>
          <w:rFonts w:hint="eastAsia"/>
        </w:rPr>
        <w:t>智慧录播系统构成</w:t>
      </w:r>
      <w:bookmarkEnd w:id="139"/>
    </w:p>
    <w:p w14:paraId="60F77EB9" w14:textId="77777777" w:rsidR="00660346" w:rsidRDefault="00000000">
      <w:pPr>
        <w:pStyle w:val="afffff5"/>
        <w:ind w:firstLine="420"/>
      </w:pPr>
      <w:r>
        <w:rPr>
          <w:rFonts w:hint="eastAsia"/>
        </w:rPr>
        <w:t>录播型智慧教室录播系统应分为中控录播一体化主机（集成中控控制与录播主机一体化）与录播客户端软件和资源型录播软件。</w:t>
      </w:r>
    </w:p>
    <w:p w14:paraId="11C56D34" w14:textId="77777777" w:rsidR="00660346" w:rsidRDefault="00000000">
      <w:pPr>
        <w:pStyle w:val="af5"/>
        <w:numPr>
          <w:ilvl w:val="0"/>
          <w:numId w:val="61"/>
        </w:numPr>
      </w:pPr>
      <w:r>
        <w:rPr>
          <w:rFonts w:hint="eastAsia"/>
        </w:rPr>
        <w:t>智慧录播中控主机：高度≤2U，主机采用64位4核心ARM处理器，运行内存≥4GB DDR4，存储≥8GB EMMC；支持网络方式控制录播设备，一键启停录播、启停直播、自动导播等功能，显示和切换≥3 个机位画面，画质最高可支持4K。自动时钟同步功能，精准执行用户自定义的时间预约功能，可精确到年月日时分秒。</w:t>
      </w:r>
    </w:p>
    <w:p w14:paraId="5DFB303E" w14:textId="77777777" w:rsidR="00660346" w:rsidRDefault="00000000">
      <w:pPr>
        <w:pStyle w:val="af5"/>
      </w:pPr>
      <w:r>
        <w:rPr>
          <w:rFonts w:hint="eastAsia"/>
        </w:rPr>
        <w:t>录播管理系统：支持一键录制，画片合成模式自由选择，支持三画面自由拖动选择主辅视频位置，可以本地录制存储，USB一键导出，也可以上传到后台资源服务器平台，上传时间可以自定义；支持一键直播。</w:t>
      </w:r>
    </w:p>
    <w:p w14:paraId="087697E3" w14:textId="77777777" w:rsidR="00660346" w:rsidRDefault="00000000">
      <w:pPr>
        <w:pStyle w:val="af5"/>
      </w:pPr>
      <w:r>
        <w:rPr>
          <w:rFonts w:hint="eastAsia"/>
        </w:rPr>
        <w:t>资源管理系统：应支持基于录播系统快速形成可直接观看的教学资源，集合资源管理、下载、监看控制和直播点播、直播、录制、存储、点评等功能。具有资源共享，用户管理、权限设置、资源分类等功能，并具有新闻发布、资源下载、热门课程推荐、智能搜索等功能，支持数据库扩展。</w:t>
      </w:r>
    </w:p>
    <w:p w14:paraId="48AD9F61" w14:textId="77777777" w:rsidR="00660346" w:rsidRDefault="00000000">
      <w:pPr>
        <w:pStyle w:val="af5"/>
      </w:pPr>
      <w:r>
        <w:rPr>
          <w:rFonts w:hint="eastAsia"/>
        </w:rPr>
        <w:t>音视主机内置独立的互动录播硬件模块、AI硬件分析模块、网络交换模块等，支持教室端本地实时录制、实时直播及实时AI课堂分析并发同步运行；</w:t>
      </w:r>
    </w:p>
    <w:p w14:paraId="47C823C1" w14:textId="77777777" w:rsidR="00660346" w:rsidRDefault="00000000">
      <w:pPr>
        <w:pStyle w:val="af5"/>
      </w:pPr>
      <w:r>
        <w:rPr>
          <w:rFonts w:hint="eastAsia"/>
        </w:rPr>
        <w:t>内嵌AI模块，处理器核心数≥4核，≥2GB内存，≥128GB存储空间，采用教室端的端录制、端存储，端分析机制，支持5路视频信号同步录制，包含4路资源模式视频图像及1路电影模式视频图像；</w:t>
      </w:r>
    </w:p>
    <w:p w14:paraId="641082F2" w14:textId="77777777" w:rsidR="00660346" w:rsidRDefault="00000000">
      <w:pPr>
        <w:pStyle w:val="aff4"/>
        <w:spacing w:before="156" w:after="156"/>
      </w:pPr>
      <w:bookmarkStart w:id="140" w:name="_Toc176794692"/>
      <w:r>
        <w:rPr>
          <w:rFonts w:hint="eastAsia"/>
        </w:rPr>
        <w:t>音视频技术规格参数要求</w:t>
      </w:r>
      <w:bookmarkEnd w:id="140"/>
    </w:p>
    <w:p w14:paraId="687C63F7" w14:textId="77777777" w:rsidR="00660346" w:rsidRDefault="00000000">
      <w:pPr>
        <w:pStyle w:val="afffff5"/>
        <w:ind w:firstLine="420"/>
      </w:pPr>
      <w:r>
        <w:rPr>
          <w:rFonts w:hint="eastAsia"/>
        </w:rPr>
        <w:t>录播系统基于具备数字信号处理的芯片架构进行设计；应支持主流录制格式。</w:t>
      </w:r>
    </w:p>
    <w:p w14:paraId="0713E3B5" w14:textId="77777777" w:rsidR="00660346" w:rsidRDefault="00000000">
      <w:pPr>
        <w:pStyle w:val="aff4"/>
        <w:spacing w:before="156" w:after="156"/>
      </w:pPr>
      <w:bookmarkStart w:id="141" w:name="_Toc176794693"/>
      <w:r>
        <w:rPr>
          <w:rFonts w:hint="eastAsia"/>
        </w:rPr>
        <w:t>系统接口</w:t>
      </w:r>
      <w:bookmarkEnd w:id="141"/>
    </w:p>
    <w:p w14:paraId="21135C97" w14:textId="77777777" w:rsidR="00660346" w:rsidRDefault="00000000">
      <w:pPr>
        <w:pStyle w:val="afffff5"/>
        <w:ind w:firstLine="420"/>
      </w:pPr>
      <w:r>
        <w:rPr>
          <w:rFonts w:hint="eastAsia"/>
        </w:rPr>
        <w:t>系统接口应符合以下要求：</w:t>
      </w:r>
    </w:p>
    <w:p w14:paraId="7ED3CB6B" w14:textId="77777777" w:rsidR="00660346" w:rsidRDefault="00000000">
      <w:pPr>
        <w:pStyle w:val="af5"/>
        <w:numPr>
          <w:ilvl w:val="0"/>
          <w:numId w:val="62"/>
        </w:numPr>
      </w:pPr>
      <w:r>
        <w:rPr>
          <w:rFonts w:hint="eastAsia"/>
        </w:rPr>
        <w:t>HDMI视频输入端口≥4；</w:t>
      </w:r>
    </w:p>
    <w:p w14:paraId="1E2FBB6A" w14:textId="77777777" w:rsidR="00660346" w:rsidRDefault="00000000">
      <w:pPr>
        <w:pStyle w:val="af5"/>
      </w:pPr>
      <w:r>
        <w:rPr>
          <w:rFonts w:hint="eastAsia"/>
        </w:rPr>
        <w:t>音频线路输入端口≥6；</w:t>
      </w:r>
    </w:p>
    <w:p w14:paraId="28358895" w14:textId="77777777" w:rsidR="00660346" w:rsidRDefault="00000000">
      <w:pPr>
        <w:pStyle w:val="af5"/>
      </w:pPr>
      <w:r>
        <w:rPr>
          <w:rFonts w:hint="eastAsia"/>
        </w:rPr>
        <w:t>串口控制界面≥4；</w:t>
      </w:r>
    </w:p>
    <w:p w14:paraId="28C58303" w14:textId="77777777" w:rsidR="00660346" w:rsidRDefault="00000000">
      <w:pPr>
        <w:pStyle w:val="af5"/>
      </w:pPr>
      <w:r>
        <w:rPr>
          <w:rFonts w:hint="eastAsia"/>
        </w:rPr>
        <w:t>USB 接口≥8；</w:t>
      </w:r>
    </w:p>
    <w:p w14:paraId="3C3FDD7C" w14:textId="77777777" w:rsidR="00660346" w:rsidRDefault="00000000">
      <w:pPr>
        <w:pStyle w:val="af5"/>
      </w:pPr>
      <w:r>
        <w:rPr>
          <w:rFonts w:hint="eastAsia"/>
        </w:rPr>
        <w:t>千兆网络接口≥8；</w:t>
      </w:r>
    </w:p>
    <w:p w14:paraId="7920BE40" w14:textId="77777777" w:rsidR="00660346" w:rsidRDefault="00000000">
      <w:pPr>
        <w:pStyle w:val="af5"/>
      </w:pPr>
      <w:r>
        <w:rPr>
          <w:rFonts w:hint="eastAsia"/>
        </w:rPr>
        <w:t>RS232控制接口≥4；</w:t>
      </w:r>
    </w:p>
    <w:p w14:paraId="782FA624" w14:textId="77777777" w:rsidR="00660346" w:rsidRDefault="00000000">
      <w:pPr>
        <w:pStyle w:val="af5"/>
      </w:pPr>
      <w:r>
        <w:rPr>
          <w:rFonts w:hint="eastAsia"/>
        </w:rPr>
        <w:t>RS485控制接口≥2；</w:t>
      </w:r>
    </w:p>
    <w:p w14:paraId="5705ADE2" w14:textId="77777777" w:rsidR="00660346" w:rsidRDefault="00000000">
      <w:pPr>
        <w:pStyle w:val="af5"/>
      </w:pPr>
      <w:r>
        <w:rPr>
          <w:rFonts w:hint="eastAsia"/>
        </w:rPr>
        <w:t>红外控制接口≥4；</w:t>
      </w:r>
    </w:p>
    <w:p w14:paraId="0FECAC38" w14:textId="77777777" w:rsidR="00660346" w:rsidRDefault="00000000">
      <w:pPr>
        <w:pStyle w:val="af5"/>
      </w:pPr>
      <w:r>
        <w:rPr>
          <w:rFonts w:hint="eastAsia"/>
        </w:rPr>
        <w:t>可编程信号继电器控制口≥4</w:t>
      </w:r>
    </w:p>
    <w:p w14:paraId="05979027" w14:textId="77777777" w:rsidR="00660346" w:rsidRDefault="00000000">
      <w:pPr>
        <w:pStyle w:val="af5"/>
      </w:pPr>
      <w:r>
        <w:rPr>
          <w:rFonts w:hint="eastAsia"/>
        </w:rPr>
        <w:t>外置天线接口≥1；</w:t>
      </w:r>
    </w:p>
    <w:p w14:paraId="2281D74D" w14:textId="77777777" w:rsidR="00660346" w:rsidRDefault="00000000">
      <w:pPr>
        <w:pStyle w:val="af5"/>
      </w:pPr>
      <w:r>
        <w:rPr>
          <w:rFonts w:hint="eastAsia"/>
        </w:rPr>
        <w:t>主机可编程按键≥6。</w:t>
      </w:r>
    </w:p>
    <w:p w14:paraId="6A2D621D" w14:textId="77777777" w:rsidR="00660346" w:rsidRDefault="00660346">
      <w:pPr>
        <w:pStyle w:val="afffff5"/>
        <w:ind w:firstLine="420"/>
      </w:pPr>
    </w:p>
    <w:p w14:paraId="6A19D4C4" w14:textId="77777777" w:rsidR="00660346" w:rsidRDefault="00660346">
      <w:pPr>
        <w:pStyle w:val="afffff5"/>
        <w:ind w:firstLine="420"/>
      </w:pPr>
    </w:p>
    <w:p w14:paraId="7C04420F" w14:textId="77777777" w:rsidR="00660346" w:rsidRDefault="00660346">
      <w:pPr>
        <w:pStyle w:val="afffff5"/>
        <w:ind w:firstLine="420"/>
      </w:pPr>
    </w:p>
    <w:p w14:paraId="4A673801" w14:textId="77777777" w:rsidR="00660346" w:rsidRDefault="00660346">
      <w:pPr>
        <w:pStyle w:val="afffff5"/>
        <w:ind w:firstLine="420"/>
      </w:pPr>
    </w:p>
    <w:p w14:paraId="74DC5042" w14:textId="77777777" w:rsidR="00660346" w:rsidRDefault="00660346">
      <w:pPr>
        <w:pStyle w:val="afffff5"/>
        <w:ind w:firstLine="420"/>
        <w:sectPr w:rsidR="00660346">
          <w:pgSz w:w="11906" w:h="16838"/>
          <w:pgMar w:top="1928" w:right="1134" w:bottom="1134" w:left="1134" w:header="1418" w:footer="1134" w:gutter="284"/>
          <w:cols w:space="425"/>
          <w:formProt w:val="0"/>
          <w:docGrid w:type="lines" w:linePitch="312"/>
        </w:sectPr>
      </w:pPr>
    </w:p>
    <w:p w14:paraId="42FFE245" w14:textId="77777777" w:rsidR="00660346" w:rsidRDefault="00660346">
      <w:pPr>
        <w:pStyle w:val="af8"/>
        <w:rPr>
          <w:rFonts w:hint="eastAsia"/>
          <w:vanish w:val="0"/>
        </w:rPr>
      </w:pPr>
    </w:p>
    <w:p w14:paraId="6D98594A" w14:textId="77777777" w:rsidR="00660346" w:rsidRDefault="00660346">
      <w:pPr>
        <w:pStyle w:val="afe"/>
        <w:rPr>
          <w:vanish w:val="0"/>
        </w:rPr>
      </w:pPr>
    </w:p>
    <w:p w14:paraId="08A65F20" w14:textId="77777777" w:rsidR="00660346" w:rsidRDefault="00000000">
      <w:pPr>
        <w:pStyle w:val="aff3"/>
        <w:spacing w:after="156"/>
      </w:pPr>
      <w:bookmarkStart w:id="142" w:name="_Toc22413"/>
      <w:bookmarkStart w:id="143" w:name="_Toc19292"/>
      <w:r>
        <w:br/>
      </w:r>
      <w:bookmarkStart w:id="144" w:name="_Toc176794694"/>
      <w:r>
        <w:rPr>
          <w:rFonts w:hint="eastAsia"/>
        </w:rPr>
        <w:t>（资料性）</w:t>
      </w:r>
      <w:r>
        <w:br/>
      </w:r>
      <w:bookmarkEnd w:id="144"/>
      <w:r>
        <w:rPr>
          <w:rFonts w:hint="eastAsia"/>
        </w:rPr>
        <w:t>物联网环境感知系统</w:t>
      </w:r>
      <w:bookmarkEnd w:id="142"/>
      <w:bookmarkEnd w:id="143"/>
    </w:p>
    <w:p w14:paraId="719C102F" w14:textId="77777777" w:rsidR="00660346" w:rsidRDefault="00000000">
      <w:pPr>
        <w:pStyle w:val="aff4"/>
        <w:spacing w:before="156" w:after="156"/>
      </w:pPr>
      <w:bookmarkStart w:id="145" w:name="_Toc176794695"/>
      <w:r>
        <w:rPr>
          <w:rFonts w:hint="eastAsia"/>
        </w:rPr>
        <w:t>分类</w:t>
      </w:r>
      <w:bookmarkEnd w:id="145"/>
    </w:p>
    <w:p w14:paraId="0B25D8CF" w14:textId="77777777" w:rsidR="00660346" w:rsidRDefault="00000000">
      <w:pPr>
        <w:pStyle w:val="afffff5"/>
        <w:ind w:firstLine="420"/>
      </w:pPr>
      <w:r>
        <w:rPr>
          <w:rFonts w:hint="eastAsia"/>
        </w:rPr>
        <w:t>按照通讯方式分类，物联管理可分为：</w:t>
      </w:r>
    </w:p>
    <w:p w14:paraId="45FB28E2" w14:textId="77777777" w:rsidR="00660346" w:rsidRDefault="00000000">
      <w:pPr>
        <w:pStyle w:val="afffff5"/>
        <w:ind w:firstLine="420"/>
      </w:pPr>
      <w:r>
        <w:rPr>
          <w:rFonts w:hint="eastAsia"/>
        </w:rPr>
        <w:t>a) 无线物联。通过无线网络，实现物联设备间的通讯，远程控制、管理和维护设备；</w:t>
      </w:r>
    </w:p>
    <w:p w14:paraId="4F5C3BF8" w14:textId="77777777" w:rsidR="00660346" w:rsidRDefault="00000000">
      <w:pPr>
        <w:pStyle w:val="afffff5"/>
        <w:ind w:firstLine="420"/>
      </w:pPr>
      <w:r>
        <w:rPr>
          <w:rFonts w:hint="eastAsia"/>
        </w:rPr>
        <w:t>b) 有线物联。通过两芯线、网线，实现物联设备间的通讯，可用于部队等需要做好保密工作的单位。</w:t>
      </w:r>
    </w:p>
    <w:p w14:paraId="20757914" w14:textId="77777777" w:rsidR="00660346" w:rsidRDefault="00000000">
      <w:pPr>
        <w:pStyle w:val="aff4"/>
        <w:spacing w:before="156" w:after="156"/>
      </w:pPr>
      <w:bookmarkStart w:id="146" w:name="_Toc176794696"/>
      <w:r>
        <w:rPr>
          <w:rFonts w:hint="eastAsia"/>
        </w:rPr>
        <w:t>无线物联</w:t>
      </w:r>
      <w:bookmarkEnd w:id="146"/>
    </w:p>
    <w:p w14:paraId="55B2C1E4" w14:textId="77777777" w:rsidR="00660346" w:rsidRDefault="00000000">
      <w:pPr>
        <w:pStyle w:val="aff5"/>
        <w:spacing w:before="156" w:after="156"/>
      </w:pPr>
      <w:r>
        <w:rPr>
          <w:rFonts w:hint="eastAsia"/>
        </w:rPr>
        <w:t>概述</w:t>
      </w:r>
    </w:p>
    <w:p w14:paraId="45C5288F" w14:textId="77777777" w:rsidR="00660346" w:rsidRDefault="00000000">
      <w:pPr>
        <w:pStyle w:val="afffff5"/>
        <w:ind w:firstLine="420"/>
      </w:pPr>
      <w:r>
        <w:rPr>
          <w:rFonts w:hint="eastAsia"/>
        </w:rPr>
        <w:t>无线物联管理控制应做到有人开灯、开空调，无人关灯、关空调：</w:t>
      </w:r>
    </w:p>
    <w:p w14:paraId="37B1E2E5" w14:textId="77777777" w:rsidR="00660346" w:rsidRDefault="00000000">
      <w:pPr>
        <w:pStyle w:val="af5"/>
        <w:numPr>
          <w:ilvl w:val="0"/>
          <w:numId w:val="63"/>
        </w:numPr>
      </w:pPr>
      <w:r>
        <w:rPr>
          <w:rFonts w:hint="eastAsia"/>
        </w:rPr>
        <w:t>照明：智慧教室照明的改造无需更换原有灯具，将教室中普通面板更换为智能灯光控制面板，通过智能网关集中组网，实现对照明的远程管理；</w:t>
      </w:r>
    </w:p>
    <w:p w14:paraId="3E5A4914" w14:textId="77777777" w:rsidR="00660346" w:rsidRDefault="00000000">
      <w:pPr>
        <w:pStyle w:val="af5"/>
      </w:pPr>
      <w:r>
        <w:rPr>
          <w:rFonts w:hint="eastAsia"/>
        </w:rPr>
        <w:t>空调：加装红外控制模块，通过每个教室布设安装的智能网关集中组网接入监控平台，实现红外型空调智能管控；也可根据现场温度自动调节温度。</w:t>
      </w:r>
    </w:p>
    <w:p w14:paraId="28B24E99" w14:textId="77777777" w:rsidR="00660346" w:rsidRDefault="00000000">
      <w:pPr>
        <w:pStyle w:val="aff5"/>
        <w:spacing w:before="156" w:after="156"/>
      </w:pPr>
      <w:r>
        <w:rPr>
          <w:rFonts w:hint="eastAsia"/>
        </w:rPr>
        <w:t>灯光控制面板</w:t>
      </w:r>
    </w:p>
    <w:p w14:paraId="5B7DFE40" w14:textId="77777777" w:rsidR="00660346" w:rsidRDefault="00000000">
      <w:pPr>
        <w:pStyle w:val="afffff5"/>
        <w:ind w:firstLine="420"/>
      </w:pPr>
      <w:r>
        <w:rPr>
          <w:rFonts w:hint="eastAsia"/>
        </w:rPr>
        <w:t>灯光控制面板功能应包括：</w:t>
      </w:r>
    </w:p>
    <w:p w14:paraId="0B8FBFB6" w14:textId="77777777" w:rsidR="00660346" w:rsidRDefault="00000000">
      <w:pPr>
        <w:pStyle w:val="afffff5"/>
        <w:numPr>
          <w:ilvl w:val="0"/>
          <w:numId w:val="64"/>
        </w:numPr>
        <w:ind w:firstLine="420"/>
      </w:pPr>
      <w:r>
        <w:rPr>
          <w:rFonts w:hint="eastAsia"/>
        </w:rPr>
        <w:t>1-3路以上灯光电源的输出开与关控制功能；</w:t>
      </w:r>
    </w:p>
    <w:p w14:paraId="24BA5028" w14:textId="77777777" w:rsidR="00660346" w:rsidRDefault="00000000">
      <w:pPr>
        <w:pStyle w:val="afffff5"/>
        <w:ind w:firstLine="420"/>
      </w:pPr>
      <w:r>
        <w:rPr>
          <w:rFonts w:hint="eastAsia"/>
        </w:rPr>
        <w:t>b）无需单独布线，可直接替换传统开关，单火线智能开关；</w:t>
      </w:r>
    </w:p>
    <w:p w14:paraId="1AA1DA5C" w14:textId="77777777" w:rsidR="00660346" w:rsidRDefault="00000000">
      <w:pPr>
        <w:pStyle w:val="afffff5"/>
        <w:ind w:firstLine="420"/>
      </w:pPr>
      <w:r>
        <w:rPr>
          <w:rFonts w:hint="eastAsia"/>
        </w:rPr>
        <w:t>c）智能无线组网，与中控主机无线连接，可自定义可编程逻辑管理；</w:t>
      </w:r>
    </w:p>
    <w:p w14:paraId="4E42CE5E" w14:textId="77777777" w:rsidR="00660346" w:rsidRDefault="00000000">
      <w:pPr>
        <w:pStyle w:val="afffff5"/>
        <w:ind w:firstLine="420"/>
      </w:pPr>
      <w:r>
        <w:rPr>
          <w:rFonts w:hint="eastAsia"/>
        </w:rPr>
        <w:t>d）防雷保护和高温断电保护，断电自动重启；外壳阻燃等级：UL94 V0级。</w:t>
      </w:r>
    </w:p>
    <w:p w14:paraId="73F3C8E8" w14:textId="77777777" w:rsidR="00660346" w:rsidRDefault="00000000">
      <w:pPr>
        <w:pStyle w:val="aff5"/>
        <w:spacing w:before="156" w:after="156"/>
      </w:pPr>
      <w:r>
        <w:rPr>
          <w:rFonts w:hint="eastAsia"/>
        </w:rPr>
        <w:t>窗帘控制面板</w:t>
      </w:r>
    </w:p>
    <w:p w14:paraId="6A6F6789" w14:textId="77777777" w:rsidR="00660346" w:rsidRDefault="00000000">
      <w:pPr>
        <w:pStyle w:val="afffff5"/>
        <w:ind w:firstLine="420"/>
      </w:pPr>
      <w:r>
        <w:rPr>
          <w:rFonts w:hint="eastAsia"/>
        </w:rPr>
        <w:t>窗帘控制面板功能应包括：</w:t>
      </w:r>
    </w:p>
    <w:p w14:paraId="4EE3EB54" w14:textId="77777777" w:rsidR="00660346" w:rsidRDefault="00000000">
      <w:pPr>
        <w:pStyle w:val="afffff5"/>
        <w:ind w:firstLine="420"/>
      </w:pPr>
      <w:r>
        <w:rPr>
          <w:rFonts w:hint="eastAsia"/>
        </w:rPr>
        <w:t>a) 窗帘电源的输出开与关控制功能；</w:t>
      </w:r>
    </w:p>
    <w:p w14:paraId="18C7D953" w14:textId="77777777" w:rsidR="00660346" w:rsidRDefault="00000000">
      <w:pPr>
        <w:pStyle w:val="afffff5"/>
        <w:ind w:firstLine="420"/>
      </w:pPr>
      <w:r>
        <w:rPr>
          <w:rFonts w:hint="eastAsia"/>
        </w:rPr>
        <w:t>b）防雷保护和高温断电保护，断电自动重启。</w:t>
      </w:r>
    </w:p>
    <w:p w14:paraId="45E8F688" w14:textId="77777777" w:rsidR="00660346" w:rsidRDefault="00000000">
      <w:pPr>
        <w:pStyle w:val="aff5"/>
        <w:spacing w:before="156" w:after="156"/>
      </w:pPr>
      <w:r>
        <w:rPr>
          <w:rFonts w:hint="eastAsia"/>
        </w:rPr>
        <w:t>智能插座</w:t>
      </w:r>
    </w:p>
    <w:p w14:paraId="15468DC9" w14:textId="77777777" w:rsidR="00660346" w:rsidRDefault="00000000">
      <w:pPr>
        <w:pStyle w:val="afffff5"/>
        <w:ind w:firstLine="420"/>
      </w:pPr>
      <w:r>
        <w:rPr>
          <w:rFonts w:hint="eastAsia"/>
        </w:rPr>
        <w:t>智能插座功能应包括：</w:t>
      </w:r>
    </w:p>
    <w:p w14:paraId="4EBA0B58" w14:textId="77777777" w:rsidR="00660346" w:rsidRDefault="00000000">
      <w:pPr>
        <w:pStyle w:val="afffff5"/>
        <w:ind w:firstLine="420"/>
      </w:pPr>
      <w:r>
        <w:rPr>
          <w:rFonts w:hint="eastAsia"/>
        </w:rPr>
        <w:t>a) 5孔两位10A插孔，符合GB/T 2099.1、GB/T 2099.7、GB/T 1002的要求；支持100-240V AC供电，最大额定负载不低于2000W；</w:t>
      </w:r>
    </w:p>
    <w:p w14:paraId="52521911" w14:textId="77777777" w:rsidR="00660346" w:rsidRDefault="00000000">
      <w:pPr>
        <w:pStyle w:val="afffff5"/>
        <w:ind w:firstLine="420"/>
      </w:pPr>
      <w:r>
        <w:rPr>
          <w:rFonts w:hint="eastAsia"/>
        </w:rPr>
        <w:t>b）一键控制电源通断功能，支持USB供电，可方便手机等通信设备充电；</w:t>
      </w:r>
    </w:p>
    <w:p w14:paraId="329882CF" w14:textId="77777777" w:rsidR="00660346" w:rsidRDefault="00000000">
      <w:pPr>
        <w:pStyle w:val="afffff5"/>
        <w:ind w:firstLine="420"/>
      </w:pPr>
      <w:r>
        <w:rPr>
          <w:rFonts w:hint="eastAsia"/>
        </w:rPr>
        <w:t>c) 支持低功率远距离无线协议，实现远程控制、数据传输、功率告警设置；</w:t>
      </w:r>
    </w:p>
    <w:p w14:paraId="1FDF0CAD" w14:textId="77777777" w:rsidR="00660346" w:rsidRDefault="00000000">
      <w:pPr>
        <w:pStyle w:val="afffff5"/>
        <w:ind w:firstLine="420"/>
      </w:pPr>
      <w:r>
        <w:rPr>
          <w:rFonts w:hint="eastAsia"/>
        </w:rPr>
        <w:t>d) 支持电量计量、远程控制、通断电控制、传感器间相互联动等特性。</w:t>
      </w:r>
    </w:p>
    <w:p w14:paraId="4AF61BA5" w14:textId="77777777" w:rsidR="00660346" w:rsidRDefault="00000000">
      <w:pPr>
        <w:pStyle w:val="aff5"/>
        <w:spacing w:before="156" w:after="156"/>
      </w:pPr>
      <w:r>
        <w:rPr>
          <w:rFonts w:hint="eastAsia"/>
        </w:rPr>
        <w:t>物联控制边缘终端</w:t>
      </w:r>
    </w:p>
    <w:p w14:paraId="5E8F57C4" w14:textId="77777777" w:rsidR="00660346" w:rsidRDefault="00000000">
      <w:pPr>
        <w:pStyle w:val="afffff5"/>
        <w:ind w:firstLine="420"/>
      </w:pPr>
      <w:r>
        <w:rPr>
          <w:rFonts w:hint="eastAsia"/>
        </w:rPr>
        <w:t>物联控制边缘终端功能应包括：</w:t>
      </w:r>
    </w:p>
    <w:p w14:paraId="3C26D757" w14:textId="77777777" w:rsidR="00660346" w:rsidRDefault="00000000">
      <w:pPr>
        <w:pStyle w:val="afffff5"/>
        <w:ind w:firstLine="420"/>
      </w:pPr>
      <w:r>
        <w:rPr>
          <w:rFonts w:hint="eastAsia"/>
        </w:rPr>
        <w:t>a）集成网关、红外、探测器（温湿度、烟雾）功能；</w:t>
      </w:r>
    </w:p>
    <w:p w14:paraId="391FF5FA" w14:textId="77777777" w:rsidR="00660346" w:rsidRDefault="00000000">
      <w:pPr>
        <w:pStyle w:val="afffff5"/>
        <w:ind w:firstLine="420"/>
      </w:pPr>
      <w:r>
        <w:rPr>
          <w:rFonts w:hint="eastAsia"/>
        </w:rPr>
        <w:lastRenderedPageBreak/>
        <w:t>b) 网关支持温湿度环境检测，支持空调红外控制（包含空调开关，温度，模式等各种控制），可设置各种逻辑联动，如温度或湿度到达设定值时，自动对空调进行某种动作的控制；</w:t>
      </w:r>
    </w:p>
    <w:p w14:paraId="1A2C5BB4" w14:textId="77777777" w:rsidR="00660346" w:rsidRDefault="00000000">
      <w:pPr>
        <w:pStyle w:val="afffff5"/>
        <w:ind w:firstLine="420"/>
      </w:pPr>
      <w:r>
        <w:rPr>
          <w:rFonts w:hint="eastAsia"/>
        </w:rPr>
        <w:t>c）网关支持语音控制，可语音对空调进行各种功能控制，方便管理者操作，语音控制时段可由后台软件统一管控，杜绝非上课或非正常使用空调时段的其他人员语音非法控制；</w:t>
      </w:r>
    </w:p>
    <w:p w14:paraId="32C6C0BD" w14:textId="77777777" w:rsidR="00660346" w:rsidRDefault="00000000">
      <w:pPr>
        <w:pStyle w:val="aff5"/>
        <w:spacing w:before="156" w:after="156"/>
      </w:pPr>
      <w:r>
        <w:rPr>
          <w:rFonts w:hint="eastAsia"/>
        </w:rPr>
        <w:t>360度全向红外空调控制</w:t>
      </w:r>
    </w:p>
    <w:p w14:paraId="0DDCDCEB" w14:textId="77777777" w:rsidR="00660346" w:rsidRDefault="00000000">
      <w:pPr>
        <w:pStyle w:val="afffff5"/>
        <w:ind w:firstLine="420"/>
      </w:pPr>
      <w:r>
        <w:rPr>
          <w:rFonts w:hint="eastAsia"/>
        </w:rPr>
        <w:t>360度全向红外空调控制功能应包括：</w:t>
      </w:r>
    </w:p>
    <w:p w14:paraId="6D13D712" w14:textId="77777777" w:rsidR="00660346" w:rsidRDefault="00000000">
      <w:pPr>
        <w:pStyle w:val="af5"/>
        <w:numPr>
          <w:ilvl w:val="0"/>
          <w:numId w:val="65"/>
        </w:numPr>
      </w:pPr>
      <w:r>
        <w:rPr>
          <w:rFonts w:hint="eastAsia"/>
        </w:rPr>
        <w:t>360°全向红外发送，控制空调、电视机等设备；</w:t>
      </w:r>
    </w:p>
    <w:p w14:paraId="2D2EB41E" w14:textId="77777777" w:rsidR="00660346" w:rsidRDefault="00000000">
      <w:pPr>
        <w:pStyle w:val="af5"/>
      </w:pPr>
      <w:r>
        <w:rPr>
          <w:rFonts w:hint="eastAsia"/>
        </w:rPr>
        <w:t>智能无线组网，与中控主机无线连接，实现用户自定义可编程逻辑管理；</w:t>
      </w:r>
    </w:p>
    <w:p w14:paraId="73C0AFFF" w14:textId="77777777" w:rsidR="00660346" w:rsidRDefault="00000000">
      <w:pPr>
        <w:pStyle w:val="af5"/>
      </w:pPr>
      <w:r>
        <w:rPr>
          <w:rFonts w:hint="eastAsia"/>
        </w:rPr>
        <w:t>断电自动重启；供电方式：USB供电 ；</w:t>
      </w:r>
    </w:p>
    <w:p w14:paraId="422CC651" w14:textId="77777777" w:rsidR="00660346" w:rsidRDefault="00000000">
      <w:pPr>
        <w:pStyle w:val="af5"/>
      </w:pPr>
      <w:r>
        <w:rPr>
          <w:rFonts w:hint="eastAsia"/>
        </w:rPr>
        <w:t>红外距离：≥15米内的圆周范围。</w:t>
      </w:r>
    </w:p>
    <w:p w14:paraId="4AC0F4DB" w14:textId="77777777" w:rsidR="00660346" w:rsidRDefault="00000000">
      <w:pPr>
        <w:pStyle w:val="aff5"/>
        <w:spacing w:before="156" w:after="156"/>
      </w:pPr>
      <w:r>
        <w:rPr>
          <w:rFonts w:hint="eastAsia"/>
        </w:rPr>
        <w:t>多合一环境探测器</w:t>
      </w:r>
    </w:p>
    <w:p w14:paraId="677E50D2" w14:textId="77777777" w:rsidR="00660346" w:rsidRDefault="00000000">
      <w:pPr>
        <w:pStyle w:val="afffff5"/>
        <w:ind w:firstLine="420"/>
      </w:pPr>
      <w:r>
        <w:rPr>
          <w:rFonts w:hint="eastAsia"/>
        </w:rPr>
        <w:t>多合一环境探测器功能应包括：</w:t>
      </w:r>
    </w:p>
    <w:p w14:paraId="73EF6B44" w14:textId="77777777" w:rsidR="00660346" w:rsidRDefault="00000000">
      <w:pPr>
        <w:pStyle w:val="af5"/>
        <w:numPr>
          <w:ilvl w:val="0"/>
          <w:numId w:val="66"/>
        </w:numPr>
      </w:pPr>
      <w:r>
        <w:rPr>
          <w:rFonts w:hint="eastAsia"/>
        </w:rPr>
        <w:t>一体化设计，采集红外、光照、温度、湿度、CO2、甲醛、PM2.5、TVOC空气粉尘颗粒度的八合一传感器；</w:t>
      </w:r>
    </w:p>
    <w:p w14:paraId="42F30DE2" w14:textId="77777777" w:rsidR="00660346" w:rsidRDefault="00000000">
      <w:pPr>
        <w:pStyle w:val="af5"/>
      </w:pPr>
      <w:r>
        <w:rPr>
          <w:rFonts w:hint="eastAsia"/>
        </w:rPr>
        <w:t>结合平台设定的逻辑指令，自动管理环境系统，同时检测的数据在后台管理平台实时显示；</w:t>
      </w:r>
    </w:p>
    <w:p w14:paraId="01686C73" w14:textId="77777777" w:rsidR="00660346" w:rsidRDefault="00000000">
      <w:pPr>
        <w:pStyle w:val="af5"/>
      </w:pPr>
      <w:r>
        <w:rPr>
          <w:rFonts w:hint="eastAsia"/>
        </w:rPr>
        <w:t>可依据现场需要监测环境温度，智能设定空调定时定温启动，周期启动，按温度点启动。</w:t>
      </w:r>
    </w:p>
    <w:p w14:paraId="1E1526FC" w14:textId="77777777" w:rsidR="00660346" w:rsidRDefault="00000000">
      <w:pPr>
        <w:pStyle w:val="aff4"/>
        <w:spacing w:before="156" w:after="156"/>
      </w:pPr>
      <w:bookmarkStart w:id="147" w:name="_Toc176794697"/>
      <w:r>
        <w:rPr>
          <w:rFonts w:hint="eastAsia"/>
        </w:rPr>
        <w:t>有线物联</w:t>
      </w:r>
      <w:bookmarkEnd w:id="147"/>
    </w:p>
    <w:p w14:paraId="2C8555A9" w14:textId="77777777" w:rsidR="00660346" w:rsidRDefault="00000000">
      <w:pPr>
        <w:pStyle w:val="aff4"/>
        <w:spacing w:before="156" w:after="156"/>
      </w:pPr>
      <w:bookmarkStart w:id="148" w:name="_Toc176794698"/>
      <w:r>
        <w:rPr>
          <w:rFonts w:hint="eastAsia"/>
        </w:rPr>
        <w:t>概述</w:t>
      </w:r>
      <w:bookmarkEnd w:id="148"/>
    </w:p>
    <w:p w14:paraId="1233F7A5" w14:textId="77777777" w:rsidR="00660346" w:rsidRDefault="00000000">
      <w:pPr>
        <w:pStyle w:val="afffff5"/>
        <w:ind w:firstLine="420"/>
      </w:pPr>
      <w:r>
        <w:rPr>
          <w:rFonts w:hint="eastAsia"/>
        </w:rPr>
        <w:t>有线物联管理控制应做到有人开灯、开空调，无人关灯、关空调：</w:t>
      </w:r>
    </w:p>
    <w:p w14:paraId="6EB03C75" w14:textId="77777777" w:rsidR="00660346" w:rsidRDefault="00000000">
      <w:pPr>
        <w:pStyle w:val="afffff5"/>
        <w:ind w:firstLine="420"/>
      </w:pPr>
      <w:r>
        <w:rPr>
          <w:rFonts w:hint="eastAsia"/>
        </w:rPr>
        <w:t>a)</w:t>
      </w:r>
      <w:r>
        <w:rPr>
          <w:rFonts w:hint="eastAsia"/>
        </w:rPr>
        <w:tab/>
        <w:t>照明：智慧教室照明的改造无需更换原有灯具，将教室中普通面板更换为智能灯光控制面板，通过内网结合智能网关集中组网，实现对照明的远程管理；</w:t>
      </w:r>
    </w:p>
    <w:p w14:paraId="7A0C4FF2" w14:textId="77777777" w:rsidR="00660346" w:rsidRDefault="00000000">
      <w:pPr>
        <w:pStyle w:val="afffff5"/>
        <w:ind w:firstLine="420"/>
      </w:pPr>
      <w:r>
        <w:rPr>
          <w:rFonts w:hint="eastAsia"/>
        </w:rPr>
        <w:t>b)</w:t>
      </w:r>
      <w:r>
        <w:rPr>
          <w:rFonts w:hint="eastAsia"/>
        </w:rPr>
        <w:tab/>
        <w:t>空调：加装红外控制模块，通过每个教室布设安装的智能网关集中组网接入监控平台，实现红外型空调智能管控；也可根据现场温度自动调节温度。</w:t>
      </w:r>
    </w:p>
    <w:p w14:paraId="4563EDAD" w14:textId="77777777" w:rsidR="00660346" w:rsidRDefault="00000000">
      <w:pPr>
        <w:pStyle w:val="aff5"/>
        <w:spacing w:before="156" w:after="156"/>
      </w:pPr>
      <w:r>
        <w:rPr>
          <w:rFonts w:hint="eastAsia"/>
        </w:rPr>
        <w:t>灯光控制面板</w:t>
      </w:r>
    </w:p>
    <w:p w14:paraId="25A1DBF1" w14:textId="77777777" w:rsidR="00660346" w:rsidRDefault="00000000">
      <w:pPr>
        <w:pStyle w:val="afffff5"/>
        <w:ind w:firstLine="420"/>
      </w:pPr>
      <w:r>
        <w:rPr>
          <w:rFonts w:hint="eastAsia"/>
        </w:rPr>
        <w:t>灯光控制面板功能应包括：</w:t>
      </w:r>
    </w:p>
    <w:p w14:paraId="4D7F7B13" w14:textId="77777777" w:rsidR="00660346" w:rsidRDefault="00000000">
      <w:pPr>
        <w:pStyle w:val="afffff5"/>
        <w:numPr>
          <w:ilvl w:val="0"/>
          <w:numId w:val="67"/>
        </w:numPr>
        <w:ind w:firstLine="420"/>
      </w:pPr>
      <w:r>
        <w:rPr>
          <w:rFonts w:hint="eastAsia"/>
        </w:rPr>
        <w:t>1-3路以上灯光电源的输出开与关控制功能；</w:t>
      </w:r>
    </w:p>
    <w:p w14:paraId="2EA16F88" w14:textId="77777777" w:rsidR="00660346" w:rsidRDefault="00000000">
      <w:pPr>
        <w:pStyle w:val="afffff5"/>
        <w:ind w:firstLine="420"/>
      </w:pPr>
      <w:r>
        <w:rPr>
          <w:rFonts w:hint="eastAsia"/>
        </w:rPr>
        <w:t>b）无PBUS通信供电两线通信方式，与高聚合边缘运算终端连接，实现用户自定义可编程逻辑管理；带触摸声光与状态反馈功能；</w:t>
      </w:r>
    </w:p>
    <w:p w14:paraId="02406FE7" w14:textId="77777777" w:rsidR="00660346" w:rsidRDefault="00000000">
      <w:pPr>
        <w:pStyle w:val="afffff5"/>
        <w:ind w:firstLine="420"/>
      </w:pPr>
      <w:r>
        <w:rPr>
          <w:rFonts w:hint="eastAsia"/>
        </w:rPr>
        <w:t>c）防雷保护和高温断电保护，断电自动重启；外壳阻燃等级：UL94 V0级。</w:t>
      </w:r>
    </w:p>
    <w:p w14:paraId="7D11ACEF" w14:textId="77777777" w:rsidR="00660346" w:rsidRDefault="00000000">
      <w:pPr>
        <w:pStyle w:val="aff5"/>
        <w:spacing w:before="156" w:after="156"/>
      </w:pPr>
      <w:r>
        <w:rPr>
          <w:rFonts w:hint="eastAsia"/>
        </w:rPr>
        <w:t>智能窗帘控制器</w:t>
      </w:r>
    </w:p>
    <w:p w14:paraId="2A2439A0" w14:textId="77777777" w:rsidR="00660346" w:rsidRDefault="00000000">
      <w:pPr>
        <w:pStyle w:val="afffff5"/>
        <w:ind w:firstLine="420"/>
      </w:pPr>
      <w:r>
        <w:rPr>
          <w:rFonts w:hint="eastAsia"/>
        </w:rPr>
        <w:t>智能窗帘控制器功能应包括：</w:t>
      </w:r>
    </w:p>
    <w:p w14:paraId="4AC36FCA" w14:textId="77777777" w:rsidR="00660346" w:rsidRDefault="00000000">
      <w:pPr>
        <w:pStyle w:val="afffff5"/>
        <w:ind w:firstLine="420"/>
      </w:pPr>
      <w:r>
        <w:rPr>
          <w:rFonts w:hint="eastAsia"/>
        </w:rPr>
        <w:t>a）自动根据操作状态，一键实现开、合、暂停三种动作；</w:t>
      </w:r>
    </w:p>
    <w:p w14:paraId="46A468DB" w14:textId="77777777" w:rsidR="00660346" w:rsidRDefault="00000000">
      <w:pPr>
        <w:pStyle w:val="afffff5"/>
        <w:ind w:firstLine="420"/>
      </w:pPr>
      <w:r>
        <w:rPr>
          <w:rFonts w:hint="eastAsia"/>
        </w:rPr>
        <w:t>b）智能有线组网，与物联网边缘高聚合终端连接，实现用户自定义可编程逻辑管理；</w:t>
      </w:r>
    </w:p>
    <w:p w14:paraId="2C57768C" w14:textId="77777777" w:rsidR="00660346" w:rsidRDefault="00000000">
      <w:pPr>
        <w:pStyle w:val="afffff5"/>
        <w:ind w:firstLine="420"/>
      </w:pPr>
      <w:r>
        <w:rPr>
          <w:rFonts w:hint="eastAsia"/>
        </w:rPr>
        <w:t>c）防雷保护和高温断电保护，断电/短路自动重启；外壳阻燃等级：UL94 V0级；</w:t>
      </w:r>
    </w:p>
    <w:p w14:paraId="326B9C4C" w14:textId="77777777" w:rsidR="00660346" w:rsidRDefault="00000000">
      <w:pPr>
        <w:pStyle w:val="afffff5"/>
        <w:ind w:firstLine="420"/>
      </w:pPr>
      <w:r>
        <w:rPr>
          <w:rFonts w:hint="eastAsia"/>
        </w:rPr>
        <w:t>d）通信模式：PBUS，面板自带拨码开关ID设定功能，无需通过电脑设置；单个面板控制窗帘电机≥8路。</w:t>
      </w:r>
    </w:p>
    <w:p w14:paraId="6557D55E" w14:textId="77777777" w:rsidR="00660346" w:rsidRDefault="00000000">
      <w:pPr>
        <w:pStyle w:val="aff5"/>
        <w:spacing w:before="156" w:after="156"/>
      </w:pPr>
      <w:r>
        <w:rPr>
          <w:rFonts w:hint="eastAsia"/>
        </w:rPr>
        <w:t>开合电动窗帘电机</w:t>
      </w:r>
    </w:p>
    <w:p w14:paraId="75A1551B" w14:textId="77777777" w:rsidR="00660346" w:rsidRDefault="00000000">
      <w:pPr>
        <w:pStyle w:val="afffff5"/>
        <w:ind w:firstLine="420"/>
      </w:pPr>
      <w:r>
        <w:rPr>
          <w:rFonts w:hint="eastAsia"/>
        </w:rPr>
        <w:lastRenderedPageBreak/>
        <w:t>开合电动窗帘电机功能应包括：智能、手自一体、超静音、负重50 kg开合帘电机，停电手拉，手拉启动功能 ，强电控制（强电信号控制）。</w:t>
      </w:r>
    </w:p>
    <w:p w14:paraId="494AE478" w14:textId="77777777" w:rsidR="00660346" w:rsidRDefault="00000000">
      <w:pPr>
        <w:pStyle w:val="aff5"/>
        <w:spacing w:before="156" w:after="156"/>
      </w:pPr>
      <w:r>
        <w:rPr>
          <w:rFonts w:hint="eastAsia"/>
        </w:rPr>
        <w:t>开合电动帘轨道（直轨）</w:t>
      </w:r>
    </w:p>
    <w:p w14:paraId="592BAC94" w14:textId="77777777" w:rsidR="00660346" w:rsidRDefault="00000000">
      <w:pPr>
        <w:pStyle w:val="afffff5"/>
        <w:ind w:firstLine="420"/>
      </w:pPr>
      <w:r>
        <w:rPr>
          <w:rFonts w:hint="eastAsia"/>
        </w:rPr>
        <w:t>开合电动帘轨道（直轨）功能应包括：高级定制电动窗帘导轨，含顶安装码、轨道成品机构。</w:t>
      </w:r>
    </w:p>
    <w:p w14:paraId="7B889390" w14:textId="77777777" w:rsidR="00660346" w:rsidRDefault="00000000">
      <w:pPr>
        <w:pStyle w:val="aff5"/>
        <w:spacing w:before="156" w:after="156"/>
      </w:pPr>
      <w:r>
        <w:rPr>
          <w:rFonts w:hint="eastAsia"/>
        </w:rPr>
        <w:t>物联网边缘高聚合终端</w:t>
      </w:r>
    </w:p>
    <w:p w14:paraId="4191E76F" w14:textId="77777777" w:rsidR="00660346" w:rsidRDefault="00000000">
      <w:pPr>
        <w:pStyle w:val="afffff5"/>
        <w:ind w:firstLine="420"/>
      </w:pPr>
      <w:r>
        <w:rPr>
          <w:rFonts w:hint="eastAsia"/>
        </w:rPr>
        <w:t>物联网边缘高聚合终端功能应包括：</w:t>
      </w:r>
    </w:p>
    <w:p w14:paraId="15686B5D" w14:textId="77777777" w:rsidR="00660346" w:rsidRDefault="00000000">
      <w:pPr>
        <w:pStyle w:val="af5"/>
        <w:numPr>
          <w:ilvl w:val="0"/>
          <w:numId w:val="68"/>
        </w:numPr>
      </w:pPr>
      <w:r>
        <w:rPr>
          <w:rFonts w:hint="eastAsia"/>
        </w:rPr>
        <w:t>集成红外、交换机、网关功能；</w:t>
      </w:r>
    </w:p>
    <w:p w14:paraId="61EB80B0" w14:textId="77777777" w:rsidR="00660346" w:rsidRDefault="00000000">
      <w:pPr>
        <w:pStyle w:val="af5"/>
      </w:pPr>
      <w:r>
        <w:rPr>
          <w:rFonts w:hint="eastAsia"/>
        </w:rPr>
        <w:t xml:space="preserve">物联网主流协议 MQTT、MQTT-SN、CoAP、LwM2M、HTTP、HTTPS、WebSocket 一站式设备，符合GB 18030/GB/T 2312等行业协议，支持IPv4、IPv6等互联网协议；协议兼容：TCP/IP、Http、Https、WebSocket、MQTT，PJLINK，DMX-512，ARTNET,ModbusRTU,Onvif； </w:t>
      </w:r>
    </w:p>
    <w:p w14:paraId="22B4B8BB" w14:textId="77777777" w:rsidR="00660346" w:rsidRDefault="00000000">
      <w:pPr>
        <w:pStyle w:val="af5"/>
      </w:pPr>
      <w:r>
        <w:rPr>
          <w:rFonts w:hint="eastAsia"/>
        </w:rPr>
        <w:t xml:space="preserve">CPU：采用64位4核心ARM处理器，CPU频率：≥1.5GHz；RAM：工业级DDR4 ≥2Gb；FLASH：采用SPIflash+emmc≥4GB；操作系统：工业Linux操作系统； </w:t>
      </w:r>
    </w:p>
    <w:p w14:paraId="0A1F9AC7" w14:textId="77777777" w:rsidR="00660346" w:rsidRDefault="00000000">
      <w:pPr>
        <w:pStyle w:val="af5"/>
      </w:pPr>
      <w:r>
        <w:rPr>
          <w:rFonts w:hint="eastAsia"/>
        </w:rPr>
        <w:t>具备设备运行状态数据采集自动过滤机制，不重复上报，减少网络通讯压力，提升系统运行性能。</w:t>
      </w:r>
    </w:p>
    <w:p w14:paraId="79818AA6" w14:textId="77777777" w:rsidR="00660346" w:rsidRDefault="00000000">
      <w:pPr>
        <w:pStyle w:val="aff5"/>
        <w:spacing w:before="156" w:after="156"/>
      </w:pPr>
      <w:r>
        <w:rPr>
          <w:rFonts w:hint="eastAsia"/>
        </w:rPr>
        <w:t>多合一环境感知终端</w:t>
      </w:r>
    </w:p>
    <w:p w14:paraId="79B0F1A5" w14:textId="77777777" w:rsidR="00660346" w:rsidRDefault="00000000">
      <w:pPr>
        <w:pStyle w:val="afffff5"/>
        <w:ind w:firstLine="420"/>
      </w:pPr>
      <w:r>
        <w:rPr>
          <w:rFonts w:hint="eastAsia"/>
        </w:rPr>
        <w:t>多合一环境感知终端功能应包括：</w:t>
      </w:r>
    </w:p>
    <w:p w14:paraId="14334426" w14:textId="77777777" w:rsidR="00660346" w:rsidRDefault="00000000">
      <w:pPr>
        <w:pStyle w:val="af5"/>
        <w:numPr>
          <w:ilvl w:val="0"/>
          <w:numId w:val="69"/>
        </w:numPr>
      </w:pPr>
      <w:r>
        <w:rPr>
          <w:rFonts w:hint="eastAsia"/>
        </w:rPr>
        <w:t>一体化设计温度、湿度、CO2、甲醛、PM2.5、P10、TVOC空气粉尘颗粒度的多合一传感器；</w:t>
      </w:r>
    </w:p>
    <w:p w14:paraId="0DCA2D5D" w14:textId="77777777" w:rsidR="00660346" w:rsidRDefault="00000000">
      <w:pPr>
        <w:pStyle w:val="af5"/>
      </w:pPr>
      <w:r>
        <w:rPr>
          <w:rFonts w:hint="eastAsia"/>
        </w:rPr>
        <w:t>结合智能物联管理系统，与设定的逻辑指令，自动管理环境系统，同时检测的数据在后台管理平台实时显示；可依据现场需要监测环境温度，智能设定空调定时定温启动，周期启动，按温度点启动等；</w:t>
      </w:r>
    </w:p>
    <w:p w14:paraId="203B0E2C" w14:textId="77777777" w:rsidR="00660346" w:rsidRDefault="00000000">
      <w:pPr>
        <w:pStyle w:val="af5"/>
      </w:pPr>
      <w:r>
        <w:rPr>
          <w:rFonts w:hint="eastAsia"/>
        </w:rPr>
        <w:t>输入电压：POE DC48V；通信模式：有线网络；自动待机功能，模块进入待机模式，电流小于10uA。</w:t>
      </w:r>
    </w:p>
    <w:p w14:paraId="149B691B" w14:textId="77777777" w:rsidR="00660346" w:rsidRDefault="00000000">
      <w:pPr>
        <w:pStyle w:val="aff5"/>
        <w:spacing w:before="156" w:after="156"/>
      </w:pPr>
      <w:r>
        <w:rPr>
          <w:rFonts w:hint="eastAsia"/>
        </w:rPr>
        <w:t>智能物联漏水检测报警主机</w:t>
      </w:r>
    </w:p>
    <w:p w14:paraId="291BF059" w14:textId="77777777" w:rsidR="00660346" w:rsidRDefault="00000000">
      <w:pPr>
        <w:pStyle w:val="afffff5"/>
        <w:ind w:firstLine="420"/>
      </w:pPr>
      <w:r>
        <w:rPr>
          <w:rFonts w:hint="eastAsia"/>
        </w:rPr>
        <w:t>智能物联漏水检测报警主机功能应包括：</w:t>
      </w:r>
    </w:p>
    <w:p w14:paraId="2FE0615F" w14:textId="77777777" w:rsidR="00660346" w:rsidRDefault="00000000">
      <w:pPr>
        <w:pStyle w:val="af5"/>
        <w:numPr>
          <w:ilvl w:val="0"/>
          <w:numId w:val="70"/>
        </w:numPr>
      </w:pPr>
      <w:r>
        <w:rPr>
          <w:rFonts w:hint="eastAsia"/>
        </w:rPr>
        <w:t>ABS/IP65防水外壳，符合室内室外安装标准；工作环境：</w:t>
      </w:r>
      <w:r>
        <w:rPr>
          <w:rFonts w:ascii="Times New Roman"/>
        </w:rPr>
        <w:t>-10~80℃</w:t>
      </w:r>
      <w:r>
        <w:rPr>
          <w:rFonts w:hint="eastAsia"/>
        </w:rPr>
        <w:t>；AC/DC 12—24V宽工作电压，适用于各种工业电压的工作环境；</w:t>
      </w:r>
    </w:p>
    <w:p w14:paraId="4E044796" w14:textId="77777777" w:rsidR="00660346" w:rsidRDefault="00000000">
      <w:pPr>
        <w:pStyle w:val="af5"/>
      </w:pPr>
      <w:r>
        <w:rPr>
          <w:rFonts w:hint="eastAsia"/>
        </w:rPr>
        <w:t>符合室内室外安装标准；最长连接500米检测线缆，通过其输出的触点信号或RS485通讯功能，实现远程报警及远程设备的控制；一组泄漏报警输出，可扩展一组断线报警输出，一组RS485通信接口，并可本地语音报警，满足各种检测要求；</w:t>
      </w:r>
    </w:p>
    <w:p w14:paraId="153B29AD" w14:textId="77777777" w:rsidR="00660346" w:rsidRDefault="00000000">
      <w:pPr>
        <w:pStyle w:val="af5"/>
      </w:pPr>
      <w:r>
        <w:rPr>
          <w:rFonts w:hint="eastAsia"/>
        </w:rPr>
        <w:t>具有手动/自动复位双模式选择，满足不同报警需求。</w:t>
      </w:r>
    </w:p>
    <w:p w14:paraId="19BA7FB5" w14:textId="77777777" w:rsidR="00660346" w:rsidRDefault="00000000">
      <w:pPr>
        <w:pStyle w:val="aff5"/>
        <w:spacing w:before="156" w:after="156"/>
      </w:pPr>
      <w:r>
        <w:rPr>
          <w:rFonts w:hint="eastAsia"/>
        </w:rPr>
        <w:t>智能物联漏水检测报警主机（带漏水定位）</w:t>
      </w:r>
    </w:p>
    <w:p w14:paraId="22C1FC87" w14:textId="77777777" w:rsidR="00660346" w:rsidRDefault="00000000">
      <w:pPr>
        <w:pStyle w:val="afffff5"/>
        <w:ind w:firstLine="420"/>
      </w:pPr>
      <w:r>
        <w:rPr>
          <w:rFonts w:hint="eastAsia"/>
        </w:rPr>
        <w:t>智能物联漏水检测报警主机（带漏水定位）功能应包括：</w:t>
      </w:r>
    </w:p>
    <w:p w14:paraId="07017C3F" w14:textId="77777777" w:rsidR="00660346" w:rsidRDefault="00000000">
      <w:pPr>
        <w:pStyle w:val="af5"/>
        <w:numPr>
          <w:ilvl w:val="0"/>
          <w:numId w:val="71"/>
        </w:numPr>
      </w:pPr>
      <w:r>
        <w:rPr>
          <w:rFonts w:hint="eastAsia"/>
        </w:rPr>
        <w:t>ABS/IP65防水外壳，符合室内室外安装标准；工作环境：-10℃</w:t>
      </w:r>
      <w:r>
        <w:rPr>
          <w:rFonts w:ascii="Times New Roman"/>
        </w:rPr>
        <w:t>~</w:t>
      </w:r>
      <w:r>
        <w:rPr>
          <w:rFonts w:hint="eastAsia"/>
        </w:rPr>
        <w:t>80℃；AC/DC 12V～24V宽工作电压，适用于各种工业电压的工作环境；</w:t>
      </w:r>
    </w:p>
    <w:p w14:paraId="5F082F03" w14:textId="77777777" w:rsidR="00660346" w:rsidRDefault="00000000">
      <w:pPr>
        <w:pStyle w:val="af5"/>
      </w:pPr>
      <w:r>
        <w:rPr>
          <w:rFonts w:hint="eastAsia"/>
        </w:rPr>
        <w:t>最长连接1500米定位检测线缆，通过其输出的触点信号或RS485通讯功能，实现远程报警及远程设备的控制；</w:t>
      </w:r>
    </w:p>
    <w:p w14:paraId="580073C9" w14:textId="77777777" w:rsidR="00660346" w:rsidRDefault="00000000">
      <w:pPr>
        <w:pStyle w:val="af5"/>
      </w:pPr>
      <w:r>
        <w:rPr>
          <w:rFonts w:hint="eastAsia"/>
        </w:rPr>
        <w:t>自带液晶显示屏，可显示当前工作状态信息和报警位置，一组泄漏报警输出，可扩展一组断线报警输出，两组RS485通信接口，并可本地语音报警，满足各种检测要求；</w:t>
      </w:r>
    </w:p>
    <w:p w14:paraId="2466BCDD" w14:textId="77777777" w:rsidR="00660346" w:rsidRDefault="00000000">
      <w:pPr>
        <w:pStyle w:val="af5"/>
        <w:sectPr w:rsidR="00660346">
          <w:pgSz w:w="11906" w:h="16838"/>
          <w:pgMar w:top="1928" w:right="1134" w:bottom="1134" w:left="1134" w:header="1418" w:footer="1134" w:gutter="284"/>
          <w:cols w:space="425"/>
          <w:formProt w:val="0"/>
          <w:docGrid w:type="lines" w:linePitch="312"/>
        </w:sectPr>
      </w:pPr>
      <w:r>
        <w:rPr>
          <w:rFonts w:hint="eastAsia"/>
        </w:rPr>
        <w:lastRenderedPageBreak/>
        <w:t>具有手动/自动复位双模式选择，满足不同报警需求。</w:t>
      </w:r>
    </w:p>
    <w:p w14:paraId="146831C5" w14:textId="77777777" w:rsidR="00660346" w:rsidRDefault="00660346">
      <w:pPr>
        <w:pStyle w:val="af8"/>
        <w:rPr>
          <w:rFonts w:hint="eastAsia"/>
          <w:vanish w:val="0"/>
        </w:rPr>
      </w:pPr>
    </w:p>
    <w:p w14:paraId="7C4A10FA" w14:textId="77777777" w:rsidR="00660346" w:rsidRDefault="00660346">
      <w:pPr>
        <w:pStyle w:val="afe"/>
        <w:rPr>
          <w:vanish w:val="0"/>
        </w:rPr>
      </w:pPr>
    </w:p>
    <w:p w14:paraId="407A52C9" w14:textId="77777777" w:rsidR="00660346" w:rsidRDefault="00000000">
      <w:pPr>
        <w:pStyle w:val="aff3"/>
        <w:spacing w:after="156"/>
      </w:pPr>
      <w:bookmarkStart w:id="149" w:name="_Toc29885"/>
      <w:bookmarkStart w:id="150" w:name="_Toc14276"/>
      <w:r>
        <w:br/>
      </w:r>
      <w:bookmarkStart w:id="151" w:name="_Toc176794699"/>
      <w:r>
        <w:rPr>
          <w:rFonts w:hint="eastAsia"/>
        </w:rPr>
        <w:t>（资料性）</w:t>
      </w:r>
      <w:r>
        <w:br/>
      </w:r>
      <w:bookmarkEnd w:id="149"/>
      <w:bookmarkEnd w:id="151"/>
      <w:r>
        <w:rPr>
          <w:rFonts w:hint="eastAsia"/>
        </w:rPr>
        <w:t>智能安全用电管理系统</w:t>
      </w:r>
      <w:bookmarkEnd w:id="150"/>
    </w:p>
    <w:p w14:paraId="2FC6CE8C" w14:textId="77777777" w:rsidR="00660346" w:rsidRDefault="00000000">
      <w:pPr>
        <w:pStyle w:val="aff4"/>
        <w:spacing w:before="156" w:after="156"/>
      </w:pPr>
      <w:bookmarkStart w:id="152" w:name="_Toc176794700"/>
      <w:r>
        <w:rPr>
          <w:rFonts w:hint="eastAsia"/>
        </w:rPr>
        <w:t>分类</w:t>
      </w:r>
      <w:bookmarkEnd w:id="152"/>
    </w:p>
    <w:p w14:paraId="78EEAF6A" w14:textId="77777777" w:rsidR="00660346" w:rsidRDefault="00000000">
      <w:pPr>
        <w:pStyle w:val="aff5"/>
        <w:spacing w:before="156" w:after="156"/>
      </w:pPr>
      <w:r>
        <w:rPr>
          <w:rFonts w:hint="eastAsia"/>
        </w:rPr>
        <w:t>通讯方式分类</w:t>
      </w:r>
    </w:p>
    <w:p w14:paraId="77CC7E8C" w14:textId="77777777" w:rsidR="00660346" w:rsidRDefault="00000000">
      <w:pPr>
        <w:pStyle w:val="afffff5"/>
        <w:ind w:firstLine="420"/>
      </w:pPr>
      <w:r>
        <w:rPr>
          <w:rFonts w:hint="eastAsia"/>
        </w:rPr>
        <w:t>按照通讯方式分类，电源管理可分为：</w:t>
      </w:r>
    </w:p>
    <w:p w14:paraId="7B1FC99A" w14:textId="77777777" w:rsidR="00660346" w:rsidRDefault="00000000">
      <w:pPr>
        <w:pStyle w:val="af5"/>
        <w:numPr>
          <w:ilvl w:val="0"/>
          <w:numId w:val="72"/>
        </w:numPr>
      </w:pPr>
      <w:r>
        <w:rPr>
          <w:rFonts w:hint="eastAsia"/>
        </w:rPr>
        <w:t>WIFI版电源控制器。集成 WIFI网络模块：支持远程集中化可视管理、与远程批处理、PC 端、平板、支持手机管理（安卓、ISO、微软），微信小程序管理状态软件或通过局域网或广域网进行连接；</w:t>
      </w:r>
    </w:p>
    <w:p w14:paraId="0D8605D2" w14:textId="77777777" w:rsidR="00660346" w:rsidRDefault="00000000">
      <w:pPr>
        <w:pStyle w:val="af5"/>
      </w:pPr>
      <w:r>
        <w:rPr>
          <w:rFonts w:hint="eastAsia"/>
        </w:rPr>
        <w:t>TCP/IP有线网络电源控制器。集成TCP/IP网络模块：支持远程集中化可视管理、与远程批处理、PC 端、平板、支持手机管理（安卓、ISO、微软），微信小程序管理状态软件或通过局域网或广域网进行连接；</w:t>
      </w:r>
    </w:p>
    <w:p w14:paraId="6999F9EA" w14:textId="77777777" w:rsidR="00660346" w:rsidRDefault="00000000">
      <w:pPr>
        <w:pStyle w:val="af5"/>
      </w:pPr>
      <w:r>
        <w:rPr>
          <w:rFonts w:hint="eastAsia"/>
        </w:rPr>
        <w:t>移动4G版电源控制器（含五年移动通信资费）。集成移动4G网络模块：支持远程集中化可视管理、与远程批处理、PC 端、平板、支持手机管理（安卓、ISO、微软），微信小程序管理状态软件或通过局域网或广域网进行连接。</w:t>
      </w:r>
    </w:p>
    <w:p w14:paraId="531581CA" w14:textId="77777777" w:rsidR="00660346" w:rsidRDefault="00000000">
      <w:pPr>
        <w:pStyle w:val="aff5"/>
        <w:spacing w:before="156" w:after="156"/>
      </w:pPr>
      <w:r>
        <w:rPr>
          <w:rFonts w:hint="eastAsia"/>
        </w:rPr>
        <w:t>功能结构分类</w:t>
      </w:r>
    </w:p>
    <w:p w14:paraId="7B20FEEA" w14:textId="77777777" w:rsidR="00660346" w:rsidRDefault="00000000">
      <w:pPr>
        <w:pStyle w:val="afffff5"/>
        <w:ind w:firstLine="420"/>
      </w:pPr>
      <w:r>
        <w:rPr>
          <w:rFonts w:hint="eastAsia"/>
        </w:rPr>
        <w:t>按照功能结构分类，电源管理可分为：</w:t>
      </w:r>
    </w:p>
    <w:p w14:paraId="3BE063B9" w14:textId="77777777" w:rsidR="00660346" w:rsidRDefault="00000000">
      <w:pPr>
        <w:pStyle w:val="af5"/>
        <w:numPr>
          <w:ilvl w:val="0"/>
          <w:numId w:val="73"/>
        </w:numPr>
      </w:pPr>
      <w:r>
        <w:rPr>
          <w:rFonts w:hint="eastAsia"/>
        </w:rPr>
        <w:t>智慧物联电源管理终端。接一根火线和一根零线，可以提供交流220V的电源；</w:t>
      </w:r>
    </w:p>
    <w:p w14:paraId="2A5E8ED8" w14:textId="77777777" w:rsidR="00660346" w:rsidRDefault="00000000">
      <w:pPr>
        <w:pStyle w:val="af5"/>
      </w:pPr>
      <w:r>
        <w:rPr>
          <w:rFonts w:hint="eastAsia"/>
        </w:rPr>
        <w:t>智能电源管理终端（三相）。接零线和三根火线，不仅能够提供三组交流220V的电源，并且还能够提供交流380V的工业级的用电电源；常用于连接空调等大功率设备；</w:t>
      </w:r>
    </w:p>
    <w:p w14:paraId="089AB7C2" w14:textId="77777777" w:rsidR="00660346" w:rsidRDefault="00000000">
      <w:pPr>
        <w:pStyle w:val="af5"/>
      </w:pPr>
      <w:r>
        <w:rPr>
          <w:rFonts w:hint="eastAsia"/>
        </w:rPr>
        <w:t>智能电源管理终端（四路）。接一根火线和一根零线，可以提供交流220V的电源。</w:t>
      </w:r>
    </w:p>
    <w:p w14:paraId="3288454D" w14:textId="77777777" w:rsidR="00660346" w:rsidRDefault="00000000">
      <w:pPr>
        <w:pStyle w:val="aff4"/>
        <w:spacing w:before="156" w:after="156"/>
      </w:pPr>
      <w:bookmarkStart w:id="153" w:name="_Toc176794701"/>
      <w:r>
        <w:rPr>
          <w:rFonts w:hint="eastAsia"/>
        </w:rPr>
        <w:t>智慧物联电源管理终端</w:t>
      </w:r>
      <w:bookmarkEnd w:id="153"/>
    </w:p>
    <w:p w14:paraId="30D75AD0" w14:textId="77777777" w:rsidR="00660346" w:rsidRDefault="00000000">
      <w:pPr>
        <w:pStyle w:val="afffff5"/>
        <w:ind w:firstLine="420"/>
      </w:pPr>
      <w:r>
        <w:rPr>
          <w:rFonts w:hint="eastAsia"/>
        </w:rPr>
        <w:t>智慧物联电源管理终端功能应包括：</w:t>
      </w:r>
    </w:p>
    <w:p w14:paraId="50C3AE1C" w14:textId="77777777" w:rsidR="00660346" w:rsidRDefault="00000000">
      <w:pPr>
        <w:pStyle w:val="af5"/>
        <w:numPr>
          <w:ilvl w:val="0"/>
          <w:numId w:val="74"/>
        </w:numPr>
      </w:pPr>
      <w:r>
        <w:rPr>
          <w:rFonts w:hint="eastAsia"/>
        </w:rPr>
        <w:t>国家标准的导轨式卡槽设计，可以直接替换现有的总闸开关；</w:t>
      </w:r>
    </w:p>
    <w:p w14:paraId="7DFB4C1F" w14:textId="77777777" w:rsidR="00660346" w:rsidRDefault="00000000">
      <w:pPr>
        <w:pStyle w:val="af5"/>
      </w:pPr>
      <w:r>
        <w:rPr>
          <w:rFonts w:hint="eastAsia"/>
        </w:rPr>
        <w:t>集成手动开关按键；具有短路、漏电、过流、过载、打火、过压、欠压、保护功能；漏保自检、功率限定、电量计算、在线检测、手机远程遥控、限定定时开关、故障报警、安全记录功能；低功耗，产品无发热，性能稳定；</w:t>
      </w:r>
    </w:p>
    <w:p w14:paraId="2CA44D4E" w14:textId="77777777" w:rsidR="00660346" w:rsidRDefault="00000000">
      <w:pPr>
        <w:pStyle w:val="af5"/>
      </w:pPr>
      <w:r>
        <w:rPr>
          <w:rFonts w:hint="eastAsia"/>
        </w:rPr>
        <w:t>接收灵敏度：-110dBm；发射功率：20dBm；数据速率：100kbps；自动待机功能；模块进入待机模式；电流小于10uA；通讯距离：0</w:t>
      </w:r>
      <w:r>
        <w:rPr>
          <w:rFonts w:ascii="Times New Roman"/>
        </w:rPr>
        <w:t>~</w:t>
      </w:r>
      <w:r>
        <w:rPr>
          <w:rFonts w:hint="eastAsia"/>
        </w:rPr>
        <w:t>100m （全向发射，障碍物穿透）；</w:t>
      </w:r>
    </w:p>
    <w:p w14:paraId="36366F8B" w14:textId="77777777" w:rsidR="00660346" w:rsidRDefault="00000000">
      <w:pPr>
        <w:pStyle w:val="af5"/>
      </w:pPr>
      <w:r>
        <w:rPr>
          <w:rFonts w:hint="eastAsia"/>
        </w:rPr>
        <w:t>集成LCD显示屏：可显示运行电压、电流、电量、故障次数信息，集成运行、网络、欠压、过压、过流、漏电、防雷状态指示灯；控制器内置电池时钟，可以通过网络自动校时，支持预约固定时间自动开关功能；</w:t>
      </w:r>
    </w:p>
    <w:p w14:paraId="616208E7" w14:textId="77777777" w:rsidR="00660346" w:rsidRDefault="00000000">
      <w:pPr>
        <w:pStyle w:val="af5"/>
      </w:pPr>
      <w:r>
        <w:rPr>
          <w:rFonts w:hint="eastAsia"/>
        </w:rPr>
        <w:t>工作电压：AC 220V 50Hz；最大负载功率：≥63A；集成网络接口；集成RS232串行接口，可以与第三方设备对接联动管理。</w:t>
      </w:r>
    </w:p>
    <w:p w14:paraId="08FC64DB" w14:textId="77777777" w:rsidR="00660346" w:rsidRDefault="00000000">
      <w:pPr>
        <w:pStyle w:val="aff5"/>
        <w:spacing w:before="156" w:after="156"/>
      </w:pPr>
      <w:r>
        <w:rPr>
          <w:rFonts w:hint="eastAsia"/>
        </w:rPr>
        <w:t>智能电源管理终端（三相）</w:t>
      </w:r>
    </w:p>
    <w:p w14:paraId="55B5DE5A" w14:textId="77777777" w:rsidR="00660346" w:rsidRDefault="00000000">
      <w:pPr>
        <w:pStyle w:val="afffff5"/>
        <w:ind w:firstLine="420"/>
      </w:pPr>
      <w:r>
        <w:rPr>
          <w:rFonts w:hint="eastAsia"/>
        </w:rPr>
        <w:t>智能电源管理终端（三相）功能应包括：</w:t>
      </w:r>
    </w:p>
    <w:p w14:paraId="3D2016C2" w14:textId="77777777" w:rsidR="00660346" w:rsidRDefault="00000000">
      <w:pPr>
        <w:pStyle w:val="af5"/>
        <w:numPr>
          <w:ilvl w:val="0"/>
          <w:numId w:val="75"/>
        </w:numPr>
      </w:pPr>
      <w:r>
        <w:rPr>
          <w:rFonts w:hint="eastAsia"/>
        </w:rPr>
        <w:t>国家标准的导轨式卡槽设计，可以直接替换现有的总闸开关，三相电源接入管理；</w:t>
      </w:r>
    </w:p>
    <w:p w14:paraId="1315F82E" w14:textId="77777777" w:rsidR="00660346" w:rsidRDefault="00000000">
      <w:pPr>
        <w:pStyle w:val="af5"/>
      </w:pPr>
      <w:r>
        <w:rPr>
          <w:rFonts w:hint="eastAsia"/>
        </w:rPr>
        <w:lastRenderedPageBreak/>
        <w:t>集成手动开关按键；具有短路、漏电、过流、过载、打火、过压、欠压、保护功能；漏保自检、功率限定、电量计算、在线检测、手机远程遥控、限定定时开关、故障报警、安全记录功能；</w:t>
      </w:r>
    </w:p>
    <w:p w14:paraId="4CDEBF2C" w14:textId="77777777" w:rsidR="00660346" w:rsidRDefault="00000000">
      <w:pPr>
        <w:pStyle w:val="af5"/>
      </w:pPr>
      <w:r>
        <w:rPr>
          <w:rFonts w:hint="eastAsia"/>
        </w:rPr>
        <w:t>集成LED显示管，可显示运行每相电压、电流、电量、故障次数信息；集成运行、网络、缺相、欠压、过压、过流、漏电、输出状态指示灯功能；</w:t>
      </w:r>
    </w:p>
    <w:p w14:paraId="1858D93F" w14:textId="77777777" w:rsidR="00660346" w:rsidRDefault="00000000">
      <w:pPr>
        <w:pStyle w:val="af5"/>
      </w:pPr>
      <w:r>
        <w:rPr>
          <w:rFonts w:hint="eastAsia"/>
        </w:rPr>
        <w:t>控制器内置电池时钟，可以通过网络自动校时，支持预约固定时间自动开关功能；工作电压：AC 220V 50Hz；最大负载功率：≥380V*80A；集成网络接口；集成RS485串行接口，可以与第三方设备对接联动管理。</w:t>
      </w:r>
    </w:p>
    <w:p w14:paraId="23930CB2" w14:textId="77777777" w:rsidR="00660346" w:rsidRDefault="00000000">
      <w:pPr>
        <w:pStyle w:val="aff4"/>
        <w:spacing w:before="156" w:after="156"/>
      </w:pPr>
      <w:bookmarkStart w:id="154" w:name="_Toc176794702"/>
      <w:r>
        <w:rPr>
          <w:rFonts w:hint="eastAsia"/>
        </w:rPr>
        <w:t>智能电源管理终端（四路）</w:t>
      </w:r>
      <w:bookmarkEnd w:id="154"/>
    </w:p>
    <w:p w14:paraId="5B5AD517" w14:textId="77777777" w:rsidR="00660346" w:rsidRDefault="00000000">
      <w:pPr>
        <w:pStyle w:val="afffff5"/>
        <w:ind w:firstLine="420"/>
      </w:pPr>
      <w:r>
        <w:rPr>
          <w:rFonts w:hint="eastAsia"/>
        </w:rPr>
        <w:t>智能电源管理终端（四路）功能应包括：</w:t>
      </w:r>
    </w:p>
    <w:p w14:paraId="46ADB7AF" w14:textId="77777777" w:rsidR="00660346" w:rsidRDefault="00000000">
      <w:pPr>
        <w:pStyle w:val="af5"/>
        <w:numPr>
          <w:ilvl w:val="0"/>
          <w:numId w:val="76"/>
        </w:numPr>
      </w:pPr>
      <w:r>
        <w:rPr>
          <w:rFonts w:hint="eastAsia"/>
        </w:rPr>
        <w:t>国家标准的导轨式卡槽设计，可以直接替换现有的总闸开关；</w:t>
      </w:r>
    </w:p>
    <w:p w14:paraId="116C96BC" w14:textId="77777777" w:rsidR="00660346" w:rsidRDefault="00000000">
      <w:pPr>
        <w:pStyle w:val="af5"/>
      </w:pPr>
      <w:r>
        <w:rPr>
          <w:rFonts w:hint="eastAsia"/>
        </w:rPr>
        <w:t>集成手动总闸开关与分路开关按键；总闸按钮带状态灯指示；具有短路、漏电、过流、过载、打火、过压、欠压、保护功能；自动合闸、漏保自检、功率限定、电量计算、在线检测、手机远程遥控、限定定时开关、故障报警、安全记录功能；</w:t>
      </w:r>
    </w:p>
    <w:p w14:paraId="0DDF5BD4" w14:textId="77777777" w:rsidR="00660346" w:rsidRDefault="00000000">
      <w:pPr>
        <w:pStyle w:val="af5"/>
      </w:pPr>
      <w:r>
        <w:rPr>
          <w:rFonts w:hint="eastAsia"/>
        </w:rPr>
        <w:t>集成3.5CM LCD显示屏：可显示每路运行电压、电流、电量、保护次数信息，且四路可轮巡显示，集成运行、网络、电压（过/欠压）、漏电、状态指示灯；控制器内置电池时钟，可以通过网络自动校时，支持预约固定时间自动开关功能；</w:t>
      </w:r>
    </w:p>
    <w:p w14:paraId="4CD289F7" w14:textId="77777777" w:rsidR="00660346" w:rsidRDefault="00000000">
      <w:pPr>
        <w:pStyle w:val="af5"/>
      </w:pPr>
      <w:r>
        <w:rPr>
          <w:rFonts w:hint="eastAsia"/>
        </w:rPr>
        <w:t>工作电压：AC 220V 50Hz；最大负载功率：K1-K3≥16A，K4≥32A；集成有线RJ45网络接口；可扩展WIFI无线，4G无线功能；</w:t>
      </w:r>
    </w:p>
    <w:p w14:paraId="44039A2D" w14:textId="77777777" w:rsidR="00660346" w:rsidRDefault="00000000">
      <w:pPr>
        <w:pStyle w:val="af5"/>
      </w:pPr>
      <w:r>
        <w:rPr>
          <w:rFonts w:hint="eastAsia"/>
        </w:rPr>
        <w:t>接口及按钮：火零线输入接口≥1路；PE接线口≥1路；输出零线接线柱≥2路；输出火线接线柱≥4路；3.5CM显示屏≥1块；状态指示LED灯≥9组；总闸开关按钮≥1个；分路开关按钮≥4个，试验测试按钮≥1个。</w:t>
      </w:r>
    </w:p>
    <w:p w14:paraId="593E9B32" w14:textId="77777777" w:rsidR="00660346" w:rsidRDefault="00660346">
      <w:pPr>
        <w:pStyle w:val="af5"/>
        <w:numPr>
          <w:ilvl w:val="0"/>
          <w:numId w:val="0"/>
        </w:numPr>
        <w:ind w:left="851" w:hanging="426"/>
      </w:pPr>
    </w:p>
    <w:p w14:paraId="51D4A7C0" w14:textId="77777777" w:rsidR="00660346" w:rsidRDefault="00660346">
      <w:pPr>
        <w:pStyle w:val="af5"/>
        <w:numPr>
          <w:ilvl w:val="0"/>
          <w:numId w:val="0"/>
        </w:numPr>
        <w:ind w:left="851" w:hanging="426"/>
      </w:pPr>
    </w:p>
    <w:p w14:paraId="663461BD" w14:textId="77777777" w:rsidR="00660346" w:rsidRDefault="00660346">
      <w:pPr>
        <w:pStyle w:val="af5"/>
        <w:numPr>
          <w:ilvl w:val="0"/>
          <w:numId w:val="0"/>
        </w:numPr>
        <w:ind w:left="851" w:hanging="426"/>
      </w:pPr>
    </w:p>
    <w:p w14:paraId="02968C92" w14:textId="77777777" w:rsidR="00660346" w:rsidRDefault="00660346">
      <w:pPr>
        <w:pStyle w:val="af5"/>
        <w:numPr>
          <w:ilvl w:val="0"/>
          <w:numId w:val="0"/>
        </w:numPr>
        <w:ind w:left="851" w:hanging="426"/>
      </w:pPr>
    </w:p>
    <w:p w14:paraId="649B68A5" w14:textId="77777777" w:rsidR="00660346" w:rsidRDefault="00660346">
      <w:pPr>
        <w:pStyle w:val="af5"/>
        <w:numPr>
          <w:ilvl w:val="0"/>
          <w:numId w:val="0"/>
        </w:numPr>
        <w:ind w:left="851" w:hanging="426"/>
        <w:sectPr w:rsidR="00660346">
          <w:pgSz w:w="11906" w:h="16838"/>
          <w:pgMar w:top="1928" w:right="1134" w:bottom="1134" w:left="1134" w:header="1418" w:footer="1134" w:gutter="284"/>
          <w:pgNumType w:start="1"/>
          <w:cols w:space="425"/>
          <w:formProt w:val="0"/>
          <w:docGrid w:type="lines" w:linePitch="312"/>
        </w:sectPr>
      </w:pPr>
    </w:p>
    <w:p w14:paraId="390A7735" w14:textId="77777777" w:rsidR="00660346" w:rsidRDefault="00660346">
      <w:pPr>
        <w:pStyle w:val="af8"/>
        <w:rPr>
          <w:rFonts w:hint="eastAsia"/>
          <w:vanish w:val="0"/>
        </w:rPr>
      </w:pPr>
    </w:p>
    <w:p w14:paraId="618C00FF" w14:textId="77777777" w:rsidR="00660346" w:rsidRDefault="00660346">
      <w:pPr>
        <w:pStyle w:val="afe"/>
        <w:rPr>
          <w:vanish w:val="0"/>
        </w:rPr>
      </w:pPr>
    </w:p>
    <w:p w14:paraId="530F212F" w14:textId="77777777" w:rsidR="00660346" w:rsidRDefault="00000000">
      <w:pPr>
        <w:pStyle w:val="aff3"/>
        <w:spacing w:after="156"/>
      </w:pPr>
      <w:bookmarkStart w:id="155" w:name="_Toc1017"/>
      <w:bookmarkStart w:id="156" w:name="_Toc27671"/>
      <w:r>
        <w:br/>
      </w:r>
      <w:bookmarkStart w:id="157" w:name="_Toc176794703"/>
      <w:r>
        <w:rPr>
          <w:rFonts w:hint="eastAsia"/>
        </w:rPr>
        <w:t>（资料性）</w:t>
      </w:r>
      <w:r>
        <w:br/>
      </w:r>
      <w:r>
        <w:rPr>
          <w:rFonts w:hint="eastAsia"/>
        </w:rPr>
        <w:t>智慧教室管理云平台</w:t>
      </w:r>
      <w:bookmarkEnd w:id="155"/>
      <w:bookmarkEnd w:id="156"/>
      <w:bookmarkEnd w:id="157"/>
    </w:p>
    <w:p w14:paraId="0678ED28" w14:textId="77777777" w:rsidR="00660346" w:rsidRDefault="00000000">
      <w:pPr>
        <w:pStyle w:val="aff4"/>
        <w:spacing w:before="156" w:after="156"/>
      </w:pPr>
      <w:bookmarkStart w:id="158" w:name="_Toc176794704"/>
      <w:r>
        <w:rPr>
          <w:rFonts w:hint="eastAsia"/>
        </w:rPr>
        <w:t>概述</w:t>
      </w:r>
      <w:bookmarkEnd w:id="158"/>
    </w:p>
    <w:p w14:paraId="682ECC47" w14:textId="77777777" w:rsidR="00660346" w:rsidRDefault="00000000">
      <w:pPr>
        <w:pStyle w:val="afffff5"/>
        <w:ind w:firstLine="420"/>
      </w:pPr>
      <w:r>
        <w:rPr>
          <w:rFonts w:hint="eastAsia"/>
        </w:rPr>
        <w:t>B/S系统架构设计，采用SpringMVC + Hibernate + Minidao+ Easyui+Jquery+Boostrap等基础架构，支持移动控制管理，可以完美兼容电脑、手机、pad等多平台；可支持跨平台部署；管理云平台包可视化管理、运维管理、督导巡课、可视化对讲广播、信息发布、资产管理、课室预约、AI图像识别、大数据管理、IC卡一卡通等功能。</w:t>
      </w:r>
    </w:p>
    <w:p w14:paraId="665FBB33" w14:textId="77777777" w:rsidR="00660346" w:rsidRDefault="00000000">
      <w:pPr>
        <w:pStyle w:val="aff4"/>
        <w:spacing w:before="156" w:after="156"/>
      </w:pPr>
      <w:bookmarkStart w:id="159" w:name="_Toc176794705"/>
      <w:r>
        <w:rPr>
          <w:rFonts w:hint="eastAsia"/>
        </w:rPr>
        <w:t>物联网管理</w:t>
      </w:r>
      <w:bookmarkEnd w:id="159"/>
    </w:p>
    <w:p w14:paraId="019D7397" w14:textId="77777777" w:rsidR="00660346" w:rsidRDefault="00000000">
      <w:pPr>
        <w:pStyle w:val="afffff5"/>
        <w:ind w:firstLine="420"/>
      </w:pPr>
      <w:r>
        <w:rPr>
          <w:rFonts w:hint="eastAsia"/>
        </w:rPr>
        <w:t>物联网管理应具备以下功能：</w:t>
      </w:r>
    </w:p>
    <w:p w14:paraId="10681617" w14:textId="77777777" w:rsidR="00660346" w:rsidRDefault="00000000">
      <w:pPr>
        <w:pStyle w:val="af5"/>
        <w:numPr>
          <w:ilvl w:val="0"/>
          <w:numId w:val="77"/>
        </w:numPr>
      </w:pPr>
      <w:r>
        <w:rPr>
          <w:rFonts w:hint="eastAsia"/>
        </w:rPr>
        <w:t>网络中控多媒体集中管理、IC一卡通管理、数字监控管理、IP对讲广播管理、智能物联管理、数字班牌管理与发布、网络LED屏管理与发布、门禁系统，八合一管理平台软件。用户无需安装学习多款软件，同一界面平台管理，简洁方便；</w:t>
      </w:r>
    </w:p>
    <w:p w14:paraId="0424269C" w14:textId="77777777" w:rsidR="00660346" w:rsidRDefault="00000000">
      <w:pPr>
        <w:pStyle w:val="af5"/>
      </w:pPr>
      <w:r>
        <w:rPr>
          <w:rFonts w:hint="eastAsia"/>
        </w:rPr>
        <w:t>支持远程管理，通过传感器，管理平台上直观图形界面反馈显示，并且可以一键远程控制和管理教室设备；</w:t>
      </w:r>
    </w:p>
    <w:p w14:paraId="79E9DAC4" w14:textId="77777777" w:rsidR="00660346" w:rsidRDefault="00000000">
      <w:pPr>
        <w:pStyle w:val="af5"/>
      </w:pPr>
      <w:r>
        <w:rPr>
          <w:rFonts w:hint="eastAsia"/>
        </w:rPr>
        <w:t>智能物联管理，远程对教室里的灯、空调、风扇、电动窗帘等设备进行编程、联动管理，配合传感器自定义管理与智能管理；可定时任意功能不仅限于设备开关。比如定时开关灯等。</w:t>
      </w:r>
    </w:p>
    <w:p w14:paraId="1B7A7A38" w14:textId="77777777" w:rsidR="00660346" w:rsidRDefault="00000000">
      <w:pPr>
        <w:pStyle w:val="aff4"/>
        <w:spacing w:before="156" w:after="156"/>
      </w:pPr>
      <w:bookmarkStart w:id="160" w:name="_Toc176794706"/>
      <w:r>
        <w:rPr>
          <w:rFonts w:hint="eastAsia"/>
        </w:rPr>
        <w:t>可视化管理</w:t>
      </w:r>
      <w:bookmarkEnd w:id="160"/>
    </w:p>
    <w:p w14:paraId="44AF6C84" w14:textId="77777777" w:rsidR="00660346" w:rsidRDefault="00000000">
      <w:pPr>
        <w:pStyle w:val="afffff5"/>
        <w:ind w:firstLine="420"/>
      </w:pPr>
      <w:r>
        <w:rPr>
          <w:rFonts w:hint="eastAsia"/>
        </w:rPr>
        <w:t>可视化管理应具备以下功能：</w:t>
      </w:r>
    </w:p>
    <w:p w14:paraId="18E2EA4F" w14:textId="77777777" w:rsidR="00660346" w:rsidRDefault="00000000">
      <w:pPr>
        <w:pStyle w:val="af5"/>
        <w:numPr>
          <w:ilvl w:val="0"/>
          <w:numId w:val="78"/>
        </w:numPr>
      </w:pPr>
      <w:r>
        <w:rPr>
          <w:rFonts w:hint="eastAsia"/>
        </w:rPr>
        <w:t>支持市面上主流品牌监控系统（海康、大华、科达、宇视、TVT及监控硬盘录像机的rtsp流），无缝对接，单画面多画面监视视频图像；</w:t>
      </w:r>
    </w:p>
    <w:p w14:paraId="544390D2" w14:textId="77777777" w:rsidR="00660346" w:rsidRDefault="00000000">
      <w:pPr>
        <w:pStyle w:val="af5"/>
      </w:pPr>
      <w:r>
        <w:rPr>
          <w:rFonts w:hint="eastAsia"/>
        </w:rPr>
        <w:t>电脑多画面监视，单画面、4、9、16画面显示各教室电脑图像。并且可以远程接管教室电脑屏幕及向教室电脑发送文字信息。</w:t>
      </w:r>
    </w:p>
    <w:p w14:paraId="3F17A400" w14:textId="77777777" w:rsidR="00660346" w:rsidRDefault="00000000">
      <w:pPr>
        <w:pStyle w:val="aff4"/>
        <w:spacing w:before="156" w:after="156"/>
      </w:pPr>
      <w:bookmarkStart w:id="161" w:name="_Toc176794707"/>
      <w:r>
        <w:rPr>
          <w:rFonts w:hint="eastAsia"/>
        </w:rPr>
        <w:t>节能安全管理</w:t>
      </w:r>
      <w:bookmarkEnd w:id="161"/>
    </w:p>
    <w:p w14:paraId="08FB7A6E" w14:textId="77777777" w:rsidR="00660346" w:rsidRDefault="00000000">
      <w:pPr>
        <w:pStyle w:val="afffff5"/>
        <w:ind w:firstLine="420"/>
      </w:pPr>
      <w:r>
        <w:rPr>
          <w:rFonts w:hint="eastAsia"/>
        </w:rPr>
        <w:t>节能安全管理应具备以下功能：</w:t>
      </w:r>
    </w:p>
    <w:p w14:paraId="32948D0D" w14:textId="77777777" w:rsidR="00660346" w:rsidRDefault="00000000">
      <w:pPr>
        <w:pStyle w:val="af5"/>
        <w:numPr>
          <w:ilvl w:val="0"/>
          <w:numId w:val="79"/>
        </w:numPr>
      </w:pPr>
      <w:r>
        <w:rPr>
          <w:rFonts w:hint="eastAsia"/>
        </w:rPr>
        <w:t>远程控制及状态反馈：直观显示各房间的电流、电压、用电量、漏电流及在线情况。并可直接操控设备开关，具有图形和列表显示模式，具有操作提醒确认功能，防误操作；</w:t>
      </w:r>
    </w:p>
    <w:p w14:paraId="07F40351" w14:textId="77777777" w:rsidR="00660346" w:rsidRDefault="00000000">
      <w:pPr>
        <w:pStyle w:val="af5"/>
      </w:pPr>
      <w:r>
        <w:rPr>
          <w:rFonts w:hint="eastAsia"/>
        </w:rPr>
        <w:t>具有定时策略、故障报警、大数据显示、日志查询及下载、权限管理；</w:t>
      </w:r>
    </w:p>
    <w:p w14:paraId="372FFADD" w14:textId="77777777" w:rsidR="00660346" w:rsidRDefault="00000000">
      <w:pPr>
        <w:pStyle w:val="af5"/>
      </w:pPr>
      <w:r>
        <w:rPr>
          <w:rFonts w:hint="eastAsia"/>
        </w:rPr>
        <w:t>保护：配合控制器可实现在断开电源之前可以直接操作先关闭房间设备，然后再断开其电源，保护房间设备使用。</w:t>
      </w:r>
    </w:p>
    <w:p w14:paraId="46B7D237" w14:textId="77777777" w:rsidR="00660346" w:rsidRDefault="00000000">
      <w:pPr>
        <w:pStyle w:val="aff4"/>
        <w:spacing w:before="156" w:after="156"/>
      </w:pPr>
      <w:bookmarkStart w:id="162" w:name="_Toc176794708"/>
      <w:r>
        <w:rPr>
          <w:rFonts w:hint="eastAsia"/>
        </w:rPr>
        <w:t>运维管理</w:t>
      </w:r>
      <w:bookmarkEnd w:id="162"/>
    </w:p>
    <w:p w14:paraId="15087155" w14:textId="77777777" w:rsidR="00660346" w:rsidRDefault="00000000">
      <w:pPr>
        <w:pStyle w:val="afffff5"/>
        <w:ind w:firstLine="420"/>
      </w:pPr>
      <w:r>
        <w:rPr>
          <w:rFonts w:hint="eastAsia"/>
        </w:rPr>
        <w:t>运维管理应具备以下功能：</w:t>
      </w:r>
    </w:p>
    <w:p w14:paraId="7FF08C30" w14:textId="77777777" w:rsidR="00660346" w:rsidRDefault="00000000">
      <w:pPr>
        <w:pStyle w:val="af5"/>
        <w:numPr>
          <w:ilvl w:val="0"/>
          <w:numId w:val="80"/>
        </w:numPr>
      </w:pPr>
      <w:r>
        <w:rPr>
          <w:rFonts w:hint="eastAsia"/>
        </w:rPr>
        <w:t>无需安装专用APP，通过微信扫描二维码，与报修维护：</w:t>
      </w:r>
    </w:p>
    <w:p w14:paraId="4A3F0420" w14:textId="77777777" w:rsidR="00660346" w:rsidRDefault="00000000">
      <w:pPr>
        <w:pStyle w:val="af6"/>
      </w:pPr>
      <w:r>
        <w:rPr>
          <w:rFonts w:hint="eastAsia"/>
        </w:rPr>
        <w:t>老师或者管理，扫描二维码，即可拍照与输入文字，或者拍摄视频，进行报修；</w:t>
      </w:r>
    </w:p>
    <w:p w14:paraId="6E8E0EAC" w14:textId="77777777" w:rsidR="00660346" w:rsidRDefault="00000000">
      <w:pPr>
        <w:pStyle w:val="af6"/>
      </w:pPr>
      <w:r>
        <w:rPr>
          <w:rFonts w:hint="eastAsia"/>
        </w:rPr>
        <w:t>报修时，系统自动启动教室摄像机，把报修过程录制下来，录制的视频与报修单在同一管理界面里，方便管理员查看；</w:t>
      </w:r>
    </w:p>
    <w:p w14:paraId="5AD5CE86" w14:textId="77777777" w:rsidR="00660346" w:rsidRDefault="00000000">
      <w:pPr>
        <w:pStyle w:val="af6"/>
      </w:pPr>
      <w:r>
        <w:rPr>
          <w:rFonts w:hint="eastAsia"/>
        </w:rPr>
        <w:lastRenderedPageBreak/>
        <w:t>管理员收到报修单，可以派单给运维公司，运维公司可以按照维修单进行售后服务；</w:t>
      </w:r>
    </w:p>
    <w:p w14:paraId="5760D633" w14:textId="77777777" w:rsidR="00660346" w:rsidRDefault="00000000">
      <w:pPr>
        <w:pStyle w:val="af5"/>
      </w:pPr>
      <w:r>
        <w:rPr>
          <w:rFonts w:hint="eastAsia"/>
        </w:rPr>
        <w:t>系统自动生成维修报告，包括报修过程中的所有信息、时间反馈节点，支持一键导出打印。</w:t>
      </w:r>
    </w:p>
    <w:p w14:paraId="39065578" w14:textId="77777777" w:rsidR="00660346" w:rsidRDefault="00000000">
      <w:pPr>
        <w:pStyle w:val="aff4"/>
        <w:spacing w:before="156" w:after="156"/>
      </w:pPr>
      <w:bookmarkStart w:id="163" w:name="_Toc176794709"/>
      <w:r>
        <w:rPr>
          <w:rFonts w:hint="eastAsia"/>
        </w:rPr>
        <w:t>督导巡课</w:t>
      </w:r>
      <w:bookmarkEnd w:id="163"/>
    </w:p>
    <w:p w14:paraId="4309A87F" w14:textId="77777777" w:rsidR="00660346" w:rsidRDefault="00000000">
      <w:pPr>
        <w:pStyle w:val="afffff5"/>
        <w:ind w:firstLine="420"/>
      </w:pPr>
      <w:r>
        <w:rPr>
          <w:rFonts w:hint="eastAsia"/>
        </w:rPr>
        <w:t>督导巡课应具备以下功能：</w:t>
      </w:r>
    </w:p>
    <w:p w14:paraId="6491EA0C" w14:textId="77777777" w:rsidR="00660346" w:rsidRDefault="00000000">
      <w:pPr>
        <w:pStyle w:val="af5"/>
        <w:numPr>
          <w:ilvl w:val="0"/>
          <w:numId w:val="81"/>
        </w:numPr>
      </w:pPr>
      <w:r>
        <w:rPr>
          <w:rFonts w:hint="eastAsia"/>
        </w:rPr>
        <w:t>可自定义多级账号权限管理，比如管理员可看可管可设置、校领导可以看、督导可以巡课、多校区管理员可以分权限管理自己校区设备等；</w:t>
      </w:r>
    </w:p>
    <w:p w14:paraId="4CCCCD5D" w14:textId="77777777" w:rsidR="00660346" w:rsidRDefault="00000000">
      <w:pPr>
        <w:pStyle w:val="af5"/>
      </w:pPr>
      <w:r>
        <w:rPr>
          <w:rFonts w:hint="eastAsia"/>
        </w:rPr>
        <w:t>三画面同屏显示教师视频、学生视频、电脑内容及现场声音和设备管理、物联管理；</w:t>
      </w:r>
    </w:p>
    <w:p w14:paraId="67EF3E0D" w14:textId="77777777" w:rsidR="00660346" w:rsidRDefault="00000000">
      <w:pPr>
        <w:pStyle w:val="af5"/>
      </w:pPr>
      <w:r>
        <w:rPr>
          <w:rFonts w:hint="eastAsia"/>
        </w:rPr>
        <w:t>利用教室监控摄像机，领导督课督导巡课系统，录课。无需要安装任何软件，或者增加设备，领导通过电脑输入账号密码即可实时地观巡视教室，包括老师、学生视频音频，老师的电脑讲义，直接可以进行点评，打分，支持多人同时点评打分，打分、点评结果可以支持导出打印。</w:t>
      </w:r>
    </w:p>
    <w:p w14:paraId="602C6DAF" w14:textId="77777777" w:rsidR="00660346" w:rsidRDefault="00000000">
      <w:pPr>
        <w:pStyle w:val="aff4"/>
        <w:spacing w:before="156" w:after="156"/>
      </w:pPr>
      <w:r>
        <w:rPr>
          <w:rFonts w:hint="eastAsia"/>
        </w:rPr>
        <w:t>可视化对讲广播(远程求助呼叫系统)</w:t>
      </w:r>
    </w:p>
    <w:p w14:paraId="2378C12C" w14:textId="77777777" w:rsidR="00660346" w:rsidRDefault="00000000">
      <w:pPr>
        <w:pStyle w:val="afffff5"/>
        <w:ind w:firstLine="420"/>
      </w:pPr>
      <w:r>
        <w:rPr>
          <w:rFonts w:hint="eastAsia"/>
        </w:rPr>
        <w:t>可视化对讲广播应具备以下功能：</w:t>
      </w:r>
    </w:p>
    <w:p w14:paraId="6A976C5B" w14:textId="77777777" w:rsidR="00660346" w:rsidRDefault="00000000">
      <w:pPr>
        <w:pStyle w:val="af5"/>
        <w:numPr>
          <w:ilvl w:val="0"/>
          <w:numId w:val="82"/>
        </w:numPr>
      </w:pPr>
      <w:r>
        <w:rPr>
          <w:rFonts w:hint="eastAsia"/>
        </w:rPr>
        <w:t>教室呼叫时自动弹出该教室可视化界面。可视化界面具有摄像机图像及控制、多媒体控制、物联控制。集一体配合网络摄像机实现可视化管理，管理窗口实现视频和设备控制按钮在同一界面，无需切换；</w:t>
      </w:r>
    </w:p>
    <w:p w14:paraId="4E24C1D0" w14:textId="77777777" w:rsidR="00660346" w:rsidRDefault="00000000">
      <w:pPr>
        <w:pStyle w:val="af5"/>
      </w:pPr>
      <w:r>
        <w:rPr>
          <w:rFonts w:hint="eastAsia"/>
        </w:rPr>
        <w:t>定时广播、定时打铃、广播通知、求助：教师可通过设备上按钮向控制室求助，当有教室求助时，控制中心自动提示求助信息，并可选择接受或拒绝。寻呼寻人：控制室可向所有终端进行寻人操作；</w:t>
      </w:r>
    </w:p>
    <w:p w14:paraId="732C31D5" w14:textId="77777777" w:rsidR="00660346" w:rsidRDefault="00000000">
      <w:pPr>
        <w:pStyle w:val="af5"/>
      </w:pPr>
      <w:r>
        <w:rPr>
          <w:rFonts w:hint="eastAsia"/>
        </w:rPr>
        <w:t>文件播放：音频文件的定时播放，控制室可选择播放内容及播放教室，不同教室可播放不同的文件内容；</w:t>
      </w:r>
    </w:p>
    <w:p w14:paraId="0180C074" w14:textId="77777777" w:rsidR="00660346" w:rsidRDefault="00000000">
      <w:pPr>
        <w:pStyle w:val="af5"/>
      </w:pPr>
      <w:r>
        <w:rPr>
          <w:rFonts w:hint="eastAsia"/>
        </w:rPr>
        <w:t>对讲：控制室可与任意教室进行通话，协助操作，音频回放。控制室可对任意教室进行录音，同时可将录音信息回放给任意教室；</w:t>
      </w:r>
    </w:p>
    <w:p w14:paraId="4363D039" w14:textId="77777777" w:rsidR="00660346" w:rsidRDefault="00000000">
      <w:pPr>
        <w:pStyle w:val="af5"/>
      </w:pPr>
      <w:r>
        <w:rPr>
          <w:rFonts w:hint="eastAsia"/>
        </w:rPr>
        <w:t>监听：控制室可监听任意教室的上课声音，带呼叫自动排队功能。</w:t>
      </w:r>
    </w:p>
    <w:p w14:paraId="6737E961" w14:textId="77777777" w:rsidR="00660346" w:rsidRDefault="00000000">
      <w:pPr>
        <w:pStyle w:val="aff4"/>
        <w:spacing w:before="156" w:after="156"/>
      </w:pPr>
      <w:bookmarkStart w:id="164" w:name="_Toc176794711"/>
      <w:r>
        <w:rPr>
          <w:rFonts w:hint="eastAsia"/>
        </w:rPr>
        <w:t>信息发布</w:t>
      </w:r>
      <w:bookmarkEnd w:id="164"/>
    </w:p>
    <w:p w14:paraId="67012F43" w14:textId="77777777" w:rsidR="00660346" w:rsidRDefault="00000000">
      <w:pPr>
        <w:pStyle w:val="afffff5"/>
        <w:ind w:firstLine="420"/>
      </w:pPr>
      <w:r>
        <w:rPr>
          <w:rFonts w:hint="eastAsia"/>
        </w:rPr>
        <w:t>信息发布应具备以下功能：</w:t>
      </w:r>
    </w:p>
    <w:p w14:paraId="337F154D" w14:textId="77777777" w:rsidR="00660346" w:rsidRDefault="00000000">
      <w:pPr>
        <w:pStyle w:val="af5"/>
        <w:numPr>
          <w:ilvl w:val="0"/>
          <w:numId w:val="83"/>
        </w:numPr>
      </w:pPr>
      <w:r>
        <w:rPr>
          <w:rFonts w:hint="eastAsia"/>
        </w:rPr>
        <w:t>数字班牌管理与发布；</w:t>
      </w:r>
    </w:p>
    <w:p w14:paraId="2D60FD65" w14:textId="77777777" w:rsidR="00660346" w:rsidRDefault="00000000">
      <w:pPr>
        <w:pStyle w:val="af5"/>
      </w:pPr>
      <w:r>
        <w:rPr>
          <w:rFonts w:hint="eastAsia"/>
        </w:rPr>
        <w:t>终端管理、终端配置：导入终端，修改终端信息，设置终端所在分组等；</w:t>
      </w:r>
    </w:p>
    <w:p w14:paraId="7CE5DE09" w14:textId="77777777" w:rsidR="00660346" w:rsidRDefault="00000000">
      <w:pPr>
        <w:pStyle w:val="af5"/>
      </w:pPr>
      <w:r>
        <w:rPr>
          <w:rFonts w:hint="eastAsia"/>
        </w:rPr>
        <w:t>终端监控：实时监控终端的联网状态、下载进度、版本信息、运行信息等；</w:t>
      </w:r>
    </w:p>
    <w:p w14:paraId="1983F103" w14:textId="77777777" w:rsidR="00660346" w:rsidRDefault="00000000">
      <w:pPr>
        <w:pStyle w:val="af5"/>
      </w:pPr>
      <w:r>
        <w:rPr>
          <w:rFonts w:hint="eastAsia"/>
        </w:rPr>
        <w:t>插播消息：随时向终端插播即时消息；</w:t>
      </w:r>
    </w:p>
    <w:p w14:paraId="75C1CFBC" w14:textId="77777777" w:rsidR="00660346" w:rsidRDefault="00000000">
      <w:pPr>
        <w:pStyle w:val="af5"/>
      </w:pPr>
      <w:r>
        <w:rPr>
          <w:rFonts w:hint="eastAsia"/>
        </w:rPr>
        <w:t>资源管理：素材管理：媒体素材的上传、预览、分类、删除等功能；</w:t>
      </w:r>
    </w:p>
    <w:p w14:paraId="274B62B9" w14:textId="77777777" w:rsidR="00660346" w:rsidRDefault="00000000">
      <w:pPr>
        <w:pStyle w:val="af5"/>
      </w:pPr>
      <w:r>
        <w:rPr>
          <w:rFonts w:hint="eastAsia"/>
        </w:rPr>
        <w:t>预下载管理：对将来可能需要播放的素材进行预下载；</w:t>
      </w:r>
    </w:p>
    <w:p w14:paraId="12171DC4" w14:textId="77777777" w:rsidR="00660346" w:rsidRDefault="00000000">
      <w:pPr>
        <w:pStyle w:val="af5"/>
      </w:pPr>
      <w:r>
        <w:rPr>
          <w:rFonts w:hint="eastAsia"/>
        </w:rPr>
        <w:t>模板制作：制作可重复利用的模板；</w:t>
      </w:r>
    </w:p>
    <w:p w14:paraId="1BDD916B" w14:textId="77777777" w:rsidR="00660346" w:rsidRDefault="00000000">
      <w:pPr>
        <w:pStyle w:val="af5"/>
      </w:pPr>
      <w:r>
        <w:rPr>
          <w:rFonts w:hint="eastAsia"/>
        </w:rPr>
        <w:t>素材种类：视频、图片、文本、PDF；</w:t>
      </w:r>
    </w:p>
    <w:p w14:paraId="1E20659A" w14:textId="77777777" w:rsidR="00660346" w:rsidRDefault="00000000">
      <w:pPr>
        <w:pStyle w:val="af5"/>
      </w:pPr>
      <w:r>
        <w:rPr>
          <w:rFonts w:hint="eastAsia"/>
        </w:rPr>
        <w:t>节目管理：节目发布、节目的新建、编辑、审批和发布；</w:t>
      </w:r>
    </w:p>
    <w:p w14:paraId="5BE69378" w14:textId="77777777" w:rsidR="00660346" w:rsidRDefault="00000000">
      <w:pPr>
        <w:pStyle w:val="af5"/>
      </w:pPr>
      <w:r>
        <w:rPr>
          <w:rFonts w:hint="eastAsia"/>
        </w:rPr>
        <w:t>节目制作、管理、发布、下载管理、删除、备份；</w:t>
      </w:r>
    </w:p>
    <w:p w14:paraId="37B44A38" w14:textId="77777777" w:rsidR="00660346" w:rsidRDefault="00000000">
      <w:pPr>
        <w:pStyle w:val="af5"/>
      </w:pPr>
      <w:r>
        <w:rPr>
          <w:rFonts w:hint="eastAsia"/>
        </w:rPr>
        <w:t>管理设置：用户管理、角色管理、机构管理、分组管理、参数设置、数据采集服务；</w:t>
      </w:r>
    </w:p>
    <w:p w14:paraId="1A902834" w14:textId="77777777" w:rsidR="00660346" w:rsidRDefault="00000000">
      <w:pPr>
        <w:pStyle w:val="af5"/>
      </w:pPr>
      <w:r>
        <w:rPr>
          <w:rFonts w:hint="eastAsia"/>
        </w:rPr>
        <w:t>系统日志：用户操作日志、素材统计；</w:t>
      </w:r>
    </w:p>
    <w:p w14:paraId="27630EE9" w14:textId="77777777" w:rsidR="00660346" w:rsidRDefault="00000000">
      <w:pPr>
        <w:pStyle w:val="af5"/>
      </w:pPr>
      <w:r>
        <w:rPr>
          <w:rFonts w:hint="eastAsia"/>
        </w:rPr>
        <w:t>网络LED屏管理与发布；</w:t>
      </w:r>
    </w:p>
    <w:p w14:paraId="1E3FC714" w14:textId="77777777" w:rsidR="00660346" w:rsidRDefault="00000000">
      <w:pPr>
        <w:pStyle w:val="af5"/>
      </w:pPr>
      <w:r>
        <w:rPr>
          <w:rFonts w:hint="eastAsia"/>
        </w:rPr>
        <w:t>网络自动电子时钟显示、时间自动网络校正；</w:t>
      </w:r>
    </w:p>
    <w:p w14:paraId="0FC51A38" w14:textId="77777777" w:rsidR="00660346" w:rsidRDefault="00000000">
      <w:pPr>
        <w:pStyle w:val="af5"/>
      </w:pPr>
      <w:r>
        <w:rPr>
          <w:rFonts w:hint="eastAsia"/>
        </w:rPr>
        <w:t>可以远程集中化批处理。</w:t>
      </w:r>
    </w:p>
    <w:p w14:paraId="178B828E" w14:textId="77777777" w:rsidR="00660346" w:rsidRDefault="00000000">
      <w:pPr>
        <w:pStyle w:val="aff4"/>
        <w:spacing w:before="156" w:after="156"/>
      </w:pPr>
      <w:bookmarkStart w:id="165" w:name="_Toc176794712"/>
      <w:r>
        <w:rPr>
          <w:rFonts w:hint="eastAsia"/>
        </w:rPr>
        <w:lastRenderedPageBreak/>
        <w:t>资产管理</w:t>
      </w:r>
      <w:bookmarkEnd w:id="165"/>
    </w:p>
    <w:p w14:paraId="5E1C3B81" w14:textId="77777777" w:rsidR="00660346" w:rsidRDefault="00000000">
      <w:pPr>
        <w:pStyle w:val="afffff5"/>
        <w:ind w:firstLine="420"/>
      </w:pPr>
      <w:r>
        <w:rPr>
          <w:rFonts w:hint="eastAsia"/>
        </w:rPr>
        <w:t>资产管理应具备以下功能：</w:t>
      </w:r>
    </w:p>
    <w:p w14:paraId="7C23AD5C" w14:textId="77777777" w:rsidR="00660346" w:rsidRDefault="00000000">
      <w:pPr>
        <w:pStyle w:val="af5"/>
        <w:numPr>
          <w:ilvl w:val="0"/>
          <w:numId w:val="84"/>
        </w:numPr>
      </w:pPr>
      <w:r>
        <w:rPr>
          <w:rFonts w:hint="eastAsia"/>
        </w:rPr>
        <w:t>远程查看电脑配置，报警信息、与投影机灯泡使用时间、灯、空调、风扇使用时间数据的统计，支持报表格式导出与打印；</w:t>
      </w:r>
    </w:p>
    <w:p w14:paraId="7FBE9908" w14:textId="77777777" w:rsidR="00660346" w:rsidRDefault="00000000">
      <w:pPr>
        <w:pStyle w:val="af5"/>
      </w:pPr>
      <w:r>
        <w:rPr>
          <w:rFonts w:hint="eastAsia"/>
        </w:rPr>
        <w:t>资产登记录入，支持自动和手动录入资产信息，修改资产数据。</w:t>
      </w:r>
    </w:p>
    <w:p w14:paraId="4E01B66D" w14:textId="77777777" w:rsidR="00660346" w:rsidRDefault="00000000">
      <w:pPr>
        <w:pStyle w:val="aff4"/>
        <w:spacing w:before="156" w:after="156"/>
      </w:pPr>
      <w:r>
        <w:rPr>
          <w:rFonts w:hint="eastAsia"/>
        </w:rPr>
        <w:t>网络教学及资源管理系统</w:t>
      </w:r>
    </w:p>
    <w:p w14:paraId="32C04A71" w14:textId="77777777" w:rsidR="00660346" w:rsidRDefault="00000000">
      <w:pPr>
        <w:pStyle w:val="afffff5"/>
        <w:ind w:firstLine="420"/>
      </w:pPr>
      <w:r>
        <w:rPr>
          <w:rFonts w:hint="eastAsia"/>
        </w:rPr>
        <w:t>网络教学及资源管理系统能够集中存储和管理丰富多样的教学资源，如课件、教学视频、教学案例等。系统能够自动化处理教学资源的分类、整理、检索和更新等工作，师生可以通过系统方便地查找和获取所需的教学资源。教师可以通过系统将优质教学资源共享给其他教师或学生，支持学生获取和下载教学资源，以满足其自主学习需求。系统能够根据学生的学习需求和学习进度，推荐适合的学习资源，支持学生的个性化学习。这有助于满足不同学生的学习需求，提高学习效果和学习效率。系统还能提供教学资源使用情况的统计和分析报告，为教学管理决策提供数据支持。</w:t>
      </w:r>
    </w:p>
    <w:p w14:paraId="15F49889" w14:textId="77777777" w:rsidR="00660346" w:rsidRDefault="00000000">
      <w:pPr>
        <w:pStyle w:val="aff4"/>
        <w:spacing w:before="156" w:after="156"/>
      </w:pPr>
      <w:bookmarkStart w:id="166" w:name="_Toc176794714"/>
      <w:r>
        <w:rPr>
          <w:rFonts w:hint="eastAsia"/>
        </w:rPr>
        <w:t>智能预约系统</w:t>
      </w:r>
      <w:bookmarkEnd w:id="166"/>
    </w:p>
    <w:p w14:paraId="638C7E2F" w14:textId="77777777" w:rsidR="00660346" w:rsidRDefault="00000000">
      <w:pPr>
        <w:pStyle w:val="afffff5"/>
        <w:ind w:firstLine="420"/>
      </w:pPr>
      <w:r>
        <w:rPr>
          <w:rFonts w:hint="eastAsia"/>
        </w:rPr>
        <w:t>智能预约系统应具备以下功能：</w:t>
      </w:r>
    </w:p>
    <w:p w14:paraId="1FD1B6AE" w14:textId="77777777" w:rsidR="00660346" w:rsidRDefault="00000000">
      <w:pPr>
        <w:pStyle w:val="af5"/>
        <w:numPr>
          <w:ilvl w:val="0"/>
          <w:numId w:val="85"/>
        </w:numPr>
      </w:pPr>
      <w:r>
        <w:rPr>
          <w:rFonts w:hint="eastAsia"/>
        </w:rPr>
        <w:t>配合大数据统计分析平台，在学校指定平台：比如学校网站平台，实时地显示当前教室（实验室）的数量，包括：根据课表，与物联网平台显示在线数量、已经使用数量、空闲情况；</w:t>
      </w:r>
    </w:p>
    <w:p w14:paraId="4B59F060" w14:textId="77777777" w:rsidR="00660346" w:rsidRDefault="00000000">
      <w:pPr>
        <w:pStyle w:val="af5"/>
      </w:pPr>
      <w:r>
        <w:rPr>
          <w:rFonts w:hint="eastAsia"/>
        </w:rPr>
        <w:t>老师与学生可以通过微信平台申请预约，后台课室管理人员，可以实时的在线审批，管理员审批后，系统自动发送，预约成功的教室（实验室）名称、时间给申请人，可以做到全物联网。到时间后，根据申请人的使用情况，自动开启物联网以及多媒体设备；</w:t>
      </w:r>
    </w:p>
    <w:p w14:paraId="5467716F" w14:textId="77777777" w:rsidR="00660346" w:rsidRDefault="00000000">
      <w:pPr>
        <w:pStyle w:val="af5"/>
      </w:pPr>
      <w:r>
        <w:rPr>
          <w:rFonts w:hint="eastAsia"/>
        </w:rPr>
        <w:t>打造全云平台数字运营系统，所有数据与时间节点与内容，都可以实时地查询，也可以导出打印。</w:t>
      </w:r>
    </w:p>
    <w:p w14:paraId="1F779202" w14:textId="77777777" w:rsidR="00660346" w:rsidRDefault="00000000">
      <w:pPr>
        <w:pStyle w:val="aff4"/>
        <w:spacing w:before="156" w:after="156"/>
      </w:pPr>
      <w:bookmarkStart w:id="167" w:name="_Toc176794715"/>
      <w:r>
        <w:rPr>
          <w:rFonts w:hint="eastAsia"/>
        </w:rPr>
        <w:t>数据管理</w:t>
      </w:r>
      <w:bookmarkEnd w:id="167"/>
      <w:r>
        <w:rPr>
          <w:rFonts w:hint="eastAsia"/>
        </w:rPr>
        <w:t>分析</w:t>
      </w:r>
    </w:p>
    <w:p w14:paraId="492912AB" w14:textId="77777777" w:rsidR="00660346" w:rsidRDefault="00000000">
      <w:pPr>
        <w:pStyle w:val="afffff5"/>
        <w:ind w:firstLine="420"/>
      </w:pPr>
      <w:r>
        <w:rPr>
          <w:rFonts w:hint="eastAsia"/>
        </w:rPr>
        <w:t>大数据管理应具备以下功能：</w:t>
      </w:r>
    </w:p>
    <w:p w14:paraId="47BE0FF3" w14:textId="77777777" w:rsidR="00660346" w:rsidRDefault="00000000">
      <w:pPr>
        <w:pStyle w:val="af5"/>
        <w:numPr>
          <w:ilvl w:val="0"/>
          <w:numId w:val="86"/>
        </w:numPr>
      </w:pPr>
      <w:r>
        <w:rPr>
          <w:rFonts w:hint="eastAsia"/>
        </w:rPr>
        <w:t>大数据分析：提供为教学管理提供大数据依据，也可以通过，图形（柱状、饼状、曲线）等展示，设备的使用率，在线情况，月、周、学期的同比、环比率等老师使用的次数、时长进行大数据的分析对比排名；</w:t>
      </w:r>
    </w:p>
    <w:p w14:paraId="6176B158" w14:textId="77777777" w:rsidR="00660346" w:rsidRDefault="00000000">
      <w:pPr>
        <w:pStyle w:val="af5"/>
      </w:pPr>
      <w:r>
        <w:rPr>
          <w:rFonts w:hint="eastAsia"/>
        </w:rPr>
        <w:t>可以提供相关数据在监控中心大屏展示，也可以在学校门户网站展示：比如现有多媒体教室的在线数量，正在使用的数量，用电情况等等大数据实时地展示。</w:t>
      </w:r>
    </w:p>
    <w:p w14:paraId="217E7588" w14:textId="77777777" w:rsidR="00660346" w:rsidRDefault="00000000">
      <w:pPr>
        <w:pStyle w:val="aff4"/>
        <w:spacing w:before="156" w:after="156"/>
      </w:pPr>
      <w:bookmarkStart w:id="168" w:name="_Toc176794716"/>
      <w:r>
        <w:rPr>
          <w:rFonts w:hint="eastAsia"/>
        </w:rPr>
        <w:t>IC卡</w:t>
      </w:r>
      <w:bookmarkEnd w:id="168"/>
      <w:r>
        <w:rPr>
          <w:rFonts w:hint="eastAsia"/>
        </w:rPr>
        <w:t>管理系统</w:t>
      </w:r>
    </w:p>
    <w:p w14:paraId="0B6F9FDA" w14:textId="77777777" w:rsidR="00660346" w:rsidRDefault="00000000">
      <w:pPr>
        <w:pStyle w:val="afffff5"/>
        <w:ind w:firstLine="420"/>
      </w:pPr>
      <w:r>
        <w:rPr>
          <w:rFonts w:hint="eastAsia"/>
        </w:rPr>
        <w:t>IC卡一卡通应具备以下功能：</w:t>
      </w:r>
    </w:p>
    <w:p w14:paraId="54541F92" w14:textId="77777777" w:rsidR="00660346" w:rsidRDefault="00000000">
      <w:pPr>
        <w:pStyle w:val="af5"/>
        <w:numPr>
          <w:ilvl w:val="0"/>
          <w:numId w:val="87"/>
        </w:numPr>
      </w:pPr>
      <w:r>
        <w:rPr>
          <w:rFonts w:hint="eastAsia"/>
        </w:rPr>
        <w:t>支持远程收发卡号，数据下发，删除卡号及刷卡记录查询；</w:t>
      </w:r>
    </w:p>
    <w:p w14:paraId="3A4C18C7" w14:textId="77777777" w:rsidR="00660346" w:rsidRDefault="00000000">
      <w:pPr>
        <w:pStyle w:val="af5"/>
      </w:pPr>
      <w:r>
        <w:rPr>
          <w:rFonts w:hint="eastAsia"/>
        </w:rPr>
        <w:t>支持刷卡记录带头像显示功能；</w:t>
      </w:r>
    </w:p>
    <w:p w14:paraId="145F63FC" w14:textId="77777777" w:rsidR="00660346" w:rsidRDefault="00000000">
      <w:pPr>
        <w:pStyle w:val="af5"/>
      </w:pPr>
      <w:r>
        <w:rPr>
          <w:rFonts w:hint="eastAsia"/>
        </w:rPr>
        <w:t>支持卡号批量导入导出，及限制卡号使用时间段。</w:t>
      </w:r>
    </w:p>
    <w:p w14:paraId="2A8B7E49" w14:textId="77777777" w:rsidR="00660346" w:rsidRDefault="00000000">
      <w:pPr>
        <w:pStyle w:val="aff4"/>
        <w:spacing w:before="156" w:after="156"/>
      </w:pPr>
      <w:bookmarkStart w:id="169" w:name="_Toc176794717"/>
      <w:r>
        <w:rPr>
          <w:rFonts w:hint="eastAsia"/>
        </w:rPr>
        <w:t>AI考勤系统</w:t>
      </w:r>
      <w:bookmarkEnd w:id="169"/>
    </w:p>
    <w:p w14:paraId="447871CA" w14:textId="77777777" w:rsidR="00660346" w:rsidRDefault="00000000">
      <w:pPr>
        <w:pStyle w:val="afffff5"/>
        <w:ind w:firstLine="420"/>
      </w:pPr>
      <w:r>
        <w:rPr>
          <w:rFonts w:hint="eastAsia"/>
        </w:rPr>
        <w:t>考勤系统应具备以下功能：</w:t>
      </w:r>
    </w:p>
    <w:p w14:paraId="5BB21FDB" w14:textId="77777777" w:rsidR="00660346" w:rsidRDefault="00000000">
      <w:pPr>
        <w:pStyle w:val="af5"/>
        <w:numPr>
          <w:ilvl w:val="0"/>
          <w:numId w:val="88"/>
        </w:numPr>
      </w:pPr>
      <w:r>
        <w:rPr>
          <w:rFonts w:hint="eastAsia"/>
        </w:rPr>
        <w:t>利用原有教室监控摄像机，实时统计显示应到人数和实到人数；</w:t>
      </w:r>
    </w:p>
    <w:p w14:paraId="5B7D0DB7" w14:textId="77777777" w:rsidR="00660346" w:rsidRDefault="00000000">
      <w:pPr>
        <w:pStyle w:val="af5"/>
      </w:pPr>
      <w:r>
        <w:rPr>
          <w:rFonts w:hint="eastAsia"/>
        </w:rPr>
        <w:lastRenderedPageBreak/>
        <w:t>利用网络摄像机实现AI检测人脸特征检测算法，自动扫描来检测是否有人/无人，进行功能逻辑联动，如有人开设备，无人关灯，风扇，空调等设备。</w:t>
      </w:r>
    </w:p>
    <w:p w14:paraId="67841AAB" w14:textId="77777777" w:rsidR="00660346" w:rsidRDefault="00000000">
      <w:pPr>
        <w:pStyle w:val="aff4"/>
        <w:spacing w:before="156" w:after="156"/>
      </w:pPr>
      <w:r>
        <w:rPr>
          <w:rFonts w:hint="eastAsia"/>
        </w:rPr>
        <w:t>3D数字孪生可视化系统</w:t>
      </w:r>
    </w:p>
    <w:p w14:paraId="51FFEF42" w14:textId="77777777" w:rsidR="00660346" w:rsidRDefault="00000000">
      <w:pPr>
        <w:pStyle w:val="afffff5"/>
        <w:ind w:firstLine="420"/>
      </w:pPr>
      <w:r>
        <w:rPr>
          <w:rFonts w:hint="eastAsia"/>
        </w:rPr>
        <w:t>3D数字孪生可视化系统应具备以下功能：</w:t>
      </w:r>
    </w:p>
    <w:p w14:paraId="628A8859" w14:textId="77777777" w:rsidR="00660346" w:rsidRDefault="00000000">
      <w:pPr>
        <w:pStyle w:val="af5"/>
        <w:numPr>
          <w:ilvl w:val="0"/>
          <w:numId w:val="89"/>
        </w:numPr>
      </w:pPr>
      <w:r>
        <w:rPr>
          <w:rFonts w:hint="eastAsia"/>
        </w:rPr>
        <w:t>用户可自主导入学校教学楼实物模型，选中教学楼后自动显示该栋楼安装了多媒体设备的楼层并可批量控制楼层设备，选中楼层后自动显示该楼层实物模型界面及具体安装设备的教室；</w:t>
      </w:r>
    </w:p>
    <w:p w14:paraId="779DA235" w14:textId="77777777" w:rsidR="00660346" w:rsidRDefault="00000000">
      <w:pPr>
        <w:pStyle w:val="af5"/>
      </w:pPr>
      <w:r>
        <w:rPr>
          <w:rFonts w:hint="eastAsia"/>
        </w:rPr>
        <w:t>设备管控：通过点击3D教室，可直接操控3D教室里面的设备，包括多媒体开关、物联环境的控制等；</w:t>
      </w:r>
    </w:p>
    <w:p w14:paraId="7564D053" w14:textId="77777777" w:rsidR="00660346" w:rsidRDefault="00000000">
      <w:pPr>
        <w:pStyle w:val="af5"/>
      </w:pPr>
      <w:r>
        <w:rPr>
          <w:rFonts w:hint="eastAsia"/>
        </w:rPr>
        <w:t>教务巡查：进入3D教室界面后，老师视频、学生视频、教学内容及教室声音在同一画面显示（非弹窗方式显示），并可操控教室设备，直观显示该教室实时课程及当天课表和学期课表内容。可直接在界面进行点评、打分。结合课表系统、配合图像识别可实现考勤管理（直观显示应到人数、实到人数等）；</w:t>
      </w:r>
    </w:p>
    <w:p w14:paraId="3798F0C5" w14:textId="77777777" w:rsidR="00660346" w:rsidRDefault="00000000">
      <w:pPr>
        <w:pStyle w:val="af5"/>
      </w:pPr>
      <w:r>
        <w:rPr>
          <w:rFonts w:hint="eastAsia"/>
        </w:rPr>
        <w:t>具有智能定位功能：输入教室名可自动进入该教室3D界面。</w:t>
      </w:r>
    </w:p>
    <w:p w14:paraId="01598FB6" w14:textId="77777777" w:rsidR="00660346" w:rsidRDefault="00660346">
      <w:pPr>
        <w:pStyle w:val="afffff5"/>
        <w:ind w:firstLine="420"/>
      </w:pPr>
    </w:p>
    <w:p w14:paraId="63EAD9EF" w14:textId="77777777" w:rsidR="00660346" w:rsidRDefault="00660346">
      <w:pPr>
        <w:pStyle w:val="afffff5"/>
        <w:ind w:firstLine="420"/>
      </w:pPr>
    </w:p>
    <w:p w14:paraId="43B79518" w14:textId="77777777" w:rsidR="00660346" w:rsidRDefault="00000000">
      <w:pPr>
        <w:pStyle w:val="af5"/>
        <w:numPr>
          <w:ilvl w:val="0"/>
          <w:numId w:val="0"/>
        </w:numPr>
        <w:ind w:left="851"/>
        <w:jc w:val="center"/>
      </w:pPr>
      <w:bookmarkStart w:id="170" w:name="BookMark8"/>
      <w:bookmarkEnd w:id="126"/>
      <w:r>
        <w:rPr>
          <w:noProof/>
        </w:rPr>
        <w:drawing>
          <wp:inline distT="0" distB="0" distL="0" distR="0" wp14:anchorId="6299DF88" wp14:editId="44214630">
            <wp:extent cx="1485900" cy="317500"/>
            <wp:effectExtent l="0" t="0" r="0" b="6350"/>
            <wp:docPr id="699414502" name="图片 1"/>
            <wp:cNvGraphicFramePr/>
            <a:graphic xmlns:a="http://schemas.openxmlformats.org/drawingml/2006/main">
              <a:graphicData uri="http://schemas.openxmlformats.org/drawingml/2006/picture">
                <pic:pic xmlns:pic="http://schemas.openxmlformats.org/drawingml/2006/picture">
                  <pic:nvPicPr>
                    <pic:cNvPr id="699414502" name="图片 1"/>
                    <pic:cNvPicPr/>
                  </pic:nvPicPr>
                  <pic:blipFill>
                    <a:blip r:embed="rId33">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70"/>
    </w:p>
    <w:p w14:paraId="74DF94E7" w14:textId="77777777" w:rsidR="00660346" w:rsidRDefault="00660346">
      <w:pPr>
        <w:pStyle w:val="af5"/>
        <w:numPr>
          <w:ilvl w:val="0"/>
          <w:numId w:val="0"/>
        </w:numPr>
      </w:pPr>
    </w:p>
    <w:sectPr w:rsidR="00660346">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7E99C8" w14:textId="77777777" w:rsidR="000A6DA9" w:rsidRDefault="000A6DA9">
      <w:pPr>
        <w:spacing w:line="240" w:lineRule="auto"/>
      </w:pPr>
      <w:r>
        <w:separator/>
      </w:r>
    </w:p>
  </w:endnote>
  <w:endnote w:type="continuationSeparator" w:id="0">
    <w:p w14:paraId="389C6922" w14:textId="77777777" w:rsidR="000A6DA9" w:rsidRDefault="000A6D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56B7A" w14:textId="77777777" w:rsidR="00660346" w:rsidRDefault="00000000">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F0AABB" w14:textId="77777777" w:rsidR="00660346" w:rsidRDefault="00660346">
    <w:pPr>
      <w:pStyle w:val="afffe"/>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AFBD2" w14:textId="77777777" w:rsidR="00660346" w:rsidRDefault="00000000">
    <w:pPr>
      <w:pStyle w:val="afffff2"/>
    </w:pPr>
    <w:r>
      <w:fldChar w:fldCharType="begin"/>
    </w:r>
    <w:r>
      <w:instrText>PAGE   \* MERGEFORMAT</w:instrText>
    </w:r>
    <w:r>
      <w:fldChar w:fldCharType="separate"/>
    </w:r>
    <w:r>
      <w:rPr>
        <w:lang w:val="zh-CN"/>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6319CB" w14:textId="77777777" w:rsidR="000A6DA9" w:rsidRDefault="000A6DA9">
      <w:pPr>
        <w:spacing w:line="240" w:lineRule="auto"/>
      </w:pPr>
      <w:r>
        <w:separator/>
      </w:r>
    </w:p>
  </w:footnote>
  <w:footnote w:type="continuationSeparator" w:id="0">
    <w:p w14:paraId="1D54E116" w14:textId="77777777" w:rsidR="000A6DA9" w:rsidRDefault="000A6D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095A33" w14:textId="77777777" w:rsidR="00660346" w:rsidRDefault="00000000">
    <w:pPr>
      <w:pStyle w:val="affff0"/>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55BE5B" w14:textId="77777777" w:rsidR="00660346" w:rsidRDefault="00660346">
    <w:pPr>
      <w:pStyle w:val="affff0"/>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336A83" w14:textId="77777777" w:rsidR="00660346" w:rsidRDefault="00000000">
    <w:pPr>
      <w:pStyle w:val="affff0"/>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13/T XXXX—2024</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48B86" w14:textId="350764F1" w:rsidR="00660346" w:rsidRDefault="00000000">
    <w:pPr>
      <w:pStyle w:val="afffffa"/>
      <w:rPr>
        <w:rFonts w:hint="eastAsia"/>
      </w:rPr>
    </w:pPr>
    <w:r>
      <w:fldChar w:fldCharType="begin"/>
    </w:r>
    <w:r>
      <w:instrText xml:space="preserve"> STYLEREF  标准文件_文件编号  \* MERGEFORMAT </w:instrText>
    </w:r>
    <w:r>
      <w:fldChar w:fldCharType="separate"/>
    </w:r>
    <w:r w:rsidR="007E2A39">
      <w:rPr>
        <w:rFonts w:hint="eastAsia"/>
        <w:noProof/>
      </w:rPr>
      <w:t>DB 13/T XXXX—2024</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B27C647"/>
    <w:multiLevelType w:val="singleLevel"/>
    <w:tmpl w:val="8B27C647"/>
    <w:lvl w:ilvl="0">
      <w:start w:val="1"/>
      <w:numFmt w:val="decimal"/>
      <w:lvlText w:val="%1)"/>
      <w:lvlJc w:val="left"/>
      <w:pPr>
        <w:tabs>
          <w:tab w:val="left" w:pos="420"/>
        </w:tabs>
        <w:ind w:left="845" w:hanging="425"/>
      </w:pPr>
      <w:rPr>
        <w:rFonts w:hint="default"/>
      </w:rPr>
    </w:lvl>
  </w:abstractNum>
  <w:abstractNum w:abstractNumId="1" w15:restartNumberingAfterBreak="0">
    <w:nsid w:val="B34E6D7B"/>
    <w:multiLevelType w:val="singleLevel"/>
    <w:tmpl w:val="B34E6D7B"/>
    <w:lvl w:ilvl="0">
      <w:start w:val="1"/>
      <w:numFmt w:val="decimal"/>
      <w:lvlText w:val="(%1)"/>
      <w:lvlJc w:val="left"/>
      <w:pPr>
        <w:ind w:left="425" w:hanging="425"/>
      </w:pPr>
      <w:rPr>
        <w:rFonts w:hint="default"/>
      </w:rPr>
    </w:lvl>
  </w:abstractNum>
  <w:abstractNum w:abstractNumId="2" w15:restartNumberingAfterBreak="0">
    <w:nsid w:val="CB6997F9"/>
    <w:multiLevelType w:val="singleLevel"/>
    <w:tmpl w:val="CB6997F9"/>
    <w:lvl w:ilvl="0">
      <w:start w:val="1"/>
      <w:numFmt w:val="decimal"/>
      <w:lvlText w:val="(%1)"/>
      <w:lvlJc w:val="left"/>
      <w:pPr>
        <w:ind w:left="425" w:hanging="425"/>
      </w:pPr>
      <w:rPr>
        <w:rFonts w:hint="default"/>
      </w:rPr>
    </w:lvl>
  </w:abstractNum>
  <w:abstractNum w:abstractNumId="3" w15:restartNumberingAfterBreak="0">
    <w:nsid w:val="DC74AC16"/>
    <w:multiLevelType w:val="singleLevel"/>
    <w:tmpl w:val="DC74AC16"/>
    <w:lvl w:ilvl="0">
      <w:start w:val="1"/>
      <w:numFmt w:val="decimal"/>
      <w:lvlText w:val="%1)"/>
      <w:lvlJc w:val="left"/>
      <w:pPr>
        <w:tabs>
          <w:tab w:val="left" w:pos="420"/>
        </w:tabs>
        <w:ind w:left="845" w:hanging="425"/>
      </w:pPr>
      <w:rPr>
        <w:rFonts w:hint="default"/>
      </w:rPr>
    </w:lvl>
  </w:abstractNum>
  <w:abstractNum w:abstractNumId="4" w15:restartNumberingAfterBreak="0">
    <w:nsid w:val="F4E0C1E3"/>
    <w:multiLevelType w:val="singleLevel"/>
    <w:tmpl w:val="F4E0C1E3"/>
    <w:lvl w:ilvl="0">
      <w:start w:val="1"/>
      <w:numFmt w:val="decimal"/>
      <w:lvlText w:val="(%1)"/>
      <w:lvlJc w:val="left"/>
      <w:pPr>
        <w:ind w:left="425" w:hanging="425"/>
      </w:pPr>
      <w:rPr>
        <w:rFonts w:hint="default"/>
      </w:rPr>
    </w:lvl>
  </w:abstractNum>
  <w:abstractNum w:abstractNumId="5" w15:restartNumberingAfterBreak="0">
    <w:nsid w:val="F6ECA35D"/>
    <w:multiLevelType w:val="singleLevel"/>
    <w:tmpl w:val="F6ECA35D"/>
    <w:lvl w:ilvl="0">
      <w:start w:val="1"/>
      <w:numFmt w:val="lowerLetter"/>
      <w:suff w:val="space"/>
      <w:lvlText w:val="%1)"/>
      <w:lvlJc w:val="left"/>
    </w:lvl>
  </w:abstractNum>
  <w:abstractNum w:abstractNumId="6" w15:restartNumberingAfterBreak="0">
    <w:nsid w:val="FFAEB792"/>
    <w:multiLevelType w:val="singleLevel"/>
    <w:tmpl w:val="FFAEB792"/>
    <w:lvl w:ilvl="0">
      <w:start w:val="1"/>
      <w:numFmt w:val="lowerLetter"/>
      <w:suff w:val="space"/>
      <w:lvlText w:val="%1)"/>
      <w:lvlJc w:val="left"/>
    </w:lvl>
  </w:abstractNum>
  <w:abstractNum w:abstractNumId="7"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8"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0"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2"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14"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6"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7"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8"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9" w15:restartNumberingAfterBreak="0">
    <w:nsid w:val="3C2F33C8"/>
    <w:multiLevelType w:val="singleLevel"/>
    <w:tmpl w:val="3C2F33C8"/>
    <w:lvl w:ilvl="0">
      <w:start w:val="1"/>
      <w:numFmt w:val="decimal"/>
      <w:lvlText w:val="(%1)"/>
      <w:lvlJc w:val="left"/>
      <w:pPr>
        <w:ind w:left="425" w:hanging="425"/>
      </w:pPr>
      <w:rPr>
        <w:rFonts w:hint="default"/>
      </w:rPr>
    </w:lvl>
  </w:abstractNum>
  <w:abstractNum w:abstractNumId="20"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1"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3"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4"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5"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6"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9"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0"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1"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2"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3"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6"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7"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8" w15:restartNumberingAfterBreak="0">
    <w:nsid w:val="6E3066C7"/>
    <w:multiLevelType w:val="singleLevel"/>
    <w:tmpl w:val="6E3066C7"/>
    <w:lvl w:ilvl="0">
      <w:start w:val="1"/>
      <w:numFmt w:val="decimal"/>
      <w:lvlText w:val="(%1)"/>
      <w:lvlJc w:val="left"/>
      <w:pPr>
        <w:ind w:left="425" w:hanging="425"/>
      </w:pPr>
      <w:rPr>
        <w:rFonts w:hint="default"/>
      </w:rPr>
    </w:lvl>
  </w:abstractNum>
  <w:abstractNum w:abstractNumId="39"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854682617">
    <w:abstractNumId w:val="7"/>
  </w:num>
  <w:num w:numId="2" w16cid:durableId="1138571599">
    <w:abstractNumId w:val="35"/>
  </w:num>
  <w:num w:numId="3" w16cid:durableId="782267652">
    <w:abstractNumId w:val="12"/>
  </w:num>
  <w:num w:numId="4" w16cid:durableId="1028070472">
    <w:abstractNumId w:val="31"/>
  </w:num>
  <w:num w:numId="5" w16cid:durableId="446002134">
    <w:abstractNumId w:val="26"/>
  </w:num>
  <w:num w:numId="6" w16cid:durableId="1651514684">
    <w:abstractNumId w:val="21"/>
  </w:num>
  <w:num w:numId="7" w16cid:durableId="2022664480">
    <w:abstractNumId w:val="15"/>
  </w:num>
  <w:num w:numId="8" w16cid:durableId="26487292">
    <w:abstractNumId w:val="10"/>
  </w:num>
  <w:num w:numId="9" w16cid:durableId="1452631401">
    <w:abstractNumId w:val="16"/>
  </w:num>
  <w:num w:numId="10" w16cid:durableId="136269148">
    <w:abstractNumId w:val="24"/>
  </w:num>
  <w:num w:numId="11" w16cid:durableId="1154682371">
    <w:abstractNumId w:val="33"/>
  </w:num>
  <w:num w:numId="12" w16cid:durableId="94207550">
    <w:abstractNumId w:val="18"/>
  </w:num>
  <w:num w:numId="13" w16cid:durableId="1541042384">
    <w:abstractNumId w:val="20"/>
  </w:num>
  <w:num w:numId="14" w16cid:durableId="918828981">
    <w:abstractNumId w:val="14"/>
  </w:num>
  <w:num w:numId="15" w16cid:durableId="2087190736">
    <w:abstractNumId w:val="27"/>
  </w:num>
  <w:num w:numId="16" w16cid:durableId="884833651">
    <w:abstractNumId w:val="29"/>
  </w:num>
  <w:num w:numId="17" w16cid:durableId="1388332622">
    <w:abstractNumId w:val="25"/>
  </w:num>
  <w:num w:numId="18" w16cid:durableId="830564847">
    <w:abstractNumId w:val="37"/>
  </w:num>
  <w:num w:numId="19" w16cid:durableId="1859930850">
    <w:abstractNumId w:val="23"/>
  </w:num>
  <w:num w:numId="20" w16cid:durableId="79495260">
    <w:abstractNumId w:val="8"/>
  </w:num>
  <w:num w:numId="21" w16cid:durableId="1684897100">
    <w:abstractNumId w:val="17"/>
  </w:num>
  <w:num w:numId="22" w16cid:durableId="1992515615">
    <w:abstractNumId w:val="39"/>
  </w:num>
  <w:num w:numId="23" w16cid:durableId="121077309">
    <w:abstractNumId w:val="28"/>
  </w:num>
  <w:num w:numId="24" w16cid:durableId="1323663264">
    <w:abstractNumId w:val="13"/>
  </w:num>
  <w:num w:numId="25" w16cid:durableId="1974091820">
    <w:abstractNumId w:val="34"/>
  </w:num>
  <w:num w:numId="26" w16cid:durableId="514928289">
    <w:abstractNumId w:val="36"/>
  </w:num>
  <w:num w:numId="27" w16cid:durableId="1982929396">
    <w:abstractNumId w:val="9"/>
  </w:num>
  <w:num w:numId="28" w16cid:durableId="1577664068">
    <w:abstractNumId w:val="11"/>
  </w:num>
  <w:num w:numId="29" w16cid:durableId="2008899964">
    <w:abstractNumId w:val="22"/>
  </w:num>
  <w:num w:numId="30" w16cid:durableId="565145610">
    <w:abstractNumId w:val="32"/>
  </w:num>
  <w:num w:numId="31" w16cid:durableId="1360275858">
    <w:abstractNumId w:val="30"/>
  </w:num>
  <w:num w:numId="32" w16cid:durableId="959335411">
    <w:abstractNumId w:val="1"/>
  </w:num>
  <w:num w:numId="33" w16cid:durableId="1006712497">
    <w:abstractNumId w:val="4"/>
  </w:num>
  <w:num w:numId="34" w16cid:durableId="741221031">
    <w:abstractNumId w:val="0"/>
  </w:num>
  <w:num w:numId="35" w16cid:durableId="2095281497">
    <w:abstractNumId w:val="3"/>
  </w:num>
  <w:num w:numId="36" w16cid:durableId="736589156">
    <w:abstractNumId w:val="38"/>
  </w:num>
  <w:num w:numId="37" w16cid:durableId="833840580">
    <w:abstractNumId w:val="2"/>
  </w:num>
  <w:num w:numId="38" w16cid:durableId="2064405741">
    <w:abstractNumId w:val="19"/>
  </w:num>
  <w:num w:numId="39" w16cid:durableId="33183470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081371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89420189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1268431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5652885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927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99755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784741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5907731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865365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8552206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54124038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7331173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7189398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1523860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0141129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84805988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2464960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68520429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941335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34250807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68108020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77047126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171087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0365444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570430890">
    <w:abstractNumId w:val="5"/>
  </w:num>
  <w:num w:numId="65" w16cid:durableId="106563885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90911886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351343130">
    <w:abstractNumId w:val="6"/>
  </w:num>
  <w:num w:numId="68" w16cid:durableId="1896840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71661628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60118098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03614737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0866806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4300507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31249447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8066319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3598604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1052707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40338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54055968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331709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354749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95771768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2114231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8053487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6900359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41173247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32574187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537470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200823996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documentProtection w:edit="forms" w:enforcement="1" w:cryptProviderType="rsaAES" w:cryptAlgorithmClass="hash" w:cryptAlgorithmType="typeAny" w:cryptAlgorithmSid="14" w:cryptSpinCount="100000" w:hash="g65wglf10XXQFmA0nYlAZoM1Q1CA1ZwC/+nLXzYlsPKwEjRRP/HZT1CzVYHB2t6f/ghdZ/0As2jnl+F9adxpQg==" w:salt="xBlevtxA0q0xMcIY2rHFUg=="/>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RlZjE4ZDczYjE3NzM5MThiY2ZlODhiZDAxNWNhODAifQ=="/>
  </w:docVars>
  <w:rsids>
    <w:rsidRoot w:val="00D87E1C"/>
    <w:rsid w:val="0000040A"/>
    <w:rsid w:val="00000A94"/>
    <w:rsid w:val="00001972"/>
    <w:rsid w:val="00001D9A"/>
    <w:rsid w:val="00007B3A"/>
    <w:rsid w:val="000107E0"/>
    <w:rsid w:val="00011FDE"/>
    <w:rsid w:val="00012FFD"/>
    <w:rsid w:val="00014162"/>
    <w:rsid w:val="00014340"/>
    <w:rsid w:val="00016A9C"/>
    <w:rsid w:val="00022184"/>
    <w:rsid w:val="00022762"/>
    <w:rsid w:val="00023606"/>
    <w:rsid w:val="000238E0"/>
    <w:rsid w:val="000249DB"/>
    <w:rsid w:val="0002595E"/>
    <w:rsid w:val="000303C3"/>
    <w:rsid w:val="000331D3"/>
    <w:rsid w:val="000346A5"/>
    <w:rsid w:val="000359C3"/>
    <w:rsid w:val="00035A7D"/>
    <w:rsid w:val="000365ED"/>
    <w:rsid w:val="0004003B"/>
    <w:rsid w:val="0004249A"/>
    <w:rsid w:val="00043282"/>
    <w:rsid w:val="00044286"/>
    <w:rsid w:val="000443E0"/>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3E92"/>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721"/>
    <w:rsid w:val="000A56E2"/>
    <w:rsid w:val="000A6DA9"/>
    <w:rsid w:val="000A7311"/>
    <w:rsid w:val="000B060F"/>
    <w:rsid w:val="000B1592"/>
    <w:rsid w:val="000B1FF2"/>
    <w:rsid w:val="000B3CDA"/>
    <w:rsid w:val="000B6A0B"/>
    <w:rsid w:val="000C0F6C"/>
    <w:rsid w:val="000C11DB"/>
    <w:rsid w:val="000C1492"/>
    <w:rsid w:val="000C2FBD"/>
    <w:rsid w:val="000C4B41"/>
    <w:rsid w:val="000C57D6"/>
    <w:rsid w:val="000C6362"/>
    <w:rsid w:val="000C6A50"/>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29FF"/>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4FF3"/>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3500"/>
    <w:rsid w:val="0026148A"/>
    <w:rsid w:val="00262696"/>
    <w:rsid w:val="002637C2"/>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3BA"/>
    <w:rsid w:val="002A1589"/>
    <w:rsid w:val="002A1608"/>
    <w:rsid w:val="002A25DC"/>
    <w:rsid w:val="002A3AAB"/>
    <w:rsid w:val="002A4CEA"/>
    <w:rsid w:val="002A5977"/>
    <w:rsid w:val="002A5A13"/>
    <w:rsid w:val="002A68D6"/>
    <w:rsid w:val="002A757F"/>
    <w:rsid w:val="002A7F44"/>
    <w:rsid w:val="002B0C40"/>
    <w:rsid w:val="002B1966"/>
    <w:rsid w:val="002B4508"/>
    <w:rsid w:val="002B5779"/>
    <w:rsid w:val="002B7332"/>
    <w:rsid w:val="002B7F51"/>
    <w:rsid w:val="002C09E7"/>
    <w:rsid w:val="002C0ED4"/>
    <w:rsid w:val="002C1E06"/>
    <w:rsid w:val="002C1E1C"/>
    <w:rsid w:val="002C3F07"/>
    <w:rsid w:val="002C5278"/>
    <w:rsid w:val="002C7EBB"/>
    <w:rsid w:val="002D06C1"/>
    <w:rsid w:val="002D42B5"/>
    <w:rsid w:val="002D4F1A"/>
    <w:rsid w:val="002D6EC6"/>
    <w:rsid w:val="002D79AC"/>
    <w:rsid w:val="002E039D"/>
    <w:rsid w:val="002E4D5A"/>
    <w:rsid w:val="002E6326"/>
    <w:rsid w:val="002F1900"/>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2713"/>
    <w:rsid w:val="003A4077"/>
    <w:rsid w:val="003B09AD"/>
    <w:rsid w:val="003B1F18"/>
    <w:rsid w:val="003B5BF0"/>
    <w:rsid w:val="003B60BF"/>
    <w:rsid w:val="003B6BE3"/>
    <w:rsid w:val="003C010C"/>
    <w:rsid w:val="003C0A6C"/>
    <w:rsid w:val="003C14F8"/>
    <w:rsid w:val="003C5A43"/>
    <w:rsid w:val="003D0519"/>
    <w:rsid w:val="003D0FF6"/>
    <w:rsid w:val="003D262C"/>
    <w:rsid w:val="003D6CE7"/>
    <w:rsid w:val="003D6D61"/>
    <w:rsid w:val="003D79C6"/>
    <w:rsid w:val="003E091D"/>
    <w:rsid w:val="003E1C53"/>
    <w:rsid w:val="003E2A69"/>
    <w:rsid w:val="003E2D49"/>
    <w:rsid w:val="003E2FD4"/>
    <w:rsid w:val="003E49F6"/>
    <w:rsid w:val="003E660F"/>
    <w:rsid w:val="003E6C2B"/>
    <w:rsid w:val="003E7D67"/>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18E"/>
    <w:rsid w:val="00452D6B"/>
    <w:rsid w:val="00453FB2"/>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3FA9"/>
    <w:rsid w:val="004A4B57"/>
    <w:rsid w:val="004A63FA"/>
    <w:rsid w:val="004B0272"/>
    <w:rsid w:val="004B2701"/>
    <w:rsid w:val="004B2E1B"/>
    <w:rsid w:val="004B3928"/>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0823"/>
    <w:rsid w:val="004F391A"/>
    <w:rsid w:val="004F3CFB"/>
    <w:rsid w:val="004F6456"/>
    <w:rsid w:val="004F696E"/>
    <w:rsid w:val="004F6C71"/>
    <w:rsid w:val="00501139"/>
    <w:rsid w:val="005014FB"/>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3763E"/>
    <w:rsid w:val="00541853"/>
    <w:rsid w:val="00543BDA"/>
    <w:rsid w:val="005441CC"/>
    <w:rsid w:val="005479DA"/>
    <w:rsid w:val="00547BCC"/>
    <w:rsid w:val="0055013B"/>
    <w:rsid w:val="00551F6F"/>
    <w:rsid w:val="00555044"/>
    <w:rsid w:val="00561475"/>
    <w:rsid w:val="0056487B"/>
    <w:rsid w:val="00564FB9"/>
    <w:rsid w:val="00573D9E"/>
    <w:rsid w:val="005744B3"/>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1CB7"/>
    <w:rsid w:val="005C29B8"/>
    <w:rsid w:val="005C3EA7"/>
    <w:rsid w:val="005C5F21"/>
    <w:rsid w:val="005C7156"/>
    <w:rsid w:val="005D0341"/>
    <w:rsid w:val="005D0C75"/>
    <w:rsid w:val="005D4171"/>
    <w:rsid w:val="005D6A95"/>
    <w:rsid w:val="005D6B2C"/>
    <w:rsid w:val="005D6D9C"/>
    <w:rsid w:val="005E104C"/>
    <w:rsid w:val="005E1C1C"/>
    <w:rsid w:val="005E2335"/>
    <w:rsid w:val="005E34CA"/>
    <w:rsid w:val="005E3C18"/>
    <w:rsid w:val="005E6812"/>
    <w:rsid w:val="005E7881"/>
    <w:rsid w:val="005E78E0"/>
    <w:rsid w:val="005F0D9C"/>
    <w:rsid w:val="005F284E"/>
    <w:rsid w:val="005F4712"/>
    <w:rsid w:val="005F70D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398"/>
    <w:rsid w:val="00640620"/>
    <w:rsid w:val="00641A1F"/>
    <w:rsid w:val="00645904"/>
    <w:rsid w:val="00651ACB"/>
    <w:rsid w:val="00651C47"/>
    <w:rsid w:val="00652AB2"/>
    <w:rsid w:val="00653FED"/>
    <w:rsid w:val="00654EC0"/>
    <w:rsid w:val="0065525B"/>
    <w:rsid w:val="00655D4F"/>
    <w:rsid w:val="00656D29"/>
    <w:rsid w:val="00660346"/>
    <w:rsid w:val="00662945"/>
    <w:rsid w:val="006640E5"/>
    <w:rsid w:val="006646F1"/>
    <w:rsid w:val="00664929"/>
    <w:rsid w:val="00664F62"/>
    <w:rsid w:val="006655E1"/>
    <w:rsid w:val="00665C3E"/>
    <w:rsid w:val="00665FB0"/>
    <w:rsid w:val="00672060"/>
    <w:rsid w:val="00672BFD"/>
    <w:rsid w:val="006770F4"/>
    <w:rsid w:val="00677A84"/>
    <w:rsid w:val="0068026D"/>
    <w:rsid w:val="00680A27"/>
    <w:rsid w:val="006816A4"/>
    <w:rsid w:val="006819B8"/>
    <w:rsid w:val="006840A6"/>
    <w:rsid w:val="006850CD"/>
    <w:rsid w:val="00685AAB"/>
    <w:rsid w:val="00692F18"/>
    <w:rsid w:val="00695D22"/>
    <w:rsid w:val="00697A18"/>
    <w:rsid w:val="006A00C6"/>
    <w:rsid w:val="006A07AA"/>
    <w:rsid w:val="006A25E5"/>
    <w:rsid w:val="006A2B46"/>
    <w:rsid w:val="006A336D"/>
    <w:rsid w:val="006A355A"/>
    <w:rsid w:val="006A37B9"/>
    <w:rsid w:val="006B063B"/>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3CE"/>
    <w:rsid w:val="006D4515"/>
    <w:rsid w:val="006D4BB1"/>
    <w:rsid w:val="006D6593"/>
    <w:rsid w:val="006E23EA"/>
    <w:rsid w:val="006E54E0"/>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44EB"/>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57477"/>
    <w:rsid w:val="007600E3"/>
    <w:rsid w:val="00760B31"/>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187E"/>
    <w:rsid w:val="007B5A3D"/>
    <w:rsid w:val="007B5B95"/>
    <w:rsid w:val="007B601E"/>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2A39"/>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53A8"/>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2987"/>
    <w:rsid w:val="00883F93"/>
    <w:rsid w:val="00884DB3"/>
    <w:rsid w:val="00885A9D"/>
    <w:rsid w:val="008864F6"/>
    <w:rsid w:val="0089049D"/>
    <w:rsid w:val="008928C9"/>
    <w:rsid w:val="008930CB"/>
    <w:rsid w:val="00893473"/>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13FC"/>
    <w:rsid w:val="009245F5"/>
    <w:rsid w:val="009249EC"/>
    <w:rsid w:val="009273B3"/>
    <w:rsid w:val="009305B5"/>
    <w:rsid w:val="009429D5"/>
    <w:rsid w:val="00942BF1"/>
    <w:rsid w:val="00945180"/>
    <w:rsid w:val="00945428"/>
    <w:rsid w:val="0094607B"/>
    <w:rsid w:val="00947710"/>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5F7A"/>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5CC9"/>
    <w:rsid w:val="009E6219"/>
    <w:rsid w:val="009F03B3"/>
    <w:rsid w:val="009F5E78"/>
    <w:rsid w:val="00A0096C"/>
    <w:rsid w:val="00A01757"/>
    <w:rsid w:val="00A028C0"/>
    <w:rsid w:val="00A02BAE"/>
    <w:rsid w:val="00A06A6B"/>
    <w:rsid w:val="00A07E47"/>
    <w:rsid w:val="00A129D0"/>
    <w:rsid w:val="00A12C33"/>
    <w:rsid w:val="00A138BA"/>
    <w:rsid w:val="00A14C8E"/>
    <w:rsid w:val="00A153D9"/>
    <w:rsid w:val="00A15F09"/>
    <w:rsid w:val="00A169B6"/>
    <w:rsid w:val="00A17265"/>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58FC"/>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C763E"/>
    <w:rsid w:val="00AD0AEF"/>
    <w:rsid w:val="00AD11B7"/>
    <w:rsid w:val="00AD1A94"/>
    <w:rsid w:val="00AD1C05"/>
    <w:rsid w:val="00AD4126"/>
    <w:rsid w:val="00AD421C"/>
    <w:rsid w:val="00AD44FA"/>
    <w:rsid w:val="00AE070A"/>
    <w:rsid w:val="00AE101C"/>
    <w:rsid w:val="00AE37E5"/>
    <w:rsid w:val="00AE5EB4"/>
    <w:rsid w:val="00AF0C18"/>
    <w:rsid w:val="00AF0F20"/>
    <w:rsid w:val="00AF3B95"/>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36F"/>
    <w:rsid w:val="00B939B1"/>
    <w:rsid w:val="00B96D40"/>
    <w:rsid w:val="00B97386"/>
    <w:rsid w:val="00BA263B"/>
    <w:rsid w:val="00BA3170"/>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46918"/>
    <w:rsid w:val="00C47164"/>
    <w:rsid w:val="00C521D6"/>
    <w:rsid w:val="00C55232"/>
    <w:rsid w:val="00C553A4"/>
    <w:rsid w:val="00C55A06"/>
    <w:rsid w:val="00C55D03"/>
    <w:rsid w:val="00C578F3"/>
    <w:rsid w:val="00C601BC"/>
    <w:rsid w:val="00C6329F"/>
    <w:rsid w:val="00C63340"/>
    <w:rsid w:val="00C643F9"/>
    <w:rsid w:val="00C64E95"/>
    <w:rsid w:val="00C71372"/>
    <w:rsid w:val="00C72410"/>
    <w:rsid w:val="00C7287F"/>
    <w:rsid w:val="00C739B5"/>
    <w:rsid w:val="00C74C48"/>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DF1"/>
    <w:rsid w:val="00CC6E4E"/>
    <w:rsid w:val="00CC6FE8"/>
    <w:rsid w:val="00CC7202"/>
    <w:rsid w:val="00CD2808"/>
    <w:rsid w:val="00CD28BF"/>
    <w:rsid w:val="00CD4092"/>
    <w:rsid w:val="00CD4A20"/>
    <w:rsid w:val="00CD50A1"/>
    <w:rsid w:val="00CD519E"/>
    <w:rsid w:val="00CD561D"/>
    <w:rsid w:val="00CD595F"/>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6683"/>
    <w:rsid w:val="00D20737"/>
    <w:rsid w:val="00D21E81"/>
    <w:rsid w:val="00D223DE"/>
    <w:rsid w:val="00D23899"/>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530C"/>
    <w:rsid w:val="00D65B47"/>
    <w:rsid w:val="00D66846"/>
    <w:rsid w:val="00D675FB"/>
    <w:rsid w:val="00D71F25"/>
    <w:rsid w:val="00D72A9C"/>
    <w:rsid w:val="00D77031"/>
    <w:rsid w:val="00D84941"/>
    <w:rsid w:val="00D84FA1"/>
    <w:rsid w:val="00D851F0"/>
    <w:rsid w:val="00D86DB7"/>
    <w:rsid w:val="00D87E1C"/>
    <w:rsid w:val="00D926D0"/>
    <w:rsid w:val="00D93030"/>
    <w:rsid w:val="00D93B2C"/>
    <w:rsid w:val="00D94056"/>
    <w:rsid w:val="00D94988"/>
    <w:rsid w:val="00D950E1"/>
    <w:rsid w:val="00D952A6"/>
    <w:rsid w:val="00D97F99"/>
    <w:rsid w:val="00DA1E08"/>
    <w:rsid w:val="00DA24F8"/>
    <w:rsid w:val="00DA28E8"/>
    <w:rsid w:val="00DA38D3"/>
    <w:rsid w:val="00DA3932"/>
    <w:rsid w:val="00DA3AFC"/>
    <w:rsid w:val="00DA5191"/>
    <w:rsid w:val="00DA64F8"/>
    <w:rsid w:val="00DA6C15"/>
    <w:rsid w:val="00DB0258"/>
    <w:rsid w:val="00DB21BC"/>
    <w:rsid w:val="00DB38EE"/>
    <w:rsid w:val="00DB498B"/>
    <w:rsid w:val="00DB66CA"/>
    <w:rsid w:val="00DB6BCA"/>
    <w:rsid w:val="00DB73F7"/>
    <w:rsid w:val="00DC0321"/>
    <w:rsid w:val="00DC0EA6"/>
    <w:rsid w:val="00DC3067"/>
    <w:rsid w:val="00DC370B"/>
    <w:rsid w:val="00DC5B90"/>
    <w:rsid w:val="00DD00FF"/>
    <w:rsid w:val="00DD0619"/>
    <w:rsid w:val="00DD07FB"/>
    <w:rsid w:val="00DD25C6"/>
    <w:rsid w:val="00DD42A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36EFE"/>
    <w:rsid w:val="00E44A83"/>
    <w:rsid w:val="00E502C1"/>
    <w:rsid w:val="00E502DD"/>
    <w:rsid w:val="00E50D3A"/>
    <w:rsid w:val="00E51387"/>
    <w:rsid w:val="00E51E68"/>
    <w:rsid w:val="00E52EFD"/>
    <w:rsid w:val="00E5408A"/>
    <w:rsid w:val="00E56800"/>
    <w:rsid w:val="00E56C6E"/>
    <w:rsid w:val="00E60C63"/>
    <w:rsid w:val="00E62FF9"/>
    <w:rsid w:val="00E635D6"/>
    <w:rsid w:val="00E639BC"/>
    <w:rsid w:val="00E63E6C"/>
    <w:rsid w:val="00E664CC"/>
    <w:rsid w:val="00E70388"/>
    <w:rsid w:val="00E70F92"/>
    <w:rsid w:val="00E73670"/>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21B"/>
    <w:rsid w:val="00E95D13"/>
    <w:rsid w:val="00E95DD3"/>
    <w:rsid w:val="00E969D5"/>
    <w:rsid w:val="00EA58D1"/>
    <w:rsid w:val="00EA61BC"/>
    <w:rsid w:val="00EA681A"/>
    <w:rsid w:val="00EA735B"/>
    <w:rsid w:val="00EB14D5"/>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3EFE"/>
    <w:rsid w:val="00F25BB6"/>
    <w:rsid w:val="00F2647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4451"/>
    <w:rsid w:val="00F95248"/>
    <w:rsid w:val="00F956A9"/>
    <w:rsid w:val="00F963ED"/>
    <w:rsid w:val="00F966CF"/>
    <w:rsid w:val="00F96CAE"/>
    <w:rsid w:val="00F97B94"/>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0A0939"/>
    <w:rsid w:val="02B1243E"/>
    <w:rsid w:val="030E1F57"/>
    <w:rsid w:val="04946315"/>
    <w:rsid w:val="07D37F63"/>
    <w:rsid w:val="12A95F7B"/>
    <w:rsid w:val="16B07D71"/>
    <w:rsid w:val="1D2B5315"/>
    <w:rsid w:val="21ED0794"/>
    <w:rsid w:val="29867243"/>
    <w:rsid w:val="307973A3"/>
    <w:rsid w:val="31324FB0"/>
    <w:rsid w:val="31CC02DF"/>
    <w:rsid w:val="343155AF"/>
    <w:rsid w:val="3C9C2029"/>
    <w:rsid w:val="496B3A91"/>
    <w:rsid w:val="4A7142E8"/>
    <w:rsid w:val="4F2B0F3D"/>
    <w:rsid w:val="50D17E1B"/>
    <w:rsid w:val="52F5796C"/>
    <w:rsid w:val="55FD7C18"/>
    <w:rsid w:val="597E2795"/>
    <w:rsid w:val="5A234B00"/>
    <w:rsid w:val="5AD6449F"/>
    <w:rsid w:val="5AF77047"/>
    <w:rsid w:val="65E5797A"/>
    <w:rsid w:val="69691ED5"/>
    <w:rsid w:val="6BD858FE"/>
    <w:rsid w:val="6FEB213A"/>
    <w:rsid w:val="714D29ED"/>
    <w:rsid w:val="73A53F5D"/>
    <w:rsid w:val="73C335E3"/>
    <w:rsid w:val="761A4999"/>
    <w:rsid w:val="765F2B80"/>
    <w:rsid w:val="76FB9EA8"/>
    <w:rsid w:val="79680A0D"/>
    <w:rsid w:val="7A8214CC"/>
    <w:rsid w:val="7AE26B3F"/>
    <w:rsid w:val="7BF4624E"/>
    <w:rsid w:val="7E683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86BA3E1"/>
  <w15:docId w15:val="{6A004ED2-95A6-40C8-87EA-B88A4E651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basedOn w:val="afff6"/>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1">
    <w:name w:val="标准文件_页脚偶数页"/>
    <w:qFormat/>
    <w:pPr>
      <w:ind w:left="198"/>
    </w:pPr>
    <w:rPr>
      <w:rFonts w:ascii="宋体"/>
      <w:sz w:val="18"/>
    </w:rPr>
  </w:style>
  <w:style w:type="paragraph" w:customStyle="1" w:styleId="afffff2">
    <w:name w:val="标准文件_页脚奇数页"/>
    <w:qFormat/>
    <w:pPr>
      <w:ind w:right="227"/>
      <w:jc w:val="right"/>
    </w:pPr>
    <w:rPr>
      <w:rFonts w:ascii="宋体"/>
      <w:sz w:val="18"/>
    </w:rPr>
  </w:style>
  <w:style w:type="paragraph" w:customStyle="1" w:styleId="afffff3">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5"/>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5"/>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f5"/>
    <w:qFormat/>
    <w:pPr>
      <w:numPr>
        <w:ilvl w:val="2"/>
      </w:numPr>
      <w:spacing w:beforeLines="50" w:before="50" w:afterLines="50" w:after="50"/>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5"/>
    <w:qFormat/>
    <w:pPr>
      <w:numPr>
        <w:numId w:val="18"/>
      </w:numPr>
      <w:jc w:val="center"/>
    </w:pPr>
    <w:rPr>
      <w:rFonts w:ascii="黑体" w:eastAsia="黑体"/>
      <w:sz w:val="21"/>
    </w:rPr>
  </w:style>
  <w:style w:type="paragraph" w:customStyle="1" w:styleId="afb">
    <w:name w:val="标准文件_正文英文图标题"/>
    <w:next w:val="afffff5"/>
    <w:qFormat/>
    <w:pPr>
      <w:numPr>
        <w:numId w:val="19"/>
      </w:numPr>
      <w:jc w:val="center"/>
    </w:pPr>
    <w:rPr>
      <w:rFonts w:ascii="黑体" w:eastAsia="黑体"/>
      <w:sz w:val="21"/>
    </w:rPr>
  </w:style>
  <w:style w:type="paragraph" w:customStyle="1" w:styleId="af7">
    <w:name w:val="标准文件_编号列项（三级）"/>
    <w:qFormat/>
    <w:pPr>
      <w:numPr>
        <w:ilvl w:val="2"/>
        <w:numId w:val="13"/>
      </w:numPr>
      <w:tabs>
        <w:tab w:val="left" w:pos="851"/>
      </w:tabs>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b/>
      <w:w w:val="135"/>
      <w:sz w:val="36"/>
    </w:rPr>
  </w:style>
  <w:style w:type="paragraph" w:customStyle="1" w:styleId="afffffff3">
    <w:name w:val="发布日期"/>
    <w:qFormat/>
    <w:pPr>
      <w:framePr w:w="4000" w:h="473" w:hRule="exact" w:hSpace="180" w:vSpace="180" w:wrap="around" w:hAnchor="margin" w:y="13511" w:anchorLock="1"/>
    </w:pPr>
    <w:rPr>
      <w:rFonts w:eastAsia="黑体"/>
      <w:sz w:val="28"/>
    </w:rPr>
  </w:style>
  <w:style w:type="paragraph" w:customStyle="1" w:styleId="afffffff4">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6">
    <w:name w:val="封面标准文稿编辑信息"/>
    <w:qFormat/>
    <w:pPr>
      <w:spacing w:before="180" w:line="180" w:lineRule="exact"/>
      <w:jc w:val="center"/>
    </w:pPr>
    <w:rPr>
      <w:rFonts w:ascii="宋体"/>
      <w:sz w:val="21"/>
    </w:rPr>
  </w:style>
  <w:style w:type="paragraph" w:customStyle="1" w:styleId="afffffff7">
    <w:name w:val="封面标准文稿类别"/>
    <w:qFormat/>
    <w:pPr>
      <w:spacing w:before="440" w:line="400" w:lineRule="exact"/>
      <w:jc w:val="center"/>
    </w:pPr>
    <w:rPr>
      <w:rFonts w:ascii="宋体"/>
      <w:sz w:val="24"/>
    </w:rPr>
  </w:style>
  <w:style w:type="paragraph" w:customStyle="1" w:styleId="afffffff8">
    <w:name w:val="封面标准英文名称"/>
    <w:qFormat/>
    <w:pPr>
      <w:widowControl w:val="0"/>
      <w:spacing w:line="360" w:lineRule="exact"/>
      <w:jc w:val="center"/>
    </w:pPr>
    <w:rPr>
      <w:sz w:val="28"/>
    </w:rPr>
  </w:style>
  <w:style w:type="paragraph" w:customStyle="1" w:styleId="afffffff9">
    <w:name w:val="封面一致性程度标识"/>
    <w:qFormat/>
    <w:pPr>
      <w:spacing w:before="440" w:line="440" w:lineRule="exact"/>
      <w:jc w:val="center"/>
    </w:pPr>
    <w:rPr>
      <w:sz w:val="28"/>
    </w:rPr>
  </w:style>
  <w:style w:type="paragraph" w:customStyle="1" w:styleId="afffffffa">
    <w:name w:val="封面正文"/>
    <w:qFormat/>
    <w:pPr>
      <w:jc w:val="both"/>
    </w:p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
    <w:name w:val="附录五级无标题条"/>
    <w:basedOn w:val="afffffffd"/>
    <w:next w:val="afffff5"/>
    <w:qFormat/>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5">
    <w:name w:val="列项·"/>
    <w:basedOn w:val="afffff5"/>
    <w:qFormat/>
    <w:pPr>
      <w:tabs>
        <w:tab w:val="left" w:pos="840"/>
      </w:tabs>
    </w:pPr>
  </w:style>
  <w:style w:type="paragraph" w:customStyle="1" w:styleId="affffffff6">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7">
    <w:name w:val="其他标准称谓"/>
    <w:qFormat/>
    <w:pPr>
      <w:spacing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textAlignment w:val="center"/>
    </w:pPr>
    <w:rPr>
      <w:rFonts w:eastAsia="黑体"/>
      <w:sz w:val="21"/>
    </w:rPr>
  </w:style>
  <w:style w:type="paragraph" w:customStyle="1" w:styleId="affffffffb">
    <w:name w:val="无标题条"/>
    <w:next w:val="afffff5"/>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line="300" w:lineRule="exact"/>
      <w:ind w:leftChars="400" w:left="600" w:hangingChars="200" w:hanging="200"/>
      <w:jc w:val="both"/>
    </w:pPr>
    <w:rPr>
      <w:rFonts w:ascii="宋体"/>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a"/>
    <w:qFormat/>
    <w:pPr>
      <w:widowControl w:val="0"/>
      <w:numPr>
        <w:numId w:val="28"/>
      </w:numPr>
      <w:jc w:val="both"/>
    </w:pPr>
    <w:rPr>
      <w:rFonts w:ascii="宋体"/>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 w:type="table" w:customStyle="1" w:styleId="12">
    <w:name w:val="网格型1"/>
    <w:basedOn w:val="afff7"/>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a">
    <w:name w:val="List Paragraph"/>
    <w:basedOn w:val="afff5"/>
    <w:uiPriority w:val="34"/>
    <w:qFormat/>
    <w:pPr>
      <w:spacing w:before="137"/>
      <w:ind w:left="962" w:hanging="420"/>
    </w:pPr>
    <w:rPr>
      <w:rFonts w:asci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s://baike.baidu.com/item/%E9%80%9A%E4%BF%A1%E5%8D%8F%E8%AE%AE/3351624?fromModule=lemma_inlink" TargetMode="External"/><Relationship Id="rId26" Type="http://schemas.openxmlformats.org/officeDocument/2006/relationships/hyperlink" Target="https://baike.baidu.com/item/Linux/27050?fromModule=lemma_inlink" TargetMode="External"/><Relationship Id="rId3" Type="http://schemas.openxmlformats.org/officeDocument/2006/relationships/styles" Target="styles.xml"/><Relationship Id="rId21" Type="http://schemas.openxmlformats.org/officeDocument/2006/relationships/hyperlink" Target="https://baike.baidu.com/item/%E9%80%9A%E4%BF%A1%E5%8D%8F%E8%AE%AE/3351624?fromModule=lemma_inlink"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hyperlink" Target="https://baike.baidu.com/item/VDI/4310753?fromModule=lemma_inlink" TargetMode="External"/><Relationship Id="rId33"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baike.baidu.com/item/Linux/27050?fromModule=lemma_inlink" TargetMode="External"/><Relationship Id="rId29" Type="http://schemas.openxmlformats.org/officeDocument/2006/relationships/hyperlink" Target="https://baike.baidu.com/item/Linux/27050?fromModule=lemma_inli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baike.baidu.com/item/%E9%80%9A%E4%BF%A1%E5%8D%8F%E8%AE%AE/3351624?fromModule=lemma_inlink" TargetMode="External"/><Relationship Id="rId32" Type="http://schemas.openxmlformats.org/officeDocument/2006/relationships/hyperlink" Target="https://baike.baidu.com/item/Linux/27050?fromModule=lemma_inlink"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baike.baidu.com/item/Linux/27050?fromModule=lemma_inlink" TargetMode="External"/><Relationship Id="rId28" Type="http://schemas.openxmlformats.org/officeDocument/2006/relationships/hyperlink" Target="https://baike.baidu.com/item/VDI/4310753?fromModule=lemma_inlink" TargetMode="External"/><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baike.baidu.com/item/VDI/4310753?fromModule=lemma_inlink" TargetMode="External"/><Relationship Id="rId31" Type="http://schemas.openxmlformats.org/officeDocument/2006/relationships/hyperlink" Target="https://baike.baidu.com/item/VDI/4310753?fromModule=lemma_inlink"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s://baike.baidu.com/item/VDI/4310753?fromModule=lemma_inlink" TargetMode="External"/><Relationship Id="rId27" Type="http://schemas.openxmlformats.org/officeDocument/2006/relationships/hyperlink" Target="https://baike.baidu.com/item/%E9%80%9A%E4%BF%A1%E5%8D%8F%E8%AE%AE/3351624?fromModule=lemma_inlink" TargetMode="External"/><Relationship Id="rId30" Type="http://schemas.openxmlformats.org/officeDocument/2006/relationships/hyperlink" Target="https://baike.baidu.com/item/%E9%80%9A%E4%BF%A1%E5%8D%8F%E8%AE%AE/3351624?fromModule=lemma_inlink" TargetMode="External"/><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C2695044028492EBB33333D79AF32EB"/>
        <w:category>
          <w:name w:val="常规"/>
          <w:gallery w:val="placeholder"/>
        </w:category>
        <w:types>
          <w:type w:val="bbPlcHdr"/>
        </w:types>
        <w:behaviors>
          <w:behavior w:val="content"/>
        </w:behaviors>
        <w:guid w:val="{B35C849A-073F-4457-8C31-AB1637916E7C}"/>
      </w:docPartPr>
      <w:docPartBody>
        <w:p w:rsidR="000155D5" w:rsidRDefault="00000000">
          <w:pPr>
            <w:pStyle w:val="8C2695044028492EBB33333D79AF32EB"/>
            <w:rPr>
              <w:rFonts w:hint="eastAsia"/>
            </w:rPr>
          </w:pPr>
          <w:r>
            <w:rPr>
              <w:rStyle w:val="a3"/>
              <w:rFonts w:hint="eastAsia"/>
            </w:rPr>
            <w:t>单击或点击此处输入文字。</w:t>
          </w:r>
        </w:p>
      </w:docPartBody>
    </w:docPart>
    <w:docPart>
      <w:docPartPr>
        <w:name w:val="A66232966B4446AD99B8401A4B124BA4"/>
        <w:category>
          <w:name w:val="常规"/>
          <w:gallery w:val="placeholder"/>
        </w:category>
        <w:types>
          <w:type w:val="bbPlcHdr"/>
        </w:types>
        <w:behaviors>
          <w:behavior w:val="content"/>
        </w:behaviors>
        <w:guid w:val="{4120233D-B29A-44C5-A023-7C22A8B9ACF0}"/>
      </w:docPartPr>
      <w:docPartBody>
        <w:p w:rsidR="000155D5" w:rsidRDefault="00000000">
          <w:pPr>
            <w:pStyle w:val="A66232966B4446AD99B8401A4B124BA4"/>
            <w:rPr>
              <w:rFonts w:hint="eastAsia"/>
            </w:rPr>
          </w:pPr>
          <w:r>
            <w:rPr>
              <w:rStyle w:val="a3"/>
              <w:rFonts w:hint="eastAsia"/>
            </w:rPr>
            <w:t>选择一项。</w:t>
          </w:r>
        </w:p>
      </w:docPartBody>
    </w:docPart>
    <w:docPart>
      <w:docPartPr>
        <w:name w:val="F58AFCED94384BFE9AFE102FCB41021D"/>
        <w:category>
          <w:name w:val="常规"/>
          <w:gallery w:val="placeholder"/>
        </w:category>
        <w:types>
          <w:type w:val="bbPlcHdr"/>
        </w:types>
        <w:behaviors>
          <w:behavior w:val="content"/>
        </w:behaviors>
        <w:guid w:val="{6B396139-D26E-43DF-B976-6E3355835B27}"/>
      </w:docPartPr>
      <w:docPartBody>
        <w:p w:rsidR="000155D5" w:rsidRDefault="00000000">
          <w:pPr>
            <w:pStyle w:val="F58AFCED94384BFE9AFE102FCB41021D"/>
            <w:rPr>
              <w:rFonts w:hint="eastAsia"/>
            </w:rPr>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16D1"/>
    <w:rsid w:val="000155D5"/>
    <w:rsid w:val="002166AC"/>
    <w:rsid w:val="002773AC"/>
    <w:rsid w:val="002C0ED4"/>
    <w:rsid w:val="004B3928"/>
    <w:rsid w:val="004B7DCD"/>
    <w:rsid w:val="004E64FF"/>
    <w:rsid w:val="005014FB"/>
    <w:rsid w:val="005C4745"/>
    <w:rsid w:val="00666B67"/>
    <w:rsid w:val="00905E83"/>
    <w:rsid w:val="009A5F7A"/>
    <w:rsid w:val="00A458FC"/>
    <w:rsid w:val="00AC1BAE"/>
    <w:rsid w:val="00B1465E"/>
    <w:rsid w:val="00B816D1"/>
    <w:rsid w:val="00CC6DF1"/>
    <w:rsid w:val="00D07848"/>
    <w:rsid w:val="00D13A6F"/>
    <w:rsid w:val="00D7565E"/>
    <w:rsid w:val="00E147A9"/>
    <w:rsid w:val="00F76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C2695044028492EBB33333D79AF32EB">
    <w:name w:val="8C2695044028492EBB33333D79AF32EB"/>
    <w:qFormat/>
    <w:pPr>
      <w:widowControl w:val="0"/>
      <w:jc w:val="both"/>
    </w:pPr>
    <w:rPr>
      <w:kern w:val="2"/>
      <w:sz w:val="21"/>
      <w:szCs w:val="22"/>
      <w14:ligatures w14:val="standardContextual"/>
    </w:rPr>
  </w:style>
  <w:style w:type="paragraph" w:customStyle="1" w:styleId="A66232966B4446AD99B8401A4B124BA4">
    <w:name w:val="A66232966B4446AD99B8401A4B124BA4"/>
    <w:qFormat/>
    <w:pPr>
      <w:widowControl w:val="0"/>
      <w:jc w:val="both"/>
    </w:pPr>
    <w:rPr>
      <w:kern w:val="2"/>
      <w:sz w:val="21"/>
      <w:szCs w:val="22"/>
      <w14:ligatures w14:val="standardContextual"/>
    </w:rPr>
  </w:style>
  <w:style w:type="paragraph" w:customStyle="1" w:styleId="F58AFCED94384BFE9AFE102FCB41021D">
    <w:name w:val="F58AFCED94384BFE9AFE102FCB41021D"/>
    <w:qFormat/>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73</Pages>
  <Words>10261</Words>
  <Characters>58489</Characters>
  <Application>Microsoft Office Word</Application>
  <DocSecurity>0</DocSecurity>
  <Lines>487</Lines>
  <Paragraphs>137</Paragraphs>
  <ScaleCrop>false</ScaleCrop>
  <Company>PCMI</Company>
  <LinksUpToDate>false</LinksUpToDate>
  <CharactersWithSpaces>68613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dell00</dc:creator>
  <dc:description>&lt;config cover="true" show_menu="true" version="1.0.0" doctype="SDKXY"&gt;_x000d_
&lt;/config&gt;</dc:description>
  <cp:lastModifiedBy>dell00</cp:lastModifiedBy>
  <cp:revision>3</cp:revision>
  <cp:lastPrinted>2020-08-31T02:00:00Z</cp:lastPrinted>
  <dcterms:created xsi:type="dcterms:W3CDTF">2024-10-23T06:40:00Z</dcterms:created>
  <dcterms:modified xsi:type="dcterms:W3CDTF">2024-10-25T02:58:00Z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2052-12.1.0.18608</vt:lpwstr>
  </property>
  <property fmtid="{D5CDD505-2E9C-101B-9397-08002B2CF9AE}" pid="15" name="ICV">
    <vt:lpwstr>D395DF8DA0784446B93D1204E7B075CD_13</vt:lpwstr>
  </property>
</Properties>
</file>