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9"/>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51"/>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     </w:t>
            </w:r>
            <w:r>
              <w:fldChar w:fldCharType="end"/>
            </w:r>
            <w:bookmarkEnd w:id="3"/>
          </w:p>
        </w:tc>
      </w:tr>
    </w:tbl>
    <w:p>
      <w:pPr>
        <w:pStyle w:val="52"/>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ascii="黑体" w:eastAsia="黑体"/>
          <w:b w:val="0"/>
          <w:w w:val="100"/>
          <w:sz w:val="48"/>
        </w:rPr>
        <w:t>     </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7"/>
        <w:framePr/>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8"/>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2"/>
        <w:framePr w:w="9639" w:h="6976" w:hRule="exact" w:hSpace="0" w:vSpace="0" w:wrap="around" w:hAnchor="page" w:y="6408"/>
        <w:jc w:val="center"/>
        <w:rPr>
          <w:rFonts w:ascii="黑体" w:hAnsi="黑体" w:eastAsia="黑体"/>
          <w:b w:val="0"/>
          <w:bCs w:val="0"/>
          <w:w w:val="100"/>
        </w:rPr>
      </w:pPr>
    </w:p>
    <w:p>
      <w:pPr>
        <w:pStyle w:val="199"/>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精神障碍社区康复服务规范</w:t>
      </w:r>
      <w:r>
        <w:fldChar w:fldCharType="end"/>
      </w:r>
      <w:bookmarkEnd w:id="9"/>
    </w:p>
    <w:p>
      <w:pPr>
        <w:framePr w:w="9639" w:h="6974" w:hRule="exact" w:wrap="around" w:vAnchor="page" w:hAnchor="page" w:x="1419" w:y="6408" w:anchorLock="1"/>
        <w:ind w:left="-1418"/>
      </w:pPr>
    </w:p>
    <w:p>
      <w:pPr>
        <w:pStyle w:val="127"/>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点击此处添加标准名称的英文译名</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7"/>
        <w:framePr w:w="9639" w:h="6974" w:hRule="exact" w:wrap="around" w:vAnchor="page" w:hAnchor="page" w:x="1419" w:y="6408" w:anchorLock="1"/>
        <w:textAlignment w:val="bottom"/>
        <w:rPr>
          <w:rFonts w:eastAsia="黑体"/>
          <w:szCs w:val="28"/>
        </w:rPr>
      </w:pPr>
    </w:p>
    <w:p>
      <w:pPr>
        <w:pStyle w:val="127"/>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7"/>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7"/>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5"/>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6"/>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3"/>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20"/>
      <w:r>
        <w:rPr>
          <w:rFonts w:ascii="Times New Roman"/>
          <w:w w:val="100"/>
          <w:sz w:val="28"/>
        </w:rPr>
        <w:t>  </w:t>
      </w:r>
      <w:r>
        <w:rPr>
          <w:rStyle w:val="231"/>
          <w:rFonts w:hint="eastAsia" w:hAnsi="黑体"/>
          <w:position w:val="0"/>
        </w:rPr>
        <w:t>发</w:t>
      </w:r>
      <w:r>
        <w:rPr>
          <w:rStyle w:val="231"/>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3"/>
        <w:spacing w:after="468"/>
      </w:pPr>
      <w:bookmarkStart w:id="21" w:name="BookMark1"/>
      <w:r>
        <w:rPr>
          <w:spacing w:val="320"/>
        </w:rPr>
        <w:t>目</w:t>
      </w:r>
      <w:r>
        <w:t>次</w:t>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TOC \o "1-1" \h \t "标准文件_一级条标题,2,标准文件_附录一级条标题,2," </w:instrText>
      </w:r>
      <w:r>
        <w:fldChar w:fldCharType="separate"/>
      </w:r>
      <w:r>
        <w:fldChar w:fldCharType="begin"/>
      </w:r>
      <w:r>
        <w:instrText xml:space="preserve"> HYPERLINK \l "_Toc166486248" </w:instrText>
      </w:r>
      <w:r>
        <w:fldChar w:fldCharType="separate"/>
      </w:r>
      <w:r>
        <w:rPr>
          <w:rStyle w:val="34"/>
        </w:rPr>
        <w:t>1  范围</w:t>
      </w:r>
      <w:r>
        <w:tab/>
      </w:r>
      <w:r>
        <w:fldChar w:fldCharType="begin"/>
      </w:r>
      <w:r>
        <w:instrText xml:space="preserve"> PAGEREF _Toc166486248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"_Toc166486249" </w:instrText>
      </w:r>
      <w:r>
        <w:fldChar w:fldCharType="separate"/>
      </w:r>
      <w:r>
        <w:rPr>
          <w:rStyle w:val="34"/>
        </w:rPr>
        <w:t>2  规范性引用文件</w:t>
      </w:r>
      <w:r>
        <w:tab/>
      </w:r>
      <w:r>
        <w:fldChar w:fldCharType="begin"/>
      </w:r>
      <w:r>
        <w:instrText xml:space="preserve"> PAGEREF _Toc166486249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"_Toc166486250" </w:instrText>
      </w:r>
      <w:r>
        <w:fldChar w:fldCharType="separate"/>
      </w:r>
      <w:r>
        <w:rPr>
          <w:rStyle w:val="34"/>
        </w:rPr>
        <w:t>3  术语和定义</w:t>
      </w:r>
      <w:r>
        <w:tab/>
      </w:r>
      <w:r>
        <w:fldChar w:fldCharType="begin"/>
      </w:r>
      <w:r>
        <w:instrText xml:space="preserve"> PAGEREF _Toc166486250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"_Toc166486254" </w:instrText>
      </w:r>
      <w:r>
        <w:fldChar w:fldCharType="separate"/>
      </w:r>
      <w:r>
        <w:rPr>
          <w:rStyle w:val="34"/>
        </w:rPr>
        <w:t>4  服务原则</w:t>
      </w:r>
      <w:r>
        <w:tab/>
      </w:r>
      <w:r>
        <w:fldChar w:fldCharType="begin"/>
      </w:r>
      <w:r>
        <w:instrText xml:space="preserve"> PAGEREF _Toc166486254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"_Toc166486260" </w:instrText>
      </w:r>
      <w:r>
        <w:fldChar w:fldCharType="separate"/>
      </w:r>
      <w:r>
        <w:rPr>
          <w:rStyle w:val="34"/>
        </w:rPr>
        <w:t>5  服务对象</w:t>
      </w:r>
      <w:r>
        <w:tab/>
      </w:r>
      <w:r>
        <w:fldChar w:fldCharType="begin"/>
      </w:r>
      <w:r>
        <w:instrText xml:space="preserve"> PAGEREF _Toc166486260 \h </w:instrText>
      </w:r>
      <w:r>
        <w:fldChar w:fldCharType="separate"/>
      </w:r>
      <w:r>
        <w:t>2</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"_Toc166486263" </w:instrText>
      </w:r>
      <w:r>
        <w:fldChar w:fldCharType="separate"/>
      </w:r>
      <w:r>
        <w:rPr>
          <w:rStyle w:val="34"/>
        </w:rPr>
        <w:t>6  服务要求</w:t>
      </w:r>
      <w:r>
        <w:tab/>
      </w:r>
      <w:r>
        <w:fldChar w:fldCharType="begin"/>
      </w:r>
      <w:r>
        <w:instrText xml:space="preserve"> PAGEREF _Toc166486263 \h </w:instrText>
      </w:r>
      <w:r>
        <w:fldChar w:fldCharType="separate"/>
      </w:r>
      <w:r>
        <w:t>2</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"_Toc166486266" </w:instrText>
      </w:r>
      <w:r>
        <w:fldChar w:fldCharType="separate"/>
      </w:r>
      <w:r>
        <w:rPr>
          <w:rStyle w:val="34"/>
        </w:rPr>
        <w:t>7  服务内容</w:t>
      </w:r>
      <w:r>
        <w:tab/>
      </w:r>
      <w:r>
        <w:fldChar w:fldCharType="begin"/>
      </w:r>
      <w:r>
        <w:instrText xml:space="preserve"> PAGEREF _Toc166486266 \h </w:instrText>
      </w:r>
      <w:r>
        <w:fldChar w:fldCharType="separate"/>
      </w:r>
      <w:r>
        <w:t>2</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"_Toc166486269" </w:instrText>
      </w:r>
      <w:r>
        <w:fldChar w:fldCharType="separate"/>
      </w:r>
      <w:r>
        <w:rPr>
          <w:rStyle w:val="34"/>
        </w:rPr>
        <w:t>8  服务流程</w:t>
      </w:r>
      <w:r>
        <w:tab/>
      </w:r>
      <w:r>
        <w:fldChar w:fldCharType="begin"/>
      </w:r>
      <w:r>
        <w:instrText xml:space="preserve"> PAGEREF _Toc166486269 \h </w:instrText>
      </w:r>
      <w:r>
        <w:fldChar w:fldCharType="separate"/>
      </w:r>
      <w:r>
        <w:t>4</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"_Toc166486279" </w:instrText>
      </w:r>
      <w:r>
        <w:fldChar w:fldCharType="separate"/>
      </w:r>
      <w:r>
        <w:rPr>
          <w:rStyle w:val="34"/>
        </w:rPr>
        <w:t>9  服务管理</w:t>
      </w:r>
      <w:r>
        <w:tab/>
      </w:r>
      <w:r>
        <w:fldChar w:fldCharType="begin"/>
      </w:r>
      <w:r>
        <w:instrText xml:space="preserve"> PAGEREF _Toc166486279 \h </w:instrText>
      </w:r>
      <w:r>
        <w:fldChar w:fldCharType="separate"/>
      </w:r>
      <w:r>
        <w:t>5</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"_Toc166486282" </w:instrText>
      </w:r>
      <w:r>
        <w:fldChar w:fldCharType="separate"/>
      </w:r>
      <w:r>
        <w:rPr>
          <w:rStyle w:val="34"/>
        </w:rPr>
        <w:t>10  评价与改进</w:t>
      </w:r>
      <w:r>
        <w:tab/>
      </w:r>
      <w:r>
        <w:fldChar w:fldCharType="begin"/>
      </w:r>
      <w:r>
        <w:instrText xml:space="preserve"> PAGEREF _Toc166486282 \h </w:instrText>
      </w:r>
      <w:r>
        <w:fldChar w:fldCharType="separate"/>
      </w:r>
      <w:r>
        <w:t>6</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"_Toc166486285" </w:instrText>
      </w:r>
      <w:r>
        <w:fldChar w:fldCharType="separate"/>
      </w:r>
      <w:r>
        <w:rPr>
          <w:rStyle w:val="34"/>
        </w:rPr>
        <w:t>附录A（资料性）  危险性评估表</w:t>
      </w:r>
      <w:r>
        <w:tab/>
      </w:r>
      <w:r>
        <w:fldChar w:fldCharType="begin"/>
      </w:r>
      <w:r>
        <w:instrText xml:space="preserve"> PAGEREF _Toc166486285 \h </w:instrText>
      </w:r>
      <w:r>
        <w:fldChar w:fldCharType="separate"/>
      </w:r>
      <w:r>
        <w:t>7</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"_Toc166486286" </w:instrText>
      </w:r>
      <w:r>
        <w:fldChar w:fldCharType="separate"/>
      </w:r>
      <w:r>
        <w:rPr>
          <w:rStyle w:val="34"/>
        </w:rPr>
        <w:t>附录B（资料性）  服药训练评估量表</w:t>
      </w:r>
      <w:r>
        <w:tab/>
      </w:r>
      <w:r>
        <w:fldChar w:fldCharType="begin"/>
      </w:r>
      <w:r>
        <w:instrText xml:space="preserve"> PAGEREF _Toc166486286 \h </w:instrText>
      </w:r>
      <w:r>
        <w:fldChar w:fldCharType="separate"/>
      </w:r>
      <w:r>
        <w:t>8</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"_Toc166486287" </w:instrText>
      </w:r>
      <w:r>
        <w:fldChar w:fldCharType="separate"/>
      </w:r>
      <w:r>
        <w:rPr>
          <w:rStyle w:val="34"/>
        </w:rPr>
        <w:t>附录C（资料性）  服药分级训练对照表</w:t>
      </w:r>
      <w:r>
        <w:tab/>
      </w:r>
      <w:r>
        <w:fldChar w:fldCharType="begin"/>
      </w:r>
      <w:r>
        <w:instrText xml:space="preserve"> PAGEREF _Toc166486287 \h </w:instrText>
      </w:r>
      <w:r>
        <w:fldChar w:fldCharType="separate"/>
      </w:r>
      <w:r>
        <w:t>9</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"_Toc166486288" </w:instrText>
      </w:r>
      <w:r>
        <w:fldChar w:fldCharType="separate"/>
      </w:r>
      <w:r>
        <w:rPr>
          <w:rStyle w:val="34"/>
        </w:rPr>
        <w:t>附录D（资料性）  预防复发训练量表</w:t>
      </w:r>
      <w:r>
        <w:tab/>
      </w:r>
      <w:r>
        <w:fldChar w:fldCharType="begin"/>
      </w:r>
      <w:r>
        <w:instrText xml:space="preserve"> PAGEREF _Toc166486288 \h </w:instrText>
      </w:r>
      <w:r>
        <w:fldChar w:fldCharType="separate"/>
      </w:r>
      <w:r>
        <w:t>10</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"_Toc166486289" </w:instrText>
      </w:r>
      <w:r>
        <w:fldChar w:fldCharType="separate"/>
      </w:r>
      <w:r>
        <w:rPr>
          <w:rStyle w:val="34"/>
        </w:rPr>
        <w:t>附录E（资料性）  生活技能训练量表</w:t>
      </w:r>
      <w:r>
        <w:tab/>
      </w:r>
      <w:r>
        <w:fldChar w:fldCharType="begin"/>
      </w:r>
      <w:r>
        <w:instrText xml:space="preserve"> PAGEREF _Toc166486289 \h </w:instrText>
      </w:r>
      <w:r>
        <w:fldChar w:fldCharType="separate"/>
      </w:r>
      <w:r>
        <w:t>11</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"_Toc166486290" </w:instrText>
      </w:r>
      <w:r>
        <w:fldChar w:fldCharType="separate"/>
      </w:r>
      <w:r>
        <w:rPr>
          <w:rStyle w:val="34"/>
        </w:rPr>
        <w:t>附录F（资料性）  躯体管理训练评估表</w:t>
      </w:r>
      <w:r>
        <w:tab/>
      </w:r>
      <w:r>
        <w:fldChar w:fldCharType="begin"/>
      </w:r>
      <w:r>
        <w:instrText xml:space="preserve"> PAGEREF _Toc166486290 \h </w:instrText>
      </w:r>
      <w:r>
        <w:fldChar w:fldCharType="separate"/>
      </w:r>
      <w:r>
        <w:t>12</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"_Toc166486291" </w:instrText>
      </w:r>
      <w:r>
        <w:fldChar w:fldCharType="separate"/>
      </w:r>
      <w:r>
        <w:rPr>
          <w:rStyle w:val="34"/>
        </w:rPr>
        <w:t>附录G（资料性）  心理社交功能评估表</w:t>
      </w:r>
      <w:r>
        <w:tab/>
      </w:r>
      <w:r>
        <w:fldChar w:fldCharType="begin"/>
      </w:r>
      <w:r>
        <w:instrText xml:space="preserve"> PAGEREF _Toc166486291 \h </w:instrText>
      </w:r>
      <w:r>
        <w:fldChar w:fldCharType="separate"/>
      </w:r>
      <w:r>
        <w:t>13</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"_Toc166486292" </w:instrText>
      </w:r>
      <w:r>
        <w:fldChar w:fldCharType="separate"/>
      </w:r>
      <w:r>
        <w:rPr>
          <w:rStyle w:val="34"/>
        </w:rPr>
        <w:t>附录H（资料性）  社区精神障碍康复服务转介单</w:t>
      </w:r>
      <w:r>
        <w:tab/>
      </w:r>
      <w:r>
        <w:fldChar w:fldCharType="begin"/>
      </w:r>
      <w:r>
        <w:instrText xml:space="preserve"> PAGEREF _Toc166486292 \h </w:instrText>
      </w:r>
      <w:r>
        <w:fldChar w:fldCharType="separate"/>
      </w:r>
      <w:r>
        <w:t>15</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"_Toc166486293" </w:instrText>
      </w:r>
      <w:r>
        <w:fldChar w:fldCharType="separate"/>
      </w:r>
      <w:r>
        <w:rPr>
          <w:rStyle w:val="34"/>
        </w:rPr>
        <w:t>附录I（资料性）  康复评估意见</w:t>
      </w:r>
      <w:r>
        <w:tab/>
      </w:r>
      <w:r>
        <w:fldChar w:fldCharType="begin"/>
      </w:r>
      <w:r>
        <w:instrText xml:space="preserve"> PAGEREF _Toc166486293 \h </w:instrText>
      </w:r>
      <w:r>
        <w:fldChar w:fldCharType="separate"/>
      </w:r>
      <w:r>
        <w:t>16</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"_Toc166486294" </w:instrText>
      </w:r>
      <w:r>
        <w:fldChar w:fldCharType="separate"/>
      </w:r>
      <w:r>
        <w:rPr>
          <w:rStyle w:val="34"/>
        </w:rPr>
        <w:t>附录J（资料性）  精神状况综合评估表</w:t>
      </w:r>
      <w:r>
        <w:tab/>
      </w:r>
      <w:r>
        <w:fldChar w:fldCharType="begin"/>
      </w:r>
      <w:r>
        <w:instrText xml:space="preserve"> PAGEREF _Toc166486294 \h </w:instrText>
      </w:r>
      <w:r>
        <w:fldChar w:fldCharType="separate"/>
      </w:r>
      <w:r>
        <w:t>17</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"_Toc166486295" </w:instrText>
      </w:r>
      <w:r>
        <w:fldChar w:fldCharType="separate"/>
      </w:r>
      <w:r>
        <w:rPr>
          <w:rStyle w:val="34"/>
        </w:rPr>
        <w:t>附录K（资料性）  基本情况登记表</w:t>
      </w:r>
      <w:r>
        <w:tab/>
      </w:r>
      <w:r>
        <w:fldChar w:fldCharType="begin"/>
      </w:r>
      <w:r>
        <w:instrText xml:space="preserve"> PAGEREF _Toc166486295 \h </w:instrText>
      </w:r>
      <w:r>
        <w:fldChar w:fldCharType="separate"/>
      </w:r>
      <w:r>
        <w:t>19</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"_Toc166486296" </w:instrText>
      </w:r>
      <w:r>
        <w:fldChar w:fldCharType="separate"/>
      </w:r>
      <w:r>
        <w:rPr>
          <w:rStyle w:val="34"/>
        </w:rPr>
        <w:t>附录L（资料性）  精神障碍社区康复服务协议</w:t>
      </w:r>
      <w:r>
        <w:tab/>
      </w:r>
      <w:r>
        <w:fldChar w:fldCharType="begin"/>
      </w:r>
      <w:r>
        <w:instrText xml:space="preserve"> PAGEREF _Toc166486296 \h </w:instrText>
      </w:r>
      <w:r>
        <w:fldChar w:fldCharType="separate"/>
      </w:r>
      <w:r>
        <w:t>21</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"_Toc166486297" </w:instrText>
      </w:r>
      <w:r>
        <w:fldChar w:fldCharType="separate"/>
      </w:r>
      <w:r>
        <w:rPr>
          <w:rStyle w:val="34"/>
        </w:rPr>
        <w:t>附录M（资料性）  个体康复服务计划表</w:t>
      </w:r>
      <w:r>
        <w:tab/>
      </w:r>
      <w:r>
        <w:fldChar w:fldCharType="begin"/>
      </w:r>
      <w:r>
        <w:instrText xml:space="preserve"> PAGEREF _Toc166486297 \h </w:instrText>
      </w:r>
      <w:r>
        <w:fldChar w:fldCharType="separate"/>
      </w:r>
      <w:r>
        <w:t>24</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"_Toc166486298" </w:instrText>
      </w:r>
      <w:r>
        <w:fldChar w:fldCharType="separate"/>
      </w:r>
      <w:r>
        <w:rPr>
          <w:rStyle w:val="34"/>
        </w:rPr>
        <w:t>附录N（资料性）  康复服务记录表</w:t>
      </w:r>
      <w:r>
        <w:tab/>
      </w:r>
      <w:r>
        <w:fldChar w:fldCharType="begin"/>
      </w:r>
      <w:r>
        <w:instrText xml:space="preserve"> PAGEREF _Toc166486298 \h </w:instrText>
      </w:r>
      <w:r>
        <w:fldChar w:fldCharType="separate"/>
      </w:r>
      <w:r>
        <w:t>25</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"_Toc166486299" </w:instrText>
      </w:r>
      <w:r>
        <w:fldChar w:fldCharType="separate"/>
      </w:r>
      <w:r>
        <w:rPr>
          <w:rStyle w:val="34"/>
        </w:rPr>
        <w:t>附录O（资料性）  社会适应能力评估表</w:t>
      </w:r>
      <w:r>
        <w:tab/>
      </w:r>
      <w:r>
        <w:fldChar w:fldCharType="begin"/>
      </w:r>
      <w:r>
        <w:instrText xml:space="preserve"> PAGEREF _Toc166486299 \h </w:instrText>
      </w:r>
      <w:r>
        <w:fldChar w:fldCharType="separate"/>
      </w:r>
      <w:r>
        <w:t>26</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"_Toc166486300" </w:instrText>
      </w:r>
      <w:r>
        <w:fldChar w:fldCharType="separate"/>
      </w:r>
      <w:r>
        <w:rPr>
          <w:rStyle w:val="34"/>
        </w:rPr>
        <w:t>附录P（资料性）  社会功能缺陷筛选量表</w:t>
      </w:r>
      <w:r>
        <w:tab/>
      </w:r>
      <w:r>
        <w:fldChar w:fldCharType="begin"/>
      </w:r>
      <w:r>
        <w:instrText xml:space="preserve"> PAGEREF _Toc166486300 \h </w:instrText>
      </w:r>
      <w:r>
        <w:fldChar w:fldCharType="separate"/>
      </w:r>
      <w:r>
        <w:t>32</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"_Toc166486301" </w:instrText>
      </w:r>
      <w:r>
        <w:fldChar w:fldCharType="separate"/>
      </w:r>
      <w:r>
        <w:rPr>
          <w:rStyle w:val="34"/>
        </w:rPr>
        <w:t>附录Q（资料性）  康复服务总结表</w:t>
      </w:r>
      <w:r>
        <w:tab/>
      </w:r>
      <w:r>
        <w:fldChar w:fldCharType="begin"/>
      </w:r>
      <w:r>
        <w:instrText xml:space="preserve"> PAGEREF _Toc166486301 \h </w:instrText>
      </w:r>
      <w:r>
        <w:fldChar w:fldCharType="separate"/>
      </w:r>
      <w:r>
        <w:t>33</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"_Toc166486302" </w:instrText>
      </w:r>
      <w:r>
        <w:fldChar w:fldCharType="separate"/>
      </w:r>
      <w:r>
        <w:rPr>
          <w:rStyle w:val="34"/>
        </w:rPr>
        <w:t>附录R（资料性）  回访记录表</w:t>
      </w:r>
      <w:r>
        <w:tab/>
      </w:r>
      <w:r>
        <w:fldChar w:fldCharType="begin"/>
      </w:r>
      <w:r>
        <w:instrText xml:space="preserve"> PAGEREF _Toc166486302 \h </w:instrText>
      </w:r>
      <w:r>
        <w:fldChar w:fldCharType="separate"/>
      </w:r>
      <w:r>
        <w:t>34</w:t>
      </w:r>
      <w:r>
        <w:fldChar w:fldCharType="end"/>
      </w:r>
      <w:r>
        <w:fldChar w:fldCharType="end"/>
      </w:r>
    </w:p>
    <w:p>
      <w:pPr>
        <w:pStyle w:val="20"/>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"_Toc166486303" </w:instrText>
      </w:r>
      <w:r>
        <w:fldChar w:fldCharType="separate"/>
      </w:r>
      <w:r>
        <w:rPr>
          <w:rStyle w:val="34"/>
        </w:rPr>
        <w:t>参考文献</w:t>
      </w:r>
      <w:r>
        <w:tab/>
      </w:r>
      <w:r>
        <w:fldChar w:fldCharType="begin"/>
      </w:r>
      <w:r>
        <w:instrText xml:space="preserve"> PAGEREF _Toc166486303 \h </w:instrText>
      </w:r>
      <w:r>
        <w:fldChar w:fldCharType="separate"/>
      </w:r>
      <w:r>
        <w:t>35</w:t>
      </w:r>
      <w:r>
        <w:fldChar w:fldCharType="end"/>
      </w:r>
      <w:r>
        <w:fldChar w:fldCharType="end"/>
      </w:r>
    </w:p>
    <w:p>
      <w:pPr>
        <w:pStyle w:val="93"/>
        <w:spacing w:after="468"/>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91"/>
        <w:spacing w:before="900" w:after="468"/>
        <w:rPr>
          <w:rFonts w:hint="eastAsia"/>
        </w:rPr>
      </w:pPr>
      <w:bookmarkStart w:id="22" w:name="BookMark2"/>
      <w:r>
        <w:rPr>
          <w:rFonts w:hint="eastAsia"/>
          <w:spacing w:val="320"/>
        </w:rPr>
        <w:t>前</w:t>
      </w:r>
      <w:r>
        <w:rPr>
          <w:rFonts w:hint="eastAsia"/>
        </w:rPr>
        <w:t>言</w:t>
      </w:r>
    </w:p>
    <w:p>
      <w:pPr>
        <w:pStyle w:val="58"/>
        <w:ind w:firstLine="420"/>
        <w:rPr>
          <w:rFonts w:hint="eastAsia"/>
        </w:rPr>
      </w:pPr>
      <w:r>
        <w:rPr>
          <w:rFonts w:hint="eastAsia"/>
        </w:rPr>
        <w:t>本文件按照GB/T 1.1—2020《标准化工作导则  第1部分：标准化文件的结构和起草规则》的规定起草。</w:t>
      </w:r>
    </w:p>
    <w:p>
      <w:pPr>
        <w:pStyle w:val="58"/>
        <w:ind w:firstLine="420"/>
      </w:pPr>
    </w:p>
    <w:p>
      <w:pPr>
        <w:pStyle w:val="58"/>
        <w:ind w:firstLine="420"/>
      </w:pPr>
    </w:p>
    <w:p>
      <w:pPr>
        <w:pStyle w:val="58"/>
        <w:ind w:firstLine="420"/>
      </w:pPr>
    </w:p>
    <w:p>
      <w:pPr>
        <w:pStyle w:val="58"/>
        <w:ind w:firstLine="420"/>
        <w:rPr>
          <w:rFonts w:hint="eastAsia"/>
        </w:rPr>
      </w:pPr>
      <w:r>
        <w:rPr>
          <w:rFonts w:hint="eastAsia"/>
        </w:rPr>
        <w:t>本文件由××××提出。</w:t>
      </w:r>
    </w:p>
    <w:p>
      <w:pPr>
        <w:pStyle w:val="58"/>
        <w:ind w:firstLine="420"/>
        <w:rPr>
          <w:rFonts w:hint="eastAsia"/>
        </w:rPr>
      </w:pPr>
      <w:r>
        <w:rPr>
          <w:rFonts w:hint="eastAsia"/>
        </w:rPr>
        <w:t>本文件由××××归口。</w:t>
      </w:r>
    </w:p>
    <w:p>
      <w:pPr>
        <w:pStyle w:val="58"/>
        <w:ind w:firstLine="420"/>
        <w:rPr>
          <w:rFonts w:hint="eastAsia"/>
        </w:rPr>
      </w:pPr>
      <w:r>
        <w:rPr>
          <w:rFonts w:hint="eastAsia"/>
        </w:rPr>
        <w:t>本文件起草单位：</w:t>
      </w:r>
    </w:p>
    <w:p>
      <w:pPr>
        <w:pStyle w:val="58"/>
        <w:ind w:firstLine="420"/>
        <w:rPr>
          <w:rFonts w:hint="eastAsia"/>
        </w:rPr>
      </w:pPr>
      <w:r>
        <w:rPr>
          <w:rFonts w:hint="eastAsia"/>
        </w:rPr>
        <w:t>本文件主要起草人：</w:t>
      </w:r>
    </w:p>
    <w:p>
      <w:pPr>
        <w:pStyle w:val="58"/>
        <w:ind w:firstLine="420"/>
      </w:pPr>
    </w:p>
    <w:p>
      <w:pPr>
        <w:pStyle w:val="58"/>
        <w:ind w:firstLine="420"/>
        <w:sectPr>
          <w:pgSz w:w="11906" w:h="16838"/>
          <w:pgMar w:top="1928" w:right="1134" w:bottom="1134" w:left="1134" w:header="1418" w:footer="1134" w:gutter="284"/>
          <w:pgNumType w:fmt="upperRoman"/>
          <w:cols w:space="425" w:num="1"/>
          <w:formProt w:val="0"/>
          <w:docGrid w:type="lines" w:linePitch="312" w:charSpace="0"/>
        </w:sectPr>
      </w:pPr>
      <w:bookmarkStart w:id="233" w:name="_GoBack"/>
      <w:bookmarkEnd w:id="233"/>
    </w:p>
    <w:bookmarkEnd w:id="22"/>
    <w:p>
      <w:pPr>
        <w:spacing w:line="20" w:lineRule="exact"/>
        <w:jc w:val="center"/>
        <w:rPr>
          <w:rFonts w:ascii="黑体" w:hAnsi="黑体" w:eastAsia="黑体"/>
          <w:sz w:val="32"/>
          <w:szCs w:val="32"/>
        </w:rPr>
      </w:pPr>
      <w:bookmarkStart w:id="23" w:name="BookMark4"/>
    </w:p>
    <w:p>
      <w:pPr>
        <w:spacing w:line="20" w:lineRule="exact"/>
        <w:jc w:val="center"/>
        <w:rPr>
          <w:rFonts w:ascii="黑体" w:hAnsi="黑体" w:eastAsia="黑体"/>
          <w:sz w:val="32"/>
          <w:szCs w:val="32"/>
        </w:rPr>
      </w:pPr>
    </w:p>
    <w:sdt>
      <w:sdtPr>
        <w:tag w:val="NEW_STAND_NAME"/>
        <w:id w:val="595910757"/>
        <w:lock w:val="sdtLocked"/>
        <w:placeholder>
          <w:docPart w:val="C6C337C555E24CB9A1C8CE85B09E4825"/>
        </w:placeholder>
      </w:sdtPr>
      <w:sdtContent>
        <w:p>
          <w:pPr>
            <w:pStyle w:val="179"/>
            <w:spacing w:before="3" w:beforeLines="1" w:after="686" w:afterLines="220"/>
          </w:pPr>
          <w:bookmarkStart w:id="24" w:name="NEW_STAND_NAME"/>
          <w:r>
            <w:rPr>
              <w:rFonts w:hint="eastAsia"/>
            </w:rPr>
            <w:t>精神障碍社区康复服务规范</w:t>
          </w:r>
        </w:p>
      </w:sdtContent>
    </w:sdt>
    <w:bookmarkEnd w:id="24"/>
    <w:p>
      <w:pPr>
        <w:pStyle w:val="106"/>
        <w:spacing w:before="312" w:after="312"/>
      </w:pPr>
      <w:bookmarkStart w:id="25" w:name="_Toc26648465"/>
      <w:bookmarkStart w:id="26" w:name="_Toc26986771"/>
      <w:bookmarkStart w:id="27" w:name="_Toc166483031"/>
      <w:bookmarkStart w:id="28" w:name="_Toc24884211"/>
      <w:bookmarkStart w:id="29" w:name="_Toc166227239"/>
      <w:bookmarkStart w:id="30" w:name="_Toc166227287"/>
      <w:bookmarkStart w:id="31" w:name="_Toc24884218"/>
      <w:bookmarkStart w:id="32" w:name="_Toc26986530"/>
      <w:bookmarkStart w:id="33" w:name="_Toc166486248"/>
      <w:bookmarkStart w:id="34" w:name="_Toc17233333"/>
      <w:bookmarkStart w:id="35" w:name="_Toc17233325"/>
      <w:bookmarkStart w:id="36" w:name="_Toc26718930"/>
      <w:bookmarkStart w:id="37" w:name="_Toc97191423"/>
      <w:r>
        <w:rPr>
          <w:rFonts w:hint="eastAsia"/>
        </w:rPr>
        <w:t>范围</w:t>
      </w:r>
      <w:bookmarkEnd w:id="25"/>
      <w:bookmarkEnd w:id="26"/>
      <w:bookmarkEnd w:id="27"/>
      <w:bookmarkEnd w:id="28"/>
      <w:bookmarkEnd w:id="29"/>
      <w:bookmarkEnd w:id="30"/>
      <w:bookmarkEnd w:id="31"/>
      <w:bookmarkEnd w:id="32"/>
      <w:bookmarkEnd w:id="33"/>
      <w:bookmarkEnd w:id="34"/>
      <w:bookmarkEnd w:id="35"/>
      <w:bookmarkEnd w:id="36"/>
      <w:bookmarkEnd w:id="37"/>
    </w:p>
    <w:p>
      <w:pPr>
        <w:pStyle w:val="58"/>
        <w:ind w:firstLine="420"/>
      </w:pPr>
      <w:bookmarkStart w:id="38" w:name="_Toc24884219"/>
      <w:bookmarkStart w:id="39" w:name="_Toc26648466"/>
      <w:bookmarkStart w:id="40" w:name="_Toc24884212"/>
      <w:bookmarkStart w:id="41" w:name="_Toc17233326"/>
      <w:bookmarkStart w:id="42" w:name="_Toc17233334"/>
      <w:r>
        <w:rPr>
          <w:rFonts w:hint="eastAsia"/>
        </w:rPr>
        <w:t>本文件规定了精神障碍社区康复服务的原则、对象、要求、内容、流程、管理、评价与改进。</w:t>
      </w:r>
    </w:p>
    <w:p>
      <w:pPr>
        <w:pStyle w:val="58"/>
        <w:ind w:firstLine="420"/>
      </w:pPr>
      <w:r>
        <w:rPr>
          <w:rFonts w:hint="eastAsia"/>
        </w:rPr>
        <w:t>本文件适用于社区康复机构开展的精神障碍社区康复服务。</w:t>
      </w:r>
    </w:p>
    <w:p>
      <w:pPr>
        <w:pStyle w:val="106"/>
        <w:spacing w:before="312" w:after="312"/>
      </w:pPr>
      <w:bookmarkStart w:id="43" w:name="_Toc166486249"/>
      <w:bookmarkStart w:id="44" w:name="_Toc26986772"/>
      <w:bookmarkStart w:id="45" w:name="_Toc26986531"/>
      <w:bookmarkStart w:id="46" w:name="_Toc97191424"/>
      <w:bookmarkStart w:id="47" w:name="_Toc166227288"/>
      <w:bookmarkStart w:id="48" w:name="_Toc166227240"/>
      <w:bookmarkStart w:id="49" w:name="_Toc26718931"/>
      <w:bookmarkStart w:id="50" w:name="_Toc166483032"/>
      <w:r>
        <w:rPr>
          <w:rFonts w:hint="eastAsia"/>
        </w:rPr>
        <w:t>规范性引用文件</w:t>
      </w:r>
      <w:bookmarkEnd w:id="38"/>
      <w:bookmarkEnd w:id="39"/>
      <w:bookmarkEnd w:id="40"/>
      <w:bookmarkEnd w:id="41"/>
      <w:bookmarkEnd w:id="42"/>
      <w:bookmarkEnd w:id="43"/>
      <w:bookmarkEnd w:id="44"/>
      <w:bookmarkEnd w:id="45"/>
      <w:bookmarkEnd w:id="46"/>
      <w:bookmarkEnd w:id="47"/>
      <w:bookmarkEnd w:id="48"/>
      <w:bookmarkEnd w:id="49"/>
      <w:bookmarkEnd w:id="50"/>
    </w:p>
    <w:sdt>
      <w:sdtPr>
        <w:rPr>
          <w:rFonts w:hint="eastAsia"/>
        </w:rPr>
        <w:id w:val="715848253"/>
        <w:placeholder>
          <w:docPart w:val="FA8D2486EB0E48F393C36A5E8C9781E9"/>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8"/>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8"/>
        <w:ind w:firstLine="420"/>
        <w:rPr>
          <w:highlight w:val="yellow"/>
        </w:rPr>
      </w:pPr>
      <w:r>
        <w:rPr>
          <w:rFonts w:hint="eastAsia"/>
        </w:rPr>
        <w:t>MZ/T 056-2014 精神卫生社会福利机构基本规范。</w:t>
      </w:r>
    </w:p>
    <w:p>
      <w:pPr>
        <w:pStyle w:val="106"/>
        <w:spacing w:before="312" w:after="312"/>
      </w:pPr>
      <w:bookmarkStart w:id="51" w:name="_Toc166227289"/>
      <w:bookmarkStart w:id="52" w:name="_Toc166227241"/>
      <w:bookmarkStart w:id="53" w:name="_Toc97191425"/>
      <w:bookmarkStart w:id="54" w:name="_Toc166486250"/>
      <w:bookmarkStart w:id="55" w:name="_Toc166483033"/>
      <w:r>
        <w:rPr>
          <w:rFonts w:hint="eastAsia"/>
          <w:szCs w:val="21"/>
        </w:rPr>
        <w:t>术语和定义</w:t>
      </w:r>
      <w:bookmarkEnd w:id="51"/>
      <w:bookmarkEnd w:id="52"/>
      <w:bookmarkEnd w:id="53"/>
      <w:bookmarkEnd w:id="54"/>
      <w:bookmarkEnd w:id="55"/>
    </w:p>
    <w:sdt>
      <w:sdtPr>
        <w:id w:val="-1909835108"/>
        <w:placeholder>
          <w:docPart w:val="3768D38E45DC48C1B9EEA0A5739A0E16"/>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8"/>
            <w:ind w:firstLine="420"/>
          </w:pPr>
          <w:bookmarkStart w:id="56" w:name="_Toc26986532"/>
          <w:bookmarkEnd w:id="56"/>
          <w:r>
            <w:t>下列术语和定义适用于本文件。</w:t>
          </w:r>
        </w:p>
      </w:sdtContent>
    </w:sdt>
    <w:p>
      <w:pPr>
        <w:pStyle w:val="107"/>
        <w:spacing w:before="156" w:after="156"/>
      </w:pPr>
      <w:bookmarkStart w:id="57" w:name="_Toc166483034"/>
      <w:bookmarkStart w:id="58" w:name="_Toc166227290"/>
      <w:bookmarkStart w:id="59" w:name="_Toc166486251"/>
      <w:bookmarkStart w:id="60" w:name="_Toc166227242"/>
    </w:p>
    <w:p>
      <w:pPr>
        <w:pStyle w:val="107"/>
        <w:numPr>
          <w:ilvl w:val="255"/>
          <w:numId w:val="0"/>
        </w:numPr>
        <w:spacing w:before="0" w:beforeLines="0" w:after="0" w:afterLines="0"/>
        <w:ind w:firstLine="420" w:firstLineChars="200"/>
      </w:pPr>
      <w:r>
        <w:rPr>
          <w:rFonts w:hint="eastAsia"/>
        </w:rPr>
        <w:t>精神障碍</w:t>
      </w:r>
      <w:bookmarkEnd w:id="57"/>
      <w:bookmarkEnd w:id="58"/>
      <w:bookmarkEnd w:id="59"/>
      <w:bookmarkEnd w:id="60"/>
    </w:p>
    <w:p>
      <w:pPr>
        <w:pStyle w:val="58"/>
        <w:ind w:firstLine="420"/>
      </w:pPr>
      <w:r>
        <w:rPr>
          <w:rFonts w:hint="eastAsia"/>
        </w:rPr>
        <w:t>由各种原因引起的感知、情感和思维等精神活动的紊乱或者异常，导致患者明显的心理痛苦或者社会适应等功能损害。</w:t>
      </w:r>
    </w:p>
    <w:p>
      <w:pPr>
        <w:pStyle w:val="107"/>
        <w:spacing w:before="156" w:after="156"/>
      </w:pPr>
      <w:bookmarkStart w:id="61" w:name="_Toc166483035"/>
      <w:bookmarkStart w:id="62" w:name="_Toc166227243"/>
      <w:bookmarkStart w:id="63" w:name="_Toc166486252"/>
      <w:bookmarkStart w:id="64" w:name="_Toc166227291"/>
    </w:p>
    <w:p>
      <w:pPr>
        <w:pStyle w:val="107"/>
        <w:numPr>
          <w:ilvl w:val="255"/>
          <w:numId w:val="0"/>
        </w:numPr>
        <w:spacing w:before="0" w:beforeLines="0" w:after="0" w:afterLines="0"/>
        <w:ind w:firstLine="420" w:firstLineChars="200"/>
      </w:pPr>
      <w:r>
        <w:rPr>
          <w:rFonts w:hint="eastAsia"/>
        </w:rPr>
        <w:t>社区康复服务</w:t>
      </w:r>
      <w:bookmarkEnd w:id="61"/>
      <w:bookmarkEnd w:id="62"/>
      <w:bookmarkEnd w:id="63"/>
      <w:bookmarkEnd w:id="64"/>
    </w:p>
    <w:p>
      <w:pPr>
        <w:pStyle w:val="58"/>
        <w:ind w:firstLine="420"/>
      </w:pPr>
      <w:r>
        <w:rPr>
          <w:rFonts w:hint="eastAsia"/>
        </w:rPr>
        <w:t>综合运用精神医学、社会工作、社会心理、社区支持等专业技术和方法，开展全生命周期关怀帮助、健康教育、功能训练、社会支持，以提高患者健康水平的专业社会服务。</w:t>
      </w:r>
    </w:p>
    <w:p>
      <w:pPr>
        <w:pStyle w:val="107"/>
        <w:spacing w:before="156" w:after="156"/>
      </w:pPr>
      <w:bookmarkStart w:id="65" w:name="_Toc166486253"/>
      <w:bookmarkStart w:id="66" w:name="_Toc166483036"/>
      <w:bookmarkStart w:id="67" w:name="_Toc166227292"/>
      <w:bookmarkStart w:id="68" w:name="_Toc166227244"/>
    </w:p>
    <w:p>
      <w:pPr>
        <w:pStyle w:val="107"/>
        <w:numPr>
          <w:ilvl w:val="255"/>
          <w:numId w:val="0"/>
        </w:numPr>
        <w:spacing w:before="0" w:beforeLines="0" w:after="0" w:afterLines="0"/>
        <w:ind w:firstLine="420" w:firstLineChars="200"/>
      </w:pPr>
      <w:r>
        <w:rPr>
          <w:rFonts w:hint="eastAsia"/>
        </w:rPr>
        <w:t>社区康复机构</w:t>
      </w:r>
      <w:bookmarkEnd w:id="65"/>
      <w:bookmarkEnd w:id="66"/>
      <w:bookmarkEnd w:id="67"/>
      <w:bookmarkEnd w:id="68"/>
    </w:p>
    <w:p>
      <w:pPr>
        <w:pStyle w:val="58"/>
        <w:ind w:firstLine="420"/>
      </w:pPr>
      <w:r>
        <w:rPr>
          <w:rFonts w:hint="eastAsia"/>
        </w:rPr>
        <w:t>能够为精神障碍患者提供社区康复服务的机构。可设在社会福利机构、残疾人康复中心、残疾人托</w:t>
      </w:r>
      <w:r>
        <w:br w:type="textWrapping"/>
      </w:r>
      <w:r>
        <w:rPr>
          <w:rFonts w:hint="eastAsia"/>
        </w:rPr>
        <w:t>养机构、基层医疗卫生机构、城乡社区服务机构等。</w:t>
      </w:r>
    </w:p>
    <w:p>
      <w:pPr>
        <w:pStyle w:val="106"/>
        <w:spacing w:before="312" w:after="312"/>
      </w:pPr>
      <w:bookmarkStart w:id="69" w:name="_Toc166483037"/>
      <w:bookmarkStart w:id="70" w:name="_Toc166227293"/>
      <w:bookmarkStart w:id="71" w:name="_Toc166227245"/>
      <w:bookmarkStart w:id="72" w:name="_Toc166486254"/>
      <w:r>
        <w:rPr>
          <w:rFonts w:hint="eastAsia"/>
        </w:rPr>
        <w:t>服务原则</w:t>
      </w:r>
      <w:bookmarkEnd w:id="69"/>
      <w:bookmarkEnd w:id="70"/>
      <w:bookmarkEnd w:id="71"/>
      <w:bookmarkEnd w:id="72"/>
    </w:p>
    <w:p>
      <w:pPr>
        <w:pStyle w:val="107"/>
        <w:spacing w:before="156" w:after="156"/>
      </w:pPr>
      <w:bookmarkStart w:id="73" w:name="_Toc166486255"/>
      <w:bookmarkStart w:id="74" w:name="_Toc166227294"/>
      <w:bookmarkStart w:id="75" w:name="_Toc166483038"/>
      <w:bookmarkStart w:id="76" w:name="_Toc166227246"/>
      <w:r>
        <w:rPr>
          <w:rFonts w:hint="eastAsia"/>
        </w:rPr>
        <w:t>保护生命</w:t>
      </w:r>
      <w:bookmarkEnd w:id="73"/>
      <w:bookmarkEnd w:id="74"/>
      <w:bookmarkEnd w:id="75"/>
      <w:bookmarkEnd w:id="76"/>
    </w:p>
    <w:p>
      <w:pPr>
        <w:pStyle w:val="58"/>
        <w:ind w:firstLine="420"/>
      </w:pPr>
      <w:r>
        <w:rPr>
          <w:rFonts w:hint="eastAsia"/>
        </w:rPr>
        <w:t>确保患者及他人生命财产的安全，做好预防和准备。</w:t>
      </w:r>
    </w:p>
    <w:p>
      <w:pPr>
        <w:pStyle w:val="107"/>
        <w:spacing w:before="156" w:after="156"/>
      </w:pPr>
      <w:bookmarkStart w:id="77" w:name="_Toc166486256"/>
      <w:bookmarkStart w:id="78" w:name="_Toc166227247"/>
      <w:bookmarkStart w:id="79" w:name="_Toc166483039"/>
      <w:bookmarkStart w:id="80" w:name="_Toc166227295"/>
      <w:r>
        <w:rPr>
          <w:rFonts w:hint="eastAsia"/>
        </w:rPr>
        <w:t>接纳尊重</w:t>
      </w:r>
      <w:bookmarkEnd w:id="77"/>
      <w:bookmarkEnd w:id="78"/>
      <w:bookmarkEnd w:id="79"/>
      <w:bookmarkEnd w:id="80"/>
    </w:p>
    <w:p>
      <w:pPr>
        <w:pStyle w:val="58"/>
        <w:ind w:firstLine="420"/>
      </w:pPr>
      <w:r>
        <w:rPr>
          <w:rFonts w:hint="eastAsia"/>
        </w:rPr>
        <w:t>接纳患者在感知、情感和思维等方面的特殊性，对患者的需要和问题进行倾听、理解、回应，维护患者尊严。</w:t>
      </w:r>
    </w:p>
    <w:p>
      <w:pPr>
        <w:pStyle w:val="107"/>
        <w:spacing w:before="156" w:after="156"/>
      </w:pPr>
      <w:bookmarkStart w:id="81" w:name="_Toc166486257"/>
      <w:bookmarkStart w:id="82" w:name="_Toc166227296"/>
      <w:bookmarkStart w:id="83" w:name="_Toc166483040"/>
      <w:bookmarkStart w:id="84" w:name="_Toc166227248"/>
      <w:r>
        <w:rPr>
          <w:rFonts w:hint="eastAsia"/>
        </w:rPr>
        <w:t>需求导向</w:t>
      </w:r>
      <w:bookmarkEnd w:id="81"/>
      <w:bookmarkEnd w:id="82"/>
      <w:bookmarkEnd w:id="83"/>
      <w:bookmarkEnd w:id="84"/>
    </w:p>
    <w:p>
      <w:pPr>
        <w:pStyle w:val="58"/>
        <w:ind w:firstLine="420"/>
      </w:pPr>
      <w:r>
        <w:rPr>
          <w:rFonts w:hint="eastAsia"/>
        </w:rPr>
        <w:t>围绕患者及家庭的现实需求，坚持正性强化、优势视角，激发患者的康复训练动机。</w:t>
      </w:r>
    </w:p>
    <w:p>
      <w:pPr>
        <w:pStyle w:val="107"/>
        <w:spacing w:before="156" w:after="156"/>
      </w:pPr>
      <w:bookmarkStart w:id="85" w:name="_Toc166227249"/>
      <w:bookmarkStart w:id="86" w:name="_Toc166483041"/>
      <w:bookmarkStart w:id="87" w:name="_Toc166486258"/>
      <w:bookmarkStart w:id="88" w:name="_Toc166227297"/>
      <w:r>
        <w:rPr>
          <w:rFonts w:hint="eastAsia"/>
        </w:rPr>
        <w:t>保密</w:t>
      </w:r>
      <w:bookmarkEnd w:id="85"/>
      <w:bookmarkEnd w:id="86"/>
      <w:bookmarkEnd w:id="87"/>
      <w:bookmarkEnd w:id="88"/>
    </w:p>
    <w:p>
      <w:pPr>
        <w:pStyle w:val="58"/>
        <w:ind w:firstLine="420"/>
      </w:pPr>
      <w:r>
        <w:rPr>
          <w:rFonts w:hint="eastAsia"/>
        </w:rPr>
        <w:t>未经患者同意或允许，不得向第三方透露其隐私信息。在特殊情况下必须透露有关信息时，应符合相关法律法规并不对患者及他人造成伤害。</w:t>
      </w:r>
    </w:p>
    <w:p>
      <w:pPr>
        <w:pStyle w:val="107"/>
        <w:spacing w:before="156" w:after="156"/>
      </w:pPr>
      <w:bookmarkStart w:id="89" w:name="_Toc166227298"/>
      <w:bookmarkStart w:id="90" w:name="_Toc166227250"/>
      <w:bookmarkStart w:id="91" w:name="_Toc166483042"/>
      <w:bookmarkStart w:id="92" w:name="_Toc166486259"/>
      <w:r>
        <w:rPr>
          <w:rFonts w:hint="eastAsia"/>
        </w:rPr>
        <w:t>多元协作</w:t>
      </w:r>
      <w:bookmarkEnd w:id="89"/>
      <w:bookmarkEnd w:id="90"/>
      <w:bookmarkEnd w:id="91"/>
      <w:bookmarkEnd w:id="92"/>
    </w:p>
    <w:p>
      <w:pPr>
        <w:pStyle w:val="58"/>
        <w:ind w:firstLine="420"/>
      </w:pPr>
      <w:r>
        <w:rPr>
          <w:rFonts w:hint="eastAsia"/>
        </w:rPr>
        <w:t>建立完善医疗机构、康复机构、就业服务机构以及患者之间的信息共享和转介服务机制，提供医疗、康复、社会工作等专业服务。</w:t>
      </w:r>
    </w:p>
    <w:p>
      <w:pPr>
        <w:pStyle w:val="106"/>
        <w:spacing w:before="312" w:after="312"/>
      </w:pPr>
      <w:bookmarkStart w:id="93" w:name="_Toc166486260"/>
      <w:bookmarkStart w:id="94" w:name="_Toc166227251"/>
      <w:bookmarkStart w:id="95" w:name="_Toc166483043"/>
      <w:bookmarkStart w:id="96" w:name="_Toc166227299"/>
      <w:r>
        <w:rPr>
          <w:rFonts w:hint="eastAsia"/>
        </w:rPr>
        <w:t>服务对象</w:t>
      </w:r>
      <w:bookmarkEnd w:id="93"/>
      <w:bookmarkEnd w:id="94"/>
      <w:bookmarkEnd w:id="95"/>
      <w:bookmarkEnd w:id="96"/>
    </w:p>
    <w:p>
      <w:pPr>
        <w:pStyle w:val="107"/>
        <w:spacing w:before="156" w:after="156"/>
      </w:pPr>
      <w:bookmarkStart w:id="97" w:name="_Toc166483044"/>
      <w:bookmarkStart w:id="98" w:name="_Toc166227300"/>
      <w:bookmarkStart w:id="99" w:name="_Toc166227252"/>
      <w:bookmarkStart w:id="100" w:name="_Toc166486261"/>
      <w:r>
        <w:rPr>
          <w:rFonts w:hint="eastAsia"/>
        </w:rPr>
        <w:t>主要服务对象</w:t>
      </w:r>
      <w:bookmarkEnd w:id="97"/>
      <w:bookmarkEnd w:id="98"/>
      <w:bookmarkEnd w:id="99"/>
      <w:bookmarkEnd w:id="100"/>
    </w:p>
    <w:p>
      <w:pPr>
        <w:pStyle w:val="58"/>
        <w:ind w:firstLine="0" w:firstLineChars="0"/>
      </w:pPr>
      <w:r>
        <w:rPr>
          <w:rFonts w:hint="eastAsia"/>
        </w:rPr>
        <w:t>有康复需求的居家精神障碍患者，且同时满足以下条件：</w:t>
      </w:r>
    </w:p>
    <w:p>
      <w:pPr>
        <w:pStyle w:val="176"/>
      </w:pPr>
      <w:r>
        <w:rPr>
          <w:rFonts w:hint="eastAsia"/>
        </w:rPr>
        <w:t>16周岁（含）以上；</w:t>
      </w:r>
    </w:p>
    <w:p>
      <w:pPr>
        <w:pStyle w:val="176"/>
      </w:pPr>
      <w:r>
        <w:rPr>
          <w:rFonts w:hint="eastAsia"/>
        </w:rPr>
        <w:t>经精神科医生诊断并出具诊断证明或持有精神残疾证；</w:t>
      </w:r>
    </w:p>
    <w:p>
      <w:pPr>
        <w:pStyle w:val="176"/>
      </w:pPr>
      <w:r>
        <w:rPr>
          <w:rFonts w:hint="eastAsia"/>
        </w:rPr>
        <w:t>经危险性评估（评估内容参见附录A），适合参加社区康复。</w:t>
      </w:r>
    </w:p>
    <w:p>
      <w:pPr>
        <w:pStyle w:val="107"/>
        <w:spacing w:before="156" w:after="156"/>
      </w:pPr>
      <w:bookmarkStart w:id="101" w:name="_Toc166227253"/>
      <w:bookmarkStart w:id="102" w:name="_Toc166227301"/>
      <w:bookmarkStart w:id="103" w:name="_Toc166486262"/>
      <w:bookmarkStart w:id="104" w:name="_Toc166483045"/>
      <w:r>
        <w:rPr>
          <w:rFonts w:hint="eastAsia"/>
        </w:rPr>
        <w:t>辅助服务对象</w:t>
      </w:r>
      <w:bookmarkEnd w:id="101"/>
      <w:bookmarkEnd w:id="102"/>
      <w:bookmarkEnd w:id="103"/>
      <w:bookmarkEnd w:id="104"/>
    </w:p>
    <w:p>
      <w:pPr>
        <w:pStyle w:val="58"/>
        <w:ind w:firstLine="420"/>
      </w:pPr>
      <w:r>
        <w:rPr>
          <w:rFonts w:hint="eastAsia"/>
        </w:rPr>
        <w:t>精神障碍患者监护人(含经监护人授权的照料人)及社区。</w:t>
      </w:r>
    </w:p>
    <w:p>
      <w:pPr>
        <w:pStyle w:val="106"/>
        <w:spacing w:before="312" w:after="312"/>
      </w:pPr>
      <w:bookmarkStart w:id="105" w:name="_Toc166227302"/>
      <w:bookmarkStart w:id="106" w:name="_Toc166486263"/>
      <w:bookmarkStart w:id="107" w:name="_Toc166483046"/>
      <w:bookmarkStart w:id="108" w:name="_Toc166227254"/>
      <w:r>
        <w:rPr>
          <w:rFonts w:hint="eastAsia"/>
        </w:rPr>
        <w:t>服务要求</w:t>
      </w:r>
      <w:bookmarkEnd w:id="105"/>
      <w:bookmarkEnd w:id="106"/>
      <w:bookmarkEnd w:id="107"/>
      <w:bookmarkEnd w:id="108"/>
    </w:p>
    <w:p>
      <w:pPr>
        <w:pStyle w:val="107"/>
        <w:spacing w:before="156" w:after="156"/>
      </w:pPr>
      <w:bookmarkStart w:id="109" w:name="_Toc166486264"/>
      <w:bookmarkStart w:id="110" w:name="_Toc166483047"/>
      <w:bookmarkStart w:id="111" w:name="_Toc166227303"/>
      <w:bookmarkStart w:id="112" w:name="_Toc166227255"/>
      <w:r>
        <w:rPr>
          <w:rFonts w:hint="eastAsia"/>
        </w:rPr>
        <w:t>场所</w:t>
      </w:r>
      <w:bookmarkEnd w:id="109"/>
      <w:bookmarkEnd w:id="110"/>
      <w:bookmarkEnd w:id="111"/>
      <w:bookmarkEnd w:id="112"/>
    </w:p>
    <w:p>
      <w:pPr>
        <w:pStyle w:val="167"/>
      </w:pPr>
      <w:r>
        <w:rPr>
          <w:rFonts w:hint="eastAsia"/>
        </w:rPr>
        <w:t>可利用机构自有场地，也可利用党群服务中心、社区服务中心（站）、社区卫生服务中心（站）等城乡社区各类服务机构的场地资源。</w:t>
      </w:r>
    </w:p>
    <w:p>
      <w:pPr>
        <w:pStyle w:val="167"/>
      </w:pPr>
      <w:r>
        <w:rPr>
          <w:rFonts w:hint="eastAsia"/>
        </w:rPr>
        <w:t>应设置办公区、康复活动区、心理咨询室等，布局合理，功能明确。</w:t>
      </w:r>
    </w:p>
    <w:p>
      <w:pPr>
        <w:pStyle w:val="167"/>
      </w:pPr>
      <w:r>
        <w:rPr>
          <w:rFonts w:hint="eastAsia"/>
        </w:rPr>
        <w:t>应配备必要的居家生活、娱乐、康复活动所需设施，如多媒体、电视、棋牌等。</w:t>
      </w:r>
    </w:p>
    <w:p>
      <w:pPr>
        <w:pStyle w:val="167"/>
      </w:pPr>
      <w:r>
        <w:rPr>
          <w:rFonts w:hint="eastAsia"/>
        </w:rPr>
        <w:t>应设置醒目的安全标识，并配备必要的消防设施设备。</w:t>
      </w:r>
    </w:p>
    <w:p>
      <w:pPr>
        <w:pStyle w:val="107"/>
        <w:spacing w:before="156" w:after="156"/>
      </w:pPr>
      <w:bookmarkStart w:id="113" w:name="_Toc166227304"/>
      <w:bookmarkStart w:id="114" w:name="_Toc166486265"/>
      <w:bookmarkStart w:id="115" w:name="_Toc166227256"/>
      <w:bookmarkStart w:id="116" w:name="_Toc166483048"/>
      <w:r>
        <w:rPr>
          <w:rFonts w:hint="eastAsia"/>
        </w:rPr>
        <w:t>人员</w:t>
      </w:r>
      <w:bookmarkEnd w:id="113"/>
      <w:bookmarkEnd w:id="114"/>
      <w:bookmarkEnd w:id="115"/>
      <w:bookmarkEnd w:id="116"/>
    </w:p>
    <w:p>
      <w:pPr>
        <w:pStyle w:val="167"/>
      </w:pPr>
      <w:r>
        <w:rPr>
          <w:rFonts w:hint="eastAsia"/>
        </w:rPr>
        <w:t>应建立以精神科医师、社会工作者为核心，以护士、心理治疗师、心理咨询师等为重要专业力量的综合服务团队。</w:t>
      </w:r>
    </w:p>
    <w:p>
      <w:pPr>
        <w:pStyle w:val="167"/>
      </w:pPr>
      <w:r>
        <w:rPr>
          <w:rFonts w:hint="eastAsia"/>
        </w:rPr>
        <w:t>服务人员应满足以下条件：</w:t>
      </w:r>
    </w:p>
    <w:p>
      <w:pPr>
        <w:pStyle w:val="176"/>
        <w:numPr>
          <w:ilvl w:val="0"/>
          <w:numId w:val="32"/>
        </w:numPr>
      </w:pPr>
      <w:r>
        <w:rPr>
          <w:rFonts w:hint="eastAsia"/>
        </w:rPr>
        <w:t>持有相应职业资格证书；</w:t>
      </w:r>
    </w:p>
    <w:p>
      <w:pPr>
        <w:pStyle w:val="176"/>
      </w:pPr>
      <w:r>
        <w:rPr>
          <w:rFonts w:hint="eastAsia"/>
        </w:rPr>
        <w:t>身体健康状况良好；</w:t>
      </w:r>
    </w:p>
    <w:p>
      <w:pPr>
        <w:pStyle w:val="176"/>
      </w:pPr>
      <w:r>
        <w:rPr>
          <w:rFonts w:hint="eastAsia"/>
        </w:rPr>
        <w:t>直接从事精神障碍社区康复服务人员，应无性侵害、虐待、拐卖、诈骗、暴力伤害等违法犯罪记录；</w:t>
      </w:r>
    </w:p>
    <w:p>
      <w:pPr>
        <w:pStyle w:val="176"/>
      </w:pPr>
      <w:r>
        <w:rPr>
          <w:rFonts w:hint="eastAsia"/>
        </w:rPr>
        <w:t>法律、行政法规规定的其他条件。</w:t>
      </w:r>
    </w:p>
    <w:p>
      <w:pPr>
        <w:pStyle w:val="167"/>
      </w:pPr>
      <w:r>
        <w:rPr>
          <w:rFonts w:hint="eastAsia"/>
        </w:rPr>
        <w:t>每年至少接受20小时的精神障碍社区康复专业知识培训。</w:t>
      </w:r>
    </w:p>
    <w:p>
      <w:pPr>
        <w:pStyle w:val="106"/>
        <w:spacing w:before="312" w:after="312"/>
      </w:pPr>
      <w:bookmarkStart w:id="117" w:name="_Toc166486266"/>
      <w:bookmarkStart w:id="118" w:name="_Toc166227305"/>
      <w:bookmarkStart w:id="119" w:name="_Toc166483049"/>
      <w:bookmarkStart w:id="120" w:name="_Toc166227257"/>
      <w:r>
        <w:rPr>
          <w:rFonts w:hint="eastAsia"/>
        </w:rPr>
        <w:t>服务内容</w:t>
      </w:r>
      <w:bookmarkEnd w:id="117"/>
      <w:bookmarkEnd w:id="118"/>
      <w:bookmarkEnd w:id="119"/>
      <w:bookmarkEnd w:id="120"/>
    </w:p>
    <w:p>
      <w:pPr>
        <w:pStyle w:val="107"/>
        <w:spacing w:before="156" w:after="156"/>
      </w:pPr>
      <w:bookmarkStart w:id="121" w:name="_Toc166483050"/>
      <w:bookmarkStart w:id="122" w:name="_Toc166227306"/>
      <w:bookmarkStart w:id="123" w:name="_Toc166486267"/>
      <w:bookmarkStart w:id="124" w:name="_Toc166227258"/>
      <w:r>
        <w:rPr>
          <w:rFonts w:hint="eastAsia"/>
        </w:rPr>
        <w:t>训练服务</w:t>
      </w:r>
      <w:bookmarkEnd w:id="121"/>
      <w:bookmarkEnd w:id="122"/>
      <w:bookmarkEnd w:id="123"/>
      <w:bookmarkEnd w:id="124"/>
    </w:p>
    <w:p>
      <w:pPr>
        <w:pStyle w:val="67"/>
        <w:spacing w:before="156" w:after="156"/>
      </w:pPr>
      <w:r>
        <w:rPr>
          <w:rFonts w:hint="eastAsia"/>
        </w:rPr>
        <w:t>服药训练</w:t>
      </w:r>
    </w:p>
    <w:p>
      <w:pPr>
        <w:pStyle w:val="166"/>
      </w:pPr>
      <w:r>
        <w:rPr>
          <w:rFonts w:hint="eastAsia"/>
        </w:rPr>
        <w:t>接受训练前，由专业人员</w:t>
      </w:r>
      <w:r>
        <w:rPr>
          <w:rFonts w:hint="eastAsia" w:ascii="Calibri"/>
        </w:rPr>
        <w:t>对</w:t>
      </w:r>
      <w:r>
        <w:rPr>
          <w:rFonts w:hint="eastAsia"/>
        </w:rPr>
        <w:t>患者进行</w:t>
      </w:r>
      <w:r>
        <w:rPr>
          <w:rFonts w:hint="eastAsia" w:ascii="Calibri"/>
        </w:rPr>
        <w:t>适合性</w:t>
      </w:r>
      <w:r>
        <w:rPr>
          <w:rFonts w:hint="eastAsia"/>
        </w:rPr>
        <w:t>评估，</w:t>
      </w:r>
      <w:r>
        <w:rPr>
          <w:rFonts w:hint="eastAsia" w:ascii="Calibri"/>
        </w:rPr>
        <w:t>评估内容参</w:t>
      </w:r>
      <w:r>
        <w:rPr>
          <w:rFonts w:hint="eastAsia"/>
        </w:rPr>
        <w:t>见附录B。</w:t>
      </w:r>
    </w:p>
    <w:p>
      <w:pPr>
        <w:pStyle w:val="166"/>
      </w:pPr>
      <w:r>
        <w:rPr>
          <w:rFonts w:hint="eastAsia"/>
        </w:rPr>
        <w:t>应以小组或个别辅导的方式进行，采取授课、情景模拟、角色扮演等多种形式。</w:t>
      </w:r>
    </w:p>
    <w:p>
      <w:pPr>
        <w:pStyle w:val="166"/>
      </w:pPr>
      <w:r>
        <w:rPr>
          <w:rFonts w:hint="eastAsia"/>
        </w:rPr>
        <w:t>根据患者自主服药程度的不同进行分级训练，服药分级训练对照表参见附录C。</w:t>
      </w:r>
    </w:p>
    <w:p>
      <w:pPr>
        <w:pStyle w:val="166"/>
      </w:pPr>
      <w:r>
        <w:rPr>
          <w:rFonts w:hint="eastAsia"/>
        </w:rPr>
        <w:t>帮助患者了解药物治疗的重要性、全病程治疗的理念、常见药物不良反应及其应对、预防复发的技巧和向医师求助的方法。</w:t>
      </w:r>
    </w:p>
    <w:p>
      <w:pPr>
        <w:pStyle w:val="67"/>
        <w:spacing w:before="156" w:after="156"/>
      </w:pPr>
      <w:r>
        <w:rPr>
          <w:rFonts w:hint="eastAsia"/>
        </w:rPr>
        <w:t>预防复发训练</w:t>
      </w:r>
    </w:p>
    <w:p>
      <w:pPr>
        <w:pStyle w:val="166"/>
      </w:pPr>
      <w:r>
        <w:rPr>
          <w:rFonts w:hint="eastAsia"/>
        </w:rPr>
        <w:t>接受训练前，由专业人员</w:t>
      </w:r>
      <w:r>
        <w:rPr>
          <w:rFonts w:hint="eastAsia" w:ascii="Calibri"/>
        </w:rPr>
        <w:t>对</w:t>
      </w:r>
      <w:r>
        <w:rPr>
          <w:rFonts w:hint="eastAsia"/>
        </w:rPr>
        <w:t>患者进行</w:t>
      </w:r>
      <w:r>
        <w:rPr>
          <w:rFonts w:hint="eastAsia" w:ascii="Calibri"/>
        </w:rPr>
        <w:t>适合性</w:t>
      </w:r>
      <w:r>
        <w:rPr>
          <w:rFonts w:hint="eastAsia"/>
        </w:rPr>
        <w:t>评估，</w:t>
      </w:r>
      <w:r>
        <w:rPr>
          <w:rFonts w:hint="eastAsia" w:ascii="Calibri"/>
        </w:rPr>
        <w:t>评估内容参</w:t>
      </w:r>
      <w:r>
        <w:rPr>
          <w:rFonts w:hint="eastAsia"/>
        </w:rPr>
        <w:t>见附录D。</w:t>
      </w:r>
    </w:p>
    <w:p>
      <w:pPr>
        <w:pStyle w:val="166"/>
      </w:pPr>
      <w:r>
        <w:rPr>
          <w:rFonts w:hint="eastAsia"/>
        </w:rPr>
        <w:t>应通过专题讲座、一对一指导等形式开展。</w:t>
      </w:r>
    </w:p>
    <w:p>
      <w:pPr>
        <w:pStyle w:val="166"/>
      </w:pPr>
      <w:r>
        <w:rPr>
          <w:rFonts w:hint="eastAsia"/>
        </w:rPr>
        <w:t>帮助患者和家属学习认识精神疾病、常见精神症状、药物治疗的好处及常见副作用、复发的因素、复发的先兆表现、预防和应对复发的措施等。</w:t>
      </w:r>
    </w:p>
    <w:p>
      <w:pPr>
        <w:pStyle w:val="67"/>
        <w:spacing w:before="156" w:after="156"/>
      </w:pPr>
      <w:r>
        <w:rPr>
          <w:rFonts w:hint="eastAsia"/>
        </w:rPr>
        <w:t>生活技能训练</w:t>
      </w:r>
    </w:p>
    <w:p>
      <w:pPr>
        <w:pStyle w:val="166"/>
      </w:pPr>
      <w:r>
        <w:rPr>
          <w:rFonts w:hint="eastAsia"/>
        </w:rPr>
        <w:t>接受训练前，由专业人员</w:t>
      </w:r>
      <w:r>
        <w:rPr>
          <w:rFonts w:hint="eastAsia" w:ascii="Calibri"/>
        </w:rPr>
        <w:t>对</w:t>
      </w:r>
      <w:r>
        <w:rPr>
          <w:rFonts w:hint="eastAsia"/>
        </w:rPr>
        <w:t>患者进行</w:t>
      </w:r>
      <w:r>
        <w:rPr>
          <w:rFonts w:hint="eastAsia" w:ascii="Calibri"/>
        </w:rPr>
        <w:t>适合性</w:t>
      </w:r>
      <w:r>
        <w:rPr>
          <w:rFonts w:hint="eastAsia"/>
        </w:rPr>
        <w:t>评估，</w:t>
      </w:r>
      <w:r>
        <w:rPr>
          <w:rFonts w:hint="eastAsia" w:ascii="Calibri"/>
        </w:rPr>
        <w:t>评估内容参</w:t>
      </w:r>
      <w:r>
        <w:rPr>
          <w:rFonts w:hint="eastAsia"/>
        </w:rPr>
        <w:t>见附录E。</w:t>
      </w:r>
    </w:p>
    <w:p>
      <w:pPr>
        <w:pStyle w:val="166"/>
      </w:pPr>
      <w:r>
        <w:rPr>
          <w:rFonts w:hint="eastAsia"/>
        </w:rPr>
        <w:t>应采用场景模拟与日常实践相结合的方式。</w:t>
      </w:r>
    </w:p>
    <w:p>
      <w:pPr>
        <w:pStyle w:val="166"/>
      </w:pPr>
      <w:r>
        <w:rPr>
          <w:rFonts w:hint="eastAsia"/>
        </w:rPr>
        <w:t>帮助患者提升躯体生活自理能力和工具性日常生活能力。</w:t>
      </w:r>
    </w:p>
    <w:p>
      <w:pPr>
        <w:pStyle w:val="67"/>
        <w:spacing w:before="156" w:after="156"/>
      </w:pPr>
      <w:r>
        <w:rPr>
          <w:rFonts w:hint="eastAsia"/>
        </w:rPr>
        <w:t>躯体管理训练</w:t>
      </w:r>
    </w:p>
    <w:p>
      <w:pPr>
        <w:pStyle w:val="166"/>
      </w:pPr>
      <w:r>
        <w:rPr>
          <w:rFonts w:hint="eastAsia"/>
        </w:rPr>
        <w:t>接受训练前，由专业人员</w:t>
      </w:r>
      <w:r>
        <w:rPr>
          <w:rFonts w:hint="eastAsia" w:ascii="Calibri"/>
        </w:rPr>
        <w:t>对</w:t>
      </w:r>
      <w:r>
        <w:rPr>
          <w:rFonts w:hint="eastAsia"/>
        </w:rPr>
        <w:t>患者进行</w:t>
      </w:r>
      <w:r>
        <w:rPr>
          <w:rFonts w:hint="eastAsia" w:ascii="Calibri"/>
        </w:rPr>
        <w:t>适合性</w:t>
      </w:r>
      <w:r>
        <w:rPr>
          <w:rFonts w:hint="eastAsia"/>
        </w:rPr>
        <w:t>评估，</w:t>
      </w:r>
      <w:r>
        <w:rPr>
          <w:rFonts w:hint="eastAsia" w:ascii="Calibri"/>
        </w:rPr>
        <w:t>评估内容参</w:t>
      </w:r>
      <w:r>
        <w:rPr>
          <w:rFonts w:hint="eastAsia"/>
        </w:rPr>
        <w:t>见附录F。</w:t>
      </w:r>
    </w:p>
    <w:p>
      <w:pPr>
        <w:pStyle w:val="166"/>
      </w:pPr>
      <w:r>
        <w:rPr>
          <w:rFonts w:hint="eastAsia"/>
        </w:rPr>
        <w:t>应组织患者参加慢跑、快走、打太极、跳绳、篮球、羽毛球、乒乓球等运动强度适中的有氧运动。</w:t>
      </w:r>
    </w:p>
    <w:p>
      <w:pPr>
        <w:pStyle w:val="166"/>
      </w:pPr>
      <w:r>
        <w:rPr>
          <w:rFonts w:hint="eastAsia"/>
        </w:rPr>
        <w:t>帮助患者增强体质、缓解药物副作用，提高躯体健康水平。</w:t>
      </w:r>
    </w:p>
    <w:p>
      <w:pPr>
        <w:pStyle w:val="67"/>
        <w:spacing w:before="156" w:after="156"/>
      </w:pPr>
      <w:r>
        <w:rPr>
          <w:rFonts w:hint="eastAsia"/>
        </w:rPr>
        <w:t>社交技能训练</w:t>
      </w:r>
    </w:p>
    <w:p>
      <w:pPr>
        <w:pStyle w:val="166"/>
      </w:pPr>
      <w:r>
        <w:rPr>
          <w:rFonts w:hint="eastAsia"/>
        </w:rPr>
        <w:t>接受训练前，由专业人员对患者进行评估，确定训练基线，评估内容参见附录G。</w:t>
      </w:r>
    </w:p>
    <w:p>
      <w:pPr>
        <w:pStyle w:val="166"/>
      </w:pPr>
      <w:r>
        <w:rPr>
          <w:rFonts w:hint="eastAsia"/>
        </w:rPr>
        <w:t>可通过角色扮演等方式进行，模拟社交活动、工作面试、与邻居同事产生矛盾等场景。</w:t>
      </w:r>
    </w:p>
    <w:p>
      <w:pPr>
        <w:pStyle w:val="166"/>
      </w:pPr>
      <w:r>
        <w:rPr>
          <w:rFonts w:hint="eastAsia"/>
        </w:rPr>
        <w:t>帮助患者训练基本技能、会谈技能、有主见的技能、处理矛盾的技能、交友约会的技能、职业技能、维护健康的技能等方面的常用技能。</w:t>
      </w:r>
    </w:p>
    <w:p>
      <w:pPr>
        <w:pStyle w:val="67"/>
        <w:spacing w:before="156" w:after="156"/>
      </w:pPr>
      <w:r>
        <w:rPr>
          <w:rFonts w:hint="eastAsia"/>
        </w:rPr>
        <w:t>职业康复训练</w:t>
      </w:r>
    </w:p>
    <w:p>
      <w:pPr>
        <w:pStyle w:val="166"/>
      </w:pPr>
      <w:r>
        <w:rPr>
          <w:rFonts w:hint="eastAsia"/>
        </w:rPr>
        <w:t>向病情稳定、有就业意愿且具备就业能力的患者提供就业指导培训。</w:t>
      </w:r>
    </w:p>
    <w:p>
      <w:pPr>
        <w:pStyle w:val="166"/>
      </w:pPr>
      <w:r>
        <w:rPr>
          <w:rFonts w:hint="eastAsia"/>
        </w:rPr>
        <w:t>可通过个案或小组的形式学习、训练相应技能。</w:t>
      </w:r>
    </w:p>
    <w:p>
      <w:pPr>
        <w:pStyle w:val="166"/>
      </w:pPr>
      <w:r>
        <w:rPr>
          <w:rFonts w:hint="eastAsia"/>
        </w:rPr>
        <w:t>帮助患者进行工作基本技能训练和职业康复训练。</w:t>
      </w:r>
    </w:p>
    <w:p>
      <w:pPr>
        <w:pStyle w:val="67"/>
        <w:spacing w:before="156" w:after="156"/>
      </w:pPr>
      <w:r>
        <w:rPr>
          <w:rFonts w:hint="eastAsia"/>
        </w:rPr>
        <w:t>心理治疗和康复</w:t>
      </w:r>
    </w:p>
    <w:p>
      <w:pPr>
        <w:pStyle w:val="166"/>
      </w:pPr>
      <w:r>
        <w:rPr>
          <w:rFonts w:hint="eastAsia"/>
        </w:rPr>
        <w:t>确定患者关键的需求，确定最佳干预手段。</w:t>
      </w:r>
    </w:p>
    <w:p>
      <w:pPr>
        <w:pStyle w:val="166"/>
      </w:pPr>
      <w:r>
        <w:rPr>
          <w:rFonts w:hint="eastAsia"/>
        </w:rPr>
        <w:t>可采用支持性心理治疗、认知治疗、行为治疗等方法。</w:t>
      </w:r>
    </w:p>
    <w:p>
      <w:pPr>
        <w:pStyle w:val="166"/>
      </w:pPr>
      <w:r>
        <w:rPr>
          <w:rFonts w:hint="eastAsia"/>
        </w:rPr>
        <w:t>帮助患者消除来自自身或者外界的各种消极因素，予以感情上的支持，使患者适应生活环境和社会环境。</w:t>
      </w:r>
    </w:p>
    <w:p>
      <w:pPr>
        <w:pStyle w:val="67"/>
        <w:spacing w:before="156" w:after="156"/>
      </w:pPr>
      <w:r>
        <w:rPr>
          <w:rFonts w:hint="eastAsia"/>
        </w:rPr>
        <w:t>同伴支持</w:t>
      </w:r>
    </w:p>
    <w:p>
      <w:pPr>
        <w:pStyle w:val="166"/>
      </w:pPr>
      <w:r>
        <w:rPr>
          <w:rFonts w:hint="eastAsia"/>
        </w:rPr>
        <w:t>同伴支持者可由患者推荐或专业人员筛选推荐，经精神卫生专业人员评估确定。</w:t>
      </w:r>
    </w:p>
    <w:p>
      <w:pPr>
        <w:pStyle w:val="166"/>
      </w:pPr>
      <w:r>
        <w:rPr>
          <w:rFonts w:hint="eastAsia"/>
        </w:rPr>
        <w:t>应对同伴支持者进行定期督导和强化培训。</w:t>
      </w:r>
    </w:p>
    <w:p>
      <w:pPr>
        <w:pStyle w:val="166"/>
      </w:pPr>
      <w:r>
        <w:rPr>
          <w:rFonts w:hint="eastAsia"/>
        </w:rPr>
        <w:t>可采用互助自助小组的方式。</w:t>
      </w:r>
    </w:p>
    <w:p>
      <w:pPr>
        <w:pStyle w:val="166"/>
      </w:pPr>
      <w:r>
        <w:rPr>
          <w:rFonts w:hint="eastAsia"/>
        </w:rPr>
        <w:t>协助患者进行情感支持、疾病健康教育和自我管理、社交和生活技能交流等。</w:t>
      </w:r>
    </w:p>
    <w:p>
      <w:pPr>
        <w:pStyle w:val="107"/>
        <w:spacing w:before="156" w:after="156"/>
      </w:pPr>
      <w:bookmarkStart w:id="125" w:name="_Toc166486268"/>
      <w:bookmarkStart w:id="126" w:name="_Toc166227307"/>
      <w:bookmarkStart w:id="127" w:name="_Toc166483051"/>
      <w:bookmarkStart w:id="128" w:name="_Toc166227259"/>
      <w:r>
        <w:rPr>
          <w:rFonts w:hint="eastAsia"/>
        </w:rPr>
        <w:t>支持服务</w:t>
      </w:r>
      <w:bookmarkEnd w:id="125"/>
      <w:bookmarkEnd w:id="126"/>
      <w:bookmarkEnd w:id="127"/>
      <w:bookmarkEnd w:id="128"/>
    </w:p>
    <w:p>
      <w:pPr>
        <w:pStyle w:val="67"/>
        <w:spacing w:before="156" w:after="156"/>
      </w:pPr>
      <w:r>
        <w:rPr>
          <w:rFonts w:hint="eastAsia"/>
        </w:rPr>
        <w:t>家庭</w:t>
      </w:r>
    </w:p>
    <w:p>
      <w:pPr>
        <w:pStyle w:val="166"/>
      </w:pPr>
      <w:r>
        <w:rPr>
          <w:rFonts w:hint="eastAsia"/>
        </w:rPr>
        <w:t>对患者家庭的支持服务，包括但不限于以下内容：</w:t>
      </w:r>
    </w:p>
    <w:p>
      <w:pPr>
        <w:pStyle w:val="176"/>
        <w:numPr>
          <w:ilvl w:val="0"/>
          <w:numId w:val="33"/>
        </w:numPr>
      </w:pPr>
      <w:r>
        <w:rPr>
          <w:rFonts w:hint="eastAsia"/>
        </w:rPr>
        <w:t>链接社会救助、社会福利政策、专业康复资源等；</w:t>
      </w:r>
    </w:p>
    <w:p>
      <w:pPr>
        <w:pStyle w:val="176"/>
      </w:pPr>
      <w:r>
        <w:rPr>
          <w:rFonts w:hint="eastAsia"/>
        </w:rPr>
        <w:t>提高家属对复发征兆、药物副作用、自杀伤人先兆等现象的观察能力和处理方法；</w:t>
      </w:r>
    </w:p>
    <w:p>
      <w:pPr>
        <w:pStyle w:val="176"/>
      </w:pPr>
      <w:r>
        <w:rPr>
          <w:rFonts w:hint="eastAsia"/>
        </w:rPr>
        <w:t>学会掌握情绪自我调整、自我减压的方法；</w:t>
      </w:r>
    </w:p>
    <w:p>
      <w:pPr>
        <w:pStyle w:val="176"/>
      </w:pPr>
      <w:r>
        <w:rPr>
          <w:rFonts w:hint="eastAsia"/>
        </w:rPr>
        <w:t>提供家庭喘息服务。</w:t>
      </w:r>
    </w:p>
    <w:p>
      <w:pPr>
        <w:pStyle w:val="166"/>
      </w:pPr>
      <w:r>
        <w:rPr>
          <w:rFonts w:hint="eastAsia"/>
        </w:rPr>
        <w:t>可通过健康讲座、交流互动、联谊会等方式。</w:t>
      </w:r>
    </w:p>
    <w:p>
      <w:pPr>
        <w:pStyle w:val="67"/>
        <w:spacing w:before="156" w:after="156"/>
      </w:pPr>
      <w:r>
        <w:rPr>
          <w:rFonts w:hint="eastAsia"/>
        </w:rPr>
        <w:t>社区</w:t>
      </w:r>
    </w:p>
    <w:p>
      <w:pPr>
        <w:pStyle w:val="166"/>
      </w:pPr>
      <w:r>
        <w:rPr>
          <w:rFonts w:hint="eastAsia"/>
        </w:rPr>
        <w:t>法律法规和政策宣传。宣传社区康复相关的法律法规和管理规定，特别注重与患者实际生活相关的政策与办理途径。</w:t>
      </w:r>
    </w:p>
    <w:p>
      <w:pPr>
        <w:pStyle w:val="166"/>
      </w:pPr>
      <w:r>
        <w:rPr>
          <w:rFonts w:hint="eastAsia"/>
        </w:rPr>
        <w:t>社区支持网络构建。链接各方资源，帮助患者及家庭构建社区支持网络。</w:t>
      </w:r>
    </w:p>
    <w:p>
      <w:pPr>
        <w:pStyle w:val="166"/>
      </w:pPr>
      <w:r>
        <w:rPr>
          <w:rFonts w:hint="eastAsia"/>
        </w:rPr>
        <w:t>友好社区环境建设。开展多种形式的科普宣传和健康教育,营造接纳、理解和关爱精神障碍患者的社会氛围。</w:t>
      </w:r>
    </w:p>
    <w:p>
      <w:pPr>
        <w:pStyle w:val="106"/>
        <w:spacing w:before="312" w:after="312"/>
      </w:pPr>
      <w:bookmarkStart w:id="129" w:name="_Toc166227260"/>
      <w:bookmarkStart w:id="130" w:name="_Toc166483052"/>
      <w:bookmarkStart w:id="131" w:name="_Toc166227308"/>
      <w:bookmarkStart w:id="132" w:name="_Toc166486269"/>
      <w:r>
        <w:rPr>
          <w:rFonts w:hint="eastAsia"/>
        </w:rPr>
        <w:t>服务流程</w:t>
      </w:r>
      <w:bookmarkEnd w:id="129"/>
      <w:bookmarkEnd w:id="130"/>
      <w:bookmarkEnd w:id="131"/>
      <w:bookmarkEnd w:id="132"/>
    </w:p>
    <w:p>
      <w:pPr>
        <w:pStyle w:val="107"/>
        <w:spacing w:before="156" w:after="156"/>
      </w:pPr>
      <w:bookmarkStart w:id="133" w:name="_Toc166227309"/>
      <w:bookmarkStart w:id="134" w:name="_Toc166486270"/>
      <w:bookmarkStart w:id="135" w:name="_Toc166483053"/>
      <w:bookmarkStart w:id="136" w:name="_Toc166227261"/>
      <w:r>
        <w:rPr>
          <w:rFonts w:hint="eastAsia"/>
        </w:rPr>
        <w:t>转入</w:t>
      </w:r>
      <w:bookmarkEnd w:id="133"/>
      <w:bookmarkEnd w:id="134"/>
      <w:bookmarkEnd w:id="135"/>
      <w:bookmarkEnd w:id="136"/>
    </w:p>
    <w:p>
      <w:pPr>
        <w:pStyle w:val="167"/>
      </w:pPr>
      <w:r>
        <w:rPr>
          <w:rFonts w:hint="eastAsia"/>
        </w:rPr>
        <w:t>由精神卫生专业、基层医疗卫生等机构转介而来，填写“社区精神障碍康复服务转介单”（参见附录H）</w:t>
      </w:r>
    </w:p>
    <w:p>
      <w:pPr>
        <w:pStyle w:val="167"/>
      </w:pPr>
      <w:r>
        <w:rPr>
          <w:rFonts w:hint="eastAsia"/>
        </w:rPr>
        <w:t>居家患者提供诊断治疗等材料自行申请加入。</w:t>
      </w:r>
    </w:p>
    <w:p>
      <w:pPr>
        <w:pStyle w:val="167"/>
      </w:pPr>
      <w:r>
        <w:rPr>
          <w:rFonts w:hint="eastAsia"/>
        </w:rPr>
        <w:t>各类企事业单位、村（居）民委员会、社会组织和个人发现精神障碍患者社区康复需求时，可推介到就近的社区康复机构。</w:t>
      </w:r>
    </w:p>
    <w:p>
      <w:pPr>
        <w:pStyle w:val="107"/>
        <w:spacing w:before="156" w:after="156"/>
      </w:pPr>
      <w:bookmarkStart w:id="137" w:name="_Toc166227310"/>
      <w:bookmarkStart w:id="138" w:name="_Toc166483054"/>
      <w:bookmarkStart w:id="139" w:name="_Toc166227262"/>
      <w:bookmarkStart w:id="140" w:name="_Toc166486271"/>
      <w:r>
        <w:rPr>
          <w:rFonts w:hint="eastAsia"/>
        </w:rPr>
        <w:t>综合评估</w:t>
      </w:r>
      <w:bookmarkEnd w:id="137"/>
      <w:bookmarkEnd w:id="138"/>
      <w:bookmarkEnd w:id="139"/>
      <w:bookmarkEnd w:id="140"/>
    </w:p>
    <w:p>
      <w:pPr>
        <w:pStyle w:val="167"/>
      </w:pPr>
      <w:r>
        <w:rPr>
          <w:rFonts w:hint="eastAsia"/>
        </w:rPr>
        <w:t>组织专业人员对患者进行综合评估，并出具评估意见。</w:t>
      </w:r>
    </w:p>
    <w:p>
      <w:pPr>
        <w:pStyle w:val="167"/>
      </w:pPr>
      <w:r>
        <w:rPr>
          <w:rFonts w:hint="eastAsia"/>
        </w:rPr>
        <w:t>评估组组成人员应当包括精神卫生专业人员和社会工作者，人数为单数且不少于3人。</w:t>
      </w:r>
    </w:p>
    <w:p>
      <w:pPr>
        <w:pStyle w:val="167"/>
      </w:pPr>
      <w:r>
        <w:rPr>
          <w:rFonts w:hint="eastAsia"/>
        </w:rPr>
        <w:t>评估意见包括患者是否符合参加社区康复的条件(参见附录A)和康复服务类型（参见附录I和附录J）等内容。</w:t>
      </w:r>
    </w:p>
    <w:p>
      <w:pPr>
        <w:pStyle w:val="107"/>
        <w:spacing w:before="156" w:after="156"/>
      </w:pPr>
      <w:bookmarkStart w:id="141" w:name="_Toc166483055"/>
      <w:bookmarkStart w:id="142" w:name="_Toc166227263"/>
      <w:bookmarkStart w:id="143" w:name="_Toc166227311"/>
      <w:bookmarkStart w:id="144" w:name="_Toc166486272"/>
      <w:r>
        <w:rPr>
          <w:rFonts w:hint="eastAsia"/>
        </w:rPr>
        <w:t>登记建档</w:t>
      </w:r>
      <w:bookmarkEnd w:id="141"/>
      <w:bookmarkEnd w:id="142"/>
      <w:bookmarkEnd w:id="143"/>
      <w:bookmarkEnd w:id="144"/>
    </w:p>
    <w:p>
      <w:pPr>
        <w:pStyle w:val="167"/>
      </w:pPr>
      <w:r>
        <w:rPr>
          <w:rFonts w:hint="eastAsia"/>
        </w:rPr>
        <w:t>应详细了解患者当前的精神和身体健康状况、家庭结构、居住环境、成长过程、兴趣爱好等情况，填写基本情况登记表（参见附录K）。</w:t>
      </w:r>
    </w:p>
    <w:p>
      <w:pPr>
        <w:pStyle w:val="167"/>
      </w:pPr>
      <w:r>
        <w:rPr>
          <w:rFonts w:hint="eastAsia"/>
        </w:rPr>
        <w:t>应签订社区康复服务协议（格式参见附录L），明确所提供社区康复服务的内容、方式、时限、双方权利义务等内容。</w:t>
      </w:r>
    </w:p>
    <w:p>
      <w:pPr>
        <w:pStyle w:val="107"/>
        <w:spacing w:before="156" w:after="156"/>
      </w:pPr>
      <w:bookmarkStart w:id="145" w:name="_Toc166483056"/>
      <w:bookmarkStart w:id="146" w:name="_Toc166227312"/>
      <w:bookmarkStart w:id="147" w:name="_Toc166227264"/>
      <w:bookmarkStart w:id="148" w:name="_Toc166486273"/>
      <w:r>
        <w:rPr>
          <w:rFonts w:hint="eastAsia"/>
        </w:rPr>
        <w:t>制定康复计划</w:t>
      </w:r>
      <w:bookmarkEnd w:id="145"/>
      <w:bookmarkEnd w:id="146"/>
      <w:bookmarkEnd w:id="147"/>
      <w:bookmarkEnd w:id="148"/>
    </w:p>
    <w:p>
      <w:pPr>
        <w:pStyle w:val="167"/>
      </w:pPr>
      <w:r>
        <w:rPr>
          <w:rFonts w:hint="eastAsia"/>
        </w:rPr>
        <w:t>根据综合评估意见、康复对象及家庭实际需求，共同制定个体化康复计划（参见附录M）。</w:t>
      </w:r>
    </w:p>
    <w:p>
      <w:pPr>
        <w:pStyle w:val="167"/>
      </w:pPr>
      <w:r>
        <w:rPr>
          <w:rFonts w:hint="eastAsia"/>
        </w:rPr>
        <w:t>制定康复计划时，应清晰认识工作人员自身具备的能力，了解患者拥有的优势资源。</w:t>
      </w:r>
    </w:p>
    <w:p>
      <w:pPr>
        <w:pStyle w:val="107"/>
        <w:spacing w:before="156" w:after="156"/>
      </w:pPr>
      <w:bookmarkStart w:id="149" w:name="_Toc166483057"/>
      <w:bookmarkStart w:id="150" w:name="_Toc166486274"/>
      <w:bookmarkStart w:id="151" w:name="_Toc166227313"/>
      <w:bookmarkStart w:id="152" w:name="_Toc166227265"/>
      <w:r>
        <w:rPr>
          <w:rFonts w:hint="eastAsia"/>
        </w:rPr>
        <w:t>开展康复训练</w:t>
      </w:r>
      <w:bookmarkEnd w:id="149"/>
      <w:bookmarkEnd w:id="150"/>
      <w:bookmarkEnd w:id="151"/>
      <w:bookmarkEnd w:id="152"/>
    </w:p>
    <w:p>
      <w:pPr>
        <w:pStyle w:val="167"/>
      </w:pPr>
      <w:r>
        <w:rPr>
          <w:rFonts w:hint="eastAsia"/>
        </w:rPr>
        <w:t>开展康复训练前，应进行环境安全评估，至少配备一男一女2名工作人员。</w:t>
      </w:r>
    </w:p>
    <w:p>
      <w:pPr>
        <w:pStyle w:val="167"/>
      </w:pPr>
      <w:r>
        <w:rPr>
          <w:rFonts w:hint="eastAsia"/>
        </w:rPr>
        <w:t>应做好康复服务记录并存档（参见附录N）。</w:t>
      </w:r>
    </w:p>
    <w:p>
      <w:pPr>
        <w:pStyle w:val="107"/>
        <w:spacing w:before="156" w:after="156"/>
      </w:pPr>
      <w:bookmarkStart w:id="153" w:name="_Toc166227314"/>
      <w:bookmarkStart w:id="154" w:name="_Toc166486275"/>
      <w:bookmarkStart w:id="155" w:name="_Toc166227266"/>
      <w:bookmarkStart w:id="156" w:name="_Toc166483058"/>
      <w:r>
        <w:rPr>
          <w:rFonts w:hint="eastAsia"/>
        </w:rPr>
        <w:t>过程评估</w:t>
      </w:r>
      <w:bookmarkEnd w:id="153"/>
      <w:bookmarkEnd w:id="154"/>
      <w:bookmarkEnd w:id="155"/>
      <w:bookmarkEnd w:id="156"/>
    </w:p>
    <w:p>
      <w:pPr>
        <w:pStyle w:val="167"/>
      </w:pPr>
      <w:r>
        <w:rPr>
          <w:rFonts w:hint="eastAsia"/>
        </w:rPr>
        <w:t>每3个月对患者进行一次阶段性评估，评估内容参见附录I。</w:t>
      </w:r>
    </w:p>
    <w:p>
      <w:pPr>
        <w:pStyle w:val="167"/>
      </w:pPr>
      <w:r>
        <w:rPr>
          <w:rFonts w:hint="eastAsia"/>
        </w:rPr>
        <w:t>增加社会适应能力评估（参见附录O）和社会功能缺陷筛选（参见附录P）。</w:t>
      </w:r>
    </w:p>
    <w:p>
      <w:pPr>
        <w:pStyle w:val="167"/>
      </w:pPr>
      <w:r>
        <w:rPr>
          <w:rFonts w:hint="eastAsia"/>
        </w:rPr>
        <w:t>及时填写康复服务总结表（格式参见附录Q），回顾总结前阶段康复情况。</w:t>
      </w:r>
    </w:p>
    <w:p>
      <w:pPr>
        <w:pStyle w:val="167"/>
      </w:pPr>
      <w:r>
        <w:rPr>
          <w:rFonts w:hint="eastAsia"/>
        </w:rPr>
        <w:t>根据过程评估结果，及时调整服务方案。</w:t>
      </w:r>
    </w:p>
    <w:p>
      <w:pPr>
        <w:pStyle w:val="107"/>
        <w:spacing w:before="156" w:after="156"/>
      </w:pPr>
      <w:bookmarkStart w:id="157" w:name="_Toc166227315"/>
      <w:bookmarkStart w:id="158" w:name="_Toc166483059"/>
      <w:bookmarkStart w:id="159" w:name="_Toc166486276"/>
      <w:bookmarkStart w:id="160" w:name="_Toc166227267"/>
      <w:r>
        <w:rPr>
          <w:rFonts w:hint="eastAsia"/>
        </w:rPr>
        <w:t>结案</w:t>
      </w:r>
      <w:bookmarkEnd w:id="157"/>
      <w:bookmarkEnd w:id="158"/>
      <w:bookmarkEnd w:id="159"/>
      <w:bookmarkEnd w:id="160"/>
    </w:p>
    <w:p>
      <w:pPr>
        <w:pStyle w:val="58"/>
        <w:ind w:firstLine="420"/>
      </w:pPr>
      <w:r>
        <w:rPr>
          <w:rFonts w:hint="eastAsia"/>
        </w:rPr>
        <w:t>患者处于下列情形之一的，应当进行结案处理：</w:t>
      </w:r>
    </w:p>
    <w:p>
      <w:pPr>
        <w:pStyle w:val="176"/>
        <w:numPr>
          <w:ilvl w:val="0"/>
          <w:numId w:val="34"/>
        </w:numPr>
      </w:pPr>
      <w:r>
        <w:rPr>
          <w:rFonts w:hint="eastAsia"/>
        </w:rPr>
        <w:t>实现就业或者辅助性就业；</w:t>
      </w:r>
    </w:p>
    <w:p>
      <w:pPr>
        <w:pStyle w:val="176"/>
      </w:pPr>
      <w:r>
        <w:rPr>
          <w:rFonts w:hint="eastAsia"/>
        </w:rPr>
        <w:t>病情复发转介至医疗卫生机构治疗；</w:t>
      </w:r>
    </w:p>
    <w:p>
      <w:pPr>
        <w:pStyle w:val="176"/>
      </w:pPr>
      <w:r>
        <w:rPr>
          <w:rFonts w:hint="eastAsia"/>
        </w:rPr>
        <w:t>已基本康复，可在社区正常生活；</w:t>
      </w:r>
    </w:p>
    <w:p>
      <w:pPr>
        <w:pStyle w:val="176"/>
      </w:pPr>
      <w:r>
        <w:rPr>
          <w:rFonts w:hint="eastAsia"/>
        </w:rPr>
        <w:t>需转异地或者其他社区康复机构；</w:t>
      </w:r>
    </w:p>
    <w:p>
      <w:pPr>
        <w:pStyle w:val="176"/>
      </w:pPr>
      <w:r>
        <w:rPr>
          <w:rFonts w:hint="eastAsia"/>
        </w:rPr>
        <w:t>主动申请退出服务；</w:t>
      </w:r>
    </w:p>
    <w:p>
      <w:pPr>
        <w:pStyle w:val="176"/>
      </w:pPr>
      <w:r>
        <w:rPr>
          <w:rFonts w:hint="eastAsia"/>
        </w:rPr>
        <w:t>连续1年以上不参加社区康复服务。</w:t>
      </w:r>
    </w:p>
    <w:p>
      <w:pPr>
        <w:pStyle w:val="107"/>
        <w:spacing w:before="156" w:after="156"/>
      </w:pPr>
      <w:bookmarkStart w:id="161" w:name="_Toc166486277"/>
      <w:bookmarkStart w:id="162" w:name="_Toc166227268"/>
      <w:bookmarkStart w:id="163" w:name="_Toc166483060"/>
      <w:bookmarkStart w:id="164" w:name="_Toc166227316"/>
      <w:r>
        <w:rPr>
          <w:rFonts w:hint="eastAsia"/>
        </w:rPr>
        <w:t>回访</w:t>
      </w:r>
      <w:bookmarkEnd w:id="161"/>
      <w:bookmarkEnd w:id="162"/>
      <w:bookmarkEnd w:id="163"/>
      <w:bookmarkEnd w:id="164"/>
    </w:p>
    <w:p>
      <w:pPr>
        <w:pStyle w:val="167"/>
      </w:pPr>
      <w:r>
        <w:rPr>
          <w:rFonts w:hint="eastAsia"/>
        </w:rPr>
        <w:t>结案后，应定期或者不定期开展回访，填写《回访记录表》（格式参见附录R）。</w:t>
      </w:r>
    </w:p>
    <w:p>
      <w:pPr>
        <w:pStyle w:val="167"/>
      </w:pPr>
      <w:r>
        <w:rPr>
          <w:rFonts w:hint="eastAsia"/>
        </w:rPr>
        <w:t>回访要求如下：</w:t>
      </w:r>
    </w:p>
    <w:p>
      <w:pPr>
        <w:pStyle w:val="176"/>
        <w:numPr>
          <w:ilvl w:val="0"/>
          <w:numId w:val="35"/>
        </w:numPr>
      </w:pPr>
      <w:r>
        <w:rPr>
          <w:rFonts w:hint="eastAsia"/>
        </w:rPr>
        <w:t>原则上结案后1个月内应完成首次回访，1年内回访不少于1次；</w:t>
      </w:r>
    </w:p>
    <w:p>
      <w:pPr>
        <w:pStyle w:val="176"/>
      </w:pPr>
      <w:r>
        <w:rPr>
          <w:rFonts w:hint="eastAsia"/>
        </w:rPr>
        <w:t>一般由原服务提供负责人或者转介服务人员担任回访人员；</w:t>
      </w:r>
    </w:p>
    <w:p>
      <w:pPr>
        <w:pStyle w:val="176"/>
      </w:pPr>
      <w:r>
        <w:rPr>
          <w:rFonts w:hint="eastAsia"/>
        </w:rPr>
        <w:t>宜采用电话、面谈或视频等方式进行回访；</w:t>
      </w:r>
    </w:p>
    <w:p>
      <w:pPr>
        <w:pStyle w:val="176"/>
      </w:pPr>
      <w:r>
        <w:rPr>
          <w:rFonts w:hint="eastAsia"/>
        </w:rPr>
        <w:t>回访结束后2个工作日内，汇总回访过程和结果；</w:t>
      </w:r>
    </w:p>
    <w:p>
      <w:pPr>
        <w:pStyle w:val="176"/>
      </w:pPr>
      <w:r>
        <w:rPr>
          <w:rFonts w:hint="eastAsia"/>
        </w:rPr>
        <w:t>无法取得联系进行回访的，应及时向上级报告。</w:t>
      </w:r>
    </w:p>
    <w:p>
      <w:pPr>
        <w:pStyle w:val="107"/>
        <w:spacing w:before="156" w:after="156"/>
      </w:pPr>
      <w:bookmarkStart w:id="165" w:name="_Toc166486278"/>
      <w:bookmarkStart w:id="166" w:name="_Toc166227269"/>
      <w:bookmarkStart w:id="167" w:name="_Toc166483061"/>
      <w:bookmarkStart w:id="168" w:name="_Toc166227317"/>
      <w:r>
        <w:rPr>
          <w:rFonts w:hint="eastAsia"/>
        </w:rPr>
        <w:t>应急处置</w:t>
      </w:r>
      <w:bookmarkEnd w:id="165"/>
      <w:bookmarkEnd w:id="166"/>
      <w:bookmarkEnd w:id="167"/>
      <w:bookmarkEnd w:id="168"/>
    </w:p>
    <w:p>
      <w:pPr>
        <w:pStyle w:val="167"/>
      </w:pPr>
      <w:r>
        <w:rPr>
          <w:rFonts w:hint="eastAsia"/>
        </w:rPr>
        <w:t>按照国家关于严重精神障碍管理治疗的相关规范要求开展应急处置。</w:t>
      </w:r>
    </w:p>
    <w:p>
      <w:pPr>
        <w:pStyle w:val="167"/>
      </w:pPr>
      <w:r>
        <w:rPr>
          <w:rFonts w:hint="eastAsia"/>
        </w:rPr>
        <w:t>如发现患者病情变化，应与监护人随时沟通，必要时转介至精神卫生专业机构治疗。</w:t>
      </w:r>
    </w:p>
    <w:p>
      <w:pPr>
        <w:pStyle w:val="167"/>
      </w:pPr>
      <w:r>
        <w:rPr>
          <w:rFonts w:hint="eastAsia"/>
        </w:rPr>
        <w:t>患者康复活动中突发紧急情况，应通知家属并做好急救及转诊工作。</w:t>
      </w:r>
    </w:p>
    <w:p>
      <w:pPr>
        <w:pStyle w:val="167"/>
      </w:pPr>
      <w:r>
        <w:rPr>
          <w:rFonts w:hint="eastAsia"/>
        </w:rPr>
        <w:t>患者缺席康复活动时，应及时了解情况，以便采取相应措施。</w:t>
      </w:r>
    </w:p>
    <w:p>
      <w:pPr>
        <w:pStyle w:val="106"/>
        <w:spacing w:before="312" w:after="312"/>
      </w:pPr>
      <w:bookmarkStart w:id="169" w:name="_Toc166227318"/>
      <w:bookmarkStart w:id="170" w:name="_Toc166486279"/>
      <w:bookmarkStart w:id="171" w:name="_Toc166227270"/>
      <w:bookmarkStart w:id="172" w:name="_Toc166483062"/>
      <w:r>
        <w:rPr>
          <w:rFonts w:hint="eastAsia"/>
        </w:rPr>
        <w:t>服务管理</w:t>
      </w:r>
      <w:bookmarkEnd w:id="169"/>
      <w:bookmarkEnd w:id="170"/>
      <w:bookmarkEnd w:id="171"/>
      <w:bookmarkEnd w:id="172"/>
    </w:p>
    <w:p>
      <w:pPr>
        <w:pStyle w:val="107"/>
        <w:spacing w:before="156" w:after="156"/>
      </w:pPr>
      <w:bookmarkStart w:id="173" w:name="_Toc166483063"/>
      <w:bookmarkStart w:id="174" w:name="_Toc166227319"/>
      <w:bookmarkStart w:id="175" w:name="_Toc166227271"/>
      <w:bookmarkStart w:id="176" w:name="_Toc166486280"/>
      <w:r>
        <w:rPr>
          <w:rFonts w:hint="eastAsia"/>
        </w:rPr>
        <w:t>档案管理</w:t>
      </w:r>
      <w:bookmarkEnd w:id="173"/>
      <w:bookmarkEnd w:id="174"/>
      <w:bookmarkEnd w:id="175"/>
      <w:bookmarkEnd w:id="176"/>
    </w:p>
    <w:p>
      <w:pPr>
        <w:pStyle w:val="167"/>
      </w:pPr>
      <w:r>
        <w:rPr>
          <w:rFonts w:hint="eastAsia"/>
        </w:rPr>
        <w:t>建立健全档案管理制度，工作中形成的相关报告、音像资料等均应归档。</w:t>
      </w:r>
    </w:p>
    <w:p>
      <w:pPr>
        <w:pStyle w:val="167"/>
      </w:pPr>
      <w:r>
        <w:rPr>
          <w:rFonts w:hint="eastAsia"/>
        </w:rPr>
        <w:t>妥善保管资料并做好保密工作。</w:t>
      </w:r>
    </w:p>
    <w:p>
      <w:pPr>
        <w:pStyle w:val="167"/>
      </w:pPr>
      <w:r>
        <w:rPr>
          <w:rFonts w:hint="eastAsia"/>
        </w:rPr>
        <w:t>个案资料一人一档，至少保留5年。</w:t>
      </w:r>
    </w:p>
    <w:p>
      <w:pPr>
        <w:pStyle w:val="107"/>
        <w:spacing w:before="156" w:after="156"/>
      </w:pPr>
      <w:bookmarkStart w:id="177" w:name="_Toc166486281"/>
      <w:bookmarkStart w:id="178" w:name="_Toc166227272"/>
      <w:bookmarkStart w:id="179" w:name="_Toc166483064"/>
      <w:bookmarkStart w:id="180" w:name="_Toc166227320"/>
      <w:r>
        <w:rPr>
          <w:rFonts w:hint="eastAsia"/>
        </w:rPr>
        <w:t>风险管理</w:t>
      </w:r>
      <w:bookmarkEnd w:id="177"/>
      <w:bookmarkEnd w:id="178"/>
      <w:bookmarkEnd w:id="179"/>
      <w:bookmarkEnd w:id="180"/>
    </w:p>
    <w:p>
      <w:pPr>
        <w:pStyle w:val="167"/>
      </w:pPr>
      <w:r>
        <w:rPr>
          <w:rFonts w:hint="eastAsia"/>
        </w:rPr>
        <w:t>强化风险意识，制定应急预案，并定期开展演练。</w:t>
      </w:r>
    </w:p>
    <w:p>
      <w:pPr>
        <w:pStyle w:val="167"/>
      </w:pPr>
      <w:r>
        <w:rPr>
          <w:rFonts w:hint="eastAsia"/>
        </w:rPr>
        <w:t>设立安全管理人员，建立安全责任、安全检查及报告制度。</w:t>
      </w:r>
    </w:p>
    <w:p>
      <w:pPr>
        <w:pStyle w:val="167"/>
      </w:pPr>
      <w:r>
        <w:rPr>
          <w:rFonts w:hint="eastAsia"/>
        </w:rPr>
        <w:t>定期对服务人员及患者开展安全知识教育培训。</w:t>
      </w:r>
    </w:p>
    <w:p>
      <w:pPr>
        <w:pStyle w:val="167"/>
      </w:pPr>
      <w:r>
        <w:rPr>
          <w:rFonts w:hint="eastAsia"/>
        </w:rPr>
        <w:t>投保雇主责任险，为服务人员投保意外伤害保险、职业责任保险。</w:t>
      </w:r>
    </w:p>
    <w:p>
      <w:pPr>
        <w:pStyle w:val="106"/>
        <w:spacing w:before="312" w:after="312"/>
      </w:pPr>
      <w:bookmarkStart w:id="181" w:name="_Toc166227273"/>
      <w:bookmarkStart w:id="182" w:name="_Toc166227321"/>
      <w:bookmarkStart w:id="183" w:name="_Toc166486282"/>
      <w:bookmarkStart w:id="184" w:name="_Toc166483065"/>
      <w:r>
        <w:rPr>
          <w:rFonts w:hint="eastAsia"/>
        </w:rPr>
        <w:t>评价与改进</w:t>
      </w:r>
      <w:bookmarkEnd w:id="181"/>
      <w:bookmarkEnd w:id="182"/>
      <w:bookmarkEnd w:id="183"/>
      <w:bookmarkEnd w:id="184"/>
    </w:p>
    <w:p>
      <w:pPr>
        <w:pStyle w:val="107"/>
        <w:spacing w:before="156" w:after="156"/>
      </w:pPr>
      <w:bookmarkStart w:id="185" w:name="_Toc166227322"/>
      <w:bookmarkStart w:id="186" w:name="_Toc166483066"/>
      <w:bookmarkStart w:id="187" w:name="_Toc166486283"/>
      <w:bookmarkStart w:id="188" w:name="_Toc166227274"/>
      <w:r>
        <w:rPr>
          <w:rFonts w:hint="eastAsia"/>
        </w:rPr>
        <w:t>监督评价</w:t>
      </w:r>
      <w:bookmarkEnd w:id="185"/>
      <w:bookmarkEnd w:id="186"/>
      <w:bookmarkEnd w:id="187"/>
      <w:bookmarkEnd w:id="188"/>
    </w:p>
    <w:p>
      <w:pPr>
        <w:pStyle w:val="167"/>
      </w:pPr>
      <w:r>
        <w:rPr>
          <w:rFonts w:hint="eastAsia"/>
        </w:rPr>
        <w:t>自觉接受患者、监护人、相关第三方、社会的监督。</w:t>
      </w:r>
    </w:p>
    <w:p>
      <w:pPr>
        <w:pStyle w:val="167"/>
      </w:pPr>
      <w:r>
        <w:rPr>
          <w:rFonts w:hint="eastAsia"/>
        </w:rPr>
        <w:t>定期开展服务质量评价，听取患者、监护人(含经监护人授权的照料人)、相关第三方的意见和建议。</w:t>
      </w:r>
    </w:p>
    <w:p>
      <w:pPr>
        <w:pStyle w:val="167"/>
      </w:pPr>
      <w:r>
        <w:rPr>
          <w:rFonts w:hint="eastAsia"/>
        </w:rPr>
        <w:t>引入第三方机构开展绩效评价工作，在绩效评价中侧重满意度指标。</w:t>
      </w:r>
    </w:p>
    <w:p>
      <w:pPr>
        <w:pStyle w:val="167"/>
      </w:pPr>
      <w:r>
        <w:rPr>
          <w:rFonts w:hint="eastAsia"/>
        </w:rPr>
        <w:t>服务质量评价结果以适当方式公开。</w:t>
      </w:r>
    </w:p>
    <w:p>
      <w:pPr>
        <w:pStyle w:val="107"/>
        <w:spacing w:before="156" w:after="156"/>
      </w:pPr>
      <w:bookmarkStart w:id="189" w:name="_Toc166227323"/>
      <w:bookmarkStart w:id="190" w:name="_Toc166227275"/>
      <w:bookmarkStart w:id="191" w:name="_Toc166483067"/>
      <w:bookmarkStart w:id="192" w:name="_Toc166486284"/>
      <w:r>
        <w:rPr>
          <w:rFonts w:hint="eastAsia"/>
        </w:rPr>
        <w:t>持续改进</w:t>
      </w:r>
      <w:bookmarkEnd w:id="189"/>
      <w:bookmarkEnd w:id="190"/>
      <w:bookmarkEnd w:id="191"/>
      <w:bookmarkEnd w:id="192"/>
    </w:p>
    <w:p>
      <w:pPr>
        <w:pStyle w:val="167"/>
      </w:pPr>
      <w:r>
        <w:rPr>
          <w:rFonts w:hint="eastAsia"/>
        </w:rPr>
        <w:t>应畅通服务反馈渠道，及时回应和反馈。</w:t>
      </w:r>
    </w:p>
    <w:p>
      <w:pPr>
        <w:pStyle w:val="167"/>
      </w:pPr>
      <w:r>
        <w:rPr>
          <w:rFonts w:hint="eastAsia"/>
        </w:rPr>
        <w:t>根据评价反馈，综合分析，找出原因，制定改进措施，持续跟进服务。</w:t>
      </w: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sectPr>
          <w:pgSz w:w="11906" w:h="16838"/>
          <w:pgMar w:top="1928" w:right="1134" w:bottom="1134" w:left="1134" w:header="1418" w:footer="1134" w:gutter="284"/>
          <w:pgNumType w:start="1"/>
          <w:cols w:space="425" w:num="1"/>
          <w:formProt w:val="0"/>
          <w:docGrid w:type="lines" w:linePitch="312" w:charSpace="0"/>
        </w:sectPr>
      </w:pPr>
    </w:p>
    <w:bookmarkEnd w:id="23"/>
    <w:p>
      <w:pPr>
        <w:pStyle w:val="200"/>
        <w:rPr>
          <w:vanish w:val="0"/>
        </w:rPr>
      </w:pPr>
      <w:bookmarkStart w:id="193" w:name="BookMark5"/>
    </w:p>
    <w:p>
      <w:pPr>
        <w:pStyle w:val="201"/>
        <w:rPr>
          <w:vanish w:val="0"/>
        </w:rPr>
      </w:pPr>
    </w:p>
    <w:p>
      <w:pPr>
        <w:pStyle w:val="78"/>
        <w:spacing w:after="156"/>
      </w:pPr>
      <w:r>
        <w:br w:type="textWrapping"/>
      </w:r>
      <w:bookmarkStart w:id="194" w:name="_Toc166483068"/>
      <w:bookmarkStart w:id="195" w:name="_Toc166486285"/>
      <w:r>
        <w:rPr>
          <w:rFonts w:hint="eastAsia"/>
        </w:rPr>
        <w:t>（资料性）</w:t>
      </w:r>
      <w:r>
        <w:br w:type="textWrapping"/>
      </w:r>
      <w:r>
        <w:rPr>
          <w:rFonts w:hint="eastAsia"/>
        </w:rPr>
        <w:t>危险性评估表</w:t>
      </w:r>
      <w:bookmarkEnd w:id="194"/>
      <w:bookmarkEnd w:id="195"/>
    </w:p>
    <w:tbl>
      <w:tblPr>
        <w:tblStyle w:val="29"/>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838"/>
        <w:gridCol w:w="1725"/>
        <w:gridCol w:w="1455"/>
        <w:gridCol w:w="2070"/>
        <w:gridCol w:w="1500"/>
        <w:gridCol w:w="174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trPr>
        <w:tc>
          <w:tcPr>
            <w:tcW w:w="9334" w:type="dxa"/>
            <w:gridSpan w:val="6"/>
            <w:tcBorders>
              <w:top w:val="single" w:color="auto" w:sz="8" w:space="0"/>
              <w:bottom w:val="single" w:color="auto" w:sz="8" w:space="0"/>
            </w:tcBorders>
            <w:shd w:val="clear" w:color="auto" w:fill="auto"/>
            <w:vAlign w:val="center"/>
          </w:tcPr>
          <w:p>
            <w:pPr>
              <w:pStyle w:val="180"/>
              <w:jc w:val="both"/>
              <w:rPr>
                <w:b/>
                <w:bCs/>
              </w:rPr>
            </w:pPr>
            <w:r>
              <w:rPr>
                <w:rFonts w:hint="eastAsia"/>
                <w:b/>
                <w:bCs/>
              </w:rPr>
              <w:t>一、基本信息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838" w:type="dxa"/>
            <w:tcBorders>
              <w:top w:val="single" w:color="auto" w:sz="8" w:space="0"/>
            </w:tcBorders>
            <w:shd w:val="clear" w:color="auto" w:fill="auto"/>
            <w:vAlign w:val="center"/>
          </w:tcPr>
          <w:p>
            <w:pPr>
              <w:pStyle w:val="180"/>
            </w:pPr>
            <w:r>
              <w:rPr>
                <w:rFonts w:hint="eastAsia"/>
              </w:rPr>
              <w:t>姓名</w:t>
            </w:r>
          </w:p>
        </w:tc>
        <w:tc>
          <w:tcPr>
            <w:tcW w:w="1725" w:type="dxa"/>
            <w:tcBorders>
              <w:top w:val="single" w:color="auto" w:sz="8" w:space="0"/>
            </w:tcBorders>
            <w:shd w:val="clear" w:color="auto" w:fill="auto"/>
            <w:vAlign w:val="center"/>
          </w:tcPr>
          <w:p>
            <w:pPr>
              <w:pStyle w:val="180"/>
            </w:pPr>
          </w:p>
        </w:tc>
        <w:tc>
          <w:tcPr>
            <w:tcW w:w="1455" w:type="dxa"/>
            <w:tcBorders>
              <w:top w:val="single" w:color="auto" w:sz="8" w:space="0"/>
            </w:tcBorders>
            <w:shd w:val="clear" w:color="auto" w:fill="auto"/>
            <w:vAlign w:val="center"/>
          </w:tcPr>
          <w:p>
            <w:pPr>
              <w:pStyle w:val="180"/>
            </w:pPr>
            <w:r>
              <w:rPr>
                <w:rFonts w:hint="eastAsia"/>
              </w:rPr>
              <w:t>性别</w:t>
            </w:r>
          </w:p>
        </w:tc>
        <w:tc>
          <w:tcPr>
            <w:tcW w:w="2070" w:type="dxa"/>
            <w:tcBorders>
              <w:top w:val="single" w:color="auto" w:sz="8" w:space="0"/>
            </w:tcBorders>
            <w:shd w:val="clear" w:color="auto" w:fill="auto"/>
            <w:vAlign w:val="center"/>
          </w:tcPr>
          <w:p>
            <w:pPr>
              <w:pStyle w:val="180"/>
            </w:pPr>
          </w:p>
        </w:tc>
        <w:tc>
          <w:tcPr>
            <w:tcW w:w="1500" w:type="dxa"/>
            <w:tcBorders>
              <w:top w:val="single" w:color="auto" w:sz="8" w:space="0"/>
            </w:tcBorders>
            <w:shd w:val="clear" w:color="auto" w:fill="auto"/>
            <w:vAlign w:val="center"/>
          </w:tcPr>
          <w:p>
            <w:pPr>
              <w:pStyle w:val="180"/>
            </w:pPr>
            <w:r>
              <w:rPr>
                <w:rFonts w:hint="eastAsia"/>
              </w:rPr>
              <w:t>出生年月</w:t>
            </w:r>
          </w:p>
        </w:tc>
        <w:tc>
          <w:tcPr>
            <w:tcW w:w="1746" w:type="dxa"/>
            <w:tcBorders>
              <w:top w:val="single" w:color="auto" w:sz="8" w:space="0"/>
            </w:tcBorders>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838" w:type="dxa"/>
            <w:shd w:val="clear" w:color="auto" w:fill="auto"/>
            <w:vAlign w:val="center"/>
          </w:tcPr>
          <w:p>
            <w:pPr>
              <w:pStyle w:val="180"/>
            </w:pPr>
            <w:r>
              <w:rPr>
                <w:rFonts w:hint="eastAsia"/>
              </w:rPr>
              <w:t>户籍</w:t>
            </w:r>
          </w:p>
        </w:tc>
        <w:tc>
          <w:tcPr>
            <w:tcW w:w="1725" w:type="dxa"/>
            <w:shd w:val="clear" w:color="auto" w:fill="auto"/>
            <w:vAlign w:val="center"/>
          </w:tcPr>
          <w:p>
            <w:pPr>
              <w:pStyle w:val="180"/>
            </w:pPr>
          </w:p>
        </w:tc>
        <w:tc>
          <w:tcPr>
            <w:tcW w:w="1455" w:type="dxa"/>
            <w:shd w:val="clear" w:color="auto" w:fill="auto"/>
            <w:vAlign w:val="center"/>
          </w:tcPr>
          <w:p>
            <w:pPr>
              <w:pStyle w:val="180"/>
            </w:pPr>
            <w:r>
              <w:rPr>
                <w:rFonts w:hint="eastAsia"/>
              </w:rPr>
              <w:t>住址</w:t>
            </w:r>
          </w:p>
        </w:tc>
        <w:tc>
          <w:tcPr>
            <w:tcW w:w="2070" w:type="dxa"/>
            <w:shd w:val="clear" w:color="auto" w:fill="auto"/>
            <w:vAlign w:val="center"/>
          </w:tcPr>
          <w:p>
            <w:pPr>
              <w:pStyle w:val="180"/>
            </w:pPr>
          </w:p>
        </w:tc>
        <w:tc>
          <w:tcPr>
            <w:tcW w:w="1500" w:type="dxa"/>
            <w:shd w:val="clear" w:color="auto" w:fill="auto"/>
            <w:vAlign w:val="center"/>
          </w:tcPr>
          <w:p>
            <w:pPr>
              <w:pStyle w:val="180"/>
            </w:pPr>
            <w:r>
              <w:rPr>
                <w:rFonts w:hint="eastAsia"/>
              </w:rPr>
              <w:t>有无传染病</w:t>
            </w:r>
          </w:p>
        </w:tc>
        <w:tc>
          <w:tcPr>
            <w:tcW w:w="1746"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838" w:type="dxa"/>
            <w:shd w:val="clear" w:color="auto" w:fill="auto"/>
            <w:vAlign w:val="center"/>
          </w:tcPr>
          <w:p>
            <w:pPr>
              <w:pStyle w:val="180"/>
            </w:pPr>
            <w:r>
              <w:rPr>
                <w:rFonts w:hint="eastAsia"/>
              </w:rPr>
              <w:t>电话</w:t>
            </w:r>
          </w:p>
        </w:tc>
        <w:tc>
          <w:tcPr>
            <w:tcW w:w="1725" w:type="dxa"/>
            <w:shd w:val="clear" w:color="auto" w:fill="auto"/>
            <w:vAlign w:val="center"/>
          </w:tcPr>
          <w:p>
            <w:pPr>
              <w:pStyle w:val="180"/>
            </w:pPr>
          </w:p>
        </w:tc>
        <w:tc>
          <w:tcPr>
            <w:tcW w:w="1455" w:type="dxa"/>
            <w:shd w:val="clear" w:color="auto" w:fill="auto"/>
            <w:vAlign w:val="center"/>
          </w:tcPr>
          <w:p>
            <w:pPr>
              <w:pStyle w:val="180"/>
            </w:pPr>
            <w:r>
              <w:rPr>
                <w:rFonts w:hint="eastAsia"/>
              </w:rPr>
              <w:t>监护人</w:t>
            </w:r>
          </w:p>
        </w:tc>
        <w:tc>
          <w:tcPr>
            <w:tcW w:w="2070" w:type="dxa"/>
            <w:shd w:val="clear" w:color="auto" w:fill="auto"/>
            <w:vAlign w:val="center"/>
          </w:tcPr>
          <w:p>
            <w:pPr>
              <w:pStyle w:val="180"/>
            </w:pPr>
          </w:p>
        </w:tc>
        <w:tc>
          <w:tcPr>
            <w:tcW w:w="1500" w:type="dxa"/>
            <w:shd w:val="clear" w:color="auto" w:fill="auto"/>
            <w:vAlign w:val="center"/>
          </w:tcPr>
          <w:p>
            <w:pPr>
              <w:pStyle w:val="180"/>
            </w:pPr>
            <w:r>
              <w:rPr>
                <w:rFonts w:hint="eastAsia"/>
              </w:rPr>
              <w:t>监护人电话</w:t>
            </w:r>
          </w:p>
        </w:tc>
        <w:tc>
          <w:tcPr>
            <w:tcW w:w="1746"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334" w:type="dxa"/>
            <w:gridSpan w:val="6"/>
            <w:shd w:val="clear" w:color="auto" w:fill="auto"/>
            <w:vAlign w:val="center"/>
          </w:tcPr>
          <w:p>
            <w:pPr>
              <w:pStyle w:val="180"/>
              <w:jc w:val="both"/>
              <w:rPr>
                <w:b/>
                <w:bCs/>
              </w:rPr>
            </w:pPr>
            <w:r>
              <w:rPr>
                <w:rFonts w:hint="eastAsia"/>
                <w:b/>
                <w:bCs/>
              </w:rPr>
              <w:t>二、目前情况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838" w:type="dxa"/>
            <w:shd w:val="clear" w:color="auto" w:fill="auto"/>
            <w:vAlign w:val="center"/>
          </w:tcPr>
          <w:p>
            <w:pPr>
              <w:pStyle w:val="180"/>
            </w:pPr>
            <w:r>
              <w:rPr>
                <w:rFonts w:hint="eastAsia"/>
              </w:rPr>
              <w:t>1</w:t>
            </w:r>
          </w:p>
        </w:tc>
        <w:tc>
          <w:tcPr>
            <w:tcW w:w="6750" w:type="dxa"/>
            <w:gridSpan w:val="4"/>
            <w:shd w:val="clear" w:color="auto" w:fill="auto"/>
            <w:vAlign w:val="center"/>
          </w:tcPr>
          <w:p>
            <w:pPr>
              <w:pStyle w:val="180"/>
            </w:pPr>
            <w:r>
              <w:rPr>
                <w:rFonts w:hint="eastAsia"/>
              </w:rPr>
              <w:t>有严重自杀风险者：自杀观念、近4周内曾有过自杀行为、情绪极度低落、悲观绝望。</w:t>
            </w:r>
          </w:p>
        </w:tc>
        <w:tc>
          <w:tcPr>
            <w:tcW w:w="1746" w:type="dxa"/>
            <w:vMerge w:val="restart"/>
            <w:shd w:val="clear" w:color="auto" w:fill="auto"/>
            <w:vAlign w:val="center"/>
          </w:tcPr>
          <w:p>
            <w:pPr>
              <w:pStyle w:val="180"/>
            </w:pPr>
            <w:r>
              <w:rPr>
                <w:rFonts w:hint="eastAsia"/>
              </w:rPr>
              <w:t>不存在这些风险的患者，可参加社区康复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838" w:type="dxa"/>
            <w:shd w:val="clear" w:color="auto" w:fill="auto"/>
            <w:vAlign w:val="center"/>
          </w:tcPr>
          <w:p>
            <w:pPr>
              <w:pStyle w:val="180"/>
            </w:pPr>
            <w:r>
              <w:rPr>
                <w:rFonts w:hint="eastAsia"/>
              </w:rPr>
              <w:t>2</w:t>
            </w:r>
          </w:p>
        </w:tc>
        <w:tc>
          <w:tcPr>
            <w:tcW w:w="6750" w:type="dxa"/>
            <w:gridSpan w:val="4"/>
            <w:shd w:val="clear" w:color="auto" w:fill="auto"/>
            <w:vAlign w:val="center"/>
          </w:tcPr>
          <w:p>
            <w:pPr>
              <w:pStyle w:val="180"/>
            </w:pPr>
            <w:r>
              <w:rPr>
                <w:rFonts w:hint="eastAsia"/>
              </w:rPr>
              <w:t>有冲动风险者：较高程度的兴奋、有冲动毁物行为，症状丰富且行为受症状支配、情绪易激惹等。</w:t>
            </w:r>
          </w:p>
        </w:tc>
        <w:tc>
          <w:tcPr>
            <w:tcW w:w="1746" w:type="dxa"/>
            <w:vMerge w:val="continue"/>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838" w:type="dxa"/>
            <w:shd w:val="clear" w:color="auto" w:fill="auto"/>
            <w:vAlign w:val="center"/>
          </w:tcPr>
          <w:p>
            <w:pPr>
              <w:pStyle w:val="180"/>
            </w:pPr>
            <w:r>
              <w:rPr>
                <w:rFonts w:hint="eastAsia"/>
              </w:rPr>
              <w:t>3</w:t>
            </w:r>
          </w:p>
        </w:tc>
        <w:tc>
          <w:tcPr>
            <w:tcW w:w="6750" w:type="dxa"/>
            <w:gridSpan w:val="4"/>
            <w:shd w:val="clear" w:color="auto" w:fill="auto"/>
            <w:vAlign w:val="center"/>
          </w:tcPr>
          <w:p>
            <w:pPr>
              <w:pStyle w:val="180"/>
            </w:pPr>
            <w:r>
              <w:rPr>
                <w:rFonts w:hint="eastAsia"/>
              </w:rPr>
              <w:t>有逃跑风险者：对康复训练有明显抵触情绪者，自知力不完善、有逃跑企图或行为者。</w:t>
            </w:r>
          </w:p>
        </w:tc>
        <w:tc>
          <w:tcPr>
            <w:tcW w:w="1746" w:type="dxa"/>
            <w:vMerge w:val="continue"/>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838" w:type="dxa"/>
            <w:shd w:val="clear" w:color="auto" w:fill="auto"/>
            <w:vAlign w:val="center"/>
          </w:tcPr>
          <w:p>
            <w:pPr>
              <w:pStyle w:val="180"/>
            </w:pPr>
            <w:r>
              <w:rPr>
                <w:rFonts w:hint="eastAsia"/>
              </w:rPr>
              <w:t>4</w:t>
            </w:r>
          </w:p>
        </w:tc>
        <w:tc>
          <w:tcPr>
            <w:tcW w:w="6750" w:type="dxa"/>
            <w:gridSpan w:val="4"/>
            <w:shd w:val="clear" w:color="auto" w:fill="auto"/>
            <w:vAlign w:val="center"/>
          </w:tcPr>
          <w:p>
            <w:pPr>
              <w:pStyle w:val="180"/>
            </w:pPr>
            <w:r>
              <w:rPr>
                <w:rFonts w:hint="eastAsia"/>
              </w:rPr>
              <w:t>有严重躯体疾病者：年老体弱、行动不便、有比较严重的心脑血管病或明显的药物副反应。</w:t>
            </w:r>
          </w:p>
        </w:tc>
        <w:tc>
          <w:tcPr>
            <w:tcW w:w="1746" w:type="dxa"/>
            <w:vMerge w:val="continue"/>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334" w:type="dxa"/>
            <w:gridSpan w:val="6"/>
            <w:shd w:val="clear" w:color="auto" w:fill="auto"/>
            <w:vAlign w:val="center"/>
          </w:tcPr>
          <w:p>
            <w:pPr>
              <w:pStyle w:val="180"/>
              <w:jc w:val="both"/>
              <w:rPr>
                <w:b/>
                <w:bCs/>
              </w:rPr>
            </w:pPr>
            <w:r>
              <w:rPr>
                <w:rFonts w:hint="eastAsia"/>
                <w:b/>
                <w:bCs/>
              </w:rPr>
              <w:t>三、危险性评估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838" w:type="dxa"/>
            <w:shd w:val="clear" w:color="auto" w:fill="auto"/>
          </w:tcPr>
          <w:p>
            <w:pPr>
              <w:pStyle w:val="180"/>
            </w:pPr>
            <w:r>
              <w:rPr>
                <w:rFonts w:hint="eastAsia"/>
              </w:rPr>
              <w:t>0级</w:t>
            </w:r>
          </w:p>
        </w:tc>
        <w:tc>
          <w:tcPr>
            <w:tcW w:w="6750" w:type="dxa"/>
            <w:gridSpan w:val="4"/>
            <w:shd w:val="clear" w:color="auto" w:fill="auto"/>
          </w:tcPr>
          <w:p>
            <w:pPr>
              <w:pStyle w:val="180"/>
            </w:pPr>
            <w:r>
              <w:rPr>
                <w:rFonts w:hint="eastAsia"/>
              </w:rPr>
              <w:t>无符合以下1-5级中的任何行为。</w:t>
            </w:r>
          </w:p>
        </w:tc>
        <w:tc>
          <w:tcPr>
            <w:tcW w:w="1746" w:type="dxa"/>
            <w:vMerge w:val="restart"/>
            <w:shd w:val="clear" w:color="auto" w:fill="auto"/>
            <w:vAlign w:val="center"/>
          </w:tcPr>
          <w:p>
            <w:pPr>
              <w:pStyle w:val="180"/>
            </w:pPr>
            <w:r>
              <w:rPr>
                <w:rFonts w:hint="eastAsia"/>
              </w:rPr>
              <w:t>0级或1级患者，可参加社区康复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838" w:type="dxa"/>
            <w:shd w:val="clear" w:color="auto" w:fill="auto"/>
          </w:tcPr>
          <w:p>
            <w:pPr>
              <w:pStyle w:val="180"/>
            </w:pPr>
            <w:r>
              <w:rPr>
                <w:rFonts w:hint="eastAsia"/>
              </w:rPr>
              <w:t>1级</w:t>
            </w:r>
          </w:p>
        </w:tc>
        <w:tc>
          <w:tcPr>
            <w:tcW w:w="6750" w:type="dxa"/>
            <w:gridSpan w:val="4"/>
            <w:shd w:val="clear" w:color="auto" w:fill="auto"/>
          </w:tcPr>
          <w:p>
            <w:pPr>
              <w:pStyle w:val="180"/>
            </w:pPr>
            <w:r>
              <w:rPr>
                <w:rFonts w:hint="eastAsia"/>
              </w:rPr>
              <w:t>口头威胁，喊叫，但没有打砸行为。</w:t>
            </w:r>
          </w:p>
        </w:tc>
        <w:tc>
          <w:tcPr>
            <w:tcW w:w="1746" w:type="dxa"/>
            <w:vMerge w:val="continue"/>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838" w:type="dxa"/>
            <w:shd w:val="clear" w:color="auto" w:fill="auto"/>
          </w:tcPr>
          <w:p>
            <w:pPr>
              <w:pStyle w:val="180"/>
            </w:pPr>
            <w:r>
              <w:rPr>
                <w:rFonts w:hint="eastAsia"/>
              </w:rPr>
              <w:t>2级</w:t>
            </w:r>
          </w:p>
        </w:tc>
        <w:tc>
          <w:tcPr>
            <w:tcW w:w="6750" w:type="dxa"/>
            <w:gridSpan w:val="4"/>
            <w:shd w:val="clear" w:color="auto" w:fill="auto"/>
          </w:tcPr>
          <w:p>
            <w:pPr>
              <w:pStyle w:val="180"/>
            </w:pPr>
            <w:r>
              <w:rPr>
                <w:rFonts w:hint="eastAsia"/>
              </w:rPr>
              <w:t>打砸行为，局限在家里，针对财物。能被劝说制止。</w:t>
            </w:r>
          </w:p>
        </w:tc>
        <w:tc>
          <w:tcPr>
            <w:tcW w:w="1746" w:type="dxa"/>
            <w:vMerge w:val="continue"/>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838" w:type="dxa"/>
            <w:shd w:val="clear" w:color="auto" w:fill="auto"/>
          </w:tcPr>
          <w:p>
            <w:pPr>
              <w:pStyle w:val="180"/>
            </w:pPr>
            <w:r>
              <w:rPr>
                <w:rFonts w:hint="eastAsia"/>
              </w:rPr>
              <w:t>3级</w:t>
            </w:r>
          </w:p>
        </w:tc>
        <w:tc>
          <w:tcPr>
            <w:tcW w:w="6750" w:type="dxa"/>
            <w:gridSpan w:val="4"/>
            <w:shd w:val="clear" w:color="auto" w:fill="auto"/>
          </w:tcPr>
          <w:p>
            <w:pPr>
              <w:pStyle w:val="180"/>
            </w:pPr>
            <w:r>
              <w:rPr>
                <w:rFonts w:hint="eastAsia"/>
              </w:rPr>
              <w:t>明显打砸行为，不分场合，针对财物。不能接受劝说而停止。</w:t>
            </w:r>
          </w:p>
        </w:tc>
        <w:tc>
          <w:tcPr>
            <w:tcW w:w="1746" w:type="dxa"/>
            <w:vMerge w:val="continue"/>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838" w:type="dxa"/>
            <w:shd w:val="clear" w:color="auto" w:fill="auto"/>
          </w:tcPr>
          <w:p>
            <w:pPr>
              <w:pStyle w:val="180"/>
            </w:pPr>
            <w:r>
              <w:rPr>
                <w:rFonts w:hint="eastAsia"/>
              </w:rPr>
              <w:t>4级</w:t>
            </w:r>
          </w:p>
        </w:tc>
        <w:tc>
          <w:tcPr>
            <w:tcW w:w="6750" w:type="dxa"/>
            <w:gridSpan w:val="4"/>
            <w:shd w:val="clear" w:color="auto" w:fill="auto"/>
          </w:tcPr>
          <w:p>
            <w:pPr>
              <w:pStyle w:val="180"/>
            </w:pPr>
            <w:r>
              <w:rPr>
                <w:rFonts w:hint="eastAsia"/>
              </w:rPr>
              <w:t>持续的打砸行为，不分场合，针对财物或人，不能接受劝说而停止；包括自伤、自杀。</w:t>
            </w:r>
          </w:p>
        </w:tc>
        <w:tc>
          <w:tcPr>
            <w:tcW w:w="1746" w:type="dxa"/>
            <w:vMerge w:val="continue"/>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838" w:type="dxa"/>
            <w:shd w:val="clear" w:color="auto" w:fill="auto"/>
          </w:tcPr>
          <w:p>
            <w:pPr>
              <w:pStyle w:val="180"/>
            </w:pPr>
            <w:r>
              <w:rPr>
                <w:rFonts w:hint="eastAsia"/>
              </w:rPr>
              <w:t>5级</w:t>
            </w:r>
          </w:p>
        </w:tc>
        <w:tc>
          <w:tcPr>
            <w:tcW w:w="6750" w:type="dxa"/>
            <w:gridSpan w:val="4"/>
            <w:shd w:val="clear" w:color="auto" w:fill="auto"/>
          </w:tcPr>
          <w:p>
            <w:pPr>
              <w:pStyle w:val="180"/>
            </w:pPr>
            <w:r>
              <w:rPr>
                <w:rFonts w:hint="eastAsia"/>
              </w:rPr>
              <w:t>持械针对人的任何暴力行为，或者纵火、爆炸等行为，无论在家里还是公共场合。</w:t>
            </w:r>
          </w:p>
        </w:tc>
        <w:tc>
          <w:tcPr>
            <w:tcW w:w="1746"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334" w:type="dxa"/>
            <w:gridSpan w:val="6"/>
            <w:shd w:val="clear" w:color="auto" w:fill="auto"/>
            <w:vAlign w:val="center"/>
          </w:tcPr>
          <w:p>
            <w:pPr>
              <w:pStyle w:val="180"/>
              <w:jc w:val="both"/>
              <w:rPr>
                <w:b/>
                <w:bCs/>
              </w:rPr>
            </w:pPr>
            <w:r>
              <w:rPr>
                <w:rFonts w:hint="eastAsia"/>
                <w:b/>
                <w:bCs/>
              </w:rPr>
              <w:t>四、评估结论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7588" w:type="dxa"/>
            <w:gridSpan w:val="5"/>
            <w:shd w:val="clear" w:color="auto" w:fill="auto"/>
          </w:tcPr>
          <w:p>
            <w:pPr>
              <w:pStyle w:val="180"/>
            </w:pPr>
            <w:r>
              <w:rPr>
                <w:rFonts w:hint="eastAsia"/>
              </w:rPr>
              <w:t>上述两项都满足的患者，才适合参加社区康复</w:t>
            </w:r>
          </w:p>
        </w:tc>
        <w:tc>
          <w:tcPr>
            <w:tcW w:w="1746" w:type="dxa"/>
            <w:shd w:val="clear" w:color="auto" w:fill="auto"/>
          </w:tcPr>
          <w:p>
            <w:pPr>
              <w:pStyle w:val="180"/>
            </w:pPr>
            <w:r>
              <w:rPr>
                <w:rFonts w:hint="eastAsia"/>
              </w:rPr>
              <w:t>是/否</w:t>
            </w:r>
          </w:p>
        </w:tc>
      </w:tr>
    </w:tbl>
    <w:p>
      <w:pPr>
        <w:pStyle w:val="58"/>
        <w:ind w:firstLine="420"/>
      </w:pPr>
      <w:r>
        <w:rPr>
          <w:rFonts w:hint="eastAsia"/>
        </w:rPr>
        <w:t>评估者：</w:t>
      </w:r>
      <w:r>
        <w:rPr>
          <w:rFonts w:hint="eastAsia"/>
        </w:rPr>
        <w:tab/>
      </w:r>
      <w:r>
        <w:rPr>
          <w:rFonts w:hint="eastAsia"/>
        </w:rPr>
        <w:t xml:space="preserve">                                           评估时间：   年   月   日</w:t>
      </w:r>
      <w:r>
        <w:br w:type="page"/>
      </w:r>
    </w:p>
    <w:p>
      <w:pPr>
        <w:pStyle w:val="200"/>
        <w:rPr>
          <w:vanish w:val="0"/>
        </w:rPr>
      </w:pPr>
    </w:p>
    <w:p>
      <w:pPr>
        <w:pStyle w:val="201"/>
        <w:rPr>
          <w:vanish w:val="0"/>
        </w:rPr>
      </w:pPr>
    </w:p>
    <w:p>
      <w:pPr>
        <w:pStyle w:val="78"/>
        <w:spacing w:after="156"/>
      </w:pPr>
      <w:r>
        <w:br w:type="textWrapping"/>
      </w:r>
      <w:bookmarkStart w:id="196" w:name="_Toc166486286"/>
      <w:bookmarkStart w:id="197" w:name="_Toc166483069"/>
      <w:r>
        <w:rPr>
          <w:rFonts w:hint="eastAsia"/>
        </w:rPr>
        <w:t>（资料性）</w:t>
      </w:r>
      <w:r>
        <w:br w:type="textWrapping"/>
      </w:r>
      <w:r>
        <w:rPr>
          <w:rFonts w:hint="eastAsia"/>
        </w:rPr>
        <w:t>服药训练评估量表</w:t>
      </w:r>
      <w:bookmarkEnd w:id="196"/>
      <w:bookmarkEnd w:id="197"/>
    </w:p>
    <w:p>
      <w:pPr>
        <w:pStyle w:val="58"/>
        <w:ind w:firstLine="420"/>
      </w:pPr>
      <w:r>
        <w:rPr>
          <w:rFonts w:hint="eastAsia"/>
        </w:rPr>
        <w:t>日期：   年   月   日              评估人：                  康复者：</w:t>
      </w:r>
    </w:p>
    <w:tbl>
      <w:tblPr>
        <w:tblStyle w:val="29"/>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4243"/>
        <w:gridCol w:w="1697"/>
        <w:gridCol w:w="282"/>
        <w:gridCol w:w="1415"/>
        <w:gridCol w:w="169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trPr>
        <w:tc>
          <w:tcPr>
            <w:tcW w:w="4243" w:type="dxa"/>
            <w:tcBorders>
              <w:top w:val="single" w:color="auto" w:sz="8" w:space="0"/>
              <w:bottom w:val="single" w:color="auto" w:sz="8" w:space="0"/>
            </w:tcBorders>
            <w:shd w:val="clear" w:color="auto" w:fill="auto"/>
          </w:tcPr>
          <w:p>
            <w:pPr>
              <w:pStyle w:val="180"/>
              <w:jc w:val="both"/>
            </w:pPr>
            <w:r>
              <w:rPr>
                <w:rFonts w:hint="eastAsia"/>
              </w:rPr>
              <w:t>1.你觉得服药对你有没有帮助？</w:t>
            </w:r>
          </w:p>
        </w:tc>
        <w:tc>
          <w:tcPr>
            <w:tcW w:w="1979" w:type="dxa"/>
            <w:gridSpan w:val="2"/>
            <w:tcBorders>
              <w:top w:val="single" w:color="auto" w:sz="8" w:space="0"/>
              <w:bottom w:val="single" w:color="auto" w:sz="8" w:space="0"/>
            </w:tcBorders>
            <w:shd w:val="clear" w:color="auto" w:fill="auto"/>
          </w:tcPr>
          <w:p>
            <w:pPr>
              <w:pStyle w:val="180"/>
            </w:pPr>
            <w:r>
              <w:rPr>
                <w:rFonts w:hint="eastAsia"/>
              </w:rPr>
              <w:t>有□</w:t>
            </w:r>
          </w:p>
        </w:tc>
        <w:tc>
          <w:tcPr>
            <w:tcW w:w="3112" w:type="dxa"/>
            <w:gridSpan w:val="2"/>
            <w:tcBorders>
              <w:top w:val="single" w:color="auto" w:sz="8" w:space="0"/>
              <w:bottom w:val="single" w:color="auto" w:sz="8" w:space="0"/>
            </w:tcBorders>
            <w:shd w:val="clear" w:color="auto" w:fill="auto"/>
          </w:tcPr>
          <w:p>
            <w:pPr>
              <w:pStyle w:val="180"/>
            </w:pPr>
            <w:r>
              <w:rPr>
                <w:rFonts w:hint="eastAsia"/>
              </w:rPr>
              <w:t>没有□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243" w:type="dxa"/>
            <w:tcBorders>
              <w:top w:val="single" w:color="auto" w:sz="8" w:space="0"/>
            </w:tcBorders>
            <w:shd w:val="clear" w:color="auto" w:fill="auto"/>
          </w:tcPr>
          <w:p>
            <w:pPr>
              <w:pStyle w:val="180"/>
              <w:jc w:val="both"/>
            </w:pPr>
            <w:r>
              <w:rPr>
                <w:rFonts w:hint="eastAsia"/>
              </w:rPr>
              <w:t>2.有帮助的话，请你说出帮助在哪些方面？</w:t>
            </w:r>
          </w:p>
        </w:tc>
        <w:tc>
          <w:tcPr>
            <w:tcW w:w="5091" w:type="dxa"/>
            <w:gridSpan w:val="4"/>
            <w:tcBorders>
              <w:top w:val="single" w:color="auto" w:sz="8" w:space="0"/>
            </w:tcBorders>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243" w:type="dxa"/>
            <w:shd w:val="clear" w:color="auto" w:fill="auto"/>
          </w:tcPr>
          <w:p>
            <w:pPr>
              <w:pStyle w:val="180"/>
              <w:jc w:val="both"/>
            </w:pPr>
            <w:r>
              <w:rPr>
                <w:rFonts w:hint="eastAsia"/>
              </w:rPr>
              <w:t>3.你觉得现在你的身体有没有必要服药？</w:t>
            </w:r>
          </w:p>
        </w:tc>
        <w:tc>
          <w:tcPr>
            <w:tcW w:w="1979" w:type="dxa"/>
            <w:gridSpan w:val="2"/>
            <w:shd w:val="clear" w:color="auto" w:fill="auto"/>
          </w:tcPr>
          <w:p>
            <w:pPr>
              <w:pStyle w:val="180"/>
            </w:pPr>
            <w:r>
              <w:rPr>
                <w:rFonts w:hint="eastAsia"/>
              </w:rPr>
              <w:t>有必要□</w:t>
            </w:r>
          </w:p>
        </w:tc>
        <w:tc>
          <w:tcPr>
            <w:tcW w:w="3112" w:type="dxa"/>
            <w:gridSpan w:val="2"/>
            <w:shd w:val="clear" w:color="auto" w:fill="auto"/>
          </w:tcPr>
          <w:p>
            <w:pPr>
              <w:pStyle w:val="180"/>
            </w:pPr>
            <w:r>
              <w:rPr>
                <w:rFonts w:hint="eastAsia"/>
              </w:rPr>
              <w:t>没有必要□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243" w:type="dxa"/>
            <w:shd w:val="clear" w:color="auto" w:fill="auto"/>
          </w:tcPr>
          <w:p>
            <w:pPr>
              <w:pStyle w:val="180"/>
              <w:jc w:val="both"/>
            </w:pPr>
            <w:r>
              <w:rPr>
                <w:rFonts w:hint="eastAsia"/>
              </w:rPr>
              <w:t>4.你觉得现在服用的这些药物对你的身体有害处吗？</w:t>
            </w:r>
          </w:p>
        </w:tc>
        <w:tc>
          <w:tcPr>
            <w:tcW w:w="1979" w:type="dxa"/>
            <w:gridSpan w:val="2"/>
            <w:shd w:val="clear" w:color="auto" w:fill="auto"/>
          </w:tcPr>
          <w:p>
            <w:pPr>
              <w:pStyle w:val="180"/>
            </w:pPr>
            <w:r>
              <w:rPr>
                <w:rFonts w:hint="eastAsia"/>
              </w:rPr>
              <w:t>有□</w:t>
            </w:r>
          </w:p>
        </w:tc>
        <w:tc>
          <w:tcPr>
            <w:tcW w:w="3112" w:type="dxa"/>
            <w:gridSpan w:val="2"/>
            <w:shd w:val="clear" w:color="auto" w:fill="auto"/>
          </w:tcPr>
          <w:p>
            <w:pPr>
              <w:pStyle w:val="180"/>
            </w:pPr>
            <w:r>
              <w:rPr>
                <w:rFonts w:hint="eastAsia"/>
              </w:rPr>
              <w:t>没有□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243" w:type="dxa"/>
            <w:shd w:val="clear" w:color="auto" w:fill="auto"/>
          </w:tcPr>
          <w:p>
            <w:pPr>
              <w:pStyle w:val="180"/>
              <w:jc w:val="both"/>
            </w:pPr>
            <w:r>
              <w:rPr>
                <w:rFonts w:hint="eastAsia"/>
              </w:rPr>
              <w:t>5.如果有害处请说出有什么害处？</w:t>
            </w:r>
          </w:p>
        </w:tc>
        <w:tc>
          <w:tcPr>
            <w:tcW w:w="5091" w:type="dxa"/>
            <w:gridSpan w:val="4"/>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243" w:type="dxa"/>
            <w:shd w:val="clear" w:color="auto" w:fill="auto"/>
          </w:tcPr>
          <w:p>
            <w:pPr>
              <w:pStyle w:val="180"/>
              <w:jc w:val="both"/>
            </w:pPr>
            <w:r>
              <w:rPr>
                <w:rFonts w:hint="eastAsia"/>
              </w:rPr>
              <w:t>6.你了解你目前服用药物的作用吗？</w:t>
            </w:r>
          </w:p>
        </w:tc>
        <w:tc>
          <w:tcPr>
            <w:tcW w:w="1697" w:type="dxa"/>
            <w:shd w:val="clear" w:color="auto" w:fill="auto"/>
          </w:tcPr>
          <w:p>
            <w:pPr>
              <w:pStyle w:val="180"/>
            </w:pPr>
            <w:r>
              <w:rPr>
                <w:rFonts w:hint="eastAsia"/>
              </w:rPr>
              <w:t>完全了解□</w:t>
            </w:r>
          </w:p>
        </w:tc>
        <w:tc>
          <w:tcPr>
            <w:tcW w:w="1697" w:type="dxa"/>
            <w:gridSpan w:val="2"/>
            <w:shd w:val="clear" w:color="auto" w:fill="auto"/>
          </w:tcPr>
          <w:p>
            <w:pPr>
              <w:pStyle w:val="180"/>
            </w:pPr>
            <w:r>
              <w:rPr>
                <w:rFonts w:hint="eastAsia"/>
              </w:rPr>
              <w:t>部分了解□</w:t>
            </w:r>
          </w:p>
        </w:tc>
        <w:tc>
          <w:tcPr>
            <w:tcW w:w="1697" w:type="dxa"/>
            <w:shd w:val="clear" w:color="auto" w:fill="auto"/>
            <w:vAlign w:val="center"/>
          </w:tcPr>
          <w:p>
            <w:pPr>
              <w:pStyle w:val="180"/>
            </w:pPr>
            <w:r>
              <w:rPr>
                <w:rFonts w:hint="eastAsia"/>
              </w:rPr>
              <w:t>完全不了解□</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243" w:type="dxa"/>
            <w:shd w:val="clear" w:color="auto" w:fill="auto"/>
          </w:tcPr>
          <w:p>
            <w:pPr>
              <w:pStyle w:val="180"/>
              <w:jc w:val="both"/>
            </w:pPr>
            <w:r>
              <w:rPr>
                <w:rFonts w:hint="eastAsia"/>
              </w:rPr>
              <w:t>7.目前你是否愿意按照处方服用这些药？</w:t>
            </w:r>
          </w:p>
        </w:tc>
        <w:tc>
          <w:tcPr>
            <w:tcW w:w="1979" w:type="dxa"/>
            <w:gridSpan w:val="2"/>
            <w:shd w:val="clear" w:color="auto" w:fill="auto"/>
          </w:tcPr>
          <w:p>
            <w:pPr>
              <w:pStyle w:val="180"/>
            </w:pPr>
            <w:r>
              <w:rPr>
                <w:rFonts w:hint="eastAsia"/>
              </w:rPr>
              <w:t>愿意□</w:t>
            </w:r>
          </w:p>
        </w:tc>
        <w:tc>
          <w:tcPr>
            <w:tcW w:w="3112" w:type="dxa"/>
            <w:gridSpan w:val="2"/>
            <w:shd w:val="clear" w:color="auto" w:fill="auto"/>
          </w:tcPr>
          <w:p>
            <w:pPr>
              <w:pStyle w:val="180"/>
            </w:pPr>
            <w:r>
              <w:rPr>
                <w:rFonts w:hint="eastAsia"/>
              </w:rPr>
              <w:t>不愿意□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243" w:type="dxa"/>
            <w:shd w:val="clear" w:color="auto" w:fill="auto"/>
          </w:tcPr>
          <w:p>
            <w:pPr>
              <w:pStyle w:val="180"/>
              <w:jc w:val="both"/>
            </w:pPr>
            <w:r>
              <w:rPr>
                <w:rFonts w:hint="eastAsia"/>
              </w:rPr>
              <w:t>8.将来，你愿意按照处方坚持服药吗？</w:t>
            </w:r>
          </w:p>
        </w:tc>
        <w:tc>
          <w:tcPr>
            <w:tcW w:w="1979" w:type="dxa"/>
            <w:gridSpan w:val="2"/>
            <w:shd w:val="clear" w:color="auto" w:fill="auto"/>
          </w:tcPr>
          <w:p>
            <w:pPr>
              <w:pStyle w:val="180"/>
            </w:pPr>
            <w:r>
              <w:rPr>
                <w:rFonts w:hint="eastAsia"/>
              </w:rPr>
              <w:t>愿意□</w:t>
            </w:r>
          </w:p>
        </w:tc>
        <w:tc>
          <w:tcPr>
            <w:tcW w:w="3112" w:type="dxa"/>
            <w:gridSpan w:val="2"/>
            <w:shd w:val="clear" w:color="auto" w:fill="auto"/>
          </w:tcPr>
          <w:p>
            <w:pPr>
              <w:pStyle w:val="180"/>
            </w:pPr>
            <w:r>
              <w:rPr>
                <w:rFonts w:hint="eastAsia"/>
              </w:rPr>
              <w:t>不愿意□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243" w:type="dxa"/>
            <w:shd w:val="clear" w:color="auto" w:fill="auto"/>
          </w:tcPr>
          <w:p>
            <w:pPr>
              <w:pStyle w:val="180"/>
              <w:jc w:val="both"/>
            </w:pPr>
            <w:r>
              <w:rPr>
                <w:rFonts w:hint="eastAsia"/>
              </w:rPr>
              <w:t>9.如果你对药物有疑问，你会咨询谁？</w:t>
            </w:r>
          </w:p>
        </w:tc>
        <w:tc>
          <w:tcPr>
            <w:tcW w:w="5091" w:type="dxa"/>
            <w:gridSpan w:val="4"/>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243" w:type="dxa"/>
            <w:shd w:val="clear" w:color="auto" w:fill="auto"/>
          </w:tcPr>
          <w:p>
            <w:pPr>
              <w:pStyle w:val="180"/>
            </w:pPr>
            <w:r>
              <w:rPr>
                <w:rFonts w:hint="eastAsia"/>
              </w:rPr>
              <w:t>评估结果</w:t>
            </w:r>
          </w:p>
        </w:tc>
        <w:tc>
          <w:tcPr>
            <w:tcW w:w="5091" w:type="dxa"/>
            <w:gridSpan w:val="4"/>
            <w:shd w:val="clear" w:color="auto" w:fill="auto"/>
            <w:vAlign w:val="center"/>
          </w:tcPr>
          <w:p>
            <w:pPr>
              <w:pStyle w:val="180"/>
            </w:pPr>
            <w:r>
              <w:rPr>
                <w:rFonts w:hint="eastAsia"/>
              </w:rPr>
              <w:t>服药依从性好□  部分依从□   不依从□</w:t>
            </w:r>
          </w:p>
        </w:tc>
      </w:tr>
    </w:tbl>
    <w:p>
      <w:pPr>
        <w:pStyle w:val="58"/>
        <w:ind w:firstLine="0" w:firstLineChars="0"/>
        <w:sectPr>
          <w:headerReference r:id="rId14" w:type="default"/>
          <w:footerReference r:id="rId16" w:type="default"/>
          <w:headerReference r:id="rId15" w:type="even"/>
          <w:footerReference r:id="rId17" w:type="even"/>
          <w:pgSz w:w="11906" w:h="16838"/>
          <w:pgMar w:top="1928" w:right="1134" w:bottom="1134" w:left="1134" w:header="1418" w:footer="1134" w:gutter="284"/>
          <w:cols w:space="425" w:num="1"/>
          <w:formProt w:val="0"/>
          <w:docGrid w:type="lines" w:linePitch="312" w:charSpace="0"/>
        </w:sectPr>
      </w:pPr>
    </w:p>
    <w:p>
      <w:pPr>
        <w:pStyle w:val="200"/>
        <w:rPr>
          <w:vanish w:val="0"/>
        </w:rPr>
      </w:pPr>
    </w:p>
    <w:p>
      <w:pPr>
        <w:pStyle w:val="201"/>
        <w:rPr>
          <w:vanish w:val="0"/>
        </w:rPr>
      </w:pPr>
    </w:p>
    <w:p>
      <w:pPr>
        <w:pStyle w:val="78"/>
        <w:spacing w:after="156"/>
      </w:pPr>
      <w:r>
        <w:br w:type="textWrapping"/>
      </w:r>
      <w:bookmarkStart w:id="198" w:name="_Toc166483070"/>
      <w:bookmarkStart w:id="199" w:name="_Toc166486287"/>
      <w:r>
        <w:rPr>
          <w:rFonts w:hint="eastAsia"/>
        </w:rPr>
        <w:t>（资料性）</w:t>
      </w:r>
      <w:r>
        <w:br w:type="textWrapping"/>
      </w:r>
      <w:r>
        <w:rPr>
          <w:rFonts w:hint="eastAsia"/>
        </w:rPr>
        <w:t>服药分级训练对照表</w:t>
      </w:r>
      <w:bookmarkEnd w:id="198"/>
      <w:bookmarkEnd w:id="199"/>
    </w:p>
    <w:tbl>
      <w:tblPr>
        <w:tblStyle w:val="29"/>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833"/>
        <w:gridCol w:w="2977"/>
        <w:gridCol w:w="452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trPr>
        <w:tc>
          <w:tcPr>
            <w:tcW w:w="1833" w:type="dxa"/>
            <w:tcBorders>
              <w:top w:val="single" w:color="auto" w:sz="8" w:space="0"/>
              <w:bottom w:val="single" w:color="auto" w:sz="8" w:space="0"/>
            </w:tcBorders>
            <w:shd w:val="clear" w:color="auto" w:fill="auto"/>
          </w:tcPr>
          <w:p>
            <w:pPr>
              <w:pStyle w:val="180"/>
            </w:pPr>
            <w:r>
              <w:rPr>
                <w:rFonts w:hint="eastAsia"/>
              </w:rPr>
              <w:t>训练级别</w:t>
            </w:r>
          </w:p>
        </w:tc>
        <w:tc>
          <w:tcPr>
            <w:tcW w:w="2977" w:type="dxa"/>
            <w:tcBorders>
              <w:top w:val="single" w:color="auto" w:sz="8" w:space="0"/>
              <w:bottom w:val="single" w:color="auto" w:sz="8" w:space="0"/>
            </w:tcBorders>
            <w:shd w:val="clear" w:color="auto" w:fill="auto"/>
          </w:tcPr>
          <w:p>
            <w:pPr>
              <w:pStyle w:val="180"/>
            </w:pPr>
            <w:r>
              <w:rPr>
                <w:rFonts w:hint="eastAsia"/>
              </w:rPr>
              <w:t>训练目标</w:t>
            </w:r>
          </w:p>
        </w:tc>
        <w:tc>
          <w:tcPr>
            <w:tcW w:w="4524" w:type="dxa"/>
            <w:tcBorders>
              <w:top w:val="single" w:color="auto" w:sz="8" w:space="0"/>
              <w:bottom w:val="single" w:color="auto" w:sz="8" w:space="0"/>
            </w:tcBorders>
            <w:shd w:val="clear" w:color="auto" w:fill="auto"/>
          </w:tcPr>
          <w:p>
            <w:pPr>
              <w:pStyle w:val="180"/>
            </w:pPr>
            <w:r>
              <w:rPr>
                <w:rFonts w:hint="eastAsia"/>
              </w:rPr>
              <w:t>训练要点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833" w:type="dxa"/>
            <w:tcBorders>
              <w:top w:val="single" w:color="auto" w:sz="8" w:space="0"/>
            </w:tcBorders>
            <w:shd w:val="clear" w:color="auto" w:fill="auto"/>
          </w:tcPr>
          <w:p>
            <w:pPr>
              <w:pStyle w:val="180"/>
            </w:pPr>
            <w:r>
              <w:rPr>
                <w:rFonts w:hint="eastAsia"/>
              </w:rPr>
              <w:t>第一级</w:t>
            </w:r>
          </w:p>
        </w:tc>
        <w:tc>
          <w:tcPr>
            <w:tcW w:w="2977" w:type="dxa"/>
            <w:tcBorders>
              <w:top w:val="single" w:color="auto" w:sz="8" w:space="0"/>
            </w:tcBorders>
            <w:shd w:val="clear" w:color="auto" w:fill="auto"/>
          </w:tcPr>
          <w:p>
            <w:pPr>
              <w:pStyle w:val="180"/>
            </w:pPr>
            <w:r>
              <w:rPr>
                <w:rFonts w:hint="eastAsia"/>
              </w:rPr>
              <w:t>使患者认识药物，知道每次服药剂量。</w:t>
            </w:r>
          </w:p>
        </w:tc>
        <w:tc>
          <w:tcPr>
            <w:tcW w:w="4524" w:type="dxa"/>
            <w:tcBorders>
              <w:top w:val="single" w:color="auto" w:sz="8" w:space="0"/>
            </w:tcBorders>
            <w:shd w:val="clear" w:color="auto" w:fill="auto"/>
          </w:tcPr>
          <w:p>
            <w:pPr>
              <w:pStyle w:val="180"/>
            </w:pPr>
            <w:r>
              <w:rPr>
                <w:rFonts w:hint="eastAsia"/>
              </w:rPr>
              <w:t>药物由工作人员管理，工作人员摆好药物后让患者服药。每次服药时教授患者药物的名称、剂量、形状等。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833" w:type="dxa"/>
            <w:shd w:val="clear" w:color="auto" w:fill="auto"/>
          </w:tcPr>
          <w:p>
            <w:pPr>
              <w:pStyle w:val="180"/>
            </w:pPr>
            <w:r>
              <w:rPr>
                <w:rFonts w:hint="eastAsia"/>
              </w:rPr>
              <w:t>第二级</w:t>
            </w:r>
          </w:p>
        </w:tc>
        <w:tc>
          <w:tcPr>
            <w:tcW w:w="2977" w:type="dxa"/>
            <w:shd w:val="clear" w:color="auto" w:fill="auto"/>
          </w:tcPr>
          <w:p>
            <w:pPr>
              <w:pStyle w:val="180"/>
            </w:pPr>
            <w:r>
              <w:rPr>
                <w:rFonts w:hint="eastAsia"/>
              </w:rPr>
              <w:t>使患者养成按时服药的习惯。</w:t>
            </w:r>
          </w:p>
        </w:tc>
        <w:tc>
          <w:tcPr>
            <w:tcW w:w="4524" w:type="dxa"/>
            <w:shd w:val="clear" w:color="auto" w:fill="auto"/>
          </w:tcPr>
          <w:p>
            <w:pPr>
              <w:pStyle w:val="180"/>
            </w:pPr>
            <w:r>
              <w:rPr>
                <w:rFonts w:hint="eastAsia"/>
              </w:rPr>
              <w:t>药物由工作人员管理，工作人员摆好药物后，患者按指定的时间在工作人员面前服药。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833" w:type="dxa"/>
            <w:shd w:val="clear" w:color="auto" w:fill="auto"/>
          </w:tcPr>
          <w:p>
            <w:pPr>
              <w:pStyle w:val="180"/>
            </w:pPr>
            <w:r>
              <w:rPr>
                <w:rFonts w:hint="eastAsia"/>
              </w:rPr>
              <w:t>第三级</w:t>
            </w:r>
          </w:p>
        </w:tc>
        <w:tc>
          <w:tcPr>
            <w:tcW w:w="2977" w:type="dxa"/>
            <w:shd w:val="clear" w:color="auto" w:fill="auto"/>
          </w:tcPr>
          <w:p>
            <w:pPr>
              <w:pStyle w:val="180"/>
            </w:pPr>
            <w:r>
              <w:rPr>
                <w:rFonts w:hint="eastAsia"/>
              </w:rPr>
              <w:t>使患者学会药物的自我管理。</w:t>
            </w:r>
          </w:p>
        </w:tc>
        <w:tc>
          <w:tcPr>
            <w:tcW w:w="4524" w:type="dxa"/>
            <w:shd w:val="clear" w:color="auto" w:fill="auto"/>
          </w:tcPr>
          <w:p>
            <w:pPr>
              <w:pStyle w:val="180"/>
            </w:pPr>
            <w:r>
              <w:rPr>
                <w:rFonts w:hint="eastAsia"/>
              </w:rPr>
              <w:t>药物由工作人员管理，患者在工作人员帮助下自己摆药，并按指定的时间在工作人员面前服药。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833" w:type="dxa"/>
            <w:shd w:val="clear" w:color="auto" w:fill="auto"/>
          </w:tcPr>
          <w:p>
            <w:pPr>
              <w:pStyle w:val="180"/>
            </w:pPr>
            <w:r>
              <w:rPr>
                <w:rFonts w:hint="eastAsia"/>
              </w:rPr>
              <w:t>第四级</w:t>
            </w:r>
          </w:p>
        </w:tc>
        <w:tc>
          <w:tcPr>
            <w:tcW w:w="2977" w:type="dxa"/>
            <w:shd w:val="clear" w:color="auto" w:fill="auto"/>
          </w:tcPr>
          <w:p>
            <w:pPr>
              <w:pStyle w:val="180"/>
            </w:pPr>
            <w:r>
              <w:rPr>
                <w:rFonts w:hint="eastAsia"/>
              </w:rPr>
              <w:t>使患者学会自主服药。</w:t>
            </w:r>
          </w:p>
        </w:tc>
        <w:tc>
          <w:tcPr>
            <w:tcW w:w="4524" w:type="dxa"/>
            <w:shd w:val="clear" w:color="auto" w:fill="auto"/>
          </w:tcPr>
          <w:p>
            <w:pPr>
              <w:pStyle w:val="180"/>
            </w:pPr>
            <w:r>
              <w:rPr>
                <w:rFonts w:hint="eastAsia"/>
              </w:rPr>
              <w:t>药物存放在工作人员指定的个人药柜内，患者定时取药，无需在工作人员面前服药。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833" w:type="dxa"/>
            <w:shd w:val="clear" w:color="auto" w:fill="auto"/>
          </w:tcPr>
          <w:p>
            <w:pPr>
              <w:pStyle w:val="180"/>
            </w:pPr>
            <w:r>
              <w:rPr>
                <w:rFonts w:hint="eastAsia"/>
              </w:rPr>
              <w:t>第五级</w:t>
            </w:r>
          </w:p>
        </w:tc>
        <w:tc>
          <w:tcPr>
            <w:tcW w:w="2977" w:type="dxa"/>
            <w:shd w:val="clear" w:color="auto" w:fill="auto"/>
          </w:tcPr>
          <w:p>
            <w:pPr>
              <w:pStyle w:val="180"/>
            </w:pPr>
            <w:r>
              <w:rPr>
                <w:rFonts w:hint="eastAsia"/>
              </w:rPr>
              <w:t>使患者养成药物自我管理的习惯。</w:t>
            </w:r>
          </w:p>
        </w:tc>
        <w:tc>
          <w:tcPr>
            <w:tcW w:w="4524" w:type="dxa"/>
            <w:shd w:val="clear" w:color="auto" w:fill="auto"/>
          </w:tcPr>
          <w:p>
            <w:pPr>
              <w:pStyle w:val="180"/>
            </w:pPr>
            <w:r>
              <w:rPr>
                <w:rFonts w:hint="eastAsia"/>
              </w:rPr>
              <w:t>药物由患者自行保管在所属储物柜内，自行定时服药，无需工作人员督促。</w:t>
            </w:r>
          </w:p>
        </w:tc>
      </w:tr>
    </w:tbl>
    <w:p>
      <w:pPr>
        <w:pStyle w:val="58"/>
        <w:ind w:firstLine="420"/>
        <w:sectPr>
          <w:pgSz w:w="11906" w:h="16838"/>
          <w:pgMar w:top="1928" w:right="1134" w:bottom="1134" w:left="1134" w:header="1418" w:footer="1134" w:gutter="284"/>
          <w:cols w:space="425" w:num="1"/>
          <w:formProt w:val="0"/>
          <w:docGrid w:type="lines" w:linePitch="312" w:charSpace="0"/>
        </w:sectPr>
      </w:pPr>
      <w:r>
        <w:rPr>
          <w:rFonts w:hint="eastAsia"/>
        </w:rPr>
        <w:t>备注：当患者达到目的后，可进行下一级训练，如服药过程或精神状态出现问题，降回上一级重新训练。</w:t>
      </w:r>
    </w:p>
    <w:p>
      <w:pPr>
        <w:pStyle w:val="200"/>
        <w:rPr>
          <w:vanish w:val="0"/>
        </w:rPr>
      </w:pPr>
    </w:p>
    <w:p>
      <w:pPr>
        <w:pStyle w:val="201"/>
        <w:rPr>
          <w:vanish w:val="0"/>
        </w:rPr>
      </w:pPr>
    </w:p>
    <w:p>
      <w:pPr>
        <w:pStyle w:val="78"/>
        <w:spacing w:after="156"/>
      </w:pPr>
      <w:r>
        <w:br w:type="textWrapping"/>
      </w:r>
      <w:bookmarkStart w:id="200" w:name="_Toc166486288"/>
      <w:bookmarkStart w:id="201" w:name="_Toc166483071"/>
      <w:r>
        <w:rPr>
          <w:rFonts w:hint="eastAsia"/>
        </w:rPr>
        <w:t>（资料性）</w:t>
      </w:r>
      <w:r>
        <w:br w:type="textWrapping"/>
      </w:r>
      <w:r>
        <w:rPr>
          <w:rFonts w:hint="eastAsia"/>
        </w:rPr>
        <w:t>预防复发训练量表</w:t>
      </w:r>
      <w:bookmarkEnd w:id="200"/>
      <w:bookmarkEnd w:id="201"/>
    </w:p>
    <w:p>
      <w:pPr>
        <w:pStyle w:val="58"/>
        <w:ind w:firstLine="420"/>
      </w:pPr>
      <w:r>
        <w:rPr>
          <w:rFonts w:hint="eastAsia"/>
        </w:rPr>
        <w:t>日期：   年   月   日              评估人：                  康复者：</w:t>
      </w:r>
    </w:p>
    <w:tbl>
      <w:tblPr>
        <w:tblStyle w:val="29"/>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6227"/>
        <w:gridCol w:w="1560"/>
        <w:gridCol w:w="154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trPr>
        <w:tc>
          <w:tcPr>
            <w:tcW w:w="6227" w:type="dxa"/>
            <w:tcBorders>
              <w:top w:val="single" w:color="auto" w:sz="8" w:space="0"/>
              <w:bottom w:val="single" w:color="auto" w:sz="8" w:space="0"/>
            </w:tcBorders>
            <w:shd w:val="clear" w:color="auto" w:fill="auto"/>
          </w:tcPr>
          <w:p>
            <w:pPr>
              <w:pStyle w:val="180"/>
            </w:pPr>
            <w:r>
              <w:rPr>
                <w:rFonts w:hint="eastAsia"/>
              </w:rPr>
              <w:t>问题</w:t>
            </w:r>
          </w:p>
        </w:tc>
        <w:tc>
          <w:tcPr>
            <w:tcW w:w="3107" w:type="dxa"/>
            <w:gridSpan w:val="2"/>
            <w:tcBorders>
              <w:top w:val="single" w:color="auto" w:sz="8" w:space="0"/>
              <w:bottom w:val="single" w:color="auto" w:sz="8" w:space="0"/>
            </w:tcBorders>
            <w:shd w:val="clear" w:color="auto" w:fill="auto"/>
          </w:tcPr>
          <w:p>
            <w:pPr>
              <w:pStyle w:val="180"/>
            </w:pPr>
            <w:r>
              <w:rPr>
                <w:rFonts w:hint="eastAsia"/>
              </w:rPr>
              <w:t>回答</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6227" w:type="dxa"/>
            <w:tcBorders>
              <w:top w:val="single" w:color="auto" w:sz="8" w:space="0"/>
            </w:tcBorders>
            <w:shd w:val="clear" w:color="auto" w:fill="auto"/>
          </w:tcPr>
          <w:p>
            <w:pPr>
              <w:pStyle w:val="180"/>
              <w:jc w:val="both"/>
            </w:pPr>
            <w:r>
              <w:rPr>
                <w:rFonts w:hint="eastAsia"/>
              </w:rPr>
              <w:t>1.您是否知道您所患的是哪种疾病？</w:t>
            </w:r>
          </w:p>
        </w:tc>
        <w:tc>
          <w:tcPr>
            <w:tcW w:w="1560" w:type="dxa"/>
            <w:tcBorders>
              <w:top w:val="single" w:color="auto" w:sz="8" w:space="0"/>
            </w:tcBorders>
            <w:shd w:val="clear" w:color="auto" w:fill="auto"/>
          </w:tcPr>
          <w:p>
            <w:pPr>
              <w:pStyle w:val="180"/>
            </w:pPr>
            <w:r>
              <w:rPr>
                <w:rFonts w:hint="eastAsia"/>
              </w:rPr>
              <w:t>是</w:t>
            </w:r>
          </w:p>
        </w:tc>
        <w:tc>
          <w:tcPr>
            <w:tcW w:w="1547" w:type="dxa"/>
            <w:tcBorders>
              <w:top w:val="single" w:color="auto" w:sz="8" w:space="0"/>
            </w:tcBorders>
            <w:shd w:val="clear" w:color="auto" w:fill="auto"/>
          </w:tcPr>
          <w:p>
            <w:pPr>
              <w:pStyle w:val="180"/>
            </w:pPr>
            <w:r>
              <w:rPr>
                <w:rFonts w:hint="eastAsia"/>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6227" w:type="dxa"/>
            <w:shd w:val="clear" w:color="auto" w:fill="auto"/>
          </w:tcPr>
          <w:p>
            <w:pPr>
              <w:pStyle w:val="180"/>
              <w:jc w:val="both"/>
            </w:pPr>
            <w:r>
              <w:rPr>
                <w:rFonts w:hint="eastAsia"/>
              </w:rPr>
              <w:t>2.您是否知道您所服用的药物都叫什么名称？</w:t>
            </w:r>
          </w:p>
        </w:tc>
        <w:tc>
          <w:tcPr>
            <w:tcW w:w="1560" w:type="dxa"/>
            <w:shd w:val="clear" w:color="auto" w:fill="auto"/>
          </w:tcPr>
          <w:p>
            <w:pPr>
              <w:pStyle w:val="180"/>
            </w:pPr>
            <w:r>
              <w:rPr>
                <w:rFonts w:hint="eastAsia"/>
              </w:rPr>
              <w:t>是</w:t>
            </w:r>
          </w:p>
        </w:tc>
        <w:tc>
          <w:tcPr>
            <w:tcW w:w="1547" w:type="dxa"/>
            <w:shd w:val="clear" w:color="auto" w:fill="auto"/>
          </w:tcPr>
          <w:p>
            <w:pPr>
              <w:pStyle w:val="180"/>
            </w:pPr>
            <w:r>
              <w:rPr>
                <w:rFonts w:hint="eastAsia"/>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6227" w:type="dxa"/>
            <w:shd w:val="clear" w:color="auto" w:fill="auto"/>
          </w:tcPr>
          <w:p>
            <w:pPr>
              <w:pStyle w:val="180"/>
              <w:jc w:val="both"/>
            </w:pPr>
            <w:r>
              <w:rPr>
                <w:rFonts w:hint="eastAsia"/>
              </w:rPr>
              <w:t>3.您是否知道您所服用的药物都起哪些治疗作用？</w:t>
            </w:r>
          </w:p>
        </w:tc>
        <w:tc>
          <w:tcPr>
            <w:tcW w:w="1560" w:type="dxa"/>
            <w:shd w:val="clear" w:color="auto" w:fill="auto"/>
          </w:tcPr>
          <w:p>
            <w:pPr>
              <w:pStyle w:val="180"/>
            </w:pPr>
            <w:r>
              <w:rPr>
                <w:rFonts w:hint="eastAsia"/>
              </w:rPr>
              <w:t>是</w:t>
            </w:r>
          </w:p>
        </w:tc>
        <w:tc>
          <w:tcPr>
            <w:tcW w:w="1547" w:type="dxa"/>
            <w:shd w:val="clear" w:color="auto" w:fill="auto"/>
          </w:tcPr>
          <w:p>
            <w:pPr>
              <w:pStyle w:val="180"/>
            </w:pPr>
            <w:r>
              <w:rPr>
                <w:rFonts w:hint="eastAsia"/>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6227" w:type="dxa"/>
            <w:shd w:val="clear" w:color="auto" w:fill="auto"/>
          </w:tcPr>
          <w:p>
            <w:pPr>
              <w:pStyle w:val="180"/>
              <w:jc w:val="both"/>
            </w:pPr>
            <w:r>
              <w:rPr>
                <w:rFonts w:hint="eastAsia"/>
              </w:rPr>
              <w:t>4.您是否知道如何处理常见的药物副作用？</w:t>
            </w:r>
          </w:p>
        </w:tc>
        <w:tc>
          <w:tcPr>
            <w:tcW w:w="1560" w:type="dxa"/>
            <w:shd w:val="clear" w:color="auto" w:fill="auto"/>
          </w:tcPr>
          <w:p>
            <w:pPr>
              <w:pStyle w:val="180"/>
            </w:pPr>
            <w:r>
              <w:rPr>
                <w:rFonts w:hint="eastAsia"/>
              </w:rPr>
              <w:t>是</w:t>
            </w:r>
          </w:p>
        </w:tc>
        <w:tc>
          <w:tcPr>
            <w:tcW w:w="1547" w:type="dxa"/>
            <w:shd w:val="clear" w:color="auto" w:fill="auto"/>
          </w:tcPr>
          <w:p>
            <w:pPr>
              <w:pStyle w:val="180"/>
            </w:pPr>
            <w:r>
              <w:rPr>
                <w:rFonts w:hint="eastAsia"/>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6227" w:type="dxa"/>
            <w:shd w:val="clear" w:color="auto" w:fill="auto"/>
          </w:tcPr>
          <w:p>
            <w:pPr>
              <w:pStyle w:val="180"/>
              <w:jc w:val="both"/>
            </w:pPr>
            <w:r>
              <w:rPr>
                <w:rFonts w:hint="eastAsia"/>
              </w:rPr>
              <w:t>5.您是否知道为什么要进行社区康复？</w:t>
            </w:r>
          </w:p>
        </w:tc>
        <w:tc>
          <w:tcPr>
            <w:tcW w:w="1560" w:type="dxa"/>
            <w:shd w:val="clear" w:color="auto" w:fill="auto"/>
          </w:tcPr>
          <w:p>
            <w:pPr>
              <w:pStyle w:val="180"/>
            </w:pPr>
            <w:r>
              <w:rPr>
                <w:rFonts w:hint="eastAsia"/>
              </w:rPr>
              <w:t>是</w:t>
            </w:r>
          </w:p>
        </w:tc>
        <w:tc>
          <w:tcPr>
            <w:tcW w:w="1547" w:type="dxa"/>
            <w:shd w:val="clear" w:color="auto" w:fill="auto"/>
          </w:tcPr>
          <w:p>
            <w:pPr>
              <w:pStyle w:val="180"/>
            </w:pPr>
            <w:r>
              <w:rPr>
                <w:rFonts w:hint="eastAsia"/>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6227" w:type="dxa"/>
            <w:shd w:val="clear" w:color="auto" w:fill="auto"/>
          </w:tcPr>
          <w:p>
            <w:pPr>
              <w:pStyle w:val="180"/>
              <w:jc w:val="both"/>
            </w:pPr>
            <w:r>
              <w:rPr>
                <w:rFonts w:hint="eastAsia"/>
              </w:rPr>
              <w:t>6.您是否知道如何去看门诊？</w:t>
            </w:r>
          </w:p>
        </w:tc>
        <w:tc>
          <w:tcPr>
            <w:tcW w:w="1560" w:type="dxa"/>
            <w:shd w:val="clear" w:color="auto" w:fill="auto"/>
          </w:tcPr>
          <w:p>
            <w:pPr>
              <w:pStyle w:val="180"/>
            </w:pPr>
            <w:r>
              <w:rPr>
                <w:rFonts w:hint="eastAsia"/>
              </w:rPr>
              <w:t>是</w:t>
            </w:r>
          </w:p>
        </w:tc>
        <w:tc>
          <w:tcPr>
            <w:tcW w:w="1547" w:type="dxa"/>
            <w:shd w:val="clear" w:color="auto" w:fill="auto"/>
          </w:tcPr>
          <w:p>
            <w:pPr>
              <w:pStyle w:val="180"/>
            </w:pPr>
            <w:r>
              <w:rPr>
                <w:rFonts w:hint="eastAsia"/>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6227" w:type="dxa"/>
            <w:shd w:val="clear" w:color="auto" w:fill="auto"/>
          </w:tcPr>
          <w:p>
            <w:pPr>
              <w:pStyle w:val="180"/>
              <w:jc w:val="both"/>
            </w:pPr>
            <w:r>
              <w:rPr>
                <w:rFonts w:hint="eastAsia"/>
              </w:rPr>
              <w:t>7.您是否知道什么是心理治疗？</w:t>
            </w:r>
          </w:p>
        </w:tc>
        <w:tc>
          <w:tcPr>
            <w:tcW w:w="1560" w:type="dxa"/>
            <w:shd w:val="clear" w:color="auto" w:fill="auto"/>
          </w:tcPr>
          <w:p>
            <w:pPr>
              <w:pStyle w:val="180"/>
            </w:pPr>
            <w:r>
              <w:rPr>
                <w:rFonts w:hint="eastAsia"/>
              </w:rPr>
              <w:t>是</w:t>
            </w:r>
          </w:p>
        </w:tc>
        <w:tc>
          <w:tcPr>
            <w:tcW w:w="1547" w:type="dxa"/>
            <w:shd w:val="clear" w:color="auto" w:fill="auto"/>
          </w:tcPr>
          <w:p>
            <w:pPr>
              <w:pStyle w:val="180"/>
            </w:pPr>
            <w:r>
              <w:rPr>
                <w:rFonts w:hint="eastAsia"/>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6227" w:type="dxa"/>
            <w:shd w:val="clear" w:color="auto" w:fill="auto"/>
          </w:tcPr>
          <w:p>
            <w:pPr>
              <w:pStyle w:val="180"/>
              <w:jc w:val="both"/>
            </w:pPr>
            <w:r>
              <w:rPr>
                <w:rFonts w:hint="eastAsia"/>
              </w:rPr>
              <w:t>8.您是否知道什么是精神疾病的康复治疗？</w:t>
            </w:r>
          </w:p>
        </w:tc>
        <w:tc>
          <w:tcPr>
            <w:tcW w:w="1560" w:type="dxa"/>
            <w:shd w:val="clear" w:color="auto" w:fill="auto"/>
          </w:tcPr>
          <w:p>
            <w:pPr>
              <w:pStyle w:val="180"/>
            </w:pPr>
            <w:r>
              <w:rPr>
                <w:rFonts w:hint="eastAsia"/>
              </w:rPr>
              <w:t>是</w:t>
            </w:r>
          </w:p>
        </w:tc>
        <w:tc>
          <w:tcPr>
            <w:tcW w:w="1547" w:type="dxa"/>
            <w:shd w:val="clear" w:color="auto" w:fill="auto"/>
          </w:tcPr>
          <w:p>
            <w:pPr>
              <w:pStyle w:val="180"/>
            </w:pPr>
            <w:r>
              <w:rPr>
                <w:rFonts w:hint="eastAsia"/>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6227" w:type="dxa"/>
            <w:shd w:val="clear" w:color="auto" w:fill="auto"/>
          </w:tcPr>
          <w:p>
            <w:pPr>
              <w:pStyle w:val="180"/>
              <w:jc w:val="both"/>
            </w:pPr>
            <w:r>
              <w:rPr>
                <w:rFonts w:hint="eastAsia"/>
              </w:rPr>
              <w:t>9.您是否能知道您疾病复发的先兆有哪些？</w:t>
            </w:r>
          </w:p>
        </w:tc>
        <w:tc>
          <w:tcPr>
            <w:tcW w:w="1560" w:type="dxa"/>
            <w:shd w:val="clear" w:color="auto" w:fill="auto"/>
          </w:tcPr>
          <w:p>
            <w:pPr>
              <w:pStyle w:val="180"/>
            </w:pPr>
            <w:r>
              <w:rPr>
                <w:rFonts w:hint="eastAsia"/>
              </w:rPr>
              <w:t>是</w:t>
            </w:r>
          </w:p>
        </w:tc>
        <w:tc>
          <w:tcPr>
            <w:tcW w:w="1547" w:type="dxa"/>
            <w:shd w:val="clear" w:color="auto" w:fill="auto"/>
          </w:tcPr>
          <w:p>
            <w:pPr>
              <w:pStyle w:val="180"/>
            </w:pPr>
            <w:r>
              <w:rPr>
                <w:rFonts w:hint="eastAsia"/>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6227" w:type="dxa"/>
            <w:shd w:val="clear" w:color="auto" w:fill="auto"/>
          </w:tcPr>
          <w:p>
            <w:pPr>
              <w:pStyle w:val="180"/>
              <w:jc w:val="both"/>
            </w:pPr>
            <w:r>
              <w:rPr>
                <w:rFonts w:hint="eastAsia"/>
              </w:rPr>
              <w:t>10.您是否知道家庭康复应该注意些什么？</w:t>
            </w:r>
          </w:p>
        </w:tc>
        <w:tc>
          <w:tcPr>
            <w:tcW w:w="1560" w:type="dxa"/>
            <w:shd w:val="clear" w:color="auto" w:fill="auto"/>
          </w:tcPr>
          <w:p>
            <w:pPr>
              <w:pStyle w:val="180"/>
            </w:pPr>
            <w:r>
              <w:rPr>
                <w:rFonts w:hint="eastAsia"/>
              </w:rPr>
              <w:t>是</w:t>
            </w:r>
          </w:p>
        </w:tc>
        <w:tc>
          <w:tcPr>
            <w:tcW w:w="1547" w:type="dxa"/>
            <w:shd w:val="clear" w:color="auto" w:fill="auto"/>
          </w:tcPr>
          <w:p>
            <w:pPr>
              <w:pStyle w:val="180"/>
            </w:pPr>
            <w:r>
              <w:rPr>
                <w:rFonts w:hint="eastAsia"/>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6227" w:type="dxa"/>
            <w:shd w:val="clear" w:color="auto" w:fill="auto"/>
            <w:vAlign w:val="center"/>
          </w:tcPr>
          <w:p>
            <w:pPr>
              <w:pStyle w:val="180"/>
            </w:pPr>
            <w:r>
              <w:rPr>
                <w:rFonts w:hint="eastAsia"/>
              </w:rPr>
              <w:t>总分</w:t>
            </w:r>
          </w:p>
        </w:tc>
        <w:tc>
          <w:tcPr>
            <w:tcW w:w="3107" w:type="dxa"/>
            <w:gridSpan w:val="2"/>
            <w:shd w:val="clear" w:color="auto" w:fill="auto"/>
            <w:vAlign w:val="center"/>
          </w:tcPr>
          <w:p>
            <w:pPr>
              <w:pStyle w:val="180"/>
            </w:pPr>
          </w:p>
        </w:tc>
      </w:tr>
    </w:tbl>
    <w:p>
      <w:pPr>
        <w:pStyle w:val="58"/>
        <w:ind w:firstLine="420"/>
      </w:pPr>
      <w:r>
        <w:rPr>
          <w:rFonts w:hint="eastAsia"/>
        </w:rPr>
        <w:t>说明：回答“是”项不计分，回答“否”项计1分，各项累计之和大于等于3分，则可以开展预防复发训练。</w:t>
      </w: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78"/>
        <w:spacing w:after="156"/>
      </w:pPr>
      <w:r>
        <w:br w:type="textWrapping"/>
      </w:r>
      <w:bookmarkStart w:id="202" w:name="_Toc166483072"/>
      <w:bookmarkStart w:id="203" w:name="_Toc166486289"/>
      <w:r>
        <w:rPr>
          <w:rFonts w:hint="eastAsia"/>
        </w:rPr>
        <w:t>（资料性）</w:t>
      </w:r>
      <w:r>
        <w:br w:type="textWrapping"/>
      </w:r>
      <w:r>
        <w:rPr>
          <w:rFonts w:hint="eastAsia"/>
        </w:rPr>
        <w:t>生活技能训练量表</w:t>
      </w:r>
      <w:bookmarkEnd w:id="202"/>
      <w:bookmarkEnd w:id="203"/>
    </w:p>
    <w:p>
      <w:pPr>
        <w:pStyle w:val="58"/>
        <w:ind w:firstLine="420"/>
      </w:pPr>
      <w:r>
        <w:rPr>
          <w:rFonts w:hint="eastAsia"/>
        </w:rPr>
        <w:t>日期：   年   月   日                    评估人：            康复者：</w:t>
      </w:r>
    </w:p>
    <w:tbl>
      <w:tblPr>
        <w:tblStyle w:val="29"/>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983"/>
        <w:gridCol w:w="2129"/>
        <w:gridCol w:w="1555"/>
        <w:gridCol w:w="1555"/>
        <w:gridCol w:w="1556"/>
        <w:gridCol w:w="15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trPr>
        <w:tc>
          <w:tcPr>
            <w:tcW w:w="983" w:type="dxa"/>
            <w:tcBorders>
              <w:top w:val="single" w:color="auto" w:sz="8" w:space="0"/>
              <w:bottom w:val="single" w:color="auto" w:sz="8" w:space="0"/>
            </w:tcBorders>
            <w:shd w:val="clear" w:color="auto" w:fill="auto"/>
          </w:tcPr>
          <w:p>
            <w:pPr>
              <w:pStyle w:val="180"/>
            </w:pPr>
            <w:r>
              <w:rPr>
                <w:rFonts w:hint="eastAsia"/>
              </w:rPr>
              <w:t>序号</w:t>
            </w:r>
          </w:p>
        </w:tc>
        <w:tc>
          <w:tcPr>
            <w:tcW w:w="2129" w:type="dxa"/>
            <w:tcBorders>
              <w:top w:val="single" w:color="auto" w:sz="8" w:space="0"/>
              <w:bottom w:val="single" w:color="auto" w:sz="8" w:space="0"/>
            </w:tcBorders>
            <w:shd w:val="clear" w:color="auto" w:fill="auto"/>
          </w:tcPr>
          <w:p>
            <w:pPr>
              <w:pStyle w:val="180"/>
            </w:pPr>
            <w:r>
              <w:rPr>
                <w:rFonts w:hint="eastAsia"/>
              </w:rPr>
              <w:t>日常生活能力</w:t>
            </w:r>
          </w:p>
        </w:tc>
        <w:tc>
          <w:tcPr>
            <w:tcW w:w="6222" w:type="dxa"/>
            <w:gridSpan w:val="4"/>
            <w:tcBorders>
              <w:top w:val="single" w:color="auto" w:sz="8" w:space="0"/>
              <w:bottom w:val="single" w:color="auto" w:sz="8" w:space="0"/>
            </w:tcBorders>
            <w:shd w:val="clear" w:color="auto" w:fill="auto"/>
            <w:vAlign w:val="center"/>
          </w:tcPr>
          <w:p>
            <w:pPr>
              <w:pStyle w:val="180"/>
            </w:pPr>
            <w:r>
              <w:rPr>
                <w:rFonts w:hint="eastAsia"/>
              </w:rPr>
              <w:t>分数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tcBorders>
              <w:top w:val="single" w:color="auto" w:sz="8" w:space="0"/>
            </w:tcBorders>
            <w:shd w:val="clear" w:color="auto" w:fill="auto"/>
          </w:tcPr>
          <w:p>
            <w:pPr>
              <w:pStyle w:val="180"/>
            </w:pPr>
            <w:r>
              <w:rPr>
                <w:rFonts w:hint="eastAsia"/>
              </w:rPr>
              <w:t>1</w:t>
            </w:r>
          </w:p>
        </w:tc>
        <w:tc>
          <w:tcPr>
            <w:tcW w:w="2129" w:type="dxa"/>
            <w:tcBorders>
              <w:top w:val="single" w:color="auto" w:sz="8" w:space="0"/>
            </w:tcBorders>
            <w:shd w:val="clear" w:color="auto" w:fill="auto"/>
          </w:tcPr>
          <w:p>
            <w:pPr>
              <w:pStyle w:val="180"/>
            </w:pPr>
            <w:r>
              <w:rPr>
                <w:rFonts w:hint="eastAsia"/>
              </w:rPr>
              <w:t>使用公共车辆</w:t>
            </w:r>
          </w:p>
        </w:tc>
        <w:tc>
          <w:tcPr>
            <w:tcW w:w="1555" w:type="dxa"/>
            <w:tcBorders>
              <w:top w:val="single" w:color="auto" w:sz="8" w:space="0"/>
            </w:tcBorders>
            <w:shd w:val="clear" w:color="auto" w:fill="auto"/>
          </w:tcPr>
          <w:p>
            <w:pPr>
              <w:pStyle w:val="180"/>
            </w:pPr>
            <w:r>
              <w:t>1</w:t>
            </w:r>
          </w:p>
        </w:tc>
        <w:tc>
          <w:tcPr>
            <w:tcW w:w="1555" w:type="dxa"/>
            <w:tcBorders>
              <w:top w:val="single" w:color="auto" w:sz="8" w:space="0"/>
            </w:tcBorders>
            <w:shd w:val="clear" w:color="auto" w:fill="auto"/>
          </w:tcPr>
          <w:p>
            <w:pPr>
              <w:pStyle w:val="180"/>
            </w:pPr>
            <w:r>
              <w:t>2</w:t>
            </w:r>
          </w:p>
        </w:tc>
        <w:tc>
          <w:tcPr>
            <w:tcW w:w="1556" w:type="dxa"/>
            <w:tcBorders>
              <w:top w:val="single" w:color="auto" w:sz="8" w:space="0"/>
            </w:tcBorders>
            <w:shd w:val="clear" w:color="auto" w:fill="auto"/>
          </w:tcPr>
          <w:p>
            <w:pPr>
              <w:pStyle w:val="180"/>
            </w:pPr>
            <w:r>
              <w:t>3</w:t>
            </w:r>
          </w:p>
        </w:tc>
        <w:tc>
          <w:tcPr>
            <w:tcW w:w="1556" w:type="dxa"/>
            <w:tcBorders>
              <w:top w:val="single" w:color="auto" w:sz="8" w:space="0"/>
            </w:tcBorders>
            <w:shd w:val="clear" w:color="auto" w:fill="auto"/>
          </w:tcPr>
          <w:p>
            <w:pPr>
              <w:pStyle w:val="180"/>
            </w:pPr>
            <w: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shd w:val="clear" w:color="auto" w:fill="auto"/>
          </w:tcPr>
          <w:p>
            <w:pPr>
              <w:pStyle w:val="180"/>
            </w:pPr>
            <w:r>
              <w:rPr>
                <w:rFonts w:hint="eastAsia"/>
              </w:rPr>
              <w:t>2</w:t>
            </w:r>
          </w:p>
        </w:tc>
        <w:tc>
          <w:tcPr>
            <w:tcW w:w="2129" w:type="dxa"/>
            <w:shd w:val="clear" w:color="auto" w:fill="auto"/>
          </w:tcPr>
          <w:p>
            <w:pPr>
              <w:pStyle w:val="180"/>
            </w:pPr>
            <w:r>
              <w:rPr>
                <w:rFonts w:hint="eastAsia"/>
              </w:rPr>
              <w:t>行走</w:t>
            </w:r>
          </w:p>
        </w:tc>
        <w:tc>
          <w:tcPr>
            <w:tcW w:w="1555" w:type="dxa"/>
            <w:shd w:val="clear" w:color="auto" w:fill="auto"/>
          </w:tcPr>
          <w:p>
            <w:pPr>
              <w:pStyle w:val="180"/>
            </w:pPr>
            <w:r>
              <w:t>1</w:t>
            </w:r>
          </w:p>
        </w:tc>
        <w:tc>
          <w:tcPr>
            <w:tcW w:w="1555" w:type="dxa"/>
            <w:shd w:val="clear" w:color="auto" w:fill="auto"/>
          </w:tcPr>
          <w:p>
            <w:pPr>
              <w:pStyle w:val="180"/>
            </w:pPr>
            <w:r>
              <w:t>2</w:t>
            </w:r>
          </w:p>
        </w:tc>
        <w:tc>
          <w:tcPr>
            <w:tcW w:w="1556" w:type="dxa"/>
            <w:shd w:val="clear" w:color="auto" w:fill="auto"/>
          </w:tcPr>
          <w:p>
            <w:pPr>
              <w:pStyle w:val="180"/>
            </w:pPr>
            <w:r>
              <w:t>3</w:t>
            </w:r>
          </w:p>
        </w:tc>
        <w:tc>
          <w:tcPr>
            <w:tcW w:w="1556" w:type="dxa"/>
            <w:shd w:val="clear" w:color="auto" w:fill="auto"/>
          </w:tcPr>
          <w:p>
            <w:pPr>
              <w:pStyle w:val="180"/>
            </w:pPr>
            <w: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shd w:val="clear" w:color="auto" w:fill="auto"/>
          </w:tcPr>
          <w:p>
            <w:pPr>
              <w:pStyle w:val="180"/>
            </w:pPr>
            <w:r>
              <w:rPr>
                <w:rFonts w:hint="eastAsia"/>
              </w:rPr>
              <w:t>3</w:t>
            </w:r>
          </w:p>
        </w:tc>
        <w:tc>
          <w:tcPr>
            <w:tcW w:w="2129" w:type="dxa"/>
            <w:shd w:val="clear" w:color="auto" w:fill="auto"/>
          </w:tcPr>
          <w:p>
            <w:pPr>
              <w:pStyle w:val="180"/>
            </w:pPr>
            <w:r>
              <w:rPr>
                <w:rFonts w:hint="eastAsia"/>
              </w:rPr>
              <w:t>做饭菜</w:t>
            </w:r>
          </w:p>
        </w:tc>
        <w:tc>
          <w:tcPr>
            <w:tcW w:w="1555" w:type="dxa"/>
            <w:shd w:val="clear" w:color="auto" w:fill="auto"/>
          </w:tcPr>
          <w:p>
            <w:pPr>
              <w:pStyle w:val="180"/>
            </w:pPr>
            <w:r>
              <w:t>1</w:t>
            </w:r>
          </w:p>
        </w:tc>
        <w:tc>
          <w:tcPr>
            <w:tcW w:w="1555" w:type="dxa"/>
            <w:shd w:val="clear" w:color="auto" w:fill="auto"/>
          </w:tcPr>
          <w:p>
            <w:pPr>
              <w:pStyle w:val="180"/>
            </w:pPr>
            <w:r>
              <w:t>2</w:t>
            </w:r>
          </w:p>
        </w:tc>
        <w:tc>
          <w:tcPr>
            <w:tcW w:w="1556" w:type="dxa"/>
            <w:shd w:val="clear" w:color="auto" w:fill="auto"/>
          </w:tcPr>
          <w:p>
            <w:pPr>
              <w:pStyle w:val="180"/>
            </w:pPr>
            <w:r>
              <w:t>3</w:t>
            </w:r>
          </w:p>
        </w:tc>
        <w:tc>
          <w:tcPr>
            <w:tcW w:w="1556" w:type="dxa"/>
            <w:shd w:val="clear" w:color="auto" w:fill="auto"/>
          </w:tcPr>
          <w:p>
            <w:pPr>
              <w:pStyle w:val="180"/>
            </w:pPr>
            <w: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shd w:val="clear" w:color="auto" w:fill="auto"/>
          </w:tcPr>
          <w:p>
            <w:pPr>
              <w:pStyle w:val="180"/>
            </w:pPr>
            <w:r>
              <w:rPr>
                <w:rFonts w:hint="eastAsia"/>
              </w:rPr>
              <w:t>4</w:t>
            </w:r>
          </w:p>
        </w:tc>
        <w:tc>
          <w:tcPr>
            <w:tcW w:w="2129" w:type="dxa"/>
            <w:shd w:val="clear" w:color="auto" w:fill="auto"/>
          </w:tcPr>
          <w:p>
            <w:pPr>
              <w:pStyle w:val="180"/>
            </w:pPr>
            <w:r>
              <w:rPr>
                <w:rFonts w:hint="eastAsia"/>
              </w:rPr>
              <w:t>做家务</w:t>
            </w:r>
          </w:p>
        </w:tc>
        <w:tc>
          <w:tcPr>
            <w:tcW w:w="1555" w:type="dxa"/>
            <w:shd w:val="clear" w:color="auto" w:fill="auto"/>
          </w:tcPr>
          <w:p>
            <w:pPr>
              <w:pStyle w:val="180"/>
            </w:pPr>
            <w:r>
              <w:t>1</w:t>
            </w:r>
          </w:p>
        </w:tc>
        <w:tc>
          <w:tcPr>
            <w:tcW w:w="1555" w:type="dxa"/>
            <w:shd w:val="clear" w:color="auto" w:fill="auto"/>
          </w:tcPr>
          <w:p>
            <w:pPr>
              <w:pStyle w:val="180"/>
            </w:pPr>
            <w:r>
              <w:t>2</w:t>
            </w:r>
          </w:p>
        </w:tc>
        <w:tc>
          <w:tcPr>
            <w:tcW w:w="1556" w:type="dxa"/>
            <w:shd w:val="clear" w:color="auto" w:fill="auto"/>
          </w:tcPr>
          <w:p>
            <w:pPr>
              <w:pStyle w:val="180"/>
            </w:pPr>
            <w:r>
              <w:t>3</w:t>
            </w:r>
          </w:p>
        </w:tc>
        <w:tc>
          <w:tcPr>
            <w:tcW w:w="1556" w:type="dxa"/>
            <w:shd w:val="clear" w:color="auto" w:fill="auto"/>
          </w:tcPr>
          <w:p>
            <w:pPr>
              <w:pStyle w:val="180"/>
            </w:pPr>
            <w: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shd w:val="clear" w:color="auto" w:fill="auto"/>
          </w:tcPr>
          <w:p>
            <w:pPr>
              <w:pStyle w:val="180"/>
            </w:pPr>
            <w:r>
              <w:rPr>
                <w:rFonts w:hint="eastAsia"/>
              </w:rPr>
              <w:t>5</w:t>
            </w:r>
          </w:p>
        </w:tc>
        <w:tc>
          <w:tcPr>
            <w:tcW w:w="2129" w:type="dxa"/>
            <w:shd w:val="clear" w:color="auto" w:fill="auto"/>
          </w:tcPr>
          <w:p>
            <w:pPr>
              <w:pStyle w:val="180"/>
            </w:pPr>
            <w:r>
              <w:rPr>
                <w:rFonts w:hint="eastAsia"/>
              </w:rPr>
              <w:t>吃药</w:t>
            </w:r>
          </w:p>
        </w:tc>
        <w:tc>
          <w:tcPr>
            <w:tcW w:w="1555" w:type="dxa"/>
            <w:shd w:val="clear" w:color="auto" w:fill="auto"/>
          </w:tcPr>
          <w:p>
            <w:pPr>
              <w:pStyle w:val="180"/>
            </w:pPr>
            <w:r>
              <w:t>1</w:t>
            </w:r>
          </w:p>
        </w:tc>
        <w:tc>
          <w:tcPr>
            <w:tcW w:w="1555" w:type="dxa"/>
            <w:shd w:val="clear" w:color="auto" w:fill="auto"/>
          </w:tcPr>
          <w:p>
            <w:pPr>
              <w:pStyle w:val="180"/>
            </w:pPr>
            <w:r>
              <w:t>2</w:t>
            </w:r>
          </w:p>
        </w:tc>
        <w:tc>
          <w:tcPr>
            <w:tcW w:w="1556" w:type="dxa"/>
            <w:shd w:val="clear" w:color="auto" w:fill="auto"/>
          </w:tcPr>
          <w:p>
            <w:pPr>
              <w:pStyle w:val="180"/>
            </w:pPr>
            <w:r>
              <w:t>3</w:t>
            </w:r>
          </w:p>
        </w:tc>
        <w:tc>
          <w:tcPr>
            <w:tcW w:w="1556" w:type="dxa"/>
            <w:shd w:val="clear" w:color="auto" w:fill="auto"/>
          </w:tcPr>
          <w:p>
            <w:pPr>
              <w:pStyle w:val="180"/>
            </w:pPr>
            <w: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shd w:val="clear" w:color="auto" w:fill="auto"/>
          </w:tcPr>
          <w:p>
            <w:pPr>
              <w:pStyle w:val="180"/>
            </w:pPr>
            <w:r>
              <w:rPr>
                <w:rFonts w:hint="eastAsia"/>
              </w:rPr>
              <w:t>6</w:t>
            </w:r>
          </w:p>
        </w:tc>
        <w:tc>
          <w:tcPr>
            <w:tcW w:w="2129" w:type="dxa"/>
            <w:shd w:val="clear" w:color="auto" w:fill="auto"/>
          </w:tcPr>
          <w:p>
            <w:pPr>
              <w:pStyle w:val="180"/>
            </w:pPr>
            <w:r>
              <w:rPr>
                <w:rFonts w:hint="eastAsia"/>
              </w:rPr>
              <w:t>吃饭</w:t>
            </w:r>
          </w:p>
        </w:tc>
        <w:tc>
          <w:tcPr>
            <w:tcW w:w="1555" w:type="dxa"/>
            <w:shd w:val="clear" w:color="auto" w:fill="auto"/>
          </w:tcPr>
          <w:p>
            <w:pPr>
              <w:pStyle w:val="180"/>
            </w:pPr>
            <w:r>
              <w:t>1</w:t>
            </w:r>
          </w:p>
        </w:tc>
        <w:tc>
          <w:tcPr>
            <w:tcW w:w="1555" w:type="dxa"/>
            <w:shd w:val="clear" w:color="auto" w:fill="auto"/>
          </w:tcPr>
          <w:p>
            <w:pPr>
              <w:pStyle w:val="180"/>
            </w:pPr>
            <w:r>
              <w:t>2</w:t>
            </w:r>
          </w:p>
        </w:tc>
        <w:tc>
          <w:tcPr>
            <w:tcW w:w="1556" w:type="dxa"/>
            <w:shd w:val="clear" w:color="auto" w:fill="auto"/>
          </w:tcPr>
          <w:p>
            <w:pPr>
              <w:pStyle w:val="180"/>
            </w:pPr>
            <w:r>
              <w:t>3</w:t>
            </w:r>
          </w:p>
        </w:tc>
        <w:tc>
          <w:tcPr>
            <w:tcW w:w="1556" w:type="dxa"/>
            <w:shd w:val="clear" w:color="auto" w:fill="auto"/>
          </w:tcPr>
          <w:p>
            <w:pPr>
              <w:pStyle w:val="180"/>
            </w:pPr>
            <w: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shd w:val="clear" w:color="auto" w:fill="auto"/>
          </w:tcPr>
          <w:p>
            <w:pPr>
              <w:pStyle w:val="180"/>
            </w:pPr>
            <w:r>
              <w:rPr>
                <w:rFonts w:hint="eastAsia"/>
              </w:rPr>
              <w:t>7</w:t>
            </w:r>
          </w:p>
        </w:tc>
        <w:tc>
          <w:tcPr>
            <w:tcW w:w="2129" w:type="dxa"/>
            <w:shd w:val="clear" w:color="auto" w:fill="auto"/>
          </w:tcPr>
          <w:p>
            <w:pPr>
              <w:pStyle w:val="180"/>
            </w:pPr>
            <w:r>
              <w:rPr>
                <w:rFonts w:hint="eastAsia"/>
              </w:rPr>
              <w:t>穿衣</w:t>
            </w:r>
          </w:p>
        </w:tc>
        <w:tc>
          <w:tcPr>
            <w:tcW w:w="1555" w:type="dxa"/>
            <w:shd w:val="clear" w:color="auto" w:fill="auto"/>
          </w:tcPr>
          <w:p>
            <w:pPr>
              <w:pStyle w:val="180"/>
            </w:pPr>
            <w:r>
              <w:t>1</w:t>
            </w:r>
          </w:p>
        </w:tc>
        <w:tc>
          <w:tcPr>
            <w:tcW w:w="1555" w:type="dxa"/>
            <w:shd w:val="clear" w:color="auto" w:fill="auto"/>
          </w:tcPr>
          <w:p>
            <w:pPr>
              <w:pStyle w:val="180"/>
            </w:pPr>
            <w:r>
              <w:t>2</w:t>
            </w:r>
          </w:p>
        </w:tc>
        <w:tc>
          <w:tcPr>
            <w:tcW w:w="1556" w:type="dxa"/>
            <w:shd w:val="clear" w:color="auto" w:fill="auto"/>
          </w:tcPr>
          <w:p>
            <w:pPr>
              <w:pStyle w:val="180"/>
            </w:pPr>
            <w:r>
              <w:t>3</w:t>
            </w:r>
          </w:p>
        </w:tc>
        <w:tc>
          <w:tcPr>
            <w:tcW w:w="1556" w:type="dxa"/>
            <w:shd w:val="clear" w:color="auto" w:fill="auto"/>
          </w:tcPr>
          <w:p>
            <w:pPr>
              <w:pStyle w:val="180"/>
            </w:pPr>
            <w: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shd w:val="clear" w:color="auto" w:fill="auto"/>
          </w:tcPr>
          <w:p>
            <w:pPr>
              <w:pStyle w:val="180"/>
            </w:pPr>
            <w:r>
              <w:rPr>
                <w:rFonts w:hint="eastAsia"/>
              </w:rPr>
              <w:t>8</w:t>
            </w:r>
          </w:p>
        </w:tc>
        <w:tc>
          <w:tcPr>
            <w:tcW w:w="2129" w:type="dxa"/>
            <w:shd w:val="clear" w:color="auto" w:fill="auto"/>
          </w:tcPr>
          <w:p>
            <w:pPr>
              <w:pStyle w:val="180"/>
            </w:pPr>
            <w:r>
              <w:rPr>
                <w:rFonts w:hint="eastAsia"/>
              </w:rPr>
              <w:t>梳头、刷牙</w:t>
            </w:r>
          </w:p>
        </w:tc>
        <w:tc>
          <w:tcPr>
            <w:tcW w:w="1555" w:type="dxa"/>
            <w:shd w:val="clear" w:color="auto" w:fill="auto"/>
          </w:tcPr>
          <w:p>
            <w:pPr>
              <w:pStyle w:val="180"/>
            </w:pPr>
            <w:r>
              <w:t>1</w:t>
            </w:r>
          </w:p>
        </w:tc>
        <w:tc>
          <w:tcPr>
            <w:tcW w:w="1555" w:type="dxa"/>
            <w:shd w:val="clear" w:color="auto" w:fill="auto"/>
          </w:tcPr>
          <w:p>
            <w:pPr>
              <w:pStyle w:val="180"/>
            </w:pPr>
            <w:r>
              <w:t>2</w:t>
            </w:r>
          </w:p>
        </w:tc>
        <w:tc>
          <w:tcPr>
            <w:tcW w:w="1556" w:type="dxa"/>
            <w:shd w:val="clear" w:color="auto" w:fill="auto"/>
          </w:tcPr>
          <w:p>
            <w:pPr>
              <w:pStyle w:val="180"/>
            </w:pPr>
            <w:r>
              <w:t>3</w:t>
            </w:r>
          </w:p>
        </w:tc>
        <w:tc>
          <w:tcPr>
            <w:tcW w:w="1556" w:type="dxa"/>
            <w:shd w:val="clear" w:color="auto" w:fill="auto"/>
          </w:tcPr>
          <w:p>
            <w:pPr>
              <w:pStyle w:val="180"/>
            </w:pPr>
            <w: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shd w:val="clear" w:color="auto" w:fill="auto"/>
          </w:tcPr>
          <w:p>
            <w:pPr>
              <w:pStyle w:val="180"/>
            </w:pPr>
            <w:r>
              <w:rPr>
                <w:rFonts w:hint="eastAsia"/>
              </w:rPr>
              <w:t>9</w:t>
            </w:r>
          </w:p>
        </w:tc>
        <w:tc>
          <w:tcPr>
            <w:tcW w:w="2129" w:type="dxa"/>
            <w:shd w:val="clear" w:color="auto" w:fill="auto"/>
          </w:tcPr>
          <w:p>
            <w:pPr>
              <w:pStyle w:val="180"/>
            </w:pPr>
            <w:r>
              <w:rPr>
                <w:rFonts w:hint="eastAsia"/>
              </w:rPr>
              <w:t>洗衣</w:t>
            </w:r>
          </w:p>
        </w:tc>
        <w:tc>
          <w:tcPr>
            <w:tcW w:w="1555" w:type="dxa"/>
            <w:shd w:val="clear" w:color="auto" w:fill="auto"/>
          </w:tcPr>
          <w:p>
            <w:pPr>
              <w:pStyle w:val="180"/>
            </w:pPr>
            <w:r>
              <w:t>1</w:t>
            </w:r>
          </w:p>
        </w:tc>
        <w:tc>
          <w:tcPr>
            <w:tcW w:w="1555" w:type="dxa"/>
            <w:shd w:val="clear" w:color="auto" w:fill="auto"/>
          </w:tcPr>
          <w:p>
            <w:pPr>
              <w:pStyle w:val="180"/>
            </w:pPr>
            <w:r>
              <w:t>2</w:t>
            </w:r>
          </w:p>
        </w:tc>
        <w:tc>
          <w:tcPr>
            <w:tcW w:w="1556" w:type="dxa"/>
            <w:shd w:val="clear" w:color="auto" w:fill="auto"/>
          </w:tcPr>
          <w:p>
            <w:pPr>
              <w:pStyle w:val="180"/>
            </w:pPr>
            <w:r>
              <w:t>3</w:t>
            </w:r>
          </w:p>
        </w:tc>
        <w:tc>
          <w:tcPr>
            <w:tcW w:w="1556" w:type="dxa"/>
            <w:shd w:val="clear" w:color="auto" w:fill="auto"/>
          </w:tcPr>
          <w:p>
            <w:pPr>
              <w:pStyle w:val="180"/>
            </w:pPr>
            <w: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shd w:val="clear" w:color="auto" w:fill="auto"/>
          </w:tcPr>
          <w:p>
            <w:pPr>
              <w:pStyle w:val="180"/>
            </w:pPr>
            <w:r>
              <w:rPr>
                <w:rFonts w:hint="eastAsia"/>
              </w:rPr>
              <w:t>10</w:t>
            </w:r>
          </w:p>
        </w:tc>
        <w:tc>
          <w:tcPr>
            <w:tcW w:w="2129" w:type="dxa"/>
            <w:shd w:val="clear" w:color="auto" w:fill="auto"/>
          </w:tcPr>
          <w:p>
            <w:pPr>
              <w:pStyle w:val="180"/>
            </w:pPr>
            <w:r>
              <w:rPr>
                <w:rFonts w:hint="eastAsia"/>
              </w:rPr>
              <w:t>洗澡</w:t>
            </w:r>
          </w:p>
        </w:tc>
        <w:tc>
          <w:tcPr>
            <w:tcW w:w="1555" w:type="dxa"/>
            <w:shd w:val="clear" w:color="auto" w:fill="auto"/>
          </w:tcPr>
          <w:p>
            <w:pPr>
              <w:pStyle w:val="180"/>
            </w:pPr>
            <w:r>
              <w:t>1</w:t>
            </w:r>
          </w:p>
        </w:tc>
        <w:tc>
          <w:tcPr>
            <w:tcW w:w="1555" w:type="dxa"/>
            <w:shd w:val="clear" w:color="auto" w:fill="auto"/>
          </w:tcPr>
          <w:p>
            <w:pPr>
              <w:pStyle w:val="180"/>
            </w:pPr>
            <w:r>
              <w:t>2</w:t>
            </w:r>
          </w:p>
        </w:tc>
        <w:tc>
          <w:tcPr>
            <w:tcW w:w="1556" w:type="dxa"/>
            <w:shd w:val="clear" w:color="auto" w:fill="auto"/>
          </w:tcPr>
          <w:p>
            <w:pPr>
              <w:pStyle w:val="180"/>
            </w:pPr>
            <w:r>
              <w:t>3</w:t>
            </w:r>
          </w:p>
        </w:tc>
        <w:tc>
          <w:tcPr>
            <w:tcW w:w="1556" w:type="dxa"/>
            <w:shd w:val="clear" w:color="auto" w:fill="auto"/>
          </w:tcPr>
          <w:p>
            <w:pPr>
              <w:pStyle w:val="180"/>
            </w:pPr>
            <w: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shd w:val="clear" w:color="auto" w:fill="auto"/>
          </w:tcPr>
          <w:p>
            <w:pPr>
              <w:pStyle w:val="180"/>
            </w:pPr>
            <w:r>
              <w:rPr>
                <w:rFonts w:hint="eastAsia"/>
              </w:rPr>
              <w:t>11</w:t>
            </w:r>
          </w:p>
        </w:tc>
        <w:tc>
          <w:tcPr>
            <w:tcW w:w="2129" w:type="dxa"/>
            <w:shd w:val="clear" w:color="auto" w:fill="auto"/>
          </w:tcPr>
          <w:p>
            <w:pPr>
              <w:pStyle w:val="180"/>
            </w:pPr>
            <w:r>
              <w:rPr>
                <w:rFonts w:hint="eastAsia"/>
              </w:rPr>
              <w:t>购物</w:t>
            </w:r>
          </w:p>
        </w:tc>
        <w:tc>
          <w:tcPr>
            <w:tcW w:w="1555" w:type="dxa"/>
            <w:shd w:val="clear" w:color="auto" w:fill="auto"/>
          </w:tcPr>
          <w:p>
            <w:pPr>
              <w:pStyle w:val="180"/>
            </w:pPr>
            <w:r>
              <w:t>1</w:t>
            </w:r>
          </w:p>
        </w:tc>
        <w:tc>
          <w:tcPr>
            <w:tcW w:w="1555" w:type="dxa"/>
            <w:shd w:val="clear" w:color="auto" w:fill="auto"/>
          </w:tcPr>
          <w:p>
            <w:pPr>
              <w:pStyle w:val="180"/>
            </w:pPr>
            <w:r>
              <w:t>2</w:t>
            </w:r>
          </w:p>
        </w:tc>
        <w:tc>
          <w:tcPr>
            <w:tcW w:w="1556" w:type="dxa"/>
            <w:shd w:val="clear" w:color="auto" w:fill="auto"/>
          </w:tcPr>
          <w:p>
            <w:pPr>
              <w:pStyle w:val="180"/>
            </w:pPr>
            <w:r>
              <w:t>3</w:t>
            </w:r>
          </w:p>
        </w:tc>
        <w:tc>
          <w:tcPr>
            <w:tcW w:w="1556" w:type="dxa"/>
            <w:shd w:val="clear" w:color="auto" w:fill="auto"/>
          </w:tcPr>
          <w:p>
            <w:pPr>
              <w:pStyle w:val="180"/>
            </w:pPr>
            <w: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shd w:val="clear" w:color="auto" w:fill="auto"/>
          </w:tcPr>
          <w:p>
            <w:pPr>
              <w:pStyle w:val="180"/>
            </w:pPr>
            <w:r>
              <w:rPr>
                <w:rFonts w:hint="eastAsia"/>
              </w:rPr>
              <w:t>12</w:t>
            </w:r>
          </w:p>
        </w:tc>
        <w:tc>
          <w:tcPr>
            <w:tcW w:w="2129" w:type="dxa"/>
            <w:shd w:val="clear" w:color="auto" w:fill="auto"/>
          </w:tcPr>
          <w:p>
            <w:pPr>
              <w:pStyle w:val="180"/>
            </w:pPr>
            <w:r>
              <w:rPr>
                <w:rFonts w:hint="eastAsia"/>
              </w:rPr>
              <w:t>定时上厕所</w:t>
            </w:r>
          </w:p>
        </w:tc>
        <w:tc>
          <w:tcPr>
            <w:tcW w:w="1555" w:type="dxa"/>
            <w:shd w:val="clear" w:color="auto" w:fill="auto"/>
          </w:tcPr>
          <w:p>
            <w:pPr>
              <w:pStyle w:val="180"/>
            </w:pPr>
            <w:r>
              <w:t>1</w:t>
            </w:r>
          </w:p>
        </w:tc>
        <w:tc>
          <w:tcPr>
            <w:tcW w:w="1555" w:type="dxa"/>
            <w:shd w:val="clear" w:color="auto" w:fill="auto"/>
          </w:tcPr>
          <w:p>
            <w:pPr>
              <w:pStyle w:val="180"/>
            </w:pPr>
            <w:r>
              <w:t>2</w:t>
            </w:r>
          </w:p>
        </w:tc>
        <w:tc>
          <w:tcPr>
            <w:tcW w:w="1556" w:type="dxa"/>
            <w:shd w:val="clear" w:color="auto" w:fill="auto"/>
          </w:tcPr>
          <w:p>
            <w:pPr>
              <w:pStyle w:val="180"/>
            </w:pPr>
            <w:r>
              <w:t>3</w:t>
            </w:r>
          </w:p>
        </w:tc>
        <w:tc>
          <w:tcPr>
            <w:tcW w:w="1556" w:type="dxa"/>
            <w:shd w:val="clear" w:color="auto" w:fill="auto"/>
          </w:tcPr>
          <w:p>
            <w:pPr>
              <w:pStyle w:val="180"/>
            </w:pPr>
            <w: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shd w:val="clear" w:color="auto" w:fill="auto"/>
          </w:tcPr>
          <w:p>
            <w:pPr>
              <w:pStyle w:val="180"/>
            </w:pPr>
            <w:r>
              <w:rPr>
                <w:rFonts w:hint="eastAsia"/>
              </w:rPr>
              <w:t>13</w:t>
            </w:r>
          </w:p>
        </w:tc>
        <w:tc>
          <w:tcPr>
            <w:tcW w:w="2129" w:type="dxa"/>
            <w:shd w:val="clear" w:color="auto" w:fill="auto"/>
          </w:tcPr>
          <w:p>
            <w:pPr>
              <w:pStyle w:val="180"/>
            </w:pPr>
            <w:r>
              <w:rPr>
                <w:rFonts w:hint="eastAsia"/>
              </w:rPr>
              <w:t>打电话</w:t>
            </w:r>
          </w:p>
        </w:tc>
        <w:tc>
          <w:tcPr>
            <w:tcW w:w="1555" w:type="dxa"/>
            <w:shd w:val="clear" w:color="auto" w:fill="auto"/>
          </w:tcPr>
          <w:p>
            <w:pPr>
              <w:pStyle w:val="180"/>
            </w:pPr>
            <w:r>
              <w:t>1</w:t>
            </w:r>
          </w:p>
        </w:tc>
        <w:tc>
          <w:tcPr>
            <w:tcW w:w="1555" w:type="dxa"/>
            <w:shd w:val="clear" w:color="auto" w:fill="auto"/>
          </w:tcPr>
          <w:p>
            <w:pPr>
              <w:pStyle w:val="180"/>
            </w:pPr>
            <w:r>
              <w:t>2</w:t>
            </w:r>
          </w:p>
        </w:tc>
        <w:tc>
          <w:tcPr>
            <w:tcW w:w="1556" w:type="dxa"/>
            <w:shd w:val="clear" w:color="auto" w:fill="auto"/>
          </w:tcPr>
          <w:p>
            <w:pPr>
              <w:pStyle w:val="180"/>
            </w:pPr>
            <w:r>
              <w:t>3</w:t>
            </w:r>
          </w:p>
        </w:tc>
        <w:tc>
          <w:tcPr>
            <w:tcW w:w="1556" w:type="dxa"/>
            <w:shd w:val="clear" w:color="auto" w:fill="auto"/>
          </w:tcPr>
          <w:p>
            <w:pPr>
              <w:pStyle w:val="180"/>
            </w:pPr>
            <w: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shd w:val="clear" w:color="auto" w:fill="auto"/>
          </w:tcPr>
          <w:p>
            <w:pPr>
              <w:pStyle w:val="180"/>
            </w:pPr>
            <w:r>
              <w:rPr>
                <w:rFonts w:hint="eastAsia"/>
              </w:rPr>
              <w:t>14</w:t>
            </w:r>
          </w:p>
        </w:tc>
        <w:tc>
          <w:tcPr>
            <w:tcW w:w="2129" w:type="dxa"/>
            <w:shd w:val="clear" w:color="auto" w:fill="auto"/>
          </w:tcPr>
          <w:p>
            <w:pPr>
              <w:pStyle w:val="180"/>
            </w:pPr>
            <w:r>
              <w:rPr>
                <w:rFonts w:hint="eastAsia"/>
              </w:rPr>
              <w:t>处理自己财物</w:t>
            </w:r>
          </w:p>
        </w:tc>
        <w:tc>
          <w:tcPr>
            <w:tcW w:w="1555" w:type="dxa"/>
            <w:shd w:val="clear" w:color="auto" w:fill="auto"/>
          </w:tcPr>
          <w:p>
            <w:pPr>
              <w:pStyle w:val="180"/>
            </w:pPr>
            <w:r>
              <w:t>1</w:t>
            </w:r>
          </w:p>
        </w:tc>
        <w:tc>
          <w:tcPr>
            <w:tcW w:w="1555" w:type="dxa"/>
            <w:shd w:val="clear" w:color="auto" w:fill="auto"/>
          </w:tcPr>
          <w:p>
            <w:pPr>
              <w:pStyle w:val="180"/>
            </w:pPr>
            <w:r>
              <w:t>2</w:t>
            </w:r>
          </w:p>
        </w:tc>
        <w:tc>
          <w:tcPr>
            <w:tcW w:w="1556" w:type="dxa"/>
            <w:shd w:val="clear" w:color="auto" w:fill="auto"/>
          </w:tcPr>
          <w:p>
            <w:pPr>
              <w:pStyle w:val="180"/>
            </w:pPr>
            <w:r>
              <w:t>3</w:t>
            </w:r>
          </w:p>
        </w:tc>
        <w:tc>
          <w:tcPr>
            <w:tcW w:w="1556" w:type="dxa"/>
            <w:shd w:val="clear" w:color="auto" w:fill="auto"/>
          </w:tcPr>
          <w:p>
            <w:pPr>
              <w:pStyle w:val="180"/>
            </w:pPr>
            <w:r>
              <w:t>4</w:t>
            </w:r>
          </w:p>
        </w:tc>
      </w:tr>
    </w:tbl>
    <w:p>
      <w:pPr>
        <w:pStyle w:val="58"/>
        <w:ind w:firstLine="420"/>
      </w:pPr>
      <w:r>
        <w:rPr>
          <w:rFonts w:hint="eastAsia"/>
        </w:rPr>
        <w:t>说明：</w:t>
      </w:r>
    </w:p>
    <w:p>
      <w:pPr>
        <w:pStyle w:val="58"/>
        <w:ind w:firstLine="420"/>
      </w:pPr>
      <w:r>
        <w:rPr>
          <w:rFonts w:hint="eastAsia"/>
        </w:rPr>
        <w:t>评分分4级：1级，自已完全可以做；2级，有些困难；3级，需要帮助；4级，根本没办法做。</w:t>
      </w:r>
    </w:p>
    <w:p>
      <w:pPr>
        <w:pStyle w:val="58"/>
        <w:ind w:firstLine="420"/>
      </w:pPr>
      <w:r>
        <w:rPr>
          <w:rFonts w:hint="eastAsia"/>
        </w:rPr>
        <w:t>第2项、第6项、第7项、第8项、第10项、第12项这六项为躯体生活自理能力评估，其余八项为工具性日常生活能力评估。</w:t>
      </w:r>
    </w:p>
    <w:p>
      <w:pPr>
        <w:pStyle w:val="58"/>
        <w:ind w:firstLine="420"/>
      </w:pPr>
      <w:r>
        <w:rPr>
          <w:rFonts w:hint="eastAsia"/>
        </w:rPr>
        <w:t>评估者就康复者实际的生活自理情况给出具体的分值，最后各项累计之和大于等于16分则适合该康复项目。</w:t>
      </w: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200"/>
        <w:rPr>
          <w:vanish w:val="0"/>
        </w:rPr>
      </w:pPr>
    </w:p>
    <w:p>
      <w:pPr>
        <w:pStyle w:val="201"/>
        <w:rPr>
          <w:vanish w:val="0"/>
        </w:rPr>
      </w:pPr>
    </w:p>
    <w:p>
      <w:pPr>
        <w:pStyle w:val="78"/>
        <w:spacing w:after="156"/>
      </w:pPr>
      <w:r>
        <w:br w:type="textWrapping"/>
      </w:r>
      <w:bookmarkStart w:id="204" w:name="_Toc166486290"/>
      <w:bookmarkStart w:id="205" w:name="_Toc166483073"/>
      <w:r>
        <w:rPr>
          <w:rFonts w:hint="eastAsia"/>
        </w:rPr>
        <w:t>（资料性）</w:t>
      </w:r>
      <w:r>
        <w:br w:type="textWrapping"/>
      </w:r>
      <w:r>
        <w:rPr>
          <w:rFonts w:hint="eastAsia"/>
        </w:rPr>
        <w:t>躯体管理训练评估表</w:t>
      </w:r>
      <w:bookmarkEnd w:id="204"/>
      <w:bookmarkEnd w:id="205"/>
    </w:p>
    <w:p>
      <w:pPr>
        <w:pStyle w:val="58"/>
        <w:ind w:firstLine="420"/>
        <w:jc w:val="center"/>
      </w:pPr>
      <w:r>
        <w:rPr>
          <w:rFonts w:hint="eastAsia"/>
        </w:rPr>
        <w:t>日期：   年   月   日              评估人：                  康复者：</w:t>
      </w:r>
    </w:p>
    <w:tbl>
      <w:tblPr>
        <w:tblStyle w:val="28"/>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60"/>
        <w:gridCol w:w="5862"/>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660" w:type="dxa"/>
            <w:tcBorders>
              <w:top w:val="single" w:color="auto" w:sz="4" w:space="0"/>
              <w:bottom w:val="single" w:color="auto" w:sz="4" w:space="0"/>
            </w:tcBorders>
          </w:tcPr>
          <w:p>
            <w:pPr>
              <w:rPr>
                <w:rFonts w:ascii="仿宋_GB2312" w:eastAsia="仿宋_GB2312"/>
              </w:rPr>
            </w:pPr>
            <w:r>
              <w:rPr>
                <w:rFonts w:hint="eastAsia" w:ascii="仿宋_GB2312" w:eastAsia="仿宋_GB2312"/>
              </w:rPr>
              <w:t>一、基本资料</w:t>
            </w:r>
          </w:p>
        </w:tc>
        <w:tc>
          <w:tcPr>
            <w:tcW w:w="5862" w:type="dxa"/>
            <w:tcBorders>
              <w:top w:val="single" w:color="auto" w:sz="4" w:space="0"/>
              <w:bottom w:val="single" w:color="auto" w:sz="4" w:space="0"/>
            </w:tcBorders>
          </w:tcPr>
          <w:p>
            <w:pPr>
              <w:rPr>
                <w:rFonts w:ascii="仿宋_GB2312" w:eastAsia="仿宋_GB2312"/>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2660" w:type="dxa"/>
            <w:tcBorders>
              <w:top w:val="single" w:color="auto" w:sz="4" w:space="0"/>
            </w:tcBorders>
          </w:tcPr>
          <w:p>
            <w:pPr>
              <w:rPr>
                <w:rFonts w:ascii="仿宋_GB2312" w:eastAsia="仿宋_GB2312"/>
              </w:rPr>
            </w:pPr>
            <w:r>
              <w:rPr>
                <w:rFonts w:hint="eastAsia" w:ascii="仿宋_GB2312" w:eastAsia="仿宋_GB2312"/>
              </w:rPr>
              <w:t>性别：</w:t>
            </w:r>
          </w:p>
          <w:p>
            <w:pPr>
              <w:rPr>
                <w:rFonts w:ascii="仿宋_GB2312" w:eastAsia="仿宋_GB2312"/>
              </w:rPr>
            </w:pPr>
            <w:r>
              <w:rPr>
                <w:rFonts w:hint="eastAsia" w:ascii="仿宋_GB2312" w:eastAsia="仿宋_GB2312"/>
              </w:rPr>
              <w:t>年龄：</w:t>
            </w:r>
          </w:p>
          <w:p>
            <w:pPr>
              <w:rPr>
                <w:rFonts w:ascii="仿宋_GB2312" w:eastAsia="仿宋_GB2312"/>
              </w:rPr>
            </w:pPr>
            <w:r>
              <w:rPr>
                <w:rFonts w:hint="eastAsia" w:ascii="仿宋_GB2312" w:eastAsia="仿宋_GB2312"/>
              </w:rPr>
              <w:t>目前用药：</w:t>
            </w:r>
          </w:p>
        </w:tc>
        <w:tc>
          <w:tcPr>
            <w:tcW w:w="5862" w:type="dxa"/>
            <w:tcBorders>
              <w:top w:val="single" w:color="auto" w:sz="4" w:space="0"/>
            </w:tcBorders>
          </w:tcPr>
          <w:p>
            <w:pPr>
              <w:rPr>
                <w:rFonts w:ascii="仿宋_GB2312" w:eastAsia="仿宋_GB2312"/>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2660" w:type="dxa"/>
          </w:tcPr>
          <w:p>
            <w:pPr>
              <w:rPr>
                <w:rFonts w:ascii="仿宋_GB2312" w:eastAsia="仿宋_GB2312"/>
              </w:rPr>
            </w:pPr>
            <w:r>
              <w:rPr>
                <w:rFonts w:hint="eastAsia" w:ascii="仿宋_GB2312" w:eastAsia="仿宋_GB2312"/>
              </w:rPr>
              <w:t>躯体疾病及治疗：</w:t>
            </w:r>
          </w:p>
        </w:tc>
        <w:tc>
          <w:tcPr>
            <w:tcW w:w="5862" w:type="dxa"/>
          </w:tcPr>
          <w:p>
            <w:pPr>
              <w:rPr>
                <w:rFonts w:ascii="仿宋_GB2312" w:eastAsia="仿宋_GB2312"/>
              </w:rPr>
            </w:pPr>
          </w:p>
          <w:p>
            <w:pPr>
              <w:rPr>
                <w:rFonts w:ascii="仿宋_GB2312" w:eastAsia="仿宋_GB2312"/>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2660" w:type="dxa"/>
          </w:tcPr>
          <w:p>
            <w:pPr>
              <w:rPr>
                <w:rFonts w:ascii="仿宋_GB2312" w:eastAsia="仿宋_GB2312"/>
              </w:rPr>
            </w:pPr>
            <w:r>
              <w:rPr>
                <w:rFonts w:hint="eastAsia" w:ascii="仿宋_GB2312" w:eastAsia="仿宋_GB2312"/>
              </w:rPr>
              <w:t>烟酒嗜好：</w:t>
            </w:r>
          </w:p>
        </w:tc>
        <w:tc>
          <w:tcPr>
            <w:tcW w:w="5862" w:type="dxa"/>
          </w:tcPr>
          <w:p>
            <w:pPr>
              <w:rPr>
                <w:rFonts w:ascii="仿宋_GB2312" w:eastAsia="仿宋_GB2312"/>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2660" w:type="dxa"/>
          </w:tcPr>
          <w:p>
            <w:pPr>
              <w:rPr>
                <w:rFonts w:ascii="仿宋_GB2312" w:eastAsia="仿宋_GB2312"/>
              </w:rPr>
            </w:pPr>
            <w:r>
              <w:rPr>
                <w:rFonts w:hint="eastAsia" w:ascii="仿宋_GB2312" w:eastAsia="仿宋_GB2312"/>
              </w:rPr>
              <w:t>体育爱好：</w:t>
            </w:r>
          </w:p>
        </w:tc>
        <w:tc>
          <w:tcPr>
            <w:tcW w:w="5862" w:type="dxa"/>
          </w:tcPr>
          <w:p>
            <w:pPr>
              <w:rPr>
                <w:rFonts w:ascii="仿宋_GB2312" w:eastAsia="仿宋_GB2312"/>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97" w:hRule="atLeast"/>
          <w:jc w:val="center"/>
        </w:trPr>
        <w:tc>
          <w:tcPr>
            <w:tcW w:w="2660" w:type="dxa"/>
            <w:tcBorders>
              <w:top w:val="single" w:color="auto" w:sz="4" w:space="0"/>
              <w:bottom w:val="single" w:color="auto" w:sz="4" w:space="0"/>
            </w:tcBorders>
          </w:tcPr>
          <w:p>
            <w:pPr>
              <w:rPr>
                <w:rFonts w:ascii="仿宋_GB2312" w:eastAsia="仿宋_GB2312"/>
              </w:rPr>
            </w:pPr>
            <w:r>
              <w:rPr>
                <w:rFonts w:hint="eastAsia" w:ascii="仿宋_GB2312" w:eastAsia="仿宋_GB2312"/>
              </w:rPr>
              <w:t>二、躯体评估</w:t>
            </w:r>
          </w:p>
        </w:tc>
        <w:tc>
          <w:tcPr>
            <w:tcW w:w="5862" w:type="dxa"/>
            <w:tcBorders>
              <w:top w:val="single" w:color="auto" w:sz="4" w:space="0"/>
              <w:bottom w:val="single" w:color="auto" w:sz="4" w:space="0"/>
            </w:tcBorders>
          </w:tcPr>
          <w:p>
            <w:pPr>
              <w:rPr>
                <w:rFonts w:ascii="仿宋_GB2312" w:eastAsia="仿宋_GB2312"/>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2660" w:type="dxa"/>
            <w:tcBorders>
              <w:top w:val="nil"/>
              <w:bottom w:val="nil"/>
            </w:tcBorders>
          </w:tcPr>
          <w:p>
            <w:pPr>
              <w:rPr>
                <w:rFonts w:ascii="仿宋_GB2312" w:eastAsia="仿宋_GB2312"/>
              </w:rPr>
            </w:pPr>
            <w:r>
              <w:rPr>
                <w:rFonts w:hint="eastAsia" w:ascii="仿宋_GB2312" w:eastAsia="仿宋_GB2312"/>
              </w:rPr>
              <w:t>第</w:t>
            </w:r>
            <w:r>
              <w:rPr>
                <w:rFonts w:hint="eastAsia" w:ascii="仿宋_GB2312" w:eastAsia="仿宋_GB2312"/>
                <w:u w:val="single"/>
              </w:rPr>
              <w:t xml:space="preserve">   </w:t>
            </w:r>
            <w:r>
              <w:rPr>
                <w:rFonts w:hint="eastAsia" w:ascii="仿宋_GB2312" w:eastAsia="仿宋_GB2312"/>
              </w:rPr>
              <w:t>周</w:t>
            </w:r>
          </w:p>
          <w:p>
            <w:pPr>
              <w:rPr>
                <w:rFonts w:ascii="仿宋_GB2312" w:eastAsia="仿宋_GB2312"/>
              </w:rPr>
            </w:pPr>
            <w:r>
              <w:rPr>
                <w:rFonts w:hint="eastAsia" w:ascii="仿宋_GB2312" w:eastAsia="仿宋_GB2312"/>
              </w:rPr>
              <w:t>体重（kg）：</w:t>
            </w:r>
          </w:p>
          <w:p>
            <w:pPr>
              <w:rPr>
                <w:rFonts w:ascii="仿宋_GB2312" w:eastAsia="仿宋_GB2312"/>
              </w:rPr>
            </w:pPr>
            <w:r>
              <w:rPr>
                <w:rFonts w:hint="eastAsia" w:ascii="仿宋_GB2312" w:eastAsia="仿宋_GB2312"/>
              </w:rPr>
              <w:t>身高（m）：</w:t>
            </w:r>
          </w:p>
        </w:tc>
        <w:tc>
          <w:tcPr>
            <w:tcW w:w="5862" w:type="dxa"/>
            <w:tcBorders>
              <w:top w:val="nil"/>
              <w:bottom w:val="nil"/>
            </w:tcBorders>
          </w:tcPr>
          <w:p>
            <w:pPr>
              <w:rPr>
                <w:rFonts w:ascii="仿宋_GB2312" w:eastAsia="仿宋_GB2312"/>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8522" w:type="dxa"/>
            <w:gridSpan w:val="2"/>
            <w:tcBorders>
              <w:top w:val="nil"/>
            </w:tcBorders>
          </w:tcPr>
          <w:p>
            <w:pPr>
              <w:rPr>
                <w:rFonts w:ascii="仿宋_GB2312" w:eastAsia="仿宋_GB2312"/>
              </w:rPr>
            </w:pPr>
            <w:r>
              <w:rPr>
                <w:rFonts w:hint="eastAsia" w:ascii="仿宋_GB2312" w:hAnsi="宋体" w:eastAsia="仿宋_GB2312"/>
              </w:rPr>
              <w:t>体重指数BMI=体重</w:t>
            </w:r>
            <w:r>
              <w:rPr>
                <w:rFonts w:hint="eastAsia" w:ascii="仿宋_GB2312" w:eastAsia="仿宋_GB2312"/>
              </w:rPr>
              <w:t>（kg）/身高（m）的平方:</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2660" w:type="dxa"/>
            <w:tcBorders>
              <w:top w:val="nil"/>
            </w:tcBorders>
          </w:tcPr>
          <w:p>
            <w:pPr>
              <w:rPr>
                <w:rFonts w:ascii="仿宋_GB2312" w:eastAsia="仿宋_GB2312"/>
              </w:rPr>
            </w:pPr>
          </w:p>
        </w:tc>
        <w:tc>
          <w:tcPr>
            <w:tcW w:w="5862" w:type="dxa"/>
            <w:tcBorders>
              <w:top w:val="nil"/>
            </w:tcBorders>
          </w:tcPr>
          <w:p>
            <w:pPr>
              <w:rPr>
                <w:rFonts w:ascii="仿宋_GB2312" w:eastAsia="仿宋_GB2312"/>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397" w:hRule="atLeast"/>
          <w:jc w:val="center"/>
        </w:trPr>
        <w:tc>
          <w:tcPr>
            <w:tcW w:w="2660" w:type="dxa"/>
            <w:tcBorders>
              <w:top w:val="nil"/>
            </w:tcBorders>
          </w:tcPr>
          <w:p>
            <w:pPr>
              <w:rPr>
                <w:rFonts w:ascii="仿宋_GB2312" w:eastAsia="仿宋_GB2312"/>
              </w:rPr>
            </w:pPr>
            <w:r>
              <w:rPr>
                <w:rFonts w:hint="eastAsia" w:ascii="仿宋_GB2312" w:eastAsia="仿宋_GB2312"/>
              </w:rPr>
              <w:t>腰围（cm）:</w:t>
            </w:r>
          </w:p>
        </w:tc>
        <w:tc>
          <w:tcPr>
            <w:tcW w:w="5862" w:type="dxa"/>
            <w:tcBorders>
              <w:top w:val="nil"/>
            </w:tcBorders>
          </w:tcPr>
          <w:p>
            <w:pPr>
              <w:rPr>
                <w:rFonts w:ascii="仿宋_GB2312" w:eastAsia="仿宋_GB2312"/>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2660" w:type="dxa"/>
          </w:tcPr>
          <w:p>
            <w:pPr>
              <w:rPr>
                <w:rFonts w:ascii="仿宋_GB2312" w:eastAsia="仿宋_GB2312"/>
              </w:rPr>
            </w:pPr>
            <w:r>
              <w:rPr>
                <w:rFonts w:hint="eastAsia" w:ascii="仿宋_GB2312" w:eastAsia="仿宋_GB2312"/>
              </w:rPr>
              <w:t>血压：</w:t>
            </w:r>
            <w:r>
              <w:rPr>
                <w:rFonts w:hint="eastAsia" w:ascii="仿宋_GB2312" w:eastAsia="仿宋_GB2312"/>
                <w:u w:val="single"/>
              </w:rPr>
              <w:t xml:space="preserve">          </w:t>
            </w:r>
            <w:r>
              <w:rPr>
                <w:rFonts w:hint="eastAsia" w:ascii="仿宋_GB2312" w:eastAsia="仿宋_GB2312"/>
              </w:rPr>
              <w:t>mmHg</w:t>
            </w:r>
          </w:p>
        </w:tc>
        <w:tc>
          <w:tcPr>
            <w:tcW w:w="5862" w:type="dxa"/>
          </w:tcPr>
          <w:p>
            <w:pPr>
              <w:rPr>
                <w:rFonts w:ascii="仿宋_GB2312" w:eastAsia="仿宋_GB2312"/>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2660" w:type="dxa"/>
          </w:tcPr>
          <w:p>
            <w:pPr>
              <w:rPr>
                <w:rFonts w:ascii="仿宋_GB2312" w:eastAsia="仿宋_GB2312"/>
              </w:rPr>
            </w:pPr>
            <w:r>
              <w:rPr>
                <w:rFonts w:hint="eastAsia" w:ascii="仿宋_GB2312" w:eastAsia="仿宋_GB2312"/>
              </w:rPr>
              <w:t>高血脂生化指标：</w:t>
            </w:r>
          </w:p>
        </w:tc>
        <w:tc>
          <w:tcPr>
            <w:tcW w:w="5862" w:type="dxa"/>
          </w:tcPr>
          <w:p>
            <w:pPr>
              <w:rPr>
                <w:rFonts w:ascii="仿宋_GB2312" w:eastAsia="仿宋_GB2312"/>
              </w:rPr>
            </w:pPr>
          </w:p>
          <w:p>
            <w:pPr>
              <w:rPr>
                <w:rFonts w:ascii="仿宋_GB2312" w:eastAsia="仿宋_GB2312"/>
              </w:rPr>
            </w:pPr>
          </w:p>
        </w:tc>
      </w:tr>
    </w:tbl>
    <w:p>
      <w:pPr>
        <w:pStyle w:val="58"/>
        <w:ind w:firstLine="420"/>
      </w:pPr>
      <w:r>
        <w:rPr>
          <w:rFonts w:hint="eastAsia"/>
        </w:rPr>
        <w:t>说明：若血压≥140/95mmHg、高血脂、体重指数（BMI）≥25、男性腰围≥100cm，女性腰围≥90cm，存在上述情况之一者，可结合患者兴趣爱好安排相应的训练。</w:t>
      </w:r>
    </w:p>
    <w:p>
      <w:pPr>
        <w:pStyle w:val="58"/>
        <w:ind w:firstLine="420"/>
      </w:pPr>
    </w:p>
    <w:p>
      <w:pPr>
        <w:pStyle w:val="58"/>
        <w:ind w:firstLine="420"/>
      </w:pPr>
    </w:p>
    <w:p>
      <w:pPr>
        <w:pStyle w:val="58"/>
        <w:ind w:firstLine="420"/>
      </w:pPr>
    </w:p>
    <w:p>
      <w:pPr>
        <w:pStyle w:val="58"/>
        <w:ind w:firstLine="420"/>
        <w:sectPr>
          <w:pgSz w:w="11906" w:h="16838"/>
          <w:pgMar w:top="1928" w:right="1134" w:bottom="1134" w:left="1134" w:header="1418" w:footer="1134" w:gutter="284"/>
          <w:cols w:space="425" w:num="1"/>
          <w:formProt w:val="0"/>
          <w:docGrid w:type="lines" w:linePitch="312" w:charSpace="0"/>
        </w:sectPr>
      </w:pPr>
    </w:p>
    <w:p>
      <w:pPr>
        <w:pStyle w:val="201"/>
        <w:rPr>
          <w:vanish w:val="0"/>
        </w:rPr>
      </w:pPr>
    </w:p>
    <w:p>
      <w:pPr>
        <w:pStyle w:val="78"/>
        <w:spacing w:after="156"/>
      </w:pPr>
      <w:r>
        <w:br w:type="textWrapping"/>
      </w:r>
      <w:bookmarkStart w:id="206" w:name="_Toc166486291"/>
      <w:bookmarkStart w:id="207" w:name="_Toc166483074"/>
      <w:r>
        <w:rPr>
          <w:rFonts w:hint="eastAsia"/>
        </w:rPr>
        <w:t>（资料性）</w:t>
      </w:r>
      <w:r>
        <w:br w:type="textWrapping"/>
      </w:r>
      <w:r>
        <w:rPr>
          <w:rFonts w:hint="eastAsia"/>
        </w:rPr>
        <w:t>心理社交功能评估表</w:t>
      </w:r>
      <w:bookmarkEnd w:id="206"/>
      <w:bookmarkEnd w:id="207"/>
    </w:p>
    <w:p>
      <w:pPr>
        <w:pStyle w:val="58"/>
        <w:ind w:firstLine="420"/>
      </w:pPr>
      <w:r>
        <w:rPr>
          <w:rFonts w:hint="eastAsia"/>
        </w:rPr>
        <w:t>日期：   年   月   日              评估人：                  康复者：</w:t>
      </w:r>
    </w:p>
    <w:tbl>
      <w:tblPr>
        <w:tblStyle w:val="29"/>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408"/>
        <w:gridCol w:w="792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trPr>
        <w:tc>
          <w:tcPr>
            <w:tcW w:w="9334" w:type="dxa"/>
            <w:gridSpan w:val="2"/>
            <w:tcBorders>
              <w:top w:val="single" w:color="auto" w:sz="8" w:space="0"/>
              <w:bottom w:val="single" w:color="auto" w:sz="8" w:space="0"/>
            </w:tcBorders>
            <w:shd w:val="clear" w:color="auto" w:fill="auto"/>
            <w:vAlign w:val="center"/>
          </w:tcPr>
          <w:p>
            <w:pPr>
              <w:pStyle w:val="180"/>
            </w:pPr>
            <w:r>
              <w:rPr>
                <w:rFonts w:hint="eastAsia"/>
              </w:rPr>
              <w:t>评分标准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tcBorders>
              <w:top w:val="single" w:color="auto" w:sz="8" w:space="0"/>
            </w:tcBorders>
            <w:shd w:val="clear" w:color="auto" w:fill="auto"/>
          </w:tcPr>
          <w:p>
            <w:pPr>
              <w:pStyle w:val="180"/>
            </w:pPr>
            <w:r>
              <w:rPr>
                <w:rFonts w:hint="eastAsia"/>
              </w:rPr>
              <w:t>5</w:t>
            </w:r>
          </w:p>
        </w:tc>
        <w:tc>
          <w:tcPr>
            <w:tcW w:w="7926" w:type="dxa"/>
            <w:tcBorders>
              <w:top w:val="single" w:color="auto" w:sz="8" w:space="0"/>
            </w:tcBorders>
            <w:shd w:val="clear" w:color="auto" w:fill="auto"/>
          </w:tcPr>
          <w:p>
            <w:pPr>
              <w:pStyle w:val="180"/>
              <w:jc w:val="both"/>
            </w:pPr>
            <w:r>
              <w:rPr>
                <w:rFonts w:hint="eastAsia"/>
              </w:rPr>
              <w:t xml:space="preserve">表现完全符合正常水平                      （能独立进行)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4</w:t>
            </w:r>
          </w:p>
        </w:tc>
        <w:tc>
          <w:tcPr>
            <w:tcW w:w="7926" w:type="dxa"/>
            <w:shd w:val="clear" w:color="auto" w:fill="auto"/>
          </w:tcPr>
          <w:p>
            <w:pPr>
              <w:pStyle w:val="180"/>
              <w:jc w:val="both"/>
            </w:pPr>
            <w:r>
              <w:rPr>
                <w:rFonts w:hint="eastAsia"/>
              </w:rPr>
              <w:t>表现接近正常水平                          （少量提示下进行)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3</w:t>
            </w:r>
          </w:p>
        </w:tc>
        <w:tc>
          <w:tcPr>
            <w:tcW w:w="7926" w:type="dxa"/>
            <w:shd w:val="clear" w:color="auto" w:fill="auto"/>
          </w:tcPr>
          <w:p>
            <w:pPr>
              <w:pStyle w:val="180"/>
              <w:jc w:val="both"/>
            </w:pPr>
            <w:r>
              <w:rPr>
                <w:rFonts w:hint="eastAsia"/>
              </w:rPr>
              <w:t>表现尚可                                  （较多提示下进行)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2</w:t>
            </w:r>
          </w:p>
        </w:tc>
        <w:tc>
          <w:tcPr>
            <w:tcW w:w="7926" w:type="dxa"/>
            <w:shd w:val="clear" w:color="auto" w:fill="auto"/>
          </w:tcPr>
          <w:p>
            <w:pPr>
              <w:pStyle w:val="180"/>
              <w:jc w:val="both"/>
            </w:pPr>
            <w:r>
              <w:rPr>
                <w:rFonts w:hint="eastAsia"/>
              </w:rPr>
              <w:t>表现欠佳                                  （表现不合宜，需要关注)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1</w:t>
            </w:r>
          </w:p>
        </w:tc>
        <w:tc>
          <w:tcPr>
            <w:tcW w:w="7926" w:type="dxa"/>
            <w:shd w:val="clear" w:color="auto" w:fill="auto"/>
          </w:tcPr>
          <w:p>
            <w:pPr>
              <w:pStyle w:val="180"/>
              <w:jc w:val="both"/>
            </w:pPr>
            <w:r>
              <w:rPr>
                <w:rFonts w:hint="eastAsia"/>
              </w:rPr>
              <w:t>完全不符合正常水平                        （表现不合宜，需要密切关注)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0</w:t>
            </w:r>
          </w:p>
        </w:tc>
        <w:tc>
          <w:tcPr>
            <w:tcW w:w="7926" w:type="dxa"/>
            <w:shd w:val="clear" w:color="auto" w:fill="auto"/>
          </w:tcPr>
          <w:p>
            <w:pPr>
              <w:pStyle w:val="180"/>
              <w:jc w:val="both"/>
            </w:pPr>
            <w:r>
              <w:rPr>
                <w:rFonts w:hint="eastAsia"/>
              </w:rPr>
              <w:t>该项目不适用</w:t>
            </w:r>
          </w:p>
        </w:tc>
      </w:tr>
    </w:tbl>
    <w:tbl>
      <w:tblPr>
        <w:tblStyle w:val="29"/>
        <w:tblpPr w:leftFromText="180" w:rightFromText="180" w:vertAnchor="text" w:horzAnchor="page" w:tblpX="1422" w:tblpY="292"/>
        <w:tblOverlap w:val="never"/>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408"/>
        <w:gridCol w:w="4510"/>
        <w:gridCol w:w="567"/>
        <w:gridCol w:w="567"/>
        <w:gridCol w:w="567"/>
        <w:gridCol w:w="567"/>
        <w:gridCol w:w="567"/>
        <w:gridCol w:w="56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trPr>
        <w:tc>
          <w:tcPr>
            <w:tcW w:w="1408" w:type="dxa"/>
            <w:tcBorders>
              <w:top w:val="single" w:color="auto" w:sz="8" w:space="0"/>
              <w:bottom w:val="single" w:color="auto" w:sz="8" w:space="0"/>
            </w:tcBorders>
            <w:shd w:val="clear" w:color="auto" w:fill="auto"/>
            <w:vAlign w:val="center"/>
          </w:tcPr>
          <w:p>
            <w:pPr>
              <w:pStyle w:val="180"/>
            </w:pPr>
            <w:r>
              <w:rPr>
                <w:rFonts w:hint="eastAsia"/>
              </w:rPr>
              <w:t>序号</w:t>
            </w:r>
          </w:p>
        </w:tc>
        <w:tc>
          <w:tcPr>
            <w:tcW w:w="4510" w:type="dxa"/>
            <w:tcBorders>
              <w:top w:val="single" w:color="auto" w:sz="8" w:space="0"/>
              <w:bottom w:val="single" w:color="auto" w:sz="8" w:space="0"/>
            </w:tcBorders>
            <w:shd w:val="clear" w:color="auto" w:fill="auto"/>
            <w:vAlign w:val="center"/>
          </w:tcPr>
          <w:p>
            <w:pPr>
              <w:pStyle w:val="180"/>
              <w:jc w:val="both"/>
            </w:pPr>
            <w:r>
              <w:rPr>
                <w:rFonts w:hint="eastAsia"/>
              </w:rPr>
              <w:t>项目</w:t>
            </w:r>
          </w:p>
        </w:tc>
        <w:tc>
          <w:tcPr>
            <w:tcW w:w="567" w:type="dxa"/>
            <w:tcBorders>
              <w:top w:val="single" w:color="auto" w:sz="8" w:space="0"/>
              <w:bottom w:val="single" w:color="auto" w:sz="8" w:space="0"/>
            </w:tcBorders>
            <w:shd w:val="clear" w:color="auto" w:fill="auto"/>
            <w:vAlign w:val="center"/>
          </w:tcPr>
          <w:p>
            <w:pPr>
              <w:pStyle w:val="180"/>
            </w:pPr>
            <w:r>
              <w:rPr>
                <w:rFonts w:hint="eastAsia"/>
              </w:rPr>
              <w:t>0</w:t>
            </w:r>
          </w:p>
        </w:tc>
        <w:tc>
          <w:tcPr>
            <w:tcW w:w="567" w:type="dxa"/>
            <w:tcBorders>
              <w:top w:val="single" w:color="auto" w:sz="8" w:space="0"/>
              <w:bottom w:val="single" w:color="auto" w:sz="8" w:space="0"/>
            </w:tcBorders>
            <w:shd w:val="clear" w:color="auto" w:fill="auto"/>
            <w:vAlign w:val="center"/>
          </w:tcPr>
          <w:p>
            <w:pPr>
              <w:pStyle w:val="180"/>
            </w:pPr>
            <w:r>
              <w:rPr>
                <w:rFonts w:hint="eastAsia"/>
              </w:rPr>
              <w:t>1</w:t>
            </w:r>
          </w:p>
        </w:tc>
        <w:tc>
          <w:tcPr>
            <w:tcW w:w="567" w:type="dxa"/>
            <w:tcBorders>
              <w:top w:val="single" w:color="auto" w:sz="8" w:space="0"/>
              <w:bottom w:val="single" w:color="auto" w:sz="8" w:space="0"/>
            </w:tcBorders>
            <w:shd w:val="clear" w:color="auto" w:fill="auto"/>
            <w:vAlign w:val="center"/>
          </w:tcPr>
          <w:p>
            <w:pPr>
              <w:pStyle w:val="180"/>
            </w:pPr>
            <w:r>
              <w:rPr>
                <w:rFonts w:hint="eastAsia"/>
              </w:rPr>
              <w:t>2</w:t>
            </w:r>
          </w:p>
        </w:tc>
        <w:tc>
          <w:tcPr>
            <w:tcW w:w="567" w:type="dxa"/>
            <w:tcBorders>
              <w:top w:val="single" w:color="auto" w:sz="8" w:space="0"/>
              <w:bottom w:val="single" w:color="auto" w:sz="8" w:space="0"/>
            </w:tcBorders>
            <w:shd w:val="clear" w:color="auto" w:fill="auto"/>
            <w:vAlign w:val="center"/>
          </w:tcPr>
          <w:p>
            <w:pPr>
              <w:pStyle w:val="180"/>
            </w:pPr>
            <w:r>
              <w:rPr>
                <w:rFonts w:hint="eastAsia"/>
              </w:rPr>
              <w:t>3</w:t>
            </w:r>
          </w:p>
        </w:tc>
        <w:tc>
          <w:tcPr>
            <w:tcW w:w="567" w:type="dxa"/>
            <w:tcBorders>
              <w:top w:val="single" w:color="auto" w:sz="8" w:space="0"/>
              <w:bottom w:val="single" w:color="auto" w:sz="8" w:space="0"/>
            </w:tcBorders>
            <w:shd w:val="clear" w:color="auto" w:fill="auto"/>
            <w:vAlign w:val="center"/>
          </w:tcPr>
          <w:p>
            <w:pPr>
              <w:pStyle w:val="180"/>
            </w:pPr>
            <w:r>
              <w:rPr>
                <w:rFonts w:hint="eastAsia"/>
              </w:rPr>
              <w:t>4</w:t>
            </w:r>
          </w:p>
        </w:tc>
        <w:tc>
          <w:tcPr>
            <w:tcW w:w="567" w:type="dxa"/>
            <w:tcBorders>
              <w:top w:val="single" w:color="auto" w:sz="8" w:space="0"/>
              <w:bottom w:val="single" w:color="auto" w:sz="8" w:space="0"/>
            </w:tcBorders>
            <w:shd w:val="clear" w:color="auto" w:fill="auto"/>
            <w:vAlign w:val="center"/>
          </w:tcPr>
          <w:p>
            <w:pPr>
              <w:pStyle w:val="180"/>
            </w:pPr>
            <w:r>
              <w:rPr>
                <w:rFonts w:hint="eastAsia"/>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tcBorders>
              <w:top w:val="single" w:color="auto" w:sz="8" w:space="0"/>
            </w:tcBorders>
            <w:shd w:val="clear" w:color="auto" w:fill="auto"/>
          </w:tcPr>
          <w:p>
            <w:pPr>
              <w:pStyle w:val="180"/>
            </w:pPr>
            <w:r>
              <w:rPr>
                <w:rFonts w:hint="eastAsia"/>
              </w:rPr>
              <w:t>1</w:t>
            </w:r>
          </w:p>
        </w:tc>
        <w:tc>
          <w:tcPr>
            <w:tcW w:w="4510" w:type="dxa"/>
            <w:tcBorders>
              <w:top w:val="single" w:color="auto" w:sz="8" w:space="0"/>
            </w:tcBorders>
            <w:shd w:val="clear" w:color="auto" w:fill="auto"/>
          </w:tcPr>
          <w:p>
            <w:pPr>
              <w:pStyle w:val="180"/>
              <w:jc w:val="both"/>
            </w:pPr>
            <w:r>
              <w:rPr>
                <w:rFonts w:hint="eastAsia"/>
              </w:rPr>
              <w:t>社交技巧</w:t>
            </w:r>
          </w:p>
        </w:tc>
        <w:tc>
          <w:tcPr>
            <w:tcW w:w="567" w:type="dxa"/>
            <w:tcBorders>
              <w:top w:val="single" w:color="auto" w:sz="8" w:space="0"/>
            </w:tcBorders>
            <w:shd w:val="clear" w:color="auto" w:fill="auto"/>
            <w:vAlign w:val="center"/>
          </w:tcPr>
          <w:p>
            <w:pPr>
              <w:pStyle w:val="180"/>
            </w:pPr>
          </w:p>
        </w:tc>
        <w:tc>
          <w:tcPr>
            <w:tcW w:w="567" w:type="dxa"/>
            <w:tcBorders>
              <w:top w:val="single" w:color="auto" w:sz="8" w:space="0"/>
            </w:tcBorders>
            <w:shd w:val="clear" w:color="auto" w:fill="auto"/>
            <w:vAlign w:val="center"/>
          </w:tcPr>
          <w:p>
            <w:pPr>
              <w:pStyle w:val="180"/>
            </w:pPr>
          </w:p>
        </w:tc>
        <w:tc>
          <w:tcPr>
            <w:tcW w:w="567" w:type="dxa"/>
            <w:tcBorders>
              <w:top w:val="single" w:color="auto" w:sz="8" w:space="0"/>
            </w:tcBorders>
            <w:shd w:val="clear" w:color="auto" w:fill="auto"/>
            <w:vAlign w:val="center"/>
          </w:tcPr>
          <w:p>
            <w:pPr>
              <w:pStyle w:val="180"/>
            </w:pPr>
          </w:p>
        </w:tc>
        <w:tc>
          <w:tcPr>
            <w:tcW w:w="567" w:type="dxa"/>
            <w:tcBorders>
              <w:top w:val="single" w:color="auto" w:sz="8" w:space="0"/>
            </w:tcBorders>
            <w:shd w:val="clear" w:color="auto" w:fill="auto"/>
            <w:vAlign w:val="center"/>
          </w:tcPr>
          <w:p>
            <w:pPr>
              <w:pStyle w:val="180"/>
            </w:pPr>
          </w:p>
        </w:tc>
        <w:tc>
          <w:tcPr>
            <w:tcW w:w="567" w:type="dxa"/>
            <w:tcBorders>
              <w:top w:val="single" w:color="auto" w:sz="8" w:space="0"/>
            </w:tcBorders>
            <w:shd w:val="clear" w:color="auto" w:fill="auto"/>
            <w:vAlign w:val="center"/>
          </w:tcPr>
          <w:p>
            <w:pPr>
              <w:pStyle w:val="180"/>
            </w:pPr>
          </w:p>
        </w:tc>
        <w:tc>
          <w:tcPr>
            <w:tcW w:w="567" w:type="dxa"/>
            <w:tcBorders>
              <w:top w:val="single" w:color="auto" w:sz="8" w:space="0"/>
            </w:tcBorders>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1.1</w:t>
            </w:r>
          </w:p>
        </w:tc>
        <w:tc>
          <w:tcPr>
            <w:tcW w:w="4510" w:type="dxa"/>
            <w:shd w:val="clear" w:color="auto" w:fill="auto"/>
          </w:tcPr>
          <w:p>
            <w:pPr>
              <w:pStyle w:val="180"/>
              <w:jc w:val="both"/>
            </w:pPr>
            <w:r>
              <w:rPr>
                <w:rFonts w:hint="eastAsia"/>
              </w:rPr>
              <w:t>眼神接触</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1.2</w:t>
            </w:r>
          </w:p>
        </w:tc>
        <w:tc>
          <w:tcPr>
            <w:tcW w:w="4510" w:type="dxa"/>
            <w:shd w:val="clear" w:color="auto" w:fill="auto"/>
          </w:tcPr>
          <w:p>
            <w:pPr>
              <w:pStyle w:val="180"/>
              <w:jc w:val="both"/>
            </w:pPr>
            <w:r>
              <w:rPr>
                <w:rFonts w:hint="eastAsia"/>
              </w:rPr>
              <w:t>社交距离</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c>
          <w:tcPr>
            <w:tcW w:w="1408" w:type="dxa"/>
            <w:shd w:val="clear" w:color="auto" w:fill="auto"/>
          </w:tcPr>
          <w:p>
            <w:pPr>
              <w:pStyle w:val="180"/>
            </w:pPr>
            <w:r>
              <w:rPr>
                <w:rFonts w:hint="eastAsia"/>
              </w:rPr>
              <w:t>1.3</w:t>
            </w:r>
          </w:p>
        </w:tc>
        <w:tc>
          <w:tcPr>
            <w:tcW w:w="4510" w:type="dxa"/>
            <w:shd w:val="clear" w:color="auto" w:fill="auto"/>
          </w:tcPr>
          <w:p>
            <w:pPr>
              <w:pStyle w:val="180"/>
              <w:jc w:val="both"/>
            </w:pPr>
            <w:r>
              <w:rPr>
                <w:rFonts w:hint="eastAsia"/>
              </w:rPr>
              <w:t>思想表达</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1.4</w:t>
            </w:r>
          </w:p>
        </w:tc>
        <w:tc>
          <w:tcPr>
            <w:tcW w:w="4510" w:type="dxa"/>
            <w:shd w:val="clear" w:color="auto" w:fill="auto"/>
          </w:tcPr>
          <w:p>
            <w:pPr>
              <w:pStyle w:val="180"/>
              <w:jc w:val="both"/>
            </w:pPr>
            <w:r>
              <w:rPr>
                <w:rFonts w:hint="eastAsia"/>
              </w:rPr>
              <w:t>情感表达</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1.5</w:t>
            </w:r>
          </w:p>
        </w:tc>
        <w:tc>
          <w:tcPr>
            <w:tcW w:w="4510" w:type="dxa"/>
            <w:shd w:val="clear" w:color="auto" w:fill="auto"/>
          </w:tcPr>
          <w:p>
            <w:pPr>
              <w:pStyle w:val="180"/>
              <w:jc w:val="both"/>
            </w:pPr>
            <w:r>
              <w:rPr>
                <w:rFonts w:hint="eastAsia"/>
              </w:rPr>
              <w:t>面对批评</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2</w:t>
            </w:r>
          </w:p>
        </w:tc>
        <w:tc>
          <w:tcPr>
            <w:tcW w:w="4510" w:type="dxa"/>
            <w:shd w:val="clear" w:color="auto" w:fill="auto"/>
          </w:tcPr>
          <w:p>
            <w:pPr>
              <w:pStyle w:val="180"/>
              <w:jc w:val="both"/>
            </w:pPr>
            <w:r>
              <w:rPr>
                <w:rFonts w:hint="eastAsia"/>
              </w:rPr>
              <w:t>人际关系</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2.1</w:t>
            </w:r>
          </w:p>
        </w:tc>
        <w:tc>
          <w:tcPr>
            <w:tcW w:w="4510" w:type="dxa"/>
            <w:shd w:val="clear" w:color="auto" w:fill="auto"/>
          </w:tcPr>
          <w:p>
            <w:pPr>
              <w:pStyle w:val="180"/>
              <w:jc w:val="both"/>
            </w:pPr>
            <w:r>
              <w:rPr>
                <w:rFonts w:hint="eastAsia"/>
              </w:rPr>
              <w:t>与康复者接触</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2.2</w:t>
            </w:r>
          </w:p>
        </w:tc>
        <w:tc>
          <w:tcPr>
            <w:tcW w:w="4510" w:type="dxa"/>
            <w:shd w:val="clear" w:color="auto" w:fill="auto"/>
          </w:tcPr>
          <w:p>
            <w:pPr>
              <w:pStyle w:val="180"/>
              <w:jc w:val="both"/>
            </w:pPr>
            <w:r>
              <w:rPr>
                <w:rFonts w:hint="eastAsia"/>
              </w:rPr>
              <w:t>与家人接触</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2.3</w:t>
            </w:r>
          </w:p>
        </w:tc>
        <w:tc>
          <w:tcPr>
            <w:tcW w:w="4510" w:type="dxa"/>
            <w:shd w:val="clear" w:color="auto" w:fill="auto"/>
          </w:tcPr>
          <w:p>
            <w:pPr>
              <w:pStyle w:val="180"/>
              <w:jc w:val="both"/>
            </w:pPr>
            <w:r>
              <w:rPr>
                <w:rFonts w:hint="eastAsia"/>
              </w:rPr>
              <w:t>与机构工作人员接触</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2.4</w:t>
            </w:r>
          </w:p>
        </w:tc>
        <w:tc>
          <w:tcPr>
            <w:tcW w:w="4510" w:type="dxa"/>
            <w:shd w:val="clear" w:color="auto" w:fill="auto"/>
          </w:tcPr>
          <w:p>
            <w:pPr>
              <w:pStyle w:val="180"/>
              <w:jc w:val="both"/>
            </w:pPr>
            <w:r>
              <w:rPr>
                <w:rFonts w:hint="eastAsia"/>
              </w:rPr>
              <w:t>与到访人员接触</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2.5</w:t>
            </w:r>
          </w:p>
        </w:tc>
        <w:tc>
          <w:tcPr>
            <w:tcW w:w="4510" w:type="dxa"/>
            <w:shd w:val="clear" w:color="auto" w:fill="auto"/>
          </w:tcPr>
          <w:p>
            <w:pPr>
              <w:pStyle w:val="180"/>
              <w:jc w:val="both"/>
            </w:pPr>
            <w:r>
              <w:rPr>
                <w:rFonts w:hint="eastAsia"/>
              </w:rPr>
              <w:t>与人共处</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2.6</w:t>
            </w:r>
          </w:p>
        </w:tc>
        <w:tc>
          <w:tcPr>
            <w:tcW w:w="4510" w:type="dxa"/>
            <w:shd w:val="clear" w:color="auto" w:fill="auto"/>
          </w:tcPr>
          <w:p>
            <w:pPr>
              <w:pStyle w:val="180"/>
              <w:jc w:val="both"/>
            </w:pPr>
            <w:r>
              <w:rPr>
                <w:rFonts w:hint="eastAsia"/>
              </w:rPr>
              <w:t>与人合作</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2.7</w:t>
            </w:r>
          </w:p>
        </w:tc>
        <w:tc>
          <w:tcPr>
            <w:tcW w:w="4510" w:type="dxa"/>
            <w:shd w:val="clear" w:color="auto" w:fill="auto"/>
          </w:tcPr>
          <w:p>
            <w:pPr>
              <w:pStyle w:val="180"/>
              <w:jc w:val="both"/>
            </w:pPr>
            <w:r>
              <w:rPr>
                <w:rFonts w:hint="eastAsia"/>
              </w:rPr>
              <w:t>与异性相处表现</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3</w:t>
            </w:r>
          </w:p>
        </w:tc>
        <w:tc>
          <w:tcPr>
            <w:tcW w:w="4510" w:type="dxa"/>
            <w:shd w:val="clear" w:color="auto" w:fill="auto"/>
          </w:tcPr>
          <w:p>
            <w:pPr>
              <w:pStyle w:val="180"/>
              <w:jc w:val="both"/>
            </w:pPr>
            <w:r>
              <w:rPr>
                <w:rFonts w:hint="eastAsia"/>
              </w:rPr>
              <w:t>社区适应能力</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3.1</w:t>
            </w:r>
          </w:p>
        </w:tc>
        <w:tc>
          <w:tcPr>
            <w:tcW w:w="4510" w:type="dxa"/>
            <w:shd w:val="clear" w:color="auto" w:fill="auto"/>
          </w:tcPr>
          <w:p>
            <w:pPr>
              <w:pStyle w:val="180"/>
              <w:jc w:val="both"/>
            </w:pPr>
            <w:r>
              <w:rPr>
                <w:rFonts w:hint="eastAsia"/>
              </w:rPr>
              <w:t>参与社区活动动机</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3.2</w:t>
            </w:r>
          </w:p>
        </w:tc>
        <w:tc>
          <w:tcPr>
            <w:tcW w:w="4510" w:type="dxa"/>
            <w:shd w:val="clear" w:color="auto" w:fill="auto"/>
          </w:tcPr>
          <w:p>
            <w:pPr>
              <w:pStyle w:val="180"/>
              <w:jc w:val="both"/>
            </w:pPr>
            <w:r>
              <w:rPr>
                <w:rFonts w:hint="eastAsia"/>
              </w:rPr>
              <w:t>使用交通工具</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3.3</w:t>
            </w:r>
          </w:p>
        </w:tc>
        <w:tc>
          <w:tcPr>
            <w:tcW w:w="4510" w:type="dxa"/>
            <w:shd w:val="clear" w:color="auto" w:fill="auto"/>
          </w:tcPr>
          <w:p>
            <w:pPr>
              <w:pStyle w:val="180"/>
              <w:jc w:val="both"/>
            </w:pPr>
            <w:r>
              <w:rPr>
                <w:rFonts w:hint="eastAsia"/>
              </w:rPr>
              <w:t>使用电话</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3.4</w:t>
            </w:r>
          </w:p>
        </w:tc>
        <w:tc>
          <w:tcPr>
            <w:tcW w:w="4510" w:type="dxa"/>
            <w:shd w:val="clear" w:color="auto" w:fill="auto"/>
          </w:tcPr>
          <w:p>
            <w:pPr>
              <w:pStyle w:val="180"/>
              <w:jc w:val="both"/>
            </w:pPr>
            <w:r>
              <w:rPr>
                <w:rFonts w:hint="eastAsia"/>
              </w:rPr>
              <w:t>使用路标</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3.5</w:t>
            </w:r>
          </w:p>
        </w:tc>
        <w:tc>
          <w:tcPr>
            <w:tcW w:w="4510" w:type="dxa"/>
            <w:shd w:val="clear" w:color="auto" w:fill="auto"/>
          </w:tcPr>
          <w:p>
            <w:pPr>
              <w:pStyle w:val="180"/>
              <w:jc w:val="both"/>
            </w:pPr>
            <w:r>
              <w:rPr>
                <w:rFonts w:hint="eastAsia"/>
              </w:rPr>
              <w:t>运用社区资源</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3.6</w:t>
            </w:r>
          </w:p>
        </w:tc>
        <w:tc>
          <w:tcPr>
            <w:tcW w:w="4510" w:type="dxa"/>
            <w:shd w:val="clear" w:color="auto" w:fill="auto"/>
          </w:tcPr>
          <w:p>
            <w:pPr>
              <w:pStyle w:val="180"/>
              <w:jc w:val="both"/>
            </w:pPr>
            <w:r>
              <w:rPr>
                <w:rFonts w:hint="eastAsia"/>
              </w:rPr>
              <w:t>寻求帮助</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3.7</w:t>
            </w:r>
          </w:p>
        </w:tc>
        <w:tc>
          <w:tcPr>
            <w:tcW w:w="4510" w:type="dxa"/>
            <w:shd w:val="clear" w:color="auto" w:fill="auto"/>
          </w:tcPr>
          <w:p>
            <w:pPr>
              <w:pStyle w:val="180"/>
              <w:jc w:val="both"/>
            </w:pPr>
            <w:r>
              <w:rPr>
                <w:rFonts w:hint="eastAsia"/>
              </w:rPr>
              <w:t>应付生活压力</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3.8</w:t>
            </w:r>
          </w:p>
        </w:tc>
        <w:tc>
          <w:tcPr>
            <w:tcW w:w="4510" w:type="dxa"/>
            <w:shd w:val="clear" w:color="auto" w:fill="auto"/>
          </w:tcPr>
          <w:p>
            <w:pPr>
              <w:pStyle w:val="180"/>
              <w:jc w:val="both"/>
            </w:pPr>
            <w:r>
              <w:rPr>
                <w:rFonts w:hint="eastAsia"/>
              </w:rPr>
              <w:t>解决困难</w:t>
            </w: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c>
          <w:tcPr>
            <w:tcW w:w="567" w:type="dxa"/>
            <w:shd w:val="clear" w:color="auto" w:fill="auto"/>
            <w:vAlign w:val="center"/>
          </w:tcPr>
          <w:p>
            <w:pPr>
              <w:pStyle w:val="180"/>
            </w:pPr>
          </w:p>
        </w:tc>
      </w:tr>
    </w:tbl>
    <w:p>
      <w:pPr>
        <w:pStyle w:val="58"/>
        <w:ind w:firstLine="420"/>
      </w:pPr>
    </w:p>
    <w:p>
      <w:pPr>
        <w:pStyle w:val="58"/>
        <w:ind w:firstLine="420"/>
      </w:pPr>
    </w:p>
    <w:tbl>
      <w:tblPr>
        <w:tblStyle w:val="29"/>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408"/>
        <w:gridCol w:w="3118"/>
        <w:gridCol w:w="480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trPr>
        <w:tc>
          <w:tcPr>
            <w:tcW w:w="1408" w:type="dxa"/>
            <w:tcBorders>
              <w:top w:val="single" w:color="auto" w:sz="8" w:space="0"/>
              <w:bottom w:val="single" w:color="auto" w:sz="8" w:space="0"/>
            </w:tcBorders>
            <w:shd w:val="clear" w:color="auto" w:fill="auto"/>
            <w:vAlign w:val="center"/>
          </w:tcPr>
          <w:p>
            <w:pPr>
              <w:pStyle w:val="180"/>
            </w:pPr>
            <w:r>
              <w:rPr>
                <w:rFonts w:hint="eastAsia"/>
              </w:rPr>
              <w:t>序号</w:t>
            </w:r>
          </w:p>
        </w:tc>
        <w:tc>
          <w:tcPr>
            <w:tcW w:w="3118" w:type="dxa"/>
            <w:tcBorders>
              <w:top w:val="single" w:color="auto" w:sz="8" w:space="0"/>
              <w:bottom w:val="single" w:color="auto" w:sz="8" w:space="0"/>
            </w:tcBorders>
            <w:shd w:val="clear" w:color="auto" w:fill="auto"/>
            <w:vAlign w:val="center"/>
          </w:tcPr>
          <w:p>
            <w:pPr>
              <w:pStyle w:val="180"/>
            </w:pPr>
            <w:r>
              <w:rPr>
                <w:rFonts w:hint="eastAsia"/>
              </w:rPr>
              <w:t>项目</w:t>
            </w:r>
          </w:p>
        </w:tc>
        <w:tc>
          <w:tcPr>
            <w:tcW w:w="4808" w:type="dxa"/>
            <w:tcBorders>
              <w:top w:val="single" w:color="auto" w:sz="8" w:space="0"/>
              <w:bottom w:val="single" w:color="auto" w:sz="8" w:space="0"/>
            </w:tcBorders>
            <w:shd w:val="clear" w:color="auto" w:fill="auto"/>
            <w:vAlign w:val="center"/>
          </w:tcPr>
          <w:p>
            <w:pPr>
              <w:pStyle w:val="180"/>
            </w:pPr>
            <w:r>
              <w:rPr>
                <w:rFonts w:hint="eastAsia"/>
              </w:rPr>
              <w:t>小计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tcBorders>
              <w:top w:val="single" w:color="auto" w:sz="8" w:space="0"/>
            </w:tcBorders>
            <w:shd w:val="clear" w:color="auto" w:fill="auto"/>
          </w:tcPr>
          <w:p>
            <w:pPr>
              <w:pStyle w:val="180"/>
            </w:pPr>
            <w:r>
              <w:rPr>
                <w:rFonts w:hint="eastAsia"/>
              </w:rPr>
              <w:t>1</w:t>
            </w:r>
          </w:p>
        </w:tc>
        <w:tc>
          <w:tcPr>
            <w:tcW w:w="3118" w:type="dxa"/>
            <w:tcBorders>
              <w:top w:val="single" w:color="auto" w:sz="8" w:space="0"/>
            </w:tcBorders>
            <w:shd w:val="clear" w:color="auto" w:fill="auto"/>
          </w:tcPr>
          <w:p>
            <w:pPr>
              <w:pStyle w:val="180"/>
            </w:pPr>
            <w:r>
              <w:rPr>
                <w:rFonts w:hint="eastAsia"/>
              </w:rPr>
              <w:t>社交技巧</w:t>
            </w:r>
          </w:p>
        </w:tc>
        <w:tc>
          <w:tcPr>
            <w:tcW w:w="4808" w:type="dxa"/>
            <w:tcBorders>
              <w:top w:val="single" w:color="auto" w:sz="8" w:space="0"/>
            </w:tcBorders>
            <w:shd w:val="clear" w:color="auto" w:fill="auto"/>
          </w:tcPr>
          <w:p>
            <w:pPr>
              <w:pStyle w:val="180"/>
            </w:pPr>
            <w:r>
              <w:rPr>
                <w:rFonts w:hint="eastAsia"/>
              </w:rPr>
              <w:t>合计1.1至1.5的单项分数/25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2</w:t>
            </w:r>
          </w:p>
        </w:tc>
        <w:tc>
          <w:tcPr>
            <w:tcW w:w="3118" w:type="dxa"/>
            <w:shd w:val="clear" w:color="auto" w:fill="auto"/>
          </w:tcPr>
          <w:p>
            <w:pPr>
              <w:pStyle w:val="180"/>
            </w:pPr>
            <w:r>
              <w:rPr>
                <w:rFonts w:hint="eastAsia"/>
              </w:rPr>
              <w:t>人际关系</w:t>
            </w:r>
          </w:p>
        </w:tc>
        <w:tc>
          <w:tcPr>
            <w:tcW w:w="4808" w:type="dxa"/>
            <w:shd w:val="clear" w:color="auto" w:fill="auto"/>
          </w:tcPr>
          <w:p>
            <w:pPr>
              <w:pStyle w:val="180"/>
            </w:pPr>
            <w:r>
              <w:rPr>
                <w:rFonts w:hint="eastAsia"/>
              </w:rPr>
              <w:t>合计2.1至2.7的单项分数/35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408" w:type="dxa"/>
            <w:shd w:val="clear" w:color="auto" w:fill="auto"/>
          </w:tcPr>
          <w:p>
            <w:pPr>
              <w:pStyle w:val="180"/>
            </w:pPr>
            <w:r>
              <w:rPr>
                <w:rFonts w:hint="eastAsia"/>
              </w:rPr>
              <w:t>3</w:t>
            </w:r>
          </w:p>
        </w:tc>
        <w:tc>
          <w:tcPr>
            <w:tcW w:w="3118" w:type="dxa"/>
            <w:shd w:val="clear" w:color="auto" w:fill="auto"/>
          </w:tcPr>
          <w:p>
            <w:pPr>
              <w:pStyle w:val="180"/>
            </w:pPr>
            <w:r>
              <w:rPr>
                <w:rFonts w:hint="eastAsia"/>
              </w:rPr>
              <w:t>社区适应能力</w:t>
            </w:r>
          </w:p>
        </w:tc>
        <w:tc>
          <w:tcPr>
            <w:tcW w:w="4808" w:type="dxa"/>
            <w:shd w:val="clear" w:color="auto" w:fill="auto"/>
          </w:tcPr>
          <w:p>
            <w:pPr>
              <w:pStyle w:val="180"/>
            </w:pPr>
            <w:r>
              <w:rPr>
                <w:rFonts w:hint="eastAsia"/>
              </w:rPr>
              <w:t>合计3.1至3.8的单项分数/40</w:t>
            </w:r>
          </w:p>
        </w:tc>
      </w:tr>
    </w:tbl>
    <w:p>
      <w:pPr>
        <w:pStyle w:val="58"/>
        <w:ind w:firstLine="420"/>
      </w:pPr>
    </w:p>
    <w:p>
      <w:pPr>
        <w:pStyle w:val="58"/>
        <w:ind w:firstLine="420"/>
      </w:pPr>
      <w:r>
        <w:rPr>
          <w:rFonts w:hint="eastAsia"/>
        </w:rPr>
        <w:t>其他需要关注行为</w:t>
      </w:r>
    </w:p>
    <w:tbl>
      <w:tblPr>
        <w:tblStyle w:val="29"/>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975"/>
        <w:gridCol w:w="1701"/>
        <w:gridCol w:w="1276"/>
        <w:gridCol w:w="438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trPr>
        <w:tc>
          <w:tcPr>
            <w:tcW w:w="1975" w:type="dxa"/>
            <w:tcBorders>
              <w:top w:val="single" w:color="auto" w:sz="8" w:space="0"/>
              <w:bottom w:val="single" w:color="auto" w:sz="8" w:space="0"/>
            </w:tcBorders>
            <w:shd w:val="clear" w:color="auto" w:fill="auto"/>
          </w:tcPr>
          <w:p>
            <w:pPr>
              <w:pStyle w:val="180"/>
            </w:pPr>
            <w:r>
              <w:rPr>
                <w:rFonts w:hint="eastAsia"/>
              </w:rPr>
              <w:t>酗酒</w:t>
            </w:r>
          </w:p>
        </w:tc>
        <w:tc>
          <w:tcPr>
            <w:tcW w:w="1701" w:type="dxa"/>
            <w:tcBorders>
              <w:top w:val="single" w:color="auto" w:sz="8" w:space="0"/>
              <w:bottom w:val="single" w:color="auto" w:sz="8" w:space="0"/>
            </w:tcBorders>
            <w:shd w:val="clear" w:color="auto" w:fill="auto"/>
          </w:tcPr>
          <w:p>
            <w:pPr>
              <w:pStyle w:val="180"/>
            </w:pPr>
            <w:r>
              <w:rPr>
                <w:rFonts w:hint="eastAsia"/>
              </w:rPr>
              <w:t>有□ 否□</w:t>
            </w:r>
          </w:p>
        </w:tc>
        <w:tc>
          <w:tcPr>
            <w:tcW w:w="1276" w:type="dxa"/>
            <w:tcBorders>
              <w:top w:val="single" w:color="auto" w:sz="8" w:space="0"/>
              <w:bottom w:val="single" w:color="auto" w:sz="8" w:space="0"/>
            </w:tcBorders>
            <w:shd w:val="clear" w:color="auto" w:fill="auto"/>
          </w:tcPr>
          <w:p>
            <w:pPr>
              <w:pStyle w:val="180"/>
            </w:pPr>
            <w:r>
              <w:rPr>
                <w:rFonts w:hint="eastAsia"/>
              </w:rPr>
              <w:t>详情：</w:t>
            </w:r>
          </w:p>
        </w:tc>
        <w:tc>
          <w:tcPr>
            <w:tcW w:w="4382" w:type="dxa"/>
            <w:tcBorders>
              <w:top w:val="single" w:color="auto" w:sz="8" w:space="0"/>
              <w:bottom w:val="single" w:color="auto" w:sz="8" w:space="0"/>
            </w:tcBorders>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975" w:type="dxa"/>
            <w:tcBorders>
              <w:top w:val="single" w:color="auto" w:sz="8" w:space="0"/>
            </w:tcBorders>
            <w:shd w:val="clear" w:color="auto" w:fill="auto"/>
          </w:tcPr>
          <w:p>
            <w:pPr>
              <w:pStyle w:val="180"/>
            </w:pPr>
            <w:r>
              <w:rPr>
                <w:rFonts w:hint="eastAsia"/>
              </w:rPr>
              <w:t>金钱管理问题</w:t>
            </w:r>
          </w:p>
        </w:tc>
        <w:tc>
          <w:tcPr>
            <w:tcW w:w="1701" w:type="dxa"/>
            <w:tcBorders>
              <w:top w:val="single" w:color="auto" w:sz="8" w:space="0"/>
            </w:tcBorders>
            <w:shd w:val="clear" w:color="auto" w:fill="auto"/>
          </w:tcPr>
          <w:p>
            <w:pPr>
              <w:pStyle w:val="180"/>
            </w:pPr>
            <w:r>
              <w:rPr>
                <w:rFonts w:hint="eastAsia"/>
              </w:rPr>
              <w:t>有□ 否□</w:t>
            </w:r>
          </w:p>
        </w:tc>
        <w:tc>
          <w:tcPr>
            <w:tcW w:w="1276" w:type="dxa"/>
            <w:tcBorders>
              <w:top w:val="single" w:color="auto" w:sz="8" w:space="0"/>
            </w:tcBorders>
            <w:shd w:val="clear" w:color="auto" w:fill="auto"/>
          </w:tcPr>
          <w:p>
            <w:pPr>
              <w:pStyle w:val="180"/>
            </w:pPr>
            <w:r>
              <w:rPr>
                <w:rFonts w:hint="eastAsia"/>
              </w:rPr>
              <w:t>详情：</w:t>
            </w:r>
          </w:p>
        </w:tc>
        <w:tc>
          <w:tcPr>
            <w:tcW w:w="4382" w:type="dxa"/>
            <w:tcBorders>
              <w:top w:val="single" w:color="auto" w:sz="8" w:space="0"/>
            </w:tcBorders>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975" w:type="dxa"/>
            <w:shd w:val="clear" w:color="auto" w:fill="auto"/>
          </w:tcPr>
          <w:p>
            <w:pPr>
              <w:pStyle w:val="180"/>
            </w:pPr>
            <w:r>
              <w:rPr>
                <w:rFonts w:hint="eastAsia"/>
              </w:rPr>
              <w:t>暴食或厌食</w:t>
            </w:r>
          </w:p>
        </w:tc>
        <w:tc>
          <w:tcPr>
            <w:tcW w:w="1701" w:type="dxa"/>
            <w:shd w:val="clear" w:color="auto" w:fill="auto"/>
          </w:tcPr>
          <w:p>
            <w:pPr>
              <w:pStyle w:val="180"/>
            </w:pPr>
            <w:r>
              <w:rPr>
                <w:rFonts w:hint="eastAsia"/>
              </w:rPr>
              <w:t>有□ 否□</w:t>
            </w:r>
          </w:p>
        </w:tc>
        <w:tc>
          <w:tcPr>
            <w:tcW w:w="1276" w:type="dxa"/>
            <w:shd w:val="clear" w:color="auto" w:fill="auto"/>
          </w:tcPr>
          <w:p>
            <w:pPr>
              <w:pStyle w:val="180"/>
            </w:pPr>
            <w:r>
              <w:rPr>
                <w:rFonts w:hint="eastAsia"/>
              </w:rPr>
              <w:t>详情：</w:t>
            </w:r>
          </w:p>
        </w:tc>
        <w:tc>
          <w:tcPr>
            <w:tcW w:w="438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975" w:type="dxa"/>
            <w:shd w:val="clear" w:color="auto" w:fill="auto"/>
          </w:tcPr>
          <w:p>
            <w:pPr>
              <w:pStyle w:val="180"/>
            </w:pPr>
            <w:r>
              <w:rPr>
                <w:rFonts w:hint="eastAsia"/>
              </w:rPr>
              <w:t>滥药或弃药</w:t>
            </w:r>
          </w:p>
        </w:tc>
        <w:tc>
          <w:tcPr>
            <w:tcW w:w="1701" w:type="dxa"/>
            <w:shd w:val="clear" w:color="auto" w:fill="auto"/>
          </w:tcPr>
          <w:p>
            <w:pPr>
              <w:pStyle w:val="180"/>
            </w:pPr>
            <w:r>
              <w:rPr>
                <w:rFonts w:hint="eastAsia"/>
              </w:rPr>
              <w:t>有□ 否□</w:t>
            </w:r>
          </w:p>
        </w:tc>
        <w:tc>
          <w:tcPr>
            <w:tcW w:w="1276" w:type="dxa"/>
            <w:shd w:val="clear" w:color="auto" w:fill="auto"/>
          </w:tcPr>
          <w:p>
            <w:pPr>
              <w:pStyle w:val="180"/>
            </w:pPr>
            <w:r>
              <w:rPr>
                <w:rFonts w:hint="eastAsia"/>
              </w:rPr>
              <w:t>详情：</w:t>
            </w:r>
          </w:p>
        </w:tc>
        <w:tc>
          <w:tcPr>
            <w:tcW w:w="438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975" w:type="dxa"/>
            <w:shd w:val="clear" w:color="auto" w:fill="auto"/>
          </w:tcPr>
          <w:p>
            <w:pPr>
              <w:pStyle w:val="180"/>
            </w:pPr>
            <w:r>
              <w:rPr>
                <w:rFonts w:hint="eastAsia"/>
              </w:rPr>
              <w:t>吸烟问题</w:t>
            </w:r>
          </w:p>
        </w:tc>
        <w:tc>
          <w:tcPr>
            <w:tcW w:w="1701" w:type="dxa"/>
            <w:shd w:val="clear" w:color="auto" w:fill="auto"/>
          </w:tcPr>
          <w:p>
            <w:pPr>
              <w:pStyle w:val="180"/>
            </w:pPr>
            <w:r>
              <w:rPr>
                <w:rFonts w:hint="eastAsia"/>
              </w:rPr>
              <w:t>有□ 否□</w:t>
            </w:r>
          </w:p>
        </w:tc>
        <w:tc>
          <w:tcPr>
            <w:tcW w:w="1276" w:type="dxa"/>
            <w:shd w:val="clear" w:color="auto" w:fill="auto"/>
          </w:tcPr>
          <w:p>
            <w:pPr>
              <w:pStyle w:val="180"/>
            </w:pPr>
            <w:r>
              <w:rPr>
                <w:rFonts w:hint="eastAsia"/>
              </w:rPr>
              <w:t>详情：</w:t>
            </w:r>
          </w:p>
        </w:tc>
        <w:tc>
          <w:tcPr>
            <w:tcW w:w="438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975" w:type="dxa"/>
            <w:shd w:val="clear" w:color="auto" w:fill="auto"/>
          </w:tcPr>
          <w:p>
            <w:pPr>
              <w:pStyle w:val="180"/>
            </w:pPr>
            <w:r>
              <w:rPr>
                <w:rFonts w:hint="eastAsia"/>
              </w:rPr>
              <w:t>沉溺行为</w:t>
            </w:r>
          </w:p>
        </w:tc>
        <w:tc>
          <w:tcPr>
            <w:tcW w:w="1701" w:type="dxa"/>
            <w:shd w:val="clear" w:color="auto" w:fill="auto"/>
          </w:tcPr>
          <w:p>
            <w:pPr>
              <w:pStyle w:val="180"/>
            </w:pPr>
            <w:r>
              <w:rPr>
                <w:rFonts w:hint="eastAsia"/>
              </w:rPr>
              <w:t>有□ 否□</w:t>
            </w:r>
          </w:p>
        </w:tc>
        <w:tc>
          <w:tcPr>
            <w:tcW w:w="1276" w:type="dxa"/>
            <w:shd w:val="clear" w:color="auto" w:fill="auto"/>
          </w:tcPr>
          <w:p>
            <w:pPr>
              <w:pStyle w:val="180"/>
            </w:pPr>
            <w:r>
              <w:rPr>
                <w:rFonts w:hint="eastAsia"/>
              </w:rPr>
              <w:t>详情：</w:t>
            </w:r>
          </w:p>
        </w:tc>
        <w:tc>
          <w:tcPr>
            <w:tcW w:w="438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975" w:type="dxa"/>
            <w:shd w:val="clear" w:color="auto" w:fill="auto"/>
          </w:tcPr>
          <w:p>
            <w:pPr>
              <w:pStyle w:val="180"/>
            </w:pPr>
            <w:r>
              <w:rPr>
                <w:rFonts w:hint="eastAsia"/>
              </w:rPr>
              <w:t>其它</w:t>
            </w:r>
          </w:p>
        </w:tc>
        <w:tc>
          <w:tcPr>
            <w:tcW w:w="1701" w:type="dxa"/>
            <w:shd w:val="clear" w:color="auto" w:fill="auto"/>
          </w:tcPr>
          <w:p>
            <w:pPr>
              <w:pStyle w:val="180"/>
            </w:pPr>
            <w:r>
              <w:rPr>
                <w:rFonts w:hint="eastAsia"/>
              </w:rPr>
              <w:t>有□ 否□</w:t>
            </w:r>
          </w:p>
        </w:tc>
        <w:tc>
          <w:tcPr>
            <w:tcW w:w="1276" w:type="dxa"/>
            <w:shd w:val="clear" w:color="auto" w:fill="auto"/>
          </w:tcPr>
          <w:p>
            <w:pPr>
              <w:pStyle w:val="180"/>
            </w:pPr>
            <w:r>
              <w:rPr>
                <w:rFonts w:hint="eastAsia"/>
              </w:rPr>
              <w:t>详情：</w:t>
            </w:r>
          </w:p>
        </w:tc>
        <w:tc>
          <w:tcPr>
            <w:tcW w:w="4382" w:type="dxa"/>
            <w:shd w:val="clear" w:color="auto" w:fill="auto"/>
            <w:vAlign w:val="center"/>
          </w:tcPr>
          <w:p>
            <w:pPr>
              <w:pStyle w:val="180"/>
            </w:pPr>
          </w:p>
        </w:tc>
      </w:tr>
    </w:tbl>
    <w:p>
      <w:pPr>
        <w:pStyle w:val="58"/>
        <w:ind w:firstLine="420"/>
      </w:pPr>
      <w:r>
        <w:rPr>
          <w:rFonts w:hint="eastAsia"/>
        </w:rPr>
        <w:t>评估后跟进项目：</w:t>
      </w:r>
    </w:p>
    <w:p>
      <w:pPr>
        <w:pStyle w:val="58"/>
        <w:ind w:firstLine="420"/>
      </w:pPr>
    </w:p>
    <w:p>
      <w:pPr>
        <w:pStyle w:val="58"/>
        <w:ind w:firstLine="420"/>
      </w:pPr>
    </w:p>
    <w:p>
      <w:pPr>
        <w:pStyle w:val="58"/>
        <w:ind w:firstLine="420"/>
      </w:pPr>
    </w:p>
    <w:p>
      <w:pPr>
        <w:pStyle w:val="58"/>
        <w:ind w:firstLine="420"/>
      </w:pPr>
    </w:p>
    <w:p>
      <w:pPr>
        <w:pStyle w:val="58"/>
        <w:ind w:firstLine="420"/>
      </w:pPr>
      <w:r>
        <w:rPr>
          <w:rFonts w:hint="eastAsia"/>
        </w:rPr>
        <w:t>评估表包括社交技巧、人际关系及社区适应能力三方面，总共 20 个项目。评估人员应为每一项目给予评估分数，一般为最低 1分，最高 5 分，分数愈高代表学员的表现越合适或越能独立处理。社交技巧是学员面对周围人时能否以合适的表现与人沟通，能否与他人正常的交流，其中社交距离就是评估学员能否按社交对象的亲密关系调整身体距离，过于冷漠或热情，或者身体接触过多也是不恰当的行为。人际关系是评估学员与人接触的表现，过于活跃以致影响他人或过于被动或安静以致妨碍社交发展也是需关注的部分。社区适应能力是评估学员在社区生活的能力，可能要通过面谈、与家属/监护人沟通或在社区活动中观察。“其它需关注行为”的记录，可丰富此评估的内容，以及作为制定康复计划的参考。</w:t>
      </w: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sectPr>
          <w:pgSz w:w="11906" w:h="16838"/>
          <w:pgMar w:top="1928" w:right="1134" w:bottom="1134" w:left="1134" w:header="1418" w:footer="1134" w:gutter="284"/>
          <w:cols w:space="425" w:num="1"/>
          <w:formProt w:val="0"/>
          <w:docGrid w:type="lines" w:linePitch="312" w:charSpace="0"/>
        </w:sectPr>
      </w:pPr>
    </w:p>
    <w:p>
      <w:pPr>
        <w:pStyle w:val="201"/>
        <w:rPr>
          <w:vanish w:val="0"/>
        </w:rPr>
      </w:pPr>
    </w:p>
    <w:p>
      <w:pPr>
        <w:pStyle w:val="78"/>
        <w:spacing w:after="156"/>
      </w:pPr>
      <w:r>
        <w:br w:type="textWrapping"/>
      </w:r>
      <w:bookmarkStart w:id="208" w:name="_Toc166483075"/>
      <w:bookmarkStart w:id="209" w:name="_Toc166486292"/>
      <w:r>
        <w:rPr>
          <w:rFonts w:hint="eastAsia"/>
        </w:rPr>
        <w:t>（资料性）</w:t>
      </w:r>
      <w:r>
        <w:br w:type="textWrapping"/>
      </w:r>
      <w:r>
        <w:rPr>
          <w:rFonts w:hint="eastAsia"/>
        </w:rPr>
        <w:t>社区精神障碍康复服务转介单</w:t>
      </w:r>
      <w:bookmarkEnd w:id="208"/>
      <w:bookmarkEnd w:id="209"/>
    </w:p>
    <w:tbl>
      <w:tblPr>
        <w:tblStyle w:val="29"/>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334"/>
        <w:gridCol w:w="2333"/>
        <w:gridCol w:w="2333"/>
        <w:gridCol w:w="23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trPr>
        <w:tc>
          <w:tcPr>
            <w:tcW w:w="2334" w:type="dxa"/>
            <w:tcBorders>
              <w:top w:val="single" w:color="auto" w:sz="8" w:space="0"/>
              <w:bottom w:val="single" w:color="auto" w:sz="8" w:space="0"/>
            </w:tcBorders>
            <w:shd w:val="clear" w:color="auto" w:fill="auto"/>
          </w:tcPr>
          <w:p>
            <w:pPr>
              <w:pStyle w:val="180"/>
            </w:pPr>
            <w:r>
              <w:rPr>
                <w:rFonts w:hint="eastAsia"/>
              </w:rPr>
              <w:t>姓名</w:t>
            </w:r>
          </w:p>
        </w:tc>
        <w:tc>
          <w:tcPr>
            <w:tcW w:w="2333" w:type="dxa"/>
            <w:tcBorders>
              <w:top w:val="single" w:color="auto" w:sz="8" w:space="0"/>
              <w:bottom w:val="single" w:color="auto" w:sz="8" w:space="0"/>
            </w:tcBorders>
            <w:shd w:val="clear" w:color="auto" w:fill="auto"/>
            <w:vAlign w:val="center"/>
          </w:tcPr>
          <w:p>
            <w:pPr>
              <w:pStyle w:val="180"/>
            </w:pPr>
          </w:p>
        </w:tc>
        <w:tc>
          <w:tcPr>
            <w:tcW w:w="2333" w:type="dxa"/>
            <w:tcBorders>
              <w:top w:val="single" w:color="auto" w:sz="8" w:space="0"/>
              <w:bottom w:val="single" w:color="auto" w:sz="8" w:space="0"/>
            </w:tcBorders>
            <w:shd w:val="clear" w:color="auto" w:fill="auto"/>
          </w:tcPr>
          <w:p>
            <w:pPr>
              <w:pStyle w:val="180"/>
            </w:pPr>
            <w:r>
              <w:rPr>
                <w:rFonts w:hint="eastAsia"/>
              </w:rPr>
              <w:t>性别</w:t>
            </w:r>
          </w:p>
        </w:tc>
        <w:tc>
          <w:tcPr>
            <w:tcW w:w="2334" w:type="dxa"/>
            <w:tcBorders>
              <w:top w:val="single" w:color="auto" w:sz="8" w:space="0"/>
              <w:bottom w:val="single" w:color="auto" w:sz="8" w:space="0"/>
            </w:tcBorders>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tcBorders>
              <w:top w:val="single" w:color="auto" w:sz="8" w:space="0"/>
            </w:tcBorders>
            <w:shd w:val="clear" w:color="auto" w:fill="auto"/>
          </w:tcPr>
          <w:p>
            <w:pPr>
              <w:pStyle w:val="180"/>
            </w:pPr>
            <w:r>
              <w:rPr>
                <w:rFonts w:hint="eastAsia"/>
              </w:rPr>
              <w:t>民族</w:t>
            </w:r>
          </w:p>
        </w:tc>
        <w:tc>
          <w:tcPr>
            <w:tcW w:w="2333" w:type="dxa"/>
            <w:tcBorders>
              <w:top w:val="single" w:color="auto" w:sz="8" w:space="0"/>
            </w:tcBorders>
            <w:shd w:val="clear" w:color="auto" w:fill="auto"/>
            <w:vAlign w:val="center"/>
          </w:tcPr>
          <w:p>
            <w:pPr>
              <w:pStyle w:val="180"/>
            </w:pPr>
          </w:p>
        </w:tc>
        <w:tc>
          <w:tcPr>
            <w:tcW w:w="2333" w:type="dxa"/>
            <w:tcBorders>
              <w:top w:val="single" w:color="auto" w:sz="8" w:space="0"/>
            </w:tcBorders>
            <w:shd w:val="clear" w:color="auto" w:fill="auto"/>
          </w:tcPr>
          <w:p>
            <w:pPr>
              <w:pStyle w:val="180"/>
            </w:pPr>
            <w:r>
              <w:rPr>
                <w:rFonts w:hint="eastAsia"/>
              </w:rPr>
              <w:t>联系电话</w:t>
            </w:r>
          </w:p>
        </w:tc>
        <w:tc>
          <w:tcPr>
            <w:tcW w:w="2334" w:type="dxa"/>
            <w:tcBorders>
              <w:top w:val="single" w:color="auto" w:sz="8" w:space="0"/>
            </w:tcBorders>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pStyle w:val="180"/>
            </w:pPr>
            <w:r>
              <w:rPr>
                <w:rFonts w:hint="eastAsia"/>
              </w:rPr>
              <w:t>身份证号码</w:t>
            </w:r>
          </w:p>
        </w:tc>
        <w:tc>
          <w:tcPr>
            <w:tcW w:w="7000" w:type="dxa"/>
            <w:gridSpan w:val="3"/>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pStyle w:val="180"/>
            </w:pPr>
            <w:r>
              <w:rPr>
                <w:rFonts w:hint="eastAsia"/>
              </w:rPr>
              <w:t>住址</w:t>
            </w:r>
          </w:p>
        </w:tc>
        <w:tc>
          <w:tcPr>
            <w:tcW w:w="7000" w:type="dxa"/>
            <w:gridSpan w:val="3"/>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pStyle w:val="180"/>
            </w:pPr>
            <w:r>
              <w:rPr>
                <w:rFonts w:hint="eastAsia"/>
              </w:rPr>
              <w:t>监护人姓名及电话</w:t>
            </w:r>
          </w:p>
        </w:tc>
        <w:tc>
          <w:tcPr>
            <w:tcW w:w="2333" w:type="dxa"/>
            <w:shd w:val="clear" w:color="auto" w:fill="auto"/>
            <w:vAlign w:val="center"/>
          </w:tcPr>
          <w:p>
            <w:pPr>
              <w:pStyle w:val="180"/>
            </w:pPr>
          </w:p>
        </w:tc>
        <w:tc>
          <w:tcPr>
            <w:tcW w:w="2333" w:type="dxa"/>
            <w:shd w:val="clear" w:color="auto" w:fill="auto"/>
            <w:vAlign w:val="center"/>
          </w:tcPr>
          <w:p>
            <w:pPr>
              <w:pStyle w:val="180"/>
            </w:pPr>
            <w:r>
              <w:rPr>
                <w:rFonts w:hint="eastAsia"/>
              </w:rPr>
              <w:t>与患者关系</w:t>
            </w:r>
          </w:p>
        </w:tc>
        <w:tc>
          <w:tcPr>
            <w:tcW w:w="2334"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44" w:hRule="atLeast"/>
        </w:trPr>
        <w:tc>
          <w:tcPr>
            <w:tcW w:w="2334" w:type="dxa"/>
            <w:shd w:val="clear" w:color="auto" w:fill="auto"/>
            <w:vAlign w:val="center"/>
          </w:tcPr>
          <w:p>
            <w:pPr>
              <w:pStyle w:val="180"/>
            </w:pPr>
            <w:r>
              <w:rPr>
                <w:rFonts w:hint="eastAsia"/>
              </w:rPr>
              <w:t>康复需求</w:t>
            </w:r>
          </w:p>
        </w:tc>
        <w:tc>
          <w:tcPr>
            <w:tcW w:w="7000" w:type="dxa"/>
            <w:gridSpan w:val="3"/>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pStyle w:val="180"/>
            </w:pPr>
            <w:r>
              <w:rPr>
                <w:rFonts w:hint="eastAsia"/>
              </w:rPr>
              <w:t>转介至</w:t>
            </w:r>
          </w:p>
        </w:tc>
        <w:tc>
          <w:tcPr>
            <w:tcW w:w="7000" w:type="dxa"/>
            <w:gridSpan w:val="3"/>
            <w:shd w:val="clear" w:color="auto" w:fill="auto"/>
            <w:vAlign w:val="center"/>
          </w:tcPr>
          <w:p>
            <w:pPr>
              <w:pStyle w:val="180"/>
              <w:jc w:val="both"/>
            </w:pPr>
            <w:r>
              <w:rPr>
                <w:rFonts w:hint="eastAsia"/>
              </w:rPr>
              <w:t>机构名称：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pStyle w:val="180"/>
            </w:pPr>
            <w:r>
              <w:rPr>
                <w:rFonts w:hint="eastAsia"/>
              </w:rPr>
              <w:t>评估机构名称</w:t>
            </w:r>
          </w:p>
        </w:tc>
        <w:tc>
          <w:tcPr>
            <w:tcW w:w="7000" w:type="dxa"/>
            <w:gridSpan w:val="3"/>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pStyle w:val="180"/>
            </w:pPr>
            <w:r>
              <w:rPr>
                <w:rFonts w:hint="eastAsia"/>
              </w:rPr>
              <w:t>评估人</w:t>
            </w:r>
          </w:p>
        </w:tc>
        <w:tc>
          <w:tcPr>
            <w:tcW w:w="7000" w:type="dxa"/>
            <w:gridSpan w:val="3"/>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pStyle w:val="180"/>
            </w:pPr>
            <w:r>
              <w:rPr>
                <w:rFonts w:hint="eastAsia"/>
              </w:rPr>
              <w:t>评估时间</w:t>
            </w:r>
          </w:p>
        </w:tc>
        <w:tc>
          <w:tcPr>
            <w:tcW w:w="7000" w:type="dxa"/>
            <w:gridSpan w:val="3"/>
            <w:shd w:val="clear" w:color="auto" w:fill="auto"/>
            <w:vAlign w:val="center"/>
          </w:tcPr>
          <w:p>
            <w:pPr>
              <w:pStyle w:val="180"/>
            </w:pPr>
          </w:p>
        </w:tc>
      </w:tr>
    </w:tbl>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sectPr>
          <w:pgSz w:w="11906" w:h="16838"/>
          <w:pgMar w:top="1928" w:right="1134" w:bottom="1134" w:left="1134" w:header="1418" w:footer="1134" w:gutter="284"/>
          <w:cols w:space="425" w:num="1"/>
          <w:formProt w:val="0"/>
          <w:docGrid w:type="lines" w:linePitch="312" w:charSpace="0"/>
        </w:sectPr>
      </w:pPr>
    </w:p>
    <w:p>
      <w:pPr>
        <w:pStyle w:val="200"/>
        <w:rPr>
          <w:vanish w:val="0"/>
        </w:rPr>
      </w:pPr>
    </w:p>
    <w:p>
      <w:pPr>
        <w:pStyle w:val="201"/>
        <w:rPr>
          <w:vanish w:val="0"/>
        </w:rPr>
      </w:pPr>
    </w:p>
    <w:p>
      <w:pPr>
        <w:pStyle w:val="78"/>
        <w:spacing w:after="156"/>
      </w:pPr>
      <w:r>
        <w:br w:type="textWrapping"/>
      </w:r>
      <w:bookmarkStart w:id="210" w:name="_Toc166483076"/>
      <w:bookmarkStart w:id="211" w:name="_Toc166486293"/>
      <w:r>
        <w:rPr>
          <w:rFonts w:hint="eastAsia"/>
        </w:rPr>
        <w:t>（资料性）</w:t>
      </w:r>
      <w:r>
        <w:br w:type="textWrapping"/>
      </w:r>
      <w:r>
        <w:rPr>
          <w:rFonts w:hint="eastAsia"/>
        </w:rPr>
        <w:t>康复评估意见</w:t>
      </w:r>
      <w:bookmarkEnd w:id="210"/>
      <w:bookmarkEnd w:id="211"/>
    </w:p>
    <w:p>
      <w:pPr>
        <w:pStyle w:val="58"/>
        <w:ind w:firstLine="420"/>
      </w:pPr>
      <w:r>
        <w:rPr>
          <w:rFonts w:hint="eastAsia"/>
        </w:rPr>
        <w:t>姓名：               性别：</w:t>
      </w:r>
      <w:r>
        <w:rPr>
          <w:rFonts w:hint="eastAsia"/>
        </w:rPr>
        <w:tab/>
      </w:r>
      <w:r>
        <w:rPr>
          <w:rFonts w:hint="eastAsia"/>
        </w:rPr>
        <w:t xml:space="preserve">                 年龄：             </w:t>
      </w:r>
    </w:p>
    <w:tbl>
      <w:tblPr>
        <w:tblStyle w:val="29"/>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983"/>
        <w:gridCol w:w="3402"/>
        <w:gridCol w:w="2615"/>
        <w:gridCol w:w="23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34" w:hRule="atLeast"/>
          <w:tblHeader/>
        </w:trPr>
        <w:tc>
          <w:tcPr>
            <w:tcW w:w="983" w:type="dxa"/>
            <w:tcBorders>
              <w:top w:val="single" w:color="auto" w:sz="8" w:space="0"/>
              <w:bottom w:val="single" w:color="auto" w:sz="8" w:space="0"/>
            </w:tcBorders>
            <w:shd w:val="clear" w:color="auto" w:fill="auto"/>
            <w:vAlign w:val="center"/>
          </w:tcPr>
          <w:p>
            <w:pPr>
              <w:pStyle w:val="180"/>
              <w:rPr>
                <w:rFonts w:hAnsi="宋体"/>
                <w:szCs w:val="18"/>
              </w:rPr>
            </w:pPr>
            <w:r>
              <w:rPr>
                <w:rFonts w:hint="eastAsia" w:hAnsi="宋体" w:cs="宋体"/>
                <w:szCs w:val="18"/>
              </w:rPr>
              <w:t>序号</w:t>
            </w:r>
          </w:p>
        </w:tc>
        <w:tc>
          <w:tcPr>
            <w:tcW w:w="3402" w:type="dxa"/>
            <w:tcBorders>
              <w:top w:val="single" w:color="auto" w:sz="8" w:space="0"/>
              <w:bottom w:val="single" w:color="auto" w:sz="8" w:space="0"/>
            </w:tcBorders>
            <w:shd w:val="clear" w:color="auto" w:fill="auto"/>
            <w:vAlign w:val="center"/>
          </w:tcPr>
          <w:p>
            <w:pPr>
              <w:pStyle w:val="180"/>
              <w:rPr>
                <w:rFonts w:hAnsi="宋体"/>
                <w:szCs w:val="18"/>
              </w:rPr>
            </w:pPr>
            <w:r>
              <w:rPr>
                <w:rFonts w:hint="eastAsia" w:hAnsi="宋体" w:cs="宋体"/>
                <w:szCs w:val="18"/>
              </w:rPr>
              <w:t>评估工具</w:t>
            </w:r>
          </w:p>
        </w:tc>
        <w:tc>
          <w:tcPr>
            <w:tcW w:w="2615" w:type="dxa"/>
            <w:tcBorders>
              <w:top w:val="single" w:color="auto" w:sz="8" w:space="0"/>
              <w:bottom w:val="single" w:color="auto" w:sz="8" w:space="0"/>
            </w:tcBorders>
            <w:shd w:val="clear" w:color="auto" w:fill="auto"/>
            <w:vAlign w:val="center"/>
          </w:tcPr>
          <w:p>
            <w:pPr>
              <w:pStyle w:val="180"/>
              <w:rPr>
                <w:rFonts w:hAnsi="宋体"/>
                <w:szCs w:val="18"/>
              </w:rPr>
            </w:pPr>
            <w:r>
              <w:rPr>
                <w:rFonts w:hint="eastAsia" w:hAnsi="宋体" w:cs="宋体"/>
                <w:szCs w:val="18"/>
              </w:rPr>
              <w:t>评估结果</w:t>
            </w:r>
          </w:p>
        </w:tc>
        <w:tc>
          <w:tcPr>
            <w:tcW w:w="2334" w:type="dxa"/>
            <w:tcBorders>
              <w:top w:val="single" w:color="auto" w:sz="8" w:space="0"/>
              <w:bottom w:val="single" w:color="auto" w:sz="8" w:space="0"/>
            </w:tcBorders>
            <w:shd w:val="clear" w:color="auto" w:fill="auto"/>
          </w:tcPr>
          <w:p>
            <w:pPr>
              <w:pStyle w:val="180"/>
            </w:pPr>
            <w:r>
              <w:rPr>
                <w:rFonts w:hint="eastAsia"/>
              </w:rPr>
              <w:t>适宜参加的</w:t>
            </w:r>
          </w:p>
          <w:p>
            <w:pPr>
              <w:pStyle w:val="180"/>
            </w:pPr>
            <w:r>
              <w:rPr>
                <w:rFonts w:hint="eastAsia"/>
              </w:rPr>
              <w:t>康复服务类型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tcBorders>
              <w:top w:val="single" w:color="auto" w:sz="8" w:space="0"/>
            </w:tcBorders>
            <w:shd w:val="clear" w:color="auto" w:fill="auto"/>
          </w:tcPr>
          <w:p>
            <w:pPr>
              <w:pStyle w:val="180"/>
            </w:pPr>
            <w:r>
              <w:rPr>
                <w:rFonts w:hint="eastAsia"/>
              </w:rPr>
              <w:t>1</w:t>
            </w:r>
          </w:p>
        </w:tc>
        <w:tc>
          <w:tcPr>
            <w:tcW w:w="3402" w:type="dxa"/>
            <w:tcBorders>
              <w:top w:val="single" w:color="auto" w:sz="8" w:space="0"/>
            </w:tcBorders>
            <w:shd w:val="clear" w:color="auto" w:fill="auto"/>
          </w:tcPr>
          <w:p>
            <w:pPr>
              <w:pStyle w:val="180"/>
            </w:pPr>
            <w:r>
              <w:rPr>
                <w:rFonts w:hint="eastAsia"/>
              </w:rPr>
              <w:t>心理社交功能评估表</w:t>
            </w:r>
          </w:p>
        </w:tc>
        <w:tc>
          <w:tcPr>
            <w:tcW w:w="2615" w:type="dxa"/>
            <w:tcBorders>
              <w:top w:val="single" w:color="auto" w:sz="8" w:space="0"/>
            </w:tcBorders>
            <w:shd w:val="clear" w:color="auto" w:fill="auto"/>
            <w:vAlign w:val="center"/>
          </w:tcPr>
          <w:p>
            <w:pPr>
              <w:pStyle w:val="180"/>
            </w:pPr>
          </w:p>
        </w:tc>
        <w:tc>
          <w:tcPr>
            <w:tcW w:w="2334" w:type="dxa"/>
            <w:tcBorders>
              <w:top w:val="single" w:color="auto" w:sz="8" w:space="0"/>
            </w:tcBorders>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shd w:val="clear" w:color="auto" w:fill="auto"/>
          </w:tcPr>
          <w:p>
            <w:pPr>
              <w:pStyle w:val="180"/>
            </w:pPr>
            <w:r>
              <w:rPr>
                <w:rFonts w:hint="eastAsia"/>
              </w:rPr>
              <w:t>2</w:t>
            </w:r>
          </w:p>
        </w:tc>
        <w:tc>
          <w:tcPr>
            <w:tcW w:w="3402" w:type="dxa"/>
            <w:shd w:val="clear" w:color="auto" w:fill="auto"/>
          </w:tcPr>
          <w:p>
            <w:pPr>
              <w:pStyle w:val="180"/>
            </w:pPr>
            <w:r>
              <w:rPr>
                <w:rFonts w:hint="eastAsia"/>
              </w:rPr>
              <w:t>精神状况综合评估</w:t>
            </w:r>
          </w:p>
        </w:tc>
        <w:tc>
          <w:tcPr>
            <w:tcW w:w="2615" w:type="dxa"/>
            <w:shd w:val="clear" w:color="auto" w:fill="auto"/>
            <w:vAlign w:val="center"/>
          </w:tcPr>
          <w:p>
            <w:pPr>
              <w:pStyle w:val="180"/>
            </w:pPr>
          </w:p>
        </w:tc>
        <w:tc>
          <w:tcPr>
            <w:tcW w:w="2334"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shd w:val="clear" w:color="auto" w:fill="auto"/>
          </w:tcPr>
          <w:p>
            <w:pPr>
              <w:pStyle w:val="180"/>
            </w:pPr>
            <w:r>
              <w:rPr>
                <w:rFonts w:hint="eastAsia"/>
              </w:rPr>
              <w:t>3</w:t>
            </w:r>
          </w:p>
        </w:tc>
        <w:tc>
          <w:tcPr>
            <w:tcW w:w="3402" w:type="dxa"/>
            <w:shd w:val="clear" w:color="auto" w:fill="auto"/>
          </w:tcPr>
          <w:p>
            <w:pPr>
              <w:pStyle w:val="180"/>
            </w:pPr>
            <w:r>
              <w:rPr>
                <w:rFonts w:hint="eastAsia"/>
              </w:rPr>
              <w:t>服药态度评估量表</w:t>
            </w:r>
          </w:p>
        </w:tc>
        <w:tc>
          <w:tcPr>
            <w:tcW w:w="2615" w:type="dxa"/>
            <w:shd w:val="clear" w:color="auto" w:fill="auto"/>
            <w:vAlign w:val="center"/>
          </w:tcPr>
          <w:p>
            <w:pPr>
              <w:pStyle w:val="180"/>
            </w:pPr>
          </w:p>
        </w:tc>
        <w:tc>
          <w:tcPr>
            <w:tcW w:w="2334"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c>
          <w:tcPr>
            <w:tcW w:w="983" w:type="dxa"/>
            <w:shd w:val="clear" w:color="auto" w:fill="auto"/>
          </w:tcPr>
          <w:p>
            <w:pPr>
              <w:pStyle w:val="180"/>
            </w:pPr>
            <w:r>
              <w:rPr>
                <w:rFonts w:hint="eastAsia"/>
              </w:rPr>
              <w:t>4</w:t>
            </w:r>
          </w:p>
        </w:tc>
        <w:tc>
          <w:tcPr>
            <w:tcW w:w="3402" w:type="dxa"/>
            <w:shd w:val="clear" w:color="auto" w:fill="auto"/>
          </w:tcPr>
          <w:p>
            <w:pPr>
              <w:pStyle w:val="180"/>
            </w:pPr>
            <w:r>
              <w:rPr>
                <w:rFonts w:hint="eastAsia"/>
              </w:rPr>
              <w:t>精神疾病常识量表</w:t>
            </w:r>
          </w:p>
        </w:tc>
        <w:tc>
          <w:tcPr>
            <w:tcW w:w="2615" w:type="dxa"/>
            <w:shd w:val="clear" w:color="auto" w:fill="auto"/>
            <w:vAlign w:val="center"/>
          </w:tcPr>
          <w:p>
            <w:pPr>
              <w:pStyle w:val="180"/>
            </w:pPr>
          </w:p>
        </w:tc>
        <w:tc>
          <w:tcPr>
            <w:tcW w:w="2334"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shd w:val="clear" w:color="auto" w:fill="auto"/>
          </w:tcPr>
          <w:p>
            <w:pPr>
              <w:pStyle w:val="180"/>
            </w:pPr>
            <w:r>
              <w:rPr>
                <w:rFonts w:hint="eastAsia"/>
              </w:rPr>
              <w:t>5</w:t>
            </w:r>
          </w:p>
        </w:tc>
        <w:tc>
          <w:tcPr>
            <w:tcW w:w="3402" w:type="dxa"/>
            <w:shd w:val="clear" w:color="auto" w:fill="auto"/>
          </w:tcPr>
          <w:p>
            <w:pPr>
              <w:pStyle w:val="180"/>
            </w:pPr>
            <w:r>
              <w:rPr>
                <w:rFonts w:hint="eastAsia"/>
              </w:rPr>
              <w:t>躯体健康状况评估表</w:t>
            </w:r>
          </w:p>
        </w:tc>
        <w:tc>
          <w:tcPr>
            <w:tcW w:w="2615" w:type="dxa"/>
            <w:shd w:val="clear" w:color="auto" w:fill="auto"/>
            <w:vAlign w:val="center"/>
          </w:tcPr>
          <w:p>
            <w:pPr>
              <w:pStyle w:val="180"/>
            </w:pPr>
          </w:p>
        </w:tc>
        <w:tc>
          <w:tcPr>
            <w:tcW w:w="2334"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shd w:val="clear" w:color="auto" w:fill="auto"/>
          </w:tcPr>
          <w:p>
            <w:pPr>
              <w:pStyle w:val="180"/>
            </w:pPr>
            <w:r>
              <w:rPr>
                <w:rFonts w:hint="eastAsia"/>
              </w:rPr>
              <w:t>6</w:t>
            </w:r>
          </w:p>
        </w:tc>
        <w:tc>
          <w:tcPr>
            <w:tcW w:w="3402" w:type="dxa"/>
            <w:shd w:val="clear" w:color="auto" w:fill="auto"/>
          </w:tcPr>
          <w:p>
            <w:pPr>
              <w:pStyle w:val="180"/>
            </w:pPr>
            <w:r>
              <w:rPr>
                <w:rFonts w:hint="eastAsia"/>
              </w:rPr>
              <w:t>日常生活能力量表</w:t>
            </w:r>
          </w:p>
        </w:tc>
        <w:tc>
          <w:tcPr>
            <w:tcW w:w="2615" w:type="dxa"/>
            <w:shd w:val="clear" w:color="auto" w:fill="auto"/>
            <w:vAlign w:val="center"/>
          </w:tcPr>
          <w:p>
            <w:pPr>
              <w:pStyle w:val="180"/>
            </w:pPr>
          </w:p>
        </w:tc>
        <w:tc>
          <w:tcPr>
            <w:tcW w:w="2334"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83" w:type="dxa"/>
            <w:shd w:val="clear" w:color="auto" w:fill="auto"/>
          </w:tcPr>
          <w:p>
            <w:pPr>
              <w:pStyle w:val="180"/>
            </w:pPr>
            <w:r>
              <w:rPr>
                <w:rFonts w:hint="eastAsia"/>
              </w:rPr>
              <w:t>…</w:t>
            </w:r>
          </w:p>
        </w:tc>
        <w:tc>
          <w:tcPr>
            <w:tcW w:w="3402" w:type="dxa"/>
            <w:shd w:val="clear" w:color="auto" w:fill="auto"/>
          </w:tcPr>
          <w:p>
            <w:pPr>
              <w:pStyle w:val="180"/>
            </w:pPr>
            <w:r>
              <w:rPr>
                <w:rFonts w:hint="eastAsia"/>
              </w:rPr>
              <w:t>…</w:t>
            </w:r>
          </w:p>
        </w:tc>
        <w:tc>
          <w:tcPr>
            <w:tcW w:w="2615" w:type="dxa"/>
            <w:shd w:val="clear" w:color="auto" w:fill="auto"/>
            <w:vAlign w:val="center"/>
          </w:tcPr>
          <w:p>
            <w:pPr>
              <w:pStyle w:val="180"/>
            </w:pPr>
          </w:p>
        </w:tc>
        <w:tc>
          <w:tcPr>
            <w:tcW w:w="2334"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334" w:type="dxa"/>
            <w:gridSpan w:val="4"/>
            <w:shd w:val="clear" w:color="auto" w:fill="auto"/>
            <w:vAlign w:val="center"/>
          </w:tcPr>
          <w:p>
            <w:pPr>
              <w:pStyle w:val="180"/>
              <w:jc w:val="both"/>
            </w:pPr>
            <w:r>
              <w:rPr>
                <w:rFonts w:hint="eastAsia"/>
              </w:rPr>
              <w:t xml:space="preserve">评估组成员签名：           </w:t>
            </w:r>
          </w:p>
          <w:p>
            <w:pPr>
              <w:pStyle w:val="180"/>
              <w:jc w:val="both"/>
            </w:pPr>
            <w:r>
              <w:rPr>
                <w:rFonts w:hint="eastAsia"/>
              </w:rPr>
              <w:t xml:space="preserve"> </w:t>
            </w:r>
          </w:p>
          <w:p>
            <w:pPr>
              <w:pStyle w:val="180"/>
              <w:jc w:val="both"/>
            </w:pPr>
            <w:r>
              <w:rPr>
                <w:rFonts w:hint="eastAsia"/>
              </w:rPr>
              <w:t xml:space="preserve">                           </w:t>
            </w:r>
          </w:p>
          <w:p>
            <w:pPr>
              <w:pStyle w:val="180"/>
            </w:pPr>
          </w:p>
          <w:p>
            <w:pPr>
              <w:pStyle w:val="180"/>
            </w:pPr>
            <w:r>
              <w:rPr>
                <w:rFonts w:hint="eastAsia"/>
              </w:rPr>
              <w:t xml:space="preserve">                                                                        评估日期：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334" w:type="dxa"/>
            <w:gridSpan w:val="4"/>
            <w:shd w:val="clear" w:color="auto" w:fill="auto"/>
            <w:vAlign w:val="center"/>
          </w:tcPr>
          <w:p>
            <w:pPr>
              <w:pStyle w:val="180"/>
              <w:jc w:val="both"/>
            </w:pPr>
            <w:r>
              <w:rPr>
                <w:rFonts w:hint="eastAsia"/>
              </w:rPr>
              <w:t>我已理解工作人员评估的结果，自愿参加康复活动。</w:t>
            </w:r>
          </w:p>
          <w:p>
            <w:pPr>
              <w:pStyle w:val="180"/>
            </w:pPr>
          </w:p>
          <w:p>
            <w:pPr>
              <w:pStyle w:val="180"/>
            </w:pPr>
            <w:r>
              <w:rPr>
                <w:rFonts w:hint="eastAsia"/>
              </w:rPr>
              <w:t xml:space="preserve">                患者（监护人，含经监护人授权的照料人）签名：</w:t>
            </w:r>
          </w:p>
          <w:p>
            <w:pPr>
              <w:pStyle w:val="180"/>
            </w:pPr>
          </w:p>
          <w:p>
            <w:pPr>
              <w:pStyle w:val="180"/>
            </w:pPr>
            <w:r>
              <w:rPr>
                <w:rFonts w:hint="eastAsia"/>
              </w:rPr>
              <w:t xml:space="preserve">                                                                        签字时间：     年     月     日</w:t>
            </w:r>
          </w:p>
        </w:tc>
      </w:tr>
    </w:tbl>
    <w:p>
      <w:pPr>
        <w:pStyle w:val="58"/>
        <w:ind w:firstLine="420"/>
      </w:pPr>
      <w:r>
        <w:rPr>
          <w:rFonts w:hint="eastAsia"/>
        </w:rPr>
        <w:t>注：具体评估工具，可结合实际情况增减。</w:t>
      </w:r>
    </w:p>
    <w:p>
      <w:pPr>
        <w:pStyle w:val="58"/>
        <w:ind w:firstLine="420"/>
      </w:pPr>
    </w:p>
    <w:p>
      <w:pPr>
        <w:pStyle w:val="58"/>
        <w:ind w:firstLine="420"/>
      </w:pPr>
    </w:p>
    <w:p>
      <w:pPr>
        <w:pStyle w:val="58"/>
        <w:ind w:firstLine="420"/>
      </w:pPr>
    </w:p>
    <w:p>
      <w:pPr>
        <w:pStyle w:val="58"/>
        <w:ind w:firstLine="420"/>
        <w:sectPr>
          <w:pgSz w:w="11906" w:h="16838"/>
          <w:pgMar w:top="1928" w:right="1134" w:bottom="1134" w:left="1134" w:header="1418" w:footer="1134" w:gutter="284"/>
          <w:cols w:space="425" w:num="1"/>
          <w:formProt w:val="0"/>
          <w:docGrid w:type="lines" w:linePitch="312" w:charSpace="0"/>
        </w:sectPr>
      </w:pPr>
      <w:r>
        <w:rPr>
          <w:rFonts w:hint="eastAsia"/>
        </w:rPr>
        <w:t xml:space="preserve"> </w:t>
      </w:r>
    </w:p>
    <w:p>
      <w:pPr>
        <w:pStyle w:val="201"/>
        <w:rPr>
          <w:vanish w:val="0"/>
        </w:rPr>
      </w:pPr>
    </w:p>
    <w:p>
      <w:pPr>
        <w:pStyle w:val="78"/>
        <w:spacing w:after="156"/>
      </w:pPr>
      <w:r>
        <w:br w:type="textWrapping"/>
      </w:r>
      <w:bookmarkStart w:id="212" w:name="_Toc166483077"/>
      <w:bookmarkStart w:id="213" w:name="_Toc166486294"/>
      <w:r>
        <w:rPr>
          <w:rFonts w:hint="eastAsia"/>
        </w:rPr>
        <w:t>（资料性）</w:t>
      </w:r>
      <w:r>
        <w:br w:type="textWrapping"/>
      </w:r>
      <w:r>
        <w:rPr>
          <w:rFonts w:hint="eastAsia"/>
        </w:rPr>
        <w:t>精神状况综合评估表</w:t>
      </w:r>
      <w:bookmarkEnd w:id="212"/>
      <w:bookmarkEnd w:id="213"/>
    </w:p>
    <w:p>
      <w:pPr>
        <w:pStyle w:val="58"/>
        <w:spacing w:line="360" w:lineRule="auto"/>
        <w:ind w:firstLine="420"/>
      </w:pPr>
      <w:r>
        <w:rPr>
          <w:rFonts w:hint="eastAsia"/>
        </w:rPr>
        <w:t>日期：   年   月   日              评估人：                  康复者：</w:t>
      </w:r>
    </w:p>
    <w:p>
      <w:pPr>
        <w:pStyle w:val="58"/>
        <w:spacing w:line="360" w:lineRule="auto"/>
        <w:ind w:firstLine="420"/>
      </w:pPr>
      <w:r>
        <w:rPr>
          <w:rFonts w:hint="eastAsia"/>
        </w:rPr>
        <w:t>1. 一般外表及仪容（可多选）</w:t>
      </w:r>
    </w:p>
    <w:p>
      <w:pPr>
        <w:pStyle w:val="58"/>
        <w:spacing w:line="360" w:lineRule="auto"/>
        <w:ind w:firstLine="420"/>
      </w:pPr>
      <w:r>
        <w:rPr>
          <w:rFonts w:hint="eastAsia"/>
        </w:rPr>
        <w:t xml:space="preserve">□整齐干净   □打扮合宜   □衣服脏乱   □蓬头垢面  □其它/详述: </w:t>
      </w:r>
      <w:r>
        <w:rPr>
          <w:rFonts w:hint="eastAsia"/>
          <w:u w:val="single"/>
        </w:rPr>
        <w:t xml:space="preserve">                   </w:t>
      </w:r>
      <w:r>
        <w:rPr>
          <w:rFonts w:hint="eastAsia"/>
        </w:rPr>
        <w:t xml:space="preserve"> </w:t>
      </w:r>
    </w:p>
    <w:p>
      <w:pPr>
        <w:pStyle w:val="58"/>
        <w:spacing w:line="360" w:lineRule="auto"/>
        <w:ind w:firstLine="420"/>
      </w:pPr>
      <w:r>
        <w:rPr>
          <w:rFonts w:hint="eastAsia"/>
        </w:rPr>
        <w:t>2. 一般行为（可多选）</w:t>
      </w:r>
    </w:p>
    <w:p>
      <w:pPr>
        <w:pStyle w:val="58"/>
        <w:spacing w:line="360" w:lineRule="auto"/>
        <w:ind w:firstLine="420"/>
      </w:pPr>
      <w:r>
        <w:rPr>
          <w:rFonts w:hint="eastAsia"/>
        </w:rPr>
        <w:t>□正常无异  □活动增加/过量  □活动减少/过少  □异常行为(请详述)：</w:t>
      </w:r>
      <w:r>
        <w:rPr>
          <w:rFonts w:hint="eastAsia"/>
          <w:u w:val="single"/>
        </w:rPr>
        <w:t xml:space="preserve">    </w:t>
      </w:r>
      <w:r>
        <w:rPr>
          <w:rFonts w:hint="eastAsia"/>
        </w:rPr>
        <w:t xml:space="preserve">□强迫行为 </w:t>
      </w:r>
    </w:p>
    <w:p>
      <w:pPr>
        <w:pStyle w:val="58"/>
        <w:spacing w:line="360" w:lineRule="auto"/>
        <w:ind w:firstLine="420"/>
      </w:pPr>
      <w:r>
        <w:rPr>
          <w:rFonts w:hint="eastAsia"/>
        </w:rPr>
        <w:t xml:space="preserve">□对抗行为  □攻击性行为  □怪异行为  □破坏性行为  □其它/详述: </w:t>
      </w:r>
      <w:r>
        <w:rPr>
          <w:rFonts w:hint="eastAsia"/>
          <w:u w:val="single"/>
        </w:rPr>
        <w:t xml:space="preserve">                </w:t>
      </w:r>
      <w:r>
        <w:rPr>
          <w:rFonts w:hint="eastAsia"/>
        </w:rPr>
        <w:t xml:space="preserve"> </w:t>
      </w:r>
    </w:p>
    <w:p>
      <w:pPr>
        <w:pStyle w:val="58"/>
        <w:spacing w:line="360" w:lineRule="auto"/>
        <w:ind w:firstLine="420"/>
      </w:pPr>
      <w:r>
        <w:rPr>
          <w:rFonts w:hint="eastAsia"/>
        </w:rPr>
        <w:t>3. 情绪（可多选）</w:t>
      </w:r>
    </w:p>
    <w:p>
      <w:pPr>
        <w:pStyle w:val="58"/>
        <w:spacing w:line="360" w:lineRule="auto"/>
        <w:ind w:firstLine="420"/>
      </w:pPr>
      <w:r>
        <w:rPr>
          <w:rFonts w:hint="eastAsia"/>
        </w:rPr>
        <w:t>□正常无异 □经常抑郁 □经常高涨 □经常焦虑 □恐惧 □周期性转变 □其它/详述：</w:t>
      </w:r>
      <w:r>
        <w:rPr>
          <w:rFonts w:hint="eastAsia"/>
          <w:u w:val="single"/>
        </w:rPr>
        <w:t xml:space="preserve">            </w:t>
      </w:r>
    </w:p>
    <w:p>
      <w:pPr>
        <w:pStyle w:val="58"/>
        <w:spacing w:line="360" w:lineRule="auto"/>
        <w:ind w:firstLine="420"/>
      </w:pPr>
      <w:r>
        <w:rPr>
          <w:rFonts w:hint="eastAsia"/>
        </w:rPr>
        <w:t>4. 思维（可多选）</w:t>
      </w:r>
    </w:p>
    <w:p>
      <w:pPr>
        <w:pStyle w:val="58"/>
        <w:spacing w:line="360" w:lineRule="auto"/>
        <w:ind w:firstLine="420"/>
      </w:pPr>
      <w:r>
        <w:rPr>
          <w:rFonts w:hint="eastAsia"/>
        </w:rPr>
        <w:t xml:space="preserve">□正常无异  □意念飘忽  □思维散漫  □思维迟缓  □答非所问  □语词新作  </w:t>
      </w:r>
    </w:p>
    <w:p>
      <w:pPr>
        <w:pStyle w:val="58"/>
        <w:spacing w:line="360" w:lineRule="auto"/>
        <w:ind w:firstLine="420"/>
      </w:pPr>
      <w:r>
        <w:rPr>
          <w:rFonts w:hint="eastAsia"/>
        </w:rPr>
        <w:t>□重复言语  □言语贫乏  □不言不语  □强迫观念(请详述)      □自杀念头(请详述)</w:t>
      </w:r>
    </w:p>
    <w:p>
      <w:pPr>
        <w:pStyle w:val="58"/>
        <w:spacing w:line="360" w:lineRule="auto"/>
        <w:ind w:firstLine="420"/>
      </w:pPr>
      <w:r>
        <w:rPr>
          <w:rFonts w:hint="eastAsia"/>
        </w:rPr>
        <w:t>□妄想(请详述)：</w:t>
      </w:r>
      <w:r>
        <w:rPr>
          <w:rFonts w:hint="eastAsia"/>
          <w:u w:val="single"/>
        </w:rPr>
        <w:t xml:space="preserve">     </w:t>
      </w:r>
      <w:r>
        <w:rPr>
          <w:rFonts w:hint="eastAsia"/>
        </w:rPr>
        <w:t xml:space="preserve">□被迫害妄想   □被控制妄想   □夸大妄想   □关系妄想    </w:t>
      </w:r>
    </w:p>
    <w:p>
      <w:pPr>
        <w:pStyle w:val="58"/>
        <w:spacing w:line="360" w:lineRule="auto"/>
        <w:ind w:firstLine="420"/>
      </w:pPr>
      <w:r>
        <w:rPr>
          <w:rFonts w:hint="eastAsia"/>
        </w:rPr>
        <w:t xml:space="preserve"> □罪恶妄想       □身体/疾病妄想  □其它/详述:</w:t>
      </w:r>
      <w:r>
        <w:rPr>
          <w:rFonts w:hint="eastAsia"/>
          <w:u w:val="single"/>
        </w:rPr>
        <w:t xml:space="preserve">                         </w:t>
      </w:r>
      <w:r>
        <w:rPr>
          <w:rFonts w:hint="eastAsia"/>
        </w:rPr>
        <w:t xml:space="preserve"> </w:t>
      </w:r>
    </w:p>
    <w:p>
      <w:pPr>
        <w:pStyle w:val="58"/>
        <w:spacing w:line="360" w:lineRule="auto"/>
        <w:ind w:firstLine="420"/>
      </w:pPr>
      <w:r>
        <w:rPr>
          <w:rFonts w:hint="eastAsia"/>
        </w:rPr>
        <w:t>5. 幻觉（可多选）</w:t>
      </w:r>
    </w:p>
    <w:p>
      <w:pPr>
        <w:pStyle w:val="58"/>
        <w:spacing w:line="360" w:lineRule="auto"/>
        <w:ind w:firstLine="420"/>
      </w:pPr>
      <w:r>
        <w:rPr>
          <w:rFonts w:hint="eastAsia"/>
        </w:rPr>
        <w:t xml:space="preserve">□没有  □幻听  □幻视  □幻嗅  □幻味  □幻触  □其它/详述: </w:t>
      </w:r>
      <w:r>
        <w:rPr>
          <w:rFonts w:hint="eastAsia"/>
          <w:u w:val="single"/>
        </w:rPr>
        <w:t xml:space="preserve">                              </w:t>
      </w:r>
    </w:p>
    <w:p>
      <w:pPr>
        <w:pStyle w:val="58"/>
        <w:spacing w:line="360" w:lineRule="auto"/>
        <w:ind w:firstLine="420"/>
      </w:pPr>
      <w:r>
        <w:rPr>
          <w:rFonts w:hint="eastAsia"/>
        </w:rPr>
        <w:t>6. 认知</w:t>
      </w:r>
    </w:p>
    <w:p>
      <w:pPr>
        <w:pStyle w:val="58"/>
        <w:spacing w:line="360" w:lineRule="auto"/>
        <w:ind w:firstLine="420"/>
      </w:pPr>
      <w:r>
        <w:rPr>
          <w:rFonts w:hint="eastAsia"/>
        </w:rPr>
        <w:t>专注能力: □少于15分钟   □15至30分钟     □超过30分钟</w:t>
      </w:r>
    </w:p>
    <w:p>
      <w:pPr>
        <w:pStyle w:val="58"/>
        <w:spacing w:line="360" w:lineRule="auto"/>
        <w:ind w:firstLine="420"/>
      </w:pPr>
      <w:r>
        <w:rPr>
          <w:rFonts w:hint="eastAsia"/>
        </w:rPr>
        <w:t>近事记忆：□完整          □部分受损         □完全受损</w:t>
      </w:r>
    </w:p>
    <w:p>
      <w:pPr>
        <w:pStyle w:val="58"/>
        <w:spacing w:line="360" w:lineRule="auto"/>
        <w:ind w:firstLine="420"/>
      </w:pPr>
      <w:r>
        <w:rPr>
          <w:rFonts w:hint="eastAsia"/>
        </w:rPr>
        <w:t>远事记忆：□完整          □部分受损         □完全受损</w:t>
      </w:r>
    </w:p>
    <w:p>
      <w:pPr>
        <w:pStyle w:val="58"/>
        <w:spacing w:line="360" w:lineRule="auto"/>
        <w:ind w:firstLine="420"/>
      </w:pPr>
      <w:r>
        <w:rPr>
          <w:rFonts w:hint="eastAsia"/>
        </w:rPr>
        <w:t>领悟能力：□好            □一般             □差</w:t>
      </w:r>
    </w:p>
    <w:p>
      <w:pPr>
        <w:pStyle w:val="58"/>
        <w:spacing w:line="360" w:lineRule="auto"/>
        <w:ind w:firstLine="420"/>
      </w:pPr>
      <w:r>
        <w:rPr>
          <w:rFonts w:hint="eastAsia"/>
        </w:rPr>
        <w:t>定向能力：</w:t>
      </w:r>
    </w:p>
    <w:p>
      <w:pPr>
        <w:pStyle w:val="58"/>
        <w:spacing w:line="360" w:lineRule="auto"/>
        <w:ind w:firstLine="420"/>
      </w:pPr>
      <w:r>
        <w:rPr>
          <w:rFonts w:hint="eastAsia"/>
        </w:rPr>
        <w:t>清楚知道日期      □是             □否</w:t>
      </w:r>
    </w:p>
    <w:p>
      <w:pPr>
        <w:pStyle w:val="58"/>
        <w:spacing w:line="360" w:lineRule="auto"/>
        <w:ind w:firstLine="420"/>
      </w:pPr>
      <w:r>
        <w:rPr>
          <w:rFonts w:hint="eastAsia"/>
        </w:rPr>
        <w:t>清楚知道时间      □是             □否</w:t>
      </w:r>
    </w:p>
    <w:p>
      <w:pPr>
        <w:pStyle w:val="58"/>
        <w:spacing w:line="360" w:lineRule="auto"/>
        <w:ind w:firstLine="420"/>
      </w:pPr>
      <w:r>
        <w:rPr>
          <w:rFonts w:hint="eastAsia"/>
        </w:rPr>
        <w:t>清楚知道你是何人  □是             □否</w:t>
      </w:r>
    </w:p>
    <w:p>
      <w:pPr>
        <w:pStyle w:val="58"/>
        <w:spacing w:line="360" w:lineRule="auto"/>
        <w:ind w:firstLine="420"/>
      </w:pPr>
      <w:r>
        <w:rPr>
          <w:rFonts w:hint="eastAsia"/>
        </w:rPr>
        <w:t>清楚知道身处何处  □是             □否</w:t>
      </w:r>
    </w:p>
    <w:p>
      <w:pPr>
        <w:pStyle w:val="58"/>
        <w:spacing w:line="360" w:lineRule="auto"/>
        <w:ind w:firstLine="420"/>
      </w:pPr>
      <w:r>
        <w:rPr>
          <w:rFonts w:hint="eastAsia"/>
        </w:rPr>
        <w:t>7. 自知力</w:t>
      </w:r>
    </w:p>
    <w:p>
      <w:pPr>
        <w:pStyle w:val="58"/>
        <w:spacing w:line="360" w:lineRule="auto"/>
        <w:ind w:firstLine="420"/>
      </w:pPr>
      <w:r>
        <w:rPr>
          <w:rFonts w:hint="eastAsia"/>
        </w:rPr>
        <w:t xml:space="preserve">□不相信自己有任何精神问题   </w:t>
      </w:r>
    </w:p>
    <w:p>
      <w:pPr>
        <w:pStyle w:val="58"/>
        <w:spacing w:line="360" w:lineRule="auto"/>
        <w:ind w:firstLine="420"/>
      </w:pPr>
      <w:r>
        <w:rPr>
          <w:rFonts w:hint="eastAsia"/>
        </w:rPr>
        <w:t>□明白自己有精神问题,但不是精神病</w:t>
      </w:r>
    </w:p>
    <w:p>
      <w:pPr>
        <w:pStyle w:val="58"/>
        <w:spacing w:line="360" w:lineRule="auto"/>
        <w:ind w:firstLine="420"/>
      </w:pPr>
      <w:r>
        <w:rPr>
          <w:rFonts w:hint="eastAsia"/>
        </w:rPr>
        <w:t>□明白自己有精神问题或精神病,但不愿意接受治疗</w:t>
      </w:r>
    </w:p>
    <w:p>
      <w:pPr>
        <w:pStyle w:val="58"/>
        <w:spacing w:line="360" w:lineRule="auto"/>
        <w:ind w:firstLine="420"/>
      </w:pPr>
      <w:r>
        <w:rPr>
          <w:rFonts w:hint="eastAsia"/>
        </w:rPr>
        <w:t>□明白自己有精神问题或精神病,同时愿意接受治疗</w:t>
      </w:r>
    </w:p>
    <w:p>
      <w:pPr>
        <w:pStyle w:val="58"/>
        <w:spacing w:line="360" w:lineRule="auto"/>
        <w:ind w:firstLine="420"/>
      </w:pPr>
      <w:r>
        <w:rPr>
          <w:rFonts w:hint="eastAsia"/>
        </w:rPr>
        <w:t>疾病认识 □不认识    □部分认识      □完全认识</w:t>
      </w:r>
    </w:p>
    <w:p>
      <w:pPr>
        <w:pStyle w:val="58"/>
        <w:spacing w:line="360" w:lineRule="auto"/>
        <w:ind w:firstLine="420"/>
      </w:pPr>
      <w:r>
        <w:rPr>
          <w:rFonts w:hint="eastAsia"/>
        </w:rPr>
        <w:t>接受疾病 □不接受    □部分接受      □完全接受</w:t>
      </w:r>
    </w:p>
    <w:p>
      <w:pPr>
        <w:pStyle w:val="58"/>
        <w:spacing w:line="360" w:lineRule="auto"/>
        <w:ind w:firstLine="420"/>
      </w:pPr>
      <w:r>
        <w:rPr>
          <w:rFonts w:hint="eastAsia"/>
        </w:rPr>
        <w:t>接受治疗 □不接受    □部分接受      □完全接受</w:t>
      </w:r>
    </w:p>
    <w:p>
      <w:pPr>
        <w:pStyle w:val="58"/>
        <w:spacing w:line="360" w:lineRule="auto"/>
        <w:ind w:firstLine="420"/>
      </w:pPr>
      <w:r>
        <w:rPr>
          <w:rFonts w:hint="eastAsia"/>
        </w:rPr>
        <w:t>主动复诊 □完全依赖  □部分直接协助  □大量口头提示  □口头提示  □独立完成</w:t>
      </w:r>
    </w:p>
    <w:p>
      <w:pPr>
        <w:pStyle w:val="58"/>
        <w:spacing w:line="360" w:lineRule="auto"/>
        <w:ind w:firstLine="420"/>
      </w:pPr>
      <w:r>
        <w:rPr>
          <w:rFonts w:hint="eastAsia"/>
        </w:rPr>
        <w:t>8. 服药情况</w:t>
      </w:r>
    </w:p>
    <w:p>
      <w:pPr>
        <w:pStyle w:val="58"/>
        <w:spacing w:line="360" w:lineRule="auto"/>
        <w:ind w:firstLine="420"/>
      </w:pPr>
      <w:r>
        <w:rPr>
          <w:rFonts w:hint="eastAsia"/>
        </w:rPr>
        <w:t>主动服药 □完全依赖  □部分直接协助  □大量口头提示  □口头提示  □独立完成</w:t>
      </w:r>
    </w:p>
    <w:p>
      <w:pPr>
        <w:pStyle w:val="58"/>
        <w:spacing w:line="360" w:lineRule="auto"/>
        <w:ind w:firstLine="420"/>
      </w:pPr>
      <w:r>
        <w:rPr>
          <w:rFonts w:hint="eastAsia"/>
        </w:rPr>
        <w:t>按时服药 □完全依赖  □部分直接协助  □大量口头提示  □口头提示  □独立完成</w:t>
      </w:r>
    </w:p>
    <w:p>
      <w:pPr>
        <w:pStyle w:val="58"/>
        <w:spacing w:line="360" w:lineRule="auto"/>
        <w:ind w:firstLine="420"/>
      </w:pPr>
      <w:r>
        <w:rPr>
          <w:rFonts w:hint="eastAsia"/>
        </w:rPr>
        <w:t>9. 药物使用情况</w:t>
      </w:r>
    </w:p>
    <w:p>
      <w:pPr>
        <w:pStyle w:val="58"/>
        <w:spacing w:line="360" w:lineRule="auto"/>
        <w:ind w:firstLine="420"/>
      </w:pPr>
      <w:r>
        <w:rPr>
          <w:rFonts w:hint="eastAsia"/>
        </w:rPr>
        <w:t>药物名称和剂量:</w:t>
      </w:r>
      <w:r>
        <w:rPr>
          <w:rFonts w:hint="eastAsia"/>
          <w:u w:val="single"/>
        </w:rPr>
        <w:t xml:space="preserve">                                                                          </w:t>
      </w:r>
      <w:r>
        <w:rPr>
          <w:rFonts w:hint="eastAsia"/>
        </w:rPr>
        <w:t xml:space="preserve">  </w:t>
      </w:r>
    </w:p>
    <w:p>
      <w:pPr>
        <w:pStyle w:val="58"/>
        <w:spacing w:line="360" w:lineRule="auto"/>
        <w:ind w:firstLine="420"/>
      </w:pPr>
      <w:r>
        <w:rPr>
          <w:rFonts w:hint="eastAsia"/>
        </w:rPr>
        <w:t>10.其它躯体疾病病史：</w:t>
      </w:r>
      <w:r>
        <w:rPr>
          <w:rFonts w:hint="eastAsia"/>
          <w:u w:val="single"/>
        </w:rPr>
        <w:t xml:space="preserve">                       </w:t>
      </w:r>
    </w:p>
    <w:p>
      <w:pPr>
        <w:pStyle w:val="58"/>
        <w:spacing w:line="360" w:lineRule="auto"/>
        <w:ind w:firstLine="420"/>
      </w:pPr>
      <w:r>
        <w:rPr>
          <w:rFonts w:hint="eastAsia"/>
        </w:rPr>
        <w:t>11. 睡眠     □很充分  □充分  □普通  □不充分  □很不充分</w:t>
      </w:r>
    </w:p>
    <w:p>
      <w:pPr>
        <w:pStyle w:val="58"/>
        <w:spacing w:line="360" w:lineRule="auto"/>
        <w:ind w:firstLine="420"/>
      </w:pPr>
      <w:r>
        <w:rPr>
          <w:rFonts w:hint="eastAsia"/>
        </w:rPr>
        <w:t>12．整体印象及建议</w:t>
      </w:r>
    </w:p>
    <w:p>
      <w:pPr>
        <w:pStyle w:val="58"/>
        <w:spacing w:line="360" w:lineRule="auto"/>
        <w:ind w:firstLine="420"/>
        <w:rPr>
          <w:u w:val="single"/>
        </w:rPr>
      </w:pPr>
      <w:r>
        <w:t xml:space="preserve"> </w:t>
      </w:r>
      <w:r>
        <w:rPr>
          <w:u w:val="single"/>
        </w:rPr>
        <w:t xml:space="preserve">                                                                             </w:t>
      </w: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sectPr>
          <w:pgSz w:w="11906" w:h="16838"/>
          <w:pgMar w:top="1928" w:right="1134" w:bottom="1134" w:left="1134" w:header="1418" w:footer="1134" w:gutter="284"/>
          <w:cols w:space="425" w:num="1"/>
          <w:formProt w:val="0"/>
          <w:docGrid w:type="lines" w:linePitch="312" w:charSpace="0"/>
        </w:sectPr>
      </w:pPr>
    </w:p>
    <w:p>
      <w:pPr>
        <w:pStyle w:val="200"/>
        <w:rPr>
          <w:vanish w:val="0"/>
        </w:rPr>
      </w:pPr>
    </w:p>
    <w:p>
      <w:pPr>
        <w:pStyle w:val="201"/>
        <w:rPr>
          <w:vanish w:val="0"/>
        </w:rPr>
      </w:pPr>
    </w:p>
    <w:p>
      <w:pPr>
        <w:pStyle w:val="78"/>
        <w:spacing w:after="156"/>
      </w:pPr>
      <w:r>
        <w:br w:type="textWrapping"/>
      </w:r>
      <w:bookmarkStart w:id="214" w:name="_Toc166486295"/>
      <w:bookmarkStart w:id="215" w:name="_Toc166483078"/>
      <w:r>
        <w:rPr>
          <w:rFonts w:hint="eastAsia"/>
        </w:rPr>
        <w:t>（资料性）</w:t>
      </w:r>
      <w:r>
        <w:br w:type="textWrapping"/>
      </w:r>
      <w:r>
        <w:rPr>
          <w:rFonts w:hint="eastAsia"/>
        </w:rPr>
        <w:t>基本情况登记表</w:t>
      </w:r>
      <w:bookmarkEnd w:id="214"/>
      <w:bookmarkEnd w:id="215"/>
    </w:p>
    <w:tbl>
      <w:tblPr>
        <w:tblStyle w:val="29"/>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334"/>
        <w:gridCol w:w="1400"/>
        <w:gridCol w:w="933"/>
        <w:gridCol w:w="467"/>
        <w:gridCol w:w="1400"/>
        <w:gridCol w:w="467"/>
        <w:gridCol w:w="933"/>
        <w:gridCol w:w="14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blHeader/>
        </w:trPr>
        <w:tc>
          <w:tcPr>
            <w:tcW w:w="2334" w:type="dxa"/>
            <w:tcBorders>
              <w:top w:val="single" w:color="auto" w:sz="8" w:space="0"/>
              <w:bottom w:val="single" w:color="auto" w:sz="8" w:space="0"/>
            </w:tcBorders>
            <w:shd w:val="clear" w:color="auto" w:fill="auto"/>
            <w:vAlign w:val="center"/>
          </w:tcPr>
          <w:p>
            <w:pPr>
              <w:pStyle w:val="180"/>
            </w:pPr>
            <w:r>
              <w:rPr>
                <w:rFonts w:hint="eastAsia"/>
              </w:rPr>
              <w:t>姓名</w:t>
            </w:r>
          </w:p>
        </w:tc>
        <w:tc>
          <w:tcPr>
            <w:tcW w:w="2333" w:type="dxa"/>
            <w:gridSpan w:val="2"/>
            <w:tcBorders>
              <w:top w:val="single" w:color="auto" w:sz="8" w:space="0"/>
              <w:bottom w:val="single" w:color="auto" w:sz="8" w:space="0"/>
            </w:tcBorders>
            <w:shd w:val="clear" w:color="auto" w:fill="auto"/>
            <w:vAlign w:val="center"/>
          </w:tcPr>
          <w:p>
            <w:pPr>
              <w:pStyle w:val="180"/>
            </w:pPr>
          </w:p>
        </w:tc>
        <w:tc>
          <w:tcPr>
            <w:tcW w:w="2334" w:type="dxa"/>
            <w:gridSpan w:val="3"/>
            <w:tcBorders>
              <w:top w:val="single" w:color="auto" w:sz="8" w:space="0"/>
              <w:bottom w:val="single" w:color="auto" w:sz="8" w:space="0"/>
            </w:tcBorders>
            <w:shd w:val="clear" w:color="auto" w:fill="auto"/>
            <w:vAlign w:val="center"/>
          </w:tcPr>
          <w:p>
            <w:pPr>
              <w:pStyle w:val="180"/>
            </w:pPr>
            <w:r>
              <w:rPr>
                <w:rFonts w:hint="eastAsia"/>
              </w:rPr>
              <w:t>性别</w:t>
            </w:r>
          </w:p>
        </w:tc>
        <w:tc>
          <w:tcPr>
            <w:tcW w:w="2333" w:type="dxa"/>
            <w:gridSpan w:val="2"/>
            <w:tcBorders>
              <w:top w:val="single" w:color="auto" w:sz="8" w:space="0"/>
              <w:bottom w:val="single" w:color="auto" w:sz="8" w:space="0"/>
            </w:tcBorders>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tcBorders>
              <w:top w:val="single" w:color="auto" w:sz="8" w:space="0"/>
            </w:tcBorders>
            <w:shd w:val="clear" w:color="auto" w:fill="auto"/>
            <w:vAlign w:val="center"/>
          </w:tcPr>
          <w:p>
            <w:pPr>
              <w:pStyle w:val="180"/>
            </w:pPr>
            <w:r>
              <w:rPr>
                <w:rFonts w:hint="eastAsia"/>
              </w:rPr>
              <w:t>民族</w:t>
            </w:r>
          </w:p>
        </w:tc>
        <w:tc>
          <w:tcPr>
            <w:tcW w:w="2333" w:type="dxa"/>
            <w:gridSpan w:val="2"/>
            <w:tcBorders>
              <w:top w:val="single" w:color="auto" w:sz="8" w:space="0"/>
            </w:tcBorders>
            <w:shd w:val="clear" w:color="auto" w:fill="auto"/>
            <w:vAlign w:val="center"/>
          </w:tcPr>
          <w:p>
            <w:pPr>
              <w:pStyle w:val="180"/>
            </w:pPr>
          </w:p>
        </w:tc>
        <w:tc>
          <w:tcPr>
            <w:tcW w:w="2334" w:type="dxa"/>
            <w:gridSpan w:val="3"/>
            <w:tcBorders>
              <w:top w:val="single" w:color="auto" w:sz="8" w:space="0"/>
            </w:tcBorders>
            <w:shd w:val="clear" w:color="auto" w:fill="auto"/>
            <w:vAlign w:val="center"/>
          </w:tcPr>
          <w:p>
            <w:pPr>
              <w:pStyle w:val="180"/>
            </w:pPr>
            <w:r>
              <w:rPr>
                <w:rFonts w:hint="eastAsia"/>
              </w:rPr>
              <w:t>联系电话</w:t>
            </w:r>
          </w:p>
        </w:tc>
        <w:tc>
          <w:tcPr>
            <w:tcW w:w="2333" w:type="dxa"/>
            <w:gridSpan w:val="2"/>
            <w:tcBorders>
              <w:top w:val="single" w:color="auto" w:sz="8" w:space="0"/>
            </w:tcBorders>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vAlign w:val="center"/>
          </w:tcPr>
          <w:p>
            <w:pPr>
              <w:pStyle w:val="180"/>
            </w:pPr>
            <w:r>
              <w:rPr>
                <w:rFonts w:hint="eastAsia"/>
              </w:rPr>
              <w:t>身份证号码</w:t>
            </w:r>
          </w:p>
        </w:tc>
        <w:tc>
          <w:tcPr>
            <w:tcW w:w="2333" w:type="dxa"/>
            <w:gridSpan w:val="2"/>
            <w:shd w:val="clear" w:color="auto" w:fill="auto"/>
            <w:vAlign w:val="center"/>
          </w:tcPr>
          <w:p>
            <w:pPr>
              <w:pStyle w:val="180"/>
            </w:pPr>
          </w:p>
        </w:tc>
        <w:tc>
          <w:tcPr>
            <w:tcW w:w="2334" w:type="dxa"/>
            <w:gridSpan w:val="3"/>
            <w:shd w:val="clear" w:color="auto" w:fill="auto"/>
            <w:vAlign w:val="center"/>
          </w:tcPr>
          <w:p>
            <w:pPr>
              <w:pStyle w:val="180"/>
            </w:pPr>
          </w:p>
        </w:tc>
        <w:tc>
          <w:tcPr>
            <w:tcW w:w="2333" w:type="dxa"/>
            <w:gridSpan w:val="2"/>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c>
          <w:tcPr>
            <w:tcW w:w="2334" w:type="dxa"/>
            <w:shd w:val="clear" w:color="auto" w:fill="auto"/>
            <w:vAlign w:val="center"/>
          </w:tcPr>
          <w:p>
            <w:pPr>
              <w:pStyle w:val="180"/>
            </w:pPr>
            <w:r>
              <w:rPr>
                <w:rFonts w:hint="eastAsia"/>
              </w:rPr>
              <w:t>住址</w:t>
            </w:r>
          </w:p>
        </w:tc>
        <w:tc>
          <w:tcPr>
            <w:tcW w:w="2333" w:type="dxa"/>
            <w:gridSpan w:val="2"/>
            <w:shd w:val="clear" w:color="auto" w:fill="auto"/>
            <w:vAlign w:val="center"/>
          </w:tcPr>
          <w:p>
            <w:pPr>
              <w:pStyle w:val="180"/>
            </w:pPr>
          </w:p>
        </w:tc>
        <w:tc>
          <w:tcPr>
            <w:tcW w:w="2334" w:type="dxa"/>
            <w:gridSpan w:val="3"/>
            <w:shd w:val="clear" w:color="auto" w:fill="auto"/>
            <w:vAlign w:val="center"/>
          </w:tcPr>
          <w:p>
            <w:pPr>
              <w:pStyle w:val="180"/>
            </w:pPr>
          </w:p>
        </w:tc>
        <w:tc>
          <w:tcPr>
            <w:tcW w:w="2333" w:type="dxa"/>
            <w:gridSpan w:val="2"/>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vAlign w:val="center"/>
          </w:tcPr>
          <w:p>
            <w:pPr>
              <w:pStyle w:val="180"/>
            </w:pPr>
            <w:r>
              <w:rPr>
                <w:rFonts w:hint="eastAsia"/>
              </w:rPr>
              <w:t>监护人姓名</w:t>
            </w:r>
          </w:p>
        </w:tc>
        <w:tc>
          <w:tcPr>
            <w:tcW w:w="2333" w:type="dxa"/>
            <w:gridSpan w:val="2"/>
            <w:shd w:val="clear" w:color="auto" w:fill="auto"/>
            <w:vAlign w:val="center"/>
          </w:tcPr>
          <w:p>
            <w:pPr>
              <w:pStyle w:val="180"/>
            </w:pPr>
          </w:p>
        </w:tc>
        <w:tc>
          <w:tcPr>
            <w:tcW w:w="2334" w:type="dxa"/>
            <w:gridSpan w:val="3"/>
            <w:shd w:val="clear" w:color="auto" w:fill="auto"/>
            <w:vAlign w:val="center"/>
          </w:tcPr>
          <w:p>
            <w:pPr>
              <w:pStyle w:val="180"/>
            </w:pPr>
            <w:r>
              <w:rPr>
                <w:rFonts w:hint="eastAsia"/>
              </w:rPr>
              <w:t>监护人联系电话</w:t>
            </w:r>
          </w:p>
        </w:tc>
        <w:tc>
          <w:tcPr>
            <w:tcW w:w="2333" w:type="dxa"/>
            <w:gridSpan w:val="2"/>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334" w:type="dxa"/>
            <w:gridSpan w:val="8"/>
            <w:shd w:val="clear" w:color="auto" w:fill="auto"/>
            <w:vAlign w:val="center"/>
          </w:tcPr>
          <w:p>
            <w:pPr>
              <w:pStyle w:val="180"/>
              <w:jc w:val="both"/>
            </w:pPr>
            <w:r>
              <w:rPr>
                <w:rFonts w:hint="eastAsia"/>
              </w:rPr>
              <w:t>我已理解工作人员讲解的内容，自愿参加社区康复活动。</w:t>
            </w:r>
          </w:p>
          <w:p>
            <w:pPr>
              <w:pStyle w:val="180"/>
            </w:pPr>
          </w:p>
          <w:p>
            <w:pPr>
              <w:pStyle w:val="180"/>
            </w:pPr>
            <w:r>
              <w:rPr>
                <w:rFonts w:hint="eastAsia"/>
              </w:rPr>
              <w:t xml:space="preserve">                     患者（监护人，含经监护人授权的照料人）签名：</w:t>
            </w:r>
          </w:p>
          <w:p>
            <w:pPr>
              <w:pStyle w:val="180"/>
            </w:pPr>
            <w:r>
              <w:rPr>
                <w:rFonts w:hint="eastAsia"/>
              </w:rPr>
              <w:t xml:space="preserve">                                                                          签字时间：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vAlign w:val="center"/>
          </w:tcPr>
          <w:p>
            <w:pPr>
              <w:pStyle w:val="180"/>
            </w:pPr>
            <w:r>
              <w:rPr>
                <w:rFonts w:hint="eastAsia"/>
              </w:rPr>
              <w:t>婚姻状况</w:t>
            </w:r>
          </w:p>
        </w:tc>
        <w:tc>
          <w:tcPr>
            <w:tcW w:w="7000" w:type="dxa"/>
            <w:gridSpan w:val="7"/>
            <w:shd w:val="clear" w:color="auto" w:fill="auto"/>
          </w:tcPr>
          <w:p>
            <w:pPr>
              <w:pStyle w:val="180"/>
              <w:jc w:val="both"/>
            </w:pPr>
            <w:r>
              <w:rPr>
                <w:rFonts w:hint="eastAsia"/>
              </w:rPr>
              <w:t>□已婚 □未婚 □离婚 □丧偶 □分居 □其他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vAlign w:val="center"/>
          </w:tcPr>
          <w:p>
            <w:pPr>
              <w:pStyle w:val="180"/>
            </w:pPr>
            <w:r>
              <w:rPr>
                <w:rFonts w:hint="eastAsia"/>
              </w:rPr>
              <w:t>居住状况</w:t>
            </w:r>
          </w:p>
        </w:tc>
        <w:tc>
          <w:tcPr>
            <w:tcW w:w="7000" w:type="dxa"/>
            <w:gridSpan w:val="7"/>
            <w:shd w:val="clear" w:color="auto" w:fill="auto"/>
          </w:tcPr>
          <w:p>
            <w:pPr>
              <w:pStyle w:val="180"/>
              <w:jc w:val="both"/>
            </w:pPr>
            <w:r>
              <w:rPr>
                <w:rFonts w:hint="eastAsia"/>
              </w:rPr>
              <w:t>□与亲属共同生活 □与朋友共同生活 □独自生活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vAlign w:val="center"/>
          </w:tcPr>
          <w:p>
            <w:pPr>
              <w:pStyle w:val="180"/>
            </w:pPr>
            <w:r>
              <w:rPr>
                <w:rFonts w:hint="eastAsia"/>
              </w:rPr>
              <w:t>家庭电话</w:t>
            </w:r>
          </w:p>
        </w:tc>
        <w:tc>
          <w:tcPr>
            <w:tcW w:w="1400" w:type="dxa"/>
            <w:shd w:val="clear" w:color="auto" w:fill="auto"/>
            <w:vAlign w:val="center"/>
          </w:tcPr>
          <w:p>
            <w:pPr>
              <w:pStyle w:val="180"/>
            </w:pPr>
          </w:p>
        </w:tc>
        <w:tc>
          <w:tcPr>
            <w:tcW w:w="1400" w:type="dxa"/>
            <w:gridSpan w:val="2"/>
            <w:shd w:val="clear" w:color="auto" w:fill="auto"/>
            <w:vAlign w:val="center"/>
          </w:tcPr>
          <w:p>
            <w:pPr>
              <w:pStyle w:val="180"/>
            </w:pPr>
            <w:r>
              <w:rPr>
                <w:rFonts w:hint="eastAsia"/>
              </w:rPr>
              <w:t>联系人姓名</w:t>
            </w:r>
          </w:p>
        </w:tc>
        <w:tc>
          <w:tcPr>
            <w:tcW w:w="1400" w:type="dxa"/>
            <w:shd w:val="clear" w:color="auto" w:fill="auto"/>
            <w:vAlign w:val="center"/>
          </w:tcPr>
          <w:p>
            <w:pPr>
              <w:pStyle w:val="180"/>
            </w:pPr>
          </w:p>
        </w:tc>
        <w:tc>
          <w:tcPr>
            <w:tcW w:w="1400" w:type="dxa"/>
            <w:gridSpan w:val="2"/>
            <w:shd w:val="clear" w:color="auto" w:fill="auto"/>
            <w:vAlign w:val="center"/>
          </w:tcPr>
          <w:p>
            <w:pPr>
              <w:pStyle w:val="180"/>
            </w:pPr>
            <w:r>
              <w:rPr>
                <w:rFonts w:hint="eastAsia"/>
              </w:rPr>
              <w:t>联系人电话</w:t>
            </w:r>
          </w:p>
        </w:tc>
        <w:tc>
          <w:tcPr>
            <w:tcW w:w="1400"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spacing w:line="600" w:lineRule="exact"/>
              <w:jc w:val="center"/>
              <w:rPr>
                <w:rFonts w:ascii="宋体" w:hAnsi="宋体"/>
                <w:sz w:val="18"/>
                <w:szCs w:val="18"/>
                <w:lang w:val="zh-CN"/>
              </w:rPr>
            </w:pPr>
            <w:r>
              <w:rPr>
                <w:rFonts w:hint="eastAsia" w:ascii="宋体" w:hAnsi="宋体"/>
                <w:sz w:val="18"/>
                <w:szCs w:val="18"/>
                <w:lang w:val="zh-CN"/>
              </w:rPr>
              <w:t>共同居住者</w:t>
            </w:r>
          </w:p>
          <w:p>
            <w:pPr>
              <w:pStyle w:val="180"/>
            </w:pPr>
            <w:r>
              <w:rPr>
                <w:rFonts w:hint="eastAsia" w:hAnsi="宋体"/>
                <w:szCs w:val="18"/>
                <w:lang w:val="zh-CN"/>
              </w:rPr>
              <w:t>（可多选）</w:t>
            </w:r>
          </w:p>
        </w:tc>
        <w:tc>
          <w:tcPr>
            <w:tcW w:w="7000" w:type="dxa"/>
            <w:gridSpan w:val="7"/>
            <w:shd w:val="clear" w:color="auto" w:fill="auto"/>
          </w:tcPr>
          <w:p>
            <w:pPr>
              <w:pStyle w:val="180"/>
              <w:jc w:val="both"/>
            </w:pPr>
            <w:r>
              <w:rPr>
                <w:rFonts w:hint="eastAsia"/>
              </w:rPr>
              <w:t>□父母 □配偶 □子女 □同胞</w:t>
            </w:r>
          </w:p>
          <w:p>
            <w:pPr>
              <w:pStyle w:val="180"/>
              <w:jc w:val="both"/>
            </w:pPr>
            <w:r>
              <w:rPr>
                <w:rFonts w:hint="eastAsia"/>
              </w:rPr>
              <w:t>□亲戚 □朋友 □同学 □同事</w:t>
            </w:r>
          </w:p>
          <w:p>
            <w:pPr>
              <w:pStyle w:val="180"/>
              <w:jc w:val="both"/>
            </w:pPr>
            <w:r>
              <w:rPr>
                <w:rFonts w:hint="eastAsia"/>
              </w:rPr>
              <w:t>□其他_______________ □无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pStyle w:val="180"/>
            </w:pPr>
            <w:r>
              <w:rPr>
                <w:rFonts w:hint="eastAsia"/>
              </w:rPr>
              <w:t>与共同居住者的关系</w:t>
            </w:r>
          </w:p>
        </w:tc>
        <w:tc>
          <w:tcPr>
            <w:tcW w:w="7000" w:type="dxa"/>
            <w:gridSpan w:val="7"/>
            <w:shd w:val="clear" w:color="auto" w:fill="auto"/>
          </w:tcPr>
          <w:p>
            <w:pPr>
              <w:pStyle w:val="180"/>
              <w:jc w:val="both"/>
            </w:pPr>
            <w:r>
              <w:rPr>
                <w:rFonts w:hint="eastAsia"/>
              </w:rPr>
              <w:t>□好 □良好 □一般 □差 □很差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pStyle w:val="180"/>
            </w:pPr>
            <w:r>
              <w:rPr>
                <w:rFonts w:hint="eastAsia"/>
              </w:rPr>
              <w:t>居住环境</w:t>
            </w:r>
          </w:p>
        </w:tc>
        <w:tc>
          <w:tcPr>
            <w:tcW w:w="7000" w:type="dxa"/>
            <w:gridSpan w:val="7"/>
            <w:shd w:val="clear" w:color="auto" w:fill="auto"/>
          </w:tcPr>
          <w:p>
            <w:pPr>
              <w:pStyle w:val="180"/>
              <w:jc w:val="both"/>
            </w:pPr>
            <w:r>
              <w:rPr>
                <w:rFonts w:hint="eastAsia"/>
              </w:rPr>
              <w:t>□好 □良好 □一般 □差 □很差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pStyle w:val="180"/>
            </w:pPr>
            <w:r>
              <w:rPr>
                <w:rFonts w:hint="eastAsia"/>
              </w:rPr>
              <w:t>经济状况</w:t>
            </w:r>
          </w:p>
        </w:tc>
        <w:tc>
          <w:tcPr>
            <w:tcW w:w="7000" w:type="dxa"/>
            <w:gridSpan w:val="7"/>
            <w:shd w:val="clear" w:color="auto" w:fill="auto"/>
          </w:tcPr>
          <w:p>
            <w:pPr>
              <w:pStyle w:val="180"/>
              <w:jc w:val="both"/>
            </w:pPr>
            <w:r>
              <w:rPr>
                <w:rFonts w:hint="eastAsia"/>
              </w:rPr>
              <w:t>□好 □一般  □困难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pStyle w:val="180"/>
            </w:pPr>
          </w:p>
          <w:p>
            <w:pPr>
              <w:pStyle w:val="180"/>
            </w:pPr>
            <w:r>
              <w:rPr>
                <w:rFonts w:hint="eastAsia"/>
              </w:rPr>
              <w:t>经济来源</w:t>
            </w:r>
          </w:p>
        </w:tc>
        <w:tc>
          <w:tcPr>
            <w:tcW w:w="7000" w:type="dxa"/>
            <w:gridSpan w:val="7"/>
            <w:shd w:val="clear" w:color="auto" w:fill="auto"/>
          </w:tcPr>
          <w:p>
            <w:pPr>
              <w:pStyle w:val="180"/>
              <w:jc w:val="both"/>
            </w:pPr>
            <w:r>
              <w:rPr>
                <w:rFonts w:hint="eastAsia"/>
              </w:rPr>
              <w:t xml:space="preserve">□工资 □积蓄 □家人支持 </w:t>
            </w:r>
          </w:p>
          <w:p>
            <w:pPr>
              <w:pStyle w:val="180"/>
              <w:jc w:val="both"/>
            </w:pPr>
            <w:r>
              <w:rPr>
                <w:rFonts w:hint="eastAsia"/>
              </w:rPr>
              <w:t xml:space="preserve">□政府救助（□低保 □残疾人补贴） </w:t>
            </w:r>
          </w:p>
          <w:p>
            <w:pPr>
              <w:pStyle w:val="180"/>
              <w:jc w:val="both"/>
            </w:pPr>
            <w:r>
              <w:rPr>
                <w:rFonts w:hint="eastAsia"/>
              </w:rPr>
              <w:t>□其他_______ □无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pStyle w:val="180"/>
            </w:pPr>
            <w:r>
              <w:rPr>
                <w:rFonts w:hint="eastAsia"/>
              </w:rPr>
              <w:t>钱物管理</w:t>
            </w:r>
          </w:p>
        </w:tc>
        <w:tc>
          <w:tcPr>
            <w:tcW w:w="7000" w:type="dxa"/>
            <w:gridSpan w:val="7"/>
            <w:shd w:val="clear" w:color="auto" w:fill="auto"/>
          </w:tcPr>
          <w:p>
            <w:pPr>
              <w:pStyle w:val="180"/>
              <w:jc w:val="both"/>
            </w:pPr>
            <w:r>
              <w:rPr>
                <w:rFonts w:hint="eastAsia"/>
              </w:rPr>
              <w:t>□自行决定支出 □由家人协助管理 □由家人管理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vAlign w:val="center"/>
          </w:tcPr>
          <w:p>
            <w:pPr>
              <w:pStyle w:val="180"/>
            </w:pPr>
            <w:r>
              <w:rPr>
                <w:rFonts w:hint="eastAsia"/>
              </w:rPr>
              <w:t>疾病诊断情况</w:t>
            </w:r>
          </w:p>
        </w:tc>
        <w:tc>
          <w:tcPr>
            <w:tcW w:w="2333" w:type="dxa"/>
            <w:gridSpan w:val="2"/>
            <w:shd w:val="clear" w:color="auto" w:fill="auto"/>
            <w:vAlign w:val="center"/>
          </w:tcPr>
          <w:p>
            <w:pPr>
              <w:pStyle w:val="180"/>
            </w:pPr>
          </w:p>
        </w:tc>
        <w:tc>
          <w:tcPr>
            <w:tcW w:w="2334" w:type="dxa"/>
            <w:gridSpan w:val="3"/>
            <w:shd w:val="clear" w:color="auto" w:fill="auto"/>
            <w:vAlign w:val="center"/>
          </w:tcPr>
          <w:p>
            <w:pPr>
              <w:pStyle w:val="180"/>
            </w:pPr>
            <w:r>
              <w:rPr>
                <w:rFonts w:hint="eastAsia"/>
              </w:rPr>
              <w:t>首次发病时间</w:t>
            </w:r>
          </w:p>
        </w:tc>
        <w:tc>
          <w:tcPr>
            <w:tcW w:w="2333" w:type="dxa"/>
            <w:gridSpan w:val="2"/>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pStyle w:val="180"/>
            </w:pPr>
          </w:p>
          <w:p>
            <w:pPr>
              <w:pStyle w:val="180"/>
            </w:pPr>
          </w:p>
          <w:p>
            <w:pPr>
              <w:pStyle w:val="180"/>
            </w:pPr>
            <w:r>
              <w:rPr>
                <w:rFonts w:hint="eastAsia"/>
              </w:rPr>
              <w:t>既往行为</w:t>
            </w:r>
          </w:p>
        </w:tc>
        <w:tc>
          <w:tcPr>
            <w:tcW w:w="7000" w:type="dxa"/>
            <w:gridSpan w:val="7"/>
            <w:shd w:val="clear" w:color="auto" w:fill="auto"/>
          </w:tcPr>
          <w:p>
            <w:pPr>
              <w:pStyle w:val="180"/>
              <w:jc w:val="both"/>
            </w:pPr>
            <w:r>
              <w:rPr>
                <w:rFonts w:hint="eastAsia"/>
              </w:rPr>
              <w:t xml:space="preserve">□攻击、冲动行为史     □犯罪史 </w:t>
            </w:r>
          </w:p>
          <w:p>
            <w:pPr>
              <w:pStyle w:val="180"/>
              <w:jc w:val="both"/>
            </w:pPr>
            <w:r>
              <w:rPr>
                <w:rFonts w:hint="eastAsia"/>
              </w:rPr>
              <w:t>□严重自伤、自杀行为史 □药物、酒精滥用史</w:t>
            </w:r>
          </w:p>
          <w:p>
            <w:pPr>
              <w:pStyle w:val="180"/>
              <w:jc w:val="both"/>
            </w:pPr>
            <w:r>
              <w:rPr>
                <w:rFonts w:hint="eastAsia"/>
              </w:rPr>
              <w:t xml:space="preserve">□无严重自伤、自杀行为史、药物、酒精滥用史、具有冲动、判断力差、不成熟、情绪不稳、自控力差等性格特征  </w:t>
            </w:r>
          </w:p>
          <w:p>
            <w:pPr>
              <w:pStyle w:val="180"/>
              <w:jc w:val="both"/>
            </w:pPr>
            <w:r>
              <w:rPr>
                <w:rFonts w:hint="eastAsia"/>
              </w:rPr>
              <w:t>□具有反社会型、冲动型人格特征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vAlign w:val="center"/>
          </w:tcPr>
          <w:p>
            <w:pPr>
              <w:pStyle w:val="180"/>
            </w:pPr>
            <w:r>
              <w:rPr>
                <w:rFonts w:hint="eastAsia"/>
              </w:rPr>
              <w:t>目前行为/危险</w:t>
            </w:r>
          </w:p>
        </w:tc>
        <w:tc>
          <w:tcPr>
            <w:tcW w:w="7000" w:type="dxa"/>
            <w:gridSpan w:val="7"/>
            <w:shd w:val="clear" w:color="auto" w:fill="auto"/>
            <w:vAlign w:val="center"/>
          </w:tcPr>
          <w:p>
            <w:pPr>
              <w:pStyle w:val="180"/>
              <w:jc w:val="both"/>
            </w:pPr>
            <w:r>
              <w:rPr>
                <w:rFonts w:hint="eastAsia"/>
              </w:rPr>
              <w:t xml:space="preserve">□已发生危害他人安全的行为 </w:t>
            </w:r>
          </w:p>
          <w:p>
            <w:pPr>
              <w:pStyle w:val="180"/>
              <w:jc w:val="both"/>
            </w:pPr>
            <w:r>
              <w:rPr>
                <w:rFonts w:hint="eastAsia"/>
              </w:rPr>
              <w:t xml:space="preserve">□存在危害他人安全的危险  □已发生自杀自伤行为  </w:t>
            </w:r>
          </w:p>
          <w:p>
            <w:pPr>
              <w:pStyle w:val="180"/>
              <w:jc w:val="both"/>
            </w:pPr>
            <w:r>
              <w:rPr>
                <w:rFonts w:hint="eastAsia"/>
              </w:rPr>
              <w:t>□存在自杀自伤的危险       □无上述行为或危险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pStyle w:val="180"/>
            </w:pPr>
            <w:r>
              <w:rPr>
                <w:rFonts w:hint="eastAsia"/>
              </w:rPr>
              <w:t>服药依从性</w:t>
            </w:r>
          </w:p>
        </w:tc>
        <w:tc>
          <w:tcPr>
            <w:tcW w:w="7000" w:type="dxa"/>
            <w:gridSpan w:val="7"/>
            <w:shd w:val="clear" w:color="auto" w:fill="auto"/>
          </w:tcPr>
          <w:p>
            <w:pPr>
              <w:pStyle w:val="180"/>
              <w:jc w:val="both"/>
            </w:pPr>
            <w:r>
              <w:rPr>
                <w:rFonts w:hint="eastAsia"/>
              </w:rPr>
              <w:t>□规律 □间断 □不服药 □医嘱勿须服药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pStyle w:val="180"/>
            </w:pPr>
            <w:r>
              <w:rPr>
                <w:rFonts w:hint="eastAsia"/>
              </w:rPr>
              <w:t>服药方式</w:t>
            </w:r>
          </w:p>
        </w:tc>
        <w:tc>
          <w:tcPr>
            <w:tcW w:w="7000" w:type="dxa"/>
            <w:gridSpan w:val="7"/>
            <w:shd w:val="clear" w:color="auto" w:fill="auto"/>
          </w:tcPr>
          <w:p>
            <w:pPr>
              <w:pStyle w:val="180"/>
              <w:jc w:val="both"/>
            </w:pPr>
            <w:r>
              <w:rPr>
                <w:rFonts w:hint="eastAsia"/>
              </w:rPr>
              <w:t>□自行服药 □他人给药自己服 □注射给药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pStyle w:val="180"/>
            </w:pPr>
            <w:r>
              <w:rPr>
                <w:rFonts w:hint="eastAsia"/>
              </w:rPr>
              <w:t>治疗药物及每日剂量</w:t>
            </w:r>
          </w:p>
        </w:tc>
        <w:tc>
          <w:tcPr>
            <w:tcW w:w="7000" w:type="dxa"/>
            <w:gridSpan w:val="7"/>
            <w:shd w:val="clear" w:color="auto" w:fill="auto"/>
            <w:vAlign w:val="center"/>
          </w:tcPr>
          <w:p>
            <w:pPr>
              <w:pStyle w:val="180"/>
            </w:pPr>
          </w:p>
        </w:tc>
      </w:tr>
    </w:tbl>
    <w:p>
      <w:pPr>
        <w:pStyle w:val="58"/>
        <w:ind w:firstLine="420"/>
      </w:pPr>
    </w:p>
    <w:p>
      <w:pPr>
        <w:pStyle w:val="58"/>
        <w:spacing w:before="156" w:beforeLines="50" w:after="156" w:afterLines="50"/>
        <w:ind w:firstLine="0" w:firstLineChars="0"/>
        <w:jc w:val="center"/>
        <w:rPr>
          <w:rFonts w:ascii="黑体" w:hAnsi="黑体" w:eastAsia="黑体"/>
        </w:rPr>
      </w:pPr>
    </w:p>
    <w:tbl>
      <w:tblPr>
        <w:tblStyle w:val="29"/>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334"/>
        <w:gridCol w:w="70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pStyle w:val="180"/>
            </w:pPr>
          </w:p>
          <w:p>
            <w:pPr>
              <w:pStyle w:val="180"/>
            </w:pPr>
            <w:r>
              <w:rPr>
                <w:rFonts w:hint="eastAsia"/>
              </w:rPr>
              <w:t>药物不良反应（可多选）</w:t>
            </w:r>
          </w:p>
        </w:tc>
        <w:tc>
          <w:tcPr>
            <w:tcW w:w="7000" w:type="dxa"/>
            <w:shd w:val="clear" w:color="auto" w:fill="auto"/>
            <w:vAlign w:val="center"/>
          </w:tcPr>
          <w:p>
            <w:pPr>
              <w:pStyle w:val="180"/>
              <w:jc w:val="both"/>
            </w:pPr>
            <w:r>
              <w:rPr>
                <w:rFonts w:hint="eastAsia"/>
              </w:rPr>
              <w:t xml:space="preserve">□震颤 □静坐不能 □肌肉僵硬 □眩晕 □乏力 </w:t>
            </w:r>
          </w:p>
          <w:p>
            <w:pPr>
              <w:pStyle w:val="180"/>
              <w:jc w:val="both"/>
            </w:pPr>
            <w:r>
              <w:rPr>
                <w:rFonts w:hint="eastAsia"/>
              </w:rPr>
              <w:t xml:space="preserve">□嗜睡 □恶心 □便秘 □呼吸困难 □月经紊乱 </w:t>
            </w:r>
          </w:p>
          <w:p>
            <w:pPr>
              <w:pStyle w:val="180"/>
              <w:jc w:val="both"/>
            </w:pPr>
            <w:r>
              <w:rPr>
                <w:rFonts w:hint="eastAsia"/>
              </w:rPr>
              <w:t>□体重增加 □QTC延长 □饮食异常 □其它___ □无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2334" w:type="dxa"/>
            <w:shd w:val="clear" w:color="auto" w:fill="auto"/>
          </w:tcPr>
          <w:p>
            <w:pPr>
              <w:pStyle w:val="180"/>
            </w:pPr>
            <w:r>
              <w:rPr>
                <w:rFonts w:hint="eastAsia"/>
              </w:rPr>
              <w:t>治疗效果</w:t>
            </w:r>
          </w:p>
        </w:tc>
        <w:tc>
          <w:tcPr>
            <w:tcW w:w="7000" w:type="dxa"/>
            <w:shd w:val="clear" w:color="auto" w:fill="auto"/>
          </w:tcPr>
          <w:p>
            <w:pPr>
              <w:pStyle w:val="180"/>
              <w:jc w:val="both"/>
            </w:pPr>
            <w:r>
              <w:rPr>
                <w:rFonts w:hint="eastAsia"/>
              </w:rPr>
              <w:t xml:space="preserve">□痊愈 □好转 □无变化 □加重 □其他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c>
          <w:tcPr>
            <w:tcW w:w="2334" w:type="dxa"/>
            <w:shd w:val="clear" w:color="auto" w:fill="auto"/>
            <w:vAlign w:val="center"/>
          </w:tcPr>
          <w:p>
            <w:pPr>
              <w:pStyle w:val="180"/>
            </w:pPr>
            <w:r>
              <w:rPr>
                <w:rFonts w:hint="eastAsia"/>
              </w:rPr>
              <w:t>基础性疾病信息</w:t>
            </w:r>
          </w:p>
        </w:tc>
        <w:tc>
          <w:tcPr>
            <w:tcW w:w="7000" w:type="dxa"/>
            <w:shd w:val="clear" w:color="auto" w:fill="auto"/>
            <w:vAlign w:val="center"/>
          </w:tcPr>
          <w:p>
            <w:pPr>
              <w:pStyle w:val="180"/>
              <w:jc w:val="both"/>
            </w:pPr>
            <w:r>
              <w:rPr>
                <w:rFonts w:hint="eastAsia"/>
              </w:rPr>
              <w:t>□心脏病 □糖尿病 □高血压  □其他___ □无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334" w:type="dxa"/>
            <w:gridSpan w:val="2"/>
            <w:shd w:val="clear" w:color="auto" w:fill="auto"/>
            <w:vAlign w:val="center"/>
          </w:tcPr>
          <w:p>
            <w:pPr>
              <w:pStyle w:val="180"/>
              <w:jc w:val="both"/>
            </w:pPr>
            <w:r>
              <w:rPr>
                <w:rFonts w:hint="eastAsia"/>
              </w:rPr>
              <w:t>注：在符合的项目上打“√”，或者填写相应内容。</w:t>
            </w:r>
          </w:p>
        </w:tc>
      </w:tr>
    </w:tbl>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sectPr>
          <w:pgSz w:w="11906" w:h="16838"/>
          <w:pgMar w:top="1928" w:right="1134" w:bottom="1134" w:left="1134" w:header="1418" w:footer="1134" w:gutter="284"/>
          <w:cols w:space="425" w:num="1"/>
          <w:formProt w:val="0"/>
          <w:docGrid w:type="lines" w:linePitch="312" w:charSpace="0"/>
        </w:sectPr>
      </w:pPr>
    </w:p>
    <w:p>
      <w:pPr>
        <w:pStyle w:val="201"/>
        <w:rPr>
          <w:vanish w:val="0"/>
        </w:rPr>
      </w:pPr>
    </w:p>
    <w:p>
      <w:pPr>
        <w:pStyle w:val="78"/>
        <w:spacing w:after="156"/>
      </w:pPr>
      <w:r>
        <w:br w:type="textWrapping"/>
      </w:r>
      <w:bookmarkStart w:id="216" w:name="_Toc166486296"/>
      <w:bookmarkStart w:id="217" w:name="_Toc166483079"/>
      <w:r>
        <w:rPr>
          <w:rFonts w:hint="eastAsia"/>
        </w:rPr>
        <w:t>（资料性）</w:t>
      </w:r>
      <w:r>
        <w:br w:type="textWrapping"/>
      </w:r>
      <w:r>
        <w:rPr>
          <w:rFonts w:hint="eastAsia"/>
        </w:rPr>
        <w:t>精神障碍社区康复服务协议</w:t>
      </w:r>
      <w:bookmarkEnd w:id="216"/>
      <w:bookmarkEnd w:id="217"/>
    </w:p>
    <w:p>
      <w:pPr>
        <w:pStyle w:val="58"/>
        <w:spacing w:line="360" w:lineRule="auto"/>
        <w:ind w:firstLine="420"/>
      </w:pPr>
      <w:r>
        <w:rPr>
          <w:rFonts w:hint="eastAsia"/>
        </w:rPr>
        <w:t>甲方：</w:t>
      </w:r>
    </w:p>
    <w:p>
      <w:pPr>
        <w:pStyle w:val="58"/>
        <w:spacing w:line="360" w:lineRule="auto"/>
        <w:ind w:firstLine="420"/>
      </w:pPr>
      <w:r>
        <w:rPr>
          <w:rFonts w:hint="eastAsia"/>
        </w:rPr>
        <w:t>乙方：</w:t>
      </w:r>
    </w:p>
    <w:p>
      <w:pPr>
        <w:pStyle w:val="58"/>
        <w:spacing w:line="360" w:lineRule="auto"/>
        <w:ind w:firstLine="420"/>
      </w:pPr>
      <w:r>
        <w:rPr>
          <w:rFonts w:hint="eastAsia"/>
        </w:rPr>
        <w:t>丙方（监护人，含经监护人授权的照料人）：</w:t>
      </w:r>
    </w:p>
    <w:p>
      <w:pPr>
        <w:pStyle w:val="58"/>
        <w:spacing w:line="360" w:lineRule="auto"/>
        <w:ind w:firstLine="420"/>
      </w:pPr>
      <w:r>
        <w:rPr>
          <w:rFonts w:hint="eastAsia"/>
        </w:rPr>
        <w:t>为有效开展精神障碍社区康复服务相关事宜，按照法律、行政法规的相关规定，双方（三方）达成如下协议：</w:t>
      </w:r>
    </w:p>
    <w:p>
      <w:pPr>
        <w:pStyle w:val="58"/>
        <w:spacing w:line="360" w:lineRule="auto"/>
        <w:ind w:firstLine="420"/>
      </w:pPr>
      <w:r>
        <w:rPr>
          <w:rFonts w:hint="eastAsia"/>
        </w:rPr>
        <w:t>1.乙（丙）方自愿，并向社区、街道提出申请，要求进行精神障碍社区康复服务。</w:t>
      </w:r>
    </w:p>
    <w:p>
      <w:pPr>
        <w:pStyle w:val="58"/>
        <w:spacing w:line="360" w:lineRule="auto"/>
        <w:ind w:firstLine="420"/>
      </w:pPr>
      <w:r>
        <w:rPr>
          <w:rFonts w:hint="eastAsia"/>
        </w:rPr>
        <w:t>2.经甲方评估，乙方符合精神障碍社区康复服务条件，甲方提供相应服务。</w:t>
      </w:r>
    </w:p>
    <w:p>
      <w:pPr>
        <w:pStyle w:val="58"/>
        <w:spacing w:line="360" w:lineRule="auto"/>
        <w:ind w:firstLine="420"/>
      </w:pPr>
      <w:r>
        <w:rPr>
          <w:rFonts w:hint="eastAsia"/>
        </w:rPr>
        <w:t>3.乙（丙）方应如实反映乙方心理特征，身体状况，既往病史，近期病情及服药情况，不得隐瞒。</w:t>
      </w:r>
    </w:p>
    <w:p>
      <w:pPr>
        <w:pStyle w:val="58"/>
        <w:spacing w:line="360" w:lineRule="auto"/>
        <w:ind w:firstLine="420"/>
      </w:pPr>
      <w:r>
        <w:rPr>
          <w:rFonts w:hint="eastAsia"/>
        </w:rPr>
        <w:t>4.甲方按约定向乙方提供相应服务，但不承担监护人法定义务。</w:t>
      </w:r>
    </w:p>
    <w:p>
      <w:pPr>
        <w:pStyle w:val="58"/>
        <w:spacing w:line="360" w:lineRule="auto"/>
        <w:ind w:firstLine="420"/>
      </w:pPr>
      <w:r>
        <w:rPr>
          <w:rFonts w:hint="eastAsia"/>
        </w:rPr>
        <w:t>一、服务内容及时间【根据康复情况可调整】</w:t>
      </w:r>
    </w:p>
    <w:p>
      <w:pPr>
        <w:pStyle w:val="58"/>
        <w:spacing w:line="360" w:lineRule="auto"/>
        <w:ind w:firstLine="420"/>
      </w:pPr>
      <w:r>
        <w:rPr>
          <w:rFonts w:hint="eastAsia"/>
        </w:rPr>
        <w:t>（一）服务地点：</w:t>
      </w:r>
      <w:r>
        <w:rPr>
          <w:rFonts w:hint="eastAsia"/>
          <w:u w:val="single"/>
        </w:rPr>
        <w:t xml:space="preserve">                </w:t>
      </w:r>
      <w:r>
        <w:rPr>
          <w:rFonts w:hint="eastAsia"/>
        </w:rPr>
        <w:t xml:space="preserve">  。</w:t>
      </w:r>
    </w:p>
    <w:p>
      <w:pPr>
        <w:pStyle w:val="58"/>
        <w:spacing w:line="360" w:lineRule="auto"/>
        <w:ind w:firstLine="420"/>
      </w:pPr>
      <w:r>
        <w:rPr>
          <w:rFonts w:hint="eastAsia"/>
        </w:rPr>
        <w:t>（二）服务内容</w:t>
      </w:r>
    </w:p>
    <w:p>
      <w:pPr>
        <w:pStyle w:val="58"/>
        <w:spacing w:line="360" w:lineRule="auto"/>
        <w:ind w:firstLine="420"/>
      </w:pPr>
      <w:r>
        <w:rPr>
          <w:rFonts w:hint="eastAsia"/>
        </w:rPr>
        <w:t>1.为乙方提供：</w:t>
      </w:r>
    </w:p>
    <w:p>
      <w:pPr>
        <w:pStyle w:val="58"/>
        <w:spacing w:line="360" w:lineRule="auto"/>
        <w:ind w:firstLine="420"/>
      </w:pPr>
      <w:r>
        <w:rPr>
          <w:rFonts w:hint="eastAsia"/>
        </w:rPr>
        <w:t>□服药训练    □预防复发训练    □躯体管理训练    □生活技能训练</w:t>
      </w:r>
    </w:p>
    <w:p>
      <w:pPr>
        <w:pStyle w:val="58"/>
        <w:spacing w:line="360" w:lineRule="auto"/>
        <w:ind w:firstLine="420"/>
      </w:pPr>
      <w:r>
        <w:rPr>
          <w:rFonts w:hint="eastAsia"/>
        </w:rPr>
        <w:t>□社交能力训练    □职业康复训练    □心理康复    □同伴支持</w:t>
      </w:r>
    </w:p>
    <w:p>
      <w:pPr>
        <w:pStyle w:val="58"/>
        <w:spacing w:line="360" w:lineRule="auto"/>
        <w:ind w:firstLine="420"/>
      </w:pPr>
      <w:r>
        <w:rPr>
          <w:rFonts w:hint="eastAsia"/>
        </w:rPr>
        <w:t>□日间照料    □其他服务，请注明：</w:t>
      </w:r>
      <w:r>
        <w:rPr>
          <w:rFonts w:hint="eastAsia"/>
          <w:u w:val="single"/>
        </w:rPr>
        <w:t xml:space="preserve">                  </w:t>
      </w:r>
      <w:r>
        <w:rPr>
          <w:rFonts w:hint="eastAsia"/>
        </w:rPr>
        <w:t>。</w:t>
      </w:r>
    </w:p>
    <w:p>
      <w:pPr>
        <w:pStyle w:val="58"/>
        <w:spacing w:line="360" w:lineRule="auto"/>
        <w:ind w:firstLine="420"/>
      </w:pPr>
      <w:r>
        <w:rPr>
          <w:rFonts w:hint="eastAsia"/>
        </w:rPr>
        <w:t>2.为丙方（监护人，含经监护人授权的照料人）提供：</w:t>
      </w:r>
    </w:p>
    <w:p>
      <w:pPr>
        <w:pStyle w:val="58"/>
        <w:spacing w:line="360" w:lineRule="auto"/>
        <w:ind w:firstLine="420"/>
      </w:pPr>
      <w:r>
        <w:rPr>
          <w:rFonts w:hint="eastAsia"/>
        </w:rPr>
        <w:t xml:space="preserve">□社会救助、社会福利政策    □专业康复资源链接    </w:t>
      </w:r>
    </w:p>
    <w:p>
      <w:pPr>
        <w:pStyle w:val="58"/>
        <w:spacing w:line="360" w:lineRule="auto"/>
        <w:ind w:firstLine="420"/>
      </w:pPr>
      <w:r>
        <w:rPr>
          <w:rFonts w:hint="eastAsia"/>
        </w:rPr>
        <w:t>□专业康复知识指导、照料技能培训     □家庭喘息服务</w:t>
      </w:r>
    </w:p>
    <w:p>
      <w:pPr>
        <w:pStyle w:val="58"/>
        <w:spacing w:line="360" w:lineRule="auto"/>
        <w:ind w:firstLine="420"/>
      </w:pPr>
      <w:r>
        <w:rPr>
          <w:rFonts w:hint="eastAsia"/>
        </w:rPr>
        <w:t>□家庭支持网络建设     □其他服务，请注明</w:t>
      </w:r>
      <w:r>
        <w:rPr>
          <w:rFonts w:hint="eastAsia"/>
          <w:u w:val="single"/>
        </w:rPr>
        <w:t xml:space="preserve">：                 </w:t>
      </w:r>
      <w:r>
        <w:rPr>
          <w:rFonts w:hint="eastAsia"/>
        </w:rPr>
        <w:t>。</w:t>
      </w:r>
    </w:p>
    <w:p>
      <w:pPr>
        <w:pStyle w:val="58"/>
        <w:spacing w:line="360" w:lineRule="auto"/>
        <w:ind w:firstLine="420"/>
      </w:pPr>
      <w:r>
        <w:rPr>
          <w:rFonts w:hint="eastAsia"/>
        </w:rPr>
        <w:t>（三）服务周期</w:t>
      </w:r>
    </w:p>
    <w:p>
      <w:pPr>
        <w:pStyle w:val="58"/>
        <w:spacing w:line="360" w:lineRule="auto"/>
        <w:ind w:firstLine="420"/>
      </w:pP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日至</w:t>
      </w: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w:t>
      </w:r>
    </w:p>
    <w:p>
      <w:pPr>
        <w:pStyle w:val="58"/>
        <w:spacing w:line="360" w:lineRule="auto"/>
        <w:ind w:firstLine="420"/>
      </w:pPr>
      <w:r>
        <w:rPr>
          <w:rFonts w:hint="eastAsia"/>
        </w:rPr>
        <w:t>（四）服务频次</w:t>
      </w:r>
    </w:p>
    <w:p>
      <w:pPr>
        <w:pStyle w:val="58"/>
        <w:spacing w:line="360" w:lineRule="auto"/>
        <w:ind w:firstLine="420"/>
      </w:pPr>
      <w:r>
        <w:rPr>
          <w:rFonts w:hint="eastAsia"/>
        </w:rPr>
        <w:t>双方（三方）应结合具体服务内容，确定服务频次。但每月不低于1次，每次服务时长不低于1小时。</w:t>
      </w:r>
    </w:p>
    <w:p>
      <w:pPr>
        <w:pStyle w:val="58"/>
        <w:spacing w:line="360" w:lineRule="auto"/>
        <w:ind w:firstLine="420"/>
      </w:pPr>
      <w:r>
        <w:rPr>
          <w:rFonts w:hint="eastAsia"/>
        </w:rPr>
        <w:t>二、双方的权利义务</w:t>
      </w:r>
    </w:p>
    <w:p>
      <w:pPr>
        <w:pStyle w:val="58"/>
        <w:spacing w:line="360" w:lineRule="auto"/>
        <w:ind w:firstLine="420"/>
      </w:pPr>
      <w:r>
        <w:rPr>
          <w:rFonts w:hint="eastAsia"/>
        </w:rPr>
        <w:t>（一）甲方的权利、义务。</w:t>
      </w:r>
    </w:p>
    <w:p>
      <w:pPr>
        <w:pStyle w:val="58"/>
        <w:spacing w:line="360" w:lineRule="auto"/>
        <w:ind w:firstLine="420"/>
      </w:pPr>
      <w:r>
        <w:rPr>
          <w:rFonts w:hint="eastAsia"/>
        </w:rPr>
        <w:t>1.甲方应根据协议约定的服务内容，认真做好乙方的康复服务工作，在服务中尊重乙方，同时要保护乙方隐私权利。</w:t>
      </w:r>
    </w:p>
    <w:p>
      <w:pPr>
        <w:pStyle w:val="58"/>
        <w:spacing w:line="360" w:lineRule="auto"/>
        <w:ind w:firstLine="420"/>
      </w:pPr>
      <w:r>
        <w:rPr>
          <w:rFonts w:hint="eastAsia"/>
        </w:rPr>
        <w:t>2.与精神障碍患者及其家属和相关方共同制定康复服务计划。</w:t>
      </w:r>
    </w:p>
    <w:p>
      <w:pPr>
        <w:pStyle w:val="58"/>
        <w:spacing w:line="360" w:lineRule="auto"/>
        <w:ind w:firstLine="420"/>
      </w:pPr>
      <w:r>
        <w:rPr>
          <w:rFonts w:hint="eastAsia"/>
        </w:rPr>
        <w:t>3.积极协调各类康复资源，为精神障碍患者提供个性化社区康复服务，促进其社区康复的成效。</w:t>
      </w:r>
    </w:p>
    <w:p>
      <w:pPr>
        <w:pStyle w:val="58"/>
        <w:spacing w:line="360" w:lineRule="auto"/>
        <w:ind w:firstLine="420"/>
      </w:pPr>
      <w:r>
        <w:rPr>
          <w:rFonts w:hint="eastAsia"/>
        </w:rPr>
        <w:t>4.按规定开展阶段性评估，上传相关评估和服务资料，确保精神障碍人员能接受合适的社区康复服务。</w:t>
      </w:r>
    </w:p>
    <w:p>
      <w:pPr>
        <w:pStyle w:val="58"/>
        <w:spacing w:line="360" w:lineRule="auto"/>
        <w:ind w:firstLine="420"/>
      </w:pPr>
      <w:r>
        <w:rPr>
          <w:rFonts w:hint="eastAsia"/>
        </w:rPr>
        <w:t>5.在开展社区康复服务过程中，应开展安全教育，做好安全防护工作，对精神障碍人员的基本安全负责。</w:t>
      </w:r>
    </w:p>
    <w:p>
      <w:pPr>
        <w:pStyle w:val="58"/>
        <w:spacing w:line="360" w:lineRule="auto"/>
        <w:ind w:firstLine="420"/>
      </w:pPr>
      <w:r>
        <w:rPr>
          <w:rFonts w:hint="eastAsia"/>
        </w:rPr>
        <w:t>6.甲方提供服务要满足服务时长，保证服务质量；乙方在服务时段外突发的意外不测，甲方无过错，不承担责任。</w:t>
      </w:r>
    </w:p>
    <w:p>
      <w:pPr>
        <w:pStyle w:val="58"/>
        <w:spacing w:line="360" w:lineRule="auto"/>
        <w:ind w:firstLine="420"/>
      </w:pPr>
      <w:r>
        <w:rPr>
          <w:rFonts w:hint="eastAsia"/>
        </w:rPr>
        <w:t>7.甲方应如实填报服务记录，不得弄虚作假。</w:t>
      </w:r>
    </w:p>
    <w:p>
      <w:pPr>
        <w:pStyle w:val="58"/>
        <w:spacing w:line="360" w:lineRule="auto"/>
        <w:ind w:firstLine="420"/>
      </w:pPr>
      <w:r>
        <w:rPr>
          <w:rFonts w:hint="eastAsia"/>
        </w:rPr>
        <w:t>8.建立档案的归档、保管、借阅、保密、登记及销毁制度，保护精神障碍人员及家庭隐私。</w:t>
      </w:r>
    </w:p>
    <w:p>
      <w:pPr>
        <w:pStyle w:val="58"/>
        <w:spacing w:line="360" w:lineRule="auto"/>
        <w:ind w:firstLine="420"/>
      </w:pPr>
      <w:r>
        <w:rPr>
          <w:rFonts w:hint="eastAsia"/>
        </w:rPr>
        <w:t>（二）乙（丙）方的权利、义务。</w:t>
      </w:r>
    </w:p>
    <w:p>
      <w:pPr>
        <w:pStyle w:val="58"/>
        <w:spacing w:line="360" w:lineRule="auto"/>
        <w:ind w:firstLine="420"/>
      </w:pPr>
      <w:r>
        <w:rPr>
          <w:rFonts w:hint="eastAsia"/>
        </w:rPr>
        <w:t>1.乙（丙）方要如实详细填写信息采集表，如因隐瞒病史产生的一切后果，均由乙（丙）方自行负责。</w:t>
      </w:r>
    </w:p>
    <w:p>
      <w:pPr>
        <w:pStyle w:val="58"/>
        <w:spacing w:line="360" w:lineRule="auto"/>
        <w:ind w:firstLine="420"/>
      </w:pPr>
      <w:r>
        <w:rPr>
          <w:rFonts w:hint="eastAsia"/>
        </w:rPr>
        <w:t>2.主动表达自己的需求，积极参与社区康复服务计划的制定和实施。</w:t>
      </w:r>
    </w:p>
    <w:p>
      <w:pPr>
        <w:pStyle w:val="58"/>
        <w:spacing w:line="360" w:lineRule="auto"/>
        <w:ind w:firstLine="420"/>
      </w:pPr>
      <w:r>
        <w:rPr>
          <w:rFonts w:hint="eastAsia"/>
        </w:rPr>
        <w:t>3.甲方提供精神障碍社区康复服务时，乙（丙）方应积极配合参与必要的活动。</w:t>
      </w:r>
    </w:p>
    <w:p>
      <w:pPr>
        <w:pStyle w:val="58"/>
        <w:spacing w:line="360" w:lineRule="auto"/>
        <w:ind w:firstLine="420"/>
      </w:pPr>
      <w:r>
        <w:rPr>
          <w:rFonts w:hint="eastAsia"/>
        </w:rPr>
        <w:t>4.如康复者对服务过程感觉不满意，可随时提出中止服务的要求。</w:t>
      </w:r>
    </w:p>
    <w:p>
      <w:pPr>
        <w:pStyle w:val="58"/>
        <w:spacing w:line="360" w:lineRule="auto"/>
        <w:ind w:firstLine="420"/>
      </w:pPr>
      <w:r>
        <w:rPr>
          <w:rFonts w:hint="eastAsia"/>
        </w:rPr>
        <w:t>5.如经评估，认为已经达成训练目标，可申请结束在社区康复机构的服务。</w:t>
      </w:r>
    </w:p>
    <w:p>
      <w:pPr>
        <w:pStyle w:val="58"/>
        <w:spacing w:line="360" w:lineRule="auto"/>
        <w:ind w:firstLine="420"/>
      </w:pPr>
      <w:r>
        <w:rPr>
          <w:rFonts w:hint="eastAsia"/>
        </w:rPr>
        <w:t>6.乙（丙）方在接受精神障碍社区康复服务中，不得有伤害甲方的行为。</w:t>
      </w:r>
    </w:p>
    <w:p>
      <w:pPr>
        <w:pStyle w:val="58"/>
        <w:spacing w:line="360" w:lineRule="auto"/>
        <w:ind w:firstLine="420"/>
      </w:pPr>
      <w:r>
        <w:rPr>
          <w:rFonts w:hint="eastAsia"/>
        </w:rPr>
        <w:t>7.如有申诉的需求，可通过口头、书面或电子邮件的方式向社区康复服务机构或当地民政部门进行实名申诉。</w:t>
      </w:r>
    </w:p>
    <w:p>
      <w:pPr>
        <w:pStyle w:val="58"/>
        <w:spacing w:line="360" w:lineRule="auto"/>
        <w:ind w:firstLine="420"/>
      </w:pPr>
      <w:r>
        <w:rPr>
          <w:rFonts w:hint="eastAsia"/>
        </w:rPr>
        <w:t>三、甲方在服务期间，如发生以下情况之一的，甲方有权终止服务协议。</w:t>
      </w:r>
    </w:p>
    <w:p>
      <w:pPr>
        <w:pStyle w:val="58"/>
        <w:spacing w:line="360" w:lineRule="auto"/>
        <w:ind w:firstLine="420"/>
      </w:pPr>
      <w:r>
        <w:rPr>
          <w:rFonts w:hint="eastAsia"/>
        </w:rPr>
        <w:t>1.乙方患有传染性疾病。</w:t>
      </w:r>
    </w:p>
    <w:p>
      <w:pPr>
        <w:pStyle w:val="58"/>
        <w:spacing w:line="360" w:lineRule="auto"/>
        <w:ind w:firstLine="420"/>
      </w:pPr>
      <w:r>
        <w:rPr>
          <w:rFonts w:hint="eastAsia"/>
        </w:rPr>
        <w:t>2.乙方处于发病期间且病情不稳定，需要住院治疗。</w:t>
      </w:r>
    </w:p>
    <w:p>
      <w:pPr>
        <w:pStyle w:val="58"/>
        <w:spacing w:line="360" w:lineRule="auto"/>
        <w:ind w:firstLine="420"/>
      </w:pPr>
      <w:r>
        <w:rPr>
          <w:rFonts w:hint="eastAsia"/>
        </w:rPr>
        <w:t>3.乙方患有严重的器质性疾病（心、肝、肾、脑、糖尿病等），需要住院治疗的。</w:t>
      </w:r>
    </w:p>
    <w:p>
      <w:pPr>
        <w:pStyle w:val="58"/>
        <w:spacing w:line="360" w:lineRule="auto"/>
        <w:ind w:firstLine="420"/>
      </w:pPr>
      <w:r>
        <w:rPr>
          <w:rFonts w:hint="eastAsia"/>
        </w:rPr>
        <w:t>4.乙方拒不配合甲方服务的。</w:t>
      </w:r>
    </w:p>
    <w:p>
      <w:pPr>
        <w:pStyle w:val="58"/>
        <w:spacing w:line="360" w:lineRule="auto"/>
        <w:ind w:firstLine="420"/>
      </w:pPr>
      <w:r>
        <w:rPr>
          <w:rFonts w:hint="eastAsia"/>
        </w:rPr>
        <w:t>5.其他原因不宜继续进行服务的。</w:t>
      </w:r>
    </w:p>
    <w:p>
      <w:pPr>
        <w:pStyle w:val="58"/>
        <w:spacing w:line="360" w:lineRule="auto"/>
        <w:ind w:firstLine="420"/>
      </w:pPr>
      <w:r>
        <w:rPr>
          <w:rFonts w:hint="eastAsia"/>
        </w:rPr>
        <w:t>四、其他事项</w:t>
      </w:r>
    </w:p>
    <w:p>
      <w:pPr>
        <w:pStyle w:val="58"/>
        <w:spacing w:line="360" w:lineRule="auto"/>
        <w:ind w:firstLine="420"/>
      </w:pPr>
      <w:r>
        <w:rPr>
          <w:rFonts w:hint="eastAsia"/>
        </w:rPr>
        <w:t>1.本协议未尽事宜，可由双（三）方另行协商签订补充协议。</w:t>
      </w:r>
    </w:p>
    <w:p>
      <w:pPr>
        <w:pStyle w:val="58"/>
        <w:spacing w:line="360" w:lineRule="auto"/>
        <w:ind w:firstLine="420"/>
      </w:pPr>
      <w:r>
        <w:rPr>
          <w:rFonts w:hint="eastAsia"/>
        </w:rPr>
        <w:t>2.本协议双（三）方签名有效。</w:t>
      </w:r>
    </w:p>
    <w:p>
      <w:pPr>
        <w:pStyle w:val="58"/>
        <w:spacing w:line="360" w:lineRule="auto"/>
        <w:ind w:firstLine="420"/>
      </w:pPr>
      <w:r>
        <w:rPr>
          <w:rFonts w:hint="eastAsia"/>
        </w:rPr>
        <w:t>3.协议一式两（或三）份，各方各持一份，具有同等法律效力。</w:t>
      </w:r>
    </w:p>
    <w:p>
      <w:pPr>
        <w:pStyle w:val="58"/>
        <w:spacing w:line="360" w:lineRule="auto"/>
        <w:ind w:firstLine="420"/>
      </w:pPr>
    </w:p>
    <w:p>
      <w:pPr>
        <w:pStyle w:val="58"/>
        <w:spacing w:line="360" w:lineRule="auto"/>
        <w:ind w:firstLine="420"/>
      </w:pPr>
    </w:p>
    <w:p>
      <w:pPr>
        <w:pStyle w:val="58"/>
        <w:spacing w:line="360" w:lineRule="auto"/>
        <w:ind w:firstLine="420"/>
      </w:pPr>
      <w:r>
        <w:rPr>
          <w:rFonts w:hint="eastAsia"/>
        </w:rPr>
        <w:t>甲方签章：           乙方签名：                 丙方签名：</w:t>
      </w:r>
    </w:p>
    <w:p>
      <w:pPr>
        <w:pStyle w:val="58"/>
        <w:spacing w:line="360" w:lineRule="auto"/>
        <w:ind w:firstLine="420"/>
      </w:pPr>
      <w:r>
        <w:rPr>
          <w:rFonts w:hint="eastAsia"/>
        </w:rPr>
        <w:t>联系电话：           联系电话：                 联系电话：</w:t>
      </w:r>
    </w:p>
    <w:p>
      <w:pPr>
        <w:pStyle w:val="58"/>
        <w:spacing w:line="360" w:lineRule="auto"/>
        <w:ind w:firstLine="420"/>
      </w:pPr>
      <w:r>
        <w:t xml:space="preserve">                             </w:t>
      </w:r>
    </w:p>
    <w:p>
      <w:pPr>
        <w:pStyle w:val="58"/>
        <w:spacing w:line="360" w:lineRule="auto"/>
        <w:ind w:firstLine="420"/>
      </w:pPr>
      <w:r>
        <w:rPr>
          <w:rFonts w:hint="eastAsia"/>
        </w:rPr>
        <w:t xml:space="preserve">                                                 年     月     日</w:t>
      </w: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widowControl/>
        <w:adjustRightInd/>
        <w:spacing w:line="240" w:lineRule="auto"/>
        <w:jc w:val="left"/>
        <w:sectPr>
          <w:headerReference r:id="rId18" w:type="default"/>
          <w:footerReference r:id="rId20" w:type="default"/>
          <w:headerReference r:id="rId19" w:type="even"/>
          <w:footerReference r:id="rId21" w:type="even"/>
          <w:pgSz w:w="11906" w:h="16838"/>
          <w:pgMar w:top="1928" w:right="1134" w:bottom="1134" w:left="1134" w:header="1418" w:footer="1134" w:gutter="284"/>
          <w:cols w:space="425" w:num="1"/>
          <w:formProt w:val="0"/>
          <w:docGrid w:type="lines" w:linePitch="312" w:charSpace="0"/>
        </w:sectPr>
      </w:pPr>
    </w:p>
    <w:p>
      <w:pPr>
        <w:pStyle w:val="78"/>
        <w:spacing w:after="156"/>
      </w:pPr>
      <w:r>
        <w:br w:type="textWrapping"/>
      </w:r>
      <w:bookmarkStart w:id="218" w:name="_Toc166483080"/>
      <w:bookmarkStart w:id="219" w:name="_Toc166486297"/>
      <w:r>
        <w:rPr>
          <w:rFonts w:hint="eastAsia"/>
        </w:rPr>
        <w:t>（资料性）</w:t>
      </w:r>
      <w:r>
        <w:br w:type="textWrapping"/>
      </w:r>
      <w:r>
        <w:rPr>
          <w:rFonts w:hint="eastAsia"/>
        </w:rPr>
        <w:t>个体康复服务计划表</w:t>
      </w:r>
      <w:bookmarkEnd w:id="218"/>
      <w:bookmarkEnd w:id="219"/>
    </w:p>
    <w:p>
      <w:pPr>
        <w:pStyle w:val="58"/>
        <w:ind w:firstLine="1260" w:firstLineChars="600"/>
      </w:pPr>
      <w:r>
        <w:rPr>
          <w:rFonts w:hint="eastAsia"/>
        </w:rPr>
        <w:t>编号：</w:t>
      </w:r>
      <w:r>
        <w:rPr>
          <w:rFonts w:hint="eastAsia"/>
        </w:rPr>
        <w:tab/>
      </w:r>
      <w:r>
        <w:rPr>
          <w:rFonts w:hint="eastAsia"/>
        </w:rPr>
        <w:t xml:space="preserve">                       康复者：</w:t>
      </w:r>
      <w:r>
        <w:rPr>
          <w:rFonts w:hint="eastAsia"/>
        </w:rPr>
        <w:tab/>
      </w:r>
      <w:r>
        <w:rPr>
          <w:rFonts w:hint="eastAsia"/>
        </w:rPr>
        <w:t xml:space="preserve">     </w:t>
      </w:r>
      <w:r>
        <w:rPr>
          <w:rFonts w:hint="eastAsia"/>
        </w:rPr>
        <w:tab/>
      </w:r>
      <w:r>
        <w:rPr>
          <w:rFonts w:hint="eastAsia"/>
        </w:rPr>
        <w:t xml:space="preserve">                性别：</w:t>
      </w:r>
      <w:r>
        <w:rPr>
          <w:rFonts w:hint="eastAsia"/>
        </w:rPr>
        <w:tab/>
      </w:r>
      <w:r>
        <w:rPr>
          <w:rFonts w:hint="eastAsia"/>
        </w:rPr>
        <w:tab/>
      </w:r>
      <w:r>
        <w:rPr>
          <w:rFonts w:hint="eastAsia"/>
        </w:rPr>
        <w:t xml:space="preserve">                     年龄：</w:t>
      </w:r>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709"/>
        <w:gridCol w:w="1408"/>
        <w:gridCol w:w="2551"/>
        <w:gridCol w:w="2552"/>
        <w:gridCol w:w="2409"/>
        <w:gridCol w:w="993"/>
        <w:gridCol w:w="1417"/>
        <w:gridCol w:w="15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709" w:type="dxa"/>
            <w:tcBorders>
              <w:top w:val="single" w:color="auto" w:sz="8" w:space="0"/>
              <w:bottom w:val="single" w:color="auto" w:sz="8" w:space="0"/>
            </w:tcBorders>
            <w:shd w:val="clear" w:color="auto" w:fill="auto"/>
          </w:tcPr>
          <w:p>
            <w:pPr>
              <w:pStyle w:val="180"/>
            </w:pPr>
            <w:r>
              <w:rPr>
                <w:rFonts w:hint="eastAsia"/>
              </w:rPr>
              <w:t>序号</w:t>
            </w:r>
          </w:p>
        </w:tc>
        <w:tc>
          <w:tcPr>
            <w:tcW w:w="1408" w:type="dxa"/>
            <w:tcBorders>
              <w:top w:val="single" w:color="auto" w:sz="8" w:space="0"/>
              <w:bottom w:val="single" w:color="auto" w:sz="8" w:space="0"/>
            </w:tcBorders>
            <w:shd w:val="clear" w:color="auto" w:fill="auto"/>
          </w:tcPr>
          <w:p>
            <w:pPr>
              <w:pStyle w:val="180"/>
            </w:pPr>
            <w:r>
              <w:rPr>
                <w:rFonts w:hint="eastAsia"/>
              </w:rPr>
              <w:t>康复项目</w:t>
            </w:r>
          </w:p>
        </w:tc>
        <w:tc>
          <w:tcPr>
            <w:tcW w:w="2551" w:type="dxa"/>
            <w:tcBorders>
              <w:top w:val="single" w:color="auto" w:sz="8" w:space="0"/>
              <w:bottom w:val="single" w:color="auto" w:sz="8" w:space="0"/>
            </w:tcBorders>
            <w:shd w:val="clear" w:color="auto" w:fill="auto"/>
          </w:tcPr>
          <w:p>
            <w:pPr>
              <w:pStyle w:val="180"/>
            </w:pPr>
            <w:r>
              <w:rPr>
                <w:rFonts w:hint="eastAsia"/>
              </w:rPr>
              <w:t>问题描述</w:t>
            </w:r>
          </w:p>
        </w:tc>
        <w:tc>
          <w:tcPr>
            <w:tcW w:w="2552" w:type="dxa"/>
            <w:tcBorders>
              <w:top w:val="single" w:color="auto" w:sz="8" w:space="0"/>
              <w:bottom w:val="single" w:color="auto" w:sz="8" w:space="0"/>
            </w:tcBorders>
            <w:shd w:val="clear" w:color="auto" w:fill="auto"/>
          </w:tcPr>
          <w:p>
            <w:pPr>
              <w:pStyle w:val="180"/>
            </w:pPr>
            <w:r>
              <w:rPr>
                <w:rFonts w:hint="eastAsia"/>
              </w:rPr>
              <w:t>预期目标</w:t>
            </w:r>
          </w:p>
        </w:tc>
        <w:tc>
          <w:tcPr>
            <w:tcW w:w="2409" w:type="dxa"/>
            <w:tcBorders>
              <w:top w:val="single" w:color="auto" w:sz="8" w:space="0"/>
              <w:bottom w:val="single" w:color="auto" w:sz="8" w:space="0"/>
            </w:tcBorders>
            <w:shd w:val="clear" w:color="auto" w:fill="auto"/>
          </w:tcPr>
          <w:p>
            <w:pPr>
              <w:pStyle w:val="180"/>
            </w:pPr>
            <w:r>
              <w:rPr>
                <w:rFonts w:hint="eastAsia"/>
              </w:rPr>
              <w:t>具体策略与方法</w:t>
            </w:r>
          </w:p>
        </w:tc>
        <w:tc>
          <w:tcPr>
            <w:tcW w:w="993" w:type="dxa"/>
            <w:tcBorders>
              <w:top w:val="single" w:color="auto" w:sz="8" w:space="0"/>
              <w:bottom w:val="single" w:color="auto" w:sz="8" w:space="0"/>
            </w:tcBorders>
            <w:shd w:val="clear" w:color="auto" w:fill="auto"/>
          </w:tcPr>
          <w:p>
            <w:pPr>
              <w:pStyle w:val="180"/>
            </w:pPr>
            <w:r>
              <w:rPr>
                <w:rFonts w:hint="eastAsia"/>
              </w:rPr>
              <w:t>执行者</w:t>
            </w:r>
          </w:p>
        </w:tc>
        <w:tc>
          <w:tcPr>
            <w:tcW w:w="1417" w:type="dxa"/>
            <w:tcBorders>
              <w:top w:val="single" w:color="auto" w:sz="8" w:space="0"/>
              <w:bottom w:val="single" w:color="auto" w:sz="8" w:space="0"/>
            </w:tcBorders>
            <w:shd w:val="clear" w:color="auto" w:fill="auto"/>
          </w:tcPr>
          <w:p>
            <w:pPr>
              <w:pStyle w:val="180"/>
            </w:pPr>
            <w:r>
              <w:rPr>
                <w:rFonts w:hint="eastAsia"/>
              </w:rPr>
              <w:t>预计执行时间</w:t>
            </w:r>
          </w:p>
        </w:tc>
        <w:tc>
          <w:tcPr>
            <w:tcW w:w="1500" w:type="dxa"/>
            <w:tcBorders>
              <w:top w:val="single" w:color="auto" w:sz="8" w:space="0"/>
              <w:bottom w:val="single" w:color="auto" w:sz="8" w:space="0"/>
            </w:tcBorders>
            <w:shd w:val="clear" w:color="auto" w:fill="auto"/>
          </w:tcPr>
          <w:p>
            <w:pPr>
              <w:pStyle w:val="180"/>
            </w:pPr>
            <w:r>
              <w:rPr>
                <w:rFonts w:hint="eastAsia"/>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709" w:type="dxa"/>
            <w:tcBorders>
              <w:top w:val="single" w:color="auto" w:sz="8" w:space="0"/>
            </w:tcBorders>
            <w:shd w:val="clear" w:color="auto" w:fill="auto"/>
            <w:vAlign w:val="center"/>
          </w:tcPr>
          <w:p>
            <w:pPr>
              <w:pStyle w:val="180"/>
            </w:pPr>
            <w:r>
              <w:rPr>
                <w:rFonts w:hint="eastAsia"/>
              </w:rPr>
              <w:t>1</w:t>
            </w:r>
          </w:p>
        </w:tc>
        <w:tc>
          <w:tcPr>
            <w:tcW w:w="1408" w:type="dxa"/>
            <w:tcBorders>
              <w:top w:val="single" w:color="auto" w:sz="8" w:space="0"/>
            </w:tcBorders>
            <w:shd w:val="clear" w:color="auto" w:fill="auto"/>
            <w:vAlign w:val="center"/>
          </w:tcPr>
          <w:p>
            <w:pPr>
              <w:pStyle w:val="180"/>
            </w:pPr>
          </w:p>
        </w:tc>
        <w:tc>
          <w:tcPr>
            <w:tcW w:w="2551" w:type="dxa"/>
            <w:tcBorders>
              <w:top w:val="single" w:color="auto" w:sz="8" w:space="0"/>
            </w:tcBorders>
            <w:shd w:val="clear" w:color="auto" w:fill="auto"/>
            <w:vAlign w:val="center"/>
          </w:tcPr>
          <w:p>
            <w:pPr>
              <w:pStyle w:val="180"/>
            </w:pPr>
          </w:p>
        </w:tc>
        <w:tc>
          <w:tcPr>
            <w:tcW w:w="2552" w:type="dxa"/>
            <w:tcBorders>
              <w:top w:val="single" w:color="auto" w:sz="8" w:space="0"/>
            </w:tcBorders>
            <w:shd w:val="clear" w:color="auto" w:fill="auto"/>
            <w:vAlign w:val="center"/>
          </w:tcPr>
          <w:p>
            <w:pPr>
              <w:pStyle w:val="180"/>
            </w:pPr>
          </w:p>
        </w:tc>
        <w:tc>
          <w:tcPr>
            <w:tcW w:w="2409" w:type="dxa"/>
            <w:tcBorders>
              <w:top w:val="single" w:color="auto" w:sz="8" w:space="0"/>
            </w:tcBorders>
            <w:shd w:val="clear" w:color="auto" w:fill="auto"/>
            <w:vAlign w:val="center"/>
          </w:tcPr>
          <w:p>
            <w:pPr>
              <w:pStyle w:val="180"/>
            </w:pPr>
          </w:p>
        </w:tc>
        <w:tc>
          <w:tcPr>
            <w:tcW w:w="993" w:type="dxa"/>
            <w:tcBorders>
              <w:top w:val="single" w:color="auto" w:sz="8" w:space="0"/>
            </w:tcBorders>
            <w:shd w:val="clear" w:color="auto" w:fill="auto"/>
            <w:vAlign w:val="center"/>
          </w:tcPr>
          <w:p>
            <w:pPr>
              <w:pStyle w:val="180"/>
            </w:pPr>
          </w:p>
        </w:tc>
        <w:tc>
          <w:tcPr>
            <w:tcW w:w="1417" w:type="dxa"/>
            <w:tcBorders>
              <w:top w:val="single" w:color="auto" w:sz="8" w:space="0"/>
            </w:tcBorders>
            <w:shd w:val="clear" w:color="auto" w:fill="auto"/>
            <w:vAlign w:val="center"/>
          </w:tcPr>
          <w:p>
            <w:pPr>
              <w:pStyle w:val="180"/>
            </w:pPr>
          </w:p>
        </w:tc>
        <w:tc>
          <w:tcPr>
            <w:tcW w:w="1500" w:type="dxa"/>
            <w:tcBorders>
              <w:top w:val="single" w:color="auto" w:sz="8" w:space="0"/>
            </w:tcBorders>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709" w:type="dxa"/>
            <w:shd w:val="clear" w:color="auto" w:fill="auto"/>
            <w:vAlign w:val="center"/>
          </w:tcPr>
          <w:p>
            <w:pPr>
              <w:pStyle w:val="180"/>
            </w:pPr>
            <w:r>
              <w:rPr>
                <w:rFonts w:hint="eastAsia"/>
              </w:rPr>
              <w:t>2</w:t>
            </w:r>
          </w:p>
        </w:tc>
        <w:tc>
          <w:tcPr>
            <w:tcW w:w="1408" w:type="dxa"/>
            <w:shd w:val="clear" w:color="auto" w:fill="auto"/>
            <w:vAlign w:val="center"/>
          </w:tcPr>
          <w:p>
            <w:pPr>
              <w:pStyle w:val="180"/>
            </w:pPr>
          </w:p>
        </w:tc>
        <w:tc>
          <w:tcPr>
            <w:tcW w:w="2551" w:type="dxa"/>
            <w:shd w:val="clear" w:color="auto" w:fill="auto"/>
            <w:vAlign w:val="center"/>
          </w:tcPr>
          <w:p>
            <w:pPr>
              <w:pStyle w:val="180"/>
            </w:pPr>
          </w:p>
        </w:tc>
        <w:tc>
          <w:tcPr>
            <w:tcW w:w="2552" w:type="dxa"/>
            <w:shd w:val="clear" w:color="auto" w:fill="auto"/>
            <w:vAlign w:val="center"/>
          </w:tcPr>
          <w:p>
            <w:pPr>
              <w:pStyle w:val="180"/>
            </w:pPr>
          </w:p>
        </w:tc>
        <w:tc>
          <w:tcPr>
            <w:tcW w:w="2409" w:type="dxa"/>
            <w:shd w:val="clear" w:color="auto" w:fill="auto"/>
            <w:vAlign w:val="center"/>
          </w:tcPr>
          <w:p>
            <w:pPr>
              <w:pStyle w:val="180"/>
            </w:pPr>
          </w:p>
        </w:tc>
        <w:tc>
          <w:tcPr>
            <w:tcW w:w="993" w:type="dxa"/>
            <w:shd w:val="clear" w:color="auto" w:fill="auto"/>
            <w:vAlign w:val="center"/>
          </w:tcPr>
          <w:p>
            <w:pPr>
              <w:pStyle w:val="180"/>
            </w:pPr>
          </w:p>
        </w:tc>
        <w:tc>
          <w:tcPr>
            <w:tcW w:w="1417" w:type="dxa"/>
            <w:shd w:val="clear" w:color="auto" w:fill="auto"/>
            <w:vAlign w:val="center"/>
          </w:tcPr>
          <w:p>
            <w:pPr>
              <w:pStyle w:val="180"/>
            </w:pPr>
          </w:p>
        </w:tc>
        <w:tc>
          <w:tcPr>
            <w:tcW w:w="1500"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709" w:type="dxa"/>
            <w:shd w:val="clear" w:color="auto" w:fill="auto"/>
            <w:vAlign w:val="center"/>
          </w:tcPr>
          <w:p>
            <w:pPr>
              <w:pStyle w:val="180"/>
            </w:pPr>
            <w:r>
              <w:rPr>
                <w:rFonts w:hint="eastAsia"/>
              </w:rPr>
              <w:t>3</w:t>
            </w:r>
          </w:p>
        </w:tc>
        <w:tc>
          <w:tcPr>
            <w:tcW w:w="1408" w:type="dxa"/>
            <w:shd w:val="clear" w:color="auto" w:fill="auto"/>
            <w:vAlign w:val="center"/>
          </w:tcPr>
          <w:p>
            <w:pPr>
              <w:pStyle w:val="180"/>
            </w:pPr>
          </w:p>
        </w:tc>
        <w:tc>
          <w:tcPr>
            <w:tcW w:w="2551" w:type="dxa"/>
            <w:shd w:val="clear" w:color="auto" w:fill="auto"/>
            <w:vAlign w:val="center"/>
          </w:tcPr>
          <w:p>
            <w:pPr>
              <w:pStyle w:val="180"/>
            </w:pPr>
          </w:p>
        </w:tc>
        <w:tc>
          <w:tcPr>
            <w:tcW w:w="2552" w:type="dxa"/>
            <w:shd w:val="clear" w:color="auto" w:fill="auto"/>
            <w:vAlign w:val="center"/>
          </w:tcPr>
          <w:p>
            <w:pPr>
              <w:pStyle w:val="180"/>
            </w:pPr>
          </w:p>
        </w:tc>
        <w:tc>
          <w:tcPr>
            <w:tcW w:w="2409" w:type="dxa"/>
            <w:shd w:val="clear" w:color="auto" w:fill="auto"/>
            <w:vAlign w:val="center"/>
          </w:tcPr>
          <w:p>
            <w:pPr>
              <w:pStyle w:val="180"/>
            </w:pPr>
          </w:p>
        </w:tc>
        <w:tc>
          <w:tcPr>
            <w:tcW w:w="993" w:type="dxa"/>
            <w:shd w:val="clear" w:color="auto" w:fill="auto"/>
            <w:vAlign w:val="center"/>
          </w:tcPr>
          <w:p>
            <w:pPr>
              <w:pStyle w:val="180"/>
            </w:pPr>
          </w:p>
        </w:tc>
        <w:tc>
          <w:tcPr>
            <w:tcW w:w="1417" w:type="dxa"/>
            <w:shd w:val="clear" w:color="auto" w:fill="auto"/>
            <w:vAlign w:val="center"/>
          </w:tcPr>
          <w:p>
            <w:pPr>
              <w:pStyle w:val="180"/>
            </w:pPr>
          </w:p>
        </w:tc>
        <w:tc>
          <w:tcPr>
            <w:tcW w:w="1500"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709" w:type="dxa"/>
            <w:shd w:val="clear" w:color="auto" w:fill="auto"/>
            <w:vAlign w:val="center"/>
          </w:tcPr>
          <w:p>
            <w:pPr>
              <w:pStyle w:val="180"/>
            </w:pPr>
            <w:r>
              <w:rPr>
                <w:rFonts w:hint="eastAsia"/>
              </w:rPr>
              <w:t>4</w:t>
            </w:r>
          </w:p>
        </w:tc>
        <w:tc>
          <w:tcPr>
            <w:tcW w:w="1408" w:type="dxa"/>
            <w:shd w:val="clear" w:color="auto" w:fill="auto"/>
            <w:vAlign w:val="center"/>
          </w:tcPr>
          <w:p>
            <w:pPr>
              <w:pStyle w:val="180"/>
            </w:pPr>
          </w:p>
        </w:tc>
        <w:tc>
          <w:tcPr>
            <w:tcW w:w="2551" w:type="dxa"/>
            <w:shd w:val="clear" w:color="auto" w:fill="auto"/>
            <w:vAlign w:val="center"/>
          </w:tcPr>
          <w:p>
            <w:pPr>
              <w:pStyle w:val="180"/>
            </w:pPr>
          </w:p>
        </w:tc>
        <w:tc>
          <w:tcPr>
            <w:tcW w:w="2552" w:type="dxa"/>
            <w:shd w:val="clear" w:color="auto" w:fill="auto"/>
            <w:vAlign w:val="center"/>
          </w:tcPr>
          <w:p>
            <w:pPr>
              <w:pStyle w:val="180"/>
            </w:pPr>
          </w:p>
        </w:tc>
        <w:tc>
          <w:tcPr>
            <w:tcW w:w="2409" w:type="dxa"/>
            <w:shd w:val="clear" w:color="auto" w:fill="auto"/>
            <w:vAlign w:val="center"/>
          </w:tcPr>
          <w:p>
            <w:pPr>
              <w:pStyle w:val="180"/>
            </w:pPr>
          </w:p>
        </w:tc>
        <w:tc>
          <w:tcPr>
            <w:tcW w:w="993" w:type="dxa"/>
            <w:shd w:val="clear" w:color="auto" w:fill="auto"/>
            <w:vAlign w:val="center"/>
          </w:tcPr>
          <w:p>
            <w:pPr>
              <w:pStyle w:val="180"/>
            </w:pPr>
          </w:p>
        </w:tc>
        <w:tc>
          <w:tcPr>
            <w:tcW w:w="1417" w:type="dxa"/>
            <w:shd w:val="clear" w:color="auto" w:fill="auto"/>
            <w:vAlign w:val="center"/>
          </w:tcPr>
          <w:p>
            <w:pPr>
              <w:pStyle w:val="180"/>
            </w:pPr>
          </w:p>
        </w:tc>
        <w:tc>
          <w:tcPr>
            <w:tcW w:w="1500"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709" w:type="dxa"/>
            <w:shd w:val="clear" w:color="auto" w:fill="auto"/>
            <w:vAlign w:val="center"/>
          </w:tcPr>
          <w:p>
            <w:pPr>
              <w:pStyle w:val="180"/>
            </w:pPr>
            <w:r>
              <w:rPr>
                <w:rFonts w:hint="eastAsia"/>
              </w:rPr>
              <w:t>5</w:t>
            </w:r>
          </w:p>
        </w:tc>
        <w:tc>
          <w:tcPr>
            <w:tcW w:w="1408" w:type="dxa"/>
            <w:shd w:val="clear" w:color="auto" w:fill="auto"/>
            <w:vAlign w:val="center"/>
          </w:tcPr>
          <w:p>
            <w:pPr>
              <w:pStyle w:val="180"/>
            </w:pPr>
          </w:p>
        </w:tc>
        <w:tc>
          <w:tcPr>
            <w:tcW w:w="2551" w:type="dxa"/>
            <w:shd w:val="clear" w:color="auto" w:fill="auto"/>
            <w:vAlign w:val="center"/>
          </w:tcPr>
          <w:p>
            <w:pPr>
              <w:pStyle w:val="180"/>
            </w:pPr>
          </w:p>
        </w:tc>
        <w:tc>
          <w:tcPr>
            <w:tcW w:w="2552" w:type="dxa"/>
            <w:shd w:val="clear" w:color="auto" w:fill="auto"/>
            <w:vAlign w:val="center"/>
          </w:tcPr>
          <w:p>
            <w:pPr>
              <w:pStyle w:val="180"/>
            </w:pPr>
          </w:p>
        </w:tc>
        <w:tc>
          <w:tcPr>
            <w:tcW w:w="2409" w:type="dxa"/>
            <w:shd w:val="clear" w:color="auto" w:fill="auto"/>
            <w:vAlign w:val="center"/>
          </w:tcPr>
          <w:p>
            <w:pPr>
              <w:pStyle w:val="180"/>
            </w:pPr>
          </w:p>
        </w:tc>
        <w:tc>
          <w:tcPr>
            <w:tcW w:w="993" w:type="dxa"/>
            <w:shd w:val="clear" w:color="auto" w:fill="auto"/>
            <w:vAlign w:val="center"/>
          </w:tcPr>
          <w:p>
            <w:pPr>
              <w:pStyle w:val="180"/>
            </w:pPr>
          </w:p>
        </w:tc>
        <w:tc>
          <w:tcPr>
            <w:tcW w:w="1417" w:type="dxa"/>
            <w:shd w:val="clear" w:color="auto" w:fill="auto"/>
            <w:vAlign w:val="center"/>
          </w:tcPr>
          <w:p>
            <w:pPr>
              <w:pStyle w:val="180"/>
            </w:pPr>
          </w:p>
        </w:tc>
        <w:tc>
          <w:tcPr>
            <w:tcW w:w="1500"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7220" w:type="dxa"/>
            <w:gridSpan w:val="4"/>
            <w:shd w:val="clear" w:color="auto" w:fill="auto"/>
            <w:vAlign w:val="center"/>
          </w:tcPr>
          <w:p>
            <w:pPr>
              <w:pStyle w:val="180"/>
            </w:pPr>
            <w:r>
              <w:rPr>
                <w:rFonts w:hint="eastAsia"/>
              </w:rPr>
              <w:t>康复者或监护人（签字）：</w:t>
            </w:r>
          </w:p>
        </w:tc>
        <w:tc>
          <w:tcPr>
            <w:tcW w:w="6319" w:type="dxa"/>
            <w:gridSpan w:val="4"/>
            <w:shd w:val="clear" w:color="auto" w:fill="auto"/>
            <w:vAlign w:val="center"/>
          </w:tcPr>
          <w:p>
            <w:pPr>
              <w:pStyle w:val="180"/>
            </w:pPr>
            <w:r>
              <w:rPr>
                <w:rFonts w:hint="eastAsia"/>
              </w:rPr>
              <w:t>康复人员（签字）：</w:t>
            </w:r>
          </w:p>
        </w:tc>
      </w:tr>
    </w:tbl>
    <w:p>
      <w:pPr>
        <w:pStyle w:val="180"/>
        <w:jc w:val="both"/>
        <w:sectPr>
          <w:headerReference r:id="rId22" w:type="default"/>
          <w:footerReference r:id="rId24" w:type="default"/>
          <w:headerReference r:id="rId23" w:type="even"/>
          <w:footerReference r:id="rId25" w:type="even"/>
          <w:pgSz w:w="16838" w:h="11906" w:orient="landscape"/>
          <w:pgMar w:top="1134" w:right="1871" w:bottom="1134" w:left="1134" w:header="1418" w:footer="1247" w:gutter="284"/>
          <w:cols w:space="425" w:num="1"/>
          <w:formProt w:val="0"/>
          <w:docGrid w:type="lines" w:linePitch="312" w:charSpace="0"/>
        </w:sectPr>
      </w:pPr>
    </w:p>
    <w:p>
      <w:pPr>
        <w:pStyle w:val="78"/>
        <w:spacing w:after="156"/>
      </w:pPr>
      <w:r>
        <w:br w:type="textWrapping"/>
      </w:r>
      <w:bookmarkStart w:id="220" w:name="_Toc166483081"/>
      <w:bookmarkStart w:id="221" w:name="_Toc166486298"/>
      <w:r>
        <w:rPr>
          <w:rFonts w:hint="eastAsia"/>
        </w:rPr>
        <w:t>（资料性）</w:t>
      </w:r>
      <w:r>
        <w:br w:type="textWrapping"/>
      </w:r>
      <w:r>
        <w:rPr>
          <w:rFonts w:hint="eastAsia"/>
        </w:rPr>
        <w:t>康复服务记录表</w:t>
      </w:r>
      <w:bookmarkEnd w:id="220"/>
      <w:bookmarkEnd w:id="221"/>
    </w:p>
    <w:tbl>
      <w:tblPr>
        <w:tblStyle w:val="29"/>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556"/>
        <w:gridCol w:w="1556"/>
        <w:gridCol w:w="1555"/>
        <w:gridCol w:w="1555"/>
        <w:gridCol w:w="1556"/>
        <w:gridCol w:w="15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trPr>
        <w:tc>
          <w:tcPr>
            <w:tcW w:w="1556" w:type="dxa"/>
            <w:tcBorders>
              <w:top w:val="single" w:color="auto" w:sz="8" w:space="0"/>
              <w:bottom w:val="single" w:color="auto" w:sz="8" w:space="0"/>
            </w:tcBorders>
            <w:shd w:val="clear" w:color="auto" w:fill="auto"/>
            <w:vAlign w:val="center"/>
          </w:tcPr>
          <w:p>
            <w:pPr>
              <w:pStyle w:val="180"/>
            </w:pPr>
            <w:r>
              <w:rPr>
                <w:rFonts w:hint="eastAsia"/>
              </w:rPr>
              <w:t>编号</w:t>
            </w:r>
          </w:p>
        </w:tc>
        <w:tc>
          <w:tcPr>
            <w:tcW w:w="1556" w:type="dxa"/>
            <w:tcBorders>
              <w:top w:val="single" w:color="auto" w:sz="8" w:space="0"/>
              <w:bottom w:val="single" w:color="auto" w:sz="8" w:space="0"/>
            </w:tcBorders>
            <w:shd w:val="clear" w:color="auto" w:fill="auto"/>
            <w:vAlign w:val="center"/>
          </w:tcPr>
          <w:p>
            <w:pPr>
              <w:pStyle w:val="180"/>
            </w:pPr>
          </w:p>
        </w:tc>
        <w:tc>
          <w:tcPr>
            <w:tcW w:w="1555" w:type="dxa"/>
            <w:tcBorders>
              <w:top w:val="single" w:color="auto" w:sz="8" w:space="0"/>
              <w:bottom w:val="single" w:color="auto" w:sz="8" w:space="0"/>
            </w:tcBorders>
            <w:shd w:val="clear" w:color="auto" w:fill="auto"/>
            <w:vAlign w:val="center"/>
          </w:tcPr>
          <w:p>
            <w:pPr>
              <w:pStyle w:val="180"/>
            </w:pPr>
            <w:r>
              <w:rPr>
                <w:rFonts w:hint="eastAsia"/>
              </w:rPr>
              <w:t>姓名</w:t>
            </w:r>
          </w:p>
        </w:tc>
        <w:tc>
          <w:tcPr>
            <w:tcW w:w="1555" w:type="dxa"/>
            <w:tcBorders>
              <w:top w:val="single" w:color="auto" w:sz="8" w:space="0"/>
              <w:bottom w:val="single" w:color="auto" w:sz="8" w:space="0"/>
            </w:tcBorders>
            <w:shd w:val="clear" w:color="auto" w:fill="auto"/>
            <w:vAlign w:val="center"/>
          </w:tcPr>
          <w:p>
            <w:pPr>
              <w:pStyle w:val="180"/>
            </w:pPr>
          </w:p>
        </w:tc>
        <w:tc>
          <w:tcPr>
            <w:tcW w:w="1556" w:type="dxa"/>
            <w:tcBorders>
              <w:top w:val="single" w:color="auto" w:sz="8" w:space="0"/>
              <w:bottom w:val="single" w:color="auto" w:sz="8" w:space="0"/>
            </w:tcBorders>
            <w:shd w:val="clear" w:color="auto" w:fill="auto"/>
            <w:vAlign w:val="center"/>
          </w:tcPr>
          <w:p>
            <w:pPr>
              <w:pStyle w:val="180"/>
            </w:pPr>
            <w:r>
              <w:rPr>
                <w:rFonts w:hint="eastAsia"/>
              </w:rPr>
              <w:t>日期</w:t>
            </w:r>
          </w:p>
        </w:tc>
        <w:tc>
          <w:tcPr>
            <w:tcW w:w="1556" w:type="dxa"/>
            <w:tcBorders>
              <w:top w:val="single" w:color="auto" w:sz="8" w:space="0"/>
              <w:bottom w:val="single" w:color="auto" w:sz="8" w:space="0"/>
            </w:tcBorders>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556" w:type="dxa"/>
            <w:tcBorders>
              <w:top w:val="single" w:color="auto" w:sz="8" w:space="0"/>
            </w:tcBorders>
            <w:shd w:val="clear" w:color="auto" w:fill="auto"/>
            <w:vAlign w:val="center"/>
          </w:tcPr>
          <w:p>
            <w:pPr>
              <w:pStyle w:val="180"/>
            </w:pPr>
            <w:r>
              <w:rPr>
                <w:rFonts w:hint="eastAsia"/>
              </w:rPr>
              <w:t>次数</w:t>
            </w:r>
          </w:p>
        </w:tc>
        <w:tc>
          <w:tcPr>
            <w:tcW w:w="1556" w:type="dxa"/>
            <w:tcBorders>
              <w:top w:val="single" w:color="auto" w:sz="8" w:space="0"/>
            </w:tcBorders>
            <w:shd w:val="clear" w:color="auto" w:fill="auto"/>
            <w:vAlign w:val="center"/>
          </w:tcPr>
          <w:p>
            <w:pPr>
              <w:pStyle w:val="180"/>
            </w:pPr>
            <w:r>
              <w:rPr>
                <w:rFonts w:hint="eastAsia"/>
              </w:rPr>
              <w:t>第   次，</w:t>
            </w:r>
          </w:p>
          <w:p>
            <w:pPr>
              <w:pStyle w:val="180"/>
            </w:pPr>
            <w:r>
              <w:rPr>
                <w:rFonts w:hint="eastAsia"/>
              </w:rPr>
              <w:t>或，共计   次</w:t>
            </w:r>
          </w:p>
        </w:tc>
        <w:tc>
          <w:tcPr>
            <w:tcW w:w="1555" w:type="dxa"/>
            <w:tcBorders>
              <w:top w:val="single" w:color="auto" w:sz="8" w:space="0"/>
            </w:tcBorders>
            <w:shd w:val="clear" w:color="auto" w:fill="auto"/>
            <w:vAlign w:val="center"/>
          </w:tcPr>
          <w:p>
            <w:pPr>
              <w:pStyle w:val="180"/>
            </w:pPr>
            <w:r>
              <w:rPr>
                <w:rFonts w:hint="eastAsia"/>
              </w:rPr>
              <w:t>地点</w:t>
            </w:r>
          </w:p>
        </w:tc>
        <w:tc>
          <w:tcPr>
            <w:tcW w:w="1555" w:type="dxa"/>
            <w:tcBorders>
              <w:top w:val="single" w:color="auto" w:sz="8" w:space="0"/>
            </w:tcBorders>
            <w:shd w:val="clear" w:color="auto" w:fill="auto"/>
            <w:vAlign w:val="center"/>
          </w:tcPr>
          <w:p>
            <w:pPr>
              <w:pStyle w:val="180"/>
            </w:pPr>
          </w:p>
        </w:tc>
        <w:tc>
          <w:tcPr>
            <w:tcW w:w="1556" w:type="dxa"/>
            <w:tcBorders>
              <w:top w:val="single" w:color="auto" w:sz="8" w:space="0"/>
            </w:tcBorders>
            <w:shd w:val="clear" w:color="auto" w:fill="auto"/>
            <w:vAlign w:val="center"/>
          </w:tcPr>
          <w:p>
            <w:pPr>
              <w:pStyle w:val="180"/>
            </w:pPr>
            <w:r>
              <w:rPr>
                <w:rFonts w:hint="eastAsia"/>
              </w:rPr>
              <w:t>时段</w:t>
            </w:r>
          </w:p>
        </w:tc>
        <w:tc>
          <w:tcPr>
            <w:tcW w:w="1556" w:type="dxa"/>
            <w:tcBorders>
              <w:top w:val="single" w:color="auto" w:sz="8" w:space="0"/>
            </w:tcBorders>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556" w:type="dxa"/>
            <w:shd w:val="clear" w:color="auto" w:fill="auto"/>
            <w:vAlign w:val="center"/>
          </w:tcPr>
          <w:p>
            <w:pPr>
              <w:pStyle w:val="180"/>
            </w:pPr>
            <w:r>
              <w:rPr>
                <w:rFonts w:hint="eastAsia"/>
              </w:rPr>
              <w:t>康复目标</w:t>
            </w:r>
          </w:p>
        </w:tc>
        <w:tc>
          <w:tcPr>
            <w:tcW w:w="7778" w:type="dxa"/>
            <w:gridSpan w:val="5"/>
            <w:shd w:val="clear" w:color="auto" w:fill="auto"/>
            <w:vAlign w:val="center"/>
          </w:tcPr>
          <w:p>
            <w:pPr>
              <w:pStyle w:val="180"/>
            </w:pPr>
          </w:p>
          <w:p>
            <w:pPr>
              <w:pStyle w:val="180"/>
            </w:pPr>
          </w:p>
          <w:p>
            <w:pPr>
              <w:pStyle w:val="180"/>
            </w:pPr>
          </w:p>
          <w:p>
            <w:pPr>
              <w:pStyle w:val="180"/>
            </w:pPr>
          </w:p>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556" w:type="dxa"/>
            <w:shd w:val="clear" w:color="auto" w:fill="auto"/>
            <w:vAlign w:val="center"/>
          </w:tcPr>
          <w:p>
            <w:pPr>
              <w:pStyle w:val="180"/>
            </w:pPr>
            <w:r>
              <w:rPr>
                <w:rFonts w:hint="eastAsia"/>
              </w:rPr>
              <w:t>康复过程记录</w:t>
            </w:r>
          </w:p>
        </w:tc>
        <w:tc>
          <w:tcPr>
            <w:tcW w:w="7778" w:type="dxa"/>
            <w:gridSpan w:val="5"/>
            <w:shd w:val="clear" w:color="auto" w:fill="auto"/>
            <w:vAlign w:val="center"/>
          </w:tcPr>
          <w:p>
            <w:pPr>
              <w:pStyle w:val="180"/>
            </w:pPr>
          </w:p>
          <w:p>
            <w:pPr>
              <w:pStyle w:val="180"/>
            </w:pPr>
          </w:p>
          <w:p>
            <w:pPr>
              <w:pStyle w:val="180"/>
            </w:pPr>
          </w:p>
          <w:p>
            <w:pPr>
              <w:pStyle w:val="180"/>
            </w:pPr>
          </w:p>
          <w:p>
            <w:pPr>
              <w:pStyle w:val="180"/>
            </w:pPr>
          </w:p>
          <w:p>
            <w:pPr>
              <w:pStyle w:val="180"/>
            </w:pPr>
          </w:p>
          <w:p>
            <w:pPr>
              <w:pStyle w:val="180"/>
            </w:pPr>
          </w:p>
          <w:p>
            <w:pPr>
              <w:pStyle w:val="180"/>
            </w:pPr>
          </w:p>
          <w:p>
            <w:pPr>
              <w:pStyle w:val="180"/>
            </w:pPr>
          </w:p>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556" w:type="dxa"/>
            <w:shd w:val="clear" w:color="auto" w:fill="auto"/>
            <w:vAlign w:val="center"/>
          </w:tcPr>
          <w:p>
            <w:pPr>
              <w:pStyle w:val="180"/>
            </w:pPr>
            <w:r>
              <w:rPr>
                <w:rFonts w:hint="eastAsia"/>
              </w:rPr>
              <w:t>评估与反思</w:t>
            </w:r>
          </w:p>
        </w:tc>
        <w:tc>
          <w:tcPr>
            <w:tcW w:w="7778" w:type="dxa"/>
            <w:gridSpan w:val="5"/>
            <w:shd w:val="clear" w:color="auto" w:fill="auto"/>
            <w:vAlign w:val="center"/>
          </w:tcPr>
          <w:p>
            <w:pPr>
              <w:pStyle w:val="180"/>
            </w:pPr>
          </w:p>
          <w:p>
            <w:pPr>
              <w:pStyle w:val="180"/>
            </w:pPr>
          </w:p>
          <w:p>
            <w:pPr>
              <w:pStyle w:val="180"/>
            </w:pPr>
          </w:p>
          <w:p>
            <w:pPr>
              <w:pStyle w:val="180"/>
            </w:pPr>
          </w:p>
          <w:p>
            <w:pPr>
              <w:pStyle w:val="180"/>
            </w:pPr>
          </w:p>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1556" w:type="dxa"/>
            <w:shd w:val="clear" w:color="auto" w:fill="auto"/>
            <w:vAlign w:val="center"/>
          </w:tcPr>
          <w:p>
            <w:pPr>
              <w:pStyle w:val="180"/>
            </w:pPr>
            <w:r>
              <w:rPr>
                <w:rFonts w:hint="eastAsia"/>
              </w:rPr>
              <w:t>下一步介入计划</w:t>
            </w:r>
          </w:p>
          <w:p>
            <w:pPr>
              <w:pStyle w:val="180"/>
            </w:pPr>
            <w:r>
              <w:rPr>
                <w:rFonts w:hint="eastAsia"/>
              </w:rPr>
              <w:t>与建议</w:t>
            </w:r>
          </w:p>
        </w:tc>
        <w:tc>
          <w:tcPr>
            <w:tcW w:w="7778" w:type="dxa"/>
            <w:gridSpan w:val="5"/>
            <w:shd w:val="clear" w:color="auto" w:fill="auto"/>
            <w:vAlign w:val="center"/>
          </w:tcPr>
          <w:p>
            <w:pPr>
              <w:pStyle w:val="180"/>
            </w:pPr>
          </w:p>
          <w:p>
            <w:pPr>
              <w:pStyle w:val="180"/>
            </w:pPr>
          </w:p>
          <w:p>
            <w:pPr>
              <w:pStyle w:val="180"/>
            </w:pPr>
          </w:p>
          <w:p>
            <w:pPr>
              <w:pStyle w:val="180"/>
            </w:pPr>
          </w:p>
          <w:p>
            <w:pPr>
              <w:pStyle w:val="180"/>
            </w:pPr>
          </w:p>
          <w:p>
            <w:pPr>
              <w:pStyle w:val="180"/>
            </w:pPr>
          </w:p>
        </w:tc>
      </w:tr>
    </w:tbl>
    <w:p>
      <w:pPr>
        <w:pStyle w:val="58"/>
        <w:ind w:firstLine="420"/>
      </w:pPr>
      <w:r>
        <w:rPr>
          <w:rFonts w:hint="eastAsia"/>
        </w:rPr>
        <w:t>工作者（签名）：</w:t>
      </w: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sectPr>
          <w:pgSz w:w="11906" w:h="16838"/>
          <w:pgMar w:top="1928" w:right="1134" w:bottom="1134" w:left="1134" w:header="1418" w:footer="1134" w:gutter="284"/>
          <w:cols w:space="425" w:num="1"/>
          <w:formProt w:val="0"/>
          <w:docGrid w:type="lines" w:linePitch="312" w:charSpace="0"/>
        </w:sectPr>
      </w:pPr>
    </w:p>
    <w:p>
      <w:pPr>
        <w:pStyle w:val="201"/>
        <w:rPr>
          <w:vanish w:val="0"/>
        </w:rPr>
      </w:pPr>
    </w:p>
    <w:p>
      <w:pPr>
        <w:pStyle w:val="78"/>
        <w:spacing w:after="156"/>
      </w:pPr>
      <w:r>
        <w:br w:type="textWrapping"/>
      </w:r>
      <w:bookmarkStart w:id="222" w:name="_Toc166486299"/>
      <w:bookmarkStart w:id="223" w:name="_Toc166483082"/>
      <w:r>
        <w:rPr>
          <w:rFonts w:hint="eastAsia"/>
        </w:rPr>
        <w:t>（资料性）</w:t>
      </w:r>
      <w:r>
        <w:br w:type="textWrapping"/>
      </w:r>
      <w:r>
        <w:rPr>
          <w:rFonts w:hint="eastAsia"/>
        </w:rPr>
        <w:t>社会适应能力评估表</w:t>
      </w:r>
      <w:bookmarkEnd w:id="222"/>
      <w:bookmarkEnd w:id="223"/>
    </w:p>
    <w:p>
      <w:pPr>
        <w:pStyle w:val="58"/>
        <w:spacing w:line="360" w:lineRule="auto"/>
        <w:ind w:firstLine="420"/>
      </w:pPr>
      <w:r>
        <w:rPr>
          <w:rFonts w:hint="eastAsia"/>
        </w:rPr>
        <w:t>日期：   年   月   日     评估人：            康复者：       得分：</w:t>
      </w:r>
    </w:p>
    <w:p>
      <w:pPr>
        <w:pStyle w:val="58"/>
        <w:spacing w:line="360" w:lineRule="auto"/>
        <w:ind w:firstLine="422"/>
        <w:rPr>
          <w:b/>
          <w:bCs/>
        </w:rPr>
      </w:pPr>
      <w:r>
        <w:rPr>
          <w:rFonts w:hint="eastAsia"/>
          <w:b/>
          <w:bCs/>
        </w:rPr>
        <w:t>第一部分 生活自理能力</w:t>
      </w:r>
    </w:p>
    <w:p>
      <w:pPr>
        <w:pStyle w:val="58"/>
        <w:spacing w:line="360" w:lineRule="auto"/>
        <w:ind w:firstLine="420"/>
      </w:pPr>
      <w:r>
        <w:rPr>
          <w:rFonts w:hint="eastAsia"/>
        </w:rPr>
        <w:t>一、生活起居</w:t>
      </w:r>
    </w:p>
    <w:p>
      <w:pPr>
        <w:pStyle w:val="58"/>
        <w:spacing w:line="360" w:lineRule="auto"/>
        <w:ind w:firstLine="420"/>
      </w:pPr>
      <w:r>
        <w:rPr>
          <w:rFonts w:hint="eastAsia"/>
        </w:rPr>
        <w:t>1. 你能自觉保持哪些个人卫生？</w:t>
      </w:r>
    </w:p>
    <w:p>
      <w:pPr>
        <w:pStyle w:val="58"/>
        <w:spacing w:line="360" w:lineRule="auto"/>
        <w:ind w:firstLine="420"/>
      </w:pPr>
      <w:r>
        <w:rPr>
          <w:rFonts w:hint="eastAsia"/>
        </w:rPr>
        <w:t>① 洗脸刷牙 ② 换洗衣服 ③ 洗澡(洗脚)④ 洗手 ⑤ 洗发 ⑥ 剪指甲 ⑦ 理发/刮胡子</w:t>
      </w:r>
    </w:p>
    <w:p>
      <w:pPr>
        <w:pStyle w:val="58"/>
        <w:spacing w:line="360" w:lineRule="auto"/>
        <w:ind w:firstLine="420"/>
      </w:pPr>
      <w:r>
        <w:rPr>
          <w:rFonts w:hint="eastAsia"/>
        </w:rPr>
        <w:t>2. 在饮食方面，你能做到以下哪几个方面？</w:t>
      </w:r>
    </w:p>
    <w:p>
      <w:pPr>
        <w:pStyle w:val="58"/>
        <w:spacing w:line="360" w:lineRule="auto"/>
        <w:ind w:firstLine="420"/>
      </w:pPr>
      <w:r>
        <w:rPr>
          <w:rFonts w:hint="eastAsia"/>
        </w:rPr>
        <w:t>① 餐具干净 ② 饮食适时适量 ③ 查看保质期，不食用变质食品</w:t>
      </w:r>
    </w:p>
    <w:p>
      <w:pPr>
        <w:pStyle w:val="58"/>
        <w:spacing w:line="360" w:lineRule="auto"/>
        <w:ind w:firstLine="420"/>
      </w:pPr>
      <w:r>
        <w:rPr>
          <w:rFonts w:hint="eastAsia"/>
        </w:rPr>
        <w:t>④ 饮食结构平衡（荤素搭配）⑤ 不食用三无产品（无厂家、无生产时间、无原料说明）</w:t>
      </w:r>
    </w:p>
    <w:p>
      <w:pPr>
        <w:pStyle w:val="58"/>
        <w:spacing w:line="360" w:lineRule="auto"/>
        <w:ind w:firstLine="420"/>
      </w:pPr>
      <w:r>
        <w:rPr>
          <w:rFonts w:hint="eastAsia"/>
        </w:rPr>
        <w:t>3. 你能独立、合理安排以下哪几个方面？</w:t>
      </w:r>
    </w:p>
    <w:p>
      <w:pPr>
        <w:pStyle w:val="58"/>
        <w:spacing w:line="360" w:lineRule="auto"/>
        <w:ind w:firstLine="420"/>
      </w:pPr>
      <w:r>
        <w:rPr>
          <w:rFonts w:hint="eastAsia"/>
        </w:rPr>
        <w:t>① 规律服药 ② 就寝起床 ③ 去康复机构 ④ 娱乐活动</w:t>
      </w:r>
    </w:p>
    <w:p>
      <w:pPr>
        <w:pStyle w:val="58"/>
        <w:spacing w:line="360" w:lineRule="auto"/>
        <w:ind w:firstLine="420"/>
      </w:pPr>
      <w:r>
        <w:rPr>
          <w:rFonts w:hint="eastAsia"/>
        </w:rPr>
        <w:t>二、物品管理</w:t>
      </w:r>
    </w:p>
    <w:p>
      <w:pPr>
        <w:pStyle w:val="58"/>
        <w:spacing w:line="360" w:lineRule="auto"/>
        <w:ind w:firstLine="420"/>
      </w:pPr>
      <w:r>
        <w:rPr>
          <w:rFonts w:hint="eastAsia"/>
        </w:rPr>
        <w:t>4. 你会整理以下哪些物品？</w:t>
      </w:r>
    </w:p>
    <w:p>
      <w:pPr>
        <w:pStyle w:val="58"/>
        <w:spacing w:line="360" w:lineRule="auto"/>
        <w:ind w:firstLine="420"/>
      </w:pPr>
      <w:r>
        <w:rPr>
          <w:rFonts w:hint="eastAsia"/>
        </w:rPr>
        <w:t>①衣服鞋帽 ②洗漱用品 ③被子床铺类 ④药品 ⑤餐具 ⑥学习娱乐用品</w:t>
      </w:r>
    </w:p>
    <w:p>
      <w:pPr>
        <w:pStyle w:val="58"/>
        <w:spacing w:line="360" w:lineRule="auto"/>
        <w:ind w:firstLine="420"/>
      </w:pPr>
      <w:r>
        <w:rPr>
          <w:rFonts w:hint="eastAsia"/>
        </w:rPr>
        <w:t>⑦劳动工具（扫把、抹布等）</w:t>
      </w:r>
    </w:p>
    <w:p>
      <w:pPr>
        <w:pStyle w:val="58"/>
        <w:spacing w:line="360" w:lineRule="auto"/>
        <w:ind w:firstLine="420"/>
      </w:pPr>
      <w:r>
        <w:rPr>
          <w:rFonts w:hint="eastAsia"/>
        </w:rPr>
        <w:t>5. 你会按照哪些方式整理物品？</w:t>
      </w:r>
    </w:p>
    <w:p>
      <w:pPr>
        <w:pStyle w:val="58"/>
        <w:spacing w:line="360" w:lineRule="auto"/>
        <w:ind w:firstLine="420"/>
      </w:pPr>
      <w:r>
        <w:rPr>
          <w:rFonts w:hint="eastAsia"/>
        </w:rPr>
        <w:t>① 按位置摆放物品 ② 按类别整理物品 ③ 季节收纳物品 ④ 按使用频率收纳物品</w:t>
      </w:r>
    </w:p>
    <w:p>
      <w:pPr>
        <w:pStyle w:val="58"/>
        <w:spacing w:line="360" w:lineRule="auto"/>
        <w:ind w:firstLine="420"/>
      </w:pPr>
      <w:r>
        <w:rPr>
          <w:rFonts w:hint="eastAsia"/>
        </w:rPr>
        <w:t>6. 你在归还借用物品方面能做到以下哪几个方面？</w:t>
      </w:r>
    </w:p>
    <w:p>
      <w:pPr>
        <w:pStyle w:val="58"/>
        <w:spacing w:line="360" w:lineRule="auto"/>
        <w:ind w:firstLine="420"/>
      </w:pPr>
      <w:r>
        <w:rPr>
          <w:rFonts w:hint="eastAsia"/>
        </w:rPr>
        <w:t>① 在约定时间内归还 ② 爱惜借用物品 ③ 不随意转借给他人</w:t>
      </w:r>
    </w:p>
    <w:p>
      <w:pPr>
        <w:pStyle w:val="58"/>
        <w:spacing w:line="360" w:lineRule="auto"/>
        <w:ind w:firstLine="420"/>
      </w:pPr>
      <w:r>
        <w:rPr>
          <w:rFonts w:hint="eastAsia"/>
        </w:rPr>
        <w:t>三、病情管理</w:t>
      </w:r>
    </w:p>
    <w:p>
      <w:pPr>
        <w:pStyle w:val="58"/>
        <w:spacing w:line="360" w:lineRule="auto"/>
        <w:ind w:firstLine="420"/>
      </w:pPr>
      <w:r>
        <w:rPr>
          <w:rFonts w:hint="eastAsia"/>
        </w:rPr>
        <w:t>7. 你在病情复发有先兆症状时会主动告知哪些人员？</w:t>
      </w:r>
    </w:p>
    <w:p>
      <w:pPr>
        <w:pStyle w:val="58"/>
        <w:spacing w:line="360" w:lineRule="auto"/>
        <w:ind w:firstLine="420"/>
      </w:pPr>
      <w:r>
        <w:rPr>
          <w:rFonts w:hint="eastAsia"/>
        </w:rPr>
        <w:t>① 家人 ② 机构工作人员 ③ 指定监护人（居委干部等） ④ 医生</w:t>
      </w:r>
    </w:p>
    <w:p>
      <w:pPr>
        <w:pStyle w:val="58"/>
        <w:spacing w:line="360" w:lineRule="auto"/>
        <w:ind w:firstLine="420"/>
      </w:pPr>
      <w:r>
        <w:rPr>
          <w:rFonts w:hint="eastAsia"/>
        </w:rPr>
        <w:t>8. 你知道哪些抗精神病药物的常见不良反应？</w:t>
      </w:r>
    </w:p>
    <w:p>
      <w:pPr>
        <w:pStyle w:val="58"/>
        <w:spacing w:line="360" w:lineRule="auto"/>
        <w:ind w:firstLine="420"/>
      </w:pPr>
      <w:r>
        <w:rPr>
          <w:rFonts w:hint="eastAsia"/>
        </w:rPr>
        <w:t>① 嗜睡 ② 肥胖 ③ 头晕 ④ 口干 ⑤ 流口水 ⑥ 便秘</w:t>
      </w:r>
    </w:p>
    <w:p>
      <w:pPr>
        <w:pStyle w:val="58"/>
        <w:spacing w:line="360" w:lineRule="auto"/>
        <w:ind w:firstLine="420"/>
      </w:pPr>
      <w:r>
        <w:rPr>
          <w:rFonts w:hint="eastAsia"/>
        </w:rPr>
        <w:t>9. 你如何处置药物不良反应？</w:t>
      </w:r>
    </w:p>
    <w:p>
      <w:pPr>
        <w:pStyle w:val="58"/>
        <w:spacing w:line="360" w:lineRule="auto"/>
        <w:ind w:firstLine="420"/>
      </w:pPr>
      <w:r>
        <w:rPr>
          <w:rFonts w:hint="eastAsia"/>
        </w:rPr>
        <w:t>① 向医生咨询，并遵从医嘱 ② 定期体检 ③ 调整饮食 ④ 锻炼身体</w:t>
      </w:r>
    </w:p>
    <w:p>
      <w:pPr>
        <w:pStyle w:val="58"/>
        <w:spacing w:line="360" w:lineRule="auto"/>
        <w:ind w:firstLine="420"/>
      </w:pPr>
      <w:r>
        <w:rPr>
          <w:rFonts w:hint="eastAsia"/>
        </w:rPr>
        <w:t>四、生活技能</w:t>
      </w:r>
    </w:p>
    <w:p>
      <w:pPr>
        <w:pStyle w:val="58"/>
        <w:spacing w:line="360" w:lineRule="auto"/>
        <w:ind w:firstLine="420"/>
      </w:pPr>
      <w:r>
        <w:rPr>
          <w:rFonts w:hint="eastAsia"/>
        </w:rPr>
        <w:t>10. 你会独立、安全使用哪些家电？</w:t>
      </w:r>
    </w:p>
    <w:p>
      <w:pPr>
        <w:pStyle w:val="58"/>
        <w:spacing w:line="360" w:lineRule="auto"/>
        <w:ind w:firstLine="420"/>
      </w:pPr>
      <w:r>
        <w:rPr>
          <w:rFonts w:hint="eastAsia"/>
        </w:rPr>
        <w:t>① 电视机 ② 空调 ③ 洗衣机 ④ 电饭煲⑤ 微波炉 ⑥ 热水器 ⑦ 电脑</w:t>
      </w:r>
    </w:p>
    <w:p>
      <w:pPr>
        <w:pStyle w:val="58"/>
        <w:spacing w:line="360" w:lineRule="auto"/>
        <w:ind w:firstLine="420"/>
      </w:pPr>
      <w:r>
        <w:rPr>
          <w:rFonts w:hint="eastAsia"/>
        </w:rPr>
        <w:t>11. 你能独立完成以下哪些菜品类的烹饪？</w:t>
      </w:r>
    </w:p>
    <w:p>
      <w:pPr>
        <w:pStyle w:val="58"/>
        <w:spacing w:line="360" w:lineRule="auto"/>
        <w:ind w:firstLine="420"/>
      </w:pPr>
      <w:r>
        <w:rPr>
          <w:rFonts w:hint="eastAsia"/>
        </w:rPr>
        <w:t>① 面食类 ② 蔬菜 ③ 肉类 ④ 蛋类 ⑤ 豆制品类 ⑥ 菌菇类 ⑦ 水产类</w:t>
      </w:r>
    </w:p>
    <w:p>
      <w:pPr>
        <w:pStyle w:val="58"/>
        <w:spacing w:line="360" w:lineRule="auto"/>
        <w:ind w:firstLine="420"/>
      </w:pPr>
      <w:r>
        <w:rPr>
          <w:rFonts w:hint="eastAsia"/>
        </w:rPr>
        <w:t>12. 你能够承担哪些家庭清洁？</w:t>
      </w:r>
    </w:p>
    <w:p>
      <w:pPr>
        <w:pStyle w:val="58"/>
        <w:spacing w:line="360" w:lineRule="auto"/>
        <w:ind w:firstLine="420"/>
      </w:pPr>
      <w:r>
        <w:rPr>
          <w:rFonts w:hint="eastAsia"/>
        </w:rPr>
        <w:t>① 清洁地面 ② 清洁桌柜 ③ 整理床铺 ④ 清洗餐具 ⑤ 清理垃圾</w:t>
      </w:r>
    </w:p>
    <w:p>
      <w:pPr>
        <w:pStyle w:val="58"/>
        <w:spacing w:line="360" w:lineRule="auto"/>
        <w:ind w:firstLine="422"/>
        <w:rPr>
          <w:b/>
          <w:bCs/>
        </w:rPr>
      </w:pPr>
      <w:r>
        <w:rPr>
          <w:rFonts w:hint="eastAsia"/>
          <w:b/>
          <w:bCs/>
        </w:rPr>
        <w:t>第二部分 社交沟通能力</w:t>
      </w:r>
    </w:p>
    <w:p>
      <w:pPr>
        <w:pStyle w:val="58"/>
        <w:spacing w:line="360" w:lineRule="auto"/>
        <w:ind w:firstLine="420"/>
      </w:pPr>
      <w:r>
        <w:rPr>
          <w:rFonts w:hint="eastAsia"/>
        </w:rPr>
        <w:t>一、基本礼仪</w:t>
      </w:r>
    </w:p>
    <w:p>
      <w:pPr>
        <w:pStyle w:val="58"/>
        <w:spacing w:line="360" w:lineRule="auto"/>
        <w:ind w:firstLine="420"/>
      </w:pPr>
      <w:r>
        <w:rPr>
          <w:rFonts w:hint="eastAsia"/>
        </w:rPr>
        <w:t>13. 你在着装方面能做到以下哪几个方面？</w:t>
      </w:r>
    </w:p>
    <w:p>
      <w:pPr>
        <w:pStyle w:val="58"/>
        <w:spacing w:line="360" w:lineRule="auto"/>
        <w:ind w:firstLine="420"/>
      </w:pPr>
      <w:r>
        <w:rPr>
          <w:rFonts w:hint="eastAsia"/>
        </w:rPr>
        <w:t>① 干净整洁,无异味和污渍 ② 按季节增减衣服 ③ 不穿过于暴露的服装 ④ 按活动场合进行搭配</w:t>
      </w:r>
    </w:p>
    <w:p>
      <w:pPr>
        <w:pStyle w:val="58"/>
        <w:spacing w:line="360" w:lineRule="auto"/>
        <w:ind w:firstLine="420"/>
      </w:pPr>
      <w:r>
        <w:rPr>
          <w:rFonts w:hint="eastAsia"/>
        </w:rPr>
        <w:t>14. 你能遵守哪些餐桌礼仪？</w:t>
      </w:r>
    </w:p>
    <w:p>
      <w:pPr>
        <w:pStyle w:val="58"/>
        <w:spacing w:line="360" w:lineRule="auto"/>
        <w:ind w:firstLine="420"/>
      </w:pPr>
      <w:r>
        <w:rPr>
          <w:rFonts w:hint="eastAsia"/>
        </w:rPr>
        <w:t>① 长者、客人优先（入座、动筷） ② 不大声喧哗</w:t>
      </w:r>
    </w:p>
    <w:p>
      <w:pPr>
        <w:pStyle w:val="58"/>
        <w:spacing w:line="360" w:lineRule="auto"/>
        <w:ind w:firstLine="420"/>
      </w:pPr>
      <w:r>
        <w:rPr>
          <w:rFonts w:hint="eastAsia"/>
        </w:rPr>
        <w:t>③ 咀嚼食物时，不发声响 ④ 夹菜时，不反复挑拣食物</w:t>
      </w:r>
    </w:p>
    <w:p>
      <w:pPr>
        <w:pStyle w:val="58"/>
        <w:spacing w:line="360" w:lineRule="auto"/>
        <w:ind w:firstLine="420"/>
      </w:pPr>
      <w:r>
        <w:rPr>
          <w:rFonts w:hint="eastAsia"/>
        </w:rPr>
        <w:t>⑤ 在餐桌上，剔牙、咳嗽、打喷嚏时懂得回避 ⑥ 离席时，主动和他人打招呼</w:t>
      </w:r>
    </w:p>
    <w:p>
      <w:pPr>
        <w:pStyle w:val="58"/>
        <w:spacing w:line="360" w:lineRule="auto"/>
        <w:ind w:firstLine="420"/>
      </w:pPr>
      <w:r>
        <w:rPr>
          <w:rFonts w:hint="eastAsia"/>
        </w:rPr>
        <w:t>15. 你能遵守哪些交通礼仪？</w:t>
      </w:r>
    </w:p>
    <w:p>
      <w:pPr>
        <w:pStyle w:val="58"/>
        <w:spacing w:line="360" w:lineRule="auto"/>
        <w:ind w:firstLine="420"/>
      </w:pPr>
      <w:r>
        <w:rPr>
          <w:rFonts w:hint="eastAsia"/>
        </w:rPr>
        <w:t>①行走有序，不推搡 ②不喧哗，不占道 ③遵守红绿灯规则 ④乘车时先下后上 ⑤礼貌让座</w:t>
      </w:r>
    </w:p>
    <w:p>
      <w:pPr>
        <w:pStyle w:val="58"/>
        <w:spacing w:line="360" w:lineRule="auto"/>
        <w:ind w:firstLine="420"/>
      </w:pPr>
      <w:r>
        <w:rPr>
          <w:rFonts w:hint="eastAsia"/>
        </w:rPr>
        <w:t>二、自我意识</w:t>
      </w:r>
    </w:p>
    <w:p>
      <w:pPr>
        <w:pStyle w:val="58"/>
        <w:spacing w:line="360" w:lineRule="auto"/>
        <w:ind w:firstLine="420"/>
      </w:pPr>
      <w:r>
        <w:rPr>
          <w:rFonts w:hint="eastAsia"/>
        </w:rPr>
        <w:t>16. 你知道哪些与自己相关的信息？</w:t>
      </w:r>
    </w:p>
    <w:p>
      <w:pPr>
        <w:pStyle w:val="58"/>
        <w:spacing w:line="360" w:lineRule="auto"/>
        <w:ind w:firstLine="420"/>
      </w:pPr>
      <w:r>
        <w:rPr>
          <w:rFonts w:hint="eastAsia"/>
        </w:rPr>
        <w:t>① 家庭住址 ② 家庭电话 ③ 疾病情况 ④监护人相关信息</w:t>
      </w:r>
    </w:p>
    <w:p>
      <w:pPr>
        <w:pStyle w:val="58"/>
        <w:spacing w:line="360" w:lineRule="auto"/>
        <w:ind w:firstLine="420"/>
      </w:pPr>
      <w:r>
        <w:rPr>
          <w:rFonts w:hint="eastAsia"/>
        </w:rPr>
        <w:t>⑤ 残疾人证号 ⑥ 兴趣爱好（如运动、旅游、摄影、棋牌、烹饪等）</w:t>
      </w:r>
    </w:p>
    <w:p>
      <w:pPr>
        <w:pStyle w:val="58"/>
        <w:spacing w:line="360" w:lineRule="auto"/>
        <w:ind w:firstLine="420"/>
      </w:pPr>
      <w:r>
        <w:rPr>
          <w:rFonts w:hint="eastAsia"/>
        </w:rPr>
        <w:t>17. 你在以下哪些方面能比较准确地评价自己？</w:t>
      </w:r>
    </w:p>
    <w:p>
      <w:pPr>
        <w:pStyle w:val="58"/>
        <w:spacing w:line="360" w:lineRule="auto"/>
        <w:ind w:firstLine="420"/>
      </w:pPr>
      <w:r>
        <w:rPr>
          <w:rFonts w:hint="eastAsia"/>
        </w:rPr>
        <w:t>① 身体健康状况 ② 能力和特长 ③ 自己在家庭中的角色</w:t>
      </w:r>
    </w:p>
    <w:p>
      <w:pPr>
        <w:pStyle w:val="58"/>
        <w:spacing w:line="360" w:lineRule="auto"/>
        <w:ind w:firstLine="420"/>
      </w:pPr>
      <w:r>
        <w:rPr>
          <w:rFonts w:hint="eastAsia"/>
        </w:rPr>
        <w:t>18. 你能根据自己的情况参与以下哪些活动安排？</w:t>
      </w:r>
    </w:p>
    <w:p>
      <w:pPr>
        <w:pStyle w:val="58"/>
        <w:spacing w:line="360" w:lineRule="auto"/>
        <w:ind w:firstLine="420"/>
      </w:pPr>
      <w:r>
        <w:rPr>
          <w:rFonts w:hint="eastAsia"/>
        </w:rPr>
        <w:t>① 工作学习 ② 机构活动 ③ 康复计划制定 ④ 外出 ⑤ 交友 ⑥ 金钱管理</w:t>
      </w:r>
    </w:p>
    <w:p>
      <w:pPr>
        <w:pStyle w:val="58"/>
        <w:spacing w:line="360" w:lineRule="auto"/>
        <w:ind w:firstLine="420"/>
      </w:pPr>
      <w:r>
        <w:rPr>
          <w:rFonts w:hint="eastAsia"/>
        </w:rPr>
        <w:t>三、表达能力</w:t>
      </w:r>
    </w:p>
    <w:p>
      <w:pPr>
        <w:pStyle w:val="58"/>
        <w:spacing w:line="360" w:lineRule="auto"/>
        <w:ind w:firstLine="420"/>
      </w:pPr>
      <w:r>
        <w:rPr>
          <w:rFonts w:hint="eastAsia"/>
        </w:rPr>
        <w:t>19. 你在与他人交流时能做到以下哪几个方面？</w:t>
      </w:r>
    </w:p>
    <w:p>
      <w:pPr>
        <w:pStyle w:val="58"/>
        <w:spacing w:line="360" w:lineRule="auto"/>
        <w:ind w:firstLine="420"/>
      </w:pPr>
      <w:r>
        <w:rPr>
          <w:rFonts w:hint="eastAsia"/>
        </w:rPr>
        <w:t>① 使用问候语 ② 认真倾听 ③ 适当回应 ④ 眼神交流</w:t>
      </w:r>
    </w:p>
    <w:p>
      <w:pPr>
        <w:pStyle w:val="58"/>
        <w:spacing w:line="360" w:lineRule="auto"/>
        <w:ind w:firstLine="420"/>
      </w:pPr>
      <w:r>
        <w:rPr>
          <w:rFonts w:hint="eastAsia"/>
        </w:rPr>
        <w:t>⑤ 理解他人说话的意思 ⑥ 表达自己的想法</w:t>
      </w:r>
    </w:p>
    <w:p>
      <w:pPr>
        <w:pStyle w:val="58"/>
        <w:spacing w:line="360" w:lineRule="auto"/>
        <w:ind w:firstLine="420"/>
      </w:pPr>
      <w:r>
        <w:rPr>
          <w:rFonts w:hint="eastAsia"/>
        </w:rPr>
        <w:t>20. 你在用文字表达时能做以下哪几个方面？</w:t>
      </w:r>
    </w:p>
    <w:p>
      <w:pPr>
        <w:pStyle w:val="58"/>
        <w:spacing w:line="360" w:lineRule="auto"/>
        <w:ind w:firstLine="420"/>
      </w:pPr>
      <w:r>
        <w:rPr>
          <w:rFonts w:hint="eastAsia"/>
        </w:rPr>
        <w:t>① 字迹清晰 ② 语句通顺 ③ 能将事情描写清楚</w:t>
      </w:r>
    </w:p>
    <w:p>
      <w:pPr>
        <w:pStyle w:val="58"/>
        <w:spacing w:line="360" w:lineRule="auto"/>
        <w:ind w:firstLine="420"/>
      </w:pPr>
      <w:r>
        <w:rPr>
          <w:rFonts w:hint="eastAsia"/>
        </w:rPr>
        <w:t>④ 能使用适当的修饰词语 ⑤ 能在文章中表达自己的想法</w:t>
      </w:r>
    </w:p>
    <w:p>
      <w:pPr>
        <w:pStyle w:val="58"/>
        <w:spacing w:line="360" w:lineRule="auto"/>
        <w:ind w:firstLine="420"/>
      </w:pPr>
      <w:r>
        <w:rPr>
          <w:rFonts w:hint="eastAsia"/>
        </w:rPr>
        <w:t>四、情绪管理</w:t>
      </w:r>
    </w:p>
    <w:p>
      <w:pPr>
        <w:pStyle w:val="58"/>
        <w:spacing w:line="360" w:lineRule="auto"/>
        <w:ind w:firstLine="420"/>
      </w:pPr>
      <w:r>
        <w:rPr>
          <w:rFonts w:hint="eastAsia"/>
        </w:rPr>
        <w:t>21. 你知道哪些因素会影响自己的情绪变化?</w:t>
      </w:r>
    </w:p>
    <w:p>
      <w:pPr>
        <w:pStyle w:val="58"/>
        <w:spacing w:line="360" w:lineRule="auto"/>
        <w:ind w:firstLine="420"/>
      </w:pPr>
      <w:r>
        <w:rPr>
          <w:rFonts w:hint="eastAsia"/>
        </w:rPr>
        <w:t>① 睡眠质量 ② 药物或剂量变化 ③ 突发事件 ④ 季节变化</w:t>
      </w:r>
    </w:p>
    <w:p>
      <w:pPr>
        <w:pStyle w:val="58"/>
        <w:spacing w:line="360" w:lineRule="auto"/>
        <w:ind w:firstLine="420"/>
      </w:pPr>
      <w:r>
        <w:rPr>
          <w:rFonts w:hint="eastAsia"/>
        </w:rPr>
        <w:t>22. 你在别人对自己的不良情绪进行劝解时能做到以下哪几个方面？</w:t>
      </w:r>
    </w:p>
    <w:p>
      <w:pPr>
        <w:pStyle w:val="58"/>
        <w:spacing w:line="360" w:lineRule="auto"/>
        <w:ind w:firstLine="420"/>
      </w:pPr>
      <w:r>
        <w:rPr>
          <w:rFonts w:hint="eastAsia"/>
        </w:rPr>
        <w:t>① 不排斥 ② 理解 ③ 表示感谢 ④ 适当调整情绪</w:t>
      </w:r>
    </w:p>
    <w:p>
      <w:pPr>
        <w:pStyle w:val="58"/>
        <w:spacing w:line="360" w:lineRule="auto"/>
        <w:ind w:firstLine="420"/>
      </w:pPr>
      <w:r>
        <w:rPr>
          <w:rFonts w:hint="eastAsia"/>
        </w:rPr>
        <w:t>23. 你能通过以下哪些方法调节或控制情绪？</w:t>
      </w:r>
    </w:p>
    <w:p>
      <w:pPr>
        <w:pStyle w:val="58"/>
        <w:spacing w:line="360" w:lineRule="auto"/>
        <w:ind w:firstLine="420"/>
      </w:pPr>
      <w:r>
        <w:rPr>
          <w:rFonts w:hint="eastAsia"/>
        </w:rPr>
        <w:t>① 音乐、绘画、运动等 ② 就医或心理咨询 ③ 找人聊天倾诉 ④ 休息独处</w:t>
      </w:r>
    </w:p>
    <w:p>
      <w:pPr>
        <w:pStyle w:val="58"/>
        <w:spacing w:line="360" w:lineRule="auto"/>
        <w:ind w:firstLine="422"/>
        <w:rPr>
          <w:b/>
          <w:bCs/>
        </w:rPr>
      </w:pPr>
      <w:r>
        <w:rPr>
          <w:rFonts w:hint="eastAsia"/>
          <w:b/>
          <w:bCs/>
        </w:rPr>
        <w:t>第三部分 社会技能</w:t>
      </w:r>
    </w:p>
    <w:p>
      <w:pPr>
        <w:pStyle w:val="58"/>
        <w:spacing w:line="360" w:lineRule="auto"/>
        <w:ind w:firstLine="420"/>
      </w:pPr>
      <w:r>
        <w:rPr>
          <w:rFonts w:hint="eastAsia"/>
        </w:rPr>
        <w:t>一、居住环境</w:t>
      </w:r>
    </w:p>
    <w:p>
      <w:pPr>
        <w:pStyle w:val="58"/>
        <w:spacing w:line="360" w:lineRule="auto"/>
        <w:ind w:firstLine="420"/>
      </w:pPr>
      <w:r>
        <w:rPr>
          <w:rFonts w:hint="eastAsia"/>
        </w:rPr>
        <w:t>24. 你能正确说出以下哪几项信息？</w:t>
      </w:r>
    </w:p>
    <w:p>
      <w:pPr>
        <w:pStyle w:val="58"/>
        <w:spacing w:line="360" w:lineRule="auto"/>
        <w:ind w:firstLine="420"/>
      </w:pPr>
      <w:r>
        <w:rPr>
          <w:rFonts w:hint="eastAsia"/>
        </w:rPr>
        <w:t xml:space="preserve">① 家庭地址和电话 ② 机构地址和电话 ③ 区精神卫生中心、社区医院位置 </w:t>
      </w:r>
    </w:p>
    <w:p>
      <w:pPr>
        <w:pStyle w:val="58"/>
        <w:spacing w:line="360" w:lineRule="auto"/>
        <w:ind w:firstLine="420"/>
      </w:pPr>
      <w:r>
        <w:rPr>
          <w:rFonts w:hint="eastAsia"/>
        </w:rPr>
        <w:t>④ 社区服务中心/村居委会位置</w:t>
      </w:r>
    </w:p>
    <w:p>
      <w:pPr>
        <w:pStyle w:val="58"/>
        <w:spacing w:line="360" w:lineRule="auto"/>
        <w:ind w:firstLine="420"/>
      </w:pPr>
      <w:r>
        <w:rPr>
          <w:rFonts w:hint="eastAsia"/>
        </w:rPr>
        <w:t>25. 你知道社会服务中心/村居委会有哪些服务内容？</w:t>
      </w:r>
    </w:p>
    <w:p>
      <w:pPr>
        <w:pStyle w:val="58"/>
        <w:spacing w:line="360" w:lineRule="auto"/>
        <w:ind w:firstLine="420"/>
      </w:pPr>
      <w:r>
        <w:rPr>
          <w:rFonts w:hint="eastAsia"/>
        </w:rPr>
        <w:t>① 医疗保障 ② 求职培训 ③ 社会救助 ④ 残联事务⑤ 卡证受理 ⑥ 失业保障</w:t>
      </w:r>
    </w:p>
    <w:p>
      <w:pPr>
        <w:pStyle w:val="58"/>
        <w:spacing w:line="360" w:lineRule="auto"/>
        <w:ind w:firstLine="420"/>
      </w:pPr>
      <w:r>
        <w:rPr>
          <w:rFonts w:hint="eastAsia"/>
        </w:rPr>
        <w:t>二、安全防范</w:t>
      </w:r>
    </w:p>
    <w:p>
      <w:pPr>
        <w:pStyle w:val="58"/>
        <w:spacing w:line="360" w:lineRule="auto"/>
        <w:ind w:firstLine="420"/>
      </w:pPr>
      <w:r>
        <w:rPr>
          <w:rFonts w:hint="eastAsia"/>
        </w:rPr>
        <w:t>26. 你能做到不随意透露以下哪些属于家庭隐私信息？</w:t>
      </w:r>
    </w:p>
    <w:p>
      <w:pPr>
        <w:pStyle w:val="58"/>
        <w:spacing w:line="360" w:lineRule="auto"/>
        <w:ind w:firstLine="420"/>
      </w:pPr>
      <w:r>
        <w:rPr>
          <w:rFonts w:hint="eastAsia"/>
        </w:rPr>
        <w:t>① 家庭成员信息（姓名、年龄、关系等） ② 家庭财产信息</w:t>
      </w:r>
    </w:p>
    <w:p>
      <w:pPr>
        <w:pStyle w:val="58"/>
        <w:spacing w:line="360" w:lineRule="auto"/>
        <w:ind w:firstLine="420"/>
      </w:pPr>
      <w:r>
        <w:rPr>
          <w:rFonts w:hint="eastAsia"/>
        </w:rPr>
        <w:t>③ 家庭基本信息（电话、地址等） ④ 家庭成员病史</w:t>
      </w:r>
    </w:p>
    <w:p>
      <w:pPr>
        <w:pStyle w:val="58"/>
        <w:spacing w:line="360" w:lineRule="auto"/>
        <w:ind w:firstLine="420"/>
      </w:pPr>
      <w:r>
        <w:rPr>
          <w:rFonts w:hint="eastAsia"/>
        </w:rPr>
        <w:t>27. 你在遇到陌生人搭讪或接到陌生人电话时会做到以下哪几个方面：</w:t>
      </w:r>
    </w:p>
    <w:p>
      <w:pPr>
        <w:pStyle w:val="58"/>
        <w:spacing w:line="360" w:lineRule="auto"/>
        <w:ind w:firstLine="420"/>
      </w:pPr>
      <w:r>
        <w:rPr>
          <w:rFonts w:hint="eastAsia"/>
        </w:rPr>
        <w:t>① 保持警惕  ② 不随意填写含有家庭隐私信息的调查问卷（信息表）</w:t>
      </w:r>
    </w:p>
    <w:p>
      <w:pPr>
        <w:pStyle w:val="58"/>
        <w:spacing w:line="360" w:lineRule="auto"/>
        <w:ind w:firstLine="420"/>
      </w:pPr>
      <w:r>
        <w:rPr>
          <w:rFonts w:hint="eastAsia"/>
        </w:rPr>
        <w:t>③ 不随意告知关于自身或家庭的隐私信息 ④ 将陌生电话的内容告知家人或机构工作人员</w:t>
      </w:r>
    </w:p>
    <w:p>
      <w:pPr>
        <w:pStyle w:val="58"/>
        <w:spacing w:line="360" w:lineRule="auto"/>
        <w:ind w:firstLine="420"/>
      </w:pPr>
      <w:r>
        <w:rPr>
          <w:rFonts w:hint="eastAsia"/>
        </w:rPr>
        <w:t>⑤ 觉得可疑时，直接挂断电话或马上走开 ⑥ 觉得可疑时，及时向他人求助或报警</w:t>
      </w:r>
    </w:p>
    <w:p>
      <w:pPr>
        <w:pStyle w:val="58"/>
        <w:spacing w:line="360" w:lineRule="auto"/>
        <w:ind w:firstLine="420"/>
      </w:pPr>
      <w:r>
        <w:rPr>
          <w:rFonts w:hint="eastAsia"/>
        </w:rPr>
        <w:t>28. 你在遇到紧急事件时会用哪几种方式处理?</w:t>
      </w:r>
    </w:p>
    <w:p>
      <w:pPr>
        <w:pStyle w:val="58"/>
        <w:spacing w:line="360" w:lineRule="auto"/>
        <w:ind w:firstLine="420"/>
      </w:pPr>
      <w:r>
        <w:rPr>
          <w:rFonts w:hint="eastAsia"/>
        </w:rPr>
        <w:t>① 及时拨打紧急电话（110、119、120 等），并准确说出地址和具体事件</w:t>
      </w:r>
    </w:p>
    <w:p>
      <w:pPr>
        <w:pStyle w:val="58"/>
        <w:spacing w:line="360" w:lineRule="auto"/>
        <w:ind w:firstLine="420"/>
      </w:pPr>
      <w:r>
        <w:rPr>
          <w:rFonts w:hint="eastAsia"/>
        </w:rPr>
        <w:t>② 及时向家人或周围人求救   ③ 听从现场负责人指挥</w:t>
      </w:r>
    </w:p>
    <w:p>
      <w:pPr>
        <w:pStyle w:val="58"/>
        <w:spacing w:line="360" w:lineRule="auto"/>
        <w:ind w:firstLine="420"/>
      </w:pPr>
      <w:r>
        <w:rPr>
          <w:rFonts w:hint="eastAsia"/>
        </w:rPr>
        <w:t>三、活动参与</w:t>
      </w:r>
    </w:p>
    <w:p>
      <w:pPr>
        <w:pStyle w:val="58"/>
        <w:spacing w:line="360" w:lineRule="auto"/>
        <w:ind w:firstLine="420"/>
      </w:pPr>
      <w:r>
        <w:rPr>
          <w:rFonts w:hint="eastAsia"/>
        </w:rPr>
        <w:t>29. 你会主动参加哪些家庭活动？</w:t>
      </w:r>
    </w:p>
    <w:p>
      <w:pPr>
        <w:pStyle w:val="58"/>
        <w:spacing w:line="360" w:lineRule="auto"/>
        <w:ind w:firstLine="420"/>
      </w:pPr>
      <w:r>
        <w:rPr>
          <w:rFonts w:hint="eastAsia"/>
        </w:rPr>
        <w:t>① 聚餐 ② 购物 ③ 休闲娱乐活动 ④ 走亲访友</w:t>
      </w:r>
    </w:p>
    <w:p>
      <w:pPr>
        <w:pStyle w:val="58"/>
        <w:spacing w:line="360" w:lineRule="auto"/>
        <w:ind w:firstLine="420"/>
      </w:pPr>
      <w:r>
        <w:rPr>
          <w:rFonts w:hint="eastAsia"/>
        </w:rPr>
        <w:t>30. 你能主动参加机构哪些活动？</w:t>
      </w:r>
    </w:p>
    <w:p>
      <w:pPr>
        <w:pStyle w:val="58"/>
        <w:spacing w:line="360" w:lineRule="auto"/>
        <w:ind w:firstLine="420"/>
      </w:pPr>
      <w:r>
        <w:rPr>
          <w:rFonts w:hint="eastAsia"/>
        </w:rPr>
        <w:t>① 简单劳动（工/农疗） ② 文娱活动（慰问演出）③ 教育培训（阅读书画）</w:t>
      </w:r>
    </w:p>
    <w:p>
      <w:pPr>
        <w:pStyle w:val="58"/>
        <w:spacing w:line="360" w:lineRule="auto"/>
        <w:ind w:firstLine="420"/>
      </w:pPr>
      <w:r>
        <w:rPr>
          <w:rFonts w:hint="eastAsia"/>
        </w:rPr>
        <w:t>④ 学员会议 ⑤ 外出活动 ⑥ 志愿服务 ⑦ 参观接待</w:t>
      </w:r>
    </w:p>
    <w:p>
      <w:pPr>
        <w:pStyle w:val="58"/>
        <w:spacing w:line="360" w:lineRule="auto"/>
        <w:ind w:firstLine="420"/>
      </w:pPr>
      <w:r>
        <w:rPr>
          <w:rFonts w:hint="eastAsia"/>
        </w:rPr>
        <w:t>31. 你会参加哪些社区活动？</w:t>
      </w:r>
    </w:p>
    <w:p>
      <w:pPr>
        <w:pStyle w:val="58"/>
        <w:spacing w:line="360" w:lineRule="auto"/>
        <w:ind w:firstLine="420"/>
      </w:pPr>
      <w:r>
        <w:rPr>
          <w:rFonts w:hint="eastAsia"/>
        </w:rPr>
        <w:t>① 座谈会/讲座 ② 义卖 ③ 健康体检 ④ 运动会  ⑤ 志愿服务 ⑥ 看电影 ⑦ 旅游</w:t>
      </w:r>
    </w:p>
    <w:p>
      <w:pPr>
        <w:pStyle w:val="58"/>
        <w:spacing w:line="360" w:lineRule="auto"/>
        <w:ind w:firstLine="420"/>
      </w:pPr>
      <w:r>
        <w:rPr>
          <w:rFonts w:hint="eastAsia"/>
        </w:rPr>
        <w:t>四、社会能力</w:t>
      </w:r>
    </w:p>
    <w:p>
      <w:pPr>
        <w:pStyle w:val="58"/>
        <w:spacing w:line="360" w:lineRule="auto"/>
        <w:ind w:firstLine="420"/>
      </w:pPr>
      <w:r>
        <w:rPr>
          <w:rFonts w:hint="eastAsia"/>
        </w:rPr>
        <w:t>32. 你能通过哪些方式查询路线并独立到达目的地？</w:t>
      </w:r>
    </w:p>
    <w:p>
      <w:pPr>
        <w:pStyle w:val="58"/>
        <w:spacing w:line="360" w:lineRule="auto"/>
        <w:ind w:firstLine="420"/>
      </w:pPr>
      <w:r>
        <w:rPr>
          <w:rFonts w:hint="eastAsia"/>
        </w:rPr>
        <w:t>① 询问他人 ② 上网查询 ③ 查看地图 ④ 电话求助</w:t>
      </w:r>
    </w:p>
    <w:p>
      <w:pPr>
        <w:pStyle w:val="58"/>
        <w:spacing w:line="360" w:lineRule="auto"/>
        <w:ind w:firstLine="420"/>
      </w:pPr>
      <w:r>
        <w:rPr>
          <w:rFonts w:hint="eastAsia"/>
        </w:rPr>
        <w:t>33. 你了解以下哪些就医环节？</w:t>
      </w:r>
    </w:p>
    <w:p>
      <w:pPr>
        <w:pStyle w:val="58"/>
        <w:spacing w:line="360" w:lineRule="auto"/>
        <w:ind w:firstLine="420"/>
      </w:pPr>
      <w:r>
        <w:rPr>
          <w:rFonts w:hint="eastAsia"/>
        </w:rPr>
        <w:t>① 预检 ② 挂号 ③ 就诊 ④ 付费 ⑤ 配药</w:t>
      </w:r>
    </w:p>
    <w:p>
      <w:pPr>
        <w:pStyle w:val="58"/>
        <w:spacing w:line="360" w:lineRule="auto"/>
        <w:ind w:firstLine="420"/>
      </w:pPr>
      <w:r>
        <w:rPr>
          <w:rFonts w:hint="eastAsia"/>
        </w:rPr>
        <w:t>34. 你能向医生描述哪些不适？</w:t>
      </w:r>
    </w:p>
    <w:p>
      <w:pPr>
        <w:pStyle w:val="58"/>
        <w:spacing w:line="360" w:lineRule="auto"/>
        <w:ind w:firstLine="420"/>
      </w:pPr>
      <w:r>
        <w:rPr>
          <w:rFonts w:hint="eastAsia"/>
        </w:rPr>
        <w:t>① 不适部位 ② 不适反应 ③ 不适发生的时间</w:t>
      </w:r>
    </w:p>
    <w:p>
      <w:pPr>
        <w:pStyle w:val="58"/>
        <w:spacing w:line="360" w:lineRule="auto"/>
        <w:ind w:firstLine="420"/>
      </w:pPr>
      <w:r>
        <w:rPr>
          <w:rFonts w:hint="eastAsia"/>
        </w:rPr>
        <w:t>④ 不适持续的时间 ⑤ 已采取措施 ⑥ 过往病史 ⑦ 过敏药物</w:t>
      </w:r>
    </w:p>
    <w:p>
      <w:pPr>
        <w:pStyle w:val="58"/>
        <w:spacing w:line="360" w:lineRule="auto"/>
        <w:ind w:firstLine="420"/>
      </w:pPr>
      <w:r>
        <w:rPr>
          <w:rFonts w:hint="eastAsia"/>
        </w:rPr>
        <w:t>35. 你能根据自身需要去哪些地方消费？</w:t>
      </w:r>
    </w:p>
    <w:p>
      <w:pPr>
        <w:pStyle w:val="58"/>
        <w:spacing w:line="360" w:lineRule="auto"/>
        <w:ind w:firstLine="420"/>
      </w:pPr>
      <w:r>
        <w:rPr>
          <w:rFonts w:hint="eastAsia"/>
        </w:rPr>
        <w:t>① 超市 ② 菜市场 ③ 药店 ④ 餐馆 ⑤ 商场</w:t>
      </w:r>
    </w:p>
    <w:p>
      <w:pPr>
        <w:pStyle w:val="58"/>
        <w:spacing w:line="360" w:lineRule="auto"/>
        <w:ind w:firstLine="420"/>
      </w:pPr>
      <w:r>
        <w:rPr>
          <w:rFonts w:hint="eastAsia"/>
        </w:rPr>
        <w:t>36. 你能独立完成的简单手工劳动有哪些？</w:t>
      </w:r>
    </w:p>
    <w:p>
      <w:pPr>
        <w:pStyle w:val="58"/>
        <w:spacing w:line="360" w:lineRule="auto"/>
        <w:ind w:firstLine="420"/>
      </w:pPr>
      <w:r>
        <w:rPr>
          <w:rFonts w:hint="eastAsia"/>
        </w:rPr>
        <w:t>① 串珠 ② 剪纸 ③ 数字油画 ④ 陶艺 ⑤ 十字绣 ⑥ 编织 ⑦ 盆景种植 ⑧其它_________</w:t>
      </w:r>
    </w:p>
    <w:p>
      <w:pPr>
        <w:pStyle w:val="58"/>
        <w:spacing w:line="360" w:lineRule="auto"/>
        <w:ind w:firstLine="420"/>
      </w:pPr>
      <w:r>
        <w:rPr>
          <w:rFonts w:hint="eastAsia"/>
        </w:rPr>
        <w:t>五、与人相处</w:t>
      </w:r>
    </w:p>
    <w:p>
      <w:pPr>
        <w:pStyle w:val="58"/>
        <w:spacing w:line="360" w:lineRule="auto"/>
        <w:ind w:firstLine="420"/>
      </w:pPr>
      <w:r>
        <w:rPr>
          <w:rFonts w:hint="eastAsia"/>
        </w:rPr>
        <w:t>37. 你会和哪些认识的人交流？</w:t>
      </w:r>
    </w:p>
    <w:p>
      <w:pPr>
        <w:pStyle w:val="58"/>
        <w:spacing w:line="360" w:lineRule="auto"/>
        <w:ind w:firstLine="420"/>
      </w:pPr>
      <w:r>
        <w:rPr>
          <w:rFonts w:hint="eastAsia"/>
        </w:rPr>
        <w:t>①学员②机构工作人员③精防医生④亲朋好友⑤邻居⑥居委会工作人员⑦社工⑧社区民警</w:t>
      </w:r>
    </w:p>
    <w:p>
      <w:pPr>
        <w:pStyle w:val="58"/>
        <w:spacing w:line="360" w:lineRule="auto"/>
        <w:ind w:firstLine="420"/>
      </w:pPr>
      <w:r>
        <w:rPr>
          <w:rFonts w:hint="eastAsia"/>
        </w:rPr>
        <w:t>38. 你在与异性相处时能做到以下哪些方面？</w:t>
      </w:r>
    </w:p>
    <w:p>
      <w:pPr>
        <w:pStyle w:val="58"/>
        <w:spacing w:line="360" w:lineRule="auto"/>
        <w:ind w:firstLine="420"/>
      </w:pPr>
      <w:r>
        <w:rPr>
          <w:rFonts w:hint="eastAsia"/>
        </w:rPr>
        <w:t>① 文明礼貌 ② 避免不恰当的肢体接触</w:t>
      </w:r>
    </w:p>
    <w:p>
      <w:pPr>
        <w:pStyle w:val="58"/>
        <w:spacing w:line="360" w:lineRule="auto"/>
        <w:ind w:firstLine="420"/>
      </w:pPr>
      <w:r>
        <w:rPr>
          <w:rFonts w:hint="eastAsia"/>
        </w:rPr>
        <w:t>39. 你在以下哪些方面能听取家属和机构工作人员的建议？</w:t>
      </w:r>
    </w:p>
    <w:p>
      <w:pPr>
        <w:pStyle w:val="58"/>
        <w:spacing w:line="360" w:lineRule="auto"/>
        <w:ind w:firstLine="420"/>
      </w:pPr>
      <w:r>
        <w:rPr>
          <w:rFonts w:hint="eastAsia"/>
        </w:rPr>
        <w:t>① 生活作息方面 ② 家庭事务方面 ③ 社会交往方面</w:t>
      </w:r>
    </w:p>
    <w:p>
      <w:pPr>
        <w:pStyle w:val="58"/>
        <w:spacing w:line="360" w:lineRule="auto"/>
        <w:ind w:firstLine="420"/>
      </w:pPr>
      <w:r>
        <w:rPr>
          <w:rFonts w:hint="eastAsia"/>
        </w:rPr>
        <w:t>40. 你在他人提出建议时能做到以下哪几个方面？</w:t>
      </w:r>
    </w:p>
    <w:p>
      <w:pPr>
        <w:pStyle w:val="58"/>
        <w:spacing w:line="360" w:lineRule="auto"/>
        <w:ind w:firstLine="420"/>
      </w:pPr>
      <w:r>
        <w:rPr>
          <w:rFonts w:hint="eastAsia"/>
        </w:rPr>
        <w:t>① 保持平和的心态 ② 思考他人的建议 ③ 说出自己内心的想法</w:t>
      </w:r>
    </w:p>
    <w:p>
      <w:pPr>
        <w:pStyle w:val="58"/>
        <w:spacing w:line="360" w:lineRule="auto"/>
        <w:ind w:firstLine="420"/>
      </w:pPr>
      <w:r>
        <w:rPr>
          <w:rFonts w:hint="eastAsia"/>
        </w:rPr>
        <w:t>填写说明：此问卷用于直接跟学员面对面调查使用，问卷共40个题目。填写过程中，在合适的选项上画“√”（每个“√”可得1分）。</w:t>
      </w:r>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975"/>
        <w:gridCol w:w="2126"/>
        <w:gridCol w:w="4111"/>
        <w:gridCol w:w="112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1975" w:type="dxa"/>
            <w:vMerge w:val="restart"/>
            <w:tcBorders>
              <w:top w:val="single" w:color="auto" w:sz="8" w:space="0"/>
            </w:tcBorders>
            <w:shd w:val="clear" w:color="auto" w:fill="auto"/>
            <w:vAlign w:val="center"/>
          </w:tcPr>
          <w:p>
            <w:pPr>
              <w:pStyle w:val="180"/>
            </w:pPr>
            <w:r>
              <w:rPr>
                <w:rFonts w:hint="eastAsia"/>
              </w:rPr>
              <w:t>一级指标</w:t>
            </w:r>
          </w:p>
        </w:tc>
        <w:tc>
          <w:tcPr>
            <w:tcW w:w="2126" w:type="dxa"/>
            <w:vMerge w:val="restart"/>
            <w:tcBorders>
              <w:top w:val="single" w:color="auto" w:sz="8" w:space="0"/>
            </w:tcBorders>
            <w:shd w:val="clear" w:color="auto" w:fill="auto"/>
            <w:vAlign w:val="center"/>
          </w:tcPr>
          <w:p>
            <w:pPr>
              <w:pStyle w:val="180"/>
            </w:pPr>
            <w:r>
              <w:rPr>
                <w:rFonts w:hint="eastAsia"/>
              </w:rPr>
              <w:t>二级指标</w:t>
            </w:r>
          </w:p>
        </w:tc>
        <w:tc>
          <w:tcPr>
            <w:tcW w:w="4111" w:type="dxa"/>
            <w:vMerge w:val="restart"/>
            <w:tcBorders>
              <w:top w:val="single" w:color="auto" w:sz="8" w:space="0"/>
            </w:tcBorders>
            <w:shd w:val="clear" w:color="auto" w:fill="auto"/>
            <w:vAlign w:val="center"/>
          </w:tcPr>
          <w:p>
            <w:pPr>
              <w:pStyle w:val="180"/>
            </w:pPr>
            <w:r>
              <w:rPr>
                <w:rFonts w:hint="eastAsia"/>
              </w:rPr>
              <w:t>三级指标</w:t>
            </w:r>
          </w:p>
        </w:tc>
        <w:tc>
          <w:tcPr>
            <w:tcW w:w="1122" w:type="dxa"/>
            <w:tcBorders>
              <w:top w:val="single" w:color="auto" w:sz="8" w:space="0"/>
              <w:bottom w:val="single" w:color="auto" w:sz="8" w:space="0"/>
            </w:tcBorders>
            <w:shd w:val="clear" w:color="auto" w:fill="auto"/>
            <w:vAlign w:val="center"/>
          </w:tcPr>
          <w:p>
            <w:pPr>
              <w:pStyle w:val="180"/>
            </w:pPr>
            <w:r>
              <w:rPr>
                <w:rFonts w:hint="eastAsia"/>
              </w:rPr>
              <w:t>日期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vMerge w:val="continue"/>
            <w:shd w:val="clear" w:color="auto" w:fill="auto"/>
            <w:vAlign w:val="center"/>
          </w:tcPr>
          <w:p>
            <w:pPr>
              <w:pStyle w:val="180"/>
            </w:pPr>
          </w:p>
        </w:tc>
        <w:tc>
          <w:tcPr>
            <w:tcW w:w="1122" w:type="dxa"/>
            <w:tcBorders>
              <w:top w:val="single" w:color="auto" w:sz="8" w:space="0"/>
            </w:tcBorders>
            <w:shd w:val="clear" w:color="auto" w:fill="auto"/>
            <w:vAlign w:val="center"/>
          </w:tcPr>
          <w:p>
            <w:pPr>
              <w:pStyle w:val="180"/>
            </w:pPr>
            <w:r>
              <w:rPr>
                <w:rFonts w:hint="eastAsia"/>
              </w:rPr>
              <w:t>得分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restart"/>
            <w:shd w:val="clear" w:color="auto" w:fill="auto"/>
            <w:vAlign w:val="center"/>
          </w:tcPr>
          <w:p>
            <w:pPr>
              <w:pStyle w:val="180"/>
            </w:pPr>
            <w:r>
              <w:rPr>
                <w:rFonts w:hint="eastAsia"/>
              </w:rPr>
              <w:t>生活自理能力</w:t>
            </w:r>
          </w:p>
        </w:tc>
        <w:tc>
          <w:tcPr>
            <w:tcW w:w="2126" w:type="dxa"/>
            <w:vMerge w:val="restart"/>
            <w:shd w:val="clear" w:color="auto" w:fill="auto"/>
            <w:vAlign w:val="center"/>
          </w:tcPr>
          <w:p>
            <w:pPr>
              <w:pStyle w:val="180"/>
            </w:pPr>
            <w:r>
              <w:rPr>
                <w:rFonts w:hint="eastAsia"/>
              </w:rPr>
              <w:t>生活起居</w:t>
            </w:r>
          </w:p>
        </w:tc>
        <w:tc>
          <w:tcPr>
            <w:tcW w:w="4111" w:type="dxa"/>
            <w:shd w:val="clear" w:color="auto" w:fill="auto"/>
          </w:tcPr>
          <w:p>
            <w:pPr>
              <w:pStyle w:val="180"/>
              <w:jc w:val="both"/>
            </w:pPr>
            <w:r>
              <w:rPr>
                <w:rFonts w:hint="eastAsia"/>
              </w:rPr>
              <w:t>1. 能自觉保持个人卫生</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2. 饮食习惯方面</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3. 能独立、合理安排的作息内容</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restart"/>
            <w:shd w:val="clear" w:color="auto" w:fill="auto"/>
            <w:vAlign w:val="center"/>
          </w:tcPr>
          <w:p>
            <w:pPr>
              <w:pStyle w:val="180"/>
            </w:pPr>
            <w:r>
              <w:rPr>
                <w:rFonts w:hint="eastAsia"/>
              </w:rPr>
              <w:t>物品管理</w:t>
            </w:r>
          </w:p>
        </w:tc>
        <w:tc>
          <w:tcPr>
            <w:tcW w:w="4111" w:type="dxa"/>
            <w:shd w:val="clear" w:color="auto" w:fill="auto"/>
          </w:tcPr>
          <w:p>
            <w:pPr>
              <w:pStyle w:val="180"/>
              <w:jc w:val="both"/>
            </w:pPr>
            <w:r>
              <w:rPr>
                <w:rFonts w:hint="eastAsia"/>
              </w:rPr>
              <w:t>4. 会整理的物品</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5. 整理物品的方式</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6. 在归还借用物品方面能做到的</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restart"/>
            <w:shd w:val="clear" w:color="auto" w:fill="auto"/>
            <w:vAlign w:val="center"/>
          </w:tcPr>
          <w:p>
            <w:pPr>
              <w:pStyle w:val="180"/>
            </w:pPr>
            <w:r>
              <w:rPr>
                <w:rFonts w:hint="eastAsia"/>
              </w:rPr>
              <w:t>病情管理</w:t>
            </w:r>
          </w:p>
        </w:tc>
        <w:tc>
          <w:tcPr>
            <w:tcW w:w="4111" w:type="dxa"/>
            <w:shd w:val="clear" w:color="auto" w:fill="auto"/>
          </w:tcPr>
          <w:p>
            <w:pPr>
              <w:pStyle w:val="180"/>
              <w:jc w:val="both"/>
            </w:pPr>
            <w:r>
              <w:rPr>
                <w:rFonts w:hint="eastAsia"/>
              </w:rPr>
              <w:t>7. 在病情复发有先兆症状，主动告知哪些人员</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8. 对药物不良反应的了解</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9. 如何处置药物不良反应</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restart"/>
            <w:shd w:val="clear" w:color="auto" w:fill="auto"/>
            <w:vAlign w:val="center"/>
          </w:tcPr>
          <w:p>
            <w:pPr>
              <w:pStyle w:val="180"/>
            </w:pPr>
            <w:r>
              <w:rPr>
                <w:rFonts w:hint="eastAsia"/>
              </w:rPr>
              <w:t>生活技能</w:t>
            </w:r>
          </w:p>
        </w:tc>
        <w:tc>
          <w:tcPr>
            <w:tcW w:w="4111" w:type="dxa"/>
            <w:shd w:val="clear" w:color="auto" w:fill="auto"/>
          </w:tcPr>
          <w:p>
            <w:pPr>
              <w:pStyle w:val="180"/>
              <w:jc w:val="both"/>
            </w:pPr>
            <w:r>
              <w:rPr>
                <w:rFonts w:hint="eastAsia"/>
              </w:rPr>
              <w:t>10. 会独立安全使用的家电</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11. 会烧的饭菜</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12. 承担的家庭清洁</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restart"/>
            <w:shd w:val="clear" w:color="auto" w:fill="auto"/>
            <w:vAlign w:val="center"/>
          </w:tcPr>
          <w:p>
            <w:pPr>
              <w:pStyle w:val="180"/>
            </w:pPr>
            <w:r>
              <w:rPr>
                <w:rFonts w:hint="eastAsia"/>
              </w:rPr>
              <w:t>社交沟通能力</w:t>
            </w:r>
          </w:p>
        </w:tc>
        <w:tc>
          <w:tcPr>
            <w:tcW w:w="2126" w:type="dxa"/>
            <w:vMerge w:val="restart"/>
            <w:shd w:val="clear" w:color="auto" w:fill="auto"/>
            <w:vAlign w:val="center"/>
          </w:tcPr>
          <w:p>
            <w:pPr>
              <w:pStyle w:val="180"/>
            </w:pPr>
            <w:r>
              <w:rPr>
                <w:rFonts w:hint="eastAsia"/>
              </w:rPr>
              <w:t>基本礼仪</w:t>
            </w:r>
          </w:p>
        </w:tc>
        <w:tc>
          <w:tcPr>
            <w:tcW w:w="4111" w:type="dxa"/>
            <w:shd w:val="clear" w:color="auto" w:fill="auto"/>
          </w:tcPr>
          <w:p>
            <w:pPr>
              <w:pStyle w:val="180"/>
              <w:jc w:val="both"/>
            </w:pPr>
            <w:r>
              <w:rPr>
                <w:rFonts w:hint="eastAsia"/>
              </w:rPr>
              <w:t>13. 在穿衣整洁方面</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14. 能遵守的餐桌礼仪</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15. 能遵守的交通礼仪</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restart"/>
            <w:shd w:val="clear" w:color="auto" w:fill="auto"/>
            <w:vAlign w:val="center"/>
          </w:tcPr>
          <w:p>
            <w:pPr>
              <w:pStyle w:val="180"/>
            </w:pPr>
            <w:r>
              <w:rPr>
                <w:rFonts w:hint="eastAsia"/>
              </w:rPr>
              <w:t>自我意识</w:t>
            </w:r>
          </w:p>
        </w:tc>
        <w:tc>
          <w:tcPr>
            <w:tcW w:w="4111" w:type="dxa"/>
            <w:shd w:val="clear" w:color="auto" w:fill="auto"/>
          </w:tcPr>
          <w:p>
            <w:pPr>
              <w:pStyle w:val="180"/>
              <w:jc w:val="both"/>
            </w:pPr>
            <w:r>
              <w:rPr>
                <w:rFonts w:hint="eastAsia"/>
              </w:rPr>
              <w:t>16. 知道与自己相关的基本信息</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17. 自我评价方面</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18. 能根据自己的情况选择参加的活动</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restart"/>
            <w:shd w:val="clear" w:color="auto" w:fill="auto"/>
            <w:vAlign w:val="center"/>
          </w:tcPr>
          <w:p>
            <w:pPr>
              <w:pStyle w:val="180"/>
            </w:pPr>
            <w:r>
              <w:rPr>
                <w:rFonts w:hint="eastAsia"/>
              </w:rPr>
              <w:t>表达能力</w:t>
            </w:r>
          </w:p>
        </w:tc>
        <w:tc>
          <w:tcPr>
            <w:tcW w:w="4111" w:type="dxa"/>
            <w:shd w:val="clear" w:color="auto" w:fill="auto"/>
          </w:tcPr>
          <w:p>
            <w:pPr>
              <w:pStyle w:val="180"/>
              <w:jc w:val="both"/>
            </w:pPr>
            <w:r>
              <w:rPr>
                <w:rFonts w:hint="eastAsia"/>
              </w:rPr>
              <w:t>19. 与人交流时</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20. 用文字表达能做到的</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restart"/>
            <w:shd w:val="clear" w:color="auto" w:fill="auto"/>
            <w:vAlign w:val="center"/>
          </w:tcPr>
          <w:p>
            <w:pPr>
              <w:pStyle w:val="180"/>
            </w:pPr>
            <w:r>
              <w:rPr>
                <w:rFonts w:hint="eastAsia"/>
              </w:rPr>
              <w:t>情绪管理</w:t>
            </w:r>
          </w:p>
        </w:tc>
        <w:tc>
          <w:tcPr>
            <w:tcW w:w="4111" w:type="dxa"/>
            <w:shd w:val="clear" w:color="auto" w:fill="auto"/>
          </w:tcPr>
          <w:p>
            <w:pPr>
              <w:pStyle w:val="180"/>
              <w:jc w:val="both"/>
            </w:pPr>
            <w:r>
              <w:rPr>
                <w:rFonts w:hint="eastAsia"/>
              </w:rPr>
              <w:t>21. 知道自己情绪变化的原因</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22. 别人对自己不好的情绪进行劝解</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23. 能通过方法调节、控制情绪</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restart"/>
            <w:shd w:val="clear" w:color="auto" w:fill="auto"/>
            <w:vAlign w:val="center"/>
          </w:tcPr>
          <w:p>
            <w:pPr>
              <w:pStyle w:val="180"/>
            </w:pPr>
            <w:r>
              <w:rPr>
                <w:rFonts w:hint="eastAsia"/>
              </w:rPr>
              <w:t>社会技能</w:t>
            </w:r>
          </w:p>
        </w:tc>
        <w:tc>
          <w:tcPr>
            <w:tcW w:w="2126" w:type="dxa"/>
            <w:vMerge w:val="restart"/>
            <w:shd w:val="clear" w:color="auto" w:fill="auto"/>
            <w:vAlign w:val="center"/>
          </w:tcPr>
          <w:p>
            <w:pPr>
              <w:pStyle w:val="180"/>
            </w:pPr>
            <w:r>
              <w:rPr>
                <w:rFonts w:hint="eastAsia"/>
              </w:rPr>
              <w:t>居住环境</w:t>
            </w:r>
          </w:p>
        </w:tc>
        <w:tc>
          <w:tcPr>
            <w:tcW w:w="4111" w:type="dxa"/>
            <w:shd w:val="clear" w:color="auto" w:fill="auto"/>
          </w:tcPr>
          <w:p>
            <w:pPr>
              <w:pStyle w:val="180"/>
              <w:jc w:val="both"/>
            </w:pPr>
            <w:r>
              <w:rPr>
                <w:rFonts w:hint="eastAsia"/>
              </w:rPr>
              <w:t>24. 能正确说出的信息</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25. 对社区事务受理中心的了解</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1975" w:type="dxa"/>
            <w:vMerge w:val="continue"/>
            <w:shd w:val="clear" w:color="auto" w:fill="auto"/>
            <w:vAlign w:val="center"/>
          </w:tcPr>
          <w:p>
            <w:pPr>
              <w:pStyle w:val="180"/>
            </w:pPr>
          </w:p>
        </w:tc>
        <w:tc>
          <w:tcPr>
            <w:tcW w:w="2126" w:type="dxa"/>
            <w:vMerge w:val="restart"/>
            <w:shd w:val="clear" w:color="auto" w:fill="auto"/>
            <w:vAlign w:val="center"/>
          </w:tcPr>
          <w:p>
            <w:pPr>
              <w:pStyle w:val="180"/>
            </w:pPr>
            <w:r>
              <w:rPr>
                <w:rFonts w:hint="eastAsia"/>
              </w:rPr>
              <w:t>安全防范</w:t>
            </w:r>
          </w:p>
        </w:tc>
        <w:tc>
          <w:tcPr>
            <w:tcW w:w="4111" w:type="dxa"/>
            <w:shd w:val="clear" w:color="auto" w:fill="auto"/>
          </w:tcPr>
          <w:p>
            <w:pPr>
              <w:pStyle w:val="180"/>
              <w:jc w:val="both"/>
            </w:pPr>
            <w:r>
              <w:rPr>
                <w:rFonts w:hint="eastAsia"/>
              </w:rPr>
              <w:t>26. 不能随意透露的家庭隐私</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27. 接到陌生电话或有陌生人搭讪时如何处理</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28. 遇到紧急事件的处理方式</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restart"/>
            <w:shd w:val="clear" w:color="auto" w:fill="auto"/>
            <w:vAlign w:val="center"/>
          </w:tcPr>
          <w:p>
            <w:pPr>
              <w:pStyle w:val="180"/>
            </w:pPr>
            <w:r>
              <w:rPr>
                <w:rFonts w:hint="eastAsia"/>
              </w:rPr>
              <w:t>活动参与</w:t>
            </w:r>
          </w:p>
        </w:tc>
        <w:tc>
          <w:tcPr>
            <w:tcW w:w="4111" w:type="dxa"/>
            <w:shd w:val="clear" w:color="auto" w:fill="auto"/>
          </w:tcPr>
          <w:p>
            <w:pPr>
              <w:pStyle w:val="180"/>
              <w:jc w:val="both"/>
            </w:pPr>
            <w:r>
              <w:rPr>
                <w:rFonts w:hint="eastAsia"/>
              </w:rPr>
              <w:t>29. 主动参加的家庭活动</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30. 主动参加的康复团队活动</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31. 主动参加的社区活动</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restart"/>
            <w:shd w:val="clear" w:color="auto" w:fill="auto"/>
            <w:vAlign w:val="center"/>
          </w:tcPr>
          <w:p>
            <w:pPr>
              <w:pStyle w:val="180"/>
            </w:pPr>
            <w:r>
              <w:rPr>
                <w:rFonts w:hint="eastAsia"/>
              </w:rPr>
              <w:t>社会能力</w:t>
            </w:r>
          </w:p>
        </w:tc>
        <w:tc>
          <w:tcPr>
            <w:tcW w:w="4111" w:type="dxa"/>
            <w:shd w:val="clear" w:color="auto" w:fill="auto"/>
          </w:tcPr>
          <w:p>
            <w:pPr>
              <w:pStyle w:val="180"/>
              <w:jc w:val="both"/>
            </w:pPr>
            <w:r>
              <w:rPr>
                <w:rFonts w:hint="eastAsia"/>
              </w:rPr>
              <w:t>32. 通过什么查询方式到达目的地</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33. 对就医环节的了解</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34. 如何向医生描述不适</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35. 根据自身需求的消费方式</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36. 可以独立完成的手工作业</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shd w:val="clear" w:color="auto" w:fill="auto"/>
            <w:vAlign w:val="center"/>
          </w:tcPr>
          <w:p>
            <w:pPr>
              <w:pStyle w:val="180"/>
            </w:pPr>
            <w:r>
              <w:rPr>
                <w:rFonts w:hint="eastAsia"/>
              </w:rPr>
              <w:t>与人相处</w:t>
            </w:r>
          </w:p>
        </w:tc>
        <w:tc>
          <w:tcPr>
            <w:tcW w:w="4111" w:type="dxa"/>
            <w:shd w:val="clear" w:color="auto" w:fill="auto"/>
          </w:tcPr>
          <w:p>
            <w:pPr>
              <w:pStyle w:val="180"/>
              <w:jc w:val="both"/>
            </w:pPr>
            <w:r>
              <w:rPr>
                <w:rFonts w:hint="eastAsia"/>
              </w:rPr>
              <w:t>37. 会与哪些认识的人交流</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restart"/>
            <w:shd w:val="clear" w:color="auto" w:fill="auto"/>
            <w:vAlign w:val="center"/>
          </w:tcPr>
          <w:p>
            <w:pPr>
              <w:pStyle w:val="180"/>
            </w:pPr>
            <w:r>
              <w:rPr>
                <w:rFonts w:hint="eastAsia"/>
              </w:rPr>
              <w:t>社会技能</w:t>
            </w:r>
          </w:p>
        </w:tc>
        <w:tc>
          <w:tcPr>
            <w:tcW w:w="2126" w:type="dxa"/>
            <w:vMerge w:val="restart"/>
            <w:shd w:val="clear" w:color="auto" w:fill="auto"/>
            <w:vAlign w:val="center"/>
          </w:tcPr>
          <w:p>
            <w:pPr>
              <w:pStyle w:val="180"/>
            </w:pPr>
            <w:r>
              <w:rPr>
                <w:rFonts w:hint="eastAsia"/>
              </w:rPr>
              <w:t>与人相处</w:t>
            </w:r>
          </w:p>
        </w:tc>
        <w:tc>
          <w:tcPr>
            <w:tcW w:w="4111" w:type="dxa"/>
            <w:shd w:val="clear" w:color="auto" w:fill="auto"/>
          </w:tcPr>
          <w:p>
            <w:pPr>
              <w:pStyle w:val="180"/>
              <w:jc w:val="both"/>
            </w:pPr>
            <w:r>
              <w:rPr>
                <w:rFonts w:hint="eastAsia"/>
              </w:rPr>
              <w:t>38. 与异性接触时能做到的</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39. 哪些方面愿意倾听家属和康复团队工作人员的建议</w:t>
            </w:r>
          </w:p>
        </w:tc>
        <w:tc>
          <w:tcPr>
            <w:tcW w:w="1122"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pPr>
              <w:pStyle w:val="180"/>
            </w:pPr>
          </w:p>
        </w:tc>
        <w:tc>
          <w:tcPr>
            <w:tcW w:w="2126" w:type="dxa"/>
            <w:vMerge w:val="continue"/>
            <w:shd w:val="clear" w:color="auto" w:fill="auto"/>
            <w:vAlign w:val="center"/>
          </w:tcPr>
          <w:p>
            <w:pPr>
              <w:pStyle w:val="180"/>
            </w:pPr>
          </w:p>
        </w:tc>
        <w:tc>
          <w:tcPr>
            <w:tcW w:w="4111" w:type="dxa"/>
            <w:shd w:val="clear" w:color="auto" w:fill="auto"/>
          </w:tcPr>
          <w:p>
            <w:pPr>
              <w:pStyle w:val="180"/>
              <w:jc w:val="both"/>
            </w:pPr>
            <w:r>
              <w:rPr>
                <w:rFonts w:hint="eastAsia"/>
              </w:rPr>
              <w:t>40. 在提出建议后能做到的</w:t>
            </w:r>
          </w:p>
        </w:tc>
        <w:tc>
          <w:tcPr>
            <w:tcW w:w="1122" w:type="dxa"/>
            <w:shd w:val="clear" w:color="auto" w:fill="auto"/>
            <w:vAlign w:val="center"/>
          </w:tcPr>
          <w:p>
            <w:pPr>
              <w:pStyle w:val="180"/>
            </w:pPr>
          </w:p>
        </w:tc>
      </w:tr>
    </w:tbl>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58"/>
        <w:spacing w:line="360" w:lineRule="auto"/>
        <w:ind w:firstLine="420"/>
      </w:pPr>
    </w:p>
    <w:p>
      <w:pPr>
        <w:pStyle w:val="200"/>
        <w:spacing w:line="360" w:lineRule="auto"/>
        <w:rPr>
          <w:vanish w:val="0"/>
        </w:rPr>
      </w:pPr>
    </w:p>
    <w:p>
      <w:pPr>
        <w:pStyle w:val="201"/>
        <w:spacing w:line="360" w:lineRule="auto"/>
        <w:rPr>
          <w:vanish w:val="0"/>
        </w:rPr>
      </w:pPr>
    </w:p>
    <w:p>
      <w:pPr>
        <w:pStyle w:val="78"/>
        <w:spacing w:after="156"/>
      </w:pPr>
      <w:r>
        <w:br w:type="textWrapping"/>
      </w:r>
      <w:bookmarkStart w:id="224" w:name="_Toc166486300"/>
      <w:bookmarkStart w:id="225" w:name="_Toc166483083"/>
      <w:r>
        <w:rPr>
          <w:rFonts w:hint="eastAsia"/>
        </w:rPr>
        <w:t>（资料性）</w:t>
      </w:r>
      <w:r>
        <w:br w:type="textWrapping"/>
      </w:r>
      <w:r>
        <w:rPr>
          <w:rFonts w:hint="eastAsia"/>
        </w:rPr>
        <w:t>社会功能缺陷筛选量表</w:t>
      </w:r>
      <w:bookmarkEnd w:id="224"/>
      <w:bookmarkEnd w:id="225"/>
    </w:p>
    <w:p>
      <w:pPr>
        <w:pStyle w:val="58"/>
        <w:ind w:firstLine="420"/>
      </w:pPr>
      <w:r>
        <w:rPr>
          <w:rFonts w:hint="eastAsia"/>
        </w:rPr>
        <w:t>指导语：以下是一些简单的问题。目的是了解某某（受检者）在家中和工作单位的一些情况，他（她）能不能做到他（她）应该做的。在以下这些方面是否存在问题或困难。</w:t>
      </w:r>
    </w:p>
    <w:p>
      <w:pPr>
        <w:pStyle w:val="58"/>
        <w:ind w:firstLine="420"/>
      </w:pPr>
      <w:r>
        <w:rPr>
          <w:rFonts w:hint="eastAsia"/>
        </w:rPr>
        <w:t>日期：   年   月   日     评估人：            康复者：        受访对象：</w:t>
      </w:r>
    </w:p>
    <w:tbl>
      <w:tblPr>
        <w:tblStyle w:val="28"/>
        <w:tblW w:w="8522"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02"/>
        <w:gridCol w:w="1369"/>
        <w:gridCol w:w="190"/>
        <w:gridCol w:w="1276"/>
        <w:gridCol w:w="1417"/>
        <w:gridCol w:w="146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pStyle w:val="58"/>
              <w:ind w:firstLine="420"/>
            </w:pPr>
          </w:p>
        </w:tc>
        <w:tc>
          <w:tcPr>
            <w:tcW w:w="1369" w:type="dxa"/>
            <w:tcBorders>
              <w:top w:val="single" w:color="auto" w:sz="4" w:space="0"/>
              <w:bottom w:val="single" w:color="auto" w:sz="4" w:space="0"/>
            </w:tcBorders>
            <w:vAlign w:val="center"/>
          </w:tcPr>
          <w:p>
            <w:pPr>
              <w:pStyle w:val="58"/>
              <w:ind w:firstLine="420"/>
            </w:pPr>
            <w:r>
              <w:rPr>
                <w:rFonts w:hint="eastAsia"/>
              </w:rPr>
              <w:t>无缺陷</w:t>
            </w:r>
          </w:p>
        </w:tc>
        <w:tc>
          <w:tcPr>
            <w:tcW w:w="1466" w:type="dxa"/>
            <w:gridSpan w:val="2"/>
            <w:tcBorders>
              <w:top w:val="single" w:color="auto" w:sz="4" w:space="0"/>
              <w:bottom w:val="single" w:color="auto" w:sz="4" w:space="0"/>
            </w:tcBorders>
            <w:vAlign w:val="center"/>
          </w:tcPr>
          <w:p>
            <w:pPr>
              <w:pStyle w:val="58"/>
              <w:ind w:firstLine="420"/>
            </w:pPr>
            <w:r>
              <w:rPr>
                <w:rFonts w:hint="eastAsia"/>
              </w:rPr>
              <w:t>有些缺陷</w:t>
            </w:r>
          </w:p>
        </w:tc>
        <w:tc>
          <w:tcPr>
            <w:tcW w:w="1417" w:type="dxa"/>
            <w:tcBorders>
              <w:top w:val="single" w:color="auto" w:sz="4" w:space="0"/>
              <w:bottom w:val="single" w:color="auto" w:sz="4" w:space="0"/>
            </w:tcBorders>
            <w:vAlign w:val="center"/>
          </w:tcPr>
          <w:p>
            <w:pPr>
              <w:pStyle w:val="58"/>
              <w:ind w:firstLine="420"/>
            </w:pPr>
            <w:r>
              <w:rPr>
                <w:rFonts w:hint="eastAsia"/>
              </w:rPr>
              <w:t>严重缺陷</w:t>
            </w:r>
          </w:p>
        </w:tc>
        <w:tc>
          <w:tcPr>
            <w:tcW w:w="1468" w:type="dxa"/>
            <w:tcBorders>
              <w:top w:val="single" w:color="auto" w:sz="4" w:space="0"/>
              <w:bottom w:val="single" w:color="auto" w:sz="4" w:space="0"/>
            </w:tcBorders>
            <w:vAlign w:val="center"/>
          </w:tcPr>
          <w:p>
            <w:pPr>
              <w:pStyle w:val="58"/>
              <w:ind w:firstLine="420"/>
            </w:pPr>
            <w:r>
              <w:rPr>
                <w:rFonts w:hint="eastAsia"/>
              </w:rPr>
              <w:t>不适合</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pStyle w:val="58"/>
              <w:ind w:firstLine="420"/>
            </w:pPr>
            <w:r>
              <w:rPr>
                <w:rFonts w:hint="eastAsia"/>
              </w:rPr>
              <w:t>1. 职业和工作</w:t>
            </w:r>
          </w:p>
        </w:tc>
        <w:tc>
          <w:tcPr>
            <w:tcW w:w="1559" w:type="dxa"/>
            <w:gridSpan w:val="2"/>
            <w:tcBorders>
              <w:top w:val="single" w:color="auto" w:sz="4" w:space="0"/>
            </w:tcBorders>
            <w:vAlign w:val="center"/>
          </w:tcPr>
          <w:p>
            <w:pPr>
              <w:pStyle w:val="58"/>
              <w:ind w:firstLine="420"/>
            </w:pPr>
            <w:r>
              <w:rPr>
                <w:rFonts w:hint="eastAsia"/>
              </w:rPr>
              <w:t>0</w:t>
            </w:r>
          </w:p>
        </w:tc>
        <w:tc>
          <w:tcPr>
            <w:tcW w:w="1276" w:type="dxa"/>
            <w:tcBorders>
              <w:top w:val="single" w:color="auto" w:sz="4" w:space="0"/>
            </w:tcBorders>
            <w:vAlign w:val="center"/>
          </w:tcPr>
          <w:p>
            <w:pPr>
              <w:pStyle w:val="58"/>
              <w:ind w:firstLine="420"/>
            </w:pPr>
            <w:r>
              <w:rPr>
                <w:rFonts w:hint="eastAsia"/>
              </w:rPr>
              <w:t>1</w:t>
            </w:r>
          </w:p>
        </w:tc>
        <w:tc>
          <w:tcPr>
            <w:tcW w:w="1417" w:type="dxa"/>
            <w:tcBorders>
              <w:top w:val="single" w:color="auto" w:sz="4" w:space="0"/>
            </w:tcBorders>
            <w:vAlign w:val="center"/>
          </w:tcPr>
          <w:p>
            <w:pPr>
              <w:pStyle w:val="58"/>
              <w:ind w:firstLine="420"/>
            </w:pPr>
            <w:r>
              <w:rPr>
                <w:rFonts w:hint="eastAsia"/>
              </w:rPr>
              <w:t>2</w:t>
            </w:r>
          </w:p>
        </w:tc>
        <w:tc>
          <w:tcPr>
            <w:tcW w:w="1468" w:type="dxa"/>
            <w:tcBorders>
              <w:top w:val="single" w:color="auto" w:sz="4" w:space="0"/>
            </w:tcBorders>
            <w:vAlign w:val="center"/>
          </w:tcPr>
          <w:p>
            <w:pPr>
              <w:pStyle w:val="58"/>
              <w:ind w:firstLine="420"/>
            </w:pPr>
            <w:r>
              <w:rPr>
                <w:rFonts w:hint="eastAsia"/>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pStyle w:val="58"/>
              <w:ind w:firstLine="420"/>
            </w:pPr>
            <w:r>
              <w:rPr>
                <w:rFonts w:hint="eastAsia"/>
              </w:rPr>
              <w:t>2. 婚姻职能</w:t>
            </w:r>
          </w:p>
        </w:tc>
        <w:tc>
          <w:tcPr>
            <w:tcW w:w="1559" w:type="dxa"/>
            <w:gridSpan w:val="2"/>
            <w:vAlign w:val="center"/>
          </w:tcPr>
          <w:p>
            <w:pPr>
              <w:pStyle w:val="58"/>
              <w:ind w:firstLine="420"/>
            </w:pPr>
            <w:r>
              <w:rPr>
                <w:rFonts w:hint="eastAsia"/>
              </w:rPr>
              <w:t>0</w:t>
            </w:r>
          </w:p>
        </w:tc>
        <w:tc>
          <w:tcPr>
            <w:tcW w:w="1276" w:type="dxa"/>
            <w:vAlign w:val="center"/>
          </w:tcPr>
          <w:p>
            <w:pPr>
              <w:pStyle w:val="58"/>
              <w:ind w:firstLine="420"/>
            </w:pPr>
            <w:r>
              <w:rPr>
                <w:rFonts w:hint="eastAsia"/>
              </w:rPr>
              <w:t>1</w:t>
            </w:r>
          </w:p>
        </w:tc>
        <w:tc>
          <w:tcPr>
            <w:tcW w:w="1417" w:type="dxa"/>
            <w:vAlign w:val="center"/>
          </w:tcPr>
          <w:p>
            <w:pPr>
              <w:pStyle w:val="58"/>
              <w:ind w:firstLine="420"/>
            </w:pPr>
            <w:r>
              <w:rPr>
                <w:rFonts w:hint="eastAsia"/>
              </w:rPr>
              <w:t>2</w:t>
            </w:r>
          </w:p>
        </w:tc>
        <w:tc>
          <w:tcPr>
            <w:tcW w:w="1468" w:type="dxa"/>
            <w:vAlign w:val="center"/>
          </w:tcPr>
          <w:p>
            <w:pPr>
              <w:pStyle w:val="58"/>
              <w:ind w:firstLine="420"/>
            </w:pPr>
            <w:r>
              <w:rPr>
                <w:rFonts w:hint="eastAsia"/>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pStyle w:val="58"/>
              <w:ind w:firstLine="420"/>
            </w:pPr>
            <w:r>
              <w:rPr>
                <w:rFonts w:hint="eastAsia"/>
              </w:rPr>
              <w:t>3. 父母职能</w:t>
            </w:r>
          </w:p>
        </w:tc>
        <w:tc>
          <w:tcPr>
            <w:tcW w:w="1559" w:type="dxa"/>
            <w:gridSpan w:val="2"/>
            <w:vAlign w:val="center"/>
          </w:tcPr>
          <w:p>
            <w:pPr>
              <w:pStyle w:val="58"/>
              <w:ind w:firstLine="420"/>
            </w:pPr>
            <w:r>
              <w:rPr>
                <w:rFonts w:hint="eastAsia"/>
              </w:rPr>
              <w:t>0</w:t>
            </w:r>
          </w:p>
        </w:tc>
        <w:tc>
          <w:tcPr>
            <w:tcW w:w="1276" w:type="dxa"/>
            <w:vAlign w:val="center"/>
          </w:tcPr>
          <w:p>
            <w:pPr>
              <w:pStyle w:val="58"/>
              <w:ind w:firstLine="420"/>
            </w:pPr>
            <w:r>
              <w:rPr>
                <w:rFonts w:hint="eastAsia"/>
              </w:rPr>
              <w:t>1</w:t>
            </w:r>
          </w:p>
        </w:tc>
        <w:tc>
          <w:tcPr>
            <w:tcW w:w="1417" w:type="dxa"/>
            <w:vAlign w:val="center"/>
          </w:tcPr>
          <w:p>
            <w:pPr>
              <w:pStyle w:val="58"/>
              <w:ind w:firstLine="420"/>
            </w:pPr>
            <w:r>
              <w:rPr>
                <w:rFonts w:hint="eastAsia"/>
              </w:rPr>
              <w:t>2</w:t>
            </w:r>
          </w:p>
        </w:tc>
        <w:tc>
          <w:tcPr>
            <w:tcW w:w="1468" w:type="dxa"/>
            <w:vAlign w:val="center"/>
          </w:tcPr>
          <w:p>
            <w:pPr>
              <w:pStyle w:val="58"/>
              <w:ind w:firstLine="420"/>
            </w:pPr>
            <w:r>
              <w:rPr>
                <w:rFonts w:hint="eastAsia"/>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pStyle w:val="58"/>
              <w:ind w:firstLine="420"/>
            </w:pPr>
            <w:r>
              <w:rPr>
                <w:rFonts w:hint="eastAsia"/>
              </w:rPr>
              <w:t>4. 社会性退缩</w:t>
            </w:r>
          </w:p>
        </w:tc>
        <w:tc>
          <w:tcPr>
            <w:tcW w:w="1559" w:type="dxa"/>
            <w:gridSpan w:val="2"/>
            <w:vAlign w:val="center"/>
          </w:tcPr>
          <w:p>
            <w:pPr>
              <w:pStyle w:val="58"/>
              <w:ind w:firstLine="420"/>
            </w:pPr>
            <w:r>
              <w:rPr>
                <w:rFonts w:hint="eastAsia"/>
              </w:rPr>
              <w:t>0</w:t>
            </w:r>
          </w:p>
        </w:tc>
        <w:tc>
          <w:tcPr>
            <w:tcW w:w="1276" w:type="dxa"/>
            <w:vAlign w:val="center"/>
          </w:tcPr>
          <w:p>
            <w:pPr>
              <w:pStyle w:val="58"/>
              <w:ind w:firstLine="420"/>
            </w:pPr>
            <w:r>
              <w:rPr>
                <w:rFonts w:hint="eastAsia"/>
              </w:rPr>
              <w:t>1</w:t>
            </w:r>
          </w:p>
        </w:tc>
        <w:tc>
          <w:tcPr>
            <w:tcW w:w="1417" w:type="dxa"/>
            <w:vAlign w:val="center"/>
          </w:tcPr>
          <w:p>
            <w:pPr>
              <w:pStyle w:val="58"/>
              <w:ind w:firstLine="420"/>
            </w:pPr>
            <w:r>
              <w:rPr>
                <w:rFonts w:hint="eastAsia"/>
              </w:rPr>
              <w:t>2</w:t>
            </w:r>
          </w:p>
        </w:tc>
        <w:tc>
          <w:tcPr>
            <w:tcW w:w="1468" w:type="dxa"/>
            <w:vAlign w:val="center"/>
          </w:tcPr>
          <w:p>
            <w:pPr>
              <w:pStyle w:val="58"/>
              <w:ind w:firstLine="420"/>
            </w:pPr>
            <w:r>
              <w:rPr>
                <w:rFonts w:hint="eastAsia"/>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pStyle w:val="58"/>
              <w:ind w:firstLine="420"/>
            </w:pPr>
            <w:r>
              <w:rPr>
                <w:rFonts w:hint="eastAsia"/>
              </w:rPr>
              <w:t>5. 家庭外的社会功能</w:t>
            </w:r>
          </w:p>
        </w:tc>
        <w:tc>
          <w:tcPr>
            <w:tcW w:w="1559" w:type="dxa"/>
            <w:gridSpan w:val="2"/>
            <w:vAlign w:val="center"/>
          </w:tcPr>
          <w:p>
            <w:pPr>
              <w:pStyle w:val="58"/>
              <w:ind w:firstLine="420"/>
            </w:pPr>
            <w:r>
              <w:rPr>
                <w:rFonts w:hint="eastAsia"/>
              </w:rPr>
              <w:t>0</w:t>
            </w:r>
          </w:p>
        </w:tc>
        <w:tc>
          <w:tcPr>
            <w:tcW w:w="1276" w:type="dxa"/>
            <w:vAlign w:val="center"/>
          </w:tcPr>
          <w:p>
            <w:pPr>
              <w:pStyle w:val="58"/>
              <w:ind w:firstLine="420"/>
            </w:pPr>
            <w:r>
              <w:rPr>
                <w:rFonts w:hint="eastAsia"/>
              </w:rPr>
              <w:t>1</w:t>
            </w:r>
          </w:p>
        </w:tc>
        <w:tc>
          <w:tcPr>
            <w:tcW w:w="1417" w:type="dxa"/>
            <w:vAlign w:val="center"/>
          </w:tcPr>
          <w:p>
            <w:pPr>
              <w:pStyle w:val="58"/>
              <w:ind w:firstLine="420"/>
            </w:pPr>
            <w:r>
              <w:rPr>
                <w:rFonts w:hint="eastAsia"/>
              </w:rPr>
              <w:t>2</w:t>
            </w:r>
          </w:p>
        </w:tc>
        <w:tc>
          <w:tcPr>
            <w:tcW w:w="1468" w:type="dxa"/>
            <w:vAlign w:val="center"/>
          </w:tcPr>
          <w:p>
            <w:pPr>
              <w:pStyle w:val="58"/>
              <w:ind w:firstLine="420"/>
            </w:pPr>
            <w:r>
              <w:rPr>
                <w:rFonts w:hint="eastAsia"/>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pStyle w:val="58"/>
              <w:ind w:firstLine="420"/>
            </w:pPr>
            <w:r>
              <w:rPr>
                <w:rFonts w:hint="eastAsia"/>
              </w:rPr>
              <w:t>6. 家庭内活动过少</w:t>
            </w:r>
          </w:p>
        </w:tc>
        <w:tc>
          <w:tcPr>
            <w:tcW w:w="1559" w:type="dxa"/>
            <w:gridSpan w:val="2"/>
            <w:vAlign w:val="center"/>
          </w:tcPr>
          <w:p>
            <w:pPr>
              <w:pStyle w:val="58"/>
              <w:ind w:firstLine="420"/>
            </w:pPr>
            <w:r>
              <w:rPr>
                <w:rFonts w:hint="eastAsia"/>
              </w:rPr>
              <w:t>0</w:t>
            </w:r>
          </w:p>
        </w:tc>
        <w:tc>
          <w:tcPr>
            <w:tcW w:w="1276" w:type="dxa"/>
            <w:vAlign w:val="center"/>
          </w:tcPr>
          <w:p>
            <w:pPr>
              <w:pStyle w:val="58"/>
              <w:ind w:firstLine="420"/>
            </w:pPr>
            <w:r>
              <w:rPr>
                <w:rFonts w:hint="eastAsia"/>
              </w:rPr>
              <w:t>1</w:t>
            </w:r>
          </w:p>
        </w:tc>
        <w:tc>
          <w:tcPr>
            <w:tcW w:w="1417" w:type="dxa"/>
            <w:vAlign w:val="center"/>
          </w:tcPr>
          <w:p>
            <w:pPr>
              <w:pStyle w:val="58"/>
              <w:ind w:firstLine="420"/>
            </w:pPr>
            <w:r>
              <w:rPr>
                <w:rFonts w:hint="eastAsia"/>
              </w:rPr>
              <w:t>2</w:t>
            </w:r>
          </w:p>
        </w:tc>
        <w:tc>
          <w:tcPr>
            <w:tcW w:w="1468" w:type="dxa"/>
            <w:vAlign w:val="center"/>
          </w:tcPr>
          <w:p>
            <w:pPr>
              <w:pStyle w:val="58"/>
              <w:ind w:firstLine="420"/>
            </w:pPr>
            <w:r>
              <w:rPr>
                <w:rFonts w:hint="eastAsia"/>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pStyle w:val="58"/>
              <w:ind w:firstLine="420"/>
            </w:pPr>
            <w:r>
              <w:rPr>
                <w:rFonts w:hint="eastAsia"/>
              </w:rPr>
              <w:t>7. 家庭职能</w:t>
            </w:r>
          </w:p>
        </w:tc>
        <w:tc>
          <w:tcPr>
            <w:tcW w:w="1559" w:type="dxa"/>
            <w:gridSpan w:val="2"/>
            <w:vAlign w:val="center"/>
          </w:tcPr>
          <w:p>
            <w:pPr>
              <w:pStyle w:val="58"/>
              <w:ind w:firstLine="420"/>
            </w:pPr>
            <w:r>
              <w:rPr>
                <w:rFonts w:hint="eastAsia"/>
              </w:rPr>
              <w:t>0</w:t>
            </w:r>
          </w:p>
        </w:tc>
        <w:tc>
          <w:tcPr>
            <w:tcW w:w="1276" w:type="dxa"/>
            <w:vAlign w:val="center"/>
          </w:tcPr>
          <w:p>
            <w:pPr>
              <w:pStyle w:val="58"/>
              <w:ind w:firstLine="420"/>
            </w:pPr>
            <w:r>
              <w:rPr>
                <w:rFonts w:hint="eastAsia"/>
              </w:rPr>
              <w:t>1</w:t>
            </w:r>
          </w:p>
        </w:tc>
        <w:tc>
          <w:tcPr>
            <w:tcW w:w="1417" w:type="dxa"/>
            <w:vAlign w:val="center"/>
          </w:tcPr>
          <w:p>
            <w:pPr>
              <w:pStyle w:val="58"/>
              <w:ind w:firstLine="420"/>
            </w:pPr>
            <w:r>
              <w:rPr>
                <w:rFonts w:hint="eastAsia"/>
              </w:rPr>
              <w:t>2</w:t>
            </w:r>
          </w:p>
        </w:tc>
        <w:tc>
          <w:tcPr>
            <w:tcW w:w="1468" w:type="dxa"/>
            <w:vAlign w:val="center"/>
          </w:tcPr>
          <w:p>
            <w:pPr>
              <w:pStyle w:val="58"/>
              <w:ind w:firstLine="420"/>
            </w:pPr>
            <w:r>
              <w:rPr>
                <w:rFonts w:hint="eastAsia"/>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pStyle w:val="58"/>
              <w:ind w:firstLine="420"/>
            </w:pPr>
            <w:r>
              <w:rPr>
                <w:rFonts w:hint="eastAsia"/>
              </w:rPr>
              <w:t>8. 个人生活自理</w:t>
            </w:r>
          </w:p>
        </w:tc>
        <w:tc>
          <w:tcPr>
            <w:tcW w:w="1559" w:type="dxa"/>
            <w:gridSpan w:val="2"/>
            <w:vAlign w:val="center"/>
          </w:tcPr>
          <w:p>
            <w:pPr>
              <w:pStyle w:val="58"/>
              <w:ind w:firstLine="420"/>
            </w:pPr>
            <w:r>
              <w:rPr>
                <w:rFonts w:hint="eastAsia"/>
              </w:rPr>
              <w:t>0</w:t>
            </w:r>
          </w:p>
        </w:tc>
        <w:tc>
          <w:tcPr>
            <w:tcW w:w="1276" w:type="dxa"/>
            <w:vAlign w:val="center"/>
          </w:tcPr>
          <w:p>
            <w:pPr>
              <w:pStyle w:val="58"/>
              <w:ind w:firstLine="420"/>
            </w:pPr>
            <w:r>
              <w:rPr>
                <w:rFonts w:hint="eastAsia"/>
              </w:rPr>
              <w:t>1</w:t>
            </w:r>
          </w:p>
        </w:tc>
        <w:tc>
          <w:tcPr>
            <w:tcW w:w="1417" w:type="dxa"/>
            <w:vAlign w:val="center"/>
          </w:tcPr>
          <w:p>
            <w:pPr>
              <w:pStyle w:val="58"/>
              <w:ind w:firstLine="420"/>
            </w:pPr>
            <w:r>
              <w:rPr>
                <w:rFonts w:hint="eastAsia"/>
              </w:rPr>
              <w:t>2</w:t>
            </w:r>
          </w:p>
        </w:tc>
        <w:tc>
          <w:tcPr>
            <w:tcW w:w="1468" w:type="dxa"/>
            <w:vAlign w:val="center"/>
          </w:tcPr>
          <w:p>
            <w:pPr>
              <w:pStyle w:val="58"/>
              <w:ind w:firstLine="420"/>
            </w:pPr>
            <w:r>
              <w:rPr>
                <w:rFonts w:hint="eastAsia"/>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pStyle w:val="58"/>
              <w:ind w:firstLine="420"/>
            </w:pPr>
            <w:r>
              <w:rPr>
                <w:rFonts w:hint="eastAsia"/>
              </w:rPr>
              <w:t>9. 对外界的兴趣和关心</w:t>
            </w:r>
          </w:p>
        </w:tc>
        <w:tc>
          <w:tcPr>
            <w:tcW w:w="1559" w:type="dxa"/>
            <w:gridSpan w:val="2"/>
            <w:vAlign w:val="center"/>
          </w:tcPr>
          <w:p>
            <w:pPr>
              <w:pStyle w:val="58"/>
              <w:ind w:firstLine="420"/>
            </w:pPr>
            <w:r>
              <w:rPr>
                <w:rFonts w:hint="eastAsia"/>
              </w:rPr>
              <w:t>0</w:t>
            </w:r>
          </w:p>
        </w:tc>
        <w:tc>
          <w:tcPr>
            <w:tcW w:w="1276" w:type="dxa"/>
            <w:vAlign w:val="center"/>
          </w:tcPr>
          <w:p>
            <w:pPr>
              <w:pStyle w:val="58"/>
              <w:ind w:firstLine="420"/>
            </w:pPr>
            <w:r>
              <w:rPr>
                <w:rFonts w:hint="eastAsia"/>
              </w:rPr>
              <w:t>1</w:t>
            </w:r>
          </w:p>
        </w:tc>
        <w:tc>
          <w:tcPr>
            <w:tcW w:w="1417" w:type="dxa"/>
            <w:vAlign w:val="center"/>
          </w:tcPr>
          <w:p>
            <w:pPr>
              <w:pStyle w:val="58"/>
              <w:ind w:firstLine="420"/>
            </w:pPr>
            <w:r>
              <w:rPr>
                <w:rFonts w:hint="eastAsia"/>
              </w:rPr>
              <w:t>2</w:t>
            </w:r>
          </w:p>
        </w:tc>
        <w:tc>
          <w:tcPr>
            <w:tcW w:w="1468" w:type="dxa"/>
            <w:vAlign w:val="center"/>
          </w:tcPr>
          <w:p>
            <w:pPr>
              <w:pStyle w:val="58"/>
              <w:ind w:firstLine="420"/>
            </w:pPr>
            <w:r>
              <w:rPr>
                <w:rFonts w:hint="eastAsia"/>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802" w:type="dxa"/>
          </w:tcPr>
          <w:p>
            <w:pPr>
              <w:pStyle w:val="58"/>
              <w:ind w:firstLine="420"/>
            </w:pPr>
            <w:r>
              <w:rPr>
                <w:rFonts w:hint="eastAsia"/>
              </w:rPr>
              <w:t>10. 责任心和计划性</w:t>
            </w:r>
          </w:p>
        </w:tc>
        <w:tc>
          <w:tcPr>
            <w:tcW w:w="1559" w:type="dxa"/>
            <w:gridSpan w:val="2"/>
            <w:vAlign w:val="center"/>
          </w:tcPr>
          <w:p>
            <w:pPr>
              <w:pStyle w:val="58"/>
              <w:ind w:firstLine="420"/>
            </w:pPr>
            <w:r>
              <w:rPr>
                <w:rFonts w:hint="eastAsia"/>
              </w:rPr>
              <w:t>0</w:t>
            </w:r>
          </w:p>
        </w:tc>
        <w:tc>
          <w:tcPr>
            <w:tcW w:w="1276" w:type="dxa"/>
            <w:vAlign w:val="center"/>
          </w:tcPr>
          <w:p>
            <w:pPr>
              <w:pStyle w:val="58"/>
              <w:ind w:firstLine="420"/>
            </w:pPr>
            <w:r>
              <w:rPr>
                <w:rFonts w:hint="eastAsia"/>
              </w:rPr>
              <w:t>1</w:t>
            </w:r>
          </w:p>
        </w:tc>
        <w:tc>
          <w:tcPr>
            <w:tcW w:w="1417" w:type="dxa"/>
            <w:vAlign w:val="center"/>
          </w:tcPr>
          <w:p>
            <w:pPr>
              <w:pStyle w:val="58"/>
              <w:ind w:firstLine="420"/>
            </w:pPr>
            <w:r>
              <w:rPr>
                <w:rFonts w:hint="eastAsia"/>
              </w:rPr>
              <w:t>2</w:t>
            </w:r>
          </w:p>
        </w:tc>
        <w:tc>
          <w:tcPr>
            <w:tcW w:w="1468" w:type="dxa"/>
            <w:vAlign w:val="center"/>
          </w:tcPr>
          <w:p>
            <w:pPr>
              <w:pStyle w:val="58"/>
              <w:ind w:firstLine="420"/>
            </w:pPr>
            <w:r>
              <w:rPr>
                <w:rFonts w:hint="eastAsia"/>
              </w:rPr>
              <w:t>9</w:t>
            </w:r>
          </w:p>
        </w:tc>
      </w:tr>
    </w:tbl>
    <w:p>
      <w:pPr>
        <w:pStyle w:val="58"/>
        <w:ind w:firstLine="420"/>
      </w:pPr>
      <w:r>
        <w:rPr>
          <w:rFonts w:hint="eastAsia"/>
        </w:rPr>
        <w:t>社会功能缺陷筛选量表（Social Disability Screening Schedule，SDSS)，来源于WHO制定试用的功能缺陷评定量表（Disability Assessment Schedule, DAS),主要用于评定精神患者的社会功能缺陷程度。在许多社区精神医学的调查中，均应用SDSS作为评定工具。</w:t>
      </w:r>
    </w:p>
    <w:p>
      <w:pPr>
        <w:pStyle w:val="58"/>
        <w:ind w:firstLine="420"/>
      </w:pPr>
      <w:r>
        <w:rPr>
          <w:rFonts w:hint="eastAsia"/>
        </w:rPr>
        <w:t>1. 项目和评定标准</w:t>
      </w:r>
    </w:p>
    <w:p>
      <w:pPr>
        <w:pStyle w:val="58"/>
        <w:ind w:firstLine="420"/>
      </w:pPr>
      <w:r>
        <w:rPr>
          <w:rFonts w:hint="eastAsia"/>
        </w:rPr>
        <w:t>SDSS共包括10个项目。每项的评分为0-2分：0分为无异常或仅有不引起抱怨或问题的极轻微缺陷；1分为确有功能缺陷；2分为严重的功能缺陷。</w:t>
      </w:r>
    </w:p>
    <w:p>
      <w:pPr>
        <w:pStyle w:val="58"/>
        <w:ind w:firstLine="420"/>
      </w:pPr>
    </w:p>
    <w:p>
      <w:pPr>
        <w:pStyle w:val="58"/>
        <w:ind w:firstLine="420"/>
        <w:sectPr>
          <w:pgSz w:w="11906" w:h="16838"/>
          <w:pgMar w:top="1928" w:right="1134" w:bottom="1134" w:left="1134" w:header="1418" w:footer="1134" w:gutter="284"/>
          <w:cols w:space="425" w:num="1"/>
          <w:formProt w:val="0"/>
          <w:docGrid w:type="lines" w:linePitch="312" w:charSpace="0"/>
        </w:sectPr>
      </w:pPr>
    </w:p>
    <w:p>
      <w:pPr>
        <w:pStyle w:val="201"/>
        <w:rPr>
          <w:vanish w:val="0"/>
        </w:rPr>
      </w:pPr>
    </w:p>
    <w:p>
      <w:pPr>
        <w:pStyle w:val="78"/>
        <w:spacing w:after="156"/>
      </w:pPr>
      <w:r>
        <w:br w:type="textWrapping"/>
      </w:r>
      <w:bookmarkStart w:id="226" w:name="_Toc166486301"/>
      <w:bookmarkStart w:id="227" w:name="_Toc166483084"/>
      <w:r>
        <w:rPr>
          <w:rFonts w:hint="eastAsia"/>
        </w:rPr>
        <w:t>（资料性）</w:t>
      </w:r>
      <w:r>
        <w:br w:type="textWrapping"/>
      </w:r>
      <w:r>
        <w:rPr>
          <w:rFonts w:hint="eastAsia"/>
        </w:rPr>
        <w:t>康复服务总结表</w:t>
      </w:r>
      <w:bookmarkEnd w:id="226"/>
      <w:bookmarkEnd w:id="227"/>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334"/>
        <w:gridCol w:w="2333"/>
        <w:gridCol w:w="2334"/>
        <w:gridCol w:w="233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2334" w:type="dxa"/>
            <w:tcBorders>
              <w:top w:val="single" w:color="auto" w:sz="8" w:space="0"/>
              <w:bottom w:val="single" w:color="auto" w:sz="8" w:space="0"/>
            </w:tcBorders>
            <w:shd w:val="clear" w:color="auto" w:fill="auto"/>
            <w:vAlign w:val="center"/>
          </w:tcPr>
          <w:p>
            <w:pPr>
              <w:pStyle w:val="180"/>
            </w:pPr>
            <w:r>
              <w:rPr>
                <w:rFonts w:hint="eastAsia"/>
              </w:rPr>
              <w:t>编号</w:t>
            </w:r>
          </w:p>
        </w:tc>
        <w:tc>
          <w:tcPr>
            <w:tcW w:w="2333" w:type="dxa"/>
            <w:tcBorders>
              <w:top w:val="single" w:color="auto" w:sz="8" w:space="0"/>
              <w:bottom w:val="single" w:color="auto" w:sz="8" w:space="0"/>
            </w:tcBorders>
            <w:shd w:val="clear" w:color="auto" w:fill="auto"/>
            <w:vAlign w:val="center"/>
          </w:tcPr>
          <w:p>
            <w:pPr>
              <w:pStyle w:val="180"/>
            </w:pPr>
          </w:p>
        </w:tc>
        <w:tc>
          <w:tcPr>
            <w:tcW w:w="2334" w:type="dxa"/>
            <w:tcBorders>
              <w:top w:val="single" w:color="auto" w:sz="8" w:space="0"/>
              <w:bottom w:val="single" w:color="auto" w:sz="8" w:space="0"/>
            </w:tcBorders>
            <w:shd w:val="clear" w:color="auto" w:fill="auto"/>
            <w:vAlign w:val="center"/>
          </w:tcPr>
          <w:p>
            <w:pPr>
              <w:pStyle w:val="180"/>
            </w:pPr>
            <w:r>
              <w:rPr>
                <w:rFonts w:hint="eastAsia"/>
              </w:rPr>
              <w:t>姓名</w:t>
            </w:r>
          </w:p>
        </w:tc>
        <w:tc>
          <w:tcPr>
            <w:tcW w:w="2333" w:type="dxa"/>
            <w:tcBorders>
              <w:top w:val="single" w:color="auto" w:sz="8" w:space="0"/>
              <w:bottom w:val="single" w:color="auto" w:sz="8" w:space="0"/>
            </w:tcBorders>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34" w:type="dxa"/>
            <w:tcBorders>
              <w:top w:val="single" w:color="auto" w:sz="8" w:space="0"/>
            </w:tcBorders>
            <w:shd w:val="clear" w:color="auto" w:fill="auto"/>
            <w:vAlign w:val="center"/>
          </w:tcPr>
          <w:p>
            <w:pPr>
              <w:pStyle w:val="180"/>
            </w:pPr>
            <w:r>
              <w:rPr>
                <w:rFonts w:hint="eastAsia"/>
              </w:rPr>
              <w:t>性别</w:t>
            </w:r>
          </w:p>
        </w:tc>
        <w:tc>
          <w:tcPr>
            <w:tcW w:w="2333" w:type="dxa"/>
            <w:tcBorders>
              <w:top w:val="single" w:color="auto" w:sz="8" w:space="0"/>
            </w:tcBorders>
            <w:shd w:val="clear" w:color="auto" w:fill="auto"/>
            <w:vAlign w:val="center"/>
          </w:tcPr>
          <w:p>
            <w:pPr>
              <w:pStyle w:val="180"/>
            </w:pPr>
          </w:p>
        </w:tc>
        <w:tc>
          <w:tcPr>
            <w:tcW w:w="2334" w:type="dxa"/>
            <w:tcBorders>
              <w:top w:val="single" w:color="auto" w:sz="8" w:space="0"/>
            </w:tcBorders>
            <w:shd w:val="clear" w:color="auto" w:fill="auto"/>
            <w:vAlign w:val="center"/>
          </w:tcPr>
          <w:p>
            <w:pPr>
              <w:pStyle w:val="180"/>
            </w:pPr>
            <w:r>
              <w:rPr>
                <w:rFonts w:hint="eastAsia"/>
              </w:rPr>
              <w:t>年龄</w:t>
            </w:r>
          </w:p>
        </w:tc>
        <w:tc>
          <w:tcPr>
            <w:tcW w:w="2333" w:type="dxa"/>
            <w:tcBorders>
              <w:top w:val="single" w:color="auto" w:sz="8" w:space="0"/>
            </w:tcBorders>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34" w:type="dxa"/>
            <w:shd w:val="clear" w:color="auto" w:fill="auto"/>
            <w:vAlign w:val="center"/>
          </w:tcPr>
          <w:p>
            <w:pPr>
              <w:pStyle w:val="180"/>
            </w:pPr>
            <w:r>
              <w:rPr>
                <w:rFonts w:hint="eastAsia"/>
              </w:rPr>
              <w:t>服务周期</w:t>
            </w:r>
          </w:p>
        </w:tc>
        <w:tc>
          <w:tcPr>
            <w:tcW w:w="2333" w:type="dxa"/>
            <w:shd w:val="clear" w:color="auto" w:fill="auto"/>
            <w:vAlign w:val="center"/>
          </w:tcPr>
          <w:p>
            <w:pPr>
              <w:pStyle w:val="180"/>
            </w:pPr>
          </w:p>
        </w:tc>
        <w:tc>
          <w:tcPr>
            <w:tcW w:w="2334" w:type="dxa"/>
            <w:shd w:val="clear" w:color="auto" w:fill="auto"/>
            <w:vAlign w:val="center"/>
          </w:tcPr>
          <w:p>
            <w:pPr>
              <w:pStyle w:val="180"/>
            </w:pPr>
            <w:r>
              <w:rPr>
                <w:rFonts w:hint="eastAsia"/>
              </w:rPr>
              <w:t>服务次（天）数）</w:t>
            </w:r>
          </w:p>
        </w:tc>
        <w:tc>
          <w:tcPr>
            <w:tcW w:w="2333" w:type="dxa"/>
            <w:shd w:val="clear" w:color="auto" w:fill="auto"/>
            <w:vAlign w:val="center"/>
          </w:tcPr>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34" w:type="dxa"/>
            <w:shd w:val="clear" w:color="auto" w:fill="auto"/>
          </w:tcPr>
          <w:p>
            <w:pPr>
              <w:pStyle w:val="180"/>
            </w:pPr>
          </w:p>
          <w:p>
            <w:pPr>
              <w:pStyle w:val="180"/>
            </w:pPr>
          </w:p>
          <w:p>
            <w:pPr>
              <w:pStyle w:val="180"/>
            </w:pPr>
          </w:p>
          <w:p>
            <w:pPr>
              <w:pStyle w:val="180"/>
            </w:pPr>
          </w:p>
          <w:p>
            <w:pPr>
              <w:pStyle w:val="180"/>
            </w:pPr>
          </w:p>
          <w:p>
            <w:pPr>
              <w:pStyle w:val="180"/>
            </w:pPr>
          </w:p>
          <w:p>
            <w:pPr>
              <w:pStyle w:val="180"/>
            </w:pPr>
            <w:r>
              <w:rPr>
                <w:rFonts w:hint="eastAsia"/>
              </w:rPr>
              <w:t>康复过程及现状总结</w:t>
            </w:r>
          </w:p>
        </w:tc>
        <w:tc>
          <w:tcPr>
            <w:tcW w:w="7000" w:type="dxa"/>
            <w:gridSpan w:val="3"/>
            <w:shd w:val="clear" w:color="auto" w:fill="auto"/>
            <w:vAlign w:val="center"/>
          </w:tcPr>
          <w:p>
            <w:pPr>
              <w:pStyle w:val="180"/>
            </w:pPr>
          </w:p>
          <w:p>
            <w:pPr>
              <w:pStyle w:val="180"/>
            </w:pPr>
          </w:p>
          <w:p>
            <w:pPr>
              <w:pStyle w:val="180"/>
            </w:pPr>
          </w:p>
          <w:p>
            <w:pPr>
              <w:pStyle w:val="180"/>
            </w:pPr>
          </w:p>
          <w:p>
            <w:pPr>
              <w:pStyle w:val="180"/>
            </w:pPr>
          </w:p>
          <w:p>
            <w:pPr>
              <w:pStyle w:val="180"/>
              <w:jc w:val="both"/>
            </w:pPr>
            <w:r>
              <w:rPr>
                <w:rFonts w:hint="eastAsia"/>
              </w:rPr>
              <w:t>1、康复的时间跨度、服务次数、服务方式等</w:t>
            </w:r>
          </w:p>
          <w:p>
            <w:pPr>
              <w:pStyle w:val="180"/>
              <w:jc w:val="both"/>
            </w:pPr>
            <w:r>
              <w:rPr>
                <w:rFonts w:hint="eastAsia"/>
              </w:rPr>
              <w:t>2、康复者的前后变化</w:t>
            </w:r>
          </w:p>
          <w:p>
            <w:pPr>
              <w:pStyle w:val="180"/>
              <w:jc w:val="both"/>
            </w:pPr>
            <w:r>
              <w:rPr>
                <w:rFonts w:hint="eastAsia"/>
              </w:rPr>
              <w:t>3、工作人员的观察、总结</w:t>
            </w:r>
          </w:p>
          <w:p>
            <w:pPr>
              <w:pStyle w:val="180"/>
            </w:pPr>
          </w:p>
          <w:p>
            <w:pPr>
              <w:pStyle w:val="180"/>
            </w:pPr>
          </w:p>
          <w:p>
            <w:pPr>
              <w:pStyle w:val="180"/>
            </w:pPr>
          </w:p>
          <w:p>
            <w:pPr>
              <w:pStyle w:val="180"/>
            </w:pPr>
          </w:p>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34" w:type="dxa"/>
            <w:shd w:val="clear" w:color="auto" w:fill="auto"/>
          </w:tcPr>
          <w:p>
            <w:pPr>
              <w:pStyle w:val="180"/>
            </w:pPr>
          </w:p>
          <w:p>
            <w:pPr>
              <w:pStyle w:val="180"/>
            </w:pPr>
          </w:p>
          <w:p>
            <w:pPr>
              <w:pStyle w:val="180"/>
            </w:pPr>
          </w:p>
          <w:p>
            <w:pPr>
              <w:pStyle w:val="180"/>
            </w:pPr>
            <w:r>
              <w:rPr>
                <w:rFonts w:hint="eastAsia"/>
              </w:rPr>
              <w:t>康复目标达成情况</w:t>
            </w:r>
          </w:p>
        </w:tc>
        <w:tc>
          <w:tcPr>
            <w:tcW w:w="7000" w:type="dxa"/>
            <w:gridSpan w:val="3"/>
            <w:shd w:val="clear" w:color="auto" w:fill="auto"/>
            <w:vAlign w:val="center"/>
          </w:tcPr>
          <w:p>
            <w:pPr>
              <w:pStyle w:val="180"/>
            </w:pPr>
          </w:p>
          <w:p>
            <w:pPr>
              <w:pStyle w:val="180"/>
            </w:pPr>
          </w:p>
          <w:p>
            <w:pPr>
              <w:pStyle w:val="180"/>
            </w:pPr>
          </w:p>
          <w:p>
            <w:pPr>
              <w:pStyle w:val="180"/>
              <w:jc w:val="both"/>
            </w:pPr>
            <w:r>
              <w:rPr>
                <w:rFonts w:hint="eastAsia"/>
              </w:rPr>
              <w:t>按照康复项目，简要分类阐述前测、后测变化。</w:t>
            </w:r>
          </w:p>
          <w:p>
            <w:pPr>
              <w:pStyle w:val="180"/>
            </w:pPr>
          </w:p>
          <w:p>
            <w:pPr>
              <w:pStyle w:val="180"/>
            </w:pPr>
          </w:p>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34" w:type="dxa"/>
            <w:shd w:val="clear" w:color="auto" w:fill="auto"/>
          </w:tcPr>
          <w:p>
            <w:pPr>
              <w:pStyle w:val="180"/>
            </w:pPr>
          </w:p>
          <w:p>
            <w:pPr>
              <w:pStyle w:val="180"/>
            </w:pPr>
          </w:p>
          <w:p>
            <w:pPr>
              <w:pStyle w:val="180"/>
            </w:pPr>
            <w:r>
              <w:rPr>
                <w:rFonts w:hint="eastAsia"/>
              </w:rPr>
              <w:t>下一步跟进计划</w:t>
            </w:r>
          </w:p>
        </w:tc>
        <w:tc>
          <w:tcPr>
            <w:tcW w:w="7000" w:type="dxa"/>
            <w:gridSpan w:val="3"/>
            <w:shd w:val="clear" w:color="auto" w:fill="auto"/>
            <w:vAlign w:val="center"/>
          </w:tcPr>
          <w:p>
            <w:pPr>
              <w:pStyle w:val="180"/>
            </w:pPr>
          </w:p>
          <w:p>
            <w:pPr>
              <w:pStyle w:val="180"/>
            </w:pPr>
          </w:p>
          <w:p>
            <w:pPr>
              <w:pStyle w:val="180"/>
            </w:pPr>
          </w:p>
          <w:p>
            <w:pPr>
              <w:pStyle w:val="180"/>
            </w:pPr>
          </w:p>
          <w:p>
            <w:pPr>
              <w:pStyle w:val="180"/>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34" w:type="dxa"/>
            <w:shd w:val="clear" w:color="auto" w:fill="auto"/>
          </w:tcPr>
          <w:p>
            <w:pPr>
              <w:pStyle w:val="180"/>
            </w:pPr>
            <w:r>
              <w:rPr>
                <w:rFonts w:hint="eastAsia"/>
              </w:rPr>
              <w:t>工作者</w:t>
            </w:r>
          </w:p>
          <w:p>
            <w:pPr>
              <w:pStyle w:val="180"/>
            </w:pPr>
            <w:r>
              <w:rPr>
                <w:rFonts w:hint="eastAsia"/>
              </w:rPr>
              <w:t>(签名)</w:t>
            </w:r>
          </w:p>
        </w:tc>
        <w:tc>
          <w:tcPr>
            <w:tcW w:w="2333" w:type="dxa"/>
            <w:shd w:val="clear" w:color="auto" w:fill="auto"/>
            <w:vAlign w:val="center"/>
          </w:tcPr>
          <w:p>
            <w:pPr>
              <w:pStyle w:val="180"/>
            </w:pPr>
          </w:p>
        </w:tc>
        <w:tc>
          <w:tcPr>
            <w:tcW w:w="2334" w:type="dxa"/>
            <w:shd w:val="clear" w:color="auto" w:fill="auto"/>
            <w:vAlign w:val="center"/>
          </w:tcPr>
          <w:p>
            <w:pPr>
              <w:pStyle w:val="180"/>
            </w:pPr>
            <w:r>
              <w:rPr>
                <w:rFonts w:hint="eastAsia"/>
              </w:rPr>
              <w:t>日期</w:t>
            </w:r>
          </w:p>
        </w:tc>
        <w:tc>
          <w:tcPr>
            <w:tcW w:w="2333" w:type="dxa"/>
            <w:shd w:val="clear" w:color="auto" w:fill="auto"/>
            <w:vAlign w:val="center"/>
          </w:tcPr>
          <w:p>
            <w:pPr>
              <w:pStyle w:val="180"/>
            </w:pPr>
          </w:p>
        </w:tc>
      </w:tr>
    </w:tbl>
    <w:p>
      <w:pPr>
        <w:pStyle w:val="58"/>
        <w:ind w:firstLine="420"/>
      </w:pPr>
      <w:r>
        <w:rPr>
          <w:rFonts w:hint="eastAsia"/>
        </w:rPr>
        <w:t>注：请将前后测评估工具（如评估问卷、评估量表）附后，一并存档。</w:t>
      </w: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sectPr>
          <w:pgSz w:w="11906" w:h="16838"/>
          <w:pgMar w:top="1928" w:right="1134" w:bottom="1134" w:left="1134" w:header="1418" w:footer="1134" w:gutter="284"/>
          <w:cols w:space="425" w:num="1"/>
          <w:formProt w:val="0"/>
          <w:docGrid w:type="lines" w:linePitch="312" w:charSpace="0"/>
        </w:sectPr>
      </w:pPr>
    </w:p>
    <w:p>
      <w:pPr>
        <w:pStyle w:val="200"/>
        <w:rPr>
          <w:vanish w:val="0"/>
        </w:rPr>
      </w:pPr>
    </w:p>
    <w:p>
      <w:pPr>
        <w:pStyle w:val="201"/>
        <w:rPr>
          <w:vanish w:val="0"/>
        </w:rPr>
      </w:pPr>
    </w:p>
    <w:p>
      <w:pPr>
        <w:pStyle w:val="78"/>
        <w:spacing w:after="156"/>
      </w:pPr>
      <w:r>
        <w:br w:type="textWrapping"/>
      </w:r>
      <w:bookmarkStart w:id="228" w:name="_Toc166486302"/>
      <w:bookmarkStart w:id="229" w:name="_Toc166483085"/>
      <w:r>
        <w:rPr>
          <w:rFonts w:hint="eastAsia"/>
        </w:rPr>
        <w:t>（资料性）</w:t>
      </w:r>
      <w:r>
        <w:br w:type="textWrapping"/>
      </w:r>
      <w:r>
        <w:rPr>
          <w:rFonts w:hint="eastAsia"/>
        </w:rPr>
        <w:t>回访记录表</w:t>
      </w:r>
      <w:bookmarkEnd w:id="228"/>
      <w:bookmarkEnd w:id="229"/>
    </w:p>
    <w:p>
      <w:pPr>
        <w:pStyle w:val="58"/>
        <w:ind w:firstLine="840" w:firstLineChars="400"/>
      </w:pPr>
      <w:r>
        <w:rPr>
          <w:rFonts w:hint="eastAsia"/>
        </w:rPr>
        <w:t xml:space="preserve">日期：    年    月    日         回访人：            回访对象：        </w:t>
      </w:r>
    </w:p>
    <w:tbl>
      <w:tblPr>
        <w:tblStyle w:val="2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691"/>
        <w:gridCol w:w="637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8070" w:type="dxa"/>
            <w:gridSpan w:val="2"/>
            <w:tcBorders>
              <w:top w:val="single" w:color="auto" w:sz="8" w:space="0"/>
              <w:bottom w:val="single" w:color="auto" w:sz="8" w:space="0"/>
            </w:tcBorders>
            <w:shd w:val="clear" w:color="auto" w:fill="auto"/>
            <w:vAlign w:val="center"/>
          </w:tcPr>
          <w:p>
            <w:pPr>
              <w:pStyle w:val="180"/>
            </w:pPr>
            <w:r>
              <w:rPr>
                <w:rFonts w:hint="eastAsia"/>
              </w:rPr>
              <w:t>回访内容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691" w:type="dxa"/>
            <w:tcBorders>
              <w:top w:val="single" w:color="auto" w:sz="8" w:space="0"/>
            </w:tcBorders>
            <w:shd w:val="clear" w:color="auto" w:fill="auto"/>
            <w:vAlign w:val="center"/>
          </w:tcPr>
          <w:p>
            <w:pPr>
              <w:pStyle w:val="180"/>
            </w:pPr>
            <w:r>
              <w:rPr>
                <w:rFonts w:hint="eastAsia"/>
              </w:rPr>
              <w:t>□就业患者</w:t>
            </w:r>
          </w:p>
        </w:tc>
        <w:tc>
          <w:tcPr>
            <w:tcW w:w="6379" w:type="dxa"/>
            <w:tcBorders>
              <w:top w:val="single" w:color="auto" w:sz="8" w:space="0"/>
            </w:tcBorders>
            <w:shd w:val="clear" w:color="auto" w:fill="auto"/>
            <w:vAlign w:val="center"/>
          </w:tcPr>
          <w:p>
            <w:pPr>
              <w:pStyle w:val="180"/>
              <w:jc w:val="both"/>
            </w:pPr>
            <w:r>
              <w:rPr>
                <w:rFonts w:hint="eastAsia"/>
              </w:rPr>
              <w:t>1.能完成岗位任务，履行岗位职责</w:t>
            </w:r>
          </w:p>
          <w:p>
            <w:pPr>
              <w:pStyle w:val="180"/>
              <w:jc w:val="both"/>
            </w:pPr>
            <w:r>
              <w:rPr>
                <w:rFonts w:hint="eastAsia"/>
              </w:rPr>
              <w:t>□高效完成  □基本完成  □不能完成</w:t>
            </w:r>
          </w:p>
          <w:p>
            <w:pPr>
              <w:pStyle w:val="180"/>
              <w:jc w:val="both"/>
            </w:pPr>
            <w:r>
              <w:rPr>
                <w:rFonts w:hint="eastAsia"/>
              </w:rPr>
              <w:t>2.能良好处理人际关系</w:t>
            </w:r>
          </w:p>
          <w:p>
            <w:pPr>
              <w:pStyle w:val="180"/>
              <w:jc w:val="both"/>
            </w:pPr>
            <w:r>
              <w:rPr>
                <w:rFonts w:hint="eastAsia"/>
              </w:rPr>
              <w:t>□很好   □一般    □糟糕</w:t>
            </w:r>
          </w:p>
          <w:p>
            <w:pPr>
              <w:pStyle w:val="180"/>
              <w:jc w:val="both"/>
            </w:pPr>
            <w:r>
              <w:rPr>
                <w:rFonts w:hint="eastAsia"/>
              </w:rPr>
              <w:t>3.工作满意度</w:t>
            </w:r>
          </w:p>
          <w:p>
            <w:pPr>
              <w:pStyle w:val="180"/>
              <w:jc w:val="both"/>
            </w:pPr>
            <w:r>
              <w:rPr>
                <w:rFonts w:hint="eastAsia"/>
              </w:rPr>
              <w:t>□满意  □一般  □不满意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691" w:type="dxa"/>
            <w:shd w:val="clear" w:color="auto" w:fill="auto"/>
            <w:vAlign w:val="center"/>
          </w:tcPr>
          <w:p>
            <w:pPr>
              <w:pStyle w:val="180"/>
            </w:pPr>
            <w:r>
              <w:rPr>
                <w:rFonts w:hint="eastAsia"/>
              </w:rPr>
              <w:t>□接受其他类型社区康复服务患者</w:t>
            </w:r>
          </w:p>
        </w:tc>
        <w:tc>
          <w:tcPr>
            <w:tcW w:w="6379" w:type="dxa"/>
            <w:shd w:val="clear" w:color="auto" w:fill="auto"/>
            <w:vAlign w:val="center"/>
          </w:tcPr>
          <w:p>
            <w:pPr>
              <w:pStyle w:val="180"/>
              <w:jc w:val="both"/>
            </w:pPr>
            <w:r>
              <w:rPr>
                <w:rFonts w:hint="eastAsia"/>
              </w:rPr>
              <w:t>1.生活自理状况</w:t>
            </w:r>
          </w:p>
          <w:p>
            <w:pPr>
              <w:pStyle w:val="180"/>
              <w:jc w:val="both"/>
            </w:pPr>
            <w:r>
              <w:rPr>
                <w:rFonts w:hint="eastAsia"/>
              </w:rPr>
              <w:t>□能自我照料  □需要协助    □不能独立生活</w:t>
            </w:r>
          </w:p>
          <w:p>
            <w:pPr>
              <w:pStyle w:val="180"/>
              <w:jc w:val="both"/>
            </w:pPr>
            <w:r>
              <w:rPr>
                <w:rFonts w:hint="eastAsia"/>
              </w:rPr>
              <w:t>2.参加劳动状况</w:t>
            </w:r>
          </w:p>
          <w:p>
            <w:pPr>
              <w:pStyle w:val="180"/>
              <w:jc w:val="both"/>
            </w:pPr>
            <w:r>
              <w:rPr>
                <w:rFonts w:hint="eastAsia"/>
              </w:rPr>
              <w:t>□没有问题  □基本可以    □不能</w:t>
            </w:r>
          </w:p>
          <w:p>
            <w:pPr>
              <w:pStyle w:val="180"/>
              <w:jc w:val="both"/>
            </w:pPr>
            <w:r>
              <w:rPr>
                <w:rFonts w:hint="eastAsia"/>
              </w:rPr>
              <w:t>3.理解交流状况</w:t>
            </w:r>
          </w:p>
          <w:p>
            <w:pPr>
              <w:pStyle w:val="180"/>
              <w:jc w:val="both"/>
            </w:pPr>
            <w:r>
              <w:rPr>
                <w:rFonts w:hint="eastAsia"/>
              </w:rPr>
              <w:t>□没有困难  □轻度困难    □困难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691" w:type="dxa"/>
            <w:shd w:val="clear" w:color="auto" w:fill="auto"/>
            <w:vAlign w:val="center"/>
          </w:tcPr>
          <w:p>
            <w:pPr>
              <w:pStyle w:val="180"/>
            </w:pPr>
            <w:r>
              <w:rPr>
                <w:rFonts w:hint="eastAsia"/>
              </w:rPr>
              <w:t>□结束康复服务且无就业、未接受其他社区康复服务的对象</w:t>
            </w:r>
          </w:p>
        </w:tc>
        <w:tc>
          <w:tcPr>
            <w:tcW w:w="6379" w:type="dxa"/>
            <w:shd w:val="clear" w:color="auto" w:fill="auto"/>
            <w:vAlign w:val="center"/>
          </w:tcPr>
          <w:p>
            <w:pPr>
              <w:pStyle w:val="180"/>
              <w:jc w:val="both"/>
            </w:pPr>
            <w:r>
              <w:rPr>
                <w:rFonts w:hint="eastAsia"/>
              </w:rPr>
              <w:t>1.生活自理，能自我照料</w:t>
            </w:r>
          </w:p>
          <w:p>
            <w:pPr>
              <w:pStyle w:val="180"/>
              <w:jc w:val="both"/>
            </w:pPr>
            <w:r>
              <w:rPr>
                <w:rFonts w:hint="eastAsia"/>
              </w:rPr>
              <w:t>□完全没有问题  □基本可以    □完全不能</w:t>
            </w:r>
          </w:p>
          <w:p>
            <w:pPr>
              <w:pStyle w:val="180"/>
              <w:jc w:val="both"/>
            </w:pPr>
            <w:r>
              <w:rPr>
                <w:rFonts w:hint="eastAsia"/>
              </w:rPr>
              <w:t>2.功能恢复，能参加劳动</w:t>
            </w:r>
          </w:p>
          <w:p>
            <w:pPr>
              <w:pStyle w:val="180"/>
              <w:jc w:val="both"/>
            </w:pPr>
            <w:r>
              <w:rPr>
                <w:rFonts w:hint="eastAsia"/>
              </w:rPr>
              <w:t>□完全没有问题  □基本可以    □完全不能</w:t>
            </w:r>
          </w:p>
          <w:p>
            <w:pPr>
              <w:pStyle w:val="180"/>
              <w:jc w:val="both"/>
            </w:pPr>
            <w:r>
              <w:rPr>
                <w:rFonts w:hint="eastAsia"/>
              </w:rPr>
              <w:t>3.社会参与，能无障碍交流</w:t>
            </w:r>
          </w:p>
          <w:p>
            <w:pPr>
              <w:pStyle w:val="180"/>
              <w:jc w:val="both"/>
            </w:pPr>
            <w:r>
              <w:rPr>
                <w:rFonts w:hint="eastAsia"/>
              </w:rPr>
              <w:t>□完全没有问题  □基本可以    □完全不能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691" w:type="dxa"/>
            <w:shd w:val="clear" w:color="auto" w:fill="auto"/>
            <w:vAlign w:val="center"/>
          </w:tcPr>
          <w:p>
            <w:pPr>
              <w:pStyle w:val="180"/>
            </w:pPr>
            <w:r>
              <w:rPr>
                <w:rFonts w:hint="eastAsia"/>
              </w:rPr>
              <w:t>□是否规律服药</w:t>
            </w:r>
          </w:p>
        </w:tc>
        <w:tc>
          <w:tcPr>
            <w:tcW w:w="6379" w:type="dxa"/>
            <w:shd w:val="clear" w:color="auto" w:fill="auto"/>
            <w:vAlign w:val="center"/>
          </w:tcPr>
          <w:p>
            <w:pPr>
              <w:pStyle w:val="180"/>
              <w:jc w:val="both"/>
            </w:pPr>
            <w:r>
              <w:rPr>
                <w:rFonts w:hint="eastAsia"/>
              </w:rPr>
              <w:t>□是  □否</w:t>
            </w:r>
          </w:p>
        </w:tc>
      </w:tr>
    </w:tbl>
    <w:p>
      <w:pPr>
        <w:pStyle w:val="58"/>
        <w:ind w:firstLine="420"/>
      </w:pPr>
    </w:p>
    <w:p>
      <w:pPr>
        <w:pStyle w:val="58"/>
        <w:ind w:firstLine="420"/>
      </w:pPr>
    </w:p>
    <w:p>
      <w:pPr>
        <w:pStyle w:val="58"/>
        <w:ind w:firstLine="420"/>
      </w:pPr>
    </w:p>
    <w:p>
      <w:pPr>
        <w:pStyle w:val="58"/>
        <w:ind w:firstLine="420"/>
      </w:pPr>
    </w:p>
    <w:p>
      <w:pPr>
        <w:pStyle w:val="58"/>
        <w:ind w:firstLine="420"/>
      </w:pPr>
    </w:p>
    <w:bookmarkEnd w:id="193"/>
    <w:p>
      <w:pPr>
        <w:pStyle w:val="58"/>
        <w:ind w:firstLine="420"/>
        <w:sectPr>
          <w:pgSz w:w="11906" w:h="16838"/>
          <w:pgMar w:top="1928" w:right="1134" w:bottom="1134" w:left="1134" w:header="1418" w:footer="1134" w:gutter="284"/>
          <w:cols w:space="425" w:num="1"/>
          <w:formProt w:val="0"/>
          <w:docGrid w:type="lines" w:linePitch="312" w:charSpace="0"/>
        </w:sectPr>
      </w:pPr>
      <w:bookmarkStart w:id="230" w:name="BookMark6"/>
    </w:p>
    <w:p>
      <w:pPr>
        <w:pStyle w:val="65"/>
        <w:spacing w:after="156"/>
      </w:pPr>
      <w:bookmarkStart w:id="231" w:name="_Toc166483086"/>
      <w:bookmarkStart w:id="232" w:name="_Toc166486303"/>
      <w:r>
        <w:rPr>
          <w:rFonts w:hint="eastAsia"/>
          <w:spacing w:val="105"/>
        </w:rPr>
        <w:t>参考文</w:t>
      </w:r>
      <w:r>
        <w:rPr>
          <w:rFonts w:hint="eastAsia"/>
        </w:rPr>
        <w:t>献</w:t>
      </w:r>
      <w:bookmarkEnd w:id="231"/>
      <w:bookmarkEnd w:id="232"/>
    </w:p>
    <w:p>
      <w:pPr>
        <w:pStyle w:val="58"/>
        <w:ind w:firstLine="420"/>
      </w:pPr>
      <w:r>
        <w:rPr>
          <w:rFonts w:hint="eastAsia"/>
        </w:rPr>
        <w:t>[1] 精神障碍社区康复服务资源共享与转介管理办法（民发〔2023〕70号）</w:t>
      </w:r>
    </w:p>
    <w:p>
      <w:pPr>
        <w:pStyle w:val="58"/>
        <w:ind w:firstLine="420"/>
      </w:pPr>
      <w:r>
        <w:rPr>
          <w:rFonts w:hint="eastAsia"/>
        </w:rPr>
        <w:t>[2] 精神障碍社区康复服务工作规范（民发〔2020〕147号）</w:t>
      </w:r>
    </w:p>
    <w:p>
      <w:pPr>
        <w:pStyle w:val="58"/>
        <w:ind w:firstLine="420"/>
      </w:pPr>
      <w:r>
        <w:rPr>
          <w:rFonts w:hint="eastAsia"/>
        </w:rPr>
        <w:t>[3] 关于积极推行政府购买精神障碍社区康复服务工作的指导意见（民发〔2020〕148号）</w:t>
      </w:r>
    </w:p>
    <w:p>
      <w:pPr>
        <w:pStyle w:val="58"/>
        <w:ind w:firstLine="420"/>
      </w:pPr>
      <w:r>
        <w:rPr>
          <w:rFonts w:hint="eastAsia"/>
        </w:rPr>
        <w:t>[4] 严重精神障碍管理治疗工作规范（2018年版）</w:t>
      </w:r>
    </w:p>
    <w:p>
      <w:pPr>
        <w:pStyle w:val="58"/>
        <w:ind w:firstLine="420"/>
      </w:pPr>
      <w:r>
        <w:rPr>
          <w:rFonts w:hint="eastAsia"/>
        </w:rPr>
        <w:t>[5] 河北省“精康融合行动”实施方案（2023-2025年）（冀民〔2023〕26号）</w:t>
      </w:r>
    </w:p>
    <w:p>
      <w:pPr>
        <w:pStyle w:val="58"/>
        <w:ind w:firstLine="420"/>
      </w:pPr>
      <w:r>
        <w:rPr>
          <w:rFonts w:hint="eastAsia"/>
        </w:rPr>
        <w:t>[6] 关于规范做好省级及以上彩票公益金支持政府购买精神障碍社区康复服务工作的通知（冀民办〔2023〕26号）</w:t>
      </w:r>
      <w:bookmarkEnd w:id="230"/>
    </w:p>
    <w:p>
      <w:pPr>
        <w:pStyle w:val="58"/>
        <w:ind w:firstLine="420"/>
      </w:pPr>
    </w:p>
    <w:sectPr>
      <w:headerReference r:id="rId26" w:type="default"/>
      <w:footerReference r:id="rId28" w:type="default"/>
      <w:headerReference r:id="rId27" w:type="even"/>
      <w:footerReference r:id="rId29" w:type="even"/>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1</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1</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1</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1</w:t>
    </w:r>
    <w: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XX/T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 XX/T XXXX—XXXX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XX/T XXXX—XXXX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 XX/T XXXX—XXXX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XX/T XXXX—XXXX</w:t>
    </w:r>
    <w: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 XX/T XXXX—XXXX</w:t>
    </w:r>
    <w: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XX/T XXXX—XXXX</w:t>
    </w:r>
    <w:r>
      <w:fldChar w:fldCharType="end"/>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 XX/T XXXX—XXXX</w:t>
    </w:r>
    <w:r>
      <w:fldChar w:fldCharType="end"/>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XX/T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6"/>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20"/>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1"/>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9"/>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4"/>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3"/>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1"/>
      <w:lvlText w:val="%2)"/>
      <w:lvlJc w:val="left"/>
      <w:pPr>
        <w:tabs>
          <w:tab w:val="left" w:pos="1276"/>
        </w:tabs>
        <w:ind w:left="1276" w:hanging="425"/>
      </w:pPr>
      <w:rPr>
        <w:rFonts w:hint="eastAsia" w:ascii="宋体" w:hAnsi="Times New Roman" w:eastAsia="宋体"/>
        <w:sz w:val="21"/>
      </w:rPr>
    </w:lvl>
    <w:lvl w:ilvl="2" w:tentative="0">
      <w:start w:val="1"/>
      <w:numFmt w:val="decimal"/>
      <w:pStyle w:val="11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5"/>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5"/>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9"/>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8"/>
      <w:suff w:val="nothing"/>
      <w:lvlText w:val="附录%1"/>
      <w:lvlJc w:val="left"/>
      <w:pPr>
        <w:ind w:left="0" w:firstLine="0"/>
      </w:pPr>
      <w:rPr>
        <w:rFonts w:hint="eastAsia"/>
        <w:spacing w:val="100"/>
      </w:rPr>
    </w:lvl>
    <w:lvl w:ilvl="1" w:tentative="0">
      <w:start w:val="1"/>
      <w:numFmt w:val="decimal"/>
      <w:pStyle w:val="80"/>
      <w:suff w:val="nothing"/>
      <w:lvlText w:val="%1.%2　"/>
      <w:lvlJc w:val="left"/>
      <w:pPr>
        <w:ind w:left="0" w:firstLine="0"/>
      </w:pPr>
      <w:rPr>
        <w:rFonts w:hint="eastAsia" w:ascii="黑体" w:eastAsia="黑体"/>
        <w:b w:val="0"/>
        <w:i w:val="0"/>
        <w:sz w:val="21"/>
      </w:rPr>
    </w:lvl>
    <w:lvl w:ilvl="2" w:tentative="0">
      <w:start w:val="1"/>
      <w:numFmt w:val="decimal"/>
      <w:pStyle w:val="81"/>
      <w:suff w:val="nothing"/>
      <w:lvlText w:val="%1.%2.%3　"/>
      <w:lvlJc w:val="left"/>
      <w:pPr>
        <w:ind w:left="0" w:firstLine="0"/>
      </w:pPr>
      <w:rPr>
        <w:rFonts w:hint="eastAsia" w:ascii="黑体" w:eastAsia="黑体"/>
        <w:b w:val="0"/>
        <w:i w:val="0"/>
        <w:sz w:val="21"/>
      </w:rPr>
    </w:lvl>
    <w:lvl w:ilvl="3" w:tentative="0">
      <w:start w:val="1"/>
      <w:numFmt w:val="decimal"/>
      <w:pStyle w:val="83"/>
      <w:suff w:val="nothing"/>
      <w:lvlText w:val="%1.%2.%3.%4　"/>
      <w:lvlJc w:val="left"/>
      <w:pPr>
        <w:ind w:left="0" w:firstLine="0"/>
      </w:pPr>
      <w:rPr>
        <w:rFonts w:hint="eastAsia" w:ascii="黑体" w:eastAsia="黑体"/>
        <w:b w:val="0"/>
        <w:i w:val="0"/>
        <w:sz w:val="21"/>
      </w:rPr>
    </w:lvl>
    <w:lvl w:ilvl="4" w:tentative="0">
      <w:start w:val="1"/>
      <w:numFmt w:val="decimal"/>
      <w:pStyle w:val="84"/>
      <w:suff w:val="nothing"/>
      <w:lvlText w:val="%1.%2.%3.%4.%5　"/>
      <w:lvlJc w:val="left"/>
      <w:pPr>
        <w:ind w:left="0" w:firstLine="0"/>
      </w:pPr>
      <w:rPr>
        <w:rFonts w:hint="eastAsia" w:ascii="黑体" w:eastAsia="黑体"/>
        <w:b w:val="0"/>
        <w:i w:val="0"/>
        <w:sz w:val="21"/>
      </w:rPr>
    </w:lvl>
    <w:lvl w:ilvl="5" w:tentative="0">
      <w:start w:val="1"/>
      <w:numFmt w:val="decimal"/>
      <w:pStyle w:val="86"/>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6"/>
      <w:suff w:val="nothing"/>
      <w:lvlText w:val="%1%2　"/>
      <w:lvlJc w:val="left"/>
      <w:pPr>
        <w:ind w:left="0" w:firstLine="0"/>
      </w:pPr>
      <w:rPr>
        <w:rFonts w:hint="eastAsia" w:ascii="黑体" w:eastAsia="黑体"/>
        <w:b w:val="0"/>
        <w:i w:val="0"/>
        <w:sz w:val="21"/>
      </w:rPr>
    </w:lvl>
    <w:lvl w:ilvl="2" w:tentative="0">
      <w:start w:val="1"/>
      <w:numFmt w:val="decimal"/>
      <w:pStyle w:val="107"/>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pStyle w:val="67"/>
      <w:suff w:val="nothing"/>
      <w:lvlText w:val="%1%2.%3.%4　"/>
      <w:lvlJc w:val="left"/>
      <w:pPr>
        <w:ind w:left="0" w:firstLine="0"/>
      </w:pPr>
      <w:rPr>
        <w:rFonts w:hint="eastAsia" w:ascii="黑体" w:eastAsia="黑体"/>
        <w:b w:val="0"/>
        <w:i w:val="0"/>
        <w:sz w:val="21"/>
      </w:rPr>
    </w:lvl>
    <w:lvl w:ilvl="4" w:tentative="0">
      <w:start w:val="1"/>
      <w:numFmt w:val="decimal"/>
      <w:pStyle w:val="96"/>
      <w:suff w:val="nothing"/>
      <w:lvlText w:val="%1%2.%3.%4.%5　"/>
      <w:lvlJc w:val="left"/>
      <w:pPr>
        <w:ind w:left="992" w:firstLine="0"/>
      </w:pPr>
      <w:rPr>
        <w:rFonts w:hint="eastAsia" w:ascii="黑体" w:eastAsia="黑体"/>
        <w:b w:val="0"/>
        <w:i w:val="0"/>
        <w:sz w:val="21"/>
      </w:rPr>
    </w:lvl>
    <w:lvl w:ilvl="5" w:tentative="0">
      <w:start w:val="1"/>
      <w:numFmt w:val="decimal"/>
      <w:pStyle w:val="100"/>
      <w:suff w:val="nothing"/>
      <w:lvlText w:val="%1%2.%3.%4.%5.%6　"/>
      <w:lvlJc w:val="left"/>
      <w:pPr>
        <w:ind w:left="0" w:firstLine="0"/>
      </w:pPr>
      <w:rPr>
        <w:rFonts w:hint="eastAsia" w:ascii="黑体" w:eastAsia="黑体"/>
        <w:b w:val="0"/>
        <w:i w:val="0"/>
        <w:sz w:val="21"/>
      </w:rPr>
    </w:lvl>
    <w:lvl w:ilvl="6" w:tentative="0">
      <w:start w:val="1"/>
      <w:numFmt w:val="decimal"/>
      <w:pStyle w:val="10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forms" w:enforcement="0"/>
  <w:defaultTabStop w:val="420"/>
  <w:evenAndOddHeaders w:val="1"/>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QzMjJlNmFjMjMyYjQ5OWE3YTA5NDRhNzJjN2NlYWQifQ=="/>
  </w:docVars>
  <w:rsids>
    <w:rsidRoot w:val="00172A27"/>
    <w:rsid w:val="0000040A"/>
    <w:rsid w:val="00000A94"/>
    <w:rsid w:val="00000FCC"/>
    <w:rsid w:val="00001972"/>
    <w:rsid w:val="00001D9A"/>
    <w:rsid w:val="00004120"/>
    <w:rsid w:val="00005762"/>
    <w:rsid w:val="00007B3A"/>
    <w:rsid w:val="000107E0"/>
    <w:rsid w:val="00011FDE"/>
    <w:rsid w:val="00012FFD"/>
    <w:rsid w:val="00013947"/>
    <w:rsid w:val="00014162"/>
    <w:rsid w:val="00014340"/>
    <w:rsid w:val="00016A9C"/>
    <w:rsid w:val="00016AA7"/>
    <w:rsid w:val="00022184"/>
    <w:rsid w:val="00022762"/>
    <w:rsid w:val="000238E0"/>
    <w:rsid w:val="000249DB"/>
    <w:rsid w:val="0002595E"/>
    <w:rsid w:val="000303C3"/>
    <w:rsid w:val="000331D3"/>
    <w:rsid w:val="000346A5"/>
    <w:rsid w:val="000359C3"/>
    <w:rsid w:val="00035A7D"/>
    <w:rsid w:val="00036048"/>
    <w:rsid w:val="000365ED"/>
    <w:rsid w:val="0004249A"/>
    <w:rsid w:val="00043282"/>
    <w:rsid w:val="00044286"/>
    <w:rsid w:val="00044302"/>
    <w:rsid w:val="00047F28"/>
    <w:rsid w:val="000503AA"/>
    <w:rsid w:val="000506A1"/>
    <w:rsid w:val="000515DD"/>
    <w:rsid w:val="0005265A"/>
    <w:rsid w:val="000539DD"/>
    <w:rsid w:val="00053BD3"/>
    <w:rsid w:val="000556ED"/>
    <w:rsid w:val="00055FE2"/>
    <w:rsid w:val="0005616F"/>
    <w:rsid w:val="00057781"/>
    <w:rsid w:val="00060450"/>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9B8"/>
    <w:rsid w:val="00096D63"/>
    <w:rsid w:val="00096E01"/>
    <w:rsid w:val="000A0B60"/>
    <w:rsid w:val="000A0EB8"/>
    <w:rsid w:val="000A19FC"/>
    <w:rsid w:val="000A296B"/>
    <w:rsid w:val="000A7311"/>
    <w:rsid w:val="000B060F"/>
    <w:rsid w:val="000B1592"/>
    <w:rsid w:val="000B1FF2"/>
    <w:rsid w:val="000B3CDA"/>
    <w:rsid w:val="000B685A"/>
    <w:rsid w:val="000B6A0B"/>
    <w:rsid w:val="000C0F6C"/>
    <w:rsid w:val="000C11DB"/>
    <w:rsid w:val="000C1492"/>
    <w:rsid w:val="000C2FBD"/>
    <w:rsid w:val="000C4B41"/>
    <w:rsid w:val="000C57D6"/>
    <w:rsid w:val="000C6024"/>
    <w:rsid w:val="000C6362"/>
    <w:rsid w:val="000C74CE"/>
    <w:rsid w:val="000C7666"/>
    <w:rsid w:val="000D0A9C"/>
    <w:rsid w:val="000D1795"/>
    <w:rsid w:val="000D1D9B"/>
    <w:rsid w:val="000D329A"/>
    <w:rsid w:val="000D3A97"/>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0A93"/>
    <w:rsid w:val="001321C6"/>
    <w:rsid w:val="001325C4"/>
    <w:rsid w:val="00132DBD"/>
    <w:rsid w:val="00133010"/>
    <w:rsid w:val="00133528"/>
    <w:rsid w:val="001338EE"/>
    <w:rsid w:val="00133AAE"/>
    <w:rsid w:val="00135323"/>
    <w:rsid w:val="001356C4"/>
    <w:rsid w:val="00141114"/>
    <w:rsid w:val="0014264B"/>
    <w:rsid w:val="00142969"/>
    <w:rsid w:val="001446C2"/>
    <w:rsid w:val="001457E7"/>
    <w:rsid w:val="00145D9D"/>
    <w:rsid w:val="00146388"/>
    <w:rsid w:val="001529E5"/>
    <w:rsid w:val="00153C7E"/>
    <w:rsid w:val="00156B25"/>
    <w:rsid w:val="00156E1A"/>
    <w:rsid w:val="00157894"/>
    <w:rsid w:val="00157B55"/>
    <w:rsid w:val="00161424"/>
    <w:rsid w:val="001642FA"/>
    <w:rsid w:val="001649EB"/>
    <w:rsid w:val="00164BAF"/>
    <w:rsid w:val="00164FA8"/>
    <w:rsid w:val="00165065"/>
    <w:rsid w:val="00165434"/>
    <w:rsid w:val="0016580B"/>
    <w:rsid w:val="00165F49"/>
    <w:rsid w:val="00166B88"/>
    <w:rsid w:val="0016770A"/>
    <w:rsid w:val="00170804"/>
    <w:rsid w:val="001708E9"/>
    <w:rsid w:val="00172A27"/>
    <w:rsid w:val="0017340B"/>
    <w:rsid w:val="00173FB1"/>
    <w:rsid w:val="00176DFD"/>
    <w:rsid w:val="00181098"/>
    <w:rsid w:val="001852C9"/>
    <w:rsid w:val="00190087"/>
    <w:rsid w:val="001913C4"/>
    <w:rsid w:val="0019348F"/>
    <w:rsid w:val="00193A07"/>
    <w:rsid w:val="001947AD"/>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6D6"/>
    <w:rsid w:val="001D0BBE"/>
    <w:rsid w:val="001D0C73"/>
    <w:rsid w:val="001D0ED4"/>
    <w:rsid w:val="001D212F"/>
    <w:rsid w:val="001D29D7"/>
    <w:rsid w:val="001D2DE7"/>
    <w:rsid w:val="001D411C"/>
    <w:rsid w:val="001E1B6A"/>
    <w:rsid w:val="001E2484"/>
    <w:rsid w:val="001E3CC4"/>
    <w:rsid w:val="001E4882"/>
    <w:rsid w:val="001E73AB"/>
    <w:rsid w:val="001F092D"/>
    <w:rsid w:val="001F0C75"/>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26F2"/>
    <w:rsid w:val="002142EA"/>
    <w:rsid w:val="00216C2C"/>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361"/>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0C9"/>
    <w:rsid w:val="002A757F"/>
    <w:rsid w:val="002A7F44"/>
    <w:rsid w:val="002B0C40"/>
    <w:rsid w:val="002B1966"/>
    <w:rsid w:val="002B4508"/>
    <w:rsid w:val="002B51E3"/>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0EB0"/>
    <w:rsid w:val="002E4D5A"/>
    <w:rsid w:val="002E6326"/>
    <w:rsid w:val="002F30E0"/>
    <w:rsid w:val="002F35E4"/>
    <w:rsid w:val="002F3730"/>
    <w:rsid w:val="002F38E1"/>
    <w:rsid w:val="002F5CC4"/>
    <w:rsid w:val="002F7AF6"/>
    <w:rsid w:val="00300E63"/>
    <w:rsid w:val="00302F5F"/>
    <w:rsid w:val="0030441D"/>
    <w:rsid w:val="00306063"/>
    <w:rsid w:val="003139F2"/>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70C"/>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44"/>
    <w:rsid w:val="003B60BF"/>
    <w:rsid w:val="003B6BE3"/>
    <w:rsid w:val="003B7141"/>
    <w:rsid w:val="003C010C"/>
    <w:rsid w:val="003C0A6C"/>
    <w:rsid w:val="003C14F8"/>
    <w:rsid w:val="003C5A43"/>
    <w:rsid w:val="003D0519"/>
    <w:rsid w:val="003D0FF6"/>
    <w:rsid w:val="003D262C"/>
    <w:rsid w:val="003D4C3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1EA6"/>
    <w:rsid w:val="0041477A"/>
    <w:rsid w:val="004167A3"/>
    <w:rsid w:val="00432DAA"/>
    <w:rsid w:val="00434305"/>
    <w:rsid w:val="00435DF7"/>
    <w:rsid w:val="0044083F"/>
    <w:rsid w:val="00441AE7"/>
    <w:rsid w:val="00445574"/>
    <w:rsid w:val="004467FB"/>
    <w:rsid w:val="00452D6B"/>
    <w:rsid w:val="00454484"/>
    <w:rsid w:val="0045517B"/>
    <w:rsid w:val="00462088"/>
    <w:rsid w:val="00463B77"/>
    <w:rsid w:val="00463C7B"/>
    <w:rsid w:val="004644A6"/>
    <w:rsid w:val="004659BD"/>
    <w:rsid w:val="00470775"/>
    <w:rsid w:val="0047150B"/>
    <w:rsid w:val="004746B1"/>
    <w:rsid w:val="0047583F"/>
    <w:rsid w:val="00475DE8"/>
    <w:rsid w:val="00481C44"/>
    <w:rsid w:val="00482061"/>
    <w:rsid w:val="00484936"/>
    <w:rsid w:val="00485C89"/>
    <w:rsid w:val="00486BE3"/>
    <w:rsid w:val="004905E4"/>
    <w:rsid w:val="00490A89"/>
    <w:rsid w:val="00490AB4"/>
    <w:rsid w:val="00492F02"/>
    <w:rsid w:val="004939AE"/>
    <w:rsid w:val="004A12DF"/>
    <w:rsid w:val="004A17E6"/>
    <w:rsid w:val="004A1BA8"/>
    <w:rsid w:val="004A4B57"/>
    <w:rsid w:val="004A63FA"/>
    <w:rsid w:val="004A6FBF"/>
    <w:rsid w:val="004B0272"/>
    <w:rsid w:val="004B2701"/>
    <w:rsid w:val="004B2E1B"/>
    <w:rsid w:val="004B3AA8"/>
    <w:rsid w:val="004B3E93"/>
    <w:rsid w:val="004B474F"/>
    <w:rsid w:val="004B4B98"/>
    <w:rsid w:val="004C1806"/>
    <w:rsid w:val="004C1FBC"/>
    <w:rsid w:val="004C3437"/>
    <w:rsid w:val="004C3F1D"/>
    <w:rsid w:val="004C458D"/>
    <w:rsid w:val="004C7556"/>
    <w:rsid w:val="004C7E8B"/>
    <w:rsid w:val="004C7E9D"/>
    <w:rsid w:val="004C7F67"/>
    <w:rsid w:val="004D076D"/>
    <w:rsid w:val="004D0EF1"/>
    <w:rsid w:val="004D2253"/>
    <w:rsid w:val="004D3E60"/>
    <w:rsid w:val="004D4406"/>
    <w:rsid w:val="004D4624"/>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4F791D"/>
    <w:rsid w:val="00501139"/>
    <w:rsid w:val="00501326"/>
    <w:rsid w:val="0050363E"/>
    <w:rsid w:val="005039BC"/>
    <w:rsid w:val="005043BB"/>
    <w:rsid w:val="00504A3D"/>
    <w:rsid w:val="00505767"/>
    <w:rsid w:val="005073F0"/>
    <w:rsid w:val="00510601"/>
    <w:rsid w:val="00510A7B"/>
    <w:rsid w:val="00512F6E"/>
    <w:rsid w:val="00513038"/>
    <w:rsid w:val="00514174"/>
    <w:rsid w:val="00516088"/>
    <w:rsid w:val="00516B0B"/>
    <w:rsid w:val="005220EC"/>
    <w:rsid w:val="00523F95"/>
    <w:rsid w:val="00524D65"/>
    <w:rsid w:val="00524E8A"/>
    <w:rsid w:val="00525B16"/>
    <w:rsid w:val="00533D04"/>
    <w:rsid w:val="00534804"/>
    <w:rsid w:val="00534BDF"/>
    <w:rsid w:val="005354EA"/>
    <w:rsid w:val="0053585F"/>
    <w:rsid w:val="00535EC4"/>
    <w:rsid w:val="00535ED9"/>
    <w:rsid w:val="0053692B"/>
    <w:rsid w:val="00541853"/>
    <w:rsid w:val="00543BDA"/>
    <w:rsid w:val="005441CC"/>
    <w:rsid w:val="00544A16"/>
    <w:rsid w:val="005461E3"/>
    <w:rsid w:val="005479DA"/>
    <w:rsid w:val="00547BCC"/>
    <w:rsid w:val="0055013B"/>
    <w:rsid w:val="00551F6F"/>
    <w:rsid w:val="00555044"/>
    <w:rsid w:val="00561475"/>
    <w:rsid w:val="005644D3"/>
    <w:rsid w:val="0056487B"/>
    <w:rsid w:val="00564FB9"/>
    <w:rsid w:val="00573D9E"/>
    <w:rsid w:val="005801E3"/>
    <w:rsid w:val="00581802"/>
    <w:rsid w:val="005818A1"/>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B7DAE"/>
    <w:rsid w:val="005C29B8"/>
    <w:rsid w:val="005C5F21"/>
    <w:rsid w:val="005C7156"/>
    <w:rsid w:val="005D0C75"/>
    <w:rsid w:val="005D4171"/>
    <w:rsid w:val="005D6138"/>
    <w:rsid w:val="005D6A95"/>
    <w:rsid w:val="005D6B2C"/>
    <w:rsid w:val="005D6D9C"/>
    <w:rsid w:val="005E2335"/>
    <w:rsid w:val="005E34CA"/>
    <w:rsid w:val="005E3C18"/>
    <w:rsid w:val="005E6812"/>
    <w:rsid w:val="005E7881"/>
    <w:rsid w:val="005E78E0"/>
    <w:rsid w:val="005F0D9C"/>
    <w:rsid w:val="005F284E"/>
    <w:rsid w:val="005F4712"/>
    <w:rsid w:val="006015CE"/>
    <w:rsid w:val="00602D9B"/>
    <w:rsid w:val="00604784"/>
    <w:rsid w:val="00606419"/>
    <w:rsid w:val="00607D29"/>
    <w:rsid w:val="00612952"/>
    <w:rsid w:val="00614CC1"/>
    <w:rsid w:val="0061513C"/>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3BB8"/>
    <w:rsid w:val="006640E5"/>
    <w:rsid w:val="006646F1"/>
    <w:rsid w:val="00664929"/>
    <w:rsid w:val="00664F62"/>
    <w:rsid w:val="006655E1"/>
    <w:rsid w:val="00671022"/>
    <w:rsid w:val="00672060"/>
    <w:rsid w:val="00672BFD"/>
    <w:rsid w:val="00674F0B"/>
    <w:rsid w:val="006770F4"/>
    <w:rsid w:val="00677A84"/>
    <w:rsid w:val="0068026D"/>
    <w:rsid w:val="00680A27"/>
    <w:rsid w:val="006816A4"/>
    <w:rsid w:val="006819B8"/>
    <w:rsid w:val="006822FB"/>
    <w:rsid w:val="006840A6"/>
    <w:rsid w:val="006850CD"/>
    <w:rsid w:val="00685AAB"/>
    <w:rsid w:val="00695D22"/>
    <w:rsid w:val="006A07AA"/>
    <w:rsid w:val="006A25E5"/>
    <w:rsid w:val="006A2B46"/>
    <w:rsid w:val="006A336D"/>
    <w:rsid w:val="006A37B9"/>
    <w:rsid w:val="006B2030"/>
    <w:rsid w:val="006B2672"/>
    <w:rsid w:val="006B54BF"/>
    <w:rsid w:val="006B5F44"/>
    <w:rsid w:val="006B5F90"/>
    <w:rsid w:val="006B62E4"/>
    <w:rsid w:val="006C1BBA"/>
    <w:rsid w:val="006C2079"/>
    <w:rsid w:val="006C5A62"/>
    <w:rsid w:val="006C5D68"/>
    <w:rsid w:val="006C6976"/>
    <w:rsid w:val="006C6DD0"/>
    <w:rsid w:val="006D04EA"/>
    <w:rsid w:val="006D0AB7"/>
    <w:rsid w:val="006D15EC"/>
    <w:rsid w:val="006D16C4"/>
    <w:rsid w:val="006D3E96"/>
    <w:rsid w:val="006D4515"/>
    <w:rsid w:val="006D4BB1"/>
    <w:rsid w:val="006D6593"/>
    <w:rsid w:val="006E23EA"/>
    <w:rsid w:val="006F03A8"/>
    <w:rsid w:val="006F2ACA"/>
    <w:rsid w:val="006F2ADC"/>
    <w:rsid w:val="006F2BFE"/>
    <w:rsid w:val="006F31E9"/>
    <w:rsid w:val="006F6284"/>
    <w:rsid w:val="007002C5"/>
    <w:rsid w:val="00702676"/>
    <w:rsid w:val="00704387"/>
    <w:rsid w:val="00705A94"/>
    <w:rsid w:val="00707669"/>
    <w:rsid w:val="00711CBA"/>
    <w:rsid w:val="00711FB5"/>
    <w:rsid w:val="00712A01"/>
    <w:rsid w:val="00714F58"/>
    <w:rsid w:val="00721D61"/>
    <w:rsid w:val="00722FBF"/>
    <w:rsid w:val="00722FC2"/>
    <w:rsid w:val="00724879"/>
    <w:rsid w:val="00724E1B"/>
    <w:rsid w:val="00725949"/>
    <w:rsid w:val="00727FA2"/>
    <w:rsid w:val="00731913"/>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3BA6"/>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36AC"/>
    <w:rsid w:val="007D6518"/>
    <w:rsid w:val="007D76BD"/>
    <w:rsid w:val="007E0BF1"/>
    <w:rsid w:val="007E6B7E"/>
    <w:rsid w:val="007F0ED8"/>
    <w:rsid w:val="007F0F63"/>
    <w:rsid w:val="007F75CE"/>
    <w:rsid w:val="008013A4"/>
    <w:rsid w:val="008027CE"/>
    <w:rsid w:val="00802F42"/>
    <w:rsid w:val="00803BB6"/>
    <w:rsid w:val="00804383"/>
    <w:rsid w:val="0080464D"/>
    <w:rsid w:val="00804BB7"/>
    <w:rsid w:val="00804D41"/>
    <w:rsid w:val="00810257"/>
    <w:rsid w:val="008104F5"/>
    <w:rsid w:val="00811072"/>
    <w:rsid w:val="00811369"/>
    <w:rsid w:val="00814387"/>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45E1C"/>
    <w:rsid w:val="00846048"/>
    <w:rsid w:val="0085173A"/>
    <w:rsid w:val="00856316"/>
    <w:rsid w:val="008603CE"/>
    <w:rsid w:val="008620FC"/>
    <w:rsid w:val="008627A5"/>
    <w:rsid w:val="008632E3"/>
    <w:rsid w:val="00863E05"/>
    <w:rsid w:val="00865ACA"/>
    <w:rsid w:val="00865D28"/>
    <w:rsid w:val="00865F85"/>
    <w:rsid w:val="00867C10"/>
    <w:rsid w:val="00870439"/>
    <w:rsid w:val="00870DA1"/>
    <w:rsid w:val="00883F93"/>
    <w:rsid w:val="00884DB3"/>
    <w:rsid w:val="00885265"/>
    <w:rsid w:val="00885A9D"/>
    <w:rsid w:val="008864F6"/>
    <w:rsid w:val="0089049D"/>
    <w:rsid w:val="008928C9"/>
    <w:rsid w:val="008930CB"/>
    <w:rsid w:val="0089322F"/>
    <w:rsid w:val="008938DC"/>
    <w:rsid w:val="00893FD1"/>
    <w:rsid w:val="00894836"/>
    <w:rsid w:val="00895172"/>
    <w:rsid w:val="00895680"/>
    <w:rsid w:val="00896DFF"/>
    <w:rsid w:val="0089762C"/>
    <w:rsid w:val="008A1893"/>
    <w:rsid w:val="008A3215"/>
    <w:rsid w:val="008A385D"/>
    <w:rsid w:val="008A57E6"/>
    <w:rsid w:val="008A6F81"/>
    <w:rsid w:val="008A769A"/>
    <w:rsid w:val="008B0C9C"/>
    <w:rsid w:val="008B166D"/>
    <w:rsid w:val="008B17F4"/>
    <w:rsid w:val="008B3615"/>
    <w:rsid w:val="008B4AC4"/>
    <w:rsid w:val="008B50C8"/>
    <w:rsid w:val="008B5281"/>
    <w:rsid w:val="008B7E05"/>
    <w:rsid w:val="008C10AB"/>
    <w:rsid w:val="008C1797"/>
    <w:rsid w:val="008C219C"/>
    <w:rsid w:val="008C475E"/>
    <w:rsid w:val="008C619A"/>
    <w:rsid w:val="008D0CE8"/>
    <w:rsid w:val="008D2D1D"/>
    <w:rsid w:val="008D453D"/>
    <w:rsid w:val="008D53AD"/>
    <w:rsid w:val="008D562B"/>
    <w:rsid w:val="008D5733"/>
    <w:rsid w:val="008D622B"/>
    <w:rsid w:val="008D666C"/>
    <w:rsid w:val="008D7B54"/>
    <w:rsid w:val="008E0933"/>
    <w:rsid w:val="008E0C9D"/>
    <w:rsid w:val="008E1648"/>
    <w:rsid w:val="008E1B3E"/>
    <w:rsid w:val="008E2319"/>
    <w:rsid w:val="008E38E9"/>
    <w:rsid w:val="008E4BB6"/>
    <w:rsid w:val="008E5518"/>
    <w:rsid w:val="008E6A84"/>
    <w:rsid w:val="008F0CDC"/>
    <w:rsid w:val="008F17A3"/>
    <w:rsid w:val="008F1ED3"/>
    <w:rsid w:val="008F23A5"/>
    <w:rsid w:val="008F4C29"/>
    <w:rsid w:val="008F5D48"/>
    <w:rsid w:val="008F70BD"/>
    <w:rsid w:val="008F788F"/>
    <w:rsid w:val="008F7EA2"/>
    <w:rsid w:val="00902722"/>
    <w:rsid w:val="009027BC"/>
    <w:rsid w:val="00904D37"/>
    <w:rsid w:val="009062E6"/>
    <w:rsid w:val="00906785"/>
    <w:rsid w:val="00911BE5"/>
    <w:rsid w:val="00913CA9"/>
    <w:rsid w:val="009145AE"/>
    <w:rsid w:val="009146CE"/>
    <w:rsid w:val="00914CA7"/>
    <w:rsid w:val="00915C3E"/>
    <w:rsid w:val="009161A8"/>
    <w:rsid w:val="0092033C"/>
    <w:rsid w:val="009245F5"/>
    <w:rsid w:val="00924618"/>
    <w:rsid w:val="009249EC"/>
    <w:rsid w:val="009273B3"/>
    <w:rsid w:val="00930131"/>
    <w:rsid w:val="009305B5"/>
    <w:rsid w:val="00934F3A"/>
    <w:rsid w:val="009352DD"/>
    <w:rsid w:val="009429D5"/>
    <w:rsid w:val="00942BF1"/>
    <w:rsid w:val="00945180"/>
    <w:rsid w:val="00945428"/>
    <w:rsid w:val="0094607B"/>
    <w:rsid w:val="00953604"/>
    <w:rsid w:val="0095496B"/>
    <w:rsid w:val="0095650F"/>
    <w:rsid w:val="009610DC"/>
    <w:rsid w:val="00961490"/>
    <w:rsid w:val="0096381A"/>
    <w:rsid w:val="00965E04"/>
    <w:rsid w:val="009674AD"/>
    <w:rsid w:val="00970CDC"/>
    <w:rsid w:val="00977010"/>
    <w:rsid w:val="009773FB"/>
    <w:rsid w:val="00977D02"/>
    <w:rsid w:val="009809BB"/>
    <w:rsid w:val="0098364B"/>
    <w:rsid w:val="0099062C"/>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6800"/>
    <w:rsid w:val="009A72AD"/>
    <w:rsid w:val="009B09E0"/>
    <w:rsid w:val="009B0BC5"/>
    <w:rsid w:val="009B1247"/>
    <w:rsid w:val="009B46F9"/>
    <w:rsid w:val="009B6029"/>
    <w:rsid w:val="009B6971"/>
    <w:rsid w:val="009B753C"/>
    <w:rsid w:val="009C27F1"/>
    <w:rsid w:val="009C3152"/>
    <w:rsid w:val="009C4CFA"/>
    <w:rsid w:val="009C5070"/>
    <w:rsid w:val="009C69CB"/>
    <w:rsid w:val="009D112C"/>
    <w:rsid w:val="009D47FA"/>
    <w:rsid w:val="009D4C5B"/>
    <w:rsid w:val="009D50D2"/>
    <w:rsid w:val="009D6BCA"/>
    <w:rsid w:val="009E0F62"/>
    <w:rsid w:val="009E468C"/>
    <w:rsid w:val="009E4A58"/>
    <w:rsid w:val="009E5A2D"/>
    <w:rsid w:val="009E5AB2"/>
    <w:rsid w:val="009E6219"/>
    <w:rsid w:val="009F03B3"/>
    <w:rsid w:val="00A0096C"/>
    <w:rsid w:val="00A00C09"/>
    <w:rsid w:val="00A01757"/>
    <w:rsid w:val="00A028C0"/>
    <w:rsid w:val="00A02BAE"/>
    <w:rsid w:val="00A06A6B"/>
    <w:rsid w:val="00A07E47"/>
    <w:rsid w:val="00A129D0"/>
    <w:rsid w:val="00A12C2F"/>
    <w:rsid w:val="00A12C33"/>
    <w:rsid w:val="00A138BA"/>
    <w:rsid w:val="00A14C8E"/>
    <w:rsid w:val="00A153D9"/>
    <w:rsid w:val="00A15F09"/>
    <w:rsid w:val="00A169B6"/>
    <w:rsid w:val="00A20BE9"/>
    <w:rsid w:val="00A2271D"/>
    <w:rsid w:val="00A237D5"/>
    <w:rsid w:val="00A30EFC"/>
    <w:rsid w:val="00A31984"/>
    <w:rsid w:val="00A32D73"/>
    <w:rsid w:val="00A3367B"/>
    <w:rsid w:val="00A34830"/>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60F"/>
    <w:rsid w:val="00A93B09"/>
    <w:rsid w:val="00A94247"/>
    <w:rsid w:val="00A952D7"/>
    <w:rsid w:val="00A963F7"/>
    <w:rsid w:val="00A96AD8"/>
    <w:rsid w:val="00AA052C"/>
    <w:rsid w:val="00AA1E45"/>
    <w:rsid w:val="00AA4286"/>
    <w:rsid w:val="00AA456B"/>
    <w:rsid w:val="00AA57F5"/>
    <w:rsid w:val="00AA672E"/>
    <w:rsid w:val="00AA6EC9"/>
    <w:rsid w:val="00AA72D5"/>
    <w:rsid w:val="00AB41D5"/>
    <w:rsid w:val="00AB52B6"/>
    <w:rsid w:val="00AB6309"/>
    <w:rsid w:val="00AB6C5F"/>
    <w:rsid w:val="00AB7129"/>
    <w:rsid w:val="00AC27A6"/>
    <w:rsid w:val="00AC30F7"/>
    <w:rsid w:val="00AC3A5A"/>
    <w:rsid w:val="00AC4A26"/>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61D3"/>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A0C"/>
    <w:rsid w:val="00B50E50"/>
    <w:rsid w:val="00B52120"/>
    <w:rsid w:val="00B54ABC"/>
    <w:rsid w:val="00B54DDE"/>
    <w:rsid w:val="00B56FBE"/>
    <w:rsid w:val="00B60ACF"/>
    <w:rsid w:val="00B62B58"/>
    <w:rsid w:val="00B65149"/>
    <w:rsid w:val="00B66567"/>
    <w:rsid w:val="00B66F52"/>
    <w:rsid w:val="00B66FE5"/>
    <w:rsid w:val="00B72880"/>
    <w:rsid w:val="00B743A2"/>
    <w:rsid w:val="00B758BF"/>
    <w:rsid w:val="00B77EC8"/>
    <w:rsid w:val="00B80622"/>
    <w:rsid w:val="00B827A6"/>
    <w:rsid w:val="00B831CE"/>
    <w:rsid w:val="00B86677"/>
    <w:rsid w:val="00B87131"/>
    <w:rsid w:val="00B939B1"/>
    <w:rsid w:val="00B96D40"/>
    <w:rsid w:val="00B97386"/>
    <w:rsid w:val="00BA263B"/>
    <w:rsid w:val="00BA35AE"/>
    <w:rsid w:val="00BA42B2"/>
    <w:rsid w:val="00BA58D4"/>
    <w:rsid w:val="00BA5B9E"/>
    <w:rsid w:val="00BA7C9A"/>
    <w:rsid w:val="00BB203B"/>
    <w:rsid w:val="00BB5F8F"/>
    <w:rsid w:val="00BB657A"/>
    <w:rsid w:val="00BC1A4E"/>
    <w:rsid w:val="00BC4790"/>
    <w:rsid w:val="00BC5DC7"/>
    <w:rsid w:val="00BC6B8B"/>
    <w:rsid w:val="00BC73D8"/>
    <w:rsid w:val="00BD26B9"/>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4E74"/>
    <w:rsid w:val="00C25FE2"/>
    <w:rsid w:val="00C26B53"/>
    <w:rsid w:val="00C279B2"/>
    <w:rsid w:val="00C27E3E"/>
    <w:rsid w:val="00C33E50"/>
    <w:rsid w:val="00C34C20"/>
    <w:rsid w:val="00C35A3E"/>
    <w:rsid w:val="00C369BA"/>
    <w:rsid w:val="00C37A2C"/>
    <w:rsid w:val="00C42130"/>
    <w:rsid w:val="00C423A4"/>
    <w:rsid w:val="00C44BF5"/>
    <w:rsid w:val="00C521D6"/>
    <w:rsid w:val="00C54015"/>
    <w:rsid w:val="00C55232"/>
    <w:rsid w:val="00C553A4"/>
    <w:rsid w:val="00C55A06"/>
    <w:rsid w:val="00C55D03"/>
    <w:rsid w:val="00C601BC"/>
    <w:rsid w:val="00C6329F"/>
    <w:rsid w:val="00C63340"/>
    <w:rsid w:val="00C643F9"/>
    <w:rsid w:val="00C64E95"/>
    <w:rsid w:val="00C71372"/>
    <w:rsid w:val="00C7213C"/>
    <w:rsid w:val="00C72410"/>
    <w:rsid w:val="00C7287F"/>
    <w:rsid w:val="00C80CB8"/>
    <w:rsid w:val="00C819F8"/>
    <w:rsid w:val="00C8248C"/>
    <w:rsid w:val="00C84E33"/>
    <w:rsid w:val="00C86D6F"/>
    <w:rsid w:val="00C8779A"/>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208D"/>
    <w:rsid w:val="00CC39FF"/>
    <w:rsid w:val="00CC3C2F"/>
    <w:rsid w:val="00CC4AC8"/>
    <w:rsid w:val="00CC5233"/>
    <w:rsid w:val="00CC5DE6"/>
    <w:rsid w:val="00CC6E4E"/>
    <w:rsid w:val="00CC6FE8"/>
    <w:rsid w:val="00CC7202"/>
    <w:rsid w:val="00CD2808"/>
    <w:rsid w:val="00CD28BF"/>
    <w:rsid w:val="00CD2DD3"/>
    <w:rsid w:val="00CD4092"/>
    <w:rsid w:val="00CD4A20"/>
    <w:rsid w:val="00CD50A1"/>
    <w:rsid w:val="00CD519E"/>
    <w:rsid w:val="00CD561D"/>
    <w:rsid w:val="00CD7D57"/>
    <w:rsid w:val="00CE0C4F"/>
    <w:rsid w:val="00CE30EA"/>
    <w:rsid w:val="00CE6D90"/>
    <w:rsid w:val="00CF048A"/>
    <w:rsid w:val="00CF155A"/>
    <w:rsid w:val="00CF2947"/>
    <w:rsid w:val="00CF686F"/>
    <w:rsid w:val="00CF6E60"/>
    <w:rsid w:val="00CF7BCA"/>
    <w:rsid w:val="00D008FD"/>
    <w:rsid w:val="00D019C2"/>
    <w:rsid w:val="00D0321C"/>
    <w:rsid w:val="00D035EC"/>
    <w:rsid w:val="00D04261"/>
    <w:rsid w:val="00D06AB1"/>
    <w:rsid w:val="00D072ED"/>
    <w:rsid w:val="00D07A16"/>
    <w:rsid w:val="00D1067E"/>
    <w:rsid w:val="00D10F50"/>
    <w:rsid w:val="00D11272"/>
    <w:rsid w:val="00D126F5"/>
    <w:rsid w:val="00D1489E"/>
    <w:rsid w:val="00D20737"/>
    <w:rsid w:val="00D21E81"/>
    <w:rsid w:val="00D223DE"/>
    <w:rsid w:val="00D25E37"/>
    <w:rsid w:val="00D2661A"/>
    <w:rsid w:val="00D270AF"/>
    <w:rsid w:val="00D27582"/>
    <w:rsid w:val="00D27EC4"/>
    <w:rsid w:val="00D32719"/>
    <w:rsid w:val="00D33333"/>
    <w:rsid w:val="00D33457"/>
    <w:rsid w:val="00D352A2"/>
    <w:rsid w:val="00D4162B"/>
    <w:rsid w:val="00D4514F"/>
    <w:rsid w:val="00D451E2"/>
    <w:rsid w:val="00D45E89"/>
    <w:rsid w:val="00D45E8D"/>
    <w:rsid w:val="00D466AE"/>
    <w:rsid w:val="00D4734F"/>
    <w:rsid w:val="00D512F9"/>
    <w:rsid w:val="00D51BF3"/>
    <w:rsid w:val="00D66846"/>
    <w:rsid w:val="00D675FB"/>
    <w:rsid w:val="00D71F25"/>
    <w:rsid w:val="00D72A9C"/>
    <w:rsid w:val="00D77031"/>
    <w:rsid w:val="00D81F69"/>
    <w:rsid w:val="00D82D14"/>
    <w:rsid w:val="00D84941"/>
    <w:rsid w:val="00D84FA1"/>
    <w:rsid w:val="00D851F0"/>
    <w:rsid w:val="00D86DB7"/>
    <w:rsid w:val="00D926D0"/>
    <w:rsid w:val="00D93030"/>
    <w:rsid w:val="00D950E1"/>
    <w:rsid w:val="00D952A6"/>
    <w:rsid w:val="00D97F99"/>
    <w:rsid w:val="00DA0E94"/>
    <w:rsid w:val="00DA1E08"/>
    <w:rsid w:val="00DA24F7"/>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53F9"/>
    <w:rsid w:val="00DE6E81"/>
    <w:rsid w:val="00DE703F"/>
    <w:rsid w:val="00DE7595"/>
    <w:rsid w:val="00DF1961"/>
    <w:rsid w:val="00DF44DE"/>
    <w:rsid w:val="00DF5F11"/>
    <w:rsid w:val="00E01138"/>
    <w:rsid w:val="00E01B0C"/>
    <w:rsid w:val="00E02DFB"/>
    <w:rsid w:val="00E030F9"/>
    <w:rsid w:val="00E0311A"/>
    <w:rsid w:val="00E03138"/>
    <w:rsid w:val="00E06404"/>
    <w:rsid w:val="00E065D2"/>
    <w:rsid w:val="00E11A85"/>
    <w:rsid w:val="00E12495"/>
    <w:rsid w:val="00E14762"/>
    <w:rsid w:val="00E15CCD"/>
    <w:rsid w:val="00E202EF"/>
    <w:rsid w:val="00E210B5"/>
    <w:rsid w:val="00E23D99"/>
    <w:rsid w:val="00E2552F"/>
    <w:rsid w:val="00E25AC9"/>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15FB"/>
    <w:rsid w:val="00E62FF9"/>
    <w:rsid w:val="00E635D6"/>
    <w:rsid w:val="00E639BC"/>
    <w:rsid w:val="00E65387"/>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2049"/>
    <w:rsid w:val="00EA4A4E"/>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1F57"/>
    <w:rsid w:val="00EF3235"/>
    <w:rsid w:val="00EF34DF"/>
    <w:rsid w:val="00EF7E72"/>
    <w:rsid w:val="00F06D37"/>
    <w:rsid w:val="00F07B9D"/>
    <w:rsid w:val="00F11586"/>
    <w:rsid w:val="00F1183B"/>
    <w:rsid w:val="00F11C9F"/>
    <w:rsid w:val="00F12263"/>
    <w:rsid w:val="00F1409D"/>
    <w:rsid w:val="00F14214"/>
    <w:rsid w:val="00F1515B"/>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298A"/>
    <w:rsid w:val="00F56511"/>
    <w:rsid w:val="00F5663C"/>
    <w:rsid w:val="00F56BE2"/>
    <w:rsid w:val="00F6194E"/>
    <w:rsid w:val="00F6214F"/>
    <w:rsid w:val="00F623AC"/>
    <w:rsid w:val="00F6412A"/>
    <w:rsid w:val="00F65893"/>
    <w:rsid w:val="00F66A4A"/>
    <w:rsid w:val="00F66B94"/>
    <w:rsid w:val="00F71E22"/>
    <w:rsid w:val="00F72142"/>
    <w:rsid w:val="00F72AE7"/>
    <w:rsid w:val="00F81141"/>
    <w:rsid w:val="00F833BA"/>
    <w:rsid w:val="00F84FD0"/>
    <w:rsid w:val="00F859A8"/>
    <w:rsid w:val="00F86D87"/>
    <w:rsid w:val="00F9108B"/>
    <w:rsid w:val="00F91349"/>
    <w:rsid w:val="00F93A8A"/>
    <w:rsid w:val="00F95248"/>
    <w:rsid w:val="00F9568C"/>
    <w:rsid w:val="00F956A9"/>
    <w:rsid w:val="00F963ED"/>
    <w:rsid w:val="00F966CF"/>
    <w:rsid w:val="00F96CAE"/>
    <w:rsid w:val="00F97C99"/>
    <w:rsid w:val="00FA4DAC"/>
    <w:rsid w:val="00FA662D"/>
    <w:rsid w:val="00FA73B1"/>
    <w:rsid w:val="00FB0CB9"/>
    <w:rsid w:val="00FB18C8"/>
    <w:rsid w:val="00FB231D"/>
    <w:rsid w:val="00FB45F1"/>
    <w:rsid w:val="00FB4A72"/>
    <w:rsid w:val="00FB54E8"/>
    <w:rsid w:val="00FB7054"/>
    <w:rsid w:val="00FC17B7"/>
    <w:rsid w:val="00FC2CB7"/>
    <w:rsid w:val="00FC4090"/>
    <w:rsid w:val="00FC55B4"/>
    <w:rsid w:val="00FD00E6"/>
    <w:rsid w:val="00FD09A1"/>
    <w:rsid w:val="00FD188A"/>
    <w:rsid w:val="00FD2A7C"/>
    <w:rsid w:val="00FD59EB"/>
    <w:rsid w:val="00FD7299"/>
    <w:rsid w:val="00FE1FBE"/>
    <w:rsid w:val="00FE3901"/>
    <w:rsid w:val="00FE39D3"/>
    <w:rsid w:val="00FE4BCE"/>
    <w:rsid w:val="00FE54AE"/>
    <w:rsid w:val="00FE576A"/>
    <w:rsid w:val="00FE7E79"/>
    <w:rsid w:val="00FF30EA"/>
    <w:rsid w:val="00FF3E7D"/>
    <w:rsid w:val="00FF43C1"/>
    <w:rsid w:val="00FF5B99"/>
    <w:rsid w:val="00FF730C"/>
    <w:rsid w:val="00FF73F4"/>
    <w:rsid w:val="00FF7CE4"/>
    <w:rsid w:val="00FF7E39"/>
    <w:rsid w:val="02DC2156"/>
    <w:rsid w:val="037021B2"/>
    <w:rsid w:val="044C088B"/>
    <w:rsid w:val="05130C11"/>
    <w:rsid w:val="059B09CE"/>
    <w:rsid w:val="059E1314"/>
    <w:rsid w:val="07124399"/>
    <w:rsid w:val="07893F2F"/>
    <w:rsid w:val="085E36D0"/>
    <w:rsid w:val="098B118A"/>
    <w:rsid w:val="0C383294"/>
    <w:rsid w:val="0D432C69"/>
    <w:rsid w:val="0DE61630"/>
    <w:rsid w:val="0FDB53C5"/>
    <w:rsid w:val="11CC7690"/>
    <w:rsid w:val="11FC1ECD"/>
    <w:rsid w:val="15243D25"/>
    <w:rsid w:val="15AD2C68"/>
    <w:rsid w:val="164B51D1"/>
    <w:rsid w:val="167664C6"/>
    <w:rsid w:val="179A554D"/>
    <w:rsid w:val="188708A8"/>
    <w:rsid w:val="1DA06387"/>
    <w:rsid w:val="230961F8"/>
    <w:rsid w:val="23B16AE2"/>
    <w:rsid w:val="24F01070"/>
    <w:rsid w:val="264A61CE"/>
    <w:rsid w:val="2789674B"/>
    <w:rsid w:val="2A3A0E19"/>
    <w:rsid w:val="2ADC1A25"/>
    <w:rsid w:val="2C9051A0"/>
    <w:rsid w:val="32C51A10"/>
    <w:rsid w:val="35304A84"/>
    <w:rsid w:val="354E2190"/>
    <w:rsid w:val="36666F38"/>
    <w:rsid w:val="378400EB"/>
    <w:rsid w:val="3845787B"/>
    <w:rsid w:val="384B0D26"/>
    <w:rsid w:val="38D12C68"/>
    <w:rsid w:val="3A68373B"/>
    <w:rsid w:val="3AE07D71"/>
    <w:rsid w:val="3B5D137F"/>
    <w:rsid w:val="3C076891"/>
    <w:rsid w:val="3DBF3C2B"/>
    <w:rsid w:val="3F062237"/>
    <w:rsid w:val="3FB32D83"/>
    <w:rsid w:val="3FE45BCB"/>
    <w:rsid w:val="3FEF05D6"/>
    <w:rsid w:val="41C6641D"/>
    <w:rsid w:val="42156510"/>
    <w:rsid w:val="42C24A0D"/>
    <w:rsid w:val="44ED41C5"/>
    <w:rsid w:val="47615BC4"/>
    <w:rsid w:val="4A6A3171"/>
    <w:rsid w:val="4B2257F9"/>
    <w:rsid w:val="4C607C4A"/>
    <w:rsid w:val="4D043409"/>
    <w:rsid w:val="4E393586"/>
    <w:rsid w:val="4FBB7FCB"/>
    <w:rsid w:val="4FD3445D"/>
    <w:rsid w:val="505B6584"/>
    <w:rsid w:val="534270B3"/>
    <w:rsid w:val="547355EA"/>
    <w:rsid w:val="5D4B2344"/>
    <w:rsid w:val="5DF66C02"/>
    <w:rsid w:val="5F091935"/>
    <w:rsid w:val="60624BBE"/>
    <w:rsid w:val="625647C0"/>
    <w:rsid w:val="62E93375"/>
    <w:rsid w:val="64E412FE"/>
    <w:rsid w:val="657D254E"/>
    <w:rsid w:val="65FA2A89"/>
    <w:rsid w:val="674A63AC"/>
    <w:rsid w:val="67C43EA1"/>
    <w:rsid w:val="69F96A1E"/>
    <w:rsid w:val="6A244627"/>
    <w:rsid w:val="6B7A3154"/>
    <w:rsid w:val="6EE80984"/>
    <w:rsid w:val="70B919C4"/>
    <w:rsid w:val="70BF3967"/>
    <w:rsid w:val="738642CB"/>
    <w:rsid w:val="77754D7F"/>
    <w:rsid w:val="7A42433C"/>
    <w:rsid w:val="7AA716F4"/>
    <w:rsid w:val="7D667D68"/>
    <w:rsid w:val="7DC275FA"/>
    <w:rsid w:val="7E877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6"/>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7"/>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8"/>
    <w:autoRedefine/>
    <w:qFormat/>
    <w:uiPriority w:val="0"/>
    <w:pPr>
      <w:keepNext/>
      <w:keepLines/>
      <w:spacing w:before="260" w:after="260" w:line="416" w:lineRule="auto"/>
      <w:outlineLvl w:val="2"/>
    </w:pPr>
    <w:rPr>
      <w:b/>
      <w:bCs/>
      <w:sz w:val="32"/>
      <w:szCs w:val="32"/>
    </w:rPr>
  </w:style>
  <w:style w:type="paragraph" w:styleId="5">
    <w:name w:val="heading 4"/>
    <w:basedOn w:val="1"/>
    <w:next w:val="1"/>
    <w:link w:val="39"/>
    <w:autoRedefine/>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0"/>
    <w:autoRedefine/>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1"/>
    <w:autoRedefine/>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2"/>
    <w:autoRedefine/>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3"/>
    <w:autoRedefine/>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4"/>
    <w:autoRedefine/>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autoRedefine/>
    <w:semiHidden/>
    <w:unhideWhenUsed/>
    <w:qFormat/>
    <w:uiPriority w:val="1"/>
  </w:style>
  <w:style w:type="table" w:default="1" w:styleId="28">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autoRedefine/>
    <w:qFormat/>
    <w:uiPriority w:val="0"/>
    <w:pPr>
      <w:ind w:firstLine="420"/>
    </w:pPr>
  </w:style>
  <w:style w:type="paragraph" w:styleId="13">
    <w:name w:val="Body Text"/>
    <w:basedOn w:val="1"/>
    <w:link w:val="88"/>
    <w:autoRedefine/>
    <w:qFormat/>
    <w:uiPriority w:val="0"/>
    <w:pPr>
      <w:spacing w:after="120"/>
    </w:pPr>
  </w:style>
  <w:style w:type="paragraph" w:styleId="14">
    <w:name w:val="Body Text Indent"/>
    <w:basedOn w:val="1"/>
    <w:link w:val="232"/>
    <w:autoRedefine/>
    <w:semiHidden/>
    <w:unhideWhenUsed/>
    <w:qFormat/>
    <w:uiPriority w:val="99"/>
    <w:pPr>
      <w:spacing w:after="120"/>
      <w:ind w:left="420" w:leftChars="200"/>
    </w:pPr>
  </w:style>
  <w:style w:type="paragraph" w:styleId="15">
    <w:name w:val="toc 5"/>
    <w:basedOn w:val="1"/>
    <w:next w:val="1"/>
    <w:autoRedefine/>
    <w:unhideWhenUsed/>
    <w:qFormat/>
    <w:uiPriority w:val="39"/>
    <w:pPr>
      <w:ind w:left="839"/>
    </w:pPr>
    <w:rPr>
      <w:rFonts w:ascii="宋体"/>
    </w:rPr>
  </w:style>
  <w:style w:type="paragraph" w:styleId="16">
    <w:name w:val="toc 3"/>
    <w:basedOn w:val="1"/>
    <w:next w:val="1"/>
    <w:autoRedefine/>
    <w:unhideWhenUsed/>
    <w:qFormat/>
    <w:uiPriority w:val="39"/>
    <w:pPr>
      <w:spacing w:line="300" w:lineRule="exact"/>
      <w:ind w:left="420"/>
    </w:pPr>
    <w:rPr>
      <w:rFonts w:ascii="宋体"/>
    </w:rPr>
  </w:style>
  <w:style w:type="paragraph" w:styleId="17">
    <w:name w:val="Balloon Text"/>
    <w:basedOn w:val="1"/>
    <w:link w:val="47"/>
    <w:autoRedefine/>
    <w:semiHidden/>
    <w:unhideWhenUsed/>
    <w:qFormat/>
    <w:uiPriority w:val="99"/>
    <w:rPr>
      <w:sz w:val="18"/>
      <w:szCs w:val="18"/>
    </w:rPr>
  </w:style>
  <w:style w:type="paragraph" w:styleId="18">
    <w:name w:val="footer"/>
    <w:basedOn w:val="1"/>
    <w:link w:val="46"/>
    <w:autoRedefine/>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5"/>
    <w:autoRedefine/>
    <w:qFormat/>
    <w:uiPriority w:val="99"/>
    <w:pPr>
      <w:tabs>
        <w:tab w:val="center" w:pos="4153"/>
        <w:tab w:val="right" w:pos="8306"/>
      </w:tabs>
      <w:adjustRightInd/>
      <w:snapToGrid w:val="0"/>
      <w:jc w:val="center"/>
    </w:pPr>
    <w:rPr>
      <w:sz w:val="18"/>
      <w:szCs w:val="18"/>
    </w:rPr>
  </w:style>
  <w:style w:type="paragraph" w:styleId="20">
    <w:name w:val="toc 1"/>
    <w:basedOn w:val="1"/>
    <w:next w:val="1"/>
    <w:autoRedefine/>
    <w:unhideWhenUsed/>
    <w:qFormat/>
    <w:uiPriority w:val="39"/>
    <w:rPr>
      <w:rFonts w:ascii="宋体"/>
    </w:rPr>
  </w:style>
  <w:style w:type="paragraph" w:styleId="21">
    <w:name w:val="toc 4"/>
    <w:basedOn w:val="1"/>
    <w:next w:val="1"/>
    <w:autoRedefine/>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1"/>
    <w:autoRedefine/>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autoRedefine/>
    <w:unhideWhenUsed/>
    <w:qFormat/>
    <w:uiPriority w:val="39"/>
    <w:pPr>
      <w:spacing w:line="300" w:lineRule="exact"/>
      <w:ind w:left="1049"/>
    </w:pPr>
    <w:rPr>
      <w:rFonts w:ascii="宋体"/>
    </w:rPr>
  </w:style>
  <w:style w:type="paragraph" w:styleId="24">
    <w:name w:val="table of figures"/>
    <w:basedOn w:val="1"/>
    <w:next w:val="1"/>
    <w:autoRedefine/>
    <w:semiHidden/>
    <w:qFormat/>
    <w:uiPriority w:val="0"/>
    <w:pPr>
      <w:adjustRightInd/>
      <w:spacing w:line="240" w:lineRule="auto"/>
      <w:jc w:val="left"/>
    </w:pPr>
    <w:rPr>
      <w:szCs w:val="24"/>
    </w:rPr>
  </w:style>
  <w:style w:type="paragraph" w:styleId="25">
    <w:name w:val="toc 2"/>
    <w:basedOn w:val="1"/>
    <w:next w:val="1"/>
    <w:autoRedefine/>
    <w:unhideWhenUsed/>
    <w:qFormat/>
    <w:uiPriority w:val="39"/>
    <w:pPr>
      <w:tabs>
        <w:tab w:val="right" w:leader="dot" w:pos="9344"/>
      </w:tabs>
      <w:spacing w:line="300" w:lineRule="exact"/>
      <w:ind w:left="210"/>
    </w:pPr>
    <w:rPr>
      <w:rFonts w:ascii="宋体"/>
    </w:rPr>
  </w:style>
  <w:style w:type="paragraph" w:styleId="26">
    <w:name w:val="Title"/>
    <w:basedOn w:val="1"/>
    <w:link w:val="50"/>
    <w:autoRedefine/>
    <w:qFormat/>
    <w:uiPriority w:val="0"/>
    <w:pPr>
      <w:spacing w:before="240" w:after="60"/>
      <w:jc w:val="center"/>
      <w:outlineLvl w:val="0"/>
    </w:pPr>
    <w:rPr>
      <w:rFonts w:ascii="Arial" w:hAnsi="Arial" w:cs="Arial"/>
      <w:b/>
      <w:bCs/>
      <w:sz w:val="32"/>
      <w:szCs w:val="32"/>
    </w:rPr>
  </w:style>
  <w:style w:type="paragraph" w:styleId="27">
    <w:name w:val="Body Text First Indent 2"/>
    <w:basedOn w:val="14"/>
    <w:link w:val="233"/>
    <w:autoRedefine/>
    <w:unhideWhenUsed/>
    <w:qFormat/>
    <w:uiPriority w:val="99"/>
    <w:pPr>
      <w:ind w:firstLine="420" w:firstLineChars="200"/>
    </w:pPr>
  </w:style>
  <w:style w:type="table" w:styleId="29">
    <w:name w:val="Table Grid"/>
    <w:basedOn w:val="2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autoRedefine/>
    <w:qFormat/>
    <w:uiPriority w:val="22"/>
    <w:rPr>
      <w:b/>
      <w:bCs/>
    </w:rPr>
  </w:style>
  <w:style w:type="character" w:styleId="32">
    <w:name w:val="page number"/>
    <w:autoRedefine/>
    <w:qFormat/>
    <w:uiPriority w:val="0"/>
    <w:rPr>
      <w:rFonts w:ascii="宋体" w:hAnsi="Times New Roman" w:eastAsia="宋体"/>
      <w:sz w:val="18"/>
    </w:rPr>
  </w:style>
  <w:style w:type="character" w:styleId="33">
    <w:name w:val="Emphasis"/>
    <w:autoRedefine/>
    <w:qFormat/>
    <w:uiPriority w:val="20"/>
    <w:rPr>
      <w:i/>
      <w:iCs/>
    </w:rPr>
  </w:style>
  <w:style w:type="character" w:styleId="34">
    <w:name w:val="Hyperlink"/>
    <w:autoRedefine/>
    <w:qFormat/>
    <w:uiPriority w:val="99"/>
    <w:rPr>
      <w:rFonts w:ascii="宋体" w:hAnsi="Times New Roman" w:eastAsia="宋体"/>
      <w:color w:val="auto"/>
      <w:spacing w:val="0"/>
      <w:w w:val="100"/>
      <w:position w:val="0"/>
      <w:sz w:val="21"/>
      <w:u w:val="none"/>
      <w:vertAlign w:val="baseline"/>
    </w:rPr>
  </w:style>
  <w:style w:type="character" w:styleId="35">
    <w:name w:val="footnote reference"/>
    <w:autoRedefine/>
    <w:semiHidden/>
    <w:qFormat/>
    <w:uiPriority w:val="0"/>
    <w:rPr>
      <w:rFonts w:ascii="宋体" w:hAnsi="宋体" w:eastAsia="宋体" w:cs="Times New Roman"/>
      <w:spacing w:val="0"/>
      <w:sz w:val="18"/>
      <w:vertAlign w:val="superscript"/>
    </w:rPr>
  </w:style>
  <w:style w:type="character" w:customStyle="1" w:styleId="36">
    <w:name w:val="标题 1 字符"/>
    <w:link w:val="2"/>
    <w:autoRedefine/>
    <w:qFormat/>
    <w:uiPriority w:val="0"/>
    <w:rPr>
      <w:b/>
      <w:bCs/>
      <w:kern w:val="44"/>
      <w:sz w:val="44"/>
      <w:szCs w:val="44"/>
    </w:rPr>
  </w:style>
  <w:style w:type="character" w:customStyle="1" w:styleId="37">
    <w:name w:val="标题 2 字符"/>
    <w:link w:val="3"/>
    <w:autoRedefine/>
    <w:qFormat/>
    <w:uiPriority w:val="0"/>
    <w:rPr>
      <w:rFonts w:ascii="Arial" w:hAnsi="Arial" w:eastAsia="黑体"/>
      <w:b/>
      <w:bCs/>
      <w:kern w:val="2"/>
      <w:sz w:val="32"/>
      <w:szCs w:val="32"/>
    </w:rPr>
  </w:style>
  <w:style w:type="character" w:customStyle="1" w:styleId="38">
    <w:name w:val="标题 3 字符"/>
    <w:link w:val="4"/>
    <w:autoRedefine/>
    <w:qFormat/>
    <w:uiPriority w:val="0"/>
    <w:rPr>
      <w:b/>
      <w:bCs/>
      <w:kern w:val="2"/>
      <w:sz w:val="32"/>
      <w:szCs w:val="32"/>
    </w:rPr>
  </w:style>
  <w:style w:type="character" w:customStyle="1" w:styleId="39">
    <w:name w:val="标题 4 字符"/>
    <w:link w:val="5"/>
    <w:autoRedefine/>
    <w:qFormat/>
    <w:uiPriority w:val="0"/>
    <w:rPr>
      <w:rFonts w:ascii="Arial" w:hAnsi="Arial" w:eastAsia="黑体"/>
      <w:b/>
      <w:bCs/>
      <w:kern w:val="2"/>
      <w:sz w:val="28"/>
      <w:szCs w:val="28"/>
    </w:rPr>
  </w:style>
  <w:style w:type="character" w:customStyle="1" w:styleId="40">
    <w:name w:val="标题 5 字符"/>
    <w:link w:val="6"/>
    <w:autoRedefine/>
    <w:qFormat/>
    <w:uiPriority w:val="0"/>
    <w:rPr>
      <w:b/>
      <w:bCs/>
      <w:kern w:val="2"/>
      <w:sz w:val="28"/>
      <w:szCs w:val="28"/>
    </w:rPr>
  </w:style>
  <w:style w:type="character" w:customStyle="1" w:styleId="41">
    <w:name w:val="标题 6 字符"/>
    <w:link w:val="7"/>
    <w:autoRedefine/>
    <w:qFormat/>
    <w:uiPriority w:val="0"/>
    <w:rPr>
      <w:rFonts w:ascii="Arial" w:hAnsi="Arial" w:eastAsia="黑体"/>
      <w:b/>
      <w:bCs/>
      <w:kern w:val="2"/>
      <w:sz w:val="24"/>
      <w:szCs w:val="24"/>
    </w:rPr>
  </w:style>
  <w:style w:type="character" w:customStyle="1" w:styleId="42">
    <w:name w:val="标题 7 字符"/>
    <w:link w:val="8"/>
    <w:autoRedefine/>
    <w:qFormat/>
    <w:uiPriority w:val="0"/>
    <w:rPr>
      <w:b/>
      <w:bCs/>
      <w:kern w:val="2"/>
      <w:sz w:val="24"/>
      <w:szCs w:val="24"/>
    </w:rPr>
  </w:style>
  <w:style w:type="character" w:customStyle="1" w:styleId="43">
    <w:name w:val="标题 8 字符"/>
    <w:link w:val="9"/>
    <w:autoRedefine/>
    <w:qFormat/>
    <w:uiPriority w:val="0"/>
    <w:rPr>
      <w:rFonts w:ascii="Arial" w:hAnsi="Arial" w:eastAsia="黑体"/>
      <w:kern w:val="2"/>
      <w:sz w:val="24"/>
      <w:szCs w:val="24"/>
    </w:rPr>
  </w:style>
  <w:style w:type="character" w:customStyle="1" w:styleId="44">
    <w:name w:val="标题 9 字符"/>
    <w:link w:val="10"/>
    <w:autoRedefine/>
    <w:qFormat/>
    <w:uiPriority w:val="0"/>
    <w:rPr>
      <w:rFonts w:ascii="Arial" w:hAnsi="Arial" w:eastAsia="黑体"/>
      <w:kern w:val="2"/>
      <w:sz w:val="21"/>
      <w:szCs w:val="21"/>
    </w:rPr>
  </w:style>
  <w:style w:type="character" w:customStyle="1" w:styleId="45">
    <w:name w:val="页眉 字符"/>
    <w:link w:val="19"/>
    <w:autoRedefine/>
    <w:qFormat/>
    <w:uiPriority w:val="99"/>
    <w:rPr>
      <w:kern w:val="2"/>
      <w:sz w:val="18"/>
      <w:szCs w:val="18"/>
    </w:rPr>
  </w:style>
  <w:style w:type="character" w:customStyle="1" w:styleId="46">
    <w:name w:val="页脚 字符"/>
    <w:link w:val="18"/>
    <w:autoRedefine/>
    <w:qFormat/>
    <w:uiPriority w:val="99"/>
    <w:rPr>
      <w:rFonts w:ascii="宋体"/>
      <w:kern w:val="2"/>
      <w:sz w:val="18"/>
      <w:szCs w:val="18"/>
    </w:rPr>
  </w:style>
  <w:style w:type="character" w:customStyle="1" w:styleId="47">
    <w:name w:val="批注框文本 字符"/>
    <w:link w:val="17"/>
    <w:autoRedefine/>
    <w:semiHidden/>
    <w:qFormat/>
    <w:uiPriority w:val="99"/>
    <w:rPr>
      <w:kern w:val="2"/>
      <w:sz w:val="18"/>
      <w:szCs w:val="18"/>
    </w:rPr>
  </w:style>
  <w:style w:type="paragraph" w:styleId="48">
    <w:name w:val="Quote"/>
    <w:basedOn w:val="1"/>
    <w:next w:val="1"/>
    <w:link w:val="49"/>
    <w:autoRedefine/>
    <w:qFormat/>
    <w:uiPriority w:val="29"/>
    <w:rPr>
      <w:i/>
      <w:iCs/>
      <w:color w:val="000000"/>
    </w:rPr>
  </w:style>
  <w:style w:type="character" w:customStyle="1" w:styleId="49">
    <w:name w:val="引用 字符"/>
    <w:link w:val="48"/>
    <w:autoRedefine/>
    <w:qFormat/>
    <w:uiPriority w:val="29"/>
    <w:rPr>
      <w:i/>
      <w:iCs/>
      <w:color w:val="000000"/>
      <w:kern w:val="2"/>
      <w:sz w:val="21"/>
      <w:szCs w:val="21"/>
    </w:rPr>
  </w:style>
  <w:style w:type="character" w:customStyle="1" w:styleId="50">
    <w:name w:val="标题 字符"/>
    <w:link w:val="26"/>
    <w:autoRedefine/>
    <w:qFormat/>
    <w:uiPriority w:val="0"/>
    <w:rPr>
      <w:rFonts w:ascii="Arial" w:hAnsi="Arial" w:cs="Arial"/>
      <w:b/>
      <w:bCs/>
      <w:kern w:val="2"/>
      <w:sz w:val="32"/>
      <w:szCs w:val="32"/>
    </w:rPr>
  </w:style>
  <w:style w:type="paragraph" w:customStyle="1" w:styleId="51">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2">
    <w:name w:val="标准称谓"/>
    <w:next w:val="1"/>
    <w:autoRedefine/>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3">
    <w:name w:val="标准文件_页脚偶数页"/>
    <w:autoRedefine/>
    <w:qFormat/>
    <w:uiPriority w:val="0"/>
    <w:pPr>
      <w:ind w:left="198"/>
    </w:pPr>
    <w:rPr>
      <w:rFonts w:ascii="宋体" w:hAnsi="Times New Roman" w:eastAsia="宋体" w:cs="Times New Roman"/>
      <w:sz w:val="18"/>
      <w:lang w:val="en-US" w:eastAsia="zh-CN" w:bidi="ar-SA"/>
    </w:rPr>
  </w:style>
  <w:style w:type="paragraph" w:customStyle="1" w:styleId="54">
    <w:name w:val="标准文件_页脚奇数页"/>
    <w:autoRedefine/>
    <w:qFormat/>
    <w:uiPriority w:val="0"/>
    <w:pPr>
      <w:ind w:right="227"/>
      <w:jc w:val="right"/>
    </w:pPr>
    <w:rPr>
      <w:rFonts w:ascii="宋体" w:hAnsi="Times New Roman" w:eastAsia="宋体" w:cs="Times New Roman"/>
      <w:sz w:val="18"/>
      <w:lang w:val="en-US" w:eastAsia="zh-CN" w:bidi="ar-SA"/>
    </w:rPr>
  </w:style>
  <w:style w:type="paragraph" w:customStyle="1" w:styleId="55">
    <w:name w:val="标准书眉一"/>
    <w:autoRedefine/>
    <w:qFormat/>
    <w:uiPriority w:val="0"/>
    <w:pPr>
      <w:jc w:val="both"/>
    </w:pPr>
    <w:rPr>
      <w:rFonts w:ascii="Times New Roman" w:hAnsi="Times New Roman" w:eastAsia="宋体" w:cs="Times New Roman"/>
      <w:lang w:val="en-US" w:eastAsia="zh-CN" w:bidi="ar-SA"/>
    </w:rPr>
  </w:style>
  <w:style w:type="paragraph" w:customStyle="1" w:styleId="56">
    <w:name w:val="标准文件_ICS"/>
    <w:basedOn w:val="1"/>
    <w:autoRedefine/>
    <w:qFormat/>
    <w:uiPriority w:val="0"/>
    <w:pPr>
      <w:spacing w:line="0" w:lineRule="atLeast"/>
    </w:pPr>
    <w:rPr>
      <w:rFonts w:ascii="黑体" w:hAnsi="宋体" w:eastAsia="黑体"/>
    </w:rPr>
  </w:style>
  <w:style w:type="paragraph" w:customStyle="1" w:styleId="57">
    <w:name w:val="标准文件_标准正文"/>
    <w:basedOn w:val="1"/>
    <w:next w:val="58"/>
    <w:autoRedefine/>
    <w:qFormat/>
    <w:uiPriority w:val="0"/>
    <w:pPr>
      <w:snapToGrid w:val="0"/>
      <w:ind w:firstLine="200" w:firstLineChars="200"/>
    </w:pPr>
    <w:rPr>
      <w:kern w:val="0"/>
    </w:rPr>
  </w:style>
  <w:style w:type="paragraph" w:customStyle="1" w:styleId="58">
    <w:name w:val="标准文件_段"/>
    <w:link w:val="186"/>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9">
    <w:name w:val="标准文件_版本"/>
    <w:basedOn w:val="57"/>
    <w:autoRedefine/>
    <w:qFormat/>
    <w:uiPriority w:val="0"/>
    <w:pPr>
      <w:adjustRightInd/>
      <w:snapToGrid/>
      <w:ind w:firstLine="0" w:firstLineChars="0"/>
    </w:pPr>
    <w:rPr>
      <w:rFonts w:ascii="宋体" w:hAnsi="宋体"/>
      <w:kern w:val="2"/>
    </w:rPr>
  </w:style>
  <w:style w:type="paragraph" w:customStyle="1" w:styleId="60">
    <w:name w:val="标准文件_标准部门"/>
    <w:basedOn w:val="1"/>
    <w:autoRedefine/>
    <w:qFormat/>
    <w:uiPriority w:val="0"/>
    <w:pPr>
      <w:jc w:val="center"/>
    </w:pPr>
    <w:rPr>
      <w:rFonts w:ascii="黑体" w:eastAsia="黑体"/>
      <w:kern w:val="0"/>
      <w:sz w:val="44"/>
    </w:rPr>
  </w:style>
  <w:style w:type="paragraph" w:customStyle="1" w:styleId="61">
    <w:name w:val="标准文件_标准代替"/>
    <w:basedOn w:val="1"/>
    <w:next w:val="1"/>
    <w:autoRedefine/>
    <w:qFormat/>
    <w:uiPriority w:val="0"/>
    <w:pPr>
      <w:spacing w:line="310" w:lineRule="exact"/>
      <w:jc w:val="right"/>
    </w:pPr>
    <w:rPr>
      <w:rFonts w:ascii="宋体" w:hAnsi="宋体"/>
      <w:kern w:val="0"/>
    </w:rPr>
  </w:style>
  <w:style w:type="paragraph" w:customStyle="1" w:styleId="62">
    <w:name w:val="标准文件_标准名称标题"/>
    <w:basedOn w:val="1"/>
    <w:next w:val="1"/>
    <w:autoRedefine/>
    <w:qFormat/>
    <w:uiPriority w:val="0"/>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autoRedefine/>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4">
    <w:name w:val="标准文件_页眉偶数页"/>
    <w:basedOn w:val="63"/>
    <w:next w:val="1"/>
    <w:autoRedefine/>
    <w:qFormat/>
    <w:uiPriority w:val="0"/>
    <w:pPr>
      <w:jc w:val="left"/>
    </w:pPr>
  </w:style>
  <w:style w:type="paragraph" w:customStyle="1" w:styleId="65">
    <w:name w:val="标准文件_参考文献标题"/>
    <w:basedOn w:val="1"/>
    <w:next w:val="1"/>
    <w:autoRedefine/>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6">
    <w:name w:val="标准文件_参考文献条目"/>
    <w:autoRedefine/>
    <w:qFormat/>
    <w:uiPriority w:val="0"/>
    <w:pPr>
      <w:numPr>
        <w:ilvl w:val="0"/>
        <w:numId w:val="1"/>
      </w:numPr>
    </w:pPr>
    <w:rPr>
      <w:rFonts w:ascii="宋体" w:hAnsi="Times New Roman" w:eastAsia="宋体" w:cs="Times New Roman"/>
      <w:lang w:val="en-US" w:eastAsia="zh-CN" w:bidi="ar-SA"/>
    </w:rPr>
  </w:style>
  <w:style w:type="paragraph" w:customStyle="1" w:styleId="67">
    <w:name w:val="标准文件_二级条标题"/>
    <w:next w:val="58"/>
    <w:autoRedefine/>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8">
    <w:name w:val="标准文件_发布"/>
    <w:autoRedefine/>
    <w:qFormat/>
    <w:uiPriority w:val="0"/>
    <w:rPr>
      <w:rFonts w:ascii="黑体" w:eastAsia="黑体"/>
      <w:spacing w:val="0"/>
      <w:w w:val="100"/>
      <w:position w:val="3"/>
      <w:sz w:val="28"/>
    </w:rPr>
  </w:style>
  <w:style w:type="paragraph" w:customStyle="1" w:styleId="69">
    <w:name w:val="标准文件_方框数字列项"/>
    <w:basedOn w:val="58"/>
    <w:autoRedefine/>
    <w:qFormat/>
    <w:uiPriority w:val="0"/>
    <w:pPr>
      <w:numPr>
        <w:ilvl w:val="0"/>
        <w:numId w:val="3"/>
      </w:numPr>
      <w:ind w:firstLine="0" w:firstLineChars="0"/>
    </w:pPr>
  </w:style>
  <w:style w:type="paragraph" w:customStyle="1" w:styleId="70">
    <w:name w:val="标准文件_封面标准编号"/>
    <w:basedOn w:val="1"/>
    <w:next w:val="61"/>
    <w:autoRedefine/>
    <w:qFormat/>
    <w:uiPriority w:val="0"/>
    <w:pPr>
      <w:spacing w:line="310" w:lineRule="exact"/>
      <w:jc w:val="right"/>
    </w:pPr>
    <w:rPr>
      <w:rFonts w:ascii="黑体" w:eastAsia="黑体"/>
      <w:kern w:val="0"/>
      <w:sz w:val="28"/>
    </w:rPr>
  </w:style>
  <w:style w:type="paragraph" w:customStyle="1" w:styleId="71">
    <w:name w:val="标准文件_封面标准分类号"/>
    <w:basedOn w:val="1"/>
    <w:autoRedefine/>
    <w:qFormat/>
    <w:uiPriority w:val="0"/>
    <w:rPr>
      <w:rFonts w:ascii="黑体" w:eastAsia="黑体"/>
      <w:b/>
      <w:kern w:val="0"/>
      <w:sz w:val="28"/>
    </w:rPr>
  </w:style>
  <w:style w:type="paragraph" w:customStyle="1" w:styleId="72">
    <w:name w:val="标准文件_封面标准名称"/>
    <w:basedOn w:val="1"/>
    <w:autoRedefine/>
    <w:qFormat/>
    <w:uiPriority w:val="0"/>
    <w:pPr>
      <w:spacing w:line="240" w:lineRule="auto"/>
      <w:jc w:val="center"/>
    </w:pPr>
    <w:rPr>
      <w:rFonts w:ascii="黑体" w:eastAsia="黑体"/>
      <w:kern w:val="0"/>
      <w:sz w:val="52"/>
    </w:rPr>
  </w:style>
  <w:style w:type="paragraph" w:customStyle="1" w:styleId="73">
    <w:name w:val="标准文件_封面标准英文名称"/>
    <w:basedOn w:val="1"/>
    <w:autoRedefine/>
    <w:qFormat/>
    <w:uiPriority w:val="0"/>
    <w:pPr>
      <w:spacing w:line="240" w:lineRule="auto"/>
      <w:jc w:val="center"/>
    </w:pPr>
    <w:rPr>
      <w:rFonts w:ascii="黑体" w:eastAsia="黑体"/>
      <w:b/>
      <w:sz w:val="28"/>
    </w:rPr>
  </w:style>
  <w:style w:type="paragraph" w:customStyle="1" w:styleId="74">
    <w:name w:val="标准文件_封面发布日期"/>
    <w:basedOn w:val="1"/>
    <w:autoRedefine/>
    <w:qFormat/>
    <w:uiPriority w:val="0"/>
    <w:pPr>
      <w:spacing w:line="310" w:lineRule="exact"/>
    </w:pPr>
    <w:rPr>
      <w:rFonts w:ascii="黑体" w:eastAsia="黑体"/>
      <w:kern w:val="0"/>
      <w:sz w:val="28"/>
    </w:rPr>
  </w:style>
  <w:style w:type="paragraph" w:customStyle="1" w:styleId="75">
    <w:name w:val="标准文件_封面密级"/>
    <w:basedOn w:val="1"/>
    <w:autoRedefine/>
    <w:qFormat/>
    <w:uiPriority w:val="0"/>
    <w:rPr>
      <w:rFonts w:eastAsia="黑体"/>
      <w:sz w:val="32"/>
    </w:rPr>
  </w:style>
  <w:style w:type="paragraph" w:customStyle="1" w:styleId="76">
    <w:name w:val="标准文件_封面实施日期"/>
    <w:basedOn w:val="1"/>
    <w:autoRedefine/>
    <w:qFormat/>
    <w:uiPriority w:val="0"/>
    <w:pPr>
      <w:spacing w:line="310" w:lineRule="exact"/>
      <w:jc w:val="right"/>
    </w:pPr>
    <w:rPr>
      <w:rFonts w:ascii="黑体" w:eastAsia="黑体"/>
      <w:sz w:val="28"/>
    </w:rPr>
  </w:style>
  <w:style w:type="paragraph" w:customStyle="1" w:styleId="77">
    <w:name w:val="标准文件_封面抬头"/>
    <w:basedOn w:val="58"/>
    <w:autoRedefine/>
    <w:qFormat/>
    <w:uiPriority w:val="0"/>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autoRedefine/>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9">
    <w:name w:val="标准文件_附录表标题"/>
    <w:next w:val="58"/>
    <w:autoRedefine/>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80">
    <w:name w:val="标准文件_附录一级条标题"/>
    <w:next w:val="58"/>
    <w:autoRedefine/>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1">
    <w:name w:val="标准文件_附录二级条标题"/>
    <w:basedOn w:val="80"/>
    <w:next w:val="58"/>
    <w:autoRedefine/>
    <w:qFormat/>
    <w:uiPriority w:val="0"/>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autoRedefine/>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autoRedefine/>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4">
    <w:name w:val="标准文件_附录四级条标题"/>
    <w:next w:val="58"/>
    <w:autoRedefine/>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5">
    <w:name w:val="标准文件_附录图标题"/>
    <w:next w:val="58"/>
    <w:autoRedefine/>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6">
    <w:name w:val="标准文件_附录五级条标题"/>
    <w:next w:val="58"/>
    <w:autoRedefine/>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7">
    <w:name w:val="标准文件_附录英文标识"/>
    <w:next w:val="13"/>
    <w:autoRedefine/>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8">
    <w:name w:val="正文文本 字符"/>
    <w:link w:val="13"/>
    <w:autoRedefine/>
    <w:qFormat/>
    <w:uiPriority w:val="0"/>
    <w:rPr>
      <w:kern w:val="2"/>
      <w:sz w:val="21"/>
      <w:szCs w:val="21"/>
    </w:rPr>
  </w:style>
  <w:style w:type="paragraph" w:customStyle="1" w:styleId="89">
    <w:name w:val="标准文件_附录章标题"/>
    <w:next w:val="58"/>
    <w:autoRedefine/>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0">
    <w:name w:val="标准文件_公式后的破折号"/>
    <w:basedOn w:val="58"/>
    <w:next w:val="58"/>
    <w:autoRedefine/>
    <w:qFormat/>
    <w:uiPriority w:val="0"/>
    <w:pPr>
      <w:ind w:left="488" w:leftChars="200" w:hanging="289" w:hangingChars="290"/>
    </w:pPr>
  </w:style>
  <w:style w:type="paragraph" w:customStyle="1" w:styleId="91">
    <w:name w:val="标准文件_前言、引言标题"/>
    <w:next w:val="1"/>
    <w:autoRedefine/>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2">
    <w:name w:val="标准文件_目次、标准名称标题"/>
    <w:basedOn w:val="91"/>
    <w:next w:val="58"/>
    <w:autoRedefine/>
    <w:qFormat/>
    <w:uiPriority w:val="0"/>
    <w:pPr>
      <w:spacing w:line="460" w:lineRule="exact"/>
      <w:ind w:left="0" w:firstLine="0"/>
    </w:pPr>
  </w:style>
  <w:style w:type="paragraph" w:customStyle="1" w:styleId="93">
    <w:name w:val="标准文件_目录标题"/>
    <w:basedOn w:val="1"/>
    <w:autoRedefine/>
    <w:qFormat/>
    <w:uiPriority w:val="0"/>
    <w:pPr>
      <w:spacing w:before="480" w:after="150" w:afterLines="150" w:line="240" w:lineRule="auto"/>
      <w:jc w:val="center"/>
    </w:pPr>
    <w:rPr>
      <w:rFonts w:ascii="黑体" w:eastAsia="黑体"/>
      <w:sz w:val="32"/>
    </w:rPr>
  </w:style>
  <w:style w:type="paragraph" w:customStyle="1" w:styleId="94">
    <w:name w:val="标准文件_破折号列项"/>
    <w:autoRedefine/>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5">
    <w:name w:val="标准文件_破折号列项（二级）"/>
    <w:basedOn w:val="94"/>
    <w:autoRedefine/>
    <w:qFormat/>
    <w:uiPriority w:val="0"/>
    <w:pPr>
      <w:numPr>
        <w:numId w:val="10"/>
      </w:numPr>
    </w:pPr>
  </w:style>
  <w:style w:type="paragraph" w:customStyle="1" w:styleId="96">
    <w:name w:val="标准文件_三级条标题"/>
    <w:basedOn w:val="67"/>
    <w:next w:val="58"/>
    <w:autoRedefine/>
    <w:qFormat/>
    <w:uiPriority w:val="0"/>
    <w:pPr>
      <w:widowControl/>
      <w:numPr>
        <w:ilvl w:val="4"/>
      </w:numPr>
      <w:outlineLvl w:val="3"/>
    </w:pPr>
  </w:style>
  <w:style w:type="character" w:customStyle="1" w:styleId="97">
    <w:name w:val="不明显参考1"/>
    <w:autoRedefine/>
    <w:qFormat/>
    <w:uiPriority w:val="31"/>
    <w:rPr>
      <w:smallCaps/>
      <w:color w:val="C0504D"/>
      <w:u w:val="single"/>
    </w:rPr>
  </w:style>
  <w:style w:type="paragraph" w:customStyle="1" w:styleId="98">
    <w:name w:val="标准文件_示例后续"/>
    <w:basedOn w:val="1"/>
    <w:autoRedefine/>
    <w:qFormat/>
    <w:uiPriority w:val="0"/>
    <w:pPr>
      <w:adjustRightInd/>
      <w:spacing w:line="240" w:lineRule="auto"/>
      <w:ind w:firstLine="200" w:firstLineChars="200"/>
    </w:pPr>
    <w:rPr>
      <w:sz w:val="18"/>
      <w:szCs w:val="24"/>
    </w:rPr>
  </w:style>
  <w:style w:type="paragraph" w:customStyle="1" w:styleId="99">
    <w:name w:val="标准文件_数字编号列项"/>
    <w:autoRedefine/>
    <w:qFormat/>
    <w:uiPriority w:val="0"/>
    <w:pPr>
      <w:numPr>
        <w:ilvl w:val="0"/>
        <w:numId w:val="11"/>
      </w:numPr>
      <w:jc w:val="both"/>
    </w:pPr>
    <w:rPr>
      <w:rFonts w:ascii="宋体" w:hAnsi="宋体" w:eastAsia="宋体" w:cs="Times New Roman"/>
      <w:sz w:val="21"/>
      <w:lang w:val="en-US" w:eastAsia="zh-CN" w:bidi="ar-SA"/>
    </w:rPr>
  </w:style>
  <w:style w:type="paragraph" w:customStyle="1" w:styleId="100">
    <w:name w:val="标准文件_四级条标题"/>
    <w:next w:val="58"/>
    <w:autoRedefine/>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1">
    <w:name w:val="脚注文本 字符"/>
    <w:link w:val="22"/>
    <w:autoRedefine/>
    <w:semiHidden/>
    <w:qFormat/>
    <w:uiPriority w:val="0"/>
    <w:rPr>
      <w:rFonts w:ascii="宋体"/>
      <w:kern w:val="2"/>
      <w:sz w:val="18"/>
      <w:szCs w:val="18"/>
    </w:rPr>
  </w:style>
  <w:style w:type="paragraph" w:customStyle="1" w:styleId="102">
    <w:name w:val="标准文件_条文脚注"/>
    <w:basedOn w:val="22"/>
    <w:autoRedefine/>
    <w:qFormat/>
    <w:uiPriority w:val="0"/>
    <w:pPr>
      <w:adjustRightInd w:val="0"/>
      <w:spacing w:line="240" w:lineRule="auto"/>
      <w:ind w:left="0" w:leftChars="0" w:firstLine="200" w:firstLineChars="200"/>
      <w:jc w:val="both"/>
    </w:pPr>
    <w:rPr>
      <w:rFonts w:hAnsi="宋体"/>
    </w:rPr>
  </w:style>
  <w:style w:type="paragraph" w:customStyle="1" w:styleId="103">
    <w:name w:val="标准文件_图表脚注"/>
    <w:basedOn w:val="1"/>
    <w:next w:val="58"/>
    <w:autoRedefine/>
    <w:qFormat/>
    <w:uiPriority w:val="0"/>
    <w:pPr>
      <w:numPr>
        <w:ilvl w:val="0"/>
        <w:numId w:val="12"/>
      </w:numPr>
      <w:spacing w:line="240" w:lineRule="auto"/>
      <w:jc w:val="left"/>
    </w:pPr>
    <w:rPr>
      <w:rFonts w:ascii="宋体" w:hAnsi="宋体"/>
      <w:sz w:val="18"/>
    </w:rPr>
  </w:style>
  <w:style w:type="character" w:customStyle="1" w:styleId="104">
    <w:name w:val="标准文件_图表脚注内容"/>
    <w:autoRedefine/>
    <w:qFormat/>
    <w:uiPriority w:val="0"/>
    <w:rPr>
      <w:rFonts w:ascii="宋体" w:hAnsi="宋体" w:eastAsia="宋体" w:cs="Times New Roman"/>
      <w:spacing w:val="0"/>
      <w:sz w:val="18"/>
      <w:vertAlign w:val="superscript"/>
    </w:rPr>
  </w:style>
  <w:style w:type="paragraph" w:customStyle="1" w:styleId="105">
    <w:name w:val="标准文件_五级条标题"/>
    <w:next w:val="58"/>
    <w:autoRedefine/>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6">
    <w:name w:val="标准文件_章标题"/>
    <w:next w:val="58"/>
    <w:autoRedefine/>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7">
    <w:name w:val="标准文件_一级条标题"/>
    <w:basedOn w:val="106"/>
    <w:next w:val="58"/>
    <w:autoRedefine/>
    <w:qFormat/>
    <w:uiPriority w:val="0"/>
    <w:pPr>
      <w:numPr>
        <w:ilvl w:val="2"/>
      </w:numPr>
      <w:spacing w:before="50" w:beforeLines="50" w:after="50" w:afterLines="50"/>
      <w:outlineLvl w:val="1"/>
    </w:pPr>
  </w:style>
  <w:style w:type="paragraph" w:customStyle="1" w:styleId="108">
    <w:name w:val="标准文件_一致程度"/>
    <w:basedOn w:val="1"/>
    <w:autoRedefine/>
    <w:qFormat/>
    <w:uiPriority w:val="0"/>
    <w:pPr>
      <w:spacing w:line="440" w:lineRule="exact"/>
      <w:jc w:val="center"/>
    </w:pPr>
    <w:rPr>
      <w:sz w:val="28"/>
    </w:rPr>
  </w:style>
  <w:style w:type="paragraph" w:customStyle="1" w:styleId="109">
    <w:name w:val="标准文件_引言标题"/>
    <w:next w:val="1"/>
    <w:autoRedefine/>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0">
    <w:name w:val="标准文件_英文图表脚注"/>
    <w:basedOn w:val="57"/>
    <w:autoRedefine/>
    <w:qFormat/>
    <w:uiPriority w:val="0"/>
    <w:pPr>
      <w:widowControl/>
      <w:adjustRightInd/>
      <w:snapToGrid/>
      <w:spacing w:line="240" w:lineRule="auto"/>
      <w:ind w:left="79" w:hanging="79" w:hangingChars="80"/>
    </w:pPr>
    <w:rPr>
      <w:rFonts w:ascii="宋体" w:hAnsi="宋体"/>
    </w:rPr>
  </w:style>
  <w:style w:type="paragraph" w:customStyle="1" w:styleId="111">
    <w:name w:val="标准文件_数字编号列项（二级）"/>
    <w:autoRedefine/>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2">
    <w:name w:val="标准文件_英文注："/>
    <w:basedOn w:val="1"/>
    <w:next w:val="58"/>
    <w:autoRedefine/>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3">
    <w:name w:val="标准文件_英文注×："/>
    <w:basedOn w:val="1"/>
    <w:autoRedefine/>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4">
    <w:name w:val="标准文件_正文表标题"/>
    <w:next w:val="58"/>
    <w:autoRedefine/>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公式"/>
    <w:basedOn w:val="1"/>
    <w:next w:val="57"/>
    <w:autoRedefine/>
    <w:qFormat/>
    <w:uiPriority w:val="0"/>
    <w:pPr>
      <w:tabs>
        <w:tab w:val="center" w:pos="4678"/>
        <w:tab w:val="right" w:leader="middleDot" w:pos="9356"/>
      </w:tabs>
      <w:spacing w:line="240" w:lineRule="auto"/>
    </w:pPr>
    <w:rPr>
      <w:rFonts w:ascii="宋体" w:hAnsi="宋体"/>
    </w:rPr>
  </w:style>
  <w:style w:type="paragraph" w:customStyle="1" w:styleId="116">
    <w:name w:val="标准文件_正文图标题"/>
    <w:next w:val="58"/>
    <w:autoRedefine/>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7">
    <w:name w:val="标准文件_正文英文表标题"/>
    <w:next w:val="58"/>
    <w:autoRedefine/>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8">
    <w:name w:val="标准文件_正文英文图标题"/>
    <w:next w:val="58"/>
    <w:autoRedefine/>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9">
    <w:name w:val="标准文件_编号列项（三级）"/>
    <w:autoRedefine/>
    <w:qFormat/>
    <w:uiPriority w:val="0"/>
    <w:pPr>
      <w:numPr>
        <w:ilvl w:val="2"/>
        <w:numId w:val="13"/>
      </w:numPr>
    </w:pPr>
    <w:rPr>
      <w:rFonts w:ascii="宋体" w:hAnsi="Times New Roman" w:eastAsia="宋体" w:cs="Times New Roman"/>
      <w:sz w:val="21"/>
      <w:lang w:val="en-US" w:eastAsia="zh-CN" w:bidi="ar-SA"/>
    </w:rPr>
  </w:style>
  <w:style w:type="paragraph" w:customStyle="1" w:styleId="120">
    <w:name w:val="二级无标题条"/>
    <w:basedOn w:val="1"/>
    <w:autoRedefine/>
    <w:qFormat/>
    <w:uiPriority w:val="0"/>
    <w:pPr>
      <w:numPr>
        <w:ilvl w:val="3"/>
        <w:numId w:val="20"/>
      </w:numPr>
      <w:adjustRightInd/>
      <w:spacing w:line="240" w:lineRule="auto"/>
    </w:pPr>
    <w:rPr>
      <w:rFonts w:ascii="宋体" w:hAnsi="宋体"/>
      <w:szCs w:val="24"/>
    </w:rPr>
  </w:style>
  <w:style w:type="paragraph" w:customStyle="1" w:styleId="121">
    <w:name w:val="发布部门"/>
    <w:next w:val="58"/>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2">
    <w:name w:val="发布日期"/>
    <w:autoRedefine/>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3">
    <w:name w:val="封面标准代替信息"/>
    <w:basedOn w:val="1"/>
    <w:autoRedefine/>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6">
    <w:name w:val="封面标准文稿类别"/>
    <w:autoRedefine/>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7">
    <w:name w:val="封面标准英文名称"/>
    <w:autoRedefine/>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autoRedefine/>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9">
    <w:name w:val="封面正文"/>
    <w:autoRedefine/>
    <w:qFormat/>
    <w:uiPriority w:val="0"/>
    <w:pPr>
      <w:jc w:val="both"/>
    </w:pPr>
    <w:rPr>
      <w:rFonts w:ascii="Times New Roman" w:hAnsi="Times New Roman" w:eastAsia="宋体" w:cs="Times New Roman"/>
      <w:lang w:val="en-US" w:eastAsia="zh-CN" w:bidi="ar-SA"/>
    </w:rPr>
  </w:style>
  <w:style w:type="paragraph" w:customStyle="1" w:styleId="130">
    <w:name w:val="附录二级无标题条"/>
    <w:basedOn w:val="1"/>
    <w:next w:val="58"/>
    <w:autoRedefine/>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8"/>
    <w:autoRedefine/>
    <w:qFormat/>
    <w:uiPriority w:val="0"/>
    <w:pPr>
      <w:outlineLvl w:val="4"/>
    </w:pPr>
  </w:style>
  <w:style w:type="paragraph" w:customStyle="1" w:styleId="132">
    <w:name w:val="附录四级无标题条"/>
    <w:basedOn w:val="131"/>
    <w:next w:val="58"/>
    <w:autoRedefine/>
    <w:qFormat/>
    <w:uiPriority w:val="0"/>
    <w:pPr>
      <w:outlineLvl w:val="5"/>
    </w:pPr>
  </w:style>
  <w:style w:type="paragraph" w:customStyle="1" w:styleId="133">
    <w:name w:val="附录图"/>
    <w:next w:val="58"/>
    <w:autoRedefine/>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autoRedefine/>
    <w:qFormat/>
    <w:uiPriority w:val="0"/>
    <w:pPr>
      <w:numPr>
        <w:ilvl w:val="0"/>
        <w:numId w:val="21"/>
      </w:numPr>
    </w:pPr>
    <w:rPr>
      <w:rFonts w:ascii="宋体" w:hAnsi="Times New Roman" w:eastAsia="宋体" w:cs="Times New Roman"/>
      <w:sz w:val="21"/>
      <w:lang w:val="en-US" w:eastAsia="zh-CN" w:bidi="ar-SA"/>
    </w:rPr>
  </w:style>
  <w:style w:type="paragraph" w:customStyle="1" w:styleId="135">
    <w:name w:val="附录五级无标题条"/>
    <w:basedOn w:val="132"/>
    <w:next w:val="58"/>
    <w:autoRedefine/>
    <w:qFormat/>
    <w:uiPriority w:val="0"/>
    <w:pPr>
      <w:outlineLvl w:val="6"/>
    </w:pPr>
  </w:style>
  <w:style w:type="paragraph" w:customStyle="1" w:styleId="136">
    <w:name w:val="附录性质"/>
    <w:basedOn w:val="1"/>
    <w:autoRedefine/>
    <w:qFormat/>
    <w:uiPriority w:val="0"/>
    <w:pPr>
      <w:widowControl/>
      <w:adjustRightInd/>
      <w:jc w:val="center"/>
    </w:pPr>
    <w:rPr>
      <w:rFonts w:ascii="黑体" w:eastAsia="黑体"/>
    </w:rPr>
  </w:style>
  <w:style w:type="paragraph" w:customStyle="1" w:styleId="137">
    <w:name w:val="附录一级无标题条"/>
    <w:basedOn w:val="89"/>
    <w:next w:val="58"/>
    <w:autoRedefine/>
    <w:qFormat/>
    <w:uiPriority w:val="0"/>
    <w:pPr>
      <w:autoSpaceDN w:val="0"/>
      <w:outlineLvl w:val="2"/>
    </w:pPr>
    <w:rPr>
      <w:rFonts w:ascii="宋体" w:hAnsi="宋体" w:eastAsia="宋体"/>
    </w:rPr>
  </w:style>
  <w:style w:type="character" w:customStyle="1" w:styleId="138">
    <w:name w:val="个人答复风格"/>
    <w:autoRedefine/>
    <w:qFormat/>
    <w:uiPriority w:val="0"/>
    <w:rPr>
      <w:rFonts w:ascii="Arial" w:hAnsi="Arial" w:eastAsia="宋体" w:cs="Arial"/>
      <w:color w:val="auto"/>
      <w:spacing w:val="0"/>
      <w:sz w:val="20"/>
    </w:rPr>
  </w:style>
  <w:style w:type="character" w:customStyle="1" w:styleId="139">
    <w:name w:val="个人撰写风格"/>
    <w:autoRedefine/>
    <w:qFormat/>
    <w:uiPriority w:val="0"/>
    <w:rPr>
      <w:rFonts w:ascii="Arial" w:hAnsi="Arial" w:eastAsia="宋体" w:cs="Arial"/>
      <w:color w:val="auto"/>
      <w:spacing w:val="0"/>
      <w:sz w:val="20"/>
    </w:rPr>
  </w:style>
  <w:style w:type="paragraph" w:customStyle="1" w:styleId="140">
    <w:name w:val="脚注后续"/>
    <w:autoRedefine/>
    <w:qFormat/>
    <w:uiPriority w:val="0"/>
    <w:pPr>
      <w:ind w:left="350" w:leftChars="350"/>
      <w:jc w:val="both"/>
    </w:pPr>
    <w:rPr>
      <w:rFonts w:ascii="宋体" w:hAnsi="Times New Roman" w:eastAsia="宋体" w:cs="Times New Roman"/>
      <w:sz w:val="18"/>
      <w:lang w:val="en-US" w:eastAsia="zh-CN" w:bidi="ar-SA"/>
    </w:rPr>
  </w:style>
  <w:style w:type="paragraph" w:customStyle="1" w:styleId="141">
    <w:name w:val="列项——"/>
    <w:autoRedefine/>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2">
    <w:name w:val="列项·"/>
    <w:basedOn w:val="58"/>
    <w:autoRedefine/>
    <w:qFormat/>
    <w:uiPriority w:val="0"/>
    <w:pPr>
      <w:tabs>
        <w:tab w:val="left" w:pos="840"/>
      </w:tabs>
    </w:pPr>
  </w:style>
  <w:style w:type="paragraph" w:customStyle="1" w:styleId="143">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autoRedefine/>
    <w:semiHidden/>
    <w:qFormat/>
    <w:uiPriority w:val="0"/>
    <w:pPr>
      <w:adjustRightInd/>
      <w:spacing w:line="240" w:lineRule="auto"/>
      <w:jc w:val="left"/>
    </w:pPr>
    <w:rPr>
      <w:bCs/>
      <w:iCs/>
    </w:rPr>
  </w:style>
  <w:style w:type="paragraph" w:customStyle="1" w:styleId="145">
    <w:name w:val="目录 31"/>
    <w:basedOn w:val="1"/>
    <w:next w:val="1"/>
    <w:autoRedefine/>
    <w:semiHidden/>
    <w:qFormat/>
    <w:uiPriority w:val="0"/>
    <w:pPr>
      <w:spacing w:line="240" w:lineRule="auto"/>
    </w:pPr>
    <w:rPr>
      <w:rFonts w:ascii="宋体" w:hAnsi="宋体"/>
      <w:iCs/>
    </w:rPr>
  </w:style>
  <w:style w:type="paragraph" w:customStyle="1" w:styleId="146">
    <w:name w:val="目录 41"/>
    <w:basedOn w:val="1"/>
    <w:next w:val="1"/>
    <w:autoRedefine/>
    <w:semiHidden/>
    <w:qFormat/>
    <w:uiPriority w:val="0"/>
    <w:pPr>
      <w:adjustRightInd/>
      <w:spacing w:line="240" w:lineRule="auto"/>
      <w:jc w:val="left"/>
    </w:pPr>
  </w:style>
  <w:style w:type="paragraph" w:customStyle="1" w:styleId="147">
    <w:name w:val="目录 51"/>
    <w:basedOn w:val="1"/>
    <w:next w:val="1"/>
    <w:autoRedefine/>
    <w:semiHidden/>
    <w:qFormat/>
    <w:uiPriority w:val="0"/>
    <w:pPr>
      <w:spacing w:line="240" w:lineRule="auto"/>
    </w:pPr>
    <w:rPr>
      <w:rFonts w:ascii="宋体" w:hAnsi="宋体"/>
    </w:rPr>
  </w:style>
  <w:style w:type="paragraph" w:customStyle="1" w:styleId="148">
    <w:name w:val="目录 61"/>
    <w:basedOn w:val="1"/>
    <w:next w:val="1"/>
    <w:autoRedefine/>
    <w:semiHidden/>
    <w:qFormat/>
    <w:uiPriority w:val="0"/>
    <w:pPr>
      <w:adjustRightInd/>
      <w:spacing w:line="240" w:lineRule="auto"/>
      <w:jc w:val="left"/>
    </w:pPr>
  </w:style>
  <w:style w:type="paragraph" w:customStyle="1" w:styleId="149">
    <w:name w:val="目录 71"/>
    <w:basedOn w:val="148"/>
    <w:autoRedefine/>
    <w:semiHidden/>
    <w:qFormat/>
    <w:uiPriority w:val="0"/>
    <w:pPr>
      <w:ind w:left="1260"/>
    </w:pPr>
  </w:style>
  <w:style w:type="paragraph" w:customStyle="1" w:styleId="150">
    <w:name w:val="目录 81"/>
    <w:basedOn w:val="149"/>
    <w:autoRedefine/>
    <w:semiHidden/>
    <w:qFormat/>
    <w:uiPriority w:val="0"/>
    <w:pPr>
      <w:ind w:left="1470"/>
    </w:pPr>
  </w:style>
  <w:style w:type="paragraph" w:customStyle="1" w:styleId="151">
    <w:name w:val="目录 91"/>
    <w:basedOn w:val="150"/>
    <w:autoRedefine/>
    <w:semiHidden/>
    <w:qFormat/>
    <w:uiPriority w:val="0"/>
    <w:pPr>
      <w:ind w:left="1680"/>
    </w:pPr>
  </w:style>
  <w:style w:type="paragraph" w:customStyle="1" w:styleId="152">
    <w:name w:val="其他标准称谓"/>
    <w:autoRedefine/>
    <w:qFormat/>
    <w:uiPriority w:val="0"/>
    <w:pPr>
      <w:spacing w:line="0" w:lineRule="atLeast"/>
      <w:jc w:val="distribute"/>
    </w:pPr>
    <w:rPr>
      <w:rFonts w:ascii="黑体" w:hAnsi="宋体" w:eastAsia="黑体" w:cs="Times New Roman"/>
      <w:sz w:val="52"/>
      <w:lang w:val="en-US" w:eastAsia="zh-CN" w:bidi="ar-SA"/>
    </w:rPr>
  </w:style>
  <w:style w:type="paragraph" w:customStyle="1" w:styleId="153">
    <w:name w:val="其他发布部门"/>
    <w:basedOn w:val="121"/>
    <w:autoRedefine/>
    <w:qFormat/>
    <w:uiPriority w:val="0"/>
    <w:pPr>
      <w:framePr w:wrap="around"/>
      <w:spacing w:line="0" w:lineRule="atLeast"/>
    </w:pPr>
    <w:rPr>
      <w:rFonts w:ascii="黑体" w:eastAsia="黑体"/>
      <w:b w:val="0"/>
    </w:rPr>
  </w:style>
  <w:style w:type="paragraph" w:customStyle="1" w:styleId="154">
    <w:name w:val="前言标题"/>
    <w:next w:val="1"/>
    <w:autoRedefine/>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5">
    <w:name w:val="三级无标题条"/>
    <w:basedOn w:val="1"/>
    <w:autoRedefine/>
    <w:qFormat/>
    <w:uiPriority w:val="0"/>
    <w:pPr>
      <w:numPr>
        <w:ilvl w:val="4"/>
        <w:numId w:val="20"/>
      </w:numPr>
      <w:adjustRightInd/>
      <w:spacing w:line="240" w:lineRule="auto"/>
    </w:pPr>
    <w:rPr>
      <w:rFonts w:ascii="宋体" w:hAnsi="宋体"/>
      <w:szCs w:val="24"/>
    </w:rPr>
  </w:style>
  <w:style w:type="paragraph" w:customStyle="1" w:styleId="156">
    <w:name w:val="实施日期"/>
    <w:basedOn w:val="122"/>
    <w:autoRedefine/>
    <w:qFormat/>
    <w:uiPriority w:val="0"/>
    <w:pPr>
      <w:framePr w:hSpace="0" w:wrap="around" w:xAlign="right"/>
      <w:jc w:val="right"/>
    </w:pPr>
  </w:style>
  <w:style w:type="paragraph" w:customStyle="1" w:styleId="157">
    <w:name w:val="四级无标题条"/>
    <w:basedOn w:val="1"/>
    <w:autoRedefine/>
    <w:qFormat/>
    <w:uiPriority w:val="0"/>
    <w:pPr>
      <w:numPr>
        <w:ilvl w:val="5"/>
        <w:numId w:val="20"/>
      </w:numPr>
      <w:adjustRightInd/>
      <w:spacing w:line="240" w:lineRule="auto"/>
    </w:pPr>
    <w:rPr>
      <w:rFonts w:ascii="宋体" w:hAnsi="宋体"/>
      <w:szCs w:val="24"/>
    </w:rPr>
  </w:style>
  <w:style w:type="paragraph" w:customStyle="1" w:styleId="158">
    <w:name w:val="文献分类号"/>
    <w:autoRedefine/>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9">
    <w:name w:val="无标题条"/>
    <w:next w:val="58"/>
    <w:autoRedefine/>
    <w:qFormat/>
    <w:uiPriority w:val="0"/>
    <w:pPr>
      <w:jc w:val="both"/>
    </w:pPr>
    <w:rPr>
      <w:rFonts w:ascii="宋体" w:hAnsi="宋体" w:eastAsia="宋体" w:cs="Times New Roman"/>
      <w:sz w:val="21"/>
      <w:lang w:val="en-US" w:eastAsia="zh-CN" w:bidi="ar-SA"/>
    </w:rPr>
  </w:style>
  <w:style w:type="paragraph" w:customStyle="1" w:styleId="160">
    <w:name w:val="五级无标题条"/>
    <w:basedOn w:val="1"/>
    <w:autoRedefine/>
    <w:qFormat/>
    <w:uiPriority w:val="0"/>
    <w:pPr>
      <w:numPr>
        <w:ilvl w:val="6"/>
        <w:numId w:val="20"/>
      </w:numPr>
      <w:adjustRightInd/>
    </w:pPr>
    <w:rPr>
      <w:szCs w:val="24"/>
    </w:rPr>
  </w:style>
  <w:style w:type="paragraph" w:customStyle="1" w:styleId="161">
    <w:name w:val="一级无标题条"/>
    <w:basedOn w:val="1"/>
    <w:autoRedefine/>
    <w:qFormat/>
    <w:uiPriority w:val="0"/>
    <w:pPr>
      <w:numPr>
        <w:ilvl w:val="2"/>
        <w:numId w:val="20"/>
      </w:numPr>
      <w:adjustRightInd/>
      <w:spacing w:before="10" w:after="10" w:line="240" w:lineRule="auto"/>
    </w:pPr>
    <w:rPr>
      <w:rFonts w:ascii="宋体" w:hAnsi="宋体"/>
      <w:szCs w:val="24"/>
    </w:rPr>
  </w:style>
  <w:style w:type="paragraph" w:customStyle="1" w:styleId="162">
    <w:name w:val="注:后续"/>
    <w:autoRedefine/>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autoRedefine/>
    <w:qFormat/>
    <w:uiPriority w:val="0"/>
    <w:pPr>
      <w:ind w:left="1406" w:leftChars="0" w:hanging="499" w:firstLineChars="0"/>
    </w:pPr>
  </w:style>
  <w:style w:type="paragraph" w:customStyle="1" w:styleId="164">
    <w:name w:val="标准文件_一级无标题"/>
    <w:basedOn w:val="107"/>
    <w:autoRedefine/>
    <w:qFormat/>
    <w:uiPriority w:val="0"/>
    <w:pPr>
      <w:spacing w:before="0" w:beforeLines="0" w:after="0" w:afterLines="0"/>
      <w:outlineLvl w:val="9"/>
    </w:pPr>
    <w:rPr>
      <w:rFonts w:ascii="宋体" w:eastAsia="宋体"/>
    </w:rPr>
  </w:style>
  <w:style w:type="paragraph" w:customStyle="1" w:styleId="165">
    <w:name w:val="标准文件_五级无标题"/>
    <w:basedOn w:val="105"/>
    <w:autoRedefine/>
    <w:qFormat/>
    <w:uiPriority w:val="0"/>
    <w:pPr>
      <w:spacing w:before="0" w:beforeLines="0" w:after="0" w:afterLines="0"/>
      <w:outlineLvl w:val="9"/>
    </w:pPr>
    <w:rPr>
      <w:rFonts w:ascii="宋体" w:eastAsia="宋体"/>
    </w:rPr>
  </w:style>
  <w:style w:type="paragraph" w:customStyle="1" w:styleId="166">
    <w:name w:val="标准文件_三级无标题"/>
    <w:basedOn w:val="96"/>
    <w:autoRedefine/>
    <w:qFormat/>
    <w:uiPriority w:val="0"/>
    <w:pPr>
      <w:spacing w:before="0" w:beforeLines="0" w:after="0" w:afterLines="0"/>
      <w:ind w:left="0"/>
      <w:outlineLvl w:val="9"/>
    </w:pPr>
    <w:rPr>
      <w:rFonts w:ascii="宋体" w:eastAsia="宋体"/>
    </w:rPr>
  </w:style>
  <w:style w:type="paragraph" w:customStyle="1" w:styleId="167">
    <w:name w:val="标准文件_二级无标题"/>
    <w:basedOn w:val="67"/>
    <w:autoRedefine/>
    <w:qFormat/>
    <w:uiPriority w:val="0"/>
    <w:pPr>
      <w:spacing w:before="0" w:beforeLines="0" w:after="0" w:afterLines="0"/>
      <w:outlineLvl w:val="9"/>
    </w:pPr>
    <w:rPr>
      <w:rFonts w:ascii="宋体" w:eastAsia="宋体"/>
    </w:rPr>
  </w:style>
  <w:style w:type="paragraph" w:customStyle="1" w:styleId="168">
    <w:name w:val="标准_四级无标题"/>
    <w:basedOn w:val="100"/>
    <w:next w:val="58"/>
    <w:autoRedefine/>
    <w:qFormat/>
    <w:uiPriority w:val="0"/>
    <w:rPr>
      <w:rFonts w:eastAsia="宋体"/>
    </w:rPr>
  </w:style>
  <w:style w:type="paragraph" w:customStyle="1" w:styleId="169">
    <w:name w:val="标准文件_四级无标题"/>
    <w:basedOn w:val="100"/>
    <w:autoRedefine/>
    <w:qFormat/>
    <w:uiPriority w:val="0"/>
    <w:pPr>
      <w:spacing w:before="0" w:beforeLines="0" w:after="0" w:afterLines="0"/>
      <w:outlineLvl w:val="9"/>
    </w:pPr>
    <w:rPr>
      <w:rFonts w:ascii="宋体" w:hAnsi="黑体" w:eastAsia="宋体"/>
      <w:szCs w:val="52"/>
    </w:rPr>
  </w:style>
  <w:style w:type="paragraph" w:customStyle="1" w:styleId="170">
    <w:name w:val="标准文件_大写罗马数字编号列项"/>
    <w:basedOn w:val="58"/>
    <w:autoRedefine/>
    <w:qFormat/>
    <w:uiPriority w:val="0"/>
    <w:pPr>
      <w:numPr>
        <w:ilvl w:val="0"/>
        <w:numId w:val="23"/>
      </w:numPr>
      <w:ind w:firstLine="0" w:firstLineChars="0"/>
    </w:pPr>
    <w:rPr>
      <w:rFonts w:ascii="Times New Roman" w:cs="Arial"/>
      <w:szCs w:val="28"/>
    </w:rPr>
  </w:style>
  <w:style w:type="paragraph" w:customStyle="1" w:styleId="171">
    <w:name w:val="标准文件_小写罗马数字编号列项"/>
    <w:basedOn w:val="58"/>
    <w:autoRedefine/>
    <w:qFormat/>
    <w:uiPriority w:val="0"/>
    <w:pPr>
      <w:numPr>
        <w:ilvl w:val="0"/>
        <w:numId w:val="24"/>
      </w:numPr>
      <w:ind w:firstLine="0" w:firstLineChars="0"/>
    </w:pPr>
    <w:rPr>
      <w:rFonts w:cs="Arial"/>
      <w:szCs w:val="28"/>
    </w:rPr>
  </w:style>
  <w:style w:type="paragraph" w:customStyle="1" w:styleId="172">
    <w:name w:val="标准文件_附录标题"/>
    <w:basedOn w:val="78"/>
    <w:autoRedefine/>
    <w:qFormat/>
    <w:uiPriority w:val="0"/>
    <w:pPr>
      <w:numPr>
        <w:numId w:val="0"/>
      </w:numPr>
      <w:spacing w:after="280"/>
      <w:outlineLvl w:val="9"/>
    </w:pPr>
  </w:style>
  <w:style w:type="paragraph" w:customStyle="1" w:styleId="173">
    <w:name w:val="标准文件_二级项"/>
    <w:autoRedefine/>
    <w:qFormat/>
    <w:uiPriority w:val="0"/>
    <w:rPr>
      <w:rFonts w:ascii="宋体" w:hAnsi="Times New Roman" w:eastAsia="宋体" w:cs="Times New Roman"/>
      <w:sz w:val="21"/>
      <w:lang w:val="en-US" w:eastAsia="zh-CN" w:bidi="ar-SA"/>
    </w:rPr>
  </w:style>
  <w:style w:type="paragraph" w:customStyle="1" w:styleId="174">
    <w:name w:val="标准文件_三级项"/>
    <w:basedOn w:val="1"/>
    <w:autoRedefine/>
    <w:qFormat/>
    <w:uiPriority w:val="0"/>
    <w:pPr>
      <w:numPr>
        <w:ilvl w:val="2"/>
        <w:numId w:val="21"/>
      </w:numPr>
      <w:spacing w:line="536870612" w:lineRule="auto"/>
    </w:pPr>
    <w:rPr>
      <w:rFonts w:ascii="Times New Roman" w:hAnsi="Times New Roman"/>
    </w:rPr>
  </w:style>
  <w:style w:type="paragraph" w:customStyle="1" w:styleId="175">
    <w:name w:val="图表脚注说明"/>
    <w:basedOn w:val="1"/>
    <w:next w:val="58"/>
    <w:autoRedefine/>
    <w:qFormat/>
    <w:uiPriority w:val="0"/>
    <w:pPr>
      <w:numPr>
        <w:ilvl w:val="0"/>
        <w:numId w:val="25"/>
      </w:numPr>
      <w:adjustRightInd/>
      <w:spacing w:line="240" w:lineRule="auto"/>
    </w:pPr>
    <w:rPr>
      <w:rFonts w:ascii="宋体" w:hAnsi="Times New Roman"/>
      <w:sz w:val="18"/>
      <w:szCs w:val="18"/>
    </w:rPr>
  </w:style>
  <w:style w:type="paragraph" w:customStyle="1" w:styleId="176">
    <w:name w:val="标准文件_字母编号列项（一级）"/>
    <w:autoRedefine/>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7">
    <w:name w:val="标准文件_索引字母"/>
    <w:next w:val="58"/>
    <w:autoRedefine/>
    <w:qFormat/>
    <w:uiPriority w:val="0"/>
    <w:pPr>
      <w:jc w:val="center"/>
    </w:pPr>
    <w:rPr>
      <w:rFonts w:ascii="宋体" w:hAnsi="宋体" w:eastAsia="Times New Roman" w:cs="Times New Roman"/>
      <w:b/>
      <w:kern w:val="2"/>
      <w:sz w:val="21"/>
      <w:lang w:val="en-US" w:eastAsia="zh-CN" w:bidi="ar-SA"/>
    </w:rPr>
  </w:style>
  <w:style w:type="paragraph" w:customStyle="1" w:styleId="178">
    <w:name w:val="标准文件_附录前"/>
    <w:next w:val="58"/>
    <w:autoRedefine/>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autoRedefine/>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8"/>
    <w:autoRedefine/>
    <w:qFormat/>
    <w:uiPriority w:val="0"/>
    <w:pPr>
      <w:ind w:firstLine="0" w:firstLineChars="0"/>
      <w:jc w:val="center"/>
    </w:pPr>
    <w:rPr>
      <w:sz w:val="18"/>
    </w:rPr>
  </w:style>
  <w:style w:type="paragraph" w:customStyle="1" w:styleId="181">
    <w:name w:val="标准文件_注："/>
    <w:next w:val="58"/>
    <w:autoRedefine/>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注×："/>
    <w:autoRedefine/>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示例："/>
    <w:next w:val="184"/>
    <w:autoRedefine/>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4">
    <w:name w:val="标准文件_示例内容"/>
    <w:basedOn w:val="58"/>
    <w:autoRedefine/>
    <w:qFormat/>
    <w:uiPriority w:val="0"/>
    <w:pPr>
      <w:ind w:firstLine="420"/>
    </w:pPr>
    <w:rPr>
      <w:sz w:val="18"/>
    </w:rPr>
  </w:style>
  <w:style w:type="paragraph" w:customStyle="1" w:styleId="185">
    <w:name w:val="标准文件_示例×："/>
    <w:basedOn w:val="1"/>
    <w:next w:val="184"/>
    <w:autoRedefine/>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6">
    <w:name w:val="标准文件_段 Char"/>
    <w:link w:val="58"/>
    <w:autoRedefine/>
    <w:qFormat/>
    <w:uiPriority w:val="0"/>
    <w:rPr>
      <w:rFonts w:ascii="宋体" w:hAnsi="Times New Roman"/>
      <w:sz w:val="21"/>
    </w:rPr>
  </w:style>
  <w:style w:type="paragraph" w:customStyle="1" w:styleId="187">
    <w:name w:val="标准文件_表格续"/>
    <w:basedOn w:val="58"/>
    <w:next w:val="58"/>
    <w:autoRedefine/>
    <w:qFormat/>
    <w:uiPriority w:val="0"/>
    <w:pPr>
      <w:jc w:val="center"/>
    </w:pPr>
    <w:rPr>
      <w:rFonts w:ascii="黑体" w:hAnsi="黑体" w:eastAsia="黑体"/>
    </w:rPr>
  </w:style>
  <w:style w:type="character" w:styleId="188">
    <w:name w:val="Placeholder Text"/>
    <w:basedOn w:val="30"/>
    <w:autoRedefine/>
    <w:semiHidden/>
    <w:qFormat/>
    <w:uiPriority w:val="99"/>
    <w:rPr>
      <w:color w:val="808080"/>
    </w:rPr>
  </w:style>
  <w:style w:type="paragraph" w:customStyle="1" w:styleId="189">
    <w:name w:val="标准文件_二级项2"/>
    <w:basedOn w:val="58"/>
    <w:qFormat/>
    <w:uiPriority w:val="0"/>
    <w:pPr>
      <w:numPr>
        <w:ilvl w:val="1"/>
        <w:numId w:val="21"/>
      </w:numPr>
      <w:ind w:firstLine="0" w:firstLineChars="0"/>
    </w:pPr>
  </w:style>
  <w:style w:type="paragraph" w:customStyle="1" w:styleId="190">
    <w:name w:val="标准文件_三级项2"/>
    <w:basedOn w:val="58"/>
    <w:autoRedefine/>
    <w:qFormat/>
    <w:uiPriority w:val="0"/>
    <w:pPr>
      <w:numPr>
        <w:ilvl w:val="0"/>
        <w:numId w:val="30"/>
      </w:numPr>
      <w:spacing w:line="300" w:lineRule="exact"/>
      <w:ind w:firstLineChars="0"/>
    </w:pPr>
    <w:rPr>
      <w:rFonts w:ascii="Times New Roman"/>
    </w:rPr>
  </w:style>
  <w:style w:type="paragraph" w:customStyle="1" w:styleId="191">
    <w:name w:val="标准文件_一级项2"/>
    <w:basedOn w:val="58"/>
    <w:autoRedefine/>
    <w:qFormat/>
    <w:uiPriority w:val="0"/>
    <w:pPr>
      <w:numPr>
        <w:ilvl w:val="0"/>
        <w:numId w:val="31"/>
      </w:numPr>
      <w:spacing w:line="300" w:lineRule="exact"/>
      <w:ind w:firstLineChars="0"/>
    </w:pPr>
    <w:rPr>
      <w:rFonts w:ascii="Times New Roman"/>
    </w:rPr>
  </w:style>
  <w:style w:type="paragraph" w:customStyle="1" w:styleId="192">
    <w:name w:val="标准文件_提示"/>
    <w:basedOn w:val="58"/>
    <w:next w:val="58"/>
    <w:autoRedefine/>
    <w:qFormat/>
    <w:uiPriority w:val="0"/>
    <w:pPr>
      <w:ind w:firstLine="420"/>
    </w:pPr>
    <w:rPr>
      <w:rFonts w:ascii="黑体" w:eastAsia="黑体"/>
    </w:rPr>
  </w:style>
  <w:style w:type="character" w:customStyle="1" w:styleId="193">
    <w:name w:val="标准文件_来源"/>
    <w:basedOn w:val="30"/>
    <w:autoRedefine/>
    <w:qFormat/>
    <w:uiPriority w:val="1"/>
    <w:rPr>
      <w:rFonts w:eastAsia="宋体"/>
      <w:sz w:val="21"/>
    </w:rPr>
  </w:style>
  <w:style w:type="paragraph" w:customStyle="1" w:styleId="194">
    <w:name w:val="标准文件_图表说明"/>
    <w:autoRedefine/>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autoRedefine/>
    <w:qFormat/>
    <w:uiPriority w:val="0"/>
    <w:pPr>
      <w:framePr w:w="3997" w:h="471" w:hRule="exact" w:hSpace="0" w:vSpace="181" w:wrap="around" w:vAnchor="page" w:hAnchor="page" w:x="1419" w:y="14097"/>
    </w:pPr>
  </w:style>
  <w:style w:type="paragraph" w:customStyle="1" w:styleId="196">
    <w:name w:val="其他实施日期"/>
    <w:basedOn w:val="156"/>
    <w:autoRedefine/>
    <w:qFormat/>
    <w:uiPriority w:val="0"/>
    <w:pPr>
      <w:framePr w:w="3997" w:h="471" w:hRule="exact" w:vSpace="181" w:wrap="around" w:vAnchor="page" w:hAnchor="page" w:x="7089" w:y="14097"/>
    </w:pPr>
  </w:style>
  <w:style w:type="paragraph" w:customStyle="1" w:styleId="197">
    <w:name w:val="标准文件_文件编号"/>
    <w:basedOn w:val="58"/>
    <w:autoRedefine/>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framePr/>
      <w:spacing w:before="57"/>
    </w:pPr>
    <w:rPr>
      <w:sz w:val="21"/>
    </w:rPr>
  </w:style>
  <w:style w:type="paragraph" w:customStyle="1" w:styleId="199">
    <w:name w:val="标准文件_文件名称"/>
    <w:basedOn w:val="58"/>
    <w:next w:val="58"/>
    <w:autoRedefine/>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8"/>
    <w:next w:val="58"/>
    <w:autoRedefine/>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8"/>
    <w:next w:val="58"/>
    <w:qFormat/>
    <w:uiPriority w:val="0"/>
    <w:pPr>
      <w:numPr>
        <w:ilvl w:val="0"/>
        <w:numId w:val="5"/>
      </w:numPr>
      <w:spacing w:line="14" w:lineRule="exact"/>
      <w:ind w:firstLine="0" w:firstLineChars="0"/>
      <w:jc w:val="center"/>
    </w:pPr>
    <w:rPr>
      <w:rFonts w:eastAsia="黑体"/>
      <w:vanish/>
      <w:sz w:val="2"/>
    </w:rPr>
  </w:style>
  <w:style w:type="paragraph" w:customStyle="1" w:styleId="202">
    <w:name w:val="标准文件_引言一级条标题"/>
    <w:basedOn w:val="58"/>
    <w:next w:val="58"/>
    <w:autoRedefine/>
    <w:qFormat/>
    <w:uiPriority w:val="0"/>
    <w:pPr>
      <w:numPr>
        <w:ilvl w:val="1"/>
        <w:numId w:val="8"/>
      </w:numPr>
      <w:spacing w:before="50" w:beforeLines="50" w:after="50" w:afterLines="50"/>
      <w:ind w:firstLineChars="0"/>
    </w:pPr>
    <w:rPr>
      <w:rFonts w:ascii="黑体" w:eastAsia="黑体"/>
    </w:rPr>
  </w:style>
  <w:style w:type="paragraph" w:customStyle="1" w:styleId="203">
    <w:name w:val="标准文件_引言二级条标题"/>
    <w:basedOn w:val="58"/>
    <w:next w:val="58"/>
    <w:autoRedefine/>
    <w:qFormat/>
    <w:uiPriority w:val="0"/>
    <w:pPr>
      <w:numPr>
        <w:ilvl w:val="2"/>
        <w:numId w:val="8"/>
      </w:numPr>
      <w:spacing w:before="50" w:beforeLines="50" w:after="50" w:afterLines="50"/>
      <w:ind w:firstLineChars="0"/>
    </w:pPr>
    <w:rPr>
      <w:rFonts w:ascii="黑体" w:eastAsia="黑体"/>
    </w:rPr>
  </w:style>
  <w:style w:type="paragraph" w:customStyle="1" w:styleId="204">
    <w:name w:val="标准文件_引言三级条标题"/>
    <w:basedOn w:val="58"/>
    <w:next w:val="58"/>
    <w:qFormat/>
    <w:uiPriority w:val="0"/>
    <w:pPr>
      <w:numPr>
        <w:ilvl w:val="3"/>
        <w:numId w:val="8"/>
      </w:numPr>
      <w:spacing w:before="50" w:beforeLines="50" w:after="50" w:afterLines="50"/>
      <w:ind w:firstLineChars="0"/>
    </w:pPr>
    <w:rPr>
      <w:rFonts w:ascii="黑体" w:eastAsia="黑体"/>
    </w:rPr>
  </w:style>
  <w:style w:type="paragraph" w:customStyle="1" w:styleId="205">
    <w:name w:val="标准文件_引言四级条标题"/>
    <w:basedOn w:val="58"/>
    <w:next w:val="58"/>
    <w:autoRedefine/>
    <w:qFormat/>
    <w:uiPriority w:val="0"/>
    <w:pPr>
      <w:numPr>
        <w:ilvl w:val="4"/>
        <w:numId w:val="8"/>
      </w:numPr>
      <w:spacing w:before="50" w:beforeLines="50" w:after="50" w:afterLines="50"/>
      <w:ind w:firstLineChars="0"/>
    </w:pPr>
    <w:rPr>
      <w:rFonts w:ascii="黑体" w:eastAsia="黑体"/>
    </w:rPr>
  </w:style>
  <w:style w:type="paragraph" w:customStyle="1" w:styleId="206">
    <w:name w:val="标准文件_引言五级条标题"/>
    <w:basedOn w:val="58"/>
    <w:next w:val="58"/>
    <w:autoRedefine/>
    <w:qFormat/>
    <w:uiPriority w:val="0"/>
    <w:pPr>
      <w:numPr>
        <w:ilvl w:val="5"/>
        <w:numId w:val="8"/>
      </w:numPr>
      <w:spacing w:before="50" w:beforeLines="50" w:after="50" w:afterLines="50"/>
      <w:ind w:firstLineChars="0"/>
    </w:pPr>
    <w:rPr>
      <w:rFonts w:ascii="黑体" w:eastAsia="黑体"/>
    </w:rPr>
  </w:style>
  <w:style w:type="paragraph" w:customStyle="1" w:styleId="207">
    <w:name w:val="标准文件_注后"/>
    <w:basedOn w:val="58"/>
    <w:autoRedefine/>
    <w:qFormat/>
    <w:uiPriority w:val="0"/>
    <w:pPr>
      <w:ind w:left="811" w:firstLine="0" w:firstLineChars="0"/>
    </w:pPr>
    <w:rPr>
      <w:sz w:val="18"/>
    </w:rPr>
  </w:style>
  <w:style w:type="paragraph" w:customStyle="1" w:styleId="208">
    <w:name w:val="标准文件_注X后"/>
    <w:basedOn w:val="58"/>
    <w:qFormat/>
    <w:uiPriority w:val="0"/>
    <w:pPr>
      <w:ind w:left="811" w:firstLine="0" w:firstLineChars="0"/>
    </w:pPr>
    <w:rPr>
      <w:sz w:val="18"/>
    </w:rPr>
  </w:style>
  <w:style w:type="paragraph" w:customStyle="1" w:styleId="209">
    <w:name w:val="标准文件_示例后"/>
    <w:basedOn w:val="58"/>
    <w:qFormat/>
    <w:uiPriority w:val="0"/>
    <w:pPr>
      <w:ind w:left="964" w:firstLine="0" w:firstLineChars="0"/>
    </w:pPr>
    <w:rPr>
      <w:sz w:val="18"/>
    </w:rPr>
  </w:style>
  <w:style w:type="paragraph" w:customStyle="1" w:styleId="210">
    <w:name w:val="标准文件_示例X后"/>
    <w:basedOn w:val="58"/>
    <w:link w:val="211"/>
    <w:autoRedefine/>
    <w:qFormat/>
    <w:uiPriority w:val="0"/>
    <w:pPr>
      <w:ind w:left="1049" w:firstLine="0" w:firstLineChars="0"/>
    </w:pPr>
    <w:rPr>
      <w:sz w:val="18"/>
    </w:rPr>
  </w:style>
  <w:style w:type="character" w:customStyle="1" w:styleId="211">
    <w:name w:val="标准文件_示例X后 字符"/>
    <w:basedOn w:val="186"/>
    <w:link w:val="210"/>
    <w:autoRedefine/>
    <w:qFormat/>
    <w:uiPriority w:val="0"/>
    <w:rPr>
      <w:rFonts w:ascii="宋体" w:hAnsi="Times New Roman"/>
      <w:sz w:val="18"/>
    </w:rPr>
  </w:style>
  <w:style w:type="paragraph" w:customStyle="1" w:styleId="212">
    <w:name w:val="标准文件_索引项"/>
    <w:basedOn w:val="58"/>
    <w:next w:val="58"/>
    <w:autoRedefine/>
    <w:qFormat/>
    <w:uiPriority w:val="0"/>
    <w:pPr>
      <w:tabs>
        <w:tab w:val="right" w:leader="dot" w:pos="9356"/>
      </w:tabs>
      <w:ind w:left="210" w:hanging="210" w:firstLineChars="0"/>
      <w:jc w:val="left"/>
    </w:pPr>
  </w:style>
  <w:style w:type="paragraph" w:customStyle="1" w:styleId="213">
    <w:name w:val="标准文件_附录一级无标题"/>
    <w:basedOn w:val="80"/>
    <w:autoRedefine/>
    <w:qFormat/>
    <w:uiPriority w:val="0"/>
    <w:pPr>
      <w:spacing w:before="0" w:beforeLines="0" w:after="0" w:afterLines="0" w:line="276" w:lineRule="auto"/>
      <w:outlineLvl w:val="9"/>
    </w:pPr>
    <w:rPr>
      <w:rFonts w:ascii="宋体" w:eastAsia="宋体"/>
    </w:rPr>
  </w:style>
  <w:style w:type="paragraph" w:customStyle="1" w:styleId="214">
    <w:name w:val="标准文件_附录二级无标题"/>
    <w:basedOn w:val="81"/>
    <w:autoRedefine/>
    <w:qFormat/>
    <w:uiPriority w:val="0"/>
    <w:pPr>
      <w:spacing w:before="0" w:beforeLines="0" w:after="0" w:afterLines="0" w:line="276" w:lineRule="auto"/>
      <w:outlineLvl w:val="9"/>
    </w:pPr>
    <w:rPr>
      <w:rFonts w:ascii="宋体" w:eastAsia="宋体"/>
    </w:rPr>
  </w:style>
  <w:style w:type="paragraph" w:customStyle="1" w:styleId="215">
    <w:name w:val="标准文件_附录三级无标题"/>
    <w:basedOn w:val="83"/>
    <w:autoRedefine/>
    <w:qFormat/>
    <w:uiPriority w:val="0"/>
    <w:pPr>
      <w:spacing w:before="0" w:beforeLines="0" w:after="0" w:afterLines="0" w:line="276" w:lineRule="auto"/>
      <w:outlineLvl w:val="9"/>
    </w:pPr>
    <w:rPr>
      <w:rFonts w:ascii="宋体" w:eastAsia="宋体"/>
    </w:rPr>
  </w:style>
  <w:style w:type="paragraph" w:customStyle="1" w:styleId="216">
    <w:name w:val="标准文件_附录四级无标题"/>
    <w:basedOn w:val="84"/>
    <w:autoRedefine/>
    <w:qFormat/>
    <w:uiPriority w:val="0"/>
    <w:pPr>
      <w:spacing w:before="0" w:beforeLines="0" w:after="0" w:afterLines="0" w:line="276" w:lineRule="auto"/>
      <w:outlineLvl w:val="9"/>
    </w:pPr>
    <w:rPr>
      <w:rFonts w:ascii="宋体" w:eastAsia="宋体"/>
    </w:rPr>
  </w:style>
  <w:style w:type="paragraph" w:customStyle="1" w:styleId="217">
    <w:name w:val="标准文件_附录五级无标题"/>
    <w:basedOn w:val="86"/>
    <w:autoRedefine/>
    <w:qFormat/>
    <w:uiPriority w:val="0"/>
    <w:pPr>
      <w:spacing w:before="0" w:beforeLines="0" w:after="0" w:afterLines="0" w:line="276" w:lineRule="auto"/>
      <w:outlineLvl w:val="9"/>
    </w:pPr>
    <w:rPr>
      <w:rFonts w:ascii="宋体" w:eastAsia="宋体"/>
    </w:rPr>
  </w:style>
  <w:style w:type="paragraph" w:customStyle="1" w:styleId="218">
    <w:name w:val="标准文件_引言一级无标题"/>
    <w:basedOn w:val="202"/>
    <w:next w:val="58"/>
    <w:autoRedefine/>
    <w:qFormat/>
    <w:uiPriority w:val="0"/>
    <w:pPr>
      <w:spacing w:before="0" w:beforeLines="0" w:after="0" w:afterLines="0" w:line="276" w:lineRule="auto"/>
    </w:pPr>
    <w:rPr>
      <w:rFonts w:ascii="宋体" w:eastAsia="宋体"/>
    </w:rPr>
  </w:style>
  <w:style w:type="paragraph" w:customStyle="1" w:styleId="219">
    <w:name w:val="标准文件_引言二级无标题"/>
    <w:basedOn w:val="203"/>
    <w:next w:val="58"/>
    <w:autoRedefine/>
    <w:qFormat/>
    <w:uiPriority w:val="0"/>
    <w:pPr>
      <w:spacing w:before="0" w:beforeLines="0" w:after="0" w:afterLines="0" w:line="276" w:lineRule="auto"/>
    </w:pPr>
    <w:rPr>
      <w:rFonts w:ascii="宋体" w:eastAsia="宋体"/>
    </w:rPr>
  </w:style>
  <w:style w:type="paragraph" w:customStyle="1" w:styleId="220">
    <w:name w:val="标准文件_引言三级无标题"/>
    <w:basedOn w:val="204"/>
    <w:autoRedefine/>
    <w:qFormat/>
    <w:uiPriority w:val="0"/>
    <w:pPr>
      <w:spacing w:before="0" w:beforeLines="0" w:after="0" w:afterLines="0" w:line="276" w:lineRule="auto"/>
    </w:pPr>
    <w:rPr>
      <w:rFonts w:ascii="宋体" w:eastAsia="宋体"/>
    </w:rPr>
  </w:style>
  <w:style w:type="paragraph" w:customStyle="1" w:styleId="221">
    <w:name w:val="标准文件_引言四级无标题"/>
    <w:basedOn w:val="205"/>
    <w:next w:val="58"/>
    <w:autoRedefine/>
    <w:qFormat/>
    <w:uiPriority w:val="0"/>
    <w:pPr>
      <w:spacing w:before="0" w:beforeLines="0" w:after="0" w:afterLines="0" w:line="276" w:lineRule="auto"/>
    </w:pPr>
    <w:rPr>
      <w:rFonts w:ascii="宋体" w:eastAsia="宋体"/>
    </w:rPr>
  </w:style>
  <w:style w:type="paragraph" w:customStyle="1" w:styleId="222">
    <w:name w:val="标准文件_引言五级无标题"/>
    <w:basedOn w:val="206"/>
    <w:next w:val="58"/>
    <w:autoRedefine/>
    <w:qFormat/>
    <w:uiPriority w:val="0"/>
    <w:pPr>
      <w:spacing w:before="0" w:beforeLines="0" w:after="0" w:afterLines="0" w:line="276" w:lineRule="auto"/>
    </w:pPr>
    <w:rPr>
      <w:rFonts w:ascii="宋体" w:eastAsia="宋体"/>
    </w:rPr>
  </w:style>
  <w:style w:type="paragraph" w:customStyle="1" w:styleId="223">
    <w:name w:val="标准文件_索引标题"/>
    <w:basedOn w:val="65"/>
    <w:next w:val="58"/>
    <w:autoRedefine/>
    <w:qFormat/>
    <w:uiPriority w:val="0"/>
    <w:rPr>
      <w:rFonts w:hAnsi="黑体"/>
    </w:rPr>
  </w:style>
  <w:style w:type="paragraph" w:customStyle="1" w:styleId="224">
    <w:name w:val="标准文件_脚注内容"/>
    <w:basedOn w:val="58"/>
    <w:autoRedefine/>
    <w:qFormat/>
    <w:uiPriority w:val="0"/>
    <w:pPr>
      <w:ind w:left="400" w:leftChars="200" w:hanging="200" w:hangingChars="200"/>
    </w:pPr>
    <w:rPr>
      <w:sz w:val="15"/>
    </w:rPr>
  </w:style>
  <w:style w:type="paragraph" w:customStyle="1" w:styleId="225">
    <w:name w:val="标准文件_术语条一"/>
    <w:basedOn w:val="164"/>
    <w:next w:val="58"/>
    <w:autoRedefine/>
    <w:qFormat/>
    <w:uiPriority w:val="0"/>
  </w:style>
  <w:style w:type="paragraph" w:customStyle="1" w:styleId="226">
    <w:name w:val="标准文件_术语条二"/>
    <w:basedOn w:val="167"/>
    <w:next w:val="58"/>
    <w:autoRedefine/>
    <w:qFormat/>
    <w:uiPriority w:val="0"/>
  </w:style>
  <w:style w:type="paragraph" w:customStyle="1" w:styleId="227">
    <w:name w:val="标准文件_术语条三"/>
    <w:basedOn w:val="166"/>
    <w:next w:val="58"/>
    <w:autoRedefine/>
    <w:qFormat/>
    <w:uiPriority w:val="0"/>
  </w:style>
  <w:style w:type="paragraph" w:customStyle="1" w:styleId="228">
    <w:name w:val="标准文件_术语条四"/>
    <w:basedOn w:val="169"/>
    <w:next w:val="58"/>
    <w:autoRedefine/>
    <w:qFormat/>
    <w:uiPriority w:val="0"/>
  </w:style>
  <w:style w:type="paragraph" w:customStyle="1" w:styleId="229">
    <w:name w:val="标准文件_术语条五"/>
    <w:basedOn w:val="165"/>
    <w:next w:val="58"/>
    <w:autoRedefine/>
    <w:qFormat/>
    <w:uiPriority w:val="0"/>
  </w:style>
  <w:style w:type="paragraph" w:customStyle="1" w:styleId="230">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1">
    <w:name w:val="发布"/>
    <w:basedOn w:val="30"/>
    <w:autoRedefine/>
    <w:qFormat/>
    <w:uiPriority w:val="0"/>
    <w:rPr>
      <w:rFonts w:ascii="黑体" w:eastAsia="黑体"/>
      <w:spacing w:val="85"/>
      <w:w w:val="100"/>
      <w:position w:val="3"/>
      <w:sz w:val="28"/>
      <w:szCs w:val="28"/>
    </w:rPr>
  </w:style>
  <w:style w:type="character" w:customStyle="1" w:styleId="232">
    <w:name w:val="正文文本缩进 字符"/>
    <w:basedOn w:val="30"/>
    <w:link w:val="14"/>
    <w:autoRedefine/>
    <w:semiHidden/>
    <w:qFormat/>
    <w:uiPriority w:val="99"/>
    <w:rPr>
      <w:kern w:val="2"/>
      <w:sz w:val="21"/>
      <w:szCs w:val="21"/>
    </w:rPr>
  </w:style>
  <w:style w:type="character" w:customStyle="1" w:styleId="233">
    <w:name w:val="正文文本首行缩进 2 字符"/>
    <w:basedOn w:val="232"/>
    <w:link w:val="27"/>
    <w:autoRedefine/>
    <w:qFormat/>
    <w:uiPriority w:val="99"/>
    <w:rPr>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6" Type="http://schemas.openxmlformats.org/officeDocument/2006/relationships/glossaryDocument" Target="glossary/document.xml"/><Relationship Id="rId35" Type="http://schemas.openxmlformats.org/officeDocument/2006/relationships/fontTable" Target="fontTable.xml"/><Relationship Id="rId34" Type="http://schemas.openxmlformats.org/officeDocument/2006/relationships/customXml" Target="../customXml/item2.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1.tiff"/><Relationship Id="rId30" Type="http://schemas.openxmlformats.org/officeDocument/2006/relationships/theme" Target="theme/theme1.xml"/><Relationship Id="rId3" Type="http://schemas.openxmlformats.org/officeDocument/2006/relationships/footnotes" Target="footnotes.xml"/><Relationship Id="rId29" Type="http://schemas.openxmlformats.org/officeDocument/2006/relationships/footer" Target="footer12.xml"/><Relationship Id="rId28" Type="http://schemas.openxmlformats.org/officeDocument/2006/relationships/footer" Target="footer11.xml"/><Relationship Id="rId27" Type="http://schemas.openxmlformats.org/officeDocument/2006/relationships/header" Target="header13.xml"/><Relationship Id="rId26" Type="http://schemas.openxmlformats.org/officeDocument/2006/relationships/header" Target="header12.xml"/><Relationship Id="rId25" Type="http://schemas.openxmlformats.org/officeDocument/2006/relationships/footer" Target="footer10.xml"/><Relationship Id="rId24" Type="http://schemas.openxmlformats.org/officeDocument/2006/relationships/footer" Target="footer9.xml"/><Relationship Id="rId23" Type="http://schemas.openxmlformats.org/officeDocument/2006/relationships/header" Target="header11.xml"/><Relationship Id="rId22" Type="http://schemas.openxmlformats.org/officeDocument/2006/relationships/header" Target="header10.xml"/><Relationship Id="rId21" Type="http://schemas.openxmlformats.org/officeDocument/2006/relationships/footer" Target="footer8.xml"/><Relationship Id="rId20" Type="http://schemas.openxmlformats.org/officeDocument/2006/relationships/footer" Target="footer7.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header" Target="header8.xml"/><Relationship Id="rId17" Type="http://schemas.openxmlformats.org/officeDocument/2006/relationships/footer" Target="footer6.xml"/><Relationship Id="rId16" Type="http://schemas.openxmlformats.org/officeDocument/2006/relationships/footer" Target="footer5.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C6C337C555E24CB9A1C8CE85B09E4825"/>
        <w:style w:val=""/>
        <w:category>
          <w:name w:val="常规"/>
          <w:gallery w:val="placeholder"/>
        </w:category>
        <w:types>
          <w:type w:val="bbPlcHdr"/>
        </w:types>
        <w:behaviors>
          <w:behavior w:val="content"/>
        </w:behaviors>
        <w:description w:val=""/>
        <w:guid w:val="{D66F86B5-EA08-4E1D-B786-A14557C84F75}"/>
      </w:docPartPr>
      <w:docPartBody>
        <w:p>
          <w:pPr>
            <w:pStyle w:val="5"/>
          </w:pPr>
          <w:r>
            <w:rPr>
              <w:rStyle w:val="4"/>
              <w:rFonts w:hint="eastAsia"/>
            </w:rPr>
            <w:t>单击或点击此处输入文字。</w:t>
          </w:r>
        </w:p>
      </w:docPartBody>
    </w:docPart>
    <w:docPart>
      <w:docPartPr>
        <w:name w:val="FA8D2486EB0E48F393C36A5E8C9781E9"/>
        <w:style w:val=""/>
        <w:category>
          <w:name w:val="常规"/>
          <w:gallery w:val="placeholder"/>
        </w:category>
        <w:types>
          <w:type w:val="bbPlcHdr"/>
        </w:types>
        <w:behaviors>
          <w:behavior w:val="content"/>
        </w:behaviors>
        <w:description w:val=""/>
        <w:guid w:val="{CB87F593-03BD-4D30-982D-899C38CA0861}"/>
      </w:docPartPr>
      <w:docPartBody>
        <w:p>
          <w:pPr>
            <w:pStyle w:val="6"/>
          </w:pPr>
          <w:r>
            <w:rPr>
              <w:rStyle w:val="4"/>
              <w:rFonts w:hint="eastAsia"/>
            </w:rPr>
            <w:t>选择一项。</w:t>
          </w:r>
        </w:p>
      </w:docPartBody>
    </w:docPart>
    <w:docPart>
      <w:docPartPr>
        <w:name w:val="3768D38E45DC48C1B9EEA0A5739A0E16"/>
        <w:style w:val=""/>
        <w:category>
          <w:name w:val="常规"/>
          <w:gallery w:val="placeholder"/>
        </w:category>
        <w:types>
          <w:type w:val="bbPlcHdr"/>
        </w:types>
        <w:behaviors>
          <w:behavior w:val="content"/>
        </w:behaviors>
        <w:description w:val=""/>
        <w:guid w:val="{71D111FD-27B5-41FE-A46D-A3D3AAB08B8D}"/>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798F"/>
    <w:rsid w:val="000614EC"/>
    <w:rsid w:val="00067FFE"/>
    <w:rsid w:val="000A7306"/>
    <w:rsid w:val="000B685A"/>
    <w:rsid w:val="00173796"/>
    <w:rsid w:val="001C21DA"/>
    <w:rsid w:val="001F1775"/>
    <w:rsid w:val="002A5BC7"/>
    <w:rsid w:val="002F798F"/>
    <w:rsid w:val="00467018"/>
    <w:rsid w:val="00494402"/>
    <w:rsid w:val="00602D9B"/>
    <w:rsid w:val="006231DD"/>
    <w:rsid w:val="006348C0"/>
    <w:rsid w:val="00642485"/>
    <w:rsid w:val="00661520"/>
    <w:rsid w:val="006B7D36"/>
    <w:rsid w:val="00752938"/>
    <w:rsid w:val="00992FCD"/>
    <w:rsid w:val="00A01236"/>
    <w:rsid w:val="00A34830"/>
    <w:rsid w:val="00A90D21"/>
    <w:rsid w:val="00A9360F"/>
    <w:rsid w:val="00AC70F2"/>
    <w:rsid w:val="00B76546"/>
    <w:rsid w:val="00CB10AB"/>
    <w:rsid w:val="00DA24F7"/>
    <w:rsid w:val="00E65387"/>
    <w:rsid w:val="00E95CA5"/>
    <w:rsid w:val="00EC155F"/>
    <w:rsid w:val="00F92273"/>
    <w:rsid w:val="00FF30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autoRedefine/>
    <w:semiHidden/>
    <w:qFormat/>
    <w:uiPriority w:val="99"/>
    <w:rPr>
      <w:color w:val="808080"/>
    </w:rPr>
  </w:style>
  <w:style w:type="paragraph" w:customStyle="1" w:styleId="5">
    <w:name w:val="C6C337C555E24CB9A1C8CE85B09E4825"/>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FA8D2486EB0E48F393C36A5E8C9781E9"/>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3768D38E45DC48C1B9EEA0A5739A0E16"/>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F03465-9310-430F-A8A0-DFC80D2CA8A6}">
  <ds:schemaRefs/>
</ds:datastoreItem>
</file>

<file path=docProps/app.xml><?xml version="1.0" encoding="utf-8"?>
<Properties xmlns="http://schemas.openxmlformats.org/officeDocument/2006/extended-properties" xmlns:vt="http://schemas.openxmlformats.org/officeDocument/2006/docPropsVTypes">
  <Template>Normal</Template>
  <Company>PCMI</Company>
  <Pages>39</Pages>
  <Words>3164</Words>
  <Characters>18035</Characters>
  <Lines>150</Lines>
  <Paragraphs>42</Paragraphs>
  <TotalTime>10</TotalTime>
  <ScaleCrop>false</ScaleCrop>
  <LinksUpToDate>false</LinksUpToDate>
  <CharactersWithSpaces>21157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2024-05-08T09:28:00Z</dcterms:created>
  <dc:creator>lenovo</dc:creator>
  <dc:description>&lt;config cover="true" show_menu="true" version="1.0.0" doctype="SDKXY"&gt;_x000d_
&lt;/config&gt;</dc:description>
  <cp:lastModifiedBy>Chocolate</cp:lastModifiedBy>
  <cp:lastPrinted>2020-08-30T10:00:00Z</cp:lastPrinted>
  <dcterms:modified xsi:type="dcterms:W3CDTF">2024-05-20T02:44:32Z</dcterms:modified>
  <dc:title>地方标准</dc:title>
  <cp:revision>114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2052-12.1.0.16729</vt:lpwstr>
  </property>
  <property fmtid="{D5CDD505-2E9C-101B-9397-08002B2CF9AE}" pid="15" name="ICV">
    <vt:lpwstr>6080E9A3102C4AC6B23F6C872F853104_12</vt:lpwstr>
  </property>
</Properties>
</file>