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489067" w14:textId="77777777" w:rsidR="00B543D2" w:rsidRDefault="00000000">
      <w:pPr>
        <w:pStyle w:val="aff"/>
        <w:framePr w:wrap="around"/>
        <w:spacing w:line="240" w:lineRule="exact"/>
        <w:rPr>
          <w:color w:val="000000"/>
        </w:rPr>
      </w:pPr>
      <w:r>
        <w:rPr>
          <w:rFonts w:hint="eastAsia"/>
        </w:rPr>
        <w:t>ICS xxxx</w:t>
      </w:r>
      <w:r>
        <w:rPr>
          <w:color w:val="00000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AACQ
</w:fldData>
        </w:fldChar>
      </w:r>
      <w:r>
        <w:rPr>
          <w:color w:val="000000"/>
        </w:rPr>
        <w:instrText>ADDIN CNKISM.UserStyle</w:instrText>
      </w:r>
      <w:r>
        <w:rPr>
          <w:color w:val="000000"/>
        </w:rPr>
      </w:r>
      <w:r>
        <w:rPr>
          <w:color w:val="000000"/>
        </w:rPr>
        <w:fldChar w:fldCharType="end"/>
      </w:r>
    </w:p>
    <w:p w14:paraId="31D8773E" w14:textId="77777777" w:rsidR="00B543D2" w:rsidRDefault="00000000">
      <w:pPr>
        <w:pStyle w:val="aff"/>
        <w:framePr w:wrap="around"/>
        <w:spacing w:line="240" w:lineRule="exact"/>
        <w:rPr>
          <w:color w:val="000000"/>
        </w:rPr>
      </w:pPr>
      <w:r>
        <w:rPr>
          <w:rFonts w:hint="eastAsia"/>
          <w:color w:val="000000"/>
        </w:rPr>
        <w:t>CCS xxxx</w:t>
      </w:r>
    </w:p>
    <w:tbl>
      <w:tblPr>
        <w:tblW w:w="5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768"/>
      </w:tblGrid>
      <w:tr w:rsidR="00B543D2" w14:paraId="7368D155" w14:textId="77777777">
        <w:trPr>
          <w:trHeight w:val="278"/>
        </w:trPr>
        <w:tc>
          <w:tcPr>
            <w:tcW w:w="5768" w:type="dxa"/>
            <w:tcBorders>
              <w:top w:val="nil"/>
              <w:left w:val="nil"/>
              <w:bottom w:val="nil"/>
              <w:right w:val="nil"/>
            </w:tcBorders>
          </w:tcPr>
          <w:p w14:paraId="5863455C" w14:textId="77777777" w:rsidR="00B543D2" w:rsidRDefault="00000000">
            <w:pPr>
              <w:pStyle w:val="aff"/>
              <w:framePr w:wrap="around"/>
              <w:spacing w:before="120" w:after="120"/>
              <w:rPr>
                <w:color w:val="000000"/>
              </w:rPr>
            </w:pPr>
            <w:r>
              <w:pict w14:anchorId="0E360EFF">
                <v:rect id="BAH" o:spid="_x0000_s2051" style="position:absolute;margin-left:-5.25pt;margin-top:0;width:68.25pt;height:15.6pt;z-index:-251656192;mso-width-relative:page;mso-height-relative:page" stroked="f"/>
              </w:pict>
            </w:r>
            <w:bookmarkStart w:id="0" w:name="BAH"/>
            <w:r>
              <w:rPr>
                <w:color w:val="000000"/>
              </w:rPr>
              <w:fldChar w:fldCharType="begin">
                <w:ffData>
                  <w:name w:val="BAH"/>
                  <w:enabled/>
                  <w:calcOnExit w:val="0"/>
                  <w:textInput/>
                </w:ffData>
              </w:fldChar>
            </w:r>
            <w:r>
              <w:rPr>
                <w:color w:val="000000"/>
              </w:rPr>
              <w:instrText xml:space="preserve"> FORMTEXT </w:instrText>
            </w:r>
            <w:r>
              <w:rPr>
                <w:color w:val="000000"/>
              </w:rPr>
            </w:r>
            <w:r>
              <w:rPr>
                <w:color w:val="000000"/>
              </w:rPr>
              <w:fldChar w:fldCharType="separate"/>
            </w:r>
            <w:r>
              <w:rPr>
                <w:color w:val="000000"/>
              </w:rPr>
              <w:t>     </w:t>
            </w:r>
            <w:r>
              <w:rPr>
                <w:color w:val="000000"/>
              </w:rPr>
              <w:fldChar w:fldCharType="end"/>
            </w:r>
            <w:bookmarkEnd w:id="0"/>
          </w:p>
        </w:tc>
      </w:tr>
    </w:tbl>
    <w:p w14:paraId="17338DD6" w14:textId="77777777" w:rsidR="00B543D2" w:rsidRDefault="00000000">
      <w:pPr>
        <w:pStyle w:val="afc"/>
        <w:framePr w:wrap="around"/>
        <w:spacing w:before="240" w:after="240"/>
        <w:rPr>
          <w:color w:val="000000"/>
        </w:rPr>
      </w:pPr>
      <w:r>
        <w:rPr>
          <w:color w:val="000000"/>
        </w:rPr>
        <w:t>DB</w:t>
      </w:r>
      <w:r>
        <w:rPr>
          <w:b w:val="0"/>
          <w:bCs/>
          <w:color w:val="000000"/>
          <w:sz w:val="84"/>
          <w:szCs w:val="84"/>
        </w:rPr>
        <w:t>XX</w:t>
      </w:r>
    </w:p>
    <w:p w14:paraId="2FD50A35" w14:textId="77777777" w:rsidR="00B543D2" w:rsidRDefault="00000000">
      <w:pPr>
        <w:pStyle w:val="afd"/>
        <w:framePr w:wrap="around" w:x="1243" w:y="2221"/>
        <w:spacing w:before="120" w:after="120"/>
        <w:rPr>
          <w:color w:val="000000"/>
        </w:rPr>
      </w:pPr>
      <w:r>
        <w:rPr>
          <w:rFonts w:hint="eastAsia"/>
          <w:color w:val="000000"/>
        </w:rPr>
        <w:t>河北省地方标准</w:t>
      </w:r>
    </w:p>
    <w:p w14:paraId="1AF56753" w14:textId="77777777" w:rsidR="00B543D2" w:rsidRDefault="00000000">
      <w:pPr>
        <w:pStyle w:val="2"/>
        <w:framePr w:wrap="around"/>
        <w:rPr>
          <w:color w:val="000000"/>
        </w:rPr>
      </w:pPr>
      <w:r>
        <w:rPr>
          <w:color w:val="000000"/>
        </w:rPr>
        <w:t>DB</w:t>
      </w:r>
      <w:r>
        <w:rPr>
          <w:rFonts w:hint="eastAsia"/>
          <w:color w:val="000000"/>
        </w:rPr>
        <w:t>XX</w:t>
      </w:r>
      <w:r>
        <w:rPr>
          <w:color w:val="000000"/>
        </w:rPr>
        <w:t>/T</w:t>
      </w:r>
      <w:r>
        <w:rPr>
          <w:rFonts w:hint="eastAsia"/>
          <w:color w:val="000000"/>
        </w:rPr>
        <w:t xml:space="preserve"> xx—xxxx</w:t>
      </w: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B543D2" w14:paraId="63CC1322" w14:textId="77777777">
        <w:tc>
          <w:tcPr>
            <w:tcW w:w="9356" w:type="dxa"/>
            <w:tcBorders>
              <w:top w:val="nil"/>
              <w:left w:val="nil"/>
              <w:bottom w:val="nil"/>
              <w:right w:val="nil"/>
            </w:tcBorders>
          </w:tcPr>
          <w:p w14:paraId="5389AD59" w14:textId="77777777" w:rsidR="00B543D2" w:rsidRDefault="00000000">
            <w:pPr>
              <w:pStyle w:val="af7"/>
              <w:framePr w:wrap="around"/>
              <w:rPr>
                <w:color w:val="000000"/>
              </w:rPr>
            </w:pPr>
            <w:bookmarkStart w:id="1" w:name="DT"/>
            <w:r>
              <w:pict w14:anchorId="4AEA1026">
                <v:rect id="DT" o:spid="_x0000_s2052" style="position:absolute;left:0;text-align:left;margin-left:372.8pt;margin-top:2.7pt;width:90pt;height:18pt;z-index:-251655168;mso-width-relative:page;mso-height-relative:page" stroked="f"/>
              </w:pict>
            </w:r>
            <w:bookmarkEnd w:id="1"/>
          </w:p>
        </w:tc>
      </w:tr>
    </w:tbl>
    <w:p w14:paraId="2706FD75" w14:textId="77777777" w:rsidR="00B543D2" w:rsidRDefault="00B543D2">
      <w:pPr>
        <w:pStyle w:val="2"/>
        <w:framePr w:wrap="around"/>
        <w:rPr>
          <w:color w:val="000000"/>
        </w:rPr>
      </w:pPr>
    </w:p>
    <w:p w14:paraId="52363FE1" w14:textId="77777777" w:rsidR="00B543D2" w:rsidRDefault="00B543D2">
      <w:pPr>
        <w:pStyle w:val="2"/>
        <w:framePr w:wrap="around"/>
        <w:rPr>
          <w:color w:val="000000"/>
        </w:rPr>
      </w:pPr>
    </w:p>
    <w:p w14:paraId="063D746E" w14:textId="77777777" w:rsidR="00B543D2" w:rsidRDefault="00B543D2">
      <w:pPr>
        <w:framePr w:w="9639" w:h="6917" w:hRule="exact" w:wrap="around" w:vAnchor="page" w:hAnchor="page" w:xAlign="center" w:y="6408" w:anchorLock="1"/>
        <w:spacing w:line="450" w:lineRule="exact"/>
        <w:ind w:left="1403"/>
        <w:rPr>
          <w:rFonts w:ascii="黑体" w:eastAsia="黑体" w:hAnsi="黑体" w:cs="黑体"/>
          <w:color w:val="000000"/>
          <w:sz w:val="48"/>
          <w:szCs w:val="48"/>
        </w:rPr>
      </w:pPr>
    </w:p>
    <w:p w14:paraId="7EA863B1" w14:textId="77777777" w:rsidR="00B543D2" w:rsidRDefault="00000000">
      <w:pPr>
        <w:framePr w:w="9639" w:h="6917" w:hRule="exact" w:wrap="around" w:vAnchor="page" w:hAnchor="page" w:xAlign="center" w:y="6408" w:anchorLock="1"/>
        <w:spacing w:after="0" w:line="170" w:lineRule="atLeast"/>
        <w:ind w:left="1403" w:firstLineChars="300" w:firstLine="1440"/>
        <w:jc w:val="both"/>
        <w:rPr>
          <w:rFonts w:ascii="黑体" w:eastAsia="黑体" w:hAnsi="黑体"/>
          <w:color w:val="000000"/>
          <w:sz w:val="48"/>
          <w:szCs w:val="48"/>
        </w:rPr>
      </w:pPr>
      <w:r>
        <w:rPr>
          <w:rFonts w:ascii="黑体" w:eastAsia="黑体" w:hAnsi="黑体" w:cs="黑体"/>
          <w:color w:val="000000"/>
          <w:sz w:val="48"/>
          <w:szCs w:val="48"/>
        </w:rPr>
        <w:t>香菇</w:t>
      </w:r>
      <w:r>
        <w:rPr>
          <w:rFonts w:ascii="黑体" w:eastAsia="黑体" w:hAnsi="黑体" w:cs="黑体" w:hint="eastAsia"/>
          <w:color w:val="000000"/>
          <w:sz w:val="48"/>
          <w:szCs w:val="48"/>
        </w:rPr>
        <w:t>生产综合标准</w:t>
      </w:r>
    </w:p>
    <w:p w14:paraId="1D05854C" w14:textId="77777777" w:rsidR="00B543D2" w:rsidRDefault="00B543D2">
      <w:pPr>
        <w:pStyle w:val="af8"/>
        <w:framePr w:wrap="around"/>
        <w:rPr>
          <w:color w:val="000000"/>
          <w:szCs w:val="52"/>
        </w:rPr>
      </w:pPr>
    </w:p>
    <w:p w14:paraId="77D78228" w14:textId="77777777" w:rsidR="00B543D2" w:rsidRDefault="00000000">
      <w:pPr>
        <w:pStyle w:val="af9"/>
        <w:framePr w:wrap="around"/>
        <w:tabs>
          <w:tab w:val="left" w:pos="3396"/>
        </w:tabs>
        <w:spacing w:before="120" w:after="120"/>
        <w:jc w:val="left"/>
        <w:rPr>
          <w:color w:val="000000"/>
        </w:rPr>
      </w:pPr>
      <w:r>
        <w:rPr>
          <w:rFonts w:hint="eastAsia"/>
          <w:color w:val="000000"/>
        </w:rPr>
        <w:tab/>
      </w:r>
      <w:r>
        <w:rPr>
          <w:rFonts w:hint="eastAsia"/>
          <w:color w:val="000000"/>
        </w:rPr>
        <w:t>（网上征求意见稿）</w:t>
      </w:r>
    </w:p>
    <w:tbl>
      <w:tblPr>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B543D2" w14:paraId="73EF763F" w14:textId="77777777">
        <w:tc>
          <w:tcPr>
            <w:tcW w:w="9855" w:type="dxa"/>
            <w:tcBorders>
              <w:top w:val="nil"/>
              <w:left w:val="nil"/>
              <w:bottom w:val="nil"/>
              <w:right w:val="nil"/>
            </w:tcBorders>
          </w:tcPr>
          <w:p w14:paraId="21A938A9" w14:textId="77777777" w:rsidR="00B543D2" w:rsidRDefault="00000000">
            <w:pPr>
              <w:pStyle w:val="afa"/>
              <w:framePr w:wrap="around"/>
              <w:rPr>
                <w:color w:val="000000"/>
              </w:rPr>
            </w:pPr>
            <w:r>
              <w:pict w14:anchorId="107A4E89">
                <v:rect id="RQ" o:spid="_x0000_s2053" style="position:absolute;left:0;text-align:left;margin-left:173.3pt;margin-top:45.15pt;width:150pt;height:20pt;z-index:-251654144;mso-width-relative:page;mso-height-relative:page" stroked="f">
                  <w10:anchorlock/>
                </v:rect>
              </w:pict>
            </w:r>
            <w:r>
              <w:pict w14:anchorId="3F23913F">
                <v:rect id="LB" o:spid="_x0000_s2054" style="position:absolute;left:0;text-align:left;margin-left:193.3pt;margin-top:20.15pt;width:100pt;height:24pt;z-index:-251653120;mso-width-relative:page;mso-height-relative:page" stroked="f"/>
              </w:pict>
            </w:r>
          </w:p>
        </w:tc>
      </w:tr>
      <w:tr w:rsidR="00B543D2" w14:paraId="1F02BB01" w14:textId="77777777">
        <w:tc>
          <w:tcPr>
            <w:tcW w:w="9855" w:type="dxa"/>
            <w:tcBorders>
              <w:top w:val="nil"/>
              <w:left w:val="nil"/>
              <w:bottom w:val="nil"/>
              <w:right w:val="nil"/>
            </w:tcBorders>
          </w:tcPr>
          <w:p w14:paraId="44983A55" w14:textId="77777777" w:rsidR="00B543D2" w:rsidRDefault="00B543D2">
            <w:pPr>
              <w:pStyle w:val="afb"/>
              <w:framePr w:wrap="around"/>
              <w:jc w:val="both"/>
              <w:rPr>
                <w:color w:val="000000"/>
              </w:rPr>
            </w:pPr>
          </w:p>
        </w:tc>
      </w:tr>
    </w:tbl>
    <w:p w14:paraId="46CCCCF6" w14:textId="77777777" w:rsidR="00B543D2" w:rsidRDefault="00000000">
      <w:pPr>
        <w:pStyle w:val="aff0"/>
        <w:framePr w:vSpace="2268" w:wrap="around" w:hAnchor="page" w:x="1590" w:y="14049"/>
        <w:spacing w:before="120" w:after="120"/>
        <w:rPr>
          <w:color w:val="000000"/>
        </w:rPr>
      </w:pPr>
      <w:r>
        <w:rPr>
          <w:rFonts w:ascii="黑体"/>
          <w:color w:val="000000"/>
        </w:rPr>
        <w:t>2024-</w:t>
      </w:r>
      <w:r>
        <w:rPr>
          <w:rFonts w:ascii="黑体" w:hint="eastAsia"/>
          <w:color w:val="000000"/>
        </w:rPr>
        <w:t>**</w:t>
      </w:r>
      <w:r>
        <w:rPr>
          <w:rFonts w:ascii="黑体"/>
          <w:color w:val="000000"/>
        </w:rPr>
        <w:t>-</w:t>
      </w:r>
      <w:r>
        <w:rPr>
          <w:rFonts w:ascii="黑体" w:hint="eastAsia"/>
          <w:color w:val="000000"/>
        </w:rPr>
        <w:t>**</w:t>
      </w:r>
      <w:r>
        <w:rPr>
          <w:rFonts w:hint="eastAsia"/>
          <w:color w:val="000000"/>
        </w:rPr>
        <w:t>发布</w:t>
      </w:r>
      <w:r>
        <w:pict w14:anchorId="5287EF8F">
          <v:line id="_x0000_s2050" style="position:absolute;z-index:251659264;mso-position-horizontal-relative:text;mso-position-vertical-relative:page;mso-width-relative:page;mso-height-relative:page" from="-.05pt,728.5pt" to="481.85pt,728.5pt">
            <w10:wrap anchory="page"/>
            <w10:anchorlock/>
          </v:line>
        </w:pict>
      </w:r>
    </w:p>
    <w:p w14:paraId="39DFCAAA" w14:textId="77777777" w:rsidR="00B543D2" w:rsidRDefault="00000000">
      <w:pPr>
        <w:pStyle w:val="aff1"/>
        <w:framePr w:wrap="around" w:hAnchor="page" w:x="7126" w:y="14101"/>
        <w:spacing w:before="120" w:after="120"/>
        <w:rPr>
          <w:color w:val="000000"/>
        </w:rPr>
      </w:pPr>
      <w:r>
        <w:rPr>
          <w:rFonts w:ascii="黑体"/>
          <w:color w:val="000000"/>
        </w:rPr>
        <w:t>2024-</w:t>
      </w:r>
      <w:r>
        <w:rPr>
          <w:rFonts w:ascii="黑体" w:hint="eastAsia"/>
          <w:color w:val="000000"/>
        </w:rPr>
        <w:t>**</w:t>
      </w:r>
      <w:r>
        <w:rPr>
          <w:rFonts w:ascii="黑体"/>
          <w:color w:val="000000"/>
        </w:rPr>
        <w:t>-</w:t>
      </w:r>
      <w:r>
        <w:rPr>
          <w:rFonts w:ascii="黑体" w:hint="eastAsia"/>
          <w:color w:val="000000"/>
        </w:rPr>
        <w:t>**</w:t>
      </w:r>
      <w:r>
        <w:rPr>
          <w:rFonts w:hint="eastAsia"/>
          <w:color w:val="000000"/>
        </w:rPr>
        <w:t>实施</w:t>
      </w:r>
    </w:p>
    <w:p w14:paraId="596EB8AB" w14:textId="77777777" w:rsidR="00B543D2" w:rsidRDefault="00000000">
      <w:pPr>
        <w:pStyle w:val="afe"/>
        <w:framePr w:w="7937" w:h="476" w:hRule="exact" w:vSpace="1134" w:wrap="around" w:vAnchor="margin" w:yAlign="bottom"/>
        <w:rPr>
          <w:color w:val="000000"/>
        </w:rPr>
      </w:pPr>
      <w:r>
        <w:rPr>
          <w:rFonts w:hint="eastAsia"/>
          <w:color w:val="000000"/>
        </w:rPr>
        <w:t>河北省市场监督管</w:t>
      </w:r>
      <w:r>
        <w:rPr>
          <w:rFonts w:hint="eastAsia"/>
          <w:color w:val="000000"/>
          <w:spacing w:val="567"/>
        </w:rPr>
        <w:t>理</w:t>
      </w:r>
      <w:r>
        <w:rPr>
          <w:rStyle w:val="af6"/>
          <w:rFonts w:hint="eastAsia"/>
          <w:color w:val="000000"/>
          <w:spacing w:val="170"/>
          <w:position w:val="2"/>
        </w:rPr>
        <w:t>发布</w:t>
      </w:r>
    </w:p>
    <w:p w14:paraId="07AF5AF5" w14:textId="77777777" w:rsidR="00B543D2" w:rsidRDefault="00B543D2">
      <w:pPr>
        <w:widowControl w:val="0"/>
        <w:adjustRightInd/>
        <w:snapToGrid/>
        <w:spacing w:after="0"/>
        <w:rPr>
          <w:rFonts w:ascii="黑体" w:eastAsia="黑体" w:hAnsi="黑体" w:cs="黑体"/>
          <w:kern w:val="2"/>
          <w:sz w:val="44"/>
          <w:szCs w:val="44"/>
        </w:rPr>
      </w:pPr>
    </w:p>
    <w:p w14:paraId="6D410C84" w14:textId="77777777" w:rsidR="00B543D2" w:rsidRDefault="00B543D2">
      <w:pPr>
        <w:widowControl w:val="0"/>
        <w:adjustRightInd/>
        <w:snapToGrid/>
        <w:spacing w:after="0"/>
        <w:rPr>
          <w:rFonts w:ascii="黑体" w:eastAsia="黑体" w:hAnsi="黑体" w:cs="黑体"/>
          <w:kern w:val="2"/>
          <w:sz w:val="44"/>
          <w:szCs w:val="44"/>
        </w:rPr>
      </w:pPr>
    </w:p>
    <w:p w14:paraId="738A27E6" w14:textId="77777777" w:rsidR="00B543D2" w:rsidRDefault="00B543D2">
      <w:pPr>
        <w:jc w:val="center"/>
        <w:rPr>
          <w:rFonts w:ascii="黑体" w:eastAsia="黑体" w:hAnsi="黑体" w:cs="黑体"/>
          <w:sz w:val="32"/>
          <w:szCs w:val="32"/>
        </w:rPr>
        <w:sectPr w:rsidR="00B543D2">
          <w:headerReference w:type="even" r:id="rId8"/>
          <w:headerReference w:type="default" r:id="rId9"/>
          <w:footerReference w:type="even" r:id="rId10"/>
          <w:footerReference w:type="default" r:id="rId11"/>
          <w:headerReference w:type="first" r:id="rId12"/>
          <w:footerReference w:type="first" r:id="rId13"/>
          <w:pgSz w:w="11906" w:h="16838"/>
          <w:pgMar w:top="567" w:right="850" w:bottom="1417" w:left="1417" w:header="708" w:footer="709" w:gutter="0"/>
          <w:cols w:space="0"/>
          <w:docGrid w:linePitch="360"/>
        </w:sectPr>
      </w:pPr>
    </w:p>
    <w:p w14:paraId="16299DD1" w14:textId="77777777" w:rsidR="00B543D2" w:rsidRDefault="00000000">
      <w:pPr>
        <w:spacing w:after="0"/>
        <w:jc w:val="center"/>
        <w:rPr>
          <w:rFonts w:ascii="黑体" w:eastAsia="黑体" w:hAnsi="黑体" w:cs="黑体"/>
          <w:sz w:val="32"/>
          <w:szCs w:val="32"/>
        </w:rPr>
      </w:pPr>
      <w:r>
        <w:rPr>
          <w:rFonts w:ascii="黑体" w:eastAsia="黑体" w:hAnsi="黑体" w:cs="黑体" w:hint="eastAsia"/>
          <w:sz w:val="32"/>
          <w:szCs w:val="32"/>
        </w:rPr>
        <w:lastRenderedPageBreak/>
        <w:t>目 次</w:t>
      </w:r>
    </w:p>
    <w:p w14:paraId="559806C2" w14:textId="77777777" w:rsidR="00B543D2" w:rsidRPr="00262347" w:rsidRDefault="00000000" w:rsidP="00E877E8">
      <w:pPr>
        <w:spacing w:after="0" w:line="364" w:lineRule="exact"/>
        <w:jc w:val="distribute"/>
        <w:rPr>
          <w:rFonts w:asciiTheme="minorEastAsia" w:eastAsiaTheme="minorEastAsia" w:hAnsiTheme="minorEastAsia" w:cs="黑体"/>
          <w:sz w:val="21"/>
          <w:szCs w:val="21"/>
        </w:rPr>
      </w:pPr>
      <w:r w:rsidRPr="00262347">
        <w:rPr>
          <w:rFonts w:asciiTheme="minorEastAsia" w:eastAsiaTheme="minorEastAsia" w:hAnsiTheme="minorEastAsia" w:cs="宋体" w:hint="eastAsia"/>
          <w:sz w:val="21"/>
          <w:szCs w:val="21"/>
        </w:rPr>
        <w:t>前言…………………………………………………………………………………………………Ш</w:t>
      </w:r>
    </w:p>
    <w:p w14:paraId="44482448" w14:textId="77777777" w:rsidR="00B543D2" w:rsidRPr="00262347" w:rsidRDefault="00000000" w:rsidP="00E877E8">
      <w:pPr>
        <w:spacing w:after="0" w:line="364" w:lineRule="exact"/>
        <w:jc w:val="distribute"/>
        <w:rPr>
          <w:rFonts w:asciiTheme="minorEastAsia" w:eastAsiaTheme="minorEastAsia" w:hAnsiTheme="minorEastAsia" w:cs="黑体"/>
          <w:sz w:val="21"/>
          <w:szCs w:val="21"/>
        </w:rPr>
      </w:pPr>
      <w:r w:rsidRPr="00262347">
        <w:rPr>
          <w:rFonts w:asciiTheme="minorEastAsia" w:eastAsiaTheme="minorEastAsia" w:hAnsiTheme="minorEastAsia" w:cs="宋体" w:hint="eastAsia"/>
          <w:sz w:val="21"/>
          <w:szCs w:val="21"/>
        </w:rPr>
        <w:t>1范围………………………………………………………………………………………………1</w:t>
      </w:r>
    </w:p>
    <w:p w14:paraId="1EA4B5E6" w14:textId="77777777"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2 规范性引用文件………………………………………………………………………………………1</w:t>
      </w:r>
    </w:p>
    <w:p w14:paraId="2FE306EE" w14:textId="77777777"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3 术语和定义……………………………………………………………………………………………………1</w:t>
      </w:r>
    </w:p>
    <w:p w14:paraId="338DB227" w14:textId="4D59F246"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4 厂区选址与布局……………………………………………………………………………………</w:t>
      </w:r>
      <w:r w:rsidR="00DA2EFE" w:rsidRPr="00262347">
        <w:rPr>
          <w:rFonts w:asciiTheme="minorEastAsia" w:eastAsiaTheme="minorEastAsia" w:hAnsiTheme="minorEastAsia" w:cs="宋体" w:hint="eastAsia"/>
          <w:sz w:val="21"/>
          <w:szCs w:val="21"/>
        </w:rPr>
        <w:t>3</w:t>
      </w:r>
    </w:p>
    <w:p w14:paraId="5DF845E7" w14:textId="1CC46EB9"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5 设施设备要求……………………………………………………………………………………</w:t>
      </w:r>
      <w:r w:rsidR="00DA2EFE" w:rsidRPr="00262347">
        <w:rPr>
          <w:rFonts w:asciiTheme="minorEastAsia" w:eastAsiaTheme="minorEastAsia" w:hAnsiTheme="minorEastAsia" w:cs="宋体" w:hint="eastAsia"/>
          <w:sz w:val="21"/>
          <w:szCs w:val="21"/>
        </w:rPr>
        <w:t>3</w:t>
      </w:r>
    </w:p>
    <w:p w14:paraId="189E908D" w14:textId="3EB5BC97"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5.1固体菌种生产设施设备………………………………………………………………………</w:t>
      </w:r>
      <w:r w:rsidR="00DA2EFE" w:rsidRPr="00262347">
        <w:rPr>
          <w:rFonts w:asciiTheme="minorEastAsia" w:eastAsiaTheme="minorEastAsia" w:hAnsiTheme="minorEastAsia" w:cs="宋体" w:hint="eastAsia"/>
          <w:sz w:val="21"/>
          <w:szCs w:val="21"/>
        </w:rPr>
        <w:t>……………</w:t>
      </w:r>
      <w:r w:rsidR="00DA2EFE" w:rsidRPr="00262347">
        <w:rPr>
          <w:rFonts w:asciiTheme="minorEastAsia" w:eastAsiaTheme="minorEastAsia" w:hAnsiTheme="minorEastAsia" w:cs="宋体" w:hint="eastAsia"/>
          <w:sz w:val="21"/>
          <w:szCs w:val="21"/>
        </w:rPr>
        <w:t>3</w:t>
      </w:r>
    </w:p>
    <w:p w14:paraId="161C3EB4" w14:textId="65D1C149"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 xml:space="preserve">5.2 </w:t>
      </w:r>
      <w:r w:rsidRPr="00262347">
        <w:rPr>
          <w:rFonts w:asciiTheme="minorEastAsia" w:eastAsiaTheme="minorEastAsia" w:hAnsiTheme="minorEastAsia" w:hint="eastAsia"/>
          <w:sz w:val="21"/>
          <w:szCs w:val="21"/>
        </w:rPr>
        <w:t>设施化制棒及错季生产设施设备</w:t>
      </w:r>
      <w:r w:rsidRPr="00262347">
        <w:rPr>
          <w:rFonts w:asciiTheme="minorEastAsia" w:eastAsiaTheme="minorEastAsia" w:hAnsiTheme="minorEastAsia" w:cs="宋体" w:hint="eastAsia"/>
          <w:sz w:val="21"/>
          <w:szCs w:val="21"/>
        </w:rPr>
        <w:t>…………………………………………………………</w:t>
      </w:r>
      <w:r w:rsidR="00DA2EFE" w:rsidRPr="00262347">
        <w:rPr>
          <w:rFonts w:asciiTheme="minorEastAsia" w:eastAsiaTheme="minorEastAsia" w:hAnsiTheme="minorEastAsia" w:cs="宋体" w:hint="eastAsia"/>
          <w:sz w:val="21"/>
          <w:szCs w:val="21"/>
        </w:rPr>
        <w:t>………………</w:t>
      </w:r>
      <w:r w:rsidR="00DA2EFE" w:rsidRPr="00262347">
        <w:rPr>
          <w:rFonts w:asciiTheme="minorEastAsia" w:eastAsiaTheme="minorEastAsia" w:hAnsiTheme="minorEastAsia" w:cs="宋体" w:hint="eastAsia"/>
          <w:sz w:val="21"/>
          <w:szCs w:val="21"/>
        </w:rPr>
        <w:t>4</w:t>
      </w:r>
    </w:p>
    <w:p w14:paraId="549E2BD2" w14:textId="133F769C"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5.3</w:t>
      </w:r>
      <w:r w:rsidRPr="00262347">
        <w:rPr>
          <w:rFonts w:asciiTheme="minorEastAsia" w:eastAsiaTheme="minorEastAsia" w:hAnsiTheme="minorEastAsia"/>
          <w:sz w:val="21"/>
          <w:szCs w:val="21"/>
        </w:rPr>
        <w:t>层架</w:t>
      </w:r>
      <w:r w:rsidR="00DA2EFE" w:rsidRPr="00262347">
        <w:rPr>
          <w:rFonts w:asciiTheme="minorEastAsia" w:eastAsiaTheme="minorEastAsia" w:hAnsiTheme="minorEastAsia" w:hint="eastAsia"/>
          <w:sz w:val="21"/>
          <w:szCs w:val="21"/>
        </w:rPr>
        <w:t>式立体</w:t>
      </w:r>
      <w:r w:rsidRPr="00262347">
        <w:rPr>
          <w:rFonts w:asciiTheme="minorEastAsia" w:eastAsiaTheme="minorEastAsia" w:hAnsiTheme="minorEastAsia"/>
          <w:sz w:val="21"/>
          <w:szCs w:val="21"/>
        </w:rPr>
        <w:t>栽培出菇</w:t>
      </w:r>
      <w:r w:rsidRPr="00262347">
        <w:rPr>
          <w:rFonts w:asciiTheme="minorEastAsia" w:eastAsiaTheme="minorEastAsia" w:hAnsiTheme="minorEastAsia" w:hint="eastAsia"/>
          <w:sz w:val="21"/>
          <w:szCs w:val="21"/>
        </w:rPr>
        <w:t>设施设备</w:t>
      </w:r>
      <w:r w:rsidRPr="00262347">
        <w:rPr>
          <w:rFonts w:asciiTheme="minorEastAsia" w:eastAsiaTheme="minorEastAsia" w:hAnsiTheme="minorEastAsia" w:cs="宋体" w:hint="eastAsia"/>
          <w:sz w:val="21"/>
          <w:szCs w:val="21"/>
        </w:rPr>
        <w:t>…………………………………………………………</w:t>
      </w:r>
      <w:r w:rsidR="00DA2EFE" w:rsidRPr="00262347">
        <w:rPr>
          <w:rFonts w:asciiTheme="minorEastAsia" w:eastAsiaTheme="minorEastAsia" w:hAnsiTheme="minorEastAsia" w:cs="宋体" w:hint="eastAsia"/>
          <w:sz w:val="21"/>
          <w:szCs w:val="21"/>
        </w:rPr>
        <w:t>…………………</w:t>
      </w:r>
      <w:r w:rsidR="00DA2EFE" w:rsidRPr="00262347">
        <w:rPr>
          <w:rFonts w:asciiTheme="minorEastAsia" w:eastAsiaTheme="minorEastAsia" w:hAnsiTheme="minorEastAsia" w:cs="宋体" w:hint="eastAsia"/>
          <w:sz w:val="21"/>
          <w:szCs w:val="21"/>
        </w:rPr>
        <w:t>4</w:t>
      </w:r>
    </w:p>
    <w:p w14:paraId="53040C7A" w14:textId="07F308BC"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5.4 香菇产品初加工设施设备……………………………………………………………………………</w:t>
      </w:r>
      <w:r w:rsidR="00DA2EFE" w:rsidRPr="00262347">
        <w:rPr>
          <w:rFonts w:asciiTheme="minorEastAsia" w:eastAsiaTheme="minorEastAsia" w:hAnsiTheme="minorEastAsia" w:cs="宋体" w:hint="eastAsia"/>
          <w:sz w:val="21"/>
          <w:szCs w:val="21"/>
        </w:rPr>
        <w:t>……</w:t>
      </w:r>
      <w:r w:rsidR="00DA2EFE" w:rsidRPr="00262347">
        <w:rPr>
          <w:rFonts w:asciiTheme="minorEastAsia" w:eastAsiaTheme="minorEastAsia" w:hAnsiTheme="minorEastAsia" w:cs="宋体" w:hint="eastAsia"/>
          <w:sz w:val="21"/>
          <w:szCs w:val="21"/>
        </w:rPr>
        <w:t>5</w:t>
      </w:r>
    </w:p>
    <w:p w14:paraId="5D5F8174" w14:textId="557558EA"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6 香菇固体菌种生产…………………………………………………………………………………</w:t>
      </w:r>
      <w:r w:rsidR="00383C2A">
        <w:rPr>
          <w:rFonts w:asciiTheme="minorEastAsia" w:eastAsiaTheme="minorEastAsia" w:hAnsiTheme="minorEastAsia" w:cs="宋体" w:hint="eastAsia"/>
          <w:sz w:val="21"/>
          <w:szCs w:val="21"/>
        </w:rPr>
        <w:t>5</w:t>
      </w:r>
    </w:p>
    <w:p w14:paraId="33F636E1" w14:textId="7E794D53"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6.1 基本要求…………………………………………………………………………………………</w:t>
      </w:r>
      <w:r w:rsidR="00383C2A">
        <w:rPr>
          <w:rFonts w:asciiTheme="minorEastAsia" w:eastAsiaTheme="minorEastAsia" w:hAnsiTheme="minorEastAsia" w:cs="宋体" w:hint="eastAsia"/>
          <w:sz w:val="21"/>
          <w:szCs w:val="21"/>
        </w:rPr>
        <w:t>5</w:t>
      </w:r>
    </w:p>
    <w:p w14:paraId="07A41342" w14:textId="06BB6912"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6.2 生产工艺流程………………………………………………………………………………………………</w:t>
      </w:r>
      <w:r w:rsidR="00383C2A">
        <w:rPr>
          <w:rFonts w:asciiTheme="minorEastAsia" w:eastAsiaTheme="minorEastAsia" w:hAnsiTheme="minorEastAsia" w:cs="宋体" w:hint="eastAsia"/>
          <w:sz w:val="21"/>
          <w:szCs w:val="21"/>
        </w:rPr>
        <w:t>5</w:t>
      </w:r>
    </w:p>
    <w:p w14:paraId="3C838353" w14:textId="3490D458"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6.3 生产过程中……………………………………………………………………………………</w:t>
      </w:r>
      <w:r w:rsidR="00383C2A">
        <w:rPr>
          <w:rFonts w:asciiTheme="minorEastAsia" w:eastAsiaTheme="minorEastAsia" w:hAnsiTheme="minorEastAsia" w:cs="宋体" w:hint="eastAsia"/>
          <w:sz w:val="21"/>
          <w:szCs w:val="21"/>
        </w:rPr>
        <w:t>5</w:t>
      </w:r>
    </w:p>
    <w:p w14:paraId="1C51D169" w14:textId="2C2C52A9"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6.4标签、标志、包装、运输与贮存…………………………………………………………………………</w:t>
      </w:r>
      <w:r w:rsidR="00383C2A">
        <w:rPr>
          <w:rFonts w:asciiTheme="minorEastAsia" w:eastAsiaTheme="minorEastAsia" w:hAnsiTheme="minorEastAsia" w:cs="宋体" w:hint="eastAsia"/>
          <w:sz w:val="21"/>
          <w:szCs w:val="21"/>
        </w:rPr>
        <w:t>8</w:t>
      </w:r>
    </w:p>
    <w:p w14:paraId="09DB5CD9" w14:textId="374EF21A"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7 香菇设施化制棒及错季生产…………………………………………………………………</w:t>
      </w:r>
      <w:r w:rsidR="00383C2A">
        <w:rPr>
          <w:rFonts w:asciiTheme="minorEastAsia" w:eastAsiaTheme="minorEastAsia" w:hAnsiTheme="minorEastAsia" w:cs="宋体" w:hint="eastAsia"/>
          <w:sz w:val="21"/>
          <w:szCs w:val="21"/>
        </w:rPr>
        <w:t>8</w:t>
      </w:r>
    </w:p>
    <w:p w14:paraId="3F85B10C" w14:textId="2C4D73CF"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7.1 生产物料的选择、运输与贮存………………………………………………………………………</w:t>
      </w:r>
      <w:r w:rsidR="00383C2A">
        <w:rPr>
          <w:rFonts w:asciiTheme="minorEastAsia" w:eastAsiaTheme="minorEastAsia" w:hAnsiTheme="minorEastAsia" w:cs="宋体" w:hint="eastAsia"/>
          <w:sz w:val="21"/>
          <w:szCs w:val="21"/>
        </w:rPr>
        <w:t>8</w:t>
      </w:r>
    </w:p>
    <w:p w14:paraId="06E5E664" w14:textId="16A2A3FF"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 xml:space="preserve">7.2 </w:t>
      </w:r>
      <w:r w:rsidR="00DA2EFE" w:rsidRPr="00262347">
        <w:rPr>
          <w:rFonts w:asciiTheme="minorEastAsia" w:eastAsiaTheme="minorEastAsia" w:hAnsiTheme="minorEastAsia" w:cs="宋体" w:hint="eastAsia"/>
          <w:sz w:val="21"/>
          <w:szCs w:val="21"/>
        </w:rPr>
        <w:t>错季生产</w:t>
      </w:r>
      <w:r w:rsidR="00296887" w:rsidRPr="00262347">
        <w:rPr>
          <w:rFonts w:asciiTheme="minorEastAsia" w:eastAsiaTheme="minorEastAsia" w:hAnsiTheme="minorEastAsia" w:cs="宋体" w:hint="eastAsia"/>
          <w:sz w:val="21"/>
          <w:szCs w:val="21"/>
        </w:rPr>
        <w:t>时间</w:t>
      </w:r>
      <w:r w:rsidRPr="00262347">
        <w:rPr>
          <w:rFonts w:asciiTheme="minorEastAsia" w:eastAsiaTheme="minorEastAsia" w:hAnsiTheme="minorEastAsia" w:cs="宋体" w:hint="eastAsia"/>
          <w:sz w:val="21"/>
          <w:szCs w:val="21"/>
        </w:rPr>
        <w:t>……………………………………………………………………………………………</w:t>
      </w:r>
      <w:r w:rsidR="00383C2A">
        <w:rPr>
          <w:rFonts w:asciiTheme="minorEastAsia" w:eastAsiaTheme="minorEastAsia" w:hAnsiTheme="minorEastAsia" w:cs="宋体" w:hint="eastAsia"/>
          <w:sz w:val="21"/>
          <w:szCs w:val="21"/>
        </w:rPr>
        <w:t>9</w:t>
      </w:r>
    </w:p>
    <w:p w14:paraId="3CC43350" w14:textId="718D8CEC"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 xml:space="preserve">7.3 </w:t>
      </w:r>
      <w:r w:rsidR="00296887" w:rsidRPr="00262347">
        <w:rPr>
          <w:rFonts w:asciiTheme="minorEastAsia" w:eastAsiaTheme="minorEastAsia" w:hAnsiTheme="minorEastAsia" w:cs="宋体" w:hint="eastAsia"/>
          <w:sz w:val="21"/>
          <w:szCs w:val="21"/>
        </w:rPr>
        <w:t>栽培料配方</w:t>
      </w:r>
      <w:r w:rsidRPr="00262347">
        <w:rPr>
          <w:rFonts w:asciiTheme="minorEastAsia" w:eastAsiaTheme="minorEastAsia" w:hAnsiTheme="minorEastAsia" w:cs="宋体" w:hint="eastAsia"/>
          <w:sz w:val="21"/>
          <w:szCs w:val="21"/>
        </w:rPr>
        <w:t>………………………………………………………………………………………………</w:t>
      </w:r>
      <w:r w:rsidR="00383C2A">
        <w:rPr>
          <w:rFonts w:asciiTheme="minorEastAsia" w:eastAsiaTheme="minorEastAsia" w:hAnsiTheme="minorEastAsia" w:cs="宋体" w:hint="eastAsia"/>
          <w:sz w:val="21"/>
          <w:szCs w:val="21"/>
        </w:rPr>
        <w:t>9</w:t>
      </w:r>
    </w:p>
    <w:p w14:paraId="4DF16B9D" w14:textId="67C15B6B"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 xml:space="preserve">7.4 </w:t>
      </w:r>
      <w:r w:rsidR="00296887" w:rsidRPr="00262347">
        <w:rPr>
          <w:rFonts w:asciiTheme="minorEastAsia" w:eastAsiaTheme="minorEastAsia" w:hAnsiTheme="minorEastAsia" w:cs="宋体" w:hint="eastAsia"/>
          <w:sz w:val="21"/>
          <w:szCs w:val="21"/>
        </w:rPr>
        <w:t>生产过程</w:t>
      </w:r>
      <w:r w:rsidRPr="00262347">
        <w:rPr>
          <w:rFonts w:asciiTheme="minorEastAsia" w:eastAsiaTheme="minorEastAsia" w:hAnsiTheme="minorEastAsia" w:cs="宋体" w:hint="eastAsia"/>
          <w:sz w:val="21"/>
          <w:szCs w:val="21"/>
        </w:rPr>
        <w:t>…………………………………………………………………………………………………</w:t>
      </w:r>
      <w:r w:rsidR="00383C2A">
        <w:rPr>
          <w:rFonts w:asciiTheme="minorEastAsia" w:eastAsiaTheme="minorEastAsia" w:hAnsiTheme="minorEastAsia" w:cs="宋体" w:hint="eastAsia"/>
          <w:sz w:val="21"/>
          <w:szCs w:val="21"/>
        </w:rPr>
        <w:t>9</w:t>
      </w:r>
    </w:p>
    <w:p w14:paraId="2159843D" w14:textId="5DC3BBA9"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7.</w:t>
      </w:r>
      <w:r w:rsidR="00296887" w:rsidRPr="00262347">
        <w:rPr>
          <w:rFonts w:asciiTheme="minorEastAsia" w:eastAsiaTheme="minorEastAsia" w:hAnsiTheme="minorEastAsia" w:cs="宋体" w:hint="eastAsia"/>
          <w:sz w:val="21"/>
          <w:szCs w:val="21"/>
        </w:rPr>
        <w:t>5</w:t>
      </w:r>
      <w:r w:rsidRPr="00262347">
        <w:rPr>
          <w:rFonts w:asciiTheme="minorEastAsia" w:eastAsiaTheme="minorEastAsia" w:hAnsiTheme="minorEastAsia" w:cs="宋体" w:hint="eastAsia"/>
          <w:sz w:val="21"/>
          <w:szCs w:val="21"/>
        </w:rPr>
        <w:t>菌棒质量要求及运输……………………………………………………………………………………1</w:t>
      </w:r>
      <w:r w:rsidR="00383C2A">
        <w:rPr>
          <w:rFonts w:asciiTheme="minorEastAsia" w:eastAsiaTheme="minorEastAsia" w:hAnsiTheme="minorEastAsia" w:cs="宋体" w:hint="eastAsia"/>
          <w:sz w:val="21"/>
          <w:szCs w:val="21"/>
        </w:rPr>
        <w:t>1</w:t>
      </w:r>
    </w:p>
    <w:p w14:paraId="0232DE39" w14:textId="4C21C4A2"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7.</w:t>
      </w:r>
      <w:r w:rsidR="00296887" w:rsidRPr="00262347">
        <w:rPr>
          <w:rFonts w:asciiTheme="minorEastAsia" w:eastAsiaTheme="minorEastAsia" w:hAnsiTheme="minorEastAsia" w:cs="宋体" w:hint="eastAsia"/>
          <w:sz w:val="21"/>
          <w:szCs w:val="21"/>
        </w:rPr>
        <w:t>6</w:t>
      </w:r>
      <w:r w:rsidRPr="00262347">
        <w:rPr>
          <w:rFonts w:asciiTheme="minorEastAsia" w:eastAsiaTheme="minorEastAsia" w:hAnsiTheme="minorEastAsia" w:cs="宋体" w:hint="eastAsia"/>
          <w:sz w:val="21"/>
          <w:szCs w:val="21"/>
        </w:rPr>
        <w:t>生产记录…………………………………………………………………………………………………1</w:t>
      </w:r>
      <w:r w:rsidR="00383C2A">
        <w:rPr>
          <w:rFonts w:asciiTheme="minorEastAsia" w:eastAsiaTheme="minorEastAsia" w:hAnsiTheme="minorEastAsia" w:cs="宋体" w:hint="eastAsia"/>
          <w:sz w:val="21"/>
          <w:szCs w:val="21"/>
        </w:rPr>
        <w:t>1</w:t>
      </w:r>
    </w:p>
    <w:p w14:paraId="7483DDD0" w14:textId="441FF8F5"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 xml:space="preserve">8 </w:t>
      </w:r>
      <w:r w:rsidR="00296887" w:rsidRPr="00262347">
        <w:rPr>
          <w:rFonts w:asciiTheme="minorEastAsia" w:eastAsiaTheme="minorEastAsia" w:hAnsiTheme="minorEastAsia" w:cs="宋体" w:hint="eastAsia"/>
          <w:sz w:val="21"/>
          <w:szCs w:val="21"/>
        </w:rPr>
        <w:t>层架式立体栽培出菇管理</w:t>
      </w:r>
      <w:r w:rsidRPr="00262347">
        <w:rPr>
          <w:rFonts w:asciiTheme="minorEastAsia" w:eastAsiaTheme="minorEastAsia" w:hAnsiTheme="minorEastAsia" w:cs="宋体" w:hint="eastAsia"/>
          <w:sz w:val="21"/>
          <w:szCs w:val="21"/>
        </w:rPr>
        <w:t>………………………………………………………………</w:t>
      </w:r>
      <w:r w:rsidR="00383C2A" w:rsidRPr="00262347">
        <w:rPr>
          <w:rFonts w:asciiTheme="minorEastAsia" w:eastAsiaTheme="minorEastAsia" w:hAnsiTheme="minorEastAsia" w:cs="宋体" w:hint="eastAsia"/>
          <w:sz w:val="21"/>
          <w:szCs w:val="21"/>
        </w:rPr>
        <w:t>…………………</w:t>
      </w:r>
      <w:r w:rsidRPr="00262347">
        <w:rPr>
          <w:rFonts w:asciiTheme="minorEastAsia" w:eastAsiaTheme="minorEastAsia" w:hAnsiTheme="minorEastAsia" w:cs="宋体" w:hint="eastAsia"/>
          <w:sz w:val="21"/>
          <w:szCs w:val="21"/>
        </w:rPr>
        <w:t>1</w:t>
      </w:r>
      <w:r w:rsidR="00383C2A">
        <w:rPr>
          <w:rFonts w:asciiTheme="minorEastAsia" w:eastAsiaTheme="minorEastAsia" w:hAnsiTheme="minorEastAsia" w:cs="宋体" w:hint="eastAsia"/>
          <w:sz w:val="21"/>
          <w:szCs w:val="21"/>
        </w:rPr>
        <w:t>1</w:t>
      </w:r>
    </w:p>
    <w:p w14:paraId="01E15BBF" w14:textId="1CCC8185" w:rsidR="00B543D2" w:rsidRPr="00E877E8"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8.1 上架前准备工作…………………………………………………………………………</w:t>
      </w:r>
      <w:r w:rsidRPr="00E877E8">
        <w:rPr>
          <w:rFonts w:asciiTheme="minorEastAsia" w:eastAsiaTheme="minorEastAsia" w:hAnsiTheme="minorEastAsia" w:cs="宋体" w:hint="eastAsia"/>
          <w:sz w:val="21"/>
          <w:szCs w:val="21"/>
        </w:rPr>
        <w:t>………………1</w:t>
      </w:r>
      <w:r w:rsidR="00115B73" w:rsidRPr="00E877E8">
        <w:rPr>
          <w:rFonts w:asciiTheme="minorEastAsia" w:eastAsiaTheme="minorEastAsia" w:hAnsiTheme="minorEastAsia" w:cs="宋体" w:hint="eastAsia"/>
          <w:sz w:val="21"/>
          <w:szCs w:val="21"/>
        </w:rPr>
        <w:t>1</w:t>
      </w:r>
    </w:p>
    <w:p w14:paraId="3D895713" w14:textId="24C862C6"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8.2 出菇管理…………………………………………………………………………………………………1</w:t>
      </w:r>
      <w:r w:rsidR="00115B73">
        <w:rPr>
          <w:rFonts w:asciiTheme="minorEastAsia" w:eastAsiaTheme="minorEastAsia" w:hAnsiTheme="minorEastAsia" w:cs="宋体" w:hint="eastAsia"/>
          <w:sz w:val="21"/>
          <w:szCs w:val="21"/>
        </w:rPr>
        <w:t>1</w:t>
      </w:r>
    </w:p>
    <w:p w14:paraId="58DE3F95" w14:textId="35E4BE73"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8.3 采收与保鲜………………………………………………………………………………………………1</w:t>
      </w:r>
      <w:r w:rsidR="00115B73">
        <w:rPr>
          <w:rFonts w:asciiTheme="minorEastAsia" w:eastAsiaTheme="minorEastAsia" w:hAnsiTheme="minorEastAsia" w:cs="宋体" w:hint="eastAsia"/>
          <w:sz w:val="21"/>
          <w:szCs w:val="21"/>
        </w:rPr>
        <w:t>2</w:t>
      </w:r>
    </w:p>
    <w:p w14:paraId="613A1324" w14:textId="5F7109AC"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8.4休菌期管理………………………………………………………………………………………………1</w:t>
      </w:r>
      <w:r w:rsidR="00115B73">
        <w:rPr>
          <w:rFonts w:asciiTheme="minorEastAsia" w:eastAsiaTheme="minorEastAsia" w:hAnsiTheme="minorEastAsia" w:cs="宋体" w:hint="eastAsia"/>
          <w:sz w:val="21"/>
          <w:szCs w:val="21"/>
        </w:rPr>
        <w:t>2</w:t>
      </w:r>
    </w:p>
    <w:p w14:paraId="0BFD2805" w14:textId="5034DC94"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8.5 越夏管理…………………………………………………………………………………………………1</w:t>
      </w:r>
      <w:r w:rsidR="00115B73">
        <w:rPr>
          <w:rFonts w:asciiTheme="minorEastAsia" w:eastAsiaTheme="minorEastAsia" w:hAnsiTheme="minorEastAsia" w:cs="宋体" w:hint="eastAsia"/>
          <w:sz w:val="21"/>
          <w:szCs w:val="21"/>
        </w:rPr>
        <w:t>2</w:t>
      </w:r>
    </w:p>
    <w:p w14:paraId="09F4F66D" w14:textId="50C57119"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9 香菇病虫害防控措施…………………………………………………………………………………1</w:t>
      </w:r>
      <w:r w:rsidR="00115B73">
        <w:rPr>
          <w:rFonts w:asciiTheme="minorEastAsia" w:eastAsiaTheme="minorEastAsia" w:hAnsiTheme="minorEastAsia" w:cs="宋体" w:hint="eastAsia"/>
          <w:sz w:val="21"/>
          <w:szCs w:val="21"/>
        </w:rPr>
        <w:t>2</w:t>
      </w:r>
    </w:p>
    <w:p w14:paraId="38B95EE3" w14:textId="64542AC0"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9.</w:t>
      </w:r>
      <w:r w:rsidR="00296887" w:rsidRPr="00262347">
        <w:rPr>
          <w:rFonts w:asciiTheme="minorEastAsia" w:eastAsiaTheme="minorEastAsia" w:hAnsiTheme="minorEastAsia" w:cs="宋体" w:hint="eastAsia"/>
          <w:sz w:val="21"/>
          <w:szCs w:val="21"/>
        </w:rPr>
        <w:t>1</w:t>
      </w:r>
      <w:r w:rsidRPr="00262347">
        <w:rPr>
          <w:rFonts w:asciiTheme="minorEastAsia" w:eastAsiaTheme="minorEastAsia" w:hAnsiTheme="minorEastAsia" w:cs="宋体" w:hint="eastAsia"/>
          <w:sz w:val="21"/>
          <w:szCs w:val="21"/>
        </w:rPr>
        <w:t xml:space="preserve"> 病害防控措施……………………………………………………………………………………………1</w:t>
      </w:r>
      <w:r w:rsidR="00115B73">
        <w:rPr>
          <w:rFonts w:asciiTheme="minorEastAsia" w:eastAsiaTheme="minorEastAsia" w:hAnsiTheme="minorEastAsia" w:cs="宋体" w:hint="eastAsia"/>
          <w:sz w:val="21"/>
          <w:szCs w:val="21"/>
        </w:rPr>
        <w:t>2</w:t>
      </w:r>
    </w:p>
    <w:p w14:paraId="3A79F505" w14:textId="308D8DDE"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9.</w:t>
      </w:r>
      <w:r w:rsidR="00296887" w:rsidRPr="00262347">
        <w:rPr>
          <w:rFonts w:asciiTheme="minorEastAsia" w:eastAsiaTheme="minorEastAsia" w:hAnsiTheme="minorEastAsia" w:cs="宋体" w:hint="eastAsia"/>
          <w:sz w:val="21"/>
          <w:szCs w:val="21"/>
        </w:rPr>
        <w:t>2</w:t>
      </w:r>
      <w:r w:rsidRPr="00262347">
        <w:rPr>
          <w:rFonts w:asciiTheme="minorEastAsia" w:eastAsiaTheme="minorEastAsia" w:hAnsiTheme="minorEastAsia" w:cs="宋体" w:hint="eastAsia"/>
          <w:sz w:val="21"/>
          <w:szCs w:val="21"/>
        </w:rPr>
        <w:t xml:space="preserve"> 虫害防控措施……………………………………………………………………………………………1</w:t>
      </w:r>
      <w:r w:rsidR="001D07EE">
        <w:rPr>
          <w:rFonts w:asciiTheme="minorEastAsia" w:eastAsiaTheme="minorEastAsia" w:hAnsiTheme="minorEastAsia" w:cs="宋体" w:hint="eastAsia"/>
          <w:sz w:val="21"/>
          <w:szCs w:val="21"/>
        </w:rPr>
        <w:t>3</w:t>
      </w:r>
    </w:p>
    <w:p w14:paraId="73B99063" w14:textId="0BCFEA68" w:rsidR="00B543D2" w:rsidRPr="00262347" w:rsidRDefault="00000000" w:rsidP="001D07EE">
      <w:pPr>
        <w:spacing w:after="0" w:line="364" w:lineRule="exact"/>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10 香菇产品初加工………………………………………………………………………………</w:t>
      </w:r>
      <w:r w:rsidR="001D07EE" w:rsidRPr="00262347">
        <w:rPr>
          <w:rFonts w:asciiTheme="minorEastAsia" w:eastAsiaTheme="minorEastAsia" w:hAnsiTheme="minorEastAsia" w:cs="宋体" w:hint="eastAsia"/>
          <w:sz w:val="21"/>
          <w:szCs w:val="21"/>
        </w:rPr>
        <w:t>……………</w:t>
      </w:r>
      <w:r w:rsidRPr="00262347">
        <w:rPr>
          <w:rFonts w:asciiTheme="minorEastAsia" w:eastAsiaTheme="minorEastAsia" w:hAnsiTheme="minorEastAsia" w:cs="宋体" w:hint="eastAsia"/>
          <w:sz w:val="21"/>
          <w:szCs w:val="21"/>
        </w:rPr>
        <w:t>1</w:t>
      </w:r>
      <w:r w:rsidR="00115B73">
        <w:rPr>
          <w:rFonts w:asciiTheme="minorEastAsia" w:eastAsiaTheme="minorEastAsia" w:hAnsiTheme="minorEastAsia" w:cs="宋体" w:hint="eastAsia"/>
          <w:sz w:val="21"/>
          <w:szCs w:val="21"/>
        </w:rPr>
        <w:t>3</w:t>
      </w:r>
    </w:p>
    <w:p w14:paraId="30E5226C" w14:textId="2B1B93EB"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10.1 香菇鲜品分级保鲜………………………………………………………………………………1</w:t>
      </w:r>
      <w:r w:rsidR="00115B73">
        <w:rPr>
          <w:rFonts w:asciiTheme="minorEastAsia" w:eastAsiaTheme="minorEastAsia" w:hAnsiTheme="minorEastAsia" w:cs="宋体" w:hint="eastAsia"/>
          <w:sz w:val="21"/>
          <w:szCs w:val="21"/>
        </w:rPr>
        <w:t>3</w:t>
      </w:r>
    </w:p>
    <w:p w14:paraId="616657D5" w14:textId="7DB792E0"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10.2 香菇鲜品烘干………………………………………………………………………………1</w:t>
      </w:r>
      <w:r w:rsidR="00115B73">
        <w:rPr>
          <w:rFonts w:asciiTheme="minorEastAsia" w:eastAsiaTheme="minorEastAsia" w:hAnsiTheme="minorEastAsia" w:cs="宋体" w:hint="eastAsia"/>
          <w:sz w:val="21"/>
          <w:szCs w:val="21"/>
        </w:rPr>
        <w:t>4</w:t>
      </w:r>
    </w:p>
    <w:p w14:paraId="2E4474F9" w14:textId="0C2F2928" w:rsidR="00B543D2" w:rsidRPr="00262347" w:rsidRDefault="00000000" w:rsidP="00E877E8">
      <w:pPr>
        <w:spacing w:after="0" w:line="364" w:lineRule="exact"/>
        <w:jc w:val="distribute"/>
        <w:rPr>
          <w:rFonts w:asciiTheme="minorEastAsia" w:eastAsiaTheme="minorEastAsia" w:hAnsiTheme="minorEastAsia" w:cs="宋体"/>
          <w:sz w:val="21"/>
          <w:szCs w:val="21"/>
        </w:rPr>
      </w:pPr>
      <w:r w:rsidRPr="00262347">
        <w:rPr>
          <w:rFonts w:asciiTheme="minorEastAsia" w:eastAsiaTheme="minorEastAsia" w:hAnsiTheme="minorEastAsia" w:cs="宋体" w:hint="eastAsia"/>
          <w:sz w:val="21"/>
          <w:szCs w:val="21"/>
        </w:rPr>
        <w:t>10.3 标志、标签、包装和储运………………………………………………………………………………1</w:t>
      </w:r>
      <w:r w:rsidR="00115B73">
        <w:rPr>
          <w:rFonts w:asciiTheme="minorEastAsia" w:eastAsiaTheme="minorEastAsia" w:hAnsiTheme="minorEastAsia" w:cs="宋体" w:hint="eastAsia"/>
          <w:sz w:val="21"/>
          <w:szCs w:val="21"/>
        </w:rPr>
        <w:t>5</w:t>
      </w:r>
    </w:p>
    <w:p w14:paraId="13485232" w14:textId="6B8E5476" w:rsidR="00B543D2" w:rsidRPr="00262347" w:rsidRDefault="00000000" w:rsidP="00E877E8">
      <w:pPr>
        <w:pStyle w:val="af"/>
        <w:spacing w:line="364" w:lineRule="exact"/>
        <w:ind w:firstLineChars="0" w:firstLine="0"/>
        <w:jc w:val="distribute"/>
        <w:rPr>
          <w:rFonts w:asciiTheme="minorEastAsia" w:eastAsiaTheme="minorEastAsia" w:hAnsiTheme="minorEastAsia" w:cs="宋体"/>
          <w:szCs w:val="21"/>
        </w:rPr>
      </w:pPr>
      <w:r w:rsidRPr="00262347">
        <w:rPr>
          <w:rFonts w:asciiTheme="minorEastAsia" w:eastAsiaTheme="minorEastAsia" w:hAnsiTheme="minorEastAsia" w:cs="宋体" w:hint="eastAsia"/>
          <w:szCs w:val="21"/>
        </w:rPr>
        <w:t>附录</w:t>
      </w:r>
      <w:r w:rsidR="00296887" w:rsidRPr="00262347">
        <w:rPr>
          <w:rFonts w:asciiTheme="minorEastAsia" w:eastAsiaTheme="minorEastAsia" w:hAnsiTheme="minorEastAsia" w:cs="宋体" w:hint="eastAsia"/>
          <w:szCs w:val="21"/>
        </w:rPr>
        <w:t>A</w:t>
      </w:r>
      <w:r w:rsidR="00E77B74">
        <w:rPr>
          <w:rFonts w:asciiTheme="minorEastAsia" w:eastAsiaTheme="minorEastAsia" w:hAnsiTheme="minorEastAsia" w:cs="宋体" w:hint="eastAsia"/>
          <w:szCs w:val="21"/>
        </w:rPr>
        <w:t xml:space="preserve">(资料性数据) </w:t>
      </w:r>
      <w:r w:rsidR="00E77B74" w:rsidRPr="00E77B74">
        <w:rPr>
          <w:rFonts w:asciiTheme="minorEastAsia" w:eastAsiaTheme="minorEastAsia" w:hAnsiTheme="minorEastAsia" w:cs="宋体" w:hint="eastAsia"/>
          <w:szCs w:val="21"/>
        </w:rPr>
        <w:t>新型生物质烘干机烘干香菇的条件控制要求</w:t>
      </w:r>
      <w:r w:rsidRPr="00262347">
        <w:rPr>
          <w:rFonts w:asciiTheme="minorEastAsia" w:eastAsiaTheme="minorEastAsia" w:hAnsiTheme="minorEastAsia" w:cs="宋体" w:hint="eastAsia"/>
          <w:szCs w:val="21"/>
        </w:rPr>
        <w:t>………………………………</w:t>
      </w:r>
      <w:r w:rsidR="00E77B74" w:rsidRPr="00262347">
        <w:rPr>
          <w:rFonts w:asciiTheme="minorEastAsia" w:eastAsiaTheme="minorEastAsia" w:hAnsiTheme="minorEastAsia" w:cs="宋体" w:hint="eastAsia"/>
          <w:szCs w:val="21"/>
        </w:rPr>
        <w:t>………</w:t>
      </w:r>
      <w:r w:rsidRPr="00262347">
        <w:rPr>
          <w:rFonts w:asciiTheme="minorEastAsia" w:eastAsiaTheme="minorEastAsia" w:hAnsiTheme="minorEastAsia" w:cs="宋体" w:hint="eastAsia"/>
          <w:szCs w:val="21"/>
        </w:rPr>
        <w:t>1</w:t>
      </w:r>
      <w:r w:rsidR="00115B73">
        <w:rPr>
          <w:rFonts w:asciiTheme="minorEastAsia" w:eastAsiaTheme="minorEastAsia" w:hAnsiTheme="minorEastAsia" w:cs="宋体" w:hint="eastAsia"/>
          <w:szCs w:val="21"/>
        </w:rPr>
        <w:t>7</w:t>
      </w:r>
    </w:p>
    <w:p w14:paraId="2794316B" w14:textId="000C62A5" w:rsidR="00B543D2" w:rsidRPr="00E877E8" w:rsidRDefault="00296887" w:rsidP="00E877E8">
      <w:pPr>
        <w:pStyle w:val="af"/>
        <w:spacing w:line="364" w:lineRule="exact"/>
        <w:ind w:firstLineChars="0" w:firstLine="0"/>
        <w:jc w:val="distribute"/>
        <w:rPr>
          <w:rFonts w:asciiTheme="minorEastAsia" w:eastAsiaTheme="minorEastAsia" w:hAnsiTheme="minorEastAsia" w:cs="宋体" w:hint="eastAsia"/>
          <w:szCs w:val="21"/>
        </w:rPr>
      </w:pPr>
      <w:r w:rsidRPr="00262347">
        <w:rPr>
          <w:rFonts w:asciiTheme="minorEastAsia" w:eastAsiaTheme="minorEastAsia" w:hAnsiTheme="minorEastAsia" w:cs="宋体" w:hint="eastAsia"/>
          <w:szCs w:val="21"/>
        </w:rPr>
        <w:t>附</w:t>
      </w:r>
      <w:r w:rsidR="00E77B74">
        <w:rPr>
          <w:rFonts w:asciiTheme="minorEastAsia" w:eastAsiaTheme="minorEastAsia" w:hAnsiTheme="minorEastAsia" w:cs="宋体" w:hint="eastAsia"/>
          <w:szCs w:val="21"/>
        </w:rPr>
        <w:t>录</w:t>
      </w:r>
      <w:r w:rsidRPr="00262347">
        <w:rPr>
          <w:rFonts w:asciiTheme="minorEastAsia" w:eastAsiaTheme="minorEastAsia" w:hAnsiTheme="minorEastAsia" w:cs="宋体" w:hint="eastAsia"/>
          <w:szCs w:val="21"/>
        </w:rPr>
        <w:t>B</w:t>
      </w:r>
      <w:r w:rsidR="00E77B74">
        <w:rPr>
          <w:rFonts w:asciiTheme="minorEastAsia" w:eastAsiaTheme="minorEastAsia" w:hAnsiTheme="minorEastAsia" w:cs="宋体" w:hint="eastAsia"/>
          <w:szCs w:val="21"/>
        </w:rPr>
        <w:t>(资料性数据)</w:t>
      </w:r>
      <w:r w:rsidR="00E77B74" w:rsidRPr="00E77B74">
        <w:rPr>
          <w:rFonts w:ascii="黑体" w:eastAsia="黑体" w:hAnsi="黑体" w:hint="eastAsia"/>
          <w:szCs w:val="21"/>
        </w:rPr>
        <w:t xml:space="preserve"> </w:t>
      </w:r>
      <w:r w:rsidR="00044B61">
        <w:rPr>
          <w:rFonts w:hAnsi="宋体" w:hint="eastAsia"/>
          <w:szCs w:val="21"/>
        </w:rPr>
        <w:t>空气能热泵烘干机烘干香菇的条件控制要求</w:t>
      </w:r>
      <w:r w:rsidR="00044B61" w:rsidRPr="00262347">
        <w:rPr>
          <w:rFonts w:asciiTheme="minorEastAsia" w:eastAsiaTheme="minorEastAsia" w:hAnsiTheme="minorEastAsia" w:cs="宋体" w:hint="eastAsia"/>
          <w:szCs w:val="21"/>
        </w:rPr>
        <w:t>………………………………………18</w:t>
      </w:r>
    </w:p>
    <w:p w14:paraId="5886048E" w14:textId="77777777" w:rsidR="00296887" w:rsidRPr="00E77B74" w:rsidRDefault="00296887">
      <w:pPr>
        <w:spacing w:after="0" w:line="440" w:lineRule="exact"/>
        <w:rPr>
          <w:rFonts w:cs="宋体" w:hint="eastAsia"/>
          <w:szCs w:val="21"/>
        </w:rPr>
        <w:sectPr w:rsidR="00296887" w:rsidRPr="00E77B74">
          <w:headerReference w:type="default" r:id="rId14"/>
          <w:footerReference w:type="default" r:id="rId15"/>
          <w:pgSz w:w="11906" w:h="16838"/>
          <w:pgMar w:top="1417" w:right="1134" w:bottom="1417" w:left="1417" w:header="708" w:footer="709" w:gutter="0"/>
          <w:pgNumType w:start="1"/>
          <w:cols w:space="0"/>
          <w:titlePg/>
          <w:docGrid w:linePitch="360"/>
        </w:sectPr>
      </w:pPr>
    </w:p>
    <w:p w14:paraId="2869A4DD" w14:textId="77777777" w:rsidR="00B543D2" w:rsidRDefault="00000000">
      <w:pPr>
        <w:pStyle w:val="af5"/>
        <w:keepNext w:val="0"/>
        <w:pageBreakBefore w:val="0"/>
        <w:tabs>
          <w:tab w:val="left" w:pos="360"/>
        </w:tabs>
        <w:spacing w:before="850" w:after="680"/>
        <w:rPr>
          <w:rFonts w:hAnsi="黑体" w:cs="黑体"/>
          <w:szCs w:val="32"/>
        </w:rPr>
      </w:pPr>
      <w:r>
        <w:rPr>
          <w:rFonts w:hAnsi="黑体" w:cs="黑体" w:hint="eastAsia"/>
          <w:szCs w:val="32"/>
        </w:rPr>
        <w:lastRenderedPageBreak/>
        <w:t>前  言</w:t>
      </w:r>
    </w:p>
    <w:p w14:paraId="77E66DA0" w14:textId="77777777" w:rsidR="00B543D2" w:rsidRDefault="00000000">
      <w:pPr>
        <w:widowControl w:val="0"/>
        <w:adjustRightInd/>
        <w:snapToGrid/>
        <w:spacing w:after="0" w:line="480" w:lineRule="auto"/>
        <w:ind w:firstLineChars="250" w:firstLine="525"/>
        <w:jc w:val="both"/>
        <w:rPr>
          <w:rFonts w:ascii="宋体" w:eastAsia="宋体" w:hAnsi="宋体" w:cs="宋体"/>
          <w:kern w:val="2"/>
          <w:sz w:val="21"/>
          <w:szCs w:val="21"/>
        </w:rPr>
      </w:pPr>
      <w:r>
        <w:rPr>
          <w:rFonts w:ascii="宋体" w:eastAsia="宋体" w:hAnsi="宋体" w:cs="宋体" w:hint="eastAsia"/>
          <w:kern w:val="2"/>
          <w:sz w:val="21"/>
          <w:szCs w:val="21"/>
        </w:rPr>
        <w:t>本文件按照GB/T 1.1-2020《标准化工作导则  第1部分：标准化文件的结构和起草规则》的规定起草。</w:t>
      </w:r>
    </w:p>
    <w:p w14:paraId="5E088DEE" w14:textId="77777777" w:rsidR="00B543D2" w:rsidRDefault="00000000">
      <w:pPr>
        <w:widowControl w:val="0"/>
        <w:adjustRightInd/>
        <w:snapToGrid/>
        <w:spacing w:after="0" w:line="480" w:lineRule="auto"/>
        <w:ind w:firstLineChars="250" w:firstLine="525"/>
        <w:jc w:val="both"/>
        <w:rPr>
          <w:rFonts w:ascii="宋体" w:eastAsia="宋体" w:hAnsi="宋体" w:cs="宋体"/>
          <w:kern w:val="2"/>
          <w:sz w:val="21"/>
          <w:szCs w:val="21"/>
        </w:rPr>
      </w:pPr>
      <w:r>
        <w:rPr>
          <w:rFonts w:ascii="宋体" w:eastAsia="宋体" w:hAnsi="宋体" w:cs="宋体" w:hint="eastAsia"/>
          <w:kern w:val="2"/>
          <w:sz w:val="21"/>
          <w:szCs w:val="21"/>
        </w:rPr>
        <w:t>本文件由河北省农业农村厅提出并归口。</w:t>
      </w:r>
    </w:p>
    <w:p w14:paraId="7791E34E" w14:textId="0D899C80" w:rsidR="00B543D2" w:rsidRDefault="00000000" w:rsidP="00AE29D5">
      <w:pPr>
        <w:widowControl w:val="0"/>
        <w:adjustRightInd/>
        <w:snapToGrid/>
        <w:spacing w:after="0" w:line="480" w:lineRule="auto"/>
        <w:ind w:firstLineChars="250" w:firstLine="525"/>
        <w:jc w:val="both"/>
        <w:rPr>
          <w:rFonts w:ascii="宋体" w:eastAsia="宋体" w:hAnsi="宋体" w:cs="宋体"/>
          <w:kern w:val="2"/>
          <w:sz w:val="21"/>
          <w:szCs w:val="21"/>
        </w:rPr>
      </w:pPr>
      <w:r>
        <w:rPr>
          <w:rFonts w:ascii="宋体" w:eastAsia="宋体" w:hAnsi="宋体" w:cs="宋体" w:hint="eastAsia"/>
          <w:kern w:val="2"/>
          <w:sz w:val="21"/>
          <w:szCs w:val="21"/>
        </w:rPr>
        <w:t>本文件起草单位：平泉市食用菌产业发展中心、平泉市食用菌行业协会、平泉市希才应用菌科技发展有限公司、平泉市瀑河源食品有限公司、河北燕塞生物科技有限公司、平泉市市场监督管理局、承德企鹅制冷设备有限公司、平泉永旭机械设备制造有限公司。</w:t>
      </w:r>
    </w:p>
    <w:p w14:paraId="1127C1C7" w14:textId="2107E6C6" w:rsidR="00B543D2" w:rsidRPr="00045145" w:rsidRDefault="00000000" w:rsidP="00045145">
      <w:pPr>
        <w:widowControl w:val="0"/>
        <w:adjustRightInd/>
        <w:snapToGrid/>
        <w:spacing w:after="0" w:line="480" w:lineRule="auto"/>
        <w:ind w:firstLineChars="250" w:firstLine="525"/>
        <w:jc w:val="both"/>
        <w:rPr>
          <w:rFonts w:ascii="宋体" w:eastAsia="宋体" w:hAnsi="宋体" w:cs="宋体" w:hint="eastAsia"/>
          <w:kern w:val="2"/>
          <w:sz w:val="21"/>
          <w:szCs w:val="21"/>
        </w:rPr>
      </w:pPr>
      <w:r>
        <w:rPr>
          <w:rFonts w:ascii="宋体" w:eastAsia="宋体" w:hAnsi="宋体" w:cs="宋体" w:hint="eastAsia"/>
          <w:kern w:val="2"/>
          <w:sz w:val="21"/>
          <w:szCs w:val="21"/>
        </w:rPr>
        <w:t>本文件主要起草人：王会森、孙光辉、曹红竹、张永峰、高远、李忠民、张亚红、吴昊飞、刘青月、杨文兴、姚金林、王树森、刘荣华、陈秋华、冯松郁、张艳梅、赵立敏、翟东坡、刘志武、刘齐川、杨小霞、于海利、郭惠杰、李贺明、庞英华、任洪刚、聂瑞、李书先、傅军华。</w:t>
      </w:r>
    </w:p>
    <w:p w14:paraId="3D419834" w14:textId="77777777" w:rsidR="00B543D2" w:rsidRDefault="00000000">
      <w:pPr>
        <w:widowControl w:val="0"/>
        <w:adjustRightInd/>
        <w:snapToGrid/>
        <w:spacing w:after="0" w:line="480" w:lineRule="auto"/>
        <w:ind w:firstLineChars="250" w:firstLine="525"/>
        <w:jc w:val="both"/>
        <w:rPr>
          <w:rFonts w:ascii="宋体" w:eastAsia="宋体" w:hAnsi="宋体" w:cs="宋体"/>
          <w:kern w:val="2"/>
          <w:sz w:val="21"/>
          <w:szCs w:val="21"/>
        </w:rPr>
      </w:pPr>
      <w:r>
        <w:rPr>
          <w:rFonts w:ascii="宋体" w:eastAsia="宋体" w:hAnsi="宋体" w:cs="宋体" w:hint="eastAsia"/>
          <w:sz w:val="21"/>
          <w:szCs w:val="21"/>
        </w:rPr>
        <w:t>本文件为首次发布。</w:t>
      </w:r>
    </w:p>
    <w:p w14:paraId="1878E37A" w14:textId="77777777" w:rsidR="00B543D2" w:rsidRDefault="00B543D2">
      <w:pPr>
        <w:widowControl w:val="0"/>
        <w:adjustRightInd/>
        <w:snapToGrid/>
        <w:spacing w:after="0" w:line="500" w:lineRule="exact"/>
        <w:jc w:val="center"/>
        <w:rPr>
          <w:rFonts w:ascii="宋体" w:eastAsia="宋体" w:hAnsi="宋体" w:cs="宋体"/>
          <w:kern w:val="2"/>
          <w:sz w:val="21"/>
          <w:szCs w:val="21"/>
        </w:rPr>
      </w:pPr>
    </w:p>
    <w:p w14:paraId="70BB77F7" w14:textId="77777777" w:rsidR="00B543D2" w:rsidRDefault="00B543D2">
      <w:pPr>
        <w:widowControl w:val="0"/>
        <w:adjustRightInd/>
        <w:snapToGrid/>
        <w:spacing w:after="0" w:line="500" w:lineRule="exact"/>
        <w:jc w:val="center"/>
        <w:rPr>
          <w:rFonts w:ascii="宋体" w:eastAsia="宋体" w:hAnsi="宋体" w:cs="宋体"/>
          <w:kern w:val="2"/>
          <w:sz w:val="21"/>
          <w:szCs w:val="21"/>
        </w:rPr>
      </w:pPr>
    </w:p>
    <w:p w14:paraId="62F624DB" w14:textId="77777777" w:rsidR="00B543D2" w:rsidRDefault="00B543D2">
      <w:pPr>
        <w:widowControl w:val="0"/>
        <w:adjustRightInd/>
        <w:snapToGrid/>
        <w:spacing w:after="0" w:line="500" w:lineRule="exact"/>
        <w:jc w:val="center"/>
        <w:rPr>
          <w:rFonts w:ascii="宋体" w:eastAsia="宋体" w:hAnsi="宋体" w:cs="宋体"/>
          <w:kern w:val="2"/>
          <w:sz w:val="21"/>
          <w:szCs w:val="21"/>
        </w:rPr>
      </w:pPr>
    </w:p>
    <w:p w14:paraId="17F0D594" w14:textId="77777777" w:rsidR="00B543D2" w:rsidRDefault="00B543D2">
      <w:pPr>
        <w:widowControl w:val="0"/>
        <w:adjustRightInd/>
        <w:snapToGrid/>
        <w:spacing w:after="0" w:line="500" w:lineRule="exact"/>
        <w:jc w:val="center"/>
        <w:rPr>
          <w:rFonts w:ascii="宋体" w:eastAsia="宋体" w:hAnsi="宋体" w:cs="宋体"/>
          <w:kern w:val="2"/>
          <w:sz w:val="21"/>
          <w:szCs w:val="21"/>
        </w:rPr>
      </w:pPr>
    </w:p>
    <w:p w14:paraId="0D3E5773" w14:textId="77777777" w:rsidR="00B543D2" w:rsidRDefault="00B543D2">
      <w:pPr>
        <w:widowControl w:val="0"/>
        <w:adjustRightInd/>
        <w:snapToGrid/>
        <w:spacing w:after="0" w:line="500" w:lineRule="exact"/>
        <w:jc w:val="center"/>
        <w:rPr>
          <w:rFonts w:ascii="宋体" w:eastAsia="宋体" w:hAnsi="宋体" w:cs="宋体"/>
          <w:kern w:val="2"/>
          <w:sz w:val="21"/>
          <w:szCs w:val="21"/>
        </w:rPr>
      </w:pPr>
    </w:p>
    <w:p w14:paraId="2BAD9199" w14:textId="77777777" w:rsidR="00B543D2" w:rsidRDefault="00B543D2">
      <w:pPr>
        <w:widowControl w:val="0"/>
        <w:adjustRightInd/>
        <w:snapToGrid/>
        <w:spacing w:after="0" w:line="500" w:lineRule="exact"/>
        <w:jc w:val="center"/>
        <w:rPr>
          <w:rFonts w:ascii="宋体" w:eastAsia="宋体" w:hAnsi="宋体" w:cs="宋体"/>
          <w:kern w:val="2"/>
          <w:sz w:val="21"/>
          <w:szCs w:val="21"/>
        </w:rPr>
      </w:pPr>
    </w:p>
    <w:p w14:paraId="4E0B6580" w14:textId="77777777" w:rsidR="00AE29D5" w:rsidRDefault="00AE29D5">
      <w:pPr>
        <w:widowControl w:val="0"/>
        <w:adjustRightInd/>
        <w:snapToGrid/>
        <w:spacing w:after="0" w:line="500" w:lineRule="exact"/>
        <w:jc w:val="center"/>
        <w:rPr>
          <w:rFonts w:ascii="宋体" w:eastAsia="宋体" w:hAnsi="宋体" w:cs="宋体"/>
          <w:kern w:val="2"/>
          <w:sz w:val="21"/>
          <w:szCs w:val="21"/>
        </w:rPr>
      </w:pPr>
    </w:p>
    <w:p w14:paraId="5999B7FD" w14:textId="19D57381" w:rsidR="00281C25" w:rsidRPr="00EA5081" w:rsidRDefault="00EA5081" w:rsidP="00EA5081">
      <w:pPr>
        <w:widowControl w:val="0"/>
        <w:adjustRightInd/>
        <w:snapToGrid/>
        <w:spacing w:after="0" w:line="500" w:lineRule="exact"/>
        <w:jc w:val="center"/>
        <w:rPr>
          <w:rFonts w:ascii="宋体" w:eastAsia="宋体" w:hAnsi="宋体" w:cs="宋体" w:hint="eastAsia"/>
          <w:kern w:val="2"/>
          <w:sz w:val="21"/>
          <w:szCs w:val="21"/>
        </w:rPr>
      </w:pPr>
      <w:r>
        <w:rPr>
          <w:rFonts w:ascii="宋体" w:eastAsia="宋体" w:hAnsi="宋体" w:cs="宋体"/>
          <w:kern w:val="2"/>
          <w:sz w:val="21"/>
          <w:szCs w:val="21"/>
        </w:rPr>
        <w:br w:type="page"/>
      </w:r>
    </w:p>
    <w:p w14:paraId="3CB7649D" w14:textId="77777777" w:rsidR="00B543D2" w:rsidRDefault="00000000">
      <w:pPr>
        <w:widowControl w:val="0"/>
        <w:adjustRightInd/>
        <w:snapToGrid/>
        <w:spacing w:after="0" w:line="500" w:lineRule="exact"/>
        <w:jc w:val="center"/>
        <w:rPr>
          <w:rFonts w:ascii="黑体" w:eastAsia="黑体" w:hAnsi="黑体" w:cs="黑体"/>
          <w:sz w:val="32"/>
          <w:szCs w:val="32"/>
        </w:rPr>
      </w:pPr>
      <w:r>
        <w:rPr>
          <w:rFonts w:ascii="黑体" w:eastAsia="黑体" w:hAnsi="黑体" w:cs="黑体" w:hint="eastAsia"/>
          <w:sz w:val="32"/>
          <w:szCs w:val="32"/>
        </w:rPr>
        <w:lastRenderedPageBreak/>
        <w:t>香菇生产综合标准</w:t>
      </w:r>
    </w:p>
    <w:p w14:paraId="629BA031" w14:textId="77777777" w:rsidR="00B543D2" w:rsidRDefault="00B543D2">
      <w:pPr>
        <w:widowControl w:val="0"/>
        <w:adjustRightInd/>
        <w:snapToGrid/>
        <w:spacing w:after="0" w:line="500" w:lineRule="exact"/>
        <w:jc w:val="center"/>
        <w:rPr>
          <w:rFonts w:asciiTheme="minorHAnsi" w:eastAsia="仿宋_GB2312" w:hAnsiTheme="minorHAnsi"/>
          <w:sz w:val="32"/>
          <w:szCs w:val="32"/>
        </w:rPr>
      </w:pPr>
    </w:p>
    <w:p w14:paraId="075D6ABF" w14:textId="77777777" w:rsidR="00B543D2" w:rsidRDefault="00000000">
      <w:pPr>
        <w:pStyle w:val="a"/>
        <w:spacing w:before="312" w:after="312"/>
      </w:pPr>
      <w:r>
        <w:rPr>
          <w:rFonts w:hint="eastAsia"/>
        </w:rPr>
        <w:t>范围</w:t>
      </w:r>
    </w:p>
    <w:p w14:paraId="25D4C6ED" w14:textId="6505C0A3" w:rsidR="00B543D2" w:rsidRPr="00AE29D5" w:rsidRDefault="00000000">
      <w:pPr>
        <w:pStyle w:val="a"/>
        <w:numPr>
          <w:ilvl w:val="0"/>
          <w:numId w:val="0"/>
        </w:numPr>
        <w:spacing w:beforeLines="50" w:before="156" w:afterLines="50" w:after="156"/>
        <w:ind w:firstLineChars="200" w:firstLine="420"/>
        <w:rPr>
          <w:rFonts w:ascii="宋体" w:eastAsia="宋体"/>
        </w:rPr>
      </w:pPr>
      <w:bookmarkStart w:id="2" w:name="_Hlk163394333"/>
      <w:r w:rsidRPr="00AE29D5">
        <w:rPr>
          <w:rFonts w:ascii="宋体" w:eastAsia="宋体" w:hint="eastAsia"/>
        </w:rPr>
        <w:t>本</w:t>
      </w:r>
      <w:bookmarkStart w:id="3" w:name="_Hlk165378377"/>
      <w:r w:rsidRPr="00AE29D5">
        <w:rPr>
          <w:rFonts w:ascii="宋体" w:eastAsia="宋体" w:hint="eastAsia"/>
        </w:rPr>
        <w:t>文件规定了香菇固体菌种生产、设施化制棒、菌棒培养、层架</w:t>
      </w:r>
      <w:r w:rsidR="00F13B75">
        <w:rPr>
          <w:rFonts w:ascii="宋体" w:eastAsia="宋体" w:hint="eastAsia"/>
        </w:rPr>
        <w:t>式立体栽培</w:t>
      </w:r>
      <w:r w:rsidRPr="00AE29D5">
        <w:rPr>
          <w:rFonts w:ascii="宋体" w:eastAsia="宋体" w:hint="eastAsia"/>
        </w:rPr>
        <w:t>、病虫害防控及产品初加工技术</w:t>
      </w:r>
      <w:bookmarkEnd w:id="3"/>
      <w:r w:rsidRPr="00AE29D5">
        <w:rPr>
          <w:rFonts w:ascii="宋体" w:eastAsia="宋体" w:hint="eastAsia"/>
        </w:rPr>
        <w:t>要求。</w:t>
      </w:r>
    </w:p>
    <w:p w14:paraId="6EE04C02" w14:textId="2999817D" w:rsidR="00B543D2" w:rsidRPr="00AE29D5" w:rsidRDefault="00000000">
      <w:pPr>
        <w:pStyle w:val="af"/>
        <w:spacing w:beforeLines="50" w:before="156" w:afterLines="50" w:after="156"/>
      </w:pPr>
      <w:r w:rsidRPr="00AE29D5">
        <w:rPr>
          <w:rFonts w:hint="eastAsia"/>
        </w:rPr>
        <w:t>本文件适用于河北省错季</w:t>
      </w:r>
      <w:r w:rsidR="00045145">
        <w:rPr>
          <w:rFonts w:hint="eastAsia"/>
        </w:rPr>
        <w:t>香菇</w:t>
      </w:r>
      <w:r w:rsidR="00045145">
        <w:rPr>
          <w:rFonts w:hint="eastAsia"/>
        </w:rPr>
        <w:t>生产</w:t>
      </w:r>
      <w:r w:rsidRPr="00AE29D5">
        <w:rPr>
          <w:rFonts w:hint="eastAsia"/>
        </w:rPr>
        <w:t>。</w:t>
      </w:r>
    </w:p>
    <w:bookmarkEnd w:id="2"/>
    <w:p w14:paraId="2DD0E7BB" w14:textId="77777777" w:rsidR="00B543D2" w:rsidRDefault="00000000">
      <w:pPr>
        <w:pStyle w:val="a"/>
        <w:spacing w:before="312" w:after="312"/>
      </w:pPr>
      <w:r>
        <w:rPr>
          <w:rFonts w:hint="eastAsia"/>
        </w:rPr>
        <w:t>规范性引用文件</w:t>
      </w:r>
    </w:p>
    <w:p w14:paraId="4256C647" w14:textId="77777777" w:rsidR="00B543D2" w:rsidRDefault="00000000">
      <w:pPr>
        <w:pStyle w:val="af"/>
        <w:spacing w:beforeLines="100" w:before="312" w:afterLines="100" w:after="312"/>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601675D" w14:textId="77777777" w:rsidR="00B543D2" w:rsidRDefault="00000000">
      <w:pPr>
        <w:pStyle w:val="af"/>
        <w:spacing w:beforeLines="50" w:before="156" w:afterLines="50" w:after="156"/>
      </w:pPr>
      <w:bookmarkStart w:id="4" w:name="_Hlk163459454"/>
      <w:r>
        <w:rPr>
          <w:rFonts w:hint="eastAsia"/>
        </w:rPr>
        <w:t>GB/T 191 包装储运图示标志</w:t>
      </w:r>
    </w:p>
    <w:p w14:paraId="4EE71EE5" w14:textId="77777777" w:rsidR="00B543D2" w:rsidRDefault="00000000">
      <w:pPr>
        <w:pStyle w:val="af"/>
        <w:spacing w:beforeLines="50" w:before="156" w:afterLines="50" w:after="156"/>
      </w:pPr>
      <w:r>
        <w:rPr>
          <w:rFonts w:hint="eastAsia"/>
        </w:rPr>
        <w:t>GB/T 12728 食用菌术语</w:t>
      </w:r>
    </w:p>
    <w:p w14:paraId="1399154E" w14:textId="77777777" w:rsidR="00B543D2" w:rsidRDefault="00000000">
      <w:pPr>
        <w:pStyle w:val="af"/>
        <w:spacing w:beforeLines="50" w:before="156" w:afterLines="50" w:after="156"/>
        <w:rPr>
          <w:rFonts w:hAnsi="宋体" w:cs="宋体"/>
          <w:szCs w:val="21"/>
        </w:rPr>
      </w:pPr>
      <w:r>
        <w:rPr>
          <w:rFonts w:hAnsi="宋体" w:cs="宋体" w:hint="eastAsia"/>
          <w:szCs w:val="21"/>
        </w:rPr>
        <w:t>GB 5009.3</w:t>
      </w:r>
      <w:r>
        <w:rPr>
          <w:rFonts w:hAnsi="宋体" w:cs="宋体"/>
          <w:szCs w:val="21"/>
        </w:rPr>
        <w:t xml:space="preserve"> </w:t>
      </w:r>
      <w:r>
        <w:rPr>
          <w:rFonts w:hAnsi="宋体" w:cs="宋体" w:hint="eastAsia"/>
          <w:szCs w:val="21"/>
        </w:rPr>
        <w:t>食品安全国家标准 食品中水分的测定</w:t>
      </w:r>
    </w:p>
    <w:p w14:paraId="72D30A34" w14:textId="77777777" w:rsidR="00B543D2" w:rsidRDefault="00000000">
      <w:pPr>
        <w:pStyle w:val="af"/>
        <w:spacing w:beforeLines="50" w:before="156" w:afterLines="50" w:after="156"/>
        <w:rPr>
          <w:rFonts w:hAnsi="宋体" w:cs="宋体"/>
          <w:szCs w:val="21"/>
        </w:rPr>
      </w:pPr>
      <w:r>
        <w:rPr>
          <w:rFonts w:hAnsi="宋体" w:cs="宋体" w:hint="eastAsia"/>
          <w:szCs w:val="21"/>
        </w:rPr>
        <w:t>GB 5749 生活饮用水卫生标准</w:t>
      </w:r>
    </w:p>
    <w:p w14:paraId="253B67ED" w14:textId="77777777" w:rsidR="00B543D2" w:rsidRDefault="00000000">
      <w:pPr>
        <w:pStyle w:val="af"/>
        <w:spacing w:beforeLines="50" w:before="156" w:afterLines="50" w:after="156"/>
        <w:rPr>
          <w:rFonts w:hAnsi="宋体" w:cs="宋体"/>
          <w:szCs w:val="21"/>
        </w:rPr>
      </w:pPr>
      <w:r>
        <w:rPr>
          <w:rFonts w:hAnsi="宋体" w:cs="宋体" w:hint="eastAsia"/>
          <w:szCs w:val="21"/>
        </w:rPr>
        <w:t>GB 6543 运输包装用单瓦楞纸箱和双瓦楞纸箱</w:t>
      </w:r>
    </w:p>
    <w:p w14:paraId="730EAC76" w14:textId="77777777" w:rsidR="00B543D2" w:rsidRDefault="00000000">
      <w:pPr>
        <w:pStyle w:val="af"/>
        <w:spacing w:beforeLines="50" w:before="156" w:afterLines="50" w:after="156"/>
        <w:rPr>
          <w:rFonts w:hAnsi="宋体" w:cs="宋体"/>
          <w:kern w:val="2"/>
          <w:szCs w:val="21"/>
        </w:rPr>
      </w:pPr>
      <w:r>
        <w:rPr>
          <w:rFonts w:hAnsi="宋体" w:cs="宋体" w:hint="eastAsia"/>
          <w:kern w:val="2"/>
          <w:szCs w:val="21"/>
        </w:rPr>
        <w:t>GB 7718 预包装食品标签通则</w:t>
      </w:r>
    </w:p>
    <w:p w14:paraId="14FB2202" w14:textId="77777777" w:rsidR="00B543D2" w:rsidRDefault="00000000">
      <w:pPr>
        <w:pStyle w:val="af"/>
        <w:spacing w:beforeLines="50" w:before="156" w:afterLines="50" w:after="156"/>
        <w:rPr>
          <w:rFonts w:hAnsi="宋体" w:cs="宋体"/>
          <w:szCs w:val="21"/>
        </w:rPr>
      </w:pPr>
      <w:r>
        <w:rPr>
          <w:rFonts w:hAnsi="宋体" w:cs="宋体" w:hint="eastAsia"/>
          <w:szCs w:val="21"/>
        </w:rPr>
        <w:t>GB 14881 食品安全国家标准 食品生产通用卫生规范</w:t>
      </w:r>
    </w:p>
    <w:p w14:paraId="01545303" w14:textId="77777777" w:rsidR="00B543D2" w:rsidRDefault="00000000">
      <w:pPr>
        <w:pStyle w:val="af"/>
        <w:spacing w:beforeLines="50" w:before="156" w:afterLines="50" w:after="156"/>
      </w:pPr>
      <w:r>
        <w:rPr>
          <w:rFonts w:hint="eastAsia"/>
        </w:rPr>
        <w:t>GB 19170 香菇菌种</w:t>
      </w:r>
    </w:p>
    <w:p w14:paraId="1B015AFB" w14:textId="77777777" w:rsidR="00B543D2" w:rsidRDefault="00000000">
      <w:pPr>
        <w:pStyle w:val="af"/>
        <w:spacing w:beforeLines="50" w:before="156" w:afterLines="50" w:after="156"/>
        <w:rPr>
          <w:rFonts w:hAnsi="宋体" w:cs="宋体"/>
          <w:kern w:val="2"/>
          <w:szCs w:val="21"/>
        </w:rPr>
      </w:pPr>
      <w:r>
        <w:rPr>
          <w:rFonts w:hAnsi="宋体" w:cs="宋体" w:hint="eastAsia"/>
          <w:kern w:val="2"/>
          <w:szCs w:val="21"/>
        </w:rPr>
        <w:t>GB/Z 26587 香菇生产技术规范</w:t>
      </w:r>
    </w:p>
    <w:p w14:paraId="1E0C0E34" w14:textId="77777777" w:rsidR="00B543D2" w:rsidRDefault="00000000">
      <w:pPr>
        <w:pStyle w:val="af"/>
        <w:spacing w:beforeLines="50" w:before="156" w:afterLines="50" w:after="156"/>
        <w:rPr>
          <w:rFonts w:hAnsi="宋体" w:cs="宋体"/>
          <w:szCs w:val="21"/>
        </w:rPr>
      </w:pPr>
      <w:r>
        <w:rPr>
          <w:rFonts w:hAnsi="宋体" w:cs="宋体" w:hint="eastAsia"/>
          <w:szCs w:val="21"/>
        </w:rPr>
        <w:t>GB/T 34318</w:t>
      </w:r>
      <w:r>
        <w:rPr>
          <w:rFonts w:hAnsi="宋体" w:cs="宋体"/>
          <w:szCs w:val="21"/>
        </w:rPr>
        <w:t xml:space="preserve"> </w:t>
      </w:r>
      <w:r>
        <w:rPr>
          <w:rFonts w:hAnsi="宋体" w:cs="宋体" w:hint="eastAsia"/>
          <w:szCs w:val="21"/>
        </w:rPr>
        <w:t>食用菌干制品流通规范</w:t>
      </w:r>
    </w:p>
    <w:p w14:paraId="4F8996A7" w14:textId="77777777" w:rsidR="00B543D2" w:rsidRDefault="00000000">
      <w:pPr>
        <w:pStyle w:val="af"/>
        <w:spacing w:beforeLines="50" w:before="156" w:afterLines="50" w:after="156"/>
      </w:pPr>
      <w:r>
        <w:rPr>
          <w:rFonts w:hint="eastAsia"/>
        </w:rPr>
        <w:t>NY/T 528 食用菌菌种生产技术规程</w:t>
      </w:r>
    </w:p>
    <w:p w14:paraId="6C6557E0" w14:textId="77777777" w:rsidR="00B543D2" w:rsidRDefault="00000000">
      <w:pPr>
        <w:pStyle w:val="af"/>
        <w:spacing w:beforeLines="50" w:before="156" w:afterLines="50" w:after="156"/>
        <w:rPr>
          <w:rFonts w:hAnsi="宋体" w:cs="宋体"/>
          <w:szCs w:val="21"/>
        </w:rPr>
      </w:pPr>
      <w:r>
        <w:rPr>
          <w:rFonts w:hAnsi="宋体" w:cs="宋体" w:hint="eastAsia"/>
          <w:szCs w:val="21"/>
        </w:rPr>
        <w:t>NY/T 848 蔬菜产地环境技术条件</w:t>
      </w:r>
    </w:p>
    <w:p w14:paraId="06E90E63" w14:textId="77777777" w:rsidR="00B543D2" w:rsidRDefault="00000000">
      <w:pPr>
        <w:pStyle w:val="af"/>
        <w:spacing w:beforeLines="50" w:before="156" w:afterLines="50" w:after="156"/>
      </w:pPr>
      <w:r>
        <w:rPr>
          <w:rFonts w:hint="eastAsia"/>
        </w:rPr>
        <w:t>NY/T 1846 食用菌菌种检验规程</w:t>
      </w:r>
    </w:p>
    <w:p w14:paraId="76651F23" w14:textId="77777777" w:rsidR="00B543D2" w:rsidRDefault="00000000">
      <w:pPr>
        <w:pStyle w:val="af"/>
        <w:spacing w:beforeLines="50" w:before="156" w:afterLines="50" w:after="156"/>
        <w:rPr>
          <w:rFonts w:hAnsi="宋体" w:cs="宋体"/>
          <w:szCs w:val="21"/>
        </w:rPr>
      </w:pPr>
      <w:r>
        <w:rPr>
          <w:rFonts w:hAnsi="宋体" w:cs="宋体" w:hint="eastAsia"/>
          <w:szCs w:val="21"/>
        </w:rPr>
        <w:t>NY/T 3627 香菇菌棒集约化生产技术规程</w:t>
      </w:r>
    </w:p>
    <w:p w14:paraId="206878C7" w14:textId="77777777" w:rsidR="00B543D2" w:rsidRDefault="00000000">
      <w:pPr>
        <w:pStyle w:val="af"/>
        <w:spacing w:beforeLines="50" w:before="156" w:afterLines="50" w:after="156"/>
        <w:rPr>
          <w:rFonts w:hAnsi="宋体" w:cs="宋体"/>
          <w:szCs w:val="21"/>
        </w:rPr>
      </w:pPr>
      <w:r>
        <w:rPr>
          <w:rFonts w:hAnsi="宋体" w:cs="宋体" w:hint="eastAsia"/>
          <w:szCs w:val="21"/>
        </w:rPr>
        <w:t>SN/T 0266</w:t>
      </w:r>
      <w:r>
        <w:rPr>
          <w:rFonts w:hAnsi="宋体" w:cs="宋体"/>
          <w:szCs w:val="21"/>
        </w:rPr>
        <w:t xml:space="preserve"> </w:t>
      </w:r>
      <w:r>
        <w:rPr>
          <w:rFonts w:hAnsi="宋体" w:cs="宋体" w:hint="eastAsia"/>
          <w:szCs w:val="21"/>
        </w:rPr>
        <w:t>出口商品运输包装钙塑瓦楞箱检验规程</w:t>
      </w:r>
    </w:p>
    <w:bookmarkEnd w:id="4"/>
    <w:p w14:paraId="62EE35E5" w14:textId="77777777" w:rsidR="00B543D2" w:rsidRDefault="00000000">
      <w:pPr>
        <w:pStyle w:val="a"/>
        <w:spacing w:before="312" w:after="312"/>
      </w:pPr>
      <w:r>
        <w:rPr>
          <w:rFonts w:hint="eastAsia"/>
        </w:rPr>
        <w:t>术语和定义</w:t>
      </w:r>
    </w:p>
    <w:p w14:paraId="67967698" w14:textId="77777777" w:rsidR="00B543D2" w:rsidRDefault="00000000">
      <w:pPr>
        <w:pStyle w:val="a"/>
        <w:numPr>
          <w:ilvl w:val="0"/>
          <w:numId w:val="0"/>
        </w:numPr>
        <w:spacing w:beforeLines="50" w:before="156" w:afterLines="50" w:after="156"/>
        <w:ind w:firstLine="420"/>
        <w:rPr>
          <w:rFonts w:ascii="宋体" w:eastAsia="宋体" w:hAnsi="宋体" w:cs="宋体"/>
          <w:szCs w:val="21"/>
        </w:rPr>
      </w:pPr>
      <w:r>
        <w:rPr>
          <w:rFonts w:ascii="宋体" w:eastAsia="宋体" w:hAnsi="宋体" w:cs="宋体" w:hint="eastAsia"/>
          <w:szCs w:val="21"/>
        </w:rPr>
        <w:t>GB/T 12728和NY/T 3627 界定的以及下列术语和定义适用于本文件。</w:t>
      </w:r>
    </w:p>
    <w:p w14:paraId="12508E59" w14:textId="77777777" w:rsidR="00B543D2" w:rsidRDefault="00000000">
      <w:pPr>
        <w:pStyle w:val="a0"/>
        <w:spacing w:before="312" w:after="312"/>
      </w:pPr>
      <w:r>
        <w:rPr>
          <w:rFonts w:hint="eastAsia"/>
        </w:rPr>
        <w:lastRenderedPageBreak/>
        <w:t xml:space="preserve">固体培养基  </w:t>
      </w:r>
    </w:p>
    <w:p w14:paraId="377199BD" w14:textId="77777777" w:rsidR="00B543D2" w:rsidRDefault="00000000">
      <w:pPr>
        <w:pStyle w:val="af"/>
        <w:spacing w:beforeLines="50" w:before="156" w:afterLines="50" w:after="156"/>
        <w:rPr>
          <w:rFonts w:hAnsi="宋体" w:cs="宋体"/>
          <w:szCs w:val="21"/>
        </w:rPr>
      </w:pPr>
      <w:r>
        <w:rPr>
          <w:rFonts w:hAnsi="宋体" w:cs="宋体" w:hint="eastAsia"/>
          <w:szCs w:val="21"/>
        </w:rPr>
        <w:t>以富含木质纤维素或淀粉类天然碳源物质为主要原料，填加适量的有机氮源和无机盐类，具有一定水分含量常温下成固态的培养基。</w:t>
      </w:r>
    </w:p>
    <w:p w14:paraId="1C23C459" w14:textId="77777777" w:rsidR="00B543D2" w:rsidRDefault="00000000">
      <w:pPr>
        <w:pStyle w:val="a0"/>
        <w:spacing w:before="312" w:after="312"/>
      </w:pPr>
      <w:r>
        <w:rPr>
          <w:rFonts w:hint="eastAsia"/>
        </w:rPr>
        <w:t>拌料</w:t>
      </w:r>
    </w:p>
    <w:p w14:paraId="23305842" w14:textId="77777777" w:rsidR="00B543D2" w:rsidRDefault="00000000">
      <w:pPr>
        <w:spacing w:beforeLines="50" w:before="156" w:afterLines="50" w:after="156"/>
        <w:rPr>
          <w:rFonts w:ascii="宋体" w:eastAsia="宋体" w:hAnsi="宋体" w:cs="宋体"/>
          <w:sz w:val="21"/>
          <w:szCs w:val="21"/>
        </w:rPr>
      </w:pPr>
      <w:r>
        <w:rPr>
          <w:rFonts w:ascii="宋体" w:eastAsia="宋体" w:hAnsi="宋体" w:cs="宋体" w:hint="eastAsia"/>
          <w:sz w:val="21"/>
          <w:szCs w:val="21"/>
        </w:rPr>
        <w:t xml:space="preserve">    将木屑、麦麸、石膏等生产所用的主料和辅料按比例混合并加水搅拌均匀的生产过程。</w:t>
      </w:r>
    </w:p>
    <w:p w14:paraId="10B6B239" w14:textId="77777777" w:rsidR="00B543D2" w:rsidRDefault="00000000">
      <w:pPr>
        <w:pStyle w:val="a0"/>
        <w:spacing w:before="312" w:after="312"/>
      </w:pPr>
      <w:r>
        <w:rPr>
          <w:rFonts w:hint="eastAsia"/>
        </w:rPr>
        <w:t>生产物料</w:t>
      </w:r>
    </w:p>
    <w:p w14:paraId="4BDFEACE" w14:textId="77777777" w:rsidR="00B543D2" w:rsidRDefault="00000000">
      <w:pPr>
        <w:spacing w:beforeLines="50" w:before="156" w:afterLines="50" w:after="156"/>
        <w:ind w:firstLine="440"/>
        <w:rPr>
          <w:rFonts w:ascii="宋体" w:eastAsia="宋体" w:hAnsi="宋体" w:cs="宋体"/>
          <w:sz w:val="21"/>
          <w:szCs w:val="21"/>
        </w:rPr>
      </w:pPr>
      <w:r>
        <w:rPr>
          <w:rFonts w:ascii="宋体" w:eastAsia="宋体" w:hAnsi="宋体" w:cs="宋体" w:hint="eastAsia"/>
          <w:sz w:val="21"/>
          <w:szCs w:val="21"/>
        </w:rPr>
        <w:t>生产中所用的消毒材料、培养基基质及承放培养基基质的塑料袋、免割保水膜、卡扣等物品。</w:t>
      </w:r>
    </w:p>
    <w:p w14:paraId="683FC038" w14:textId="77777777" w:rsidR="00B543D2" w:rsidRDefault="00000000">
      <w:pPr>
        <w:pStyle w:val="a0"/>
        <w:spacing w:before="312" w:after="312"/>
      </w:pPr>
      <w:r>
        <w:rPr>
          <w:rFonts w:hint="eastAsia"/>
        </w:rPr>
        <w:t>设施化制棒</w:t>
      </w:r>
    </w:p>
    <w:p w14:paraId="70BE06F2" w14:textId="77777777" w:rsidR="00B543D2" w:rsidRDefault="00000000">
      <w:pPr>
        <w:pStyle w:val="a"/>
        <w:numPr>
          <w:ilvl w:val="0"/>
          <w:numId w:val="0"/>
        </w:numPr>
        <w:spacing w:beforeLines="50" w:before="156" w:afterLines="50" w:after="156"/>
        <w:ind w:firstLineChars="200" w:firstLine="420"/>
        <w:rPr>
          <w:rFonts w:ascii="宋体" w:eastAsia="宋体" w:hAnsi="宋体" w:cs="宋体"/>
          <w:szCs w:val="21"/>
        </w:rPr>
      </w:pPr>
      <w:r>
        <w:rPr>
          <w:rFonts w:ascii="宋体" w:eastAsia="宋体" w:hAnsi="宋体" w:cs="宋体" w:hint="eastAsia"/>
          <w:szCs w:val="21"/>
        </w:rPr>
        <w:t>采用现代农业机械设备和生产设施，通过调控生产技术和生产环境，在条件可控的环境下制作合格的料棒。</w:t>
      </w:r>
    </w:p>
    <w:p w14:paraId="451D739D" w14:textId="77777777" w:rsidR="00B543D2" w:rsidRDefault="00000000">
      <w:pPr>
        <w:pStyle w:val="a0"/>
        <w:spacing w:before="312" w:after="312"/>
      </w:pPr>
      <w:r>
        <w:rPr>
          <w:rFonts w:hint="eastAsia"/>
        </w:rPr>
        <w:t>发菌</w:t>
      </w:r>
    </w:p>
    <w:p w14:paraId="15E93810" w14:textId="77777777" w:rsidR="00B543D2" w:rsidRDefault="00000000">
      <w:pPr>
        <w:pStyle w:val="a"/>
        <w:numPr>
          <w:ilvl w:val="0"/>
          <w:numId w:val="0"/>
        </w:numPr>
        <w:spacing w:beforeLines="50" w:before="156" w:afterLines="50" w:after="156"/>
        <w:ind w:firstLineChars="200" w:firstLine="420"/>
        <w:rPr>
          <w:rFonts w:ascii="宋体" w:eastAsia="宋体" w:hAnsi="宋体" w:cs="宋体"/>
          <w:szCs w:val="21"/>
        </w:rPr>
      </w:pPr>
      <w:r>
        <w:rPr>
          <w:rFonts w:ascii="宋体" w:eastAsia="宋体" w:hAnsi="宋体" w:cs="宋体" w:hint="eastAsia"/>
          <w:szCs w:val="21"/>
        </w:rPr>
        <w:t>通过使用现代农业设施设备控制棚室内温度、湿度、二氧化碳、光照等指标，为菌丝生长提供适宜环境条件，促进菌丝健壮增殖的过程。</w:t>
      </w:r>
    </w:p>
    <w:p w14:paraId="2F18721D" w14:textId="297178DE" w:rsidR="00B543D2" w:rsidRDefault="00000000">
      <w:pPr>
        <w:pStyle w:val="a0"/>
        <w:spacing w:before="312" w:after="312"/>
      </w:pPr>
      <w:r>
        <w:rPr>
          <w:rFonts w:hint="eastAsia"/>
        </w:rPr>
        <w:t>错季</w:t>
      </w:r>
      <w:r w:rsidR="00045145">
        <w:rPr>
          <w:rFonts w:hint="eastAsia"/>
        </w:rPr>
        <w:t>生产</w:t>
      </w:r>
    </w:p>
    <w:p w14:paraId="57DE9422" w14:textId="77777777" w:rsidR="00B543D2" w:rsidRDefault="00000000">
      <w:pPr>
        <w:spacing w:before="50" w:after="50"/>
        <w:ind w:firstLineChars="200" w:firstLine="420"/>
        <w:rPr>
          <w:rFonts w:ascii="宋体" w:eastAsia="宋体" w:hAnsi="宋体" w:cs="宋体"/>
          <w:sz w:val="21"/>
          <w:szCs w:val="21"/>
        </w:rPr>
      </w:pPr>
      <w:r>
        <w:rPr>
          <w:rFonts w:ascii="宋体" w:eastAsia="宋体" w:hAnsi="宋体" w:cs="宋体" w:hint="eastAsia"/>
          <w:sz w:val="21"/>
          <w:szCs w:val="21"/>
        </w:rPr>
        <w:t>错季栽培是相对于我国中南部省份的香菇产区出菇销售季节而言，中南部省份香菇出菇季节集中于10月至翌年3月，本文中的出菇时间主要是集中在每年3月至11月，与中南部省份出菇季节相错。</w:t>
      </w:r>
    </w:p>
    <w:p w14:paraId="10E5AEC7" w14:textId="77777777" w:rsidR="00B543D2" w:rsidRDefault="00000000">
      <w:pPr>
        <w:pStyle w:val="a0"/>
        <w:spacing w:before="312" w:after="312"/>
      </w:pPr>
      <w:r>
        <w:rPr>
          <w:rFonts w:hint="eastAsia"/>
        </w:rPr>
        <w:t>立体栽培</w:t>
      </w:r>
    </w:p>
    <w:p w14:paraId="566EB446" w14:textId="77777777" w:rsidR="00B543D2" w:rsidRDefault="00000000">
      <w:pPr>
        <w:pStyle w:val="af"/>
        <w:spacing w:beforeLines="50" w:before="156" w:afterLines="50" w:after="156"/>
        <w:rPr>
          <w:rFonts w:hAnsi="宋体" w:cs="宋体"/>
          <w:szCs w:val="21"/>
        </w:rPr>
      </w:pPr>
      <w:r>
        <w:rPr>
          <w:rFonts w:hAnsi="宋体" w:cs="宋体" w:hint="eastAsia"/>
          <w:szCs w:val="21"/>
        </w:rPr>
        <w:t>香菇出菇采取层架式，分5层～7层摆放，层间距25cm，单层每1.3米～1.7米摆放6个～8个成熟菌棒。</w:t>
      </w:r>
    </w:p>
    <w:p w14:paraId="7006D32B" w14:textId="77777777" w:rsidR="00B543D2" w:rsidRDefault="00000000">
      <w:pPr>
        <w:pStyle w:val="a0"/>
        <w:spacing w:before="312" w:after="312"/>
      </w:pPr>
      <w:r>
        <w:rPr>
          <w:rFonts w:hint="eastAsia"/>
        </w:rPr>
        <w:t>休菌期</w:t>
      </w:r>
    </w:p>
    <w:p w14:paraId="50E00E7C" w14:textId="77777777" w:rsidR="00B543D2" w:rsidRDefault="00000000">
      <w:pPr>
        <w:pStyle w:val="a"/>
        <w:numPr>
          <w:ilvl w:val="0"/>
          <w:numId w:val="0"/>
        </w:numPr>
        <w:spacing w:beforeLines="50" w:before="156" w:afterLines="50" w:after="156"/>
        <w:ind w:firstLine="420"/>
        <w:rPr>
          <w:rFonts w:ascii="宋体" w:eastAsia="宋体" w:hAnsi="宋体" w:cs="宋体"/>
          <w:szCs w:val="21"/>
        </w:rPr>
      </w:pPr>
      <w:r>
        <w:rPr>
          <w:rFonts w:ascii="宋体" w:eastAsia="宋体" w:hAnsi="宋体" w:cs="宋体" w:hint="eastAsia"/>
          <w:szCs w:val="21"/>
        </w:rPr>
        <w:t>上一潮菇出菇结束后，香菇菌棒菌丝休生养息的时期。</w:t>
      </w:r>
    </w:p>
    <w:p w14:paraId="3E987A3F" w14:textId="77777777" w:rsidR="00B543D2" w:rsidRDefault="00000000">
      <w:pPr>
        <w:pStyle w:val="a0"/>
        <w:spacing w:before="312" w:after="312"/>
      </w:pPr>
      <w:r>
        <w:rPr>
          <w:rFonts w:hint="eastAsia"/>
        </w:rPr>
        <w:t>产品分级</w:t>
      </w:r>
    </w:p>
    <w:p w14:paraId="2D398D8F" w14:textId="7291CBA6" w:rsidR="00EA5081" w:rsidRPr="00BE1BB4" w:rsidRDefault="00000000" w:rsidP="00BE1BB4">
      <w:pPr>
        <w:pStyle w:val="a0"/>
        <w:numPr>
          <w:ilvl w:val="0"/>
          <w:numId w:val="0"/>
        </w:numPr>
        <w:spacing w:beforeLines="50" w:before="156" w:afterLines="50" w:after="156"/>
        <w:ind w:firstLine="420"/>
        <w:rPr>
          <w:rFonts w:ascii="宋体" w:eastAsia="宋体" w:hAnsi="宋体" w:cs="黑体" w:hint="eastAsia"/>
        </w:rPr>
      </w:pPr>
      <w:r>
        <w:rPr>
          <w:rFonts w:ascii="宋体" w:eastAsia="宋体" w:hAnsi="宋体" w:cs="黑体" w:hint="eastAsia"/>
        </w:rPr>
        <w:t>根据香菇的颜色、形状、质地、大小等进行分类。</w:t>
      </w:r>
    </w:p>
    <w:p w14:paraId="7EFEBDA0" w14:textId="77777777" w:rsidR="00B543D2" w:rsidRDefault="00000000">
      <w:pPr>
        <w:pStyle w:val="a0"/>
        <w:spacing w:before="312" w:after="312"/>
      </w:pPr>
      <w:r>
        <w:rPr>
          <w:rFonts w:hint="eastAsia"/>
        </w:rPr>
        <w:t>残损菇</w:t>
      </w:r>
    </w:p>
    <w:p w14:paraId="0DBDAF52" w14:textId="77777777" w:rsidR="00B543D2" w:rsidRDefault="00000000">
      <w:pPr>
        <w:pStyle w:val="a"/>
        <w:numPr>
          <w:ilvl w:val="0"/>
          <w:numId w:val="0"/>
        </w:numPr>
        <w:spacing w:before="312" w:after="312"/>
        <w:ind w:firstLine="420"/>
        <w:rPr>
          <w:rFonts w:ascii="宋体" w:eastAsia="宋体" w:hAnsi="宋体" w:cs="黑体"/>
          <w:szCs w:val="21"/>
        </w:rPr>
      </w:pPr>
      <w:r>
        <w:rPr>
          <w:rFonts w:ascii="宋体" w:eastAsia="宋体" w:hAnsi="宋体" w:cs="黑体" w:hint="eastAsia"/>
          <w:szCs w:val="21"/>
        </w:rPr>
        <w:lastRenderedPageBreak/>
        <w:t>菇体生长畸形或人为破坏形成不完整的菇。</w:t>
      </w:r>
    </w:p>
    <w:p w14:paraId="40FB8A92" w14:textId="77777777" w:rsidR="00B543D2" w:rsidRDefault="00000000">
      <w:pPr>
        <w:pStyle w:val="a"/>
        <w:spacing w:before="312" w:after="312"/>
      </w:pPr>
      <w:r>
        <w:rPr>
          <w:rFonts w:hint="eastAsia"/>
        </w:rPr>
        <w:t>厂区选址与布局</w:t>
      </w:r>
    </w:p>
    <w:p w14:paraId="0CFFDC35" w14:textId="77777777" w:rsidR="00B543D2" w:rsidRDefault="00000000">
      <w:pPr>
        <w:pStyle w:val="a0"/>
        <w:numPr>
          <w:ilvl w:val="0"/>
          <w:numId w:val="0"/>
        </w:numPr>
        <w:spacing w:beforeLines="50" w:before="156" w:afterLines="50" w:after="156"/>
        <w:ind w:firstLine="420"/>
        <w:rPr>
          <w:rFonts w:asciiTheme="minorEastAsia" w:eastAsiaTheme="minorEastAsia" w:hAnsiTheme="minorEastAsia" w:cs="宋体"/>
        </w:rPr>
      </w:pPr>
      <w:r>
        <w:rPr>
          <w:rFonts w:asciiTheme="minorEastAsia" w:eastAsiaTheme="minorEastAsia" w:hAnsiTheme="minorEastAsia" w:cs="黑体" w:hint="eastAsia"/>
        </w:rPr>
        <w:t>厂区选址除符合NY/T 8</w:t>
      </w:r>
      <w:r>
        <w:rPr>
          <w:rFonts w:asciiTheme="minorEastAsia" w:eastAsiaTheme="minorEastAsia" w:hAnsiTheme="minorEastAsia" w:cs="宋体" w:hint="eastAsia"/>
        </w:rPr>
        <w:t>48 蔬菜产地环境技术条件外，还应符合交通便利、远离污染源、水源充足、水质符合GB 5749的要求，生产区域有合法合规的用地手续等要求。生产区域内的物料存储区、料棒生产车间、发菌棚（室）、出菇棚、保鲜库、初级加工区根据生产量大小而建并做到布局合理。</w:t>
      </w:r>
    </w:p>
    <w:p w14:paraId="4EAF9693" w14:textId="77777777" w:rsidR="00B543D2" w:rsidRDefault="00000000">
      <w:pPr>
        <w:pStyle w:val="a"/>
        <w:spacing w:before="312" w:after="312"/>
      </w:pPr>
      <w:r>
        <w:rPr>
          <w:rFonts w:hint="eastAsia"/>
        </w:rPr>
        <w:t>设施设备</w:t>
      </w:r>
    </w:p>
    <w:p w14:paraId="41305D85" w14:textId="31E73377" w:rsidR="00B543D2" w:rsidRDefault="00000000">
      <w:pPr>
        <w:pStyle w:val="af"/>
        <w:spacing w:beforeLines="50" w:before="156" w:afterLines="50" w:after="156"/>
        <w:ind w:firstLineChars="0" w:firstLine="0"/>
        <w:rPr>
          <w:rFonts w:ascii="黑体" w:eastAsia="黑体" w:hAnsi="黑体" w:cs="宋体"/>
          <w:szCs w:val="21"/>
        </w:rPr>
      </w:pPr>
      <w:r>
        <w:rPr>
          <w:rFonts w:ascii="黑体" w:eastAsia="黑体" w:hAnsi="黑体" w:cs="宋体" w:hint="eastAsia"/>
          <w:szCs w:val="21"/>
        </w:rPr>
        <w:t xml:space="preserve">5.1 </w:t>
      </w:r>
      <w:r w:rsidR="008C0209">
        <w:rPr>
          <w:rFonts w:ascii="黑体" w:eastAsia="黑体" w:hAnsi="黑体" w:cs="宋体" w:hint="eastAsia"/>
          <w:szCs w:val="21"/>
        </w:rPr>
        <w:t>固体</w:t>
      </w:r>
      <w:r>
        <w:rPr>
          <w:rFonts w:ascii="黑体" w:eastAsia="黑体" w:hAnsi="黑体" w:cs="宋体" w:hint="eastAsia"/>
          <w:szCs w:val="21"/>
        </w:rPr>
        <w:t>菌种生产设施设备</w:t>
      </w:r>
    </w:p>
    <w:p w14:paraId="7780822B" w14:textId="77777777" w:rsidR="00B543D2" w:rsidRDefault="00000000">
      <w:pPr>
        <w:pStyle w:val="af"/>
        <w:spacing w:beforeLines="50" w:before="156" w:afterLines="50" w:after="156"/>
        <w:ind w:firstLineChars="0" w:firstLine="0"/>
        <w:rPr>
          <w:rFonts w:ascii="黑体" w:eastAsia="黑体" w:hAnsi="黑体" w:cs="宋体"/>
          <w:szCs w:val="21"/>
        </w:rPr>
      </w:pPr>
      <w:r>
        <w:rPr>
          <w:rFonts w:ascii="黑体" w:eastAsia="黑体" w:hAnsi="黑体" w:cs="宋体" w:hint="eastAsia"/>
          <w:szCs w:val="21"/>
        </w:rPr>
        <w:t>5.1.1 生产设施</w:t>
      </w:r>
    </w:p>
    <w:p w14:paraId="180E9712" w14:textId="77777777" w:rsidR="00B543D2" w:rsidRDefault="00000000">
      <w:pPr>
        <w:pStyle w:val="af"/>
        <w:spacing w:beforeLines="50" w:before="156" w:afterLines="50" w:after="156"/>
        <w:ind w:firstLineChars="0" w:firstLine="0"/>
        <w:rPr>
          <w:rFonts w:hAnsi="黑体"/>
        </w:rPr>
      </w:pPr>
      <w:r>
        <w:rPr>
          <w:rFonts w:ascii="黑体" w:eastAsia="黑体" w:hAnsi="黑体" w:hint="eastAsia"/>
        </w:rPr>
        <w:t>5.1.1.1 摊晒场</w:t>
      </w:r>
      <w:r>
        <w:rPr>
          <w:rFonts w:hint="eastAsia"/>
        </w:rPr>
        <w:t xml:space="preserve"> </w:t>
      </w:r>
      <w:r>
        <w:rPr>
          <w:rFonts w:asciiTheme="minorEastAsia" w:eastAsiaTheme="minorEastAsia" w:hAnsiTheme="minorEastAsia" w:hint="eastAsia"/>
        </w:rPr>
        <w:t xml:space="preserve"> </w:t>
      </w:r>
    </w:p>
    <w:p w14:paraId="02C6534D" w14:textId="77777777" w:rsidR="00B543D2" w:rsidRDefault="00000000">
      <w:pPr>
        <w:pStyle w:val="a2"/>
        <w:numPr>
          <w:ilvl w:val="0"/>
          <w:numId w:val="0"/>
        </w:numPr>
        <w:spacing w:beforeLines="50" w:before="156" w:afterLines="50" w:after="156"/>
        <w:ind w:firstLine="420"/>
      </w:pPr>
      <w:r>
        <w:rPr>
          <w:rFonts w:asciiTheme="minorEastAsia" w:eastAsiaTheme="minorEastAsia" w:hAnsiTheme="minorEastAsia" w:hint="eastAsia"/>
          <w:color w:val="000000"/>
        </w:rPr>
        <w:t>地势平坦干燥、通风良好、光照充足、不易积水、排水设施通畅，安全防火设施设备齐全，远离火源。</w:t>
      </w:r>
    </w:p>
    <w:p w14:paraId="0D766893" w14:textId="77777777" w:rsidR="00B543D2" w:rsidRDefault="00000000">
      <w:pPr>
        <w:pStyle w:val="a2"/>
        <w:numPr>
          <w:ilvl w:val="0"/>
          <w:numId w:val="0"/>
        </w:numPr>
        <w:spacing w:beforeLines="50" w:before="156" w:afterLines="50" w:after="156"/>
        <w:rPr>
          <w:rFonts w:hAnsi="黑体"/>
        </w:rPr>
      </w:pPr>
      <w:r>
        <w:rPr>
          <w:rFonts w:hAnsi="黑体" w:hint="eastAsia"/>
        </w:rPr>
        <w:t xml:space="preserve">5.1.1.2 原材料库  </w:t>
      </w:r>
    </w:p>
    <w:p w14:paraId="12967A57" w14:textId="77777777" w:rsidR="00B543D2" w:rsidRDefault="00000000">
      <w:pPr>
        <w:pStyle w:val="a2"/>
        <w:numPr>
          <w:ilvl w:val="0"/>
          <w:numId w:val="0"/>
        </w:numPr>
        <w:spacing w:beforeLines="50" w:before="156" w:afterLines="50" w:after="156"/>
        <w:ind w:firstLine="420"/>
        <w:rPr>
          <w:rFonts w:ascii="宋体" w:eastAsia="宋体"/>
        </w:rPr>
      </w:pPr>
      <w:r>
        <w:rPr>
          <w:rFonts w:ascii="宋体" w:eastAsia="宋体" w:hint="eastAsia"/>
          <w:color w:val="000000"/>
        </w:rPr>
        <w:t>应具备防雨防潮、防虫、防鼠、防火、防杂菌污染等条件。</w:t>
      </w:r>
    </w:p>
    <w:p w14:paraId="31E02928" w14:textId="77777777" w:rsidR="00B543D2" w:rsidRDefault="00000000">
      <w:pPr>
        <w:pStyle w:val="a2"/>
        <w:numPr>
          <w:ilvl w:val="0"/>
          <w:numId w:val="0"/>
        </w:numPr>
        <w:spacing w:beforeLines="50" w:before="156" w:afterLines="50" w:after="156"/>
        <w:rPr>
          <w:rFonts w:hAnsi="黑体"/>
        </w:rPr>
      </w:pPr>
      <w:r>
        <w:rPr>
          <w:rFonts w:hAnsi="黑体" w:hint="eastAsia"/>
        </w:rPr>
        <w:t xml:space="preserve">5.1.1.3 配料分装室（场） </w:t>
      </w:r>
    </w:p>
    <w:p w14:paraId="7F97BD4B" w14:textId="77777777" w:rsidR="00B543D2" w:rsidRDefault="00000000">
      <w:pPr>
        <w:pStyle w:val="a2"/>
        <w:numPr>
          <w:ilvl w:val="0"/>
          <w:numId w:val="0"/>
        </w:numPr>
        <w:spacing w:beforeLines="50" w:before="156" w:afterLines="50" w:after="156"/>
        <w:ind w:firstLine="420"/>
        <w:rPr>
          <w:rFonts w:ascii="宋体" w:eastAsia="宋体"/>
        </w:rPr>
      </w:pPr>
      <w:r>
        <w:rPr>
          <w:rFonts w:ascii="宋体" w:eastAsia="宋体" w:hint="eastAsia"/>
          <w:color w:val="000000"/>
        </w:rPr>
        <w:t>母种分装室具备相对独立的专用化验室，原种栽培种分装室，水电方便，空间充足，最好是水泥等硬化地面，如安排在室外，应搭建具备防雨防晒功能的天棚。</w:t>
      </w:r>
    </w:p>
    <w:p w14:paraId="7B45D74F" w14:textId="77777777" w:rsidR="00B543D2" w:rsidRDefault="00000000" w:rsidP="00F13B75">
      <w:pPr>
        <w:pStyle w:val="af3"/>
      </w:pPr>
      <w:r>
        <w:rPr>
          <w:rFonts w:hint="eastAsia"/>
        </w:rPr>
        <w:t xml:space="preserve">5.1.1.4 灭菌室  </w:t>
      </w:r>
    </w:p>
    <w:p w14:paraId="4161F5A6" w14:textId="77777777" w:rsidR="00B543D2" w:rsidRDefault="00000000" w:rsidP="00F13B75">
      <w:pPr>
        <w:pStyle w:val="af3"/>
      </w:pPr>
      <w:r>
        <w:rPr>
          <w:rFonts w:hint="eastAsia"/>
        </w:rPr>
        <w:t>用电规范，供排水系统便捷，供排汽系统完备，空间充足，通风良好。</w:t>
      </w:r>
    </w:p>
    <w:p w14:paraId="6619B632" w14:textId="77777777" w:rsidR="00B543D2" w:rsidRDefault="00000000">
      <w:pPr>
        <w:pStyle w:val="a2"/>
        <w:numPr>
          <w:ilvl w:val="0"/>
          <w:numId w:val="0"/>
        </w:numPr>
        <w:spacing w:beforeLines="50" w:before="156" w:afterLines="50" w:after="156"/>
        <w:rPr>
          <w:rFonts w:hAnsi="黑体"/>
        </w:rPr>
      </w:pPr>
      <w:r>
        <w:rPr>
          <w:rFonts w:hAnsi="黑体" w:hint="eastAsia"/>
        </w:rPr>
        <w:t xml:space="preserve">5.1.1.5 冷却室  </w:t>
      </w:r>
    </w:p>
    <w:p w14:paraId="036F94A7" w14:textId="77777777" w:rsidR="00B543D2" w:rsidRDefault="00000000">
      <w:pPr>
        <w:pStyle w:val="a2"/>
        <w:numPr>
          <w:ilvl w:val="0"/>
          <w:numId w:val="0"/>
        </w:numPr>
        <w:spacing w:beforeLines="50" w:before="156" w:afterLines="50" w:after="156"/>
        <w:ind w:firstLine="420"/>
        <w:rPr>
          <w:rFonts w:ascii="宋体" w:eastAsia="宋体"/>
        </w:rPr>
      </w:pPr>
      <w:r>
        <w:rPr>
          <w:rFonts w:ascii="宋体" w:eastAsia="宋体" w:hint="eastAsia"/>
          <w:color w:val="000000"/>
        </w:rPr>
        <w:t>洁净、防尘、通常达到万级以上洁净度，可密闭，可消毒。</w:t>
      </w:r>
    </w:p>
    <w:p w14:paraId="6AA68123" w14:textId="77777777" w:rsidR="00B543D2" w:rsidRDefault="00000000">
      <w:pPr>
        <w:pStyle w:val="a2"/>
        <w:numPr>
          <w:ilvl w:val="0"/>
          <w:numId w:val="0"/>
        </w:numPr>
        <w:spacing w:beforeLines="50" w:before="156" w:afterLines="50" w:after="156"/>
        <w:rPr>
          <w:rFonts w:hAnsi="黑体"/>
        </w:rPr>
      </w:pPr>
      <w:r>
        <w:rPr>
          <w:rFonts w:hAnsi="黑体" w:hint="eastAsia"/>
        </w:rPr>
        <w:t>5.1.1.6 接种室</w:t>
      </w:r>
    </w:p>
    <w:p w14:paraId="10B51DF2" w14:textId="77777777" w:rsidR="00B543D2" w:rsidRDefault="00000000">
      <w:pPr>
        <w:pStyle w:val="a2"/>
        <w:numPr>
          <w:ilvl w:val="0"/>
          <w:numId w:val="0"/>
        </w:numPr>
        <w:spacing w:beforeLines="50" w:before="156" w:afterLines="50" w:after="156"/>
        <w:ind w:firstLine="420"/>
        <w:rPr>
          <w:rFonts w:ascii="宋体" w:eastAsia="宋体"/>
        </w:rPr>
      </w:pPr>
      <w:r>
        <w:rPr>
          <w:rFonts w:ascii="宋体" w:eastAsia="宋体" w:hint="eastAsia"/>
          <w:color w:val="000000"/>
        </w:rPr>
        <w:t>相对独立空间，温湿可控，具备净化功能，接种室设施建设材料符合净化要求，洁净度通常达到百级以上。</w:t>
      </w:r>
    </w:p>
    <w:p w14:paraId="0F4A748E" w14:textId="77777777" w:rsidR="00B543D2" w:rsidRDefault="00000000">
      <w:pPr>
        <w:pStyle w:val="a2"/>
        <w:numPr>
          <w:ilvl w:val="0"/>
          <w:numId w:val="0"/>
        </w:numPr>
        <w:spacing w:beforeLines="50" w:before="156" w:afterLines="50" w:after="156"/>
        <w:rPr>
          <w:rFonts w:hAnsi="黑体"/>
        </w:rPr>
      </w:pPr>
      <w:r>
        <w:rPr>
          <w:rFonts w:hAnsi="黑体" w:hint="eastAsia"/>
        </w:rPr>
        <w:t>5.1.1.7 培养室和贮存室</w:t>
      </w:r>
    </w:p>
    <w:p w14:paraId="3666226F" w14:textId="77777777" w:rsidR="00B543D2" w:rsidRDefault="00000000">
      <w:pPr>
        <w:pStyle w:val="a2"/>
        <w:numPr>
          <w:ilvl w:val="0"/>
          <w:numId w:val="0"/>
        </w:numPr>
        <w:spacing w:beforeLines="50" w:before="156" w:afterLines="50" w:after="156"/>
        <w:ind w:firstLine="420"/>
        <w:rPr>
          <w:rFonts w:ascii="宋体" w:eastAsia="宋体"/>
        </w:rPr>
      </w:pPr>
      <w:r>
        <w:rPr>
          <w:rFonts w:ascii="宋体" w:eastAsia="宋体" w:hint="eastAsia"/>
          <w:color w:val="000000"/>
        </w:rPr>
        <w:t>具备一定的净化功能，温度、湿度、空气、光线等环境因子可调控。</w:t>
      </w:r>
    </w:p>
    <w:p w14:paraId="0743D4AB" w14:textId="77777777" w:rsidR="00B543D2" w:rsidRDefault="00000000">
      <w:pPr>
        <w:pStyle w:val="a2"/>
        <w:numPr>
          <w:ilvl w:val="0"/>
          <w:numId w:val="0"/>
        </w:numPr>
        <w:spacing w:beforeLines="50" w:before="156" w:afterLines="50" w:after="156"/>
        <w:rPr>
          <w:rFonts w:hAnsi="黑体"/>
        </w:rPr>
      </w:pPr>
      <w:r>
        <w:rPr>
          <w:rFonts w:hAnsi="黑体" w:hint="eastAsia"/>
        </w:rPr>
        <w:t>5.1.1.8 菌种检验室</w:t>
      </w:r>
    </w:p>
    <w:p w14:paraId="062BFE41" w14:textId="5E3E9A8F" w:rsidR="00281C25" w:rsidRPr="00BE1BB4" w:rsidRDefault="00000000" w:rsidP="00BE1BB4">
      <w:pPr>
        <w:pStyle w:val="a2"/>
        <w:numPr>
          <w:ilvl w:val="0"/>
          <w:numId w:val="0"/>
        </w:numPr>
        <w:spacing w:beforeLines="50" w:before="156" w:afterLines="50" w:after="156"/>
        <w:ind w:firstLine="420"/>
        <w:rPr>
          <w:rFonts w:ascii="宋体" w:eastAsia="宋体" w:hint="eastAsia"/>
          <w:color w:val="000000"/>
        </w:rPr>
      </w:pPr>
      <w:r>
        <w:rPr>
          <w:rFonts w:ascii="宋体" w:eastAsia="宋体" w:hint="eastAsia"/>
          <w:color w:val="000000"/>
        </w:rPr>
        <w:t>水电方便，便于菌种检验设备和仪器的安装使用。</w:t>
      </w:r>
    </w:p>
    <w:p w14:paraId="1D0A700A" w14:textId="77777777" w:rsidR="00B543D2" w:rsidRPr="00F13B75" w:rsidRDefault="00000000" w:rsidP="00F13B75">
      <w:pPr>
        <w:pStyle w:val="af3"/>
        <w:rPr>
          <w:rFonts w:ascii="黑体" w:eastAsia="黑体" w:hAnsi="黑体"/>
        </w:rPr>
      </w:pPr>
      <w:r w:rsidRPr="00F13B75">
        <w:rPr>
          <w:rFonts w:ascii="黑体" w:eastAsia="黑体" w:hAnsi="黑体" w:hint="eastAsia"/>
        </w:rPr>
        <w:t>5.1.2 生产设备</w:t>
      </w:r>
    </w:p>
    <w:p w14:paraId="3478F65E" w14:textId="77777777" w:rsidR="00B543D2" w:rsidRPr="00F13B75" w:rsidRDefault="00000000" w:rsidP="00F13B75">
      <w:pPr>
        <w:pStyle w:val="af3"/>
        <w:rPr>
          <w:rFonts w:ascii="黑体" w:eastAsia="黑体" w:hAnsi="黑体"/>
        </w:rPr>
      </w:pPr>
      <w:r w:rsidRPr="00F13B75">
        <w:rPr>
          <w:rFonts w:ascii="黑体" w:eastAsia="黑体" w:hAnsi="黑体" w:hint="eastAsia"/>
        </w:rPr>
        <w:t>5.1.2.1 洁净工作台</w:t>
      </w:r>
    </w:p>
    <w:p w14:paraId="1F90399C" w14:textId="77777777" w:rsidR="00B543D2" w:rsidRPr="00F13B75" w:rsidRDefault="00000000" w:rsidP="00F13B75">
      <w:pPr>
        <w:pStyle w:val="af3"/>
      </w:pPr>
      <w:r w:rsidRPr="00AE29D5">
        <w:rPr>
          <w:rFonts w:hint="eastAsia"/>
        </w:rPr>
        <w:lastRenderedPageBreak/>
        <w:t xml:space="preserve">   </w:t>
      </w:r>
      <w:r w:rsidRPr="00F13B75">
        <w:rPr>
          <w:rFonts w:hint="eastAsia"/>
        </w:rPr>
        <w:t>主要用于母种接菌。使用前打开紫外灯消毒20min；使用时关闭紫外灯，打开照明灯和风控开关；使用后把台面擦拭干净，关闭电源和玻璃门。</w:t>
      </w:r>
    </w:p>
    <w:p w14:paraId="7AFED7C1" w14:textId="77777777" w:rsidR="00B543D2" w:rsidRPr="00F13B75" w:rsidRDefault="00000000" w:rsidP="00F13B75">
      <w:pPr>
        <w:pStyle w:val="af3"/>
        <w:rPr>
          <w:rFonts w:ascii="黑体" w:eastAsia="黑体" w:hAnsi="黑体"/>
        </w:rPr>
      </w:pPr>
      <w:r w:rsidRPr="00F13B75">
        <w:rPr>
          <w:rFonts w:ascii="黑体" w:eastAsia="黑体" w:hAnsi="黑体" w:hint="eastAsia"/>
        </w:rPr>
        <w:t>5.1.2.2 显微镜</w:t>
      </w:r>
    </w:p>
    <w:p w14:paraId="1DA80F43" w14:textId="77777777" w:rsidR="00B543D2" w:rsidRPr="00AE29D5" w:rsidRDefault="00000000" w:rsidP="00F13B75">
      <w:pPr>
        <w:pStyle w:val="af3"/>
      </w:pPr>
      <w:r w:rsidRPr="00AE29D5">
        <w:rPr>
          <w:rFonts w:hint="eastAsia"/>
        </w:rPr>
        <w:t xml:space="preserve">  主要用于菌种检测。打开电源开关，把制好的标本放在工作台上，物镜按照由低向高的原则调试镜像，使用结束后恢复原位。</w:t>
      </w:r>
    </w:p>
    <w:p w14:paraId="535E3277" w14:textId="77777777" w:rsidR="00B543D2" w:rsidRPr="00AE29D5" w:rsidRDefault="00000000">
      <w:pPr>
        <w:pStyle w:val="af"/>
        <w:spacing w:beforeLines="50" w:before="156" w:afterLines="50" w:after="156"/>
        <w:ind w:firstLineChars="0" w:firstLine="0"/>
        <w:rPr>
          <w:rFonts w:ascii="黑体" w:eastAsia="黑体" w:hAnsi="黑体"/>
          <w:szCs w:val="21"/>
        </w:rPr>
      </w:pPr>
      <w:r w:rsidRPr="00AE29D5">
        <w:rPr>
          <w:rFonts w:ascii="黑体" w:eastAsia="黑体" w:hAnsi="黑体" w:hint="eastAsia"/>
          <w:szCs w:val="21"/>
        </w:rPr>
        <w:t>5.1.2.3 产汽设备</w:t>
      </w:r>
    </w:p>
    <w:p w14:paraId="5FC2D0C0" w14:textId="5EC167F3" w:rsidR="00B543D2" w:rsidRPr="00AE29D5" w:rsidRDefault="00000000">
      <w:pPr>
        <w:pStyle w:val="af"/>
        <w:spacing w:beforeLines="50" w:before="156" w:afterLines="50" w:after="156"/>
        <w:ind w:firstLineChars="0" w:firstLine="0"/>
        <w:rPr>
          <w:rFonts w:hAnsi="宋体"/>
          <w:szCs w:val="21"/>
        </w:rPr>
      </w:pPr>
      <w:r w:rsidRPr="00AE29D5">
        <w:rPr>
          <w:rFonts w:ascii="黑体" w:eastAsia="黑体" w:hAnsi="黑体" w:hint="eastAsia"/>
          <w:szCs w:val="21"/>
        </w:rPr>
        <w:t xml:space="preserve">  </w:t>
      </w:r>
      <w:r w:rsidRPr="00AE29D5">
        <w:rPr>
          <w:rFonts w:asciiTheme="minorEastAsia" w:eastAsiaTheme="minorEastAsia" w:hAnsiTheme="minorEastAsia" w:hint="eastAsia"/>
          <w:szCs w:val="21"/>
        </w:rPr>
        <w:t>主要包括高</w:t>
      </w:r>
      <w:r w:rsidRPr="00AE29D5">
        <w:rPr>
          <w:rFonts w:hAnsi="宋体" w:hint="eastAsia"/>
          <w:szCs w:val="21"/>
        </w:rPr>
        <w:t>压灭菌锅或常压灭菌锅</w:t>
      </w:r>
      <w:r w:rsidR="00AE29D5" w:rsidRPr="00AE29D5">
        <w:rPr>
          <w:rFonts w:hAnsi="宋体" w:hint="eastAsia"/>
          <w:szCs w:val="21"/>
        </w:rPr>
        <w:t>，使用前应对设备进行检修确保使用安全。</w:t>
      </w:r>
    </w:p>
    <w:p w14:paraId="4FCF4791" w14:textId="77777777" w:rsidR="00B543D2" w:rsidRPr="00AE29D5" w:rsidRDefault="00000000">
      <w:pPr>
        <w:pStyle w:val="af"/>
        <w:spacing w:beforeLines="50" w:before="156" w:afterLines="50" w:after="156"/>
        <w:ind w:firstLineChars="0" w:firstLine="0"/>
        <w:rPr>
          <w:rFonts w:ascii="黑体" w:eastAsia="黑体" w:hAnsi="黑体"/>
          <w:szCs w:val="21"/>
        </w:rPr>
      </w:pPr>
      <w:r w:rsidRPr="00AE29D5">
        <w:rPr>
          <w:rFonts w:ascii="黑体" w:eastAsia="黑体" w:hAnsi="黑体" w:hint="eastAsia"/>
          <w:szCs w:val="21"/>
        </w:rPr>
        <w:t>5.1.2.4 培养架</w:t>
      </w:r>
    </w:p>
    <w:p w14:paraId="5DF95C24" w14:textId="77777777" w:rsidR="00B543D2" w:rsidRPr="00AE29D5" w:rsidRDefault="00000000">
      <w:pPr>
        <w:pStyle w:val="af"/>
        <w:spacing w:beforeLines="50" w:before="156" w:afterLines="50" w:after="156"/>
        <w:ind w:firstLineChars="0" w:firstLine="0"/>
        <w:rPr>
          <w:rFonts w:hAnsi="宋体"/>
          <w:szCs w:val="21"/>
        </w:rPr>
      </w:pPr>
      <w:r w:rsidRPr="00AE29D5">
        <w:rPr>
          <w:rFonts w:hAnsi="宋体" w:hint="eastAsia"/>
          <w:szCs w:val="21"/>
        </w:rPr>
        <w:t xml:space="preserve">  主要用于原种和栽培种的培养。使用前应对培养架进行检修加固，使用时要进行消毒处理。</w:t>
      </w:r>
    </w:p>
    <w:p w14:paraId="4250C272" w14:textId="77777777" w:rsidR="00B543D2" w:rsidRPr="00AE29D5" w:rsidRDefault="00000000">
      <w:pPr>
        <w:pStyle w:val="af"/>
        <w:spacing w:beforeLines="50" w:before="156" w:afterLines="50" w:after="156"/>
        <w:ind w:firstLineChars="0" w:firstLine="0"/>
        <w:rPr>
          <w:rFonts w:ascii="黑体" w:eastAsia="黑体" w:hAnsi="黑体"/>
          <w:szCs w:val="21"/>
        </w:rPr>
      </w:pPr>
      <w:r w:rsidRPr="00AE29D5">
        <w:rPr>
          <w:rFonts w:ascii="黑体" w:eastAsia="黑体" w:hAnsi="黑体" w:hint="eastAsia"/>
          <w:szCs w:val="21"/>
        </w:rPr>
        <w:t>5.1.2.5 搅拌机</w:t>
      </w:r>
    </w:p>
    <w:p w14:paraId="2F406270" w14:textId="77777777" w:rsidR="00B543D2" w:rsidRPr="00AE29D5" w:rsidRDefault="00000000">
      <w:pPr>
        <w:pStyle w:val="af"/>
        <w:spacing w:beforeLines="50" w:before="156" w:afterLines="50" w:after="156"/>
        <w:ind w:firstLineChars="0" w:firstLine="0"/>
        <w:rPr>
          <w:rFonts w:hAnsi="宋体"/>
          <w:szCs w:val="21"/>
        </w:rPr>
      </w:pPr>
      <w:r w:rsidRPr="00AE29D5">
        <w:rPr>
          <w:rFonts w:hAnsi="宋体" w:hint="eastAsia"/>
          <w:szCs w:val="21"/>
        </w:rPr>
        <w:t xml:space="preserve">  主要用于原种、栽培种培养料的搅拌。使用前应对搅拌机进行检修维护，在空载状态下试运行，调式好后负载使用。</w:t>
      </w:r>
    </w:p>
    <w:p w14:paraId="540D200E" w14:textId="77777777" w:rsidR="00B543D2" w:rsidRPr="00AE29D5" w:rsidRDefault="00000000">
      <w:pPr>
        <w:pStyle w:val="af"/>
        <w:spacing w:beforeLines="50" w:before="156" w:afterLines="50" w:after="156"/>
        <w:ind w:firstLineChars="0" w:firstLine="0"/>
        <w:rPr>
          <w:rFonts w:ascii="黑体" w:eastAsia="黑体" w:hAnsi="黑体"/>
          <w:szCs w:val="21"/>
        </w:rPr>
      </w:pPr>
      <w:r w:rsidRPr="00AE29D5">
        <w:rPr>
          <w:rFonts w:ascii="黑体" w:eastAsia="黑体" w:hAnsi="黑体" w:hint="eastAsia"/>
          <w:szCs w:val="21"/>
        </w:rPr>
        <w:t>5.1.2.6 装瓶装袋机</w:t>
      </w:r>
    </w:p>
    <w:p w14:paraId="169389DD" w14:textId="77777777" w:rsidR="00B543D2" w:rsidRPr="00AE29D5" w:rsidRDefault="00000000">
      <w:pPr>
        <w:pStyle w:val="af"/>
        <w:spacing w:beforeLines="50" w:before="156" w:afterLines="50" w:after="156"/>
        <w:ind w:firstLineChars="0" w:firstLine="0"/>
        <w:rPr>
          <w:rFonts w:hAnsi="宋体"/>
          <w:szCs w:val="21"/>
        </w:rPr>
      </w:pPr>
      <w:r w:rsidRPr="00AE29D5">
        <w:rPr>
          <w:rFonts w:hAnsi="宋体" w:hint="eastAsia"/>
          <w:szCs w:val="21"/>
        </w:rPr>
        <w:t xml:space="preserve">  主要在原种、栽培种生产时使用。使用前应调试机械的灵敏度，然后再进行负载使用。</w:t>
      </w:r>
    </w:p>
    <w:p w14:paraId="75A166BC" w14:textId="77777777" w:rsidR="00B543D2" w:rsidRDefault="00000000">
      <w:pPr>
        <w:pStyle w:val="af"/>
        <w:spacing w:beforeLines="50" w:before="156" w:afterLines="50" w:after="156"/>
        <w:ind w:firstLineChars="0" w:firstLine="0"/>
        <w:rPr>
          <w:rFonts w:ascii="黑体" w:eastAsia="黑体" w:hAnsi="黑体" w:cs="宋体"/>
          <w:szCs w:val="21"/>
        </w:rPr>
      </w:pPr>
      <w:r>
        <w:rPr>
          <w:rFonts w:ascii="黑体" w:eastAsia="黑体" w:hAnsi="黑体" w:cs="宋体" w:hint="eastAsia"/>
          <w:szCs w:val="21"/>
        </w:rPr>
        <w:t xml:space="preserve">5.2 </w:t>
      </w:r>
      <w:r>
        <w:rPr>
          <w:rFonts w:ascii="黑体" w:eastAsia="黑体" w:hAnsi="黑体" w:hint="eastAsia"/>
        </w:rPr>
        <w:t>设施化制棒及错季生产设施设备</w:t>
      </w:r>
    </w:p>
    <w:p w14:paraId="4BEF1EB3" w14:textId="77777777" w:rsidR="00B543D2" w:rsidRDefault="00000000">
      <w:pPr>
        <w:pStyle w:val="a0"/>
        <w:numPr>
          <w:ilvl w:val="0"/>
          <w:numId w:val="0"/>
        </w:numPr>
        <w:spacing w:beforeLines="50" w:before="156" w:afterLines="50" w:after="156"/>
        <w:rPr>
          <w:rFonts w:hAnsi="黑体" w:cs="黑体"/>
        </w:rPr>
      </w:pPr>
      <w:r>
        <w:rPr>
          <w:rFonts w:hAnsi="黑体" w:cs="黑体" w:hint="eastAsia"/>
        </w:rPr>
        <w:t>5.2.1生产设施</w:t>
      </w:r>
    </w:p>
    <w:p w14:paraId="2F79A227" w14:textId="77777777" w:rsidR="00B543D2" w:rsidRDefault="00000000">
      <w:pPr>
        <w:pStyle w:val="a0"/>
        <w:numPr>
          <w:ilvl w:val="0"/>
          <w:numId w:val="0"/>
        </w:numPr>
        <w:spacing w:beforeLines="50" w:before="156" w:afterLines="50" w:after="156"/>
        <w:rPr>
          <w:rFonts w:hAnsi="黑体" w:cs="黑体"/>
        </w:rPr>
      </w:pPr>
      <w:r>
        <w:rPr>
          <w:rFonts w:hAnsi="黑体" w:cs="黑体" w:hint="eastAsia"/>
        </w:rPr>
        <w:t>5.2.1.1 物料储存区</w:t>
      </w:r>
    </w:p>
    <w:p w14:paraId="684E85F0" w14:textId="77777777" w:rsidR="00B543D2" w:rsidRDefault="00000000">
      <w:pPr>
        <w:spacing w:beforeLines="50" w:before="156" w:afterLines="50" w:after="156"/>
        <w:ind w:firstLineChars="200" w:firstLine="420"/>
        <w:rPr>
          <w:rFonts w:ascii="宋体" w:eastAsia="宋体" w:hAnsi="宋体" w:cs="宋体"/>
          <w:sz w:val="21"/>
          <w:szCs w:val="21"/>
        </w:rPr>
      </w:pPr>
      <w:r>
        <w:rPr>
          <w:rFonts w:ascii="宋体" w:eastAsia="宋体" w:hAnsi="宋体" w:cs="宋体" w:hint="eastAsia"/>
          <w:sz w:val="21"/>
          <w:szCs w:val="21"/>
        </w:rPr>
        <w:t>厂区内有足够的物料储存区，用于生产物料的储备、生产工具的放置。</w:t>
      </w:r>
    </w:p>
    <w:p w14:paraId="277524E0" w14:textId="77777777" w:rsidR="00B543D2" w:rsidRDefault="00000000">
      <w:pPr>
        <w:spacing w:beforeLines="50" w:before="156" w:afterLines="50" w:after="156"/>
        <w:rPr>
          <w:rFonts w:ascii="黑体" w:eastAsia="黑体" w:hAnsi="黑体" w:cs="黑体"/>
          <w:szCs w:val="21"/>
        </w:rPr>
      </w:pPr>
      <w:r>
        <w:rPr>
          <w:rFonts w:ascii="黑体" w:eastAsia="黑体" w:hAnsi="黑体" w:cs="黑体" w:hint="eastAsia"/>
          <w:szCs w:val="21"/>
        </w:rPr>
        <w:t>5.2.1.2</w:t>
      </w:r>
      <w:r>
        <w:rPr>
          <w:rFonts w:ascii="宋体" w:hAnsi="宋体" w:cs="宋体" w:hint="eastAsia"/>
          <w:szCs w:val="21"/>
        </w:rPr>
        <w:t xml:space="preserve"> </w:t>
      </w:r>
      <w:r>
        <w:rPr>
          <w:rFonts w:ascii="黑体" w:eastAsia="黑体" w:hAnsi="黑体" w:cs="黑体" w:hint="eastAsia"/>
          <w:szCs w:val="21"/>
        </w:rPr>
        <w:t>废物垃圾收集区</w:t>
      </w:r>
    </w:p>
    <w:p w14:paraId="5414734D" w14:textId="77777777" w:rsidR="00B543D2" w:rsidRDefault="00000000">
      <w:pPr>
        <w:spacing w:beforeLines="50" w:before="156" w:afterLines="50" w:after="156"/>
        <w:ind w:firstLineChars="200" w:firstLine="420"/>
        <w:rPr>
          <w:rFonts w:ascii="宋体" w:eastAsia="宋体" w:hAnsi="宋体" w:cs="宋体"/>
          <w:sz w:val="21"/>
          <w:szCs w:val="21"/>
        </w:rPr>
      </w:pPr>
      <w:r>
        <w:rPr>
          <w:rFonts w:ascii="宋体" w:eastAsia="宋体" w:hAnsi="宋体" w:cs="宋体" w:hint="eastAsia"/>
          <w:sz w:val="21"/>
          <w:szCs w:val="21"/>
        </w:rPr>
        <w:t>根据厂区大小应配置垃圾收放点及垃圾桶，保持园区内环境卫生。</w:t>
      </w:r>
    </w:p>
    <w:p w14:paraId="2F982737" w14:textId="77777777" w:rsidR="00B543D2" w:rsidRDefault="00000000">
      <w:pPr>
        <w:spacing w:beforeLines="50" w:before="156" w:afterLines="50" w:after="156"/>
        <w:rPr>
          <w:rFonts w:ascii="黑体" w:eastAsia="黑体" w:hAnsi="黑体" w:cs="黑体"/>
          <w:szCs w:val="21"/>
        </w:rPr>
      </w:pPr>
      <w:r>
        <w:rPr>
          <w:rFonts w:ascii="黑体" w:eastAsia="黑体" w:hAnsi="黑体" w:cs="黑体" w:hint="eastAsia"/>
          <w:szCs w:val="21"/>
        </w:rPr>
        <w:t>5.2.1.3 生产区</w:t>
      </w:r>
    </w:p>
    <w:p w14:paraId="7B254570" w14:textId="77777777" w:rsidR="00B543D2" w:rsidRDefault="00000000">
      <w:pPr>
        <w:spacing w:beforeLines="50" w:before="156" w:afterLines="50" w:after="156"/>
        <w:ind w:firstLineChars="200" w:firstLine="420"/>
        <w:rPr>
          <w:rFonts w:ascii="宋体" w:eastAsia="宋体" w:hAnsi="宋体" w:cs="宋体"/>
          <w:sz w:val="21"/>
          <w:szCs w:val="21"/>
        </w:rPr>
      </w:pPr>
      <w:r>
        <w:rPr>
          <w:rFonts w:ascii="宋体" w:eastAsia="宋体" w:hAnsi="宋体" w:cs="宋体" w:hint="eastAsia"/>
          <w:sz w:val="21"/>
          <w:szCs w:val="21"/>
        </w:rPr>
        <w:t>厂区内有设置合理的生产区，用于拌料、装袋、灭菌。</w:t>
      </w:r>
    </w:p>
    <w:p w14:paraId="5FE5DF6F" w14:textId="77777777" w:rsidR="00B543D2" w:rsidRDefault="00000000">
      <w:pPr>
        <w:spacing w:beforeLines="50" w:before="156" w:afterLines="50" w:after="156"/>
        <w:rPr>
          <w:rFonts w:ascii="黑体" w:eastAsia="黑体" w:hAnsi="黑体" w:cs="黑体"/>
          <w:szCs w:val="21"/>
        </w:rPr>
      </w:pPr>
      <w:r>
        <w:rPr>
          <w:rFonts w:ascii="黑体" w:eastAsia="黑体" w:hAnsi="黑体" w:cs="黑体" w:hint="eastAsia"/>
          <w:szCs w:val="21"/>
        </w:rPr>
        <w:t>5.2.1.4</w:t>
      </w:r>
      <w:r>
        <w:rPr>
          <w:rFonts w:ascii="宋体" w:hAnsi="宋体" w:cs="宋体" w:hint="eastAsia"/>
          <w:szCs w:val="21"/>
        </w:rPr>
        <w:t xml:space="preserve"> </w:t>
      </w:r>
      <w:r>
        <w:rPr>
          <w:rFonts w:ascii="黑体" w:eastAsia="黑体" w:hAnsi="黑体" w:cs="黑体" w:hint="eastAsia"/>
          <w:szCs w:val="21"/>
        </w:rPr>
        <w:t>发菌区</w:t>
      </w:r>
    </w:p>
    <w:p w14:paraId="10B98802" w14:textId="77777777" w:rsidR="00B543D2" w:rsidRDefault="00000000">
      <w:pPr>
        <w:pStyle w:val="af"/>
        <w:spacing w:beforeLines="50" w:before="156" w:afterLines="50" w:after="156"/>
        <w:rPr>
          <w:rFonts w:hAnsi="宋体" w:cs="宋体"/>
          <w:szCs w:val="21"/>
        </w:rPr>
      </w:pPr>
      <w:r>
        <w:rPr>
          <w:rFonts w:hAnsi="宋体" w:cs="宋体" w:hint="eastAsia"/>
          <w:szCs w:val="21"/>
        </w:rPr>
        <w:t>根据生产量大小而建，建造专用的发菌棚（室），发菌棚（室）有充足的操作空间并具备调节温度、湿度、二氧化碳、光线等环境因子的功能。</w:t>
      </w:r>
    </w:p>
    <w:p w14:paraId="38A370AC" w14:textId="77777777" w:rsidR="00B543D2" w:rsidRDefault="00000000">
      <w:pPr>
        <w:pStyle w:val="a0"/>
        <w:numPr>
          <w:ilvl w:val="0"/>
          <w:numId w:val="0"/>
        </w:numPr>
        <w:spacing w:beforeLines="50" w:before="156" w:afterLines="50" w:after="156"/>
        <w:rPr>
          <w:rFonts w:hAnsi="黑体" w:cs="黑体"/>
        </w:rPr>
      </w:pPr>
      <w:r>
        <w:rPr>
          <w:rFonts w:hAnsi="黑体" w:cs="黑体" w:hint="eastAsia"/>
        </w:rPr>
        <w:t>5.2.2 生产设备</w:t>
      </w:r>
    </w:p>
    <w:p w14:paraId="712635F2" w14:textId="77777777" w:rsidR="00B543D2" w:rsidRDefault="00000000">
      <w:pPr>
        <w:spacing w:beforeLines="50" w:before="156" w:afterLines="50" w:after="156"/>
        <w:ind w:firstLineChars="200" w:firstLine="420"/>
        <w:rPr>
          <w:rFonts w:ascii="宋体" w:eastAsia="宋体" w:hAnsi="宋体" w:cs="宋体"/>
          <w:color w:val="000000"/>
          <w:sz w:val="21"/>
          <w:szCs w:val="21"/>
        </w:rPr>
      </w:pPr>
      <w:r>
        <w:rPr>
          <w:rFonts w:ascii="宋体" w:eastAsia="宋体" w:hAnsi="宋体" w:cs="宋体" w:hint="eastAsia"/>
          <w:color w:val="000000"/>
          <w:sz w:val="21"/>
          <w:szCs w:val="21"/>
        </w:rPr>
        <w:t>主要包括木屑粉碎机、拌料机、装袋机及传输系统、灭菌设备等，设备的选择以安全、高效、优质、可操作性强、适应性优为主，购买正规厂家的有质保检测的设备，特种设备应在市场监督管理部门备案登记并按规定使用。</w:t>
      </w:r>
    </w:p>
    <w:p w14:paraId="61F07F58" w14:textId="472CFA98" w:rsidR="00B543D2" w:rsidRDefault="00000000">
      <w:pPr>
        <w:pStyle w:val="a0"/>
        <w:numPr>
          <w:ilvl w:val="0"/>
          <w:numId w:val="0"/>
        </w:numPr>
        <w:spacing w:beforeLines="50" w:before="156" w:afterLines="50" w:after="156"/>
        <w:rPr>
          <w:rFonts w:ascii="宋体" w:hAnsi="宋体" w:cs="宋体"/>
        </w:rPr>
      </w:pPr>
      <w:r>
        <w:rPr>
          <w:rFonts w:hAnsi="黑体" w:cs="宋体" w:hint="eastAsia"/>
        </w:rPr>
        <w:t>5.3</w:t>
      </w:r>
      <w:r w:rsidR="00045145">
        <w:rPr>
          <w:rFonts w:hAnsi="黑体" w:cs="宋体" w:hint="eastAsia"/>
        </w:rPr>
        <w:t>层架式</w:t>
      </w:r>
      <w:r>
        <w:rPr>
          <w:rFonts w:hint="eastAsia"/>
        </w:rPr>
        <w:t>立体</w:t>
      </w:r>
      <w:r>
        <w:t>栽培出菇</w:t>
      </w:r>
      <w:r>
        <w:rPr>
          <w:rFonts w:hint="eastAsia"/>
        </w:rPr>
        <w:t>设施设备</w:t>
      </w:r>
    </w:p>
    <w:p w14:paraId="62524BAD" w14:textId="77777777" w:rsidR="00B543D2" w:rsidRDefault="00000000">
      <w:pPr>
        <w:pStyle w:val="a0"/>
        <w:numPr>
          <w:ilvl w:val="0"/>
          <w:numId w:val="0"/>
        </w:numPr>
        <w:spacing w:beforeLines="50" w:before="156" w:afterLines="50" w:after="156"/>
        <w:rPr>
          <w:rFonts w:hAnsi="黑体" w:cs="黑体"/>
        </w:rPr>
      </w:pPr>
      <w:r>
        <w:rPr>
          <w:rFonts w:hAnsi="黑体" w:cs="黑体" w:hint="eastAsia"/>
        </w:rPr>
        <w:t>5.3.1生产设施</w:t>
      </w:r>
    </w:p>
    <w:p w14:paraId="0A2E1D98" w14:textId="77777777" w:rsidR="00B543D2" w:rsidRDefault="00000000">
      <w:pPr>
        <w:pStyle w:val="af"/>
        <w:spacing w:beforeLines="50" w:before="156" w:afterLines="50" w:after="156"/>
        <w:rPr>
          <w:rFonts w:hAnsi="宋体"/>
          <w:szCs w:val="21"/>
        </w:rPr>
      </w:pPr>
      <w:r>
        <w:rPr>
          <w:rFonts w:hAnsi="宋体" w:cs="宋体" w:hint="eastAsia"/>
          <w:color w:val="000000"/>
          <w:szCs w:val="21"/>
        </w:rPr>
        <w:lastRenderedPageBreak/>
        <w:t>出菇棚以双层拱棚为主，“两膜两网双拱一水帘”结构是香菇立体栽培的一种主要棚室结构。出菇棚通常用钢筋、钢管为骨架搭设、外覆塑料布及遮阳网。</w:t>
      </w:r>
      <w:r>
        <w:rPr>
          <w:rFonts w:hAnsi="宋体"/>
          <w:szCs w:val="21"/>
        </w:rPr>
        <w:t>出菇棚规格为：内棚长40m、宽8m、高3.5m～4m，外棚长43m、宽10m、高4.5m～5m；棚内放置四排出菇架，出菇架之间用六根绳或塑钢线连接，出菇架高1.7m，宽0.8m，摆放7层，层距0.25m，底层距地面0.2m</w:t>
      </w:r>
      <w:r>
        <w:rPr>
          <w:rFonts w:hAnsi="宋体" w:hint="eastAsia"/>
          <w:szCs w:val="21"/>
        </w:rPr>
        <w:t>，可</w:t>
      </w:r>
      <w:r>
        <w:rPr>
          <w:rFonts w:hAnsi="宋体"/>
          <w:szCs w:val="21"/>
        </w:rPr>
        <w:t>摆放</w:t>
      </w:r>
      <w:r>
        <w:rPr>
          <w:rFonts w:hAnsi="宋体" w:hint="eastAsia"/>
          <w:szCs w:val="21"/>
        </w:rPr>
        <w:t>成熟菌棒</w:t>
      </w:r>
      <w:r>
        <w:rPr>
          <w:rFonts w:hAnsi="宋体"/>
          <w:szCs w:val="21"/>
        </w:rPr>
        <w:t>一万袋</w:t>
      </w:r>
      <w:r>
        <w:rPr>
          <w:rFonts w:hAnsi="宋体" w:hint="eastAsia"/>
          <w:szCs w:val="21"/>
        </w:rPr>
        <w:t>左右。</w:t>
      </w:r>
    </w:p>
    <w:p w14:paraId="2631F95B" w14:textId="77777777" w:rsidR="00B543D2" w:rsidRDefault="00000000">
      <w:pPr>
        <w:pStyle w:val="af"/>
        <w:spacing w:beforeLines="50" w:before="156" w:afterLines="50" w:after="156"/>
        <w:ind w:firstLineChars="0" w:firstLine="0"/>
        <w:rPr>
          <w:rFonts w:ascii="黑体" w:eastAsia="黑体" w:hAnsi="黑体" w:cs="黑体"/>
          <w:szCs w:val="21"/>
        </w:rPr>
      </w:pPr>
      <w:r>
        <w:rPr>
          <w:rFonts w:ascii="黑体" w:eastAsia="黑体" w:hAnsi="黑体" w:cs="黑体" w:hint="eastAsia"/>
          <w:szCs w:val="21"/>
        </w:rPr>
        <w:t>5.3.2 生产设备</w:t>
      </w:r>
    </w:p>
    <w:p w14:paraId="6637E72E" w14:textId="77777777" w:rsidR="00B543D2" w:rsidRDefault="00000000">
      <w:pPr>
        <w:pStyle w:val="af"/>
        <w:spacing w:beforeLines="50" w:before="156" w:afterLines="50" w:after="156"/>
        <w:rPr>
          <w:rFonts w:hAnsi="宋体" w:cs="宋体"/>
          <w:szCs w:val="21"/>
        </w:rPr>
      </w:pPr>
      <w:r>
        <w:rPr>
          <w:rFonts w:hAnsi="宋体" w:cs="宋体" w:hint="eastAsia"/>
          <w:szCs w:val="21"/>
        </w:rPr>
        <w:t>用于降温控湿的风机水帘、微喷系统等。</w:t>
      </w:r>
    </w:p>
    <w:p w14:paraId="09ACC8B9" w14:textId="77777777" w:rsidR="00B543D2" w:rsidRDefault="00000000">
      <w:pPr>
        <w:pStyle w:val="af"/>
        <w:spacing w:beforeLines="50" w:before="156" w:afterLines="50" w:after="156"/>
        <w:ind w:firstLineChars="0" w:firstLine="0"/>
        <w:rPr>
          <w:rFonts w:ascii="黑体" w:eastAsia="黑体" w:hAnsi="黑体" w:cs="宋体"/>
          <w:szCs w:val="21"/>
        </w:rPr>
      </w:pPr>
      <w:r>
        <w:rPr>
          <w:rFonts w:ascii="黑体" w:eastAsia="黑体" w:hAnsi="黑体" w:cs="宋体" w:hint="eastAsia"/>
          <w:szCs w:val="21"/>
        </w:rPr>
        <w:t>5.4 香菇产品初加工设施设备</w:t>
      </w:r>
    </w:p>
    <w:p w14:paraId="449D2218" w14:textId="77777777" w:rsidR="00B543D2" w:rsidRDefault="00000000">
      <w:pPr>
        <w:pStyle w:val="af"/>
        <w:spacing w:beforeLines="50" w:before="156" w:afterLines="50" w:after="156"/>
        <w:ind w:firstLineChars="0" w:firstLine="0"/>
        <w:rPr>
          <w:rFonts w:ascii="黑体" w:eastAsia="黑体" w:hAnsi="黑体" w:cs="宋体"/>
          <w:szCs w:val="21"/>
        </w:rPr>
      </w:pPr>
      <w:r>
        <w:rPr>
          <w:rFonts w:ascii="黑体" w:eastAsia="黑体" w:hAnsi="黑体" w:cs="宋体" w:hint="eastAsia"/>
          <w:szCs w:val="21"/>
        </w:rPr>
        <w:t>5.4.1 产品初加工设施</w:t>
      </w:r>
    </w:p>
    <w:p w14:paraId="5B31D818" w14:textId="77777777" w:rsidR="00B543D2" w:rsidRDefault="00000000">
      <w:pPr>
        <w:pStyle w:val="af"/>
        <w:spacing w:beforeLines="50" w:before="156" w:afterLines="50" w:after="156"/>
        <w:ind w:firstLineChars="0"/>
        <w:rPr>
          <w:rFonts w:hAnsi="宋体" w:cs="宋体"/>
          <w:szCs w:val="21"/>
        </w:rPr>
      </w:pPr>
      <w:r>
        <w:rPr>
          <w:rFonts w:hAnsi="宋体" w:cs="宋体" w:hint="eastAsia"/>
          <w:szCs w:val="21"/>
        </w:rPr>
        <w:t>根据厂区大小和实际需求建设保鲜库，用于产品的储存。也可建设简易晾晒棚用于晾晒。</w:t>
      </w:r>
    </w:p>
    <w:p w14:paraId="223C07B5" w14:textId="77777777" w:rsidR="00B543D2" w:rsidRDefault="00000000">
      <w:pPr>
        <w:pStyle w:val="af"/>
        <w:spacing w:beforeLines="50" w:before="156" w:afterLines="50" w:after="156"/>
        <w:ind w:firstLineChars="0" w:firstLine="0"/>
        <w:rPr>
          <w:rFonts w:ascii="黑体" w:eastAsia="黑体" w:hAnsi="黑体" w:cs="宋体"/>
          <w:szCs w:val="21"/>
        </w:rPr>
      </w:pPr>
      <w:r>
        <w:rPr>
          <w:rFonts w:ascii="黑体" w:eastAsia="黑体" w:hAnsi="黑体" w:cs="宋体" w:hint="eastAsia"/>
          <w:szCs w:val="21"/>
        </w:rPr>
        <w:t>5.4.2 产品初加工设备</w:t>
      </w:r>
    </w:p>
    <w:p w14:paraId="74006F4F" w14:textId="77777777" w:rsidR="00B543D2" w:rsidRDefault="00000000">
      <w:pPr>
        <w:spacing w:beforeLines="50" w:before="156" w:afterLines="50" w:after="156"/>
        <w:ind w:firstLineChars="200" w:firstLine="420"/>
        <w:rPr>
          <w:rFonts w:ascii="宋体" w:eastAsia="宋体" w:hAnsi="宋体" w:cs="宋体"/>
          <w:sz w:val="21"/>
          <w:szCs w:val="21"/>
        </w:rPr>
      </w:pPr>
      <w:r>
        <w:rPr>
          <w:rFonts w:ascii="宋体" w:eastAsia="宋体" w:hAnsi="宋体" w:cs="宋体" w:hint="eastAsia"/>
          <w:sz w:val="21"/>
          <w:szCs w:val="21"/>
        </w:rPr>
        <w:t>压缩机、空气能热泵干燥机或生物质烘干机。</w:t>
      </w:r>
    </w:p>
    <w:p w14:paraId="4FBB319E" w14:textId="77777777" w:rsidR="00B543D2" w:rsidRDefault="00000000">
      <w:pPr>
        <w:pStyle w:val="a"/>
        <w:spacing w:before="312" w:after="312"/>
      </w:pPr>
      <w:r>
        <w:rPr>
          <w:rFonts w:hint="eastAsia"/>
        </w:rPr>
        <w:t>香菇固体菌种生产</w:t>
      </w:r>
    </w:p>
    <w:p w14:paraId="5B6B676B" w14:textId="77777777" w:rsidR="00B543D2" w:rsidRDefault="00000000">
      <w:pPr>
        <w:pStyle w:val="af"/>
        <w:spacing w:beforeLines="50" w:before="156" w:afterLines="50" w:after="156"/>
        <w:ind w:firstLineChars="0" w:firstLine="0"/>
        <w:rPr>
          <w:rFonts w:ascii="黑体" w:eastAsia="黑体" w:hAnsi="黑体" w:cs="宋体"/>
          <w:szCs w:val="21"/>
        </w:rPr>
      </w:pPr>
      <w:r>
        <w:rPr>
          <w:rFonts w:ascii="黑体" w:eastAsia="黑体" w:hAnsi="黑体" w:cs="宋体" w:hint="eastAsia"/>
          <w:szCs w:val="21"/>
        </w:rPr>
        <w:t>6.1 基本要求</w:t>
      </w:r>
    </w:p>
    <w:p w14:paraId="426B58BA" w14:textId="77777777" w:rsidR="00B543D2" w:rsidRDefault="00000000">
      <w:pPr>
        <w:pStyle w:val="af"/>
        <w:spacing w:beforeLines="50" w:before="156" w:afterLines="50" w:after="156"/>
        <w:ind w:firstLineChars="0" w:firstLine="0"/>
        <w:rPr>
          <w:rFonts w:ascii="黑体" w:eastAsia="黑体" w:hAnsi="黑体" w:cs="宋体"/>
          <w:szCs w:val="21"/>
        </w:rPr>
      </w:pPr>
      <w:r>
        <w:rPr>
          <w:rFonts w:ascii="黑体" w:eastAsia="黑体" w:hAnsi="黑体" w:cs="宋体" w:hint="eastAsia"/>
          <w:szCs w:val="21"/>
        </w:rPr>
        <w:t>6.1.1 管理要求</w:t>
      </w:r>
    </w:p>
    <w:p w14:paraId="2B379DC8" w14:textId="77777777" w:rsidR="00B543D2" w:rsidRDefault="00000000">
      <w:pPr>
        <w:spacing w:beforeLines="50" w:before="156" w:afterLines="50" w:after="156"/>
        <w:ind w:firstLine="420"/>
        <w:rPr>
          <w:rFonts w:asciiTheme="minorEastAsia" w:eastAsiaTheme="minorEastAsia" w:hAnsiTheme="minorEastAsia"/>
          <w:sz w:val="21"/>
          <w:szCs w:val="21"/>
        </w:rPr>
      </w:pPr>
      <w:r>
        <w:rPr>
          <w:rFonts w:asciiTheme="minorEastAsia" w:eastAsiaTheme="minorEastAsia" w:hAnsiTheme="minorEastAsia" w:hint="eastAsia"/>
          <w:sz w:val="21"/>
          <w:szCs w:val="21"/>
        </w:rPr>
        <w:t>从事菌种生产经营的单位和个人，应当取得《食用菌菌种生产经营许可证》，仅从事栽培种经营的单位和个人</w:t>
      </w:r>
      <w:r>
        <w:rPr>
          <w:rFonts w:asciiTheme="minorEastAsia" w:eastAsiaTheme="minorEastAsia" w:hAnsiTheme="minorEastAsia"/>
          <w:sz w:val="21"/>
          <w:szCs w:val="21"/>
        </w:rPr>
        <w:t>可以不办理《食用菌菌种生产经营许可证》，但经营者要具备菌种的相关知识，具有相应的菌种贮藏设备和场所，并报县级人民政府农业行政主管部门备案</w:t>
      </w:r>
      <w:r>
        <w:rPr>
          <w:rFonts w:asciiTheme="minorEastAsia" w:eastAsiaTheme="minorEastAsia" w:hAnsiTheme="minorEastAsia" w:hint="eastAsia"/>
          <w:sz w:val="21"/>
          <w:szCs w:val="21"/>
        </w:rPr>
        <w:t>。菌种厂人员的配备要根据本厂的生产量、生产力和销售能力而定，不同生产环节人员配备齐全，所有技术人员上岗前都要经过本厂的岗前培训，培训内容包括公司管理制度、生产技术培训、安全生产培训等内容。上岗后可根据不同工种进行精细化专业化培训。</w:t>
      </w:r>
    </w:p>
    <w:p w14:paraId="0FACBCB4" w14:textId="77777777" w:rsidR="00B543D2" w:rsidRDefault="00000000">
      <w:pPr>
        <w:pStyle w:val="a1"/>
        <w:numPr>
          <w:ilvl w:val="0"/>
          <w:numId w:val="0"/>
        </w:numPr>
        <w:spacing w:beforeLines="50" w:before="156" w:afterLines="50" w:after="156"/>
      </w:pPr>
      <w:r>
        <w:rPr>
          <w:rFonts w:cs="宋体" w:hint="eastAsia"/>
        </w:rPr>
        <w:t xml:space="preserve">6.1.2  </w:t>
      </w:r>
      <w:r>
        <w:rPr>
          <w:rFonts w:hint="eastAsia"/>
        </w:rPr>
        <w:t>技术人员要求</w:t>
      </w:r>
    </w:p>
    <w:p w14:paraId="70CFFDF5" w14:textId="77777777" w:rsidR="00B543D2" w:rsidRDefault="00000000">
      <w:pPr>
        <w:spacing w:beforeLines="50" w:before="156" w:afterLines="50" w:after="156"/>
        <w:ind w:firstLine="420"/>
        <w:rPr>
          <w:rFonts w:ascii="宋体" w:eastAsia="宋体" w:hAnsi="宋体" w:cs="Times New Roman"/>
          <w:color w:val="000000"/>
          <w:sz w:val="21"/>
          <w:szCs w:val="21"/>
        </w:rPr>
      </w:pPr>
      <w:r>
        <w:rPr>
          <w:rFonts w:ascii="宋体" w:eastAsia="宋体" w:hAnsi="宋体" w:cs="Times New Roman" w:hint="eastAsia"/>
          <w:color w:val="000000"/>
          <w:sz w:val="21"/>
          <w:szCs w:val="21"/>
        </w:rPr>
        <w:t>生产母种和原种的主要技术人员，应有省级人民政府农业行政主管部门考核合格的检验人员1名以上、生产技术人员2名以上，具有充足的生产实践经验，了解实际需求。</w:t>
      </w:r>
    </w:p>
    <w:p w14:paraId="764EA586" w14:textId="77777777" w:rsidR="00B543D2" w:rsidRDefault="00000000">
      <w:pPr>
        <w:pStyle w:val="af"/>
        <w:spacing w:beforeLines="50" w:before="156" w:afterLines="50" w:after="156"/>
        <w:ind w:firstLineChars="0"/>
        <w:rPr>
          <w:rFonts w:hAnsi="宋体"/>
          <w:color w:val="000000"/>
          <w:szCs w:val="21"/>
        </w:rPr>
      </w:pPr>
      <w:r>
        <w:rPr>
          <w:rFonts w:hAnsi="宋体" w:hint="eastAsia"/>
          <w:color w:val="000000"/>
          <w:szCs w:val="21"/>
        </w:rPr>
        <w:t>生产栽培种的主要技术人员，应有省级人民政府农业行政主管部门考核合格的检验人员1名以上、生产技术人员1名以上，能够根据公司要求做好生产记录，遇到问题能及时查找原因并解决。</w:t>
      </w:r>
    </w:p>
    <w:p w14:paraId="4230F9E5" w14:textId="77777777" w:rsidR="00B543D2" w:rsidRDefault="00000000">
      <w:pPr>
        <w:pStyle w:val="a1"/>
        <w:numPr>
          <w:ilvl w:val="0"/>
          <w:numId w:val="0"/>
        </w:numPr>
        <w:spacing w:beforeLines="50" w:before="156" w:afterLines="50" w:after="156"/>
      </w:pPr>
      <w:r>
        <w:rPr>
          <w:rFonts w:cs="宋体" w:hint="eastAsia"/>
        </w:rPr>
        <w:t>6.1.3 品种要求</w:t>
      </w:r>
    </w:p>
    <w:p w14:paraId="6BEF958A" w14:textId="77777777" w:rsidR="00B543D2" w:rsidRDefault="00000000">
      <w:pPr>
        <w:pStyle w:val="af"/>
        <w:spacing w:beforeLines="50" w:before="156" w:afterLines="50" w:after="156"/>
        <w:ind w:firstLineChars="0"/>
      </w:pPr>
      <w:r>
        <w:rPr>
          <w:rFonts w:hAnsi="宋体" w:hint="eastAsia"/>
          <w:color w:val="000000"/>
        </w:rPr>
        <w:t>使用种性、来源清晰的品种，品种符合《食用菌菌种管理办法》的相关要求，生产中</w:t>
      </w:r>
      <w:r>
        <w:rPr>
          <w:rFonts w:hAnsi="宋体" w:hint="eastAsia"/>
          <w:color w:val="000000"/>
          <w:szCs w:val="21"/>
        </w:rPr>
        <w:t>母种、原种、栽培种实行逐级扩繁，且栽培种只用于生产栽培，不应再次扩繁。</w:t>
      </w:r>
    </w:p>
    <w:p w14:paraId="6148B6AF" w14:textId="77777777" w:rsidR="00B543D2" w:rsidRDefault="00000000">
      <w:pPr>
        <w:pStyle w:val="a0"/>
        <w:numPr>
          <w:ilvl w:val="0"/>
          <w:numId w:val="0"/>
        </w:numPr>
        <w:spacing w:beforeLines="50" w:before="156" w:afterLines="50" w:after="156"/>
      </w:pPr>
      <w:r>
        <w:rPr>
          <w:rFonts w:hint="eastAsia"/>
        </w:rPr>
        <w:t>6.2 生产工艺流程</w:t>
      </w:r>
    </w:p>
    <w:p w14:paraId="3D95329D" w14:textId="77777777" w:rsidR="00B543D2" w:rsidRDefault="00000000">
      <w:pPr>
        <w:pStyle w:val="a1"/>
        <w:numPr>
          <w:ilvl w:val="0"/>
          <w:numId w:val="0"/>
        </w:numPr>
        <w:spacing w:beforeLines="50" w:before="156" w:afterLines="50" w:after="156"/>
        <w:ind w:firstLine="420"/>
        <w:rPr>
          <w:rFonts w:ascii="宋体" w:eastAsia="宋体"/>
          <w:color w:val="000000"/>
          <w:szCs w:val="20"/>
        </w:rPr>
      </w:pPr>
      <w:r>
        <w:rPr>
          <w:rFonts w:ascii="宋体" w:eastAsia="宋体" w:hint="eastAsia"/>
          <w:color w:val="000000"/>
          <w:szCs w:val="20"/>
        </w:rPr>
        <w:t>培养基配制→分装→灭菌→冷却→接种→培养（检查）→成品→检测→贮藏。</w:t>
      </w:r>
    </w:p>
    <w:p w14:paraId="1FC37F1D" w14:textId="77777777" w:rsidR="00B543D2" w:rsidRDefault="00000000">
      <w:pPr>
        <w:pStyle w:val="a1"/>
        <w:numPr>
          <w:ilvl w:val="0"/>
          <w:numId w:val="0"/>
        </w:numPr>
        <w:spacing w:beforeLines="50" w:before="156" w:afterLines="50" w:after="156"/>
        <w:rPr>
          <w:rFonts w:cs="宋体"/>
        </w:rPr>
      </w:pPr>
      <w:r>
        <w:rPr>
          <w:rFonts w:cs="宋体" w:hint="eastAsia"/>
        </w:rPr>
        <w:t>6.3 生产过程</w:t>
      </w:r>
    </w:p>
    <w:p w14:paraId="29F0395A" w14:textId="77777777" w:rsidR="00B543D2" w:rsidRDefault="00000000">
      <w:pPr>
        <w:pStyle w:val="a1"/>
        <w:numPr>
          <w:ilvl w:val="0"/>
          <w:numId w:val="0"/>
        </w:numPr>
        <w:spacing w:beforeLines="50" w:before="156" w:afterLines="50" w:after="156"/>
        <w:rPr>
          <w:rFonts w:cs="宋体"/>
        </w:rPr>
      </w:pPr>
      <w:bookmarkStart w:id="5" w:name="_Hlk163394440"/>
      <w:r>
        <w:rPr>
          <w:rFonts w:cs="宋体" w:hint="eastAsia"/>
        </w:rPr>
        <w:t>6.3.1菌种容器</w:t>
      </w:r>
    </w:p>
    <w:p w14:paraId="7FD505E9" w14:textId="77777777" w:rsidR="00B543D2" w:rsidRDefault="00000000">
      <w:pPr>
        <w:pStyle w:val="a1"/>
        <w:numPr>
          <w:ilvl w:val="0"/>
          <w:numId w:val="0"/>
        </w:numPr>
        <w:spacing w:beforeLines="50" w:before="156" w:afterLines="50" w:after="156"/>
        <w:rPr>
          <w:rFonts w:cs="宋体"/>
        </w:rPr>
      </w:pPr>
      <w:bookmarkStart w:id="6" w:name="_Hlk162252571"/>
      <w:r>
        <w:rPr>
          <w:rFonts w:cs="宋体" w:hint="eastAsia"/>
        </w:rPr>
        <w:lastRenderedPageBreak/>
        <w:t>6.3.1.1 母种</w:t>
      </w:r>
    </w:p>
    <w:p w14:paraId="2A50C224" w14:textId="77777777" w:rsidR="00B543D2" w:rsidRDefault="00000000">
      <w:pPr>
        <w:pStyle w:val="af"/>
        <w:spacing w:beforeLines="50" w:before="156" w:afterLines="50" w:after="156"/>
        <w:rPr>
          <w:rFonts w:hAnsi="宋体"/>
          <w:szCs w:val="21"/>
        </w:rPr>
      </w:pPr>
      <w:r>
        <w:rPr>
          <w:rFonts w:hAnsi="宋体" w:hint="eastAsia"/>
          <w:szCs w:val="21"/>
        </w:rPr>
        <w:t>通常使用玻璃试管或培养皿，试管规格一般为18mm×180 mm或20mm×200mm，培养皿规格一般选用直径为90mm或100mm。</w:t>
      </w:r>
    </w:p>
    <w:p w14:paraId="7734BAB6" w14:textId="77777777" w:rsidR="00B543D2" w:rsidRDefault="00000000">
      <w:pPr>
        <w:pStyle w:val="a2"/>
        <w:numPr>
          <w:ilvl w:val="0"/>
          <w:numId w:val="0"/>
        </w:numPr>
        <w:spacing w:beforeLines="50" w:before="156" w:afterLines="50" w:after="156"/>
      </w:pPr>
      <w:r>
        <w:rPr>
          <w:rFonts w:hint="eastAsia"/>
        </w:rPr>
        <w:t>6.3.1.2 原种</w:t>
      </w:r>
    </w:p>
    <w:p w14:paraId="3CEBDDF1" w14:textId="77777777" w:rsidR="00B543D2" w:rsidRDefault="00000000">
      <w:pPr>
        <w:pStyle w:val="af"/>
        <w:spacing w:beforeLines="50" w:before="156" w:afterLines="50" w:after="156"/>
        <w:rPr>
          <w:rFonts w:hAnsi="宋体"/>
          <w:szCs w:val="21"/>
        </w:rPr>
      </w:pPr>
      <w:r>
        <w:rPr>
          <w:rFonts w:hAnsi="宋体" w:hint="eastAsia"/>
          <w:szCs w:val="21"/>
        </w:rPr>
        <w:t>通常使用 750 ml耐高温的无色或近无色的玻璃菌种瓶或使用1</w:t>
      </w:r>
      <w:r>
        <w:rPr>
          <w:rFonts w:hAnsi="宋体"/>
          <w:szCs w:val="21"/>
        </w:rPr>
        <w:t>5</w:t>
      </w:r>
      <w:r>
        <w:rPr>
          <w:rFonts w:hAnsi="宋体" w:hint="eastAsia"/>
          <w:szCs w:val="21"/>
        </w:rPr>
        <w:t>cm×</w:t>
      </w:r>
      <w:r>
        <w:rPr>
          <w:rFonts w:hAnsi="宋体"/>
          <w:szCs w:val="21"/>
        </w:rPr>
        <w:t>30cm的塑料袋做容器，</w:t>
      </w:r>
      <w:r>
        <w:rPr>
          <w:rFonts w:hAnsi="宋体" w:hint="eastAsia"/>
          <w:szCs w:val="21"/>
        </w:rPr>
        <w:t>具备专用盖体。</w:t>
      </w:r>
    </w:p>
    <w:p w14:paraId="3FAE29E9" w14:textId="77777777" w:rsidR="00B543D2" w:rsidRDefault="00000000">
      <w:pPr>
        <w:pStyle w:val="af"/>
        <w:spacing w:beforeLines="50" w:before="156" w:afterLines="50" w:after="156"/>
        <w:ind w:firstLineChars="0" w:firstLine="0"/>
        <w:rPr>
          <w:rFonts w:ascii="黑体" w:eastAsia="黑体" w:hAnsi="黑体"/>
        </w:rPr>
      </w:pPr>
      <w:r>
        <w:rPr>
          <w:rFonts w:ascii="黑体" w:eastAsia="黑体" w:hAnsi="黑体" w:hint="eastAsia"/>
          <w:szCs w:val="21"/>
        </w:rPr>
        <w:t xml:space="preserve">6.3.1.3 </w:t>
      </w:r>
      <w:r>
        <w:rPr>
          <w:rFonts w:ascii="黑体" w:eastAsia="黑体" w:hAnsi="黑体" w:hint="eastAsia"/>
        </w:rPr>
        <w:t>栽培种</w:t>
      </w:r>
    </w:p>
    <w:p w14:paraId="178AB4CD" w14:textId="77777777" w:rsidR="00B543D2" w:rsidRDefault="00000000">
      <w:pPr>
        <w:pStyle w:val="af"/>
        <w:spacing w:beforeLines="50" w:before="156" w:afterLines="50" w:after="156"/>
        <w:rPr>
          <w:rFonts w:hAnsi="宋体"/>
          <w:szCs w:val="21"/>
        </w:rPr>
      </w:pPr>
      <w:r>
        <w:rPr>
          <w:rFonts w:hAnsi="宋体" w:hint="eastAsia"/>
          <w:szCs w:val="21"/>
        </w:rPr>
        <w:t>使用符合</w:t>
      </w:r>
      <w:r>
        <w:rPr>
          <w:rFonts w:hint="eastAsia"/>
        </w:rPr>
        <w:t>6.3.1.2</w:t>
      </w:r>
      <w:r>
        <w:rPr>
          <w:rFonts w:hAnsi="宋体" w:hint="eastAsia"/>
          <w:szCs w:val="21"/>
        </w:rPr>
        <w:t>规定的容器，与原种要求相同，也可采用 17cm×35cm 的聚乙烯或聚丙烯塑料袋。</w:t>
      </w:r>
    </w:p>
    <w:p w14:paraId="3F46D831" w14:textId="77777777" w:rsidR="00B543D2" w:rsidRDefault="00000000">
      <w:pPr>
        <w:pStyle w:val="a1"/>
        <w:numPr>
          <w:ilvl w:val="0"/>
          <w:numId w:val="0"/>
        </w:numPr>
        <w:spacing w:beforeLines="50" w:before="156" w:afterLines="50" w:after="156"/>
      </w:pPr>
      <w:r>
        <w:rPr>
          <w:rFonts w:hint="eastAsia"/>
        </w:rPr>
        <w:t>6.3.2 培养基原料</w:t>
      </w:r>
    </w:p>
    <w:p w14:paraId="1BE0A0BA" w14:textId="77777777" w:rsidR="00B543D2" w:rsidRDefault="00000000">
      <w:pPr>
        <w:pStyle w:val="a2"/>
        <w:numPr>
          <w:ilvl w:val="0"/>
          <w:numId w:val="0"/>
        </w:numPr>
        <w:spacing w:beforeLines="50" w:before="156" w:afterLines="50" w:after="156"/>
      </w:pPr>
      <w:r>
        <w:rPr>
          <w:rFonts w:hint="eastAsia"/>
        </w:rPr>
        <w:t>6.3.2.1 化学试剂</w:t>
      </w:r>
    </w:p>
    <w:p w14:paraId="1382B9A5" w14:textId="77777777" w:rsidR="00B543D2" w:rsidRDefault="00000000">
      <w:pPr>
        <w:pStyle w:val="af"/>
        <w:spacing w:beforeLines="50" w:before="156" w:afterLines="50" w:after="156"/>
        <w:rPr>
          <w:rFonts w:hAnsi="宋体"/>
          <w:szCs w:val="21"/>
        </w:rPr>
      </w:pPr>
      <w:r>
        <w:rPr>
          <w:rFonts w:hAnsi="宋体" w:hint="eastAsia"/>
          <w:szCs w:val="21"/>
        </w:rPr>
        <w:t>菌种生产中常用的化学试剂有葡萄糖、硫酸镁、磷酸二氢钾等。</w:t>
      </w:r>
    </w:p>
    <w:p w14:paraId="191899A7" w14:textId="77777777" w:rsidR="00B543D2" w:rsidRDefault="00000000">
      <w:pPr>
        <w:pStyle w:val="a2"/>
        <w:numPr>
          <w:ilvl w:val="0"/>
          <w:numId w:val="0"/>
        </w:numPr>
        <w:spacing w:beforeLines="50" w:before="156" w:afterLines="50" w:after="156"/>
      </w:pPr>
      <w:r>
        <w:rPr>
          <w:rFonts w:hint="eastAsia"/>
        </w:rPr>
        <w:t>6.3.2.2 生物制剂</w:t>
      </w:r>
    </w:p>
    <w:p w14:paraId="5FCB63AC" w14:textId="77777777" w:rsidR="00B543D2" w:rsidRDefault="00000000">
      <w:pPr>
        <w:pStyle w:val="af"/>
        <w:spacing w:beforeLines="50" w:before="156" w:afterLines="50" w:after="156"/>
        <w:rPr>
          <w:rFonts w:hAnsi="宋体"/>
          <w:szCs w:val="21"/>
        </w:rPr>
      </w:pPr>
      <w:r>
        <w:rPr>
          <w:rFonts w:hAnsi="宋体" w:hint="eastAsia"/>
          <w:szCs w:val="21"/>
        </w:rPr>
        <w:t>菌种生产中常用的生物制剂有蛋白胨、酵母膏、琼脂粉等。</w:t>
      </w:r>
    </w:p>
    <w:p w14:paraId="18BBACAE" w14:textId="77777777" w:rsidR="00B543D2" w:rsidRDefault="00000000">
      <w:pPr>
        <w:pStyle w:val="a2"/>
        <w:numPr>
          <w:ilvl w:val="0"/>
          <w:numId w:val="0"/>
        </w:numPr>
        <w:spacing w:beforeLines="50" w:before="156" w:afterLines="50" w:after="156"/>
      </w:pPr>
      <w:r>
        <w:rPr>
          <w:rFonts w:hint="eastAsia"/>
        </w:rPr>
        <w:t>6.3.2.3 天然材料</w:t>
      </w:r>
    </w:p>
    <w:p w14:paraId="72DC57F7" w14:textId="77777777" w:rsidR="00B543D2" w:rsidRDefault="00000000">
      <w:pPr>
        <w:pStyle w:val="af"/>
        <w:spacing w:beforeLines="50" w:before="156" w:afterLines="50" w:after="156"/>
        <w:rPr>
          <w:rFonts w:hAnsi="宋体"/>
          <w:szCs w:val="21"/>
        </w:rPr>
      </w:pPr>
      <w:r>
        <w:rPr>
          <w:rFonts w:hAnsi="宋体" w:hint="eastAsia"/>
          <w:szCs w:val="21"/>
        </w:rPr>
        <w:t>如木屑、麦麸、米糠、马铃薯、石膏、石灰等。</w:t>
      </w:r>
    </w:p>
    <w:p w14:paraId="0A2786E2" w14:textId="77777777" w:rsidR="00B543D2" w:rsidRDefault="00000000">
      <w:pPr>
        <w:pStyle w:val="a1"/>
        <w:numPr>
          <w:ilvl w:val="0"/>
          <w:numId w:val="0"/>
        </w:numPr>
        <w:spacing w:beforeLines="50" w:before="156" w:afterLines="50" w:after="156"/>
      </w:pPr>
      <w:r>
        <w:rPr>
          <w:rFonts w:hint="eastAsia"/>
        </w:rPr>
        <w:t>6.3.3 培养基配方</w:t>
      </w:r>
    </w:p>
    <w:p w14:paraId="296E5229" w14:textId="77777777" w:rsidR="00B543D2" w:rsidRDefault="00000000">
      <w:pPr>
        <w:pStyle w:val="a2"/>
        <w:numPr>
          <w:ilvl w:val="0"/>
          <w:numId w:val="0"/>
        </w:numPr>
        <w:spacing w:beforeLines="50" w:before="156" w:afterLines="50" w:after="156"/>
      </w:pPr>
      <w:r>
        <w:rPr>
          <w:rFonts w:hint="eastAsia"/>
        </w:rPr>
        <w:t>6.3.3.1 母种培养基</w:t>
      </w:r>
    </w:p>
    <w:p w14:paraId="0852C25E" w14:textId="77777777" w:rsidR="00B543D2" w:rsidRDefault="00000000">
      <w:pPr>
        <w:pStyle w:val="af"/>
        <w:spacing w:beforeLines="50" w:before="156" w:afterLines="50" w:after="156"/>
        <w:rPr>
          <w:rFonts w:hAnsi="宋体"/>
          <w:szCs w:val="21"/>
        </w:rPr>
      </w:pPr>
      <w:r>
        <w:rPr>
          <w:rFonts w:hAnsi="宋体" w:hint="eastAsia"/>
          <w:szCs w:val="21"/>
        </w:rPr>
        <w:t>配方一：马铃薯葡萄糖琼脂培养基（P</w:t>
      </w:r>
      <w:r>
        <w:rPr>
          <w:rFonts w:hAnsi="宋体"/>
          <w:szCs w:val="21"/>
        </w:rPr>
        <w:t>DA</w:t>
      </w:r>
      <w:r>
        <w:rPr>
          <w:rFonts w:hAnsi="宋体" w:hint="eastAsia"/>
          <w:szCs w:val="21"/>
        </w:rPr>
        <w:t xml:space="preserve">培养基） </w:t>
      </w:r>
      <w:r>
        <w:rPr>
          <w:rFonts w:hAnsi="宋体"/>
          <w:szCs w:val="21"/>
        </w:rPr>
        <w:t xml:space="preserve"> </w:t>
      </w:r>
      <w:r>
        <w:rPr>
          <w:rFonts w:hAnsi="宋体" w:hint="eastAsia"/>
          <w:szCs w:val="21"/>
        </w:rPr>
        <w:t>马铃薯2</w:t>
      </w:r>
      <w:r>
        <w:rPr>
          <w:rFonts w:hAnsi="宋体"/>
          <w:szCs w:val="21"/>
        </w:rPr>
        <w:t>00</w:t>
      </w:r>
      <w:r>
        <w:rPr>
          <w:rFonts w:hAnsi="宋体" w:hint="eastAsia"/>
          <w:szCs w:val="21"/>
        </w:rPr>
        <w:t>g（用浸出液）、葡萄糖2</w:t>
      </w:r>
      <w:r>
        <w:rPr>
          <w:rFonts w:hAnsi="宋体"/>
          <w:szCs w:val="21"/>
        </w:rPr>
        <w:t>0</w:t>
      </w:r>
      <w:r>
        <w:rPr>
          <w:rFonts w:hAnsi="宋体" w:hint="eastAsia"/>
          <w:szCs w:val="21"/>
        </w:rPr>
        <w:t>g、琼脂粉2</w:t>
      </w:r>
      <w:r>
        <w:rPr>
          <w:rFonts w:hAnsi="宋体"/>
          <w:szCs w:val="21"/>
        </w:rPr>
        <w:t>0</w:t>
      </w:r>
      <w:r>
        <w:rPr>
          <w:rFonts w:hAnsi="宋体" w:hint="eastAsia"/>
          <w:szCs w:val="21"/>
        </w:rPr>
        <w:t>g、水1</w:t>
      </w:r>
      <w:r>
        <w:rPr>
          <w:rFonts w:hAnsi="宋体"/>
          <w:szCs w:val="21"/>
        </w:rPr>
        <w:t>000</w:t>
      </w:r>
      <w:r>
        <w:rPr>
          <w:rFonts w:hAnsi="宋体" w:hint="eastAsia"/>
          <w:szCs w:val="21"/>
        </w:rPr>
        <w:t>ml，p</w:t>
      </w:r>
      <w:r>
        <w:rPr>
          <w:rFonts w:hAnsi="宋体"/>
          <w:szCs w:val="21"/>
        </w:rPr>
        <w:t>H</w:t>
      </w:r>
      <w:r>
        <w:rPr>
          <w:rFonts w:hAnsi="宋体" w:hint="eastAsia"/>
          <w:szCs w:val="21"/>
        </w:rPr>
        <w:t>值自然。</w:t>
      </w:r>
    </w:p>
    <w:p w14:paraId="69F750F6" w14:textId="77777777" w:rsidR="00B543D2" w:rsidRDefault="00000000">
      <w:pPr>
        <w:pStyle w:val="af"/>
        <w:spacing w:beforeLines="50" w:before="156" w:afterLines="50" w:after="156"/>
        <w:rPr>
          <w:rFonts w:hAnsi="宋体"/>
          <w:szCs w:val="21"/>
        </w:rPr>
      </w:pPr>
      <w:r>
        <w:rPr>
          <w:rFonts w:hAnsi="宋体" w:hint="eastAsia"/>
          <w:szCs w:val="21"/>
        </w:rPr>
        <w:t>配方二：综合马铃薯葡萄糖琼脂培养基（CPDA培养基） 马铃薯2</w:t>
      </w:r>
      <w:r>
        <w:rPr>
          <w:rFonts w:hAnsi="宋体"/>
          <w:szCs w:val="21"/>
        </w:rPr>
        <w:t>00</w:t>
      </w:r>
      <w:r>
        <w:rPr>
          <w:rFonts w:hAnsi="宋体" w:hint="eastAsia"/>
          <w:szCs w:val="21"/>
        </w:rPr>
        <w:t>g（用浸出液）、葡萄糖2</w:t>
      </w:r>
      <w:r>
        <w:rPr>
          <w:rFonts w:hAnsi="宋体"/>
          <w:szCs w:val="21"/>
        </w:rPr>
        <w:t>0</w:t>
      </w:r>
      <w:r>
        <w:rPr>
          <w:rFonts w:hAnsi="宋体" w:hint="eastAsia"/>
          <w:szCs w:val="21"/>
        </w:rPr>
        <w:t>g、磷酸二氢钾2g、硫酸镁0</w:t>
      </w:r>
      <w:r>
        <w:rPr>
          <w:rFonts w:hAnsi="宋体"/>
          <w:szCs w:val="21"/>
        </w:rPr>
        <w:t>.</w:t>
      </w:r>
      <w:r>
        <w:rPr>
          <w:rFonts w:hAnsi="宋体" w:hint="eastAsia"/>
          <w:szCs w:val="21"/>
        </w:rPr>
        <w:t>5g，琼脂粉2</w:t>
      </w:r>
      <w:r>
        <w:rPr>
          <w:rFonts w:hAnsi="宋体"/>
          <w:szCs w:val="21"/>
        </w:rPr>
        <w:t>0</w:t>
      </w:r>
      <w:r>
        <w:rPr>
          <w:rFonts w:hAnsi="宋体" w:hint="eastAsia"/>
          <w:szCs w:val="21"/>
        </w:rPr>
        <w:t>g、水1</w:t>
      </w:r>
      <w:r>
        <w:rPr>
          <w:rFonts w:hAnsi="宋体"/>
          <w:szCs w:val="21"/>
        </w:rPr>
        <w:t>000</w:t>
      </w:r>
      <w:r>
        <w:rPr>
          <w:rFonts w:hAnsi="宋体" w:hint="eastAsia"/>
          <w:szCs w:val="21"/>
        </w:rPr>
        <w:t>ml，p</w:t>
      </w:r>
      <w:r>
        <w:rPr>
          <w:rFonts w:hAnsi="宋体"/>
          <w:szCs w:val="21"/>
        </w:rPr>
        <w:t>H</w:t>
      </w:r>
      <w:r>
        <w:rPr>
          <w:rFonts w:hAnsi="宋体" w:hint="eastAsia"/>
          <w:szCs w:val="21"/>
        </w:rPr>
        <w:t>值自然。</w:t>
      </w:r>
    </w:p>
    <w:p w14:paraId="4FE9CBC7" w14:textId="77777777" w:rsidR="00B543D2" w:rsidRDefault="00000000">
      <w:pPr>
        <w:pStyle w:val="a2"/>
        <w:numPr>
          <w:ilvl w:val="0"/>
          <w:numId w:val="0"/>
        </w:numPr>
        <w:spacing w:beforeLines="50" w:before="156" w:afterLines="50" w:after="156"/>
      </w:pPr>
      <w:r>
        <w:rPr>
          <w:rFonts w:hint="eastAsia"/>
        </w:rPr>
        <w:t>6.3.3.2 原种和栽培种培养基</w:t>
      </w:r>
    </w:p>
    <w:p w14:paraId="573B6609" w14:textId="77777777" w:rsidR="00B543D2" w:rsidRDefault="00000000">
      <w:pPr>
        <w:pStyle w:val="af"/>
        <w:spacing w:beforeLines="50" w:before="156" w:afterLines="50" w:after="156"/>
        <w:rPr>
          <w:rFonts w:hAnsi="宋体"/>
          <w:szCs w:val="21"/>
        </w:rPr>
      </w:pPr>
      <w:r>
        <w:rPr>
          <w:rFonts w:hAnsi="宋体" w:hint="eastAsia"/>
          <w:szCs w:val="21"/>
        </w:rPr>
        <w:t xml:space="preserve">配方一：阔叶树木屑78%，麸皮20%，糖1%，石膏1%，含水量（58±2）%。 </w:t>
      </w:r>
    </w:p>
    <w:p w14:paraId="1CC651D2" w14:textId="77777777" w:rsidR="00B543D2" w:rsidRDefault="00000000">
      <w:pPr>
        <w:pStyle w:val="af"/>
        <w:spacing w:beforeLines="50" w:before="156" w:afterLines="50" w:after="156"/>
        <w:rPr>
          <w:rFonts w:hAnsi="宋体"/>
          <w:szCs w:val="21"/>
        </w:rPr>
      </w:pPr>
      <w:r>
        <w:rPr>
          <w:rFonts w:hAnsi="宋体" w:hint="eastAsia"/>
          <w:szCs w:val="21"/>
        </w:rPr>
        <w:t>配方二：阔叶树木屑63%，棉籽壳15%，麸皮21%，石膏1%，含水量（58±2）%。</w:t>
      </w:r>
    </w:p>
    <w:p w14:paraId="7F3DA400" w14:textId="77777777" w:rsidR="00B543D2" w:rsidRDefault="00000000">
      <w:pPr>
        <w:pStyle w:val="af"/>
        <w:spacing w:beforeLines="50" w:before="156" w:afterLines="50" w:after="156"/>
        <w:rPr>
          <w:rFonts w:hAnsi="宋体"/>
          <w:szCs w:val="21"/>
        </w:rPr>
      </w:pPr>
      <w:r>
        <w:rPr>
          <w:rFonts w:hAnsi="宋体" w:hint="eastAsia"/>
          <w:szCs w:val="21"/>
        </w:rPr>
        <w:t>配方三：阔叶树木屑63%，玉米芯粉15%，麸皮21%，石膏1%，含水量（58±2）%。</w:t>
      </w:r>
    </w:p>
    <w:p w14:paraId="7AC99579" w14:textId="77777777" w:rsidR="00B543D2" w:rsidRDefault="00000000">
      <w:pPr>
        <w:pStyle w:val="a1"/>
        <w:numPr>
          <w:ilvl w:val="0"/>
          <w:numId w:val="0"/>
        </w:numPr>
        <w:spacing w:beforeLines="50" w:before="156" w:afterLines="50" w:after="156"/>
      </w:pPr>
      <w:r>
        <w:rPr>
          <w:rFonts w:hint="eastAsia"/>
        </w:rPr>
        <w:t>6.3.4 分装</w:t>
      </w:r>
    </w:p>
    <w:p w14:paraId="22783E5E" w14:textId="77777777" w:rsidR="00B543D2" w:rsidRDefault="00000000">
      <w:pPr>
        <w:pStyle w:val="af"/>
        <w:spacing w:beforeLines="50" w:before="156" w:afterLines="50" w:after="156"/>
        <w:rPr>
          <w:rFonts w:hAnsi="宋体"/>
          <w:szCs w:val="21"/>
        </w:rPr>
      </w:pPr>
      <w:r>
        <w:rPr>
          <w:rFonts w:hAnsi="宋体" w:hint="eastAsia"/>
          <w:szCs w:val="21"/>
        </w:rPr>
        <w:t>母种培养基的分装量通常掌握在试管长度的四分之一至五分之一，灭菌后摆放成斜面,培养基顶端距试管口不少于50mm。使用培养皿做母种时，培养基分装量不高于培养皿容量的二分之一；原种和栽培种培养基装至距瓶（袋）口不少于60mm。</w:t>
      </w:r>
    </w:p>
    <w:p w14:paraId="79FD55EA" w14:textId="77777777" w:rsidR="00B543D2" w:rsidRDefault="00000000">
      <w:pPr>
        <w:pStyle w:val="a1"/>
        <w:numPr>
          <w:ilvl w:val="0"/>
          <w:numId w:val="0"/>
        </w:numPr>
        <w:spacing w:beforeLines="50" w:before="156" w:afterLines="50" w:after="156"/>
      </w:pPr>
      <w:r>
        <w:rPr>
          <w:rFonts w:hint="eastAsia"/>
        </w:rPr>
        <w:t>6.3.5 灭菌</w:t>
      </w:r>
    </w:p>
    <w:p w14:paraId="06D5F3F0" w14:textId="77777777" w:rsidR="00B543D2" w:rsidRDefault="00000000">
      <w:pPr>
        <w:pStyle w:val="af"/>
        <w:spacing w:beforeLines="50" w:before="156" w:afterLines="50" w:after="156"/>
        <w:ind w:firstLineChars="0" w:firstLine="0"/>
        <w:rPr>
          <w:rFonts w:ascii="黑体" w:eastAsia="黑体" w:hAnsi="黑体"/>
          <w:szCs w:val="21"/>
        </w:rPr>
      </w:pPr>
      <w:r>
        <w:rPr>
          <w:rFonts w:ascii="黑体" w:eastAsia="黑体" w:hAnsi="黑体" w:hint="eastAsia"/>
          <w:szCs w:val="21"/>
        </w:rPr>
        <w:lastRenderedPageBreak/>
        <w:t>6.3.5.1</w:t>
      </w:r>
      <w:r>
        <w:rPr>
          <w:rFonts w:ascii="黑体" w:eastAsia="黑体" w:hAnsi="黑体"/>
          <w:szCs w:val="21"/>
        </w:rPr>
        <w:t xml:space="preserve"> </w:t>
      </w:r>
      <w:r>
        <w:rPr>
          <w:rFonts w:ascii="黑体" w:eastAsia="黑体" w:hAnsi="黑体" w:hint="eastAsia"/>
          <w:szCs w:val="21"/>
        </w:rPr>
        <w:t xml:space="preserve">母种培养基灭菌 </w:t>
      </w:r>
    </w:p>
    <w:p w14:paraId="58FBF077" w14:textId="77777777" w:rsidR="00B543D2" w:rsidRDefault="00000000">
      <w:pPr>
        <w:pStyle w:val="af"/>
        <w:spacing w:beforeLines="50" w:before="156" w:afterLines="50" w:after="156"/>
        <w:rPr>
          <w:rFonts w:hAnsi="宋体"/>
          <w:szCs w:val="21"/>
        </w:rPr>
      </w:pPr>
      <w:r>
        <w:rPr>
          <w:rFonts w:hAnsi="宋体" w:hint="eastAsia"/>
          <w:szCs w:val="21"/>
        </w:rPr>
        <w:t>母种培养基宜高压灭菌，灭菌温度为121℃，当压力表升至0.11 MPa～0.12 MPa时，保持30min，灭菌完毕后自然冷却。</w:t>
      </w:r>
    </w:p>
    <w:p w14:paraId="5444DA7F" w14:textId="46A2130F" w:rsidR="00B543D2" w:rsidRDefault="00000000">
      <w:pPr>
        <w:pStyle w:val="af"/>
        <w:spacing w:beforeLines="50" w:before="156" w:afterLines="50" w:after="156"/>
        <w:ind w:firstLineChars="0" w:firstLine="0"/>
        <w:rPr>
          <w:rFonts w:ascii="黑体" w:eastAsia="黑体" w:hAnsi="黑体"/>
          <w:szCs w:val="21"/>
        </w:rPr>
      </w:pPr>
      <w:r>
        <w:rPr>
          <w:rFonts w:ascii="黑体" w:eastAsia="黑体" w:hAnsi="黑体" w:hint="eastAsia"/>
          <w:szCs w:val="21"/>
        </w:rPr>
        <w:t>6.3.5.2 原种和栽培种培养基灭菌</w:t>
      </w:r>
    </w:p>
    <w:p w14:paraId="707F2F19" w14:textId="77777777" w:rsidR="00B543D2" w:rsidRDefault="00000000">
      <w:pPr>
        <w:pStyle w:val="af"/>
        <w:spacing w:beforeLines="50" w:before="156" w:afterLines="50" w:after="156"/>
        <w:rPr>
          <w:rFonts w:hAnsi="宋体"/>
          <w:szCs w:val="21"/>
        </w:rPr>
      </w:pPr>
      <w:r>
        <w:rPr>
          <w:rFonts w:hAnsi="宋体" w:hint="eastAsia"/>
          <w:szCs w:val="21"/>
        </w:rPr>
        <w:t>原种培养基灭菌容量与灭菌设备功能相匹配，培养基配制后在4h内进锅灭菌，高压灭菌时当压力表升至0.12MPa，温度为121℃时保持4h以上；常压灭菌时，在2h之内使有效灭菌温度达到100℃，保持12h以上。</w:t>
      </w:r>
    </w:p>
    <w:p w14:paraId="5A3EC0AD" w14:textId="77777777" w:rsidR="00B543D2" w:rsidRDefault="00000000">
      <w:pPr>
        <w:pStyle w:val="a1"/>
        <w:numPr>
          <w:ilvl w:val="0"/>
          <w:numId w:val="0"/>
        </w:numPr>
        <w:spacing w:beforeLines="50" w:before="156" w:afterLines="50" w:after="156"/>
      </w:pPr>
      <w:r>
        <w:rPr>
          <w:rFonts w:hint="eastAsia"/>
        </w:rPr>
        <w:t>6.3.6 灭菌效果检查</w:t>
      </w:r>
    </w:p>
    <w:p w14:paraId="34728A95" w14:textId="77777777" w:rsidR="00B543D2" w:rsidRDefault="00000000">
      <w:pPr>
        <w:pStyle w:val="af"/>
        <w:spacing w:beforeLines="50" w:before="156" w:afterLines="50" w:after="156"/>
        <w:rPr>
          <w:rFonts w:hAnsi="宋体"/>
          <w:szCs w:val="21"/>
        </w:rPr>
      </w:pPr>
      <w:r>
        <w:rPr>
          <w:rFonts w:hAnsi="宋体" w:hint="eastAsia"/>
          <w:szCs w:val="21"/>
        </w:rPr>
        <w:t>按NY/T 528的规定执行。</w:t>
      </w:r>
    </w:p>
    <w:p w14:paraId="293B58E3" w14:textId="77777777" w:rsidR="00B543D2" w:rsidRDefault="00000000">
      <w:pPr>
        <w:pStyle w:val="a1"/>
        <w:numPr>
          <w:ilvl w:val="0"/>
          <w:numId w:val="0"/>
        </w:numPr>
        <w:spacing w:beforeLines="50" w:before="156" w:afterLines="50" w:after="156"/>
      </w:pPr>
      <w:r>
        <w:rPr>
          <w:rFonts w:hint="eastAsia"/>
        </w:rPr>
        <w:t>6.3.7 冷却</w:t>
      </w:r>
    </w:p>
    <w:p w14:paraId="64CDBF60" w14:textId="77777777" w:rsidR="00B543D2" w:rsidRDefault="00000000">
      <w:pPr>
        <w:pStyle w:val="af"/>
        <w:spacing w:beforeLines="50" w:before="156" w:afterLines="50" w:after="156"/>
        <w:rPr>
          <w:rFonts w:hAnsi="宋体"/>
          <w:szCs w:val="21"/>
        </w:rPr>
      </w:pPr>
      <w:r>
        <w:rPr>
          <w:rFonts w:hAnsi="宋体" w:hint="eastAsia"/>
          <w:szCs w:val="21"/>
        </w:rPr>
        <w:t>冷却室使用前需12h以上净化，灭菌后的原种瓶（袋）或栽培种瓶（袋）进入在冷却室中冷却，料温降至25℃以下。</w:t>
      </w:r>
    </w:p>
    <w:p w14:paraId="4433A795" w14:textId="77777777" w:rsidR="00B543D2" w:rsidRDefault="00000000">
      <w:pPr>
        <w:pStyle w:val="a1"/>
        <w:numPr>
          <w:ilvl w:val="0"/>
          <w:numId w:val="0"/>
        </w:numPr>
        <w:spacing w:beforeLines="50" w:before="156" w:afterLines="50" w:after="156"/>
      </w:pPr>
      <w:r>
        <w:rPr>
          <w:rFonts w:hint="eastAsia"/>
        </w:rPr>
        <w:t>6.3.8 接种</w:t>
      </w:r>
    </w:p>
    <w:p w14:paraId="0CB0D394" w14:textId="77777777" w:rsidR="00B543D2" w:rsidRDefault="00000000">
      <w:pPr>
        <w:pStyle w:val="af"/>
        <w:spacing w:beforeLines="50" w:before="156" w:afterLines="50" w:after="156"/>
        <w:rPr>
          <w:rFonts w:hAnsi="宋体"/>
          <w:szCs w:val="21"/>
        </w:rPr>
      </w:pPr>
      <w:r>
        <w:rPr>
          <w:rFonts w:hAnsi="宋体" w:hint="eastAsia"/>
          <w:szCs w:val="21"/>
        </w:rPr>
        <w:t>接种前24h进行净化，达到百级以上洁净度，温度25℃以内。</w:t>
      </w:r>
    </w:p>
    <w:p w14:paraId="76B17D13" w14:textId="77777777" w:rsidR="00B543D2" w:rsidRDefault="00000000">
      <w:pPr>
        <w:pStyle w:val="a1"/>
        <w:numPr>
          <w:ilvl w:val="0"/>
          <w:numId w:val="0"/>
        </w:numPr>
        <w:spacing w:beforeLines="50" w:before="156" w:afterLines="50" w:after="156"/>
      </w:pPr>
      <w:r>
        <w:rPr>
          <w:rFonts w:hint="eastAsia"/>
        </w:rPr>
        <w:t>6.3.9 接种操作</w:t>
      </w:r>
    </w:p>
    <w:p w14:paraId="12183778" w14:textId="77777777" w:rsidR="00B543D2" w:rsidRDefault="00000000">
      <w:pPr>
        <w:pStyle w:val="af"/>
        <w:spacing w:beforeLines="50" w:before="156" w:afterLines="50" w:after="156"/>
        <w:rPr>
          <w:rFonts w:hAnsi="宋体"/>
          <w:szCs w:val="21"/>
        </w:rPr>
      </w:pPr>
      <w:r>
        <w:rPr>
          <w:rFonts w:hAnsi="宋体" w:hint="eastAsia"/>
          <w:szCs w:val="21"/>
        </w:rPr>
        <w:t>严格按无菌要求操作接种，接种完成后及时贴好标签。</w:t>
      </w:r>
    </w:p>
    <w:p w14:paraId="4614A9EB" w14:textId="77777777" w:rsidR="00B543D2" w:rsidRDefault="00000000">
      <w:pPr>
        <w:pStyle w:val="a1"/>
        <w:numPr>
          <w:ilvl w:val="0"/>
          <w:numId w:val="0"/>
        </w:numPr>
        <w:spacing w:beforeLines="50" w:before="156" w:afterLines="50" w:after="156"/>
      </w:pPr>
      <w:r>
        <w:rPr>
          <w:rFonts w:hint="eastAsia"/>
        </w:rPr>
        <w:t>6.3.10 接种室后处理</w:t>
      </w:r>
    </w:p>
    <w:p w14:paraId="21C78679" w14:textId="77777777" w:rsidR="00B543D2" w:rsidRDefault="00000000">
      <w:pPr>
        <w:pStyle w:val="af"/>
        <w:spacing w:beforeLines="50" w:before="156" w:afterLines="50" w:after="156"/>
      </w:pPr>
      <w:r>
        <w:rPr>
          <w:rFonts w:hAnsi="宋体" w:hint="eastAsia"/>
          <w:szCs w:val="21"/>
        </w:rPr>
        <w:t>接种室每次使用后要及时清理，清除废物，并进行消毒处理。</w:t>
      </w:r>
    </w:p>
    <w:p w14:paraId="7E7E8B39" w14:textId="77777777" w:rsidR="00B543D2" w:rsidRDefault="00000000">
      <w:pPr>
        <w:pStyle w:val="a1"/>
        <w:numPr>
          <w:ilvl w:val="0"/>
          <w:numId w:val="0"/>
        </w:numPr>
        <w:spacing w:beforeLines="50" w:before="156" w:afterLines="50" w:after="156"/>
      </w:pPr>
      <w:r>
        <w:rPr>
          <w:rFonts w:hint="eastAsia"/>
        </w:rPr>
        <w:t>6.3.11 培养室处理</w:t>
      </w:r>
    </w:p>
    <w:p w14:paraId="57AFFD8C" w14:textId="77777777" w:rsidR="00B543D2" w:rsidRDefault="00000000">
      <w:pPr>
        <w:pStyle w:val="af"/>
        <w:spacing w:beforeLines="50" w:before="156" w:afterLines="50" w:after="156"/>
        <w:rPr>
          <w:rFonts w:hAnsi="宋体"/>
          <w:szCs w:val="21"/>
        </w:rPr>
      </w:pPr>
      <w:r>
        <w:rPr>
          <w:rFonts w:hAnsi="宋体" w:hint="eastAsia"/>
          <w:szCs w:val="21"/>
        </w:rPr>
        <w:t>提前24h进行清洁消毒处理，并调控环境因子运行参数。</w:t>
      </w:r>
    </w:p>
    <w:p w14:paraId="159EB6CF" w14:textId="77777777" w:rsidR="00B543D2" w:rsidRDefault="00000000">
      <w:pPr>
        <w:pStyle w:val="a1"/>
        <w:numPr>
          <w:ilvl w:val="0"/>
          <w:numId w:val="0"/>
        </w:numPr>
        <w:spacing w:beforeLines="50" w:before="156" w:afterLines="50" w:after="156"/>
      </w:pPr>
      <w:r>
        <w:rPr>
          <w:rFonts w:hint="eastAsia"/>
        </w:rPr>
        <w:t>6.3.12 培养条件</w:t>
      </w:r>
    </w:p>
    <w:p w14:paraId="04D7D99A" w14:textId="77777777" w:rsidR="00B543D2" w:rsidRDefault="00000000">
      <w:pPr>
        <w:pStyle w:val="af"/>
        <w:spacing w:beforeLines="50" w:before="156" w:afterLines="50" w:after="156"/>
        <w:rPr>
          <w:rFonts w:hAnsi="宋体"/>
          <w:szCs w:val="21"/>
        </w:rPr>
      </w:pPr>
      <w:r>
        <w:rPr>
          <w:rFonts w:hAnsi="宋体" w:hint="eastAsia"/>
          <w:szCs w:val="21"/>
        </w:rPr>
        <w:t>种类和品种不同的菌种要分区培养，适宜的培养温度18℃～22℃，保持空气相对湿度在75%以下，通风，避光。</w:t>
      </w:r>
    </w:p>
    <w:p w14:paraId="67C39779" w14:textId="77777777" w:rsidR="00B543D2" w:rsidRDefault="00000000">
      <w:pPr>
        <w:pStyle w:val="a1"/>
        <w:numPr>
          <w:ilvl w:val="0"/>
          <w:numId w:val="0"/>
        </w:numPr>
        <w:spacing w:beforeLines="50" w:before="156" w:afterLines="50" w:after="156"/>
      </w:pPr>
      <w:r>
        <w:rPr>
          <w:rFonts w:hint="eastAsia"/>
        </w:rPr>
        <w:t>6.3.13 培养期的检查</w:t>
      </w:r>
    </w:p>
    <w:p w14:paraId="5596F571" w14:textId="77777777" w:rsidR="00B543D2" w:rsidRDefault="00000000">
      <w:pPr>
        <w:pStyle w:val="af"/>
        <w:spacing w:beforeLines="50" w:before="156" w:afterLines="50" w:after="156"/>
        <w:rPr>
          <w:rFonts w:hAnsi="宋体"/>
          <w:szCs w:val="21"/>
        </w:rPr>
      </w:pPr>
      <w:r>
        <w:rPr>
          <w:rFonts w:hAnsi="宋体" w:hint="eastAsia"/>
          <w:szCs w:val="21"/>
        </w:rPr>
        <w:t>各级菌种培养期间定期检查，及时拣出不合格菌种。</w:t>
      </w:r>
      <w:r>
        <w:rPr>
          <w:rFonts w:hint="eastAsia"/>
        </w:rPr>
        <w:t>检查时参照NY/T 1846的标准执行。</w:t>
      </w:r>
    </w:p>
    <w:p w14:paraId="1B52CCE4" w14:textId="77777777" w:rsidR="00B543D2" w:rsidRDefault="00000000">
      <w:pPr>
        <w:pStyle w:val="a1"/>
        <w:numPr>
          <w:ilvl w:val="0"/>
          <w:numId w:val="0"/>
        </w:numPr>
        <w:spacing w:beforeLines="50" w:before="156" w:afterLines="50" w:after="156"/>
      </w:pPr>
      <w:r>
        <w:rPr>
          <w:rFonts w:hint="eastAsia"/>
        </w:rPr>
        <w:t>6.3.14 入库保存</w:t>
      </w:r>
    </w:p>
    <w:p w14:paraId="528AFC53" w14:textId="77777777" w:rsidR="00B543D2" w:rsidRDefault="00000000">
      <w:pPr>
        <w:pStyle w:val="af"/>
        <w:spacing w:beforeLines="50" w:before="156" w:afterLines="50" w:after="156"/>
        <w:rPr>
          <w:rFonts w:hAnsi="宋体"/>
          <w:szCs w:val="21"/>
        </w:rPr>
      </w:pPr>
      <w:r>
        <w:rPr>
          <w:rFonts w:hAnsi="宋体" w:hint="eastAsia"/>
          <w:szCs w:val="21"/>
        </w:rPr>
        <w:t>完成培养的菌种及时登记入库保存，给予相应保存条件。</w:t>
      </w:r>
    </w:p>
    <w:p w14:paraId="38FEF084" w14:textId="77777777" w:rsidR="00B543D2" w:rsidRDefault="00000000">
      <w:pPr>
        <w:pStyle w:val="a1"/>
        <w:numPr>
          <w:ilvl w:val="0"/>
          <w:numId w:val="0"/>
        </w:numPr>
        <w:spacing w:beforeLines="50" w:before="156" w:afterLines="50" w:after="156"/>
      </w:pPr>
      <w:r>
        <w:rPr>
          <w:rFonts w:hint="eastAsia"/>
        </w:rPr>
        <w:t>6.3.15 记录</w:t>
      </w:r>
    </w:p>
    <w:p w14:paraId="275DD52A"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生产、销售环节要详细记录，记录内容应符合《食用菌菌种管理办法》的相关要求。</w:t>
      </w:r>
      <w:bookmarkEnd w:id="5"/>
    </w:p>
    <w:p w14:paraId="55C78499" w14:textId="77777777" w:rsidR="00B543D2" w:rsidRDefault="00000000">
      <w:pPr>
        <w:pStyle w:val="a1"/>
        <w:numPr>
          <w:ilvl w:val="0"/>
          <w:numId w:val="0"/>
        </w:numPr>
        <w:spacing w:beforeLines="50" w:before="156" w:afterLines="50" w:after="156"/>
      </w:pPr>
      <w:r>
        <w:rPr>
          <w:rFonts w:hint="eastAsia"/>
        </w:rPr>
        <w:t>6.3.16 留样</w:t>
      </w:r>
    </w:p>
    <w:p w14:paraId="6236C157"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lastRenderedPageBreak/>
        <w:t>按NY/T 528的规定执行。</w:t>
      </w:r>
    </w:p>
    <w:p w14:paraId="69A405B0" w14:textId="77777777" w:rsidR="00B543D2" w:rsidRDefault="00000000">
      <w:pPr>
        <w:pStyle w:val="a1"/>
        <w:numPr>
          <w:ilvl w:val="0"/>
          <w:numId w:val="0"/>
        </w:numPr>
        <w:spacing w:beforeLines="50" w:before="156" w:afterLines="50" w:after="156"/>
      </w:pPr>
      <w:r>
        <w:rPr>
          <w:rFonts w:hint="eastAsia"/>
        </w:rPr>
        <w:t>6.4 标签、标志、包装、运输与贮存</w:t>
      </w:r>
    </w:p>
    <w:p w14:paraId="547B1E08"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标签、包装、运输与贮存按照GB 19170 的规定执行。外包装上应有怕晒、怕辐射、怕雨等标志，标志符合 GB/T 191 的规定。</w:t>
      </w:r>
      <w:bookmarkEnd w:id="6"/>
    </w:p>
    <w:p w14:paraId="123C04BB" w14:textId="7287FEDD" w:rsidR="00B543D2" w:rsidRDefault="00000000">
      <w:pPr>
        <w:pStyle w:val="a"/>
        <w:spacing w:before="312" w:after="312"/>
      </w:pPr>
      <w:r>
        <w:rPr>
          <w:rFonts w:hint="eastAsia"/>
        </w:rPr>
        <w:t>香菇设施化制棒及错季</w:t>
      </w:r>
      <w:r w:rsidR="00045145">
        <w:rPr>
          <w:rFonts w:hint="eastAsia"/>
        </w:rPr>
        <w:t>生产</w:t>
      </w:r>
    </w:p>
    <w:p w14:paraId="238E3C06" w14:textId="77777777" w:rsidR="00B543D2" w:rsidRDefault="00000000">
      <w:pPr>
        <w:pStyle w:val="a1"/>
        <w:numPr>
          <w:ilvl w:val="0"/>
          <w:numId w:val="0"/>
        </w:numPr>
        <w:spacing w:beforeLines="50" w:before="156" w:afterLines="50" w:after="156"/>
      </w:pPr>
      <w:r>
        <w:rPr>
          <w:rFonts w:hint="eastAsia"/>
        </w:rPr>
        <w:t>7.1 生产物料的选择、运输与贮存</w:t>
      </w:r>
    </w:p>
    <w:p w14:paraId="22A16D9A" w14:textId="77777777" w:rsidR="00B543D2" w:rsidRDefault="00000000">
      <w:pPr>
        <w:pStyle w:val="a1"/>
        <w:numPr>
          <w:ilvl w:val="0"/>
          <w:numId w:val="0"/>
        </w:numPr>
        <w:spacing w:beforeLines="50" w:before="156" w:afterLines="50" w:after="156"/>
      </w:pPr>
      <w:r>
        <w:rPr>
          <w:rFonts w:hint="eastAsia"/>
        </w:rPr>
        <w:t xml:space="preserve">7.1.1 水 </w:t>
      </w:r>
    </w:p>
    <w:p w14:paraId="25F661FF"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符合 GB 5749 中的规定。</w:t>
      </w:r>
    </w:p>
    <w:p w14:paraId="781A3E30" w14:textId="77777777" w:rsidR="00B543D2" w:rsidRDefault="00000000">
      <w:pPr>
        <w:pStyle w:val="a1"/>
        <w:numPr>
          <w:ilvl w:val="0"/>
          <w:numId w:val="0"/>
        </w:numPr>
        <w:spacing w:beforeLines="50" w:before="156" w:afterLines="50" w:after="156"/>
      </w:pPr>
      <w:r>
        <w:rPr>
          <w:rFonts w:hint="eastAsia"/>
        </w:rPr>
        <w:t>7.1.2</w:t>
      </w:r>
      <w:bookmarkStart w:id="7" w:name="_Hlk161924092"/>
      <w:r>
        <w:rPr>
          <w:rFonts w:hint="eastAsia"/>
        </w:rPr>
        <w:t xml:space="preserve"> 木屑  </w:t>
      </w:r>
    </w:p>
    <w:p w14:paraId="21D0AD60"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香菇栽培中主要选用柞木、桦木、果木等阔叶类硬杂木树种。用木屑粉碎机加工或购买的木屑颗粒度在5mm～15mm。木屑包括新鲜的木屑或经自然堆积发酵处理过的木屑或经晾晒干燥的木屑，木屑无杂质、无有害霉变、无朽腐、无异味，含水量在12%～40%。</w:t>
      </w:r>
    </w:p>
    <w:p w14:paraId="5D98121E" w14:textId="77777777" w:rsidR="00B543D2" w:rsidRDefault="00000000">
      <w:pPr>
        <w:pStyle w:val="a1"/>
        <w:numPr>
          <w:ilvl w:val="0"/>
          <w:numId w:val="0"/>
        </w:numPr>
        <w:spacing w:beforeLines="50" w:before="156" w:afterLines="50" w:after="156"/>
      </w:pPr>
      <w:r>
        <w:rPr>
          <w:rFonts w:hint="eastAsia"/>
        </w:rPr>
        <w:t>7.1.3 麦麸</w:t>
      </w:r>
    </w:p>
    <w:p w14:paraId="2DFBE55D"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要求新鲜、干燥、纯正、无杂质、无虫、无霉变、无异味。</w:t>
      </w:r>
    </w:p>
    <w:p w14:paraId="339AD9CF" w14:textId="77777777" w:rsidR="00B543D2" w:rsidRDefault="00000000">
      <w:pPr>
        <w:pStyle w:val="a1"/>
        <w:numPr>
          <w:ilvl w:val="0"/>
          <w:numId w:val="0"/>
        </w:numPr>
        <w:spacing w:beforeLines="50" w:before="156" w:afterLines="50" w:after="156"/>
        <w:rPr>
          <w:rFonts w:ascii="宋体" w:eastAsia="宋体"/>
        </w:rPr>
      </w:pPr>
      <w:r>
        <w:rPr>
          <w:rFonts w:hint="eastAsia"/>
        </w:rPr>
        <w:t xml:space="preserve">7.1.4 </w:t>
      </w:r>
      <w:r>
        <w:rPr>
          <w:rFonts w:ascii="宋体" w:eastAsia="宋体" w:hint="eastAsia"/>
        </w:rPr>
        <w:t>石膏</w:t>
      </w:r>
    </w:p>
    <w:p w14:paraId="56A29671"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主要成分为硫酸钙，要求有效成分含量不低于90%，其他成分中不能有不利于香菇生长及危害香菇食品安全的物质。</w:t>
      </w:r>
    </w:p>
    <w:p w14:paraId="36724864" w14:textId="77777777" w:rsidR="00B543D2" w:rsidRDefault="00000000">
      <w:pPr>
        <w:pStyle w:val="a1"/>
        <w:numPr>
          <w:ilvl w:val="0"/>
          <w:numId w:val="0"/>
        </w:numPr>
        <w:spacing w:beforeLines="50" w:before="156" w:afterLines="50" w:after="156"/>
      </w:pPr>
      <w:r>
        <w:rPr>
          <w:rFonts w:hint="eastAsia"/>
        </w:rPr>
        <w:t xml:space="preserve">7.1.5 菌袋  </w:t>
      </w:r>
    </w:p>
    <w:p w14:paraId="594FE7EA"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选择原料正规、配方合理、韧性强、抗拉性强、质地均匀不易微孔、耐温耐压、收缩好易贴料、封底严密的高密度低压聚乙烯塑料袋，一般选用规格为折径15cm～17cm×长度 58cm～60cm，厚度为0.005cm～0.0055cm的菌袋。</w:t>
      </w:r>
    </w:p>
    <w:p w14:paraId="6980CFB3" w14:textId="77777777" w:rsidR="00B543D2" w:rsidRDefault="00000000">
      <w:pPr>
        <w:pStyle w:val="a1"/>
        <w:numPr>
          <w:ilvl w:val="0"/>
          <w:numId w:val="0"/>
        </w:numPr>
        <w:spacing w:beforeLines="50" w:before="156" w:afterLines="50" w:after="156"/>
      </w:pPr>
      <w:r>
        <w:rPr>
          <w:rFonts w:hint="eastAsia"/>
        </w:rPr>
        <w:t>7.1.6 免割保水膜</w:t>
      </w:r>
    </w:p>
    <w:p w14:paraId="0DAD021D"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选择原料正规、配方合理的聚乙烯原料，免割保水膜的规格根据菌袋的规格选择，所选用的免割保水膜应具有套袋时不易破损、出菇时幼蕾容易顶出且紧贴菌皮，可在菌棒上形成稳定、均一、透气、厚度适宜的保护膜。</w:t>
      </w:r>
    </w:p>
    <w:p w14:paraId="4136BE38" w14:textId="77777777" w:rsidR="00B543D2" w:rsidRDefault="00000000">
      <w:pPr>
        <w:pStyle w:val="a1"/>
        <w:numPr>
          <w:ilvl w:val="0"/>
          <w:numId w:val="0"/>
        </w:numPr>
        <w:spacing w:beforeLines="50" w:before="156" w:afterLines="50" w:after="156"/>
      </w:pPr>
      <w:r>
        <w:rPr>
          <w:rFonts w:hint="eastAsia"/>
        </w:rPr>
        <w:t xml:space="preserve">7.1.7 卡扣 </w:t>
      </w:r>
    </w:p>
    <w:p w14:paraId="6C2C4036"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用于香菇料棒封口，外观U型，颜色为银白色，材质为铝制品。</w:t>
      </w:r>
    </w:p>
    <w:p w14:paraId="78A83799" w14:textId="77777777" w:rsidR="00B543D2" w:rsidRDefault="00000000">
      <w:pPr>
        <w:pStyle w:val="a1"/>
        <w:numPr>
          <w:ilvl w:val="0"/>
          <w:numId w:val="0"/>
        </w:numPr>
        <w:spacing w:beforeLines="50" w:before="156" w:afterLines="50" w:after="156"/>
      </w:pPr>
      <w:r>
        <w:rPr>
          <w:rFonts w:hint="eastAsia"/>
        </w:rPr>
        <w:t>7.1.8 透气贴</w:t>
      </w:r>
    </w:p>
    <w:p w14:paraId="6869DCA5"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rPr>
        <w:t>用于料棒生产</w:t>
      </w:r>
      <w:r>
        <w:rPr>
          <w:rFonts w:asciiTheme="minorEastAsia" w:eastAsiaTheme="minorEastAsia" w:hAnsiTheme="minorEastAsia" w:hint="eastAsia"/>
        </w:rPr>
        <w:t>，</w:t>
      </w:r>
      <w:r>
        <w:rPr>
          <w:rFonts w:asciiTheme="minorEastAsia" w:eastAsiaTheme="minorEastAsia" w:hAnsiTheme="minorEastAsia"/>
        </w:rPr>
        <w:t>防止高压灭菌时</w:t>
      </w:r>
      <w:r>
        <w:rPr>
          <w:rFonts w:asciiTheme="minorEastAsia" w:eastAsiaTheme="minorEastAsia" w:hAnsiTheme="minorEastAsia" w:hint="eastAsia"/>
        </w:rPr>
        <w:t>料</w:t>
      </w:r>
      <w:r>
        <w:rPr>
          <w:rFonts w:asciiTheme="minorEastAsia" w:eastAsiaTheme="minorEastAsia" w:hAnsiTheme="minorEastAsia"/>
        </w:rPr>
        <w:t>棒胀裂</w:t>
      </w:r>
      <w:r>
        <w:rPr>
          <w:rFonts w:asciiTheme="minorEastAsia" w:eastAsiaTheme="minorEastAsia" w:hAnsiTheme="minorEastAsia" w:hint="eastAsia"/>
        </w:rPr>
        <w:t>。生产中选用耐高温、黏性强、透气性好、规格为3.2cm X 3.2cm的透气贴。</w:t>
      </w:r>
    </w:p>
    <w:bookmarkEnd w:id="7"/>
    <w:p w14:paraId="40428DB8" w14:textId="77777777" w:rsidR="00B543D2" w:rsidRDefault="00000000">
      <w:pPr>
        <w:pStyle w:val="a1"/>
        <w:numPr>
          <w:ilvl w:val="0"/>
          <w:numId w:val="0"/>
        </w:numPr>
        <w:spacing w:beforeLines="50" w:before="156" w:afterLines="50" w:after="156"/>
      </w:pPr>
      <w:r>
        <w:rPr>
          <w:rFonts w:hint="eastAsia"/>
        </w:rPr>
        <w:t>7.1.9 消毒材料</w:t>
      </w:r>
    </w:p>
    <w:p w14:paraId="54439546" w14:textId="77777777" w:rsidR="00B543D2" w:rsidRDefault="00000000">
      <w:pPr>
        <w:pStyle w:val="a1"/>
        <w:numPr>
          <w:ilvl w:val="0"/>
          <w:numId w:val="0"/>
        </w:numPr>
        <w:spacing w:beforeLines="50" w:before="156" w:afterLines="50" w:after="156"/>
      </w:pPr>
      <w:r>
        <w:rPr>
          <w:rFonts w:hint="eastAsia"/>
        </w:rPr>
        <w:lastRenderedPageBreak/>
        <w:t>7.1.9.1 乙醇</w:t>
      </w:r>
    </w:p>
    <w:p w14:paraId="3FC27892"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按《中华人民共和国药典》（2000版）乙醇的要求，选用75%的酒精。</w:t>
      </w:r>
    </w:p>
    <w:p w14:paraId="22984039" w14:textId="77777777" w:rsidR="00B543D2" w:rsidRDefault="00000000">
      <w:pPr>
        <w:pStyle w:val="a1"/>
        <w:numPr>
          <w:ilvl w:val="0"/>
          <w:numId w:val="0"/>
        </w:numPr>
        <w:spacing w:beforeLines="50" w:before="156" w:afterLines="50" w:after="156"/>
      </w:pPr>
      <w:r>
        <w:rPr>
          <w:rFonts w:hint="eastAsia"/>
        </w:rPr>
        <w:t>7.1.9.2 高锰酸钾溶液</w:t>
      </w:r>
    </w:p>
    <w:p w14:paraId="45E4939D"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高锰酸钾溶液是强氧化剂，香菇生产中可用于棚室消毒、接种器具的浸泡消毒及菌种外袋消毒，达到快速杀菌消毒效果。</w:t>
      </w:r>
    </w:p>
    <w:p w14:paraId="6CFFBDC2" w14:textId="77777777" w:rsidR="00B543D2" w:rsidRDefault="00000000">
      <w:pPr>
        <w:pStyle w:val="a1"/>
        <w:numPr>
          <w:ilvl w:val="0"/>
          <w:numId w:val="0"/>
        </w:numPr>
        <w:spacing w:beforeLines="50" w:before="156" w:afterLines="50" w:after="156"/>
      </w:pPr>
      <w:r>
        <w:rPr>
          <w:rFonts w:hint="eastAsia"/>
        </w:rPr>
        <w:t>7.1.9.3 熏蒸消毒剂</w:t>
      </w:r>
    </w:p>
    <w:p w14:paraId="2A1F9F82"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目前普遍采用主要成分为二氧化氯或二氯异氰尿酸钠的消毒剂，使用时要充分参照生产企业产品使用说明书。</w:t>
      </w:r>
    </w:p>
    <w:p w14:paraId="1A370496" w14:textId="77777777" w:rsidR="00B543D2" w:rsidRDefault="00000000">
      <w:pPr>
        <w:pStyle w:val="a1"/>
        <w:numPr>
          <w:ilvl w:val="0"/>
          <w:numId w:val="0"/>
        </w:numPr>
        <w:spacing w:beforeLines="50" w:before="156" w:afterLines="50" w:after="156"/>
      </w:pPr>
      <w:r>
        <w:rPr>
          <w:rFonts w:hint="eastAsia"/>
        </w:rPr>
        <w:t>7.1.9.4 臭氧机消毒</w:t>
      </w:r>
    </w:p>
    <w:p w14:paraId="4BB7B779"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臭氧是强氧化剂，它可以传入病菌体内部，导致细菌或病毒死亡，到达消毒杀菌的效果。</w:t>
      </w:r>
    </w:p>
    <w:p w14:paraId="620673A6" w14:textId="77777777" w:rsidR="00B543D2" w:rsidRDefault="00000000">
      <w:pPr>
        <w:pStyle w:val="a1"/>
        <w:numPr>
          <w:ilvl w:val="0"/>
          <w:numId w:val="0"/>
        </w:numPr>
        <w:spacing w:beforeLines="50" w:before="156" w:afterLines="50" w:after="156"/>
      </w:pPr>
      <w:r>
        <w:rPr>
          <w:rFonts w:hint="eastAsia"/>
        </w:rPr>
        <w:t>7.1.9.5 石灰水溶液</w:t>
      </w:r>
    </w:p>
    <w:p w14:paraId="2C8F8737"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石灰水是氢氧化钙的水溶液，可以直接或间接的破坏病原体的蛋白质和核酸，干扰其正常代谢，起到杀虫、杀菌的作用。</w:t>
      </w:r>
    </w:p>
    <w:p w14:paraId="19430FA4" w14:textId="77777777" w:rsidR="00B543D2" w:rsidRDefault="00000000">
      <w:pPr>
        <w:pStyle w:val="a1"/>
        <w:numPr>
          <w:ilvl w:val="0"/>
          <w:numId w:val="0"/>
        </w:numPr>
        <w:spacing w:beforeLines="50" w:before="156" w:afterLines="50" w:after="156"/>
      </w:pPr>
      <w:r>
        <w:rPr>
          <w:rFonts w:hint="eastAsia"/>
        </w:rPr>
        <w:t>7.1.10  运输与贮存</w:t>
      </w:r>
    </w:p>
    <w:p w14:paraId="3CBBC512" w14:textId="77777777" w:rsidR="00B543D2" w:rsidRDefault="00000000">
      <w:pPr>
        <w:pStyle w:val="a1"/>
        <w:numPr>
          <w:ilvl w:val="0"/>
          <w:numId w:val="0"/>
        </w:numPr>
        <w:spacing w:beforeLines="50" w:before="156" w:afterLines="50" w:after="156"/>
      </w:pPr>
      <w:r>
        <w:rPr>
          <w:rFonts w:hint="eastAsia"/>
        </w:rPr>
        <w:t>7.1.10.1 运输</w:t>
      </w:r>
    </w:p>
    <w:p w14:paraId="0A8409C0"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香菇生产物料在运输过程中不应与有毒有害、有异味、有腐蚀性的物品共同运输，最好单独运输，并有相关的防雨、防风、防晒等措施。</w:t>
      </w:r>
    </w:p>
    <w:p w14:paraId="0676C5CC" w14:textId="77777777" w:rsidR="00B543D2" w:rsidRDefault="00000000">
      <w:pPr>
        <w:pStyle w:val="a1"/>
        <w:numPr>
          <w:ilvl w:val="0"/>
          <w:numId w:val="0"/>
        </w:numPr>
        <w:spacing w:beforeLines="50" w:before="156" w:afterLines="50" w:after="156"/>
      </w:pPr>
      <w:r>
        <w:rPr>
          <w:rFonts w:hint="eastAsia"/>
        </w:rPr>
        <w:t>7.1.10.2 贮存</w:t>
      </w:r>
    </w:p>
    <w:p w14:paraId="158EDBAF"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生产物料的贮存应做到不同物料单独存放，贮存室（区）在干燥、阴凉、通风处，能够防虫、防鼠，远离有毒有害物质。</w:t>
      </w:r>
    </w:p>
    <w:p w14:paraId="248E815F" w14:textId="5E461617" w:rsidR="00B543D2" w:rsidRPr="00045145" w:rsidRDefault="00000000">
      <w:pPr>
        <w:pStyle w:val="af"/>
        <w:spacing w:beforeLines="50" w:before="156" w:afterLines="50" w:after="156"/>
        <w:ind w:firstLineChars="0" w:firstLine="0"/>
        <w:rPr>
          <w:rFonts w:ascii="黑体" w:eastAsia="黑体" w:hAnsi="宋体"/>
          <w:szCs w:val="21"/>
        </w:rPr>
      </w:pPr>
      <w:r w:rsidRPr="00045145">
        <w:rPr>
          <w:rFonts w:ascii="黑体" w:eastAsia="黑体" w:hAnsi="宋体" w:hint="eastAsia"/>
          <w:szCs w:val="21"/>
        </w:rPr>
        <w:t>7.2 错季</w:t>
      </w:r>
      <w:r w:rsidR="00045145">
        <w:rPr>
          <w:rFonts w:ascii="黑体" w:eastAsia="黑体" w:hAnsi="宋体" w:hint="eastAsia"/>
          <w:szCs w:val="21"/>
        </w:rPr>
        <w:t>生产</w:t>
      </w:r>
      <w:r w:rsidR="002D3336">
        <w:rPr>
          <w:rFonts w:ascii="黑体" w:eastAsia="黑体" w:hAnsi="宋体" w:hint="eastAsia"/>
          <w:szCs w:val="21"/>
        </w:rPr>
        <w:t>时间</w:t>
      </w:r>
    </w:p>
    <w:p w14:paraId="0A05E737" w14:textId="41CA6971" w:rsidR="00B543D2" w:rsidRPr="001B04F5" w:rsidRDefault="00000000">
      <w:pPr>
        <w:pStyle w:val="af"/>
        <w:spacing w:beforeLines="50" w:before="156" w:afterLines="50" w:after="156"/>
        <w:ind w:firstLineChars="0" w:firstLine="0"/>
      </w:pPr>
      <w:r>
        <w:rPr>
          <w:rFonts w:hint="eastAsia"/>
        </w:rPr>
        <w:t xml:space="preserve">    </w:t>
      </w:r>
      <w:r w:rsidRPr="001B04F5">
        <w:rPr>
          <w:rFonts w:hint="eastAsia"/>
        </w:rPr>
        <w:t>每年10月至次年1月制棒，次年3月至5月上架，3月至11月为出菇期。</w:t>
      </w:r>
    </w:p>
    <w:p w14:paraId="1F83EA52" w14:textId="77777777" w:rsidR="00B543D2" w:rsidRDefault="00000000">
      <w:pPr>
        <w:pStyle w:val="a1"/>
        <w:numPr>
          <w:ilvl w:val="0"/>
          <w:numId w:val="0"/>
        </w:numPr>
        <w:spacing w:beforeLines="50" w:before="156" w:afterLines="50" w:after="156"/>
      </w:pPr>
      <w:r>
        <w:rPr>
          <w:rFonts w:hint="eastAsia"/>
        </w:rPr>
        <w:t>7</w:t>
      </w:r>
      <w:r>
        <w:rPr>
          <w:rFonts w:hAnsi="黑体" w:hint="eastAsia"/>
        </w:rPr>
        <w:t>.3 栽培料配方</w:t>
      </w:r>
    </w:p>
    <w:p w14:paraId="22C10E41"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阔叶木屑7</w:t>
      </w:r>
      <w:r>
        <w:rPr>
          <w:rFonts w:asciiTheme="minorEastAsia" w:eastAsiaTheme="minorEastAsia" w:hAnsiTheme="minorEastAsia"/>
        </w:rPr>
        <w:t>8</w:t>
      </w:r>
      <w:r>
        <w:rPr>
          <w:rFonts w:asciiTheme="minorEastAsia" w:eastAsiaTheme="minorEastAsia" w:hAnsiTheme="minorEastAsia" w:hint="eastAsia"/>
        </w:rPr>
        <w:t>%～81%、麦麸18%～2</w:t>
      </w:r>
      <w:r>
        <w:rPr>
          <w:rFonts w:asciiTheme="minorEastAsia" w:eastAsiaTheme="minorEastAsia" w:hAnsiTheme="minorEastAsia"/>
        </w:rPr>
        <w:t>1</w:t>
      </w:r>
      <w:r>
        <w:rPr>
          <w:rFonts w:asciiTheme="minorEastAsia" w:eastAsiaTheme="minorEastAsia" w:hAnsiTheme="minorEastAsia" w:hint="eastAsia"/>
        </w:rPr>
        <w:t>%、石膏1% ，含水量为53%～58%，pH值自然。</w:t>
      </w:r>
    </w:p>
    <w:p w14:paraId="634C8B82" w14:textId="77777777" w:rsidR="00B543D2" w:rsidRDefault="00000000">
      <w:pPr>
        <w:pStyle w:val="af"/>
        <w:ind w:firstLineChars="0" w:firstLine="0"/>
        <w:rPr>
          <w:rFonts w:ascii="黑体" w:eastAsia="黑体" w:hAnsi="黑体"/>
        </w:rPr>
      </w:pPr>
      <w:r>
        <w:rPr>
          <w:rFonts w:ascii="黑体" w:eastAsia="黑体" w:hAnsi="黑体" w:hint="eastAsia"/>
        </w:rPr>
        <w:t>7.4 生产过程</w:t>
      </w:r>
    </w:p>
    <w:p w14:paraId="0A90E767" w14:textId="77777777" w:rsidR="00B543D2" w:rsidRDefault="00000000">
      <w:pPr>
        <w:pStyle w:val="a1"/>
        <w:numPr>
          <w:ilvl w:val="0"/>
          <w:numId w:val="0"/>
        </w:numPr>
        <w:spacing w:beforeLines="50" w:before="156" w:afterLines="50" w:after="156"/>
      </w:pPr>
      <w:bookmarkStart w:id="8" w:name="_Hlk161924811"/>
      <w:r>
        <w:rPr>
          <w:rFonts w:hint="eastAsia"/>
        </w:rPr>
        <w:t xml:space="preserve">7.4.1 预湿 </w:t>
      </w:r>
    </w:p>
    <w:p w14:paraId="740A007B"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木屑预湿很重要，特别是风干木屑，拌料前2天～3天预湿木屑，以掰开较大颗粒内部无干芯为宜。</w:t>
      </w:r>
    </w:p>
    <w:p w14:paraId="3EC15303" w14:textId="77777777" w:rsidR="00B543D2" w:rsidRDefault="00000000">
      <w:pPr>
        <w:pStyle w:val="a1"/>
        <w:numPr>
          <w:ilvl w:val="0"/>
          <w:numId w:val="0"/>
        </w:numPr>
        <w:spacing w:beforeLines="50" w:before="156" w:afterLines="50" w:after="156"/>
      </w:pPr>
      <w:r>
        <w:rPr>
          <w:rFonts w:hint="eastAsia"/>
        </w:rPr>
        <w:t>7.4.2 拌料</w:t>
      </w:r>
    </w:p>
    <w:p w14:paraId="199A7C53" w14:textId="77777777" w:rsidR="00B543D2" w:rsidRDefault="00000000">
      <w:pPr>
        <w:ind w:firstLine="440"/>
        <w:rPr>
          <w:rFonts w:ascii="宋体" w:eastAsia="宋体"/>
        </w:rPr>
      </w:pPr>
      <w:r>
        <w:rPr>
          <w:rFonts w:ascii="宋体" w:eastAsia="宋体" w:hint="eastAsia"/>
        </w:rPr>
        <w:lastRenderedPageBreak/>
        <w:t>利用拌料机进行搅拌，使物料充分混合，确保每棒营养物质及含水量均匀一致，生产中应最大程度实现料棒的一致性。拌好的料不宜长时间存放，高温季节应控制在4h以内，低温季节控制在6h～8h内，防止料堆内因微生物繁殖而发热变酸。</w:t>
      </w:r>
    </w:p>
    <w:p w14:paraId="56A034A6" w14:textId="77777777" w:rsidR="00B543D2" w:rsidRDefault="00000000">
      <w:pPr>
        <w:pStyle w:val="a1"/>
        <w:numPr>
          <w:ilvl w:val="0"/>
          <w:numId w:val="0"/>
        </w:numPr>
        <w:spacing w:beforeLines="50" w:before="156" w:afterLines="50" w:after="156"/>
      </w:pPr>
      <w:r>
        <w:rPr>
          <w:rFonts w:hint="eastAsia"/>
        </w:rPr>
        <w:t>7.4.3 装袋</w:t>
      </w:r>
    </w:p>
    <w:p w14:paraId="5B109C7E" w14:textId="77777777" w:rsidR="00B543D2" w:rsidRDefault="00000000">
      <w:pPr>
        <w:pStyle w:val="a1"/>
        <w:numPr>
          <w:ilvl w:val="0"/>
          <w:numId w:val="0"/>
        </w:numPr>
        <w:spacing w:beforeLines="50" w:before="156" w:afterLines="50" w:after="156"/>
        <w:ind w:firstLine="420"/>
        <w:rPr>
          <w:rFonts w:ascii="宋体" w:eastAsia="宋体" w:hAnsi="Tahoma" w:cstheme="minorBidi"/>
          <w:sz w:val="22"/>
          <w:szCs w:val="22"/>
        </w:rPr>
      </w:pPr>
      <w:r>
        <w:rPr>
          <w:rFonts w:ascii="宋体" w:eastAsia="宋体" w:hAnsi="Tahoma" w:cstheme="minorBidi" w:hint="eastAsia"/>
          <w:sz w:val="22"/>
          <w:szCs w:val="22"/>
        </w:rPr>
        <w:t>将搅拌均匀的培养基装入免割保水膜和菌袋内，用卡扣封住袋口，需要高压灭菌的还应贴上透气贴。装好的料棒紧实、挺直，装袋时轻拿轻放，及时细心检查料棒是否有破孔，发现后立即用胶带纸粘上，破孔较多或面积较大的应重新装袋。装好的料棒及时进行灭菌，以防时间过长培养料变酸。</w:t>
      </w:r>
    </w:p>
    <w:p w14:paraId="275085F6" w14:textId="77777777" w:rsidR="00B543D2" w:rsidRDefault="00000000">
      <w:pPr>
        <w:pStyle w:val="a1"/>
        <w:numPr>
          <w:ilvl w:val="0"/>
          <w:numId w:val="0"/>
        </w:numPr>
        <w:spacing w:beforeLines="50" w:before="156" w:afterLines="50" w:after="156"/>
      </w:pPr>
      <w:r>
        <w:rPr>
          <w:rFonts w:hint="eastAsia"/>
        </w:rPr>
        <w:t>7.4.4 灭菌</w:t>
      </w:r>
    </w:p>
    <w:p w14:paraId="572FEF54"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采用高压灭菌或常压湿热灭菌方式对料棒进行灭菌。常压湿热灭菌时，料棒应在4h～5h内达到100℃，然后</w:t>
      </w:r>
      <w:r>
        <w:rPr>
          <w:rFonts w:ascii="宋体" w:eastAsia="宋体"/>
        </w:rPr>
        <w:t>开始计时，连续保</w:t>
      </w:r>
      <w:r>
        <w:rPr>
          <w:rFonts w:ascii="宋体" w:eastAsia="宋体" w:hint="eastAsia"/>
        </w:rPr>
        <w:t>持</w:t>
      </w:r>
      <w:r>
        <w:rPr>
          <w:rFonts w:ascii="宋体" w:eastAsia="宋体"/>
        </w:rPr>
        <w:t>16h～20h</w:t>
      </w:r>
      <w:r>
        <w:rPr>
          <w:rFonts w:ascii="宋体" w:eastAsia="宋体" w:hint="eastAsia"/>
        </w:rPr>
        <w:t>，焖3h～4h后出锅。高压灭菌应充分参照所使用的高压锅具体性能及灭菌公式，通常情况下袋内料温达115℃时保持8h以上。灭菌完毕后，当料温降至90℃时趁热出锅，出锅前做好发菌棚内卫生并及时消毒。</w:t>
      </w:r>
      <w:bookmarkEnd w:id="8"/>
    </w:p>
    <w:p w14:paraId="64FD55DC" w14:textId="77777777" w:rsidR="00B543D2" w:rsidRDefault="00000000">
      <w:pPr>
        <w:pStyle w:val="a1"/>
        <w:numPr>
          <w:ilvl w:val="0"/>
          <w:numId w:val="0"/>
        </w:numPr>
        <w:spacing w:beforeLines="50" w:before="156" w:afterLines="50" w:after="156"/>
      </w:pPr>
      <w:r>
        <w:rPr>
          <w:rFonts w:hint="eastAsia"/>
        </w:rPr>
        <w:t>7.4.5 接种</w:t>
      </w:r>
    </w:p>
    <w:p w14:paraId="65D3CBC9" w14:textId="77777777" w:rsidR="00B543D2" w:rsidRDefault="00000000">
      <w:pPr>
        <w:pStyle w:val="a1"/>
        <w:numPr>
          <w:ilvl w:val="0"/>
          <w:numId w:val="0"/>
        </w:numPr>
        <w:spacing w:beforeLines="50" w:before="156" w:afterLines="50" w:after="156"/>
      </w:pPr>
      <w:r>
        <w:rPr>
          <w:rFonts w:hint="eastAsia"/>
        </w:rPr>
        <w:t xml:space="preserve">7.4.5.1 </w:t>
      </w:r>
      <w:bookmarkStart w:id="9" w:name="_Hlk161925407"/>
      <w:r>
        <w:rPr>
          <w:rFonts w:hint="eastAsia"/>
        </w:rPr>
        <w:t>接种前准备工作</w:t>
      </w:r>
      <w:bookmarkEnd w:id="9"/>
    </w:p>
    <w:p w14:paraId="093DC952"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bookmarkStart w:id="10" w:name="_Hlk161925392"/>
      <w:r>
        <w:rPr>
          <w:rFonts w:asciiTheme="minorEastAsia" w:eastAsiaTheme="minorEastAsia" w:hAnsiTheme="minorEastAsia" w:hint="eastAsia"/>
        </w:rPr>
        <w:t>提前准备长18cm，直径2cm～2.5cm，一头比较圆滑的专用打孔棒，或使用2.5cm的钻头做为打孔棒。也可使用全自动接种机接种，使用前调试好设备。接种前一周开始进行菌种复壮，接种前一天用75%的酒精对菌种表面进行消毒。</w:t>
      </w:r>
    </w:p>
    <w:p w14:paraId="22610677" w14:textId="77777777" w:rsidR="00B543D2" w:rsidRDefault="00000000">
      <w:pPr>
        <w:pStyle w:val="a1"/>
        <w:numPr>
          <w:ilvl w:val="0"/>
          <w:numId w:val="0"/>
        </w:numPr>
        <w:spacing w:beforeLines="50" w:before="156" w:afterLines="50" w:after="156"/>
      </w:pPr>
      <w:r>
        <w:rPr>
          <w:rFonts w:hint="eastAsia"/>
        </w:rPr>
        <w:t xml:space="preserve">7.4.5.2 冷却接种 </w:t>
      </w:r>
    </w:p>
    <w:p w14:paraId="7F41B521"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宋体" w:eastAsia="宋体" w:hint="eastAsia"/>
        </w:rPr>
        <w:t>待料温降到20℃以下时，建造接种帐或</w:t>
      </w:r>
      <w:r>
        <w:rPr>
          <w:rFonts w:asciiTheme="minorEastAsia" w:eastAsiaTheme="minorEastAsia" w:hAnsiTheme="minorEastAsia" w:hint="eastAsia"/>
        </w:rPr>
        <w:t>转入接种箱或接种室内进行无菌接种。接种前，接种帐（接种箱）首先提前用消毒剂熏蒸消毒，消毒剂通常选用主要成分为二氧化氯或二氯异氰尿酸钠的消毒用品等，使用方法和剂量</w:t>
      </w:r>
      <w:r>
        <w:rPr>
          <w:rFonts w:ascii="宋体" w:eastAsia="宋体" w:hint="eastAsia"/>
        </w:rPr>
        <w:t>参照产品说明书，</w:t>
      </w:r>
      <w:bookmarkStart w:id="11" w:name="_Hlk163397247"/>
      <w:r>
        <w:rPr>
          <w:rFonts w:ascii="宋体" w:eastAsia="宋体" w:hint="eastAsia"/>
        </w:rPr>
        <w:t>专业接种室应达到百级净化水平。</w:t>
      </w:r>
      <w:bookmarkEnd w:id="11"/>
      <w:r>
        <w:rPr>
          <w:rFonts w:ascii="宋体" w:eastAsia="宋体" w:hint="eastAsia"/>
        </w:rPr>
        <w:t>接种时应严格按照物理及化学消毒操作进行无菌接种；接种工具和菌种外表也要用75%酒精或新洁尔灭等消毒剂进行消毒。操作时做到接种人员分工合作，高效衔接，迅速打孔接菌，菌种堵实菌穴，并略高于菌穴，接种后用滚膜法、外套袋法或用胶带封好菌穴口；</w:t>
      </w:r>
      <w:bookmarkStart w:id="12" w:name="_Hlk163397289"/>
      <w:r>
        <w:rPr>
          <w:rFonts w:ascii="宋体" w:eastAsia="宋体" w:hint="eastAsia"/>
        </w:rPr>
        <w:t>专业接种机应按相关规范要求操作。</w:t>
      </w:r>
      <w:bookmarkEnd w:id="12"/>
    </w:p>
    <w:p w14:paraId="16CEB225" w14:textId="77777777" w:rsidR="00B543D2" w:rsidRDefault="00000000">
      <w:pPr>
        <w:pStyle w:val="a1"/>
        <w:numPr>
          <w:ilvl w:val="0"/>
          <w:numId w:val="0"/>
        </w:numPr>
        <w:spacing w:beforeLines="50" w:before="156" w:afterLines="50" w:after="156"/>
      </w:pPr>
      <w:bookmarkStart w:id="13" w:name="_Hlk161925554"/>
      <w:bookmarkEnd w:id="10"/>
      <w:r>
        <w:rPr>
          <w:rFonts w:hint="eastAsia"/>
        </w:rPr>
        <w:t>7.4.6 发菌</w:t>
      </w:r>
    </w:p>
    <w:p w14:paraId="1294F25C" w14:textId="77777777" w:rsidR="00B543D2" w:rsidRDefault="00000000">
      <w:pPr>
        <w:pStyle w:val="a1"/>
        <w:numPr>
          <w:ilvl w:val="0"/>
          <w:numId w:val="0"/>
        </w:numPr>
        <w:spacing w:beforeLines="50" w:before="156" w:afterLines="50" w:after="156"/>
      </w:pPr>
      <w:r>
        <w:rPr>
          <w:rFonts w:hint="eastAsia"/>
        </w:rPr>
        <w:t>7.4.6.1 菌棒摆放</w:t>
      </w:r>
    </w:p>
    <w:p w14:paraId="772280BF"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接种后的菌棒堆放方式可根据发菌棚（室）设施条件而定。设施化程度低的发菌棚(室)菌棒摆放方式可采取菌坑朝上顺码式，垛高不超过12层，菌丝圈直径长至6cm～</w:t>
      </w:r>
      <w:r>
        <w:rPr>
          <w:rFonts w:ascii="宋体" w:eastAsia="宋体"/>
        </w:rPr>
        <w:t>7</w:t>
      </w:r>
      <w:r>
        <w:rPr>
          <w:rFonts w:ascii="宋体" w:eastAsia="宋体" w:hint="eastAsia"/>
        </w:rPr>
        <w:t>cm时拆垛，菌棒摆放为“#”型，棚室温度可按照前、中、后不同时期分段培养，温度在5℃～23℃；设施化程度高的发菌棚（室）采取层架或网格架立体培养，棚室温度可按照前、中、后不同时期分段培养，温度在1</w:t>
      </w:r>
      <w:r>
        <w:rPr>
          <w:rFonts w:ascii="宋体" w:eastAsia="宋体"/>
        </w:rPr>
        <w:t>2</w:t>
      </w:r>
      <w:r>
        <w:rPr>
          <w:rFonts w:ascii="宋体" w:eastAsia="宋体" w:hint="eastAsia"/>
        </w:rPr>
        <w:t>℃～22℃。</w:t>
      </w:r>
    </w:p>
    <w:p w14:paraId="01B20A9D" w14:textId="61A4E3A4" w:rsidR="00B543D2" w:rsidRDefault="00000000" w:rsidP="00BE1BB4">
      <w:pPr>
        <w:pStyle w:val="a1"/>
        <w:numPr>
          <w:ilvl w:val="0"/>
          <w:numId w:val="0"/>
        </w:numPr>
        <w:tabs>
          <w:tab w:val="right" w:pos="9355"/>
        </w:tabs>
        <w:spacing w:beforeLines="50" w:before="156" w:afterLines="50" w:after="156"/>
      </w:pPr>
      <w:r>
        <w:rPr>
          <w:rFonts w:hint="eastAsia"/>
        </w:rPr>
        <w:t>7.4.6.2 发菌温度、湿度、二氧化碳控制</w:t>
      </w:r>
      <w:r w:rsidR="00BE1BB4">
        <w:tab/>
      </w:r>
    </w:p>
    <w:p w14:paraId="264DD9D1"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调节棚（室）温达5℃～23℃间，棒内料温不超过25℃，发菌中后期尽量做到恒温培养。棚（室）内空气相对湿度控制在40%～60%。注意通风换气，保持棚（室）内空气新鲜，二氧化碳浓度通常控制在3000PPM以下。</w:t>
      </w:r>
    </w:p>
    <w:p w14:paraId="13A9E3EC" w14:textId="77777777" w:rsidR="00B543D2" w:rsidRDefault="00000000">
      <w:pPr>
        <w:pStyle w:val="a1"/>
        <w:numPr>
          <w:ilvl w:val="0"/>
          <w:numId w:val="0"/>
        </w:numPr>
        <w:spacing w:beforeLines="50" w:before="156" w:afterLines="50" w:after="156"/>
      </w:pPr>
      <w:r>
        <w:rPr>
          <w:rFonts w:hint="eastAsia"/>
        </w:rPr>
        <w:lastRenderedPageBreak/>
        <w:t>7.4.6.3 刺孔增氧</w:t>
      </w:r>
    </w:p>
    <w:p w14:paraId="779999AA"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发菌期间通常进行两次刺孔增氧，第一次刺孔在菌穴菌丝基本相连时进行，刺孔位置在菌丝圈内2cm处，孔深1cm～1.5cm，刺孔数为8个～16个；第二次刺孔在菌丝全部长满菌棒，瘤状物面积占到菌棒表面积1/3～2/3时进行，刺孔数为40个～100个(根据品种、菌棒状况而定)，孔深为3.5cm～5cm。如果菌棒含水量偏低的可适当少刺孔，反之相反。</w:t>
      </w:r>
    </w:p>
    <w:p w14:paraId="5AA91328" w14:textId="77777777" w:rsidR="00B543D2" w:rsidRDefault="00000000">
      <w:pPr>
        <w:pStyle w:val="a1"/>
        <w:numPr>
          <w:ilvl w:val="0"/>
          <w:numId w:val="0"/>
        </w:numPr>
        <w:spacing w:beforeLines="50" w:before="156" w:afterLines="50" w:after="156"/>
      </w:pPr>
      <w:r>
        <w:rPr>
          <w:rFonts w:hint="eastAsia"/>
        </w:rPr>
        <w:t>7.4.6.4 转色管理</w:t>
      </w:r>
    </w:p>
    <w:p w14:paraId="2350BDE0"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菌丝长满菌棒后，开始出现隆起的瘤状物且逐渐增加，长满整个菌棒，最后形成有弹性的原基层，表面逐渐变为棕褐色菌皮。转色期室内温度为18℃～25℃，空气相对湿度60%～70%，保持空气新鲜，给予适量的散射光，有利于菌棒转色。</w:t>
      </w:r>
    </w:p>
    <w:p w14:paraId="6B90F3C5" w14:textId="77777777" w:rsidR="00B543D2" w:rsidRDefault="00000000">
      <w:pPr>
        <w:pStyle w:val="a1"/>
        <w:numPr>
          <w:ilvl w:val="0"/>
          <w:numId w:val="0"/>
        </w:numPr>
        <w:spacing w:beforeLines="50" w:before="156" w:afterLines="50" w:after="156"/>
      </w:pPr>
      <w:bookmarkStart w:id="14" w:name="_Hlk164327573"/>
      <w:bookmarkStart w:id="15" w:name="_Hlk161925765"/>
      <w:bookmarkEnd w:id="13"/>
      <w:r>
        <w:rPr>
          <w:rFonts w:hint="eastAsia"/>
        </w:rPr>
        <w:t>7.</w:t>
      </w:r>
      <w:bookmarkEnd w:id="14"/>
      <w:r>
        <w:rPr>
          <w:rFonts w:hint="eastAsia"/>
        </w:rPr>
        <w:t>5 菌棒质量要求及运输</w:t>
      </w:r>
    </w:p>
    <w:p w14:paraId="32E4ABA7" w14:textId="77777777" w:rsidR="00B543D2" w:rsidRDefault="00000000">
      <w:pPr>
        <w:pStyle w:val="a1"/>
        <w:numPr>
          <w:ilvl w:val="0"/>
          <w:numId w:val="0"/>
        </w:numPr>
        <w:spacing w:beforeLines="50" w:before="156" w:afterLines="50" w:after="156"/>
      </w:pPr>
      <w:r>
        <w:rPr>
          <w:rFonts w:hint="eastAsia"/>
        </w:rPr>
        <w:t xml:space="preserve">7.5.1 菌棒质量要求 </w:t>
      </w:r>
    </w:p>
    <w:p w14:paraId="0999EC7B" w14:textId="77777777" w:rsidR="00B543D2" w:rsidRDefault="00000000">
      <w:pPr>
        <w:pStyle w:val="a1"/>
        <w:numPr>
          <w:ilvl w:val="0"/>
          <w:numId w:val="0"/>
        </w:numPr>
        <w:spacing w:beforeLines="50" w:before="156" w:afterLines="50" w:after="156"/>
        <w:ind w:firstLine="420"/>
        <w:rPr>
          <w:rFonts w:ascii="宋体" w:eastAsia="宋体"/>
          <w:color w:val="FF0000"/>
        </w:rPr>
      </w:pPr>
      <w:r>
        <w:rPr>
          <w:rFonts w:ascii="宋体" w:eastAsia="宋体" w:hint="eastAsia"/>
        </w:rPr>
        <w:t>充分了解品种特性，养菌时间符合品种的菌龄要求，</w:t>
      </w:r>
      <w:bookmarkStart w:id="16" w:name="_Hlk163397383"/>
      <w:r>
        <w:rPr>
          <w:rFonts w:ascii="宋体" w:eastAsia="宋体" w:hint="eastAsia"/>
        </w:rPr>
        <w:t>达到品种的有效积温</w:t>
      </w:r>
      <w:bookmarkEnd w:id="16"/>
      <w:r>
        <w:rPr>
          <w:rFonts w:ascii="宋体" w:eastAsia="宋体" w:hint="eastAsia"/>
        </w:rPr>
        <w:t>。菌棒原基分布均匀，有弹性，有一定的转色度，</w:t>
      </w:r>
      <w:bookmarkStart w:id="17" w:name="_Hlk163397415"/>
      <w:r>
        <w:rPr>
          <w:rFonts w:ascii="宋体" w:eastAsia="宋体" w:hint="eastAsia"/>
        </w:rPr>
        <w:t>形成适宜的菌皮，菌棒减重及培养基酸碱度达到适宜要求</w:t>
      </w:r>
      <w:bookmarkEnd w:id="17"/>
      <w:r>
        <w:rPr>
          <w:rFonts w:ascii="宋体" w:eastAsia="宋体" w:hint="eastAsia"/>
        </w:rPr>
        <w:t>。进行预出菇试验，上架前在本批次菌棒中按照随机取样法抽取少量菌棒进行出菇试验。</w:t>
      </w:r>
    </w:p>
    <w:p w14:paraId="7111D0BF" w14:textId="77777777" w:rsidR="00B543D2" w:rsidRDefault="00000000">
      <w:pPr>
        <w:pStyle w:val="a1"/>
        <w:numPr>
          <w:ilvl w:val="0"/>
          <w:numId w:val="0"/>
        </w:numPr>
        <w:spacing w:beforeLines="50" w:before="156" w:afterLines="50" w:after="156"/>
      </w:pPr>
      <w:r>
        <w:rPr>
          <w:rFonts w:hint="eastAsia"/>
        </w:rPr>
        <w:t xml:space="preserve">7.5.2 菌棒运输 </w:t>
      </w:r>
    </w:p>
    <w:p w14:paraId="538213B7"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成熟的菌棒在装车、运输及卸车过程中做到轻拿轻放，减少震动，防止上架后爆发性出菇。运输车辆在运输前应进行清洗、消毒并晒干，备好遮阳网、避雨帐篷。菌棒装卸车时选择良好的天气和适宜的温度，不能在雨中或高温下作业。</w:t>
      </w:r>
      <w:bookmarkStart w:id="18" w:name="_Hlk161925854"/>
      <w:bookmarkEnd w:id="15"/>
    </w:p>
    <w:p w14:paraId="403B35B6" w14:textId="77777777" w:rsidR="00B543D2" w:rsidRDefault="00000000">
      <w:pPr>
        <w:pStyle w:val="a1"/>
        <w:numPr>
          <w:ilvl w:val="0"/>
          <w:numId w:val="0"/>
        </w:numPr>
        <w:spacing w:beforeLines="50" w:before="156" w:afterLines="50" w:after="156"/>
      </w:pPr>
      <w:r>
        <w:rPr>
          <w:rFonts w:hint="eastAsia"/>
        </w:rPr>
        <w:t>7.6 生产记录</w:t>
      </w:r>
    </w:p>
    <w:p w14:paraId="3A8865FA"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对每批菌棒的制棒时间、灭菌温度及时间、接种日期、品种、倒垛日期、刺孔放氧日期、不同生产时期操作人员等方面进行准确如实记录，做到生产有迹可循，出现问题能及时查出。</w:t>
      </w:r>
    </w:p>
    <w:bookmarkEnd w:id="18"/>
    <w:p w14:paraId="1DBD0003" w14:textId="47F7A134" w:rsidR="00B543D2" w:rsidRDefault="00000000">
      <w:pPr>
        <w:pStyle w:val="a"/>
        <w:spacing w:before="312" w:after="312"/>
      </w:pPr>
      <w:r>
        <w:t>层架</w:t>
      </w:r>
      <w:r w:rsidR="00F13B75">
        <w:rPr>
          <w:rFonts w:hint="eastAsia"/>
        </w:rPr>
        <w:t>式立体</w:t>
      </w:r>
      <w:r>
        <w:t>栽培出菇</w:t>
      </w:r>
      <w:r>
        <w:rPr>
          <w:rFonts w:hint="eastAsia"/>
        </w:rPr>
        <w:t>管理</w:t>
      </w:r>
    </w:p>
    <w:p w14:paraId="76B644E9" w14:textId="77777777" w:rsidR="00B543D2" w:rsidRDefault="00000000">
      <w:pPr>
        <w:pStyle w:val="a1"/>
        <w:numPr>
          <w:ilvl w:val="0"/>
          <w:numId w:val="0"/>
        </w:numPr>
        <w:spacing w:beforeLines="50" w:before="156" w:afterLines="50" w:after="156"/>
      </w:pPr>
      <w:r>
        <w:rPr>
          <w:rFonts w:hint="eastAsia"/>
        </w:rPr>
        <w:t>8.1 上架前准备工作</w:t>
      </w:r>
    </w:p>
    <w:p w14:paraId="497E85F8"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检查出菇棚的牢固性，调试棚内微喷系统，调整出菇架及拉绳，内外棚及时覆盖塑料布、遮阳网、珍珠棉等生产所需物品。清除棚内杂物，在潮湿的地面撒一层生石灰，为上架做准备。</w:t>
      </w:r>
    </w:p>
    <w:p w14:paraId="15E66785" w14:textId="77777777" w:rsidR="00B543D2" w:rsidRDefault="00000000">
      <w:pPr>
        <w:pStyle w:val="a1"/>
        <w:numPr>
          <w:ilvl w:val="0"/>
          <w:numId w:val="0"/>
        </w:numPr>
        <w:spacing w:beforeLines="50" w:before="156" w:afterLines="50" w:after="156"/>
      </w:pPr>
      <w:r>
        <w:rPr>
          <w:rFonts w:hint="eastAsia"/>
        </w:rPr>
        <w:t>8.2 出菇管理</w:t>
      </w:r>
    </w:p>
    <w:p w14:paraId="431E066C" w14:textId="77777777" w:rsidR="00B543D2" w:rsidRDefault="00000000">
      <w:pPr>
        <w:pStyle w:val="a1"/>
        <w:numPr>
          <w:ilvl w:val="0"/>
          <w:numId w:val="0"/>
        </w:numPr>
        <w:spacing w:beforeLines="50" w:before="156" w:afterLines="50" w:after="156"/>
      </w:pPr>
      <w:r>
        <w:rPr>
          <w:rFonts w:hint="eastAsia"/>
        </w:rPr>
        <w:t>8.2.1催蕾期管理</w:t>
      </w:r>
    </w:p>
    <w:p w14:paraId="71E94468"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3月上旬到4月上旬菌棒达到生理成熟后，可选择晴天将菌棒搬入出菇棚进行上架出菇管理，菇棚内白天温度控制5℃～20℃，夜间形成5℃以上的昼夜温差，保持棚内空气新鲜有充足的氧气，调节空气相对湿度80%～90%。生产中采取边上架边脱袋的方式，脱袋时在菌棒一端划口脱掉外菌袋，保留保水膜。</w:t>
      </w:r>
    </w:p>
    <w:p w14:paraId="1CF24E8F"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催蕾方法：1）振动刺激：将两个含水量适宜的菌棒互相碰撞；2）温差刺激：通过增减遮荫物、通风等方法拉大棚内昼夜温差，使棚内有5℃～10℃的温差，错季香菇生产中3月上旬～5月份利用</w:t>
      </w:r>
      <w:r>
        <w:rPr>
          <w:rFonts w:ascii="宋体" w:eastAsia="宋体" w:hint="eastAsia"/>
        </w:rPr>
        <w:lastRenderedPageBreak/>
        <w:t>自然昼夜温差，5月下旬～9月份通过喷水降温的方式加大温差刺激出菇；3）干湿刺激：通过加大棚内湿度或注水等方式刺激出菇。经过以上综合措施，一般经2d～7d可发生菇蕾。</w:t>
      </w:r>
    </w:p>
    <w:p w14:paraId="16BC7255" w14:textId="77777777" w:rsidR="00B543D2" w:rsidRDefault="00000000">
      <w:pPr>
        <w:pStyle w:val="a1"/>
        <w:numPr>
          <w:ilvl w:val="0"/>
          <w:numId w:val="0"/>
        </w:numPr>
        <w:spacing w:beforeLines="50" w:before="156" w:afterLines="50" w:after="156"/>
      </w:pPr>
      <w:r>
        <w:rPr>
          <w:rFonts w:hint="eastAsia"/>
        </w:rPr>
        <w:t>8.2.2 幼蕾期管理</w:t>
      </w:r>
    </w:p>
    <w:p w14:paraId="567AEB10"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rPr>
        <w:t>为提高</w:t>
      </w:r>
      <w:r>
        <w:rPr>
          <w:rFonts w:ascii="宋体" w:eastAsia="宋体" w:hint="eastAsia"/>
        </w:rPr>
        <w:t>优</w:t>
      </w:r>
      <w:r>
        <w:rPr>
          <w:rFonts w:ascii="宋体" w:eastAsia="宋体"/>
        </w:rPr>
        <w:t>质</w:t>
      </w:r>
      <w:r>
        <w:rPr>
          <w:rFonts w:ascii="宋体" w:eastAsia="宋体" w:hint="eastAsia"/>
        </w:rPr>
        <w:t>菇率</w:t>
      </w:r>
      <w:r>
        <w:rPr>
          <w:rFonts w:ascii="宋体" w:eastAsia="宋体"/>
        </w:rPr>
        <w:t>，每袋留15 朵以下幼蕾</w:t>
      </w:r>
      <w:r>
        <w:rPr>
          <w:rFonts w:ascii="宋体" w:eastAsia="宋体" w:hint="eastAsia"/>
        </w:rPr>
        <w:t>，幼蕾圆正</w:t>
      </w:r>
      <w:r>
        <w:rPr>
          <w:rFonts w:ascii="宋体" w:eastAsia="宋体"/>
        </w:rPr>
        <w:t>、分布均匀</w:t>
      </w:r>
      <w:r>
        <w:rPr>
          <w:rFonts w:ascii="宋体" w:eastAsia="宋体" w:hint="eastAsia"/>
        </w:rPr>
        <w:t>、</w:t>
      </w:r>
      <w:r>
        <w:rPr>
          <w:rFonts w:ascii="宋体" w:eastAsia="宋体"/>
        </w:rPr>
        <w:t>健壮</w:t>
      </w:r>
      <w:r>
        <w:rPr>
          <w:rFonts w:ascii="宋体" w:eastAsia="宋体" w:hint="eastAsia"/>
        </w:rPr>
        <w:t>。保持棚内温度5℃～18℃，调节空气相对湿度60%～90%之间，棚内适量透入散射光，保持棚内空气新鲜，此时不宜大量通风。</w:t>
      </w:r>
    </w:p>
    <w:p w14:paraId="4498A9E4" w14:textId="77777777" w:rsidR="00B543D2" w:rsidRDefault="00000000">
      <w:pPr>
        <w:pStyle w:val="a1"/>
        <w:numPr>
          <w:ilvl w:val="0"/>
          <w:numId w:val="0"/>
        </w:numPr>
        <w:spacing w:beforeLines="50" w:before="156" w:afterLines="50" w:after="156"/>
      </w:pPr>
      <w:r>
        <w:rPr>
          <w:rFonts w:hint="eastAsia"/>
        </w:rPr>
        <w:t>8.2.3 幼菇期管理</w:t>
      </w:r>
    </w:p>
    <w:p w14:paraId="2FBA6AF1"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保持菇棚内温度5℃～18℃，调节空气相对湿度60%～85%之间，可通过揭盖棚膜来调节湿度。培养花菇时，菇蕾长至2cm时适当加大通风，通过揭盖棚膜及喷水增湿，创造干湿差，促使菇体表面龟裂，形成花菇，提高棚内散射光，可有效增加花菇白度，提高花菇等级，光照强度为800LX左右。</w:t>
      </w:r>
    </w:p>
    <w:p w14:paraId="1DA57499" w14:textId="77777777" w:rsidR="00B543D2" w:rsidRDefault="00000000">
      <w:pPr>
        <w:pStyle w:val="a1"/>
        <w:numPr>
          <w:ilvl w:val="0"/>
          <w:numId w:val="0"/>
        </w:numPr>
        <w:spacing w:beforeLines="50" w:before="156" w:afterLines="50" w:after="156"/>
      </w:pPr>
      <w:r>
        <w:rPr>
          <w:rFonts w:hint="eastAsia"/>
        </w:rPr>
        <w:t>8.2.4 成熟期管理</w:t>
      </w:r>
    </w:p>
    <w:p w14:paraId="6F76CB46"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rPr>
        <w:t>当香菇子实体生长至5cm～8cm时，菌盖内卷</w:t>
      </w:r>
      <w:r>
        <w:rPr>
          <w:rFonts w:ascii="宋体" w:eastAsia="宋体" w:hint="eastAsia"/>
        </w:rPr>
        <w:t>，</w:t>
      </w:r>
      <w:r>
        <w:rPr>
          <w:rFonts w:ascii="宋体" w:eastAsia="宋体"/>
        </w:rPr>
        <w:t>不开伞或半开伞，菇体健壮、菇形圆</w:t>
      </w:r>
      <w:r>
        <w:rPr>
          <w:rFonts w:ascii="宋体" w:eastAsia="宋体" w:hint="eastAsia"/>
        </w:rPr>
        <w:t>正</w:t>
      </w:r>
      <w:r>
        <w:rPr>
          <w:rFonts w:ascii="宋体" w:eastAsia="宋体"/>
        </w:rPr>
        <w:t>、菇面茶褐色、菇质硬实即可采摘</w:t>
      </w:r>
      <w:r>
        <w:rPr>
          <w:rFonts w:ascii="宋体" w:eastAsia="宋体" w:hint="eastAsia"/>
        </w:rPr>
        <w:t>。</w:t>
      </w:r>
    </w:p>
    <w:p w14:paraId="3B613763" w14:textId="77777777" w:rsidR="00B543D2" w:rsidRDefault="00000000">
      <w:pPr>
        <w:pStyle w:val="a1"/>
        <w:numPr>
          <w:ilvl w:val="0"/>
          <w:numId w:val="0"/>
        </w:numPr>
        <w:spacing w:beforeLines="50" w:before="156" w:afterLines="50" w:after="156"/>
      </w:pPr>
      <w:r>
        <w:rPr>
          <w:rFonts w:hint="eastAsia"/>
        </w:rPr>
        <w:t>8.3 采收与保鲜</w:t>
      </w:r>
    </w:p>
    <w:p w14:paraId="1B96ADA7"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rPr>
        <w:t>采摘</w:t>
      </w:r>
      <w:r>
        <w:rPr>
          <w:rFonts w:ascii="宋体" w:eastAsia="宋体" w:hint="eastAsia"/>
        </w:rPr>
        <w:t>时</w:t>
      </w:r>
      <w:r>
        <w:rPr>
          <w:rFonts w:ascii="宋体" w:eastAsia="宋体"/>
        </w:rPr>
        <w:t>要分级，</w:t>
      </w:r>
      <w:r>
        <w:rPr>
          <w:rFonts w:ascii="宋体" w:eastAsia="宋体" w:hint="eastAsia"/>
        </w:rPr>
        <w:t>采摘后及时销售或放入保鲜库储存，保鲜库内温度通常控制在-0.5℃～4℃。</w:t>
      </w:r>
      <w:r>
        <w:rPr>
          <w:rFonts w:ascii="宋体" w:eastAsia="宋体"/>
        </w:rPr>
        <w:t>不同</w:t>
      </w:r>
      <w:r>
        <w:rPr>
          <w:rFonts w:ascii="宋体" w:eastAsia="宋体" w:hint="eastAsia"/>
        </w:rPr>
        <w:t>产品可按</w:t>
      </w:r>
      <w:r>
        <w:rPr>
          <w:rFonts w:ascii="宋体" w:eastAsia="宋体"/>
        </w:rPr>
        <w:t>等级存放。</w:t>
      </w:r>
    </w:p>
    <w:p w14:paraId="7E90AD97" w14:textId="77777777" w:rsidR="00B543D2" w:rsidRDefault="00000000">
      <w:pPr>
        <w:pStyle w:val="a1"/>
        <w:numPr>
          <w:ilvl w:val="0"/>
          <w:numId w:val="0"/>
        </w:numPr>
        <w:spacing w:beforeLines="50" w:before="156" w:afterLines="50" w:after="156"/>
      </w:pPr>
      <w:r>
        <w:rPr>
          <w:rFonts w:hint="eastAsia"/>
        </w:rPr>
        <w:t>8.4 休菌期管理</w:t>
      </w:r>
    </w:p>
    <w:p w14:paraId="0F607677"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每采收一潮菇后要进行休菌，促使香菇菌丝休养生息，积累养分，有利于下潮菇生长。休菌期管理技术要点：棚温控制在20℃～25℃，相对湿度为75%～85%，保持棚内空气新鲜，促进菇脚坑菌丝变白并稍有转色，依据上潮菇出菇量及菌棒现状控制养菌时间，一般为20d～30d，养好的菌棒应及时补足水分再进入下潮菇管理。</w:t>
      </w:r>
    </w:p>
    <w:p w14:paraId="02AD6968" w14:textId="77777777" w:rsidR="00B543D2" w:rsidRDefault="00000000">
      <w:pPr>
        <w:pStyle w:val="a1"/>
        <w:numPr>
          <w:ilvl w:val="0"/>
          <w:numId w:val="0"/>
        </w:numPr>
        <w:spacing w:beforeLines="50" w:before="156" w:afterLines="50" w:after="156"/>
      </w:pPr>
      <w:bookmarkStart w:id="19" w:name="_Hlk163220179"/>
      <w:r>
        <w:rPr>
          <w:rFonts w:hint="eastAsia"/>
        </w:rPr>
        <w:t>8.5 越夏管理</w:t>
      </w:r>
    </w:p>
    <w:p w14:paraId="51B17AC5"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我省每年七、八月份进入炎热期和汛期，此阶段香菇管理应统筹好菌棒生活力、出菇量及环境因素，注水出菇或喷水出菇，注水后3天未出菇的菌棒及时采取措施，防止烂棒，做到有效应对高温天气，同时参照GB/Z 26587香菇生产技术规范中5.6.2的技术要点进行管理，提高菌棒的抗逆性。</w:t>
      </w:r>
    </w:p>
    <w:bookmarkEnd w:id="19"/>
    <w:p w14:paraId="20BFB60E" w14:textId="77777777" w:rsidR="00B543D2" w:rsidRDefault="00000000">
      <w:pPr>
        <w:pStyle w:val="a"/>
        <w:spacing w:before="312" w:after="312"/>
      </w:pPr>
      <w:r>
        <w:rPr>
          <w:rFonts w:hint="eastAsia"/>
        </w:rPr>
        <w:t>香菇病虫害防控措施</w:t>
      </w:r>
    </w:p>
    <w:p w14:paraId="75B8036F" w14:textId="77777777" w:rsidR="00B543D2" w:rsidRDefault="00000000">
      <w:pPr>
        <w:pStyle w:val="a1"/>
        <w:numPr>
          <w:ilvl w:val="0"/>
          <w:numId w:val="0"/>
        </w:numPr>
        <w:spacing w:beforeLines="50" w:before="156" w:afterLines="50" w:after="156"/>
      </w:pPr>
      <w:r>
        <w:rPr>
          <w:rFonts w:hint="eastAsia"/>
        </w:rPr>
        <w:t>9.1 病害防控措施</w:t>
      </w:r>
    </w:p>
    <w:p w14:paraId="2F68BD0D" w14:textId="77777777" w:rsidR="00B543D2" w:rsidRDefault="00000000">
      <w:pPr>
        <w:pStyle w:val="a1"/>
        <w:numPr>
          <w:ilvl w:val="0"/>
          <w:numId w:val="0"/>
        </w:numPr>
        <w:spacing w:beforeLines="50" w:before="156" w:afterLines="50" w:after="156"/>
      </w:pPr>
      <w:r>
        <w:rPr>
          <w:rFonts w:hint="eastAsia"/>
        </w:rPr>
        <w:t>9.1.1 环境卫生</w:t>
      </w:r>
    </w:p>
    <w:p w14:paraId="60295BC9"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做好菇场日常卫生清洁，将废弃物、污染物进行烧毁或深埋，及时清理周边环境中的杂草、污水及各种有机残体，避免杂菌滋生，可有效降低病害发生。</w:t>
      </w:r>
    </w:p>
    <w:p w14:paraId="2DB31379" w14:textId="77777777" w:rsidR="00B543D2" w:rsidRDefault="00000000">
      <w:pPr>
        <w:pStyle w:val="a1"/>
        <w:numPr>
          <w:ilvl w:val="0"/>
          <w:numId w:val="0"/>
        </w:numPr>
        <w:spacing w:beforeLines="50" w:before="156" w:afterLines="50" w:after="156"/>
      </w:pPr>
      <w:r>
        <w:rPr>
          <w:rFonts w:hint="eastAsia"/>
        </w:rPr>
        <w:t>9.1.2 灭菌消毒</w:t>
      </w:r>
    </w:p>
    <w:p w14:paraId="49FEE08C" w14:textId="7D408163" w:rsidR="00B543D2" w:rsidRDefault="00000000">
      <w:pPr>
        <w:pStyle w:val="af"/>
        <w:ind w:firstLineChars="0"/>
        <w:rPr>
          <w:rFonts w:hAnsi="宋体"/>
          <w:szCs w:val="21"/>
        </w:rPr>
      </w:pPr>
      <w:r>
        <w:rPr>
          <w:rFonts w:hAnsi="宋体" w:hint="eastAsia"/>
          <w:szCs w:val="21"/>
        </w:rPr>
        <w:lastRenderedPageBreak/>
        <w:t>对装好的料棒严格按照本标准中7.</w:t>
      </w:r>
      <w:r w:rsidR="00214EE9">
        <w:rPr>
          <w:rFonts w:hAnsi="宋体" w:hint="eastAsia"/>
          <w:szCs w:val="21"/>
        </w:rPr>
        <w:t>4.4</w:t>
      </w:r>
      <w:r>
        <w:rPr>
          <w:rFonts w:hAnsi="宋体" w:hint="eastAsia"/>
          <w:szCs w:val="21"/>
        </w:rPr>
        <w:t>的要求进行灭菌，</w:t>
      </w:r>
      <w:r>
        <w:rPr>
          <w:rFonts w:hint="eastAsia"/>
        </w:rPr>
        <w:t>避免灭菌不彻底造成批量污染；利用主要成分为二氧化氯或二氯异氰尿酸钠的消毒剂对棚室进行消毒；利用75%的酒精、高锰酸钾溶液等消毒剂对接种工具、器具、菌种外表、接种人员手臂进行消毒。</w:t>
      </w:r>
    </w:p>
    <w:p w14:paraId="51F941A9" w14:textId="77777777" w:rsidR="00B543D2" w:rsidRDefault="00000000">
      <w:pPr>
        <w:pStyle w:val="a1"/>
        <w:numPr>
          <w:ilvl w:val="0"/>
          <w:numId w:val="0"/>
        </w:numPr>
        <w:spacing w:beforeLines="50" w:before="156" w:afterLines="50" w:after="156"/>
      </w:pPr>
      <w:r>
        <w:rPr>
          <w:rFonts w:hint="eastAsia"/>
        </w:rPr>
        <w:t>9.1.3 培养料配制</w:t>
      </w:r>
    </w:p>
    <w:p w14:paraId="6258D253"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培养料配制时，选择新鲜无霉变的原辅材料按比例添加，并混合均匀使培养料中的碳氮营养比例适中，再加入适量的水进行搅拌，香菇培养料含水量应为5</w:t>
      </w:r>
      <w:r>
        <w:rPr>
          <w:rFonts w:ascii="宋体" w:eastAsia="宋体"/>
        </w:rPr>
        <w:t>3</w:t>
      </w:r>
      <w:r>
        <w:rPr>
          <w:rFonts w:ascii="宋体" w:eastAsia="宋体" w:hint="eastAsia"/>
        </w:rPr>
        <w:t>%～</w:t>
      </w:r>
      <w:r>
        <w:rPr>
          <w:rFonts w:ascii="宋体" w:eastAsia="宋体"/>
        </w:rPr>
        <w:t>58</w:t>
      </w:r>
      <w:r>
        <w:rPr>
          <w:rFonts w:ascii="宋体" w:eastAsia="宋体" w:hint="eastAsia"/>
        </w:rPr>
        <w:t>%为宜。</w:t>
      </w:r>
    </w:p>
    <w:p w14:paraId="0489A381" w14:textId="77777777" w:rsidR="00B543D2" w:rsidRDefault="00000000">
      <w:pPr>
        <w:pStyle w:val="a1"/>
        <w:numPr>
          <w:ilvl w:val="0"/>
          <w:numId w:val="0"/>
        </w:numPr>
        <w:spacing w:beforeLines="50" w:before="156" w:afterLines="50" w:after="156"/>
      </w:pPr>
      <w:r>
        <w:rPr>
          <w:rFonts w:hint="eastAsia"/>
        </w:rPr>
        <w:t>9.1.4 选用优良菌种</w:t>
      </w:r>
    </w:p>
    <w:p w14:paraId="2F524E2D"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使用具有旺盛生命力的适龄良种,防止菌种带有杂菌，使用前挑出带有杂菌、破损、老化等不宜使用的菌种，接种在适温、相对无菌条件下进行，菌种质量符合GB 19170的要求。</w:t>
      </w:r>
    </w:p>
    <w:p w14:paraId="038DE4AD" w14:textId="77777777" w:rsidR="00B543D2" w:rsidRDefault="00000000">
      <w:pPr>
        <w:pStyle w:val="a1"/>
        <w:numPr>
          <w:ilvl w:val="0"/>
          <w:numId w:val="0"/>
        </w:numPr>
        <w:spacing w:beforeLines="50" w:before="156" w:afterLines="50" w:after="156"/>
      </w:pPr>
      <w:r>
        <w:rPr>
          <w:rFonts w:hint="eastAsia"/>
        </w:rPr>
        <w:t>9.1.5 严格接种操作</w:t>
      </w:r>
    </w:p>
    <w:p w14:paraId="758A6988"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接种前做好菌种的预处理、接种人员换好工作服并进行手部消毒；接种时动作迅速、接种量适中；接种后及时打扫卫生、保持清洁，防止杂菌滋生和传播。</w:t>
      </w:r>
    </w:p>
    <w:p w14:paraId="59FF7872" w14:textId="77777777" w:rsidR="00B543D2" w:rsidRDefault="00000000">
      <w:pPr>
        <w:pStyle w:val="a1"/>
        <w:numPr>
          <w:ilvl w:val="0"/>
          <w:numId w:val="0"/>
        </w:numPr>
        <w:spacing w:beforeLines="50" w:before="156" w:afterLines="50" w:after="156"/>
      </w:pPr>
      <w:r>
        <w:rPr>
          <w:rFonts w:hint="eastAsia"/>
        </w:rPr>
        <w:t>9.2 虫害防控措施</w:t>
      </w:r>
    </w:p>
    <w:p w14:paraId="38BC98F0" w14:textId="77777777" w:rsidR="00B543D2" w:rsidRDefault="00000000">
      <w:pPr>
        <w:pStyle w:val="a1"/>
        <w:numPr>
          <w:ilvl w:val="0"/>
          <w:numId w:val="0"/>
        </w:numPr>
        <w:spacing w:beforeLines="50" w:before="156" w:afterLines="50" w:after="156"/>
      </w:pPr>
      <w:r>
        <w:rPr>
          <w:rFonts w:hint="eastAsia"/>
        </w:rPr>
        <w:t>9.2.1 清洁棚室</w:t>
      </w:r>
    </w:p>
    <w:p w14:paraId="3643FBC4"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棚室使用前应彻底清扫，并及时清除栽培场地周边的杂草杂物；出菇期及时清除菇根、烂菇及废料，并远离菇棚，防止害虫滋生。</w:t>
      </w:r>
    </w:p>
    <w:p w14:paraId="691E5A1A" w14:textId="77777777" w:rsidR="00B543D2" w:rsidRDefault="00000000">
      <w:pPr>
        <w:pStyle w:val="a1"/>
        <w:numPr>
          <w:ilvl w:val="0"/>
          <w:numId w:val="0"/>
        </w:numPr>
        <w:spacing w:beforeLines="50" w:before="156" w:afterLines="50" w:after="156"/>
      </w:pPr>
      <w:r>
        <w:rPr>
          <w:rFonts w:hint="eastAsia"/>
        </w:rPr>
        <w:t>9.2.2 防止成虫飞入</w:t>
      </w:r>
    </w:p>
    <w:p w14:paraId="4C7397B9"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菇房门窗安装网眼较小的防虫网，防止成虫飞入。</w:t>
      </w:r>
    </w:p>
    <w:p w14:paraId="09906CDA" w14:textId="77777777" w:rsidR="00B543D2" w:rsidRDefault="00000000">
      <w:pPr>
        <w:pStyle w:val="a1"/>
        <w:numPr>
          <w:ilvl w:val="0"/>
          <w:numId w:val="0"/>
        </w:numPr>
        <w:spacing w:beforeLines="50" w:before="156" w:afterLines="50" w:after="156"/>
      </w:pPr>
      <w:r>
        <w:rPr>
          <w:rFonts w:hint="eastAsia"/>
        </w:rPr>
        <w:t>9.2.3 诱杀成虫</w:t>
      </w:r>
    </w:p>
    <w:p w14:paraId="04AC961B"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出菇后发生虫害只能采用物理方法进行诱杀，如棚内悬挂黄色幼虫板。</w:t>
      </w:r>
    </w:p>
    <w:p w14:paraId="6C07320B" w14:textId="77777777" w:rsidR="00B543D2" w:rsidRDefault="00000000">
      <w:pPr>
        <w:pStyle w:val="a1"/>
        <w:numPr>
          <w:ilvl w:val="0"/>
          <w:numId w:val="0"/>
        </w:numPr>
        <w:spacing w:beforeLines="50" w:before="156" w:afterLines="50" w:after="156"/>
      </w:pPr>
      <w:r>
        <w:rPr>
          <w:rFonts w:hint="eastAsia"/>
        </w:rPr>
        <w:t>9.2.4 药剂防治</w:t>
      </w:r>
    </w:p>
    <w:p w14:paraId="6B17BE97"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利用化学药剂进行喷洒或熏蒸消毒。</w:t>
      </w:r>
    </w:p>
    <w:p w14:paraId="08F78498" w14:textId="77777777" w:rsidR="00B543D2" w:rsidRDefault="00000000">
      <w:pPr>
        <w:pStyle w:val="a"/>
        <w:spacing w:before="312" w:after="312"/>
      </w:pPr>
      <w:r>
        <w:rPr>
          <w:rFonts w:hint="eastAsia"/>
        </w:rPr>
        <w:t>香菇产品初加工</w:t>
      </w:r>
    </w:p>
    <w:p w14:paraId="1AA677B0" w14:textId="77777777" w:rsidR="00B543D2" w:rsidRDefault="00000000">
      <w:pPr>
        <w:pStyle w:val="a1"/>
        <w:numPr>
          <w:ilvl w:val="0"/>
          <w:numId w:val="0"/>
        </w:numPr>
        <w:spacing w:beforeLines="50" w:before="156" w:afterLines="50" w:after="156"/>
      </w:pPr>
      <w:r>
        <w:rPr>
          <w:rFonts w:hint="eastAsia"/>
        </w:rPr>
        <w:t>10.1 香菇鲜品分级保鲜</w:t>
      </w:r>
    </w:p>
    <w:p w14:paraId="7F4A64D0" w14:textId="77777777" w:rsidR="00B543D2" w:rsidRDefault="00000000">
      <w:pPr>
        <w:pStyle w:val="a1"/>
        <w:numPr>
          <w:ilvl w:val="0"/>
          <w:numId w:val="0"/>
        </w:numPr>
        <w:spacing w:beforeLines="50" w:before="156" w:afterLines="50" w:after="156"/>
      </w:pPr>
      <w:r>
        <w:rPr>
          <w:rFonts w:hint="eastAsia"/>
        </w:rPr>
        <w:t>10.1.1 基本要求</w:t>
      </w:r>
    </w:p>
    <w:p w14:paraId="640A8382" w14:textId="77777777" w:rsidR="00B543D2" w:rsidRDefault="00000000">
      <w:pPr>
        <w:pStyle w:val="a1"/>
        <w:numPr>
          <w:ilvl w:val="0"/>
          <w:numId w:val="0"/>
        </w:numPr>
        <w:spacing w:beforeLines="50" w:before="156" w:afterLines="50" w:after="156"/>
      </w:pPr>
      <w:r>
        <w:rPr>
          <w:rFonts w:hint="eastAsia"/>
        </w:rPr>
        <w:t>10.1.1.1 采收</w:t>
      </w:r>
    </w:p>
    <w:p w14:paraId="02640D7D"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采收前 12 h 不能喷水，采收时菌盖色泽正常，菌膜未破或刚破或符合收购要求。</w:t>
      </w:r>
    </w:p>
    <w:p w14:paraId="5366202B" w14:textId="77777777" w:rsidR="00B543D2" w:rsidRDefault="00000000">
      <w:pPr>
        <w:pStyle w:val="a1"/>
        <w:numPr>
          <w:ilvl w:val="0"/>
          <w:numId w:val="0"/>
        </w:numPr>
        <w:spacing w:beforeLines="50" w:before="156" w:afterLines="50" w:after="156"/>
      </w:pPr>
      <w:r>
        <w:rPr>
          <w:rFonts w:hint="eastAsia"/>
        </w:rPr>
        <w:t>10.1.1.2 分级前处理</w:t>
      </w:r>
    </w:p>
    <w:p w14:paraId="0FECEE76"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先将库体温度降至-0.5℃～4℃，采收后的鲜香菇在短时间内把菇体温度降至0℃～3℃。</w:t>
      </w:r>
    </w:p>
    <w:p w14:paraId="0F84F15F" w14:textId="77777777" w:rsidR="00B543D2" w:rsidRDefault="00000000">
      <w:pPr>
        <w:pStyle w:val="a1"/>
        <w:numPr>
          <w:ilvl w:val="0"/>
          <w:numId w:val="0"/>
        </w:numPr>
        <w:spacing w:beforeLines="50" w:before="156" w:afterLines="50" w:after="156"/>
      </w:pPr>
      <w:r>
        <w:rPr>
          <w:rFonts w:hint="eastAsia"/>
        </w:rPr>
        <w:t>10.1.2 工艺流程</w:t>
      </w:r>
    </w:p>
    <w:p w14:paraId="7A2C8E71"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lastRenderedPageBreak/>
        <w:t>保鲜库预冷→鲜菇预冷→鲜菇分选加工→保鲜。</w:t>
      </w:r>
    </w:p>
    <w:p w14:paraId="1A618974" w14:textId="77777777" w:rsidR="00B543D2" w:rsidRDefault="00000000">
      <w:pPr>
        <w:pStyle w:val="a1"/>
        <w:numPr>
          <w:ilvl w:val="0"/>
          <w:numId w:val="0"/>
        </w:numPr>
        <w:spacing w:beforeLines="50" w:before="156" w:afterLines="50" w:after="156"/>
      </w:pPr>
      <w:r>
        <w:rPr>
          <w:rFonts w:hint="eastAsia"/>
        </w:rPr>
        <w:t>10.1.3 鲜菇分级技术</w:t>
      </w:r>
    </w:p>
    <w:p w14:paraId="2AE2D91F" w14:textId="77777777" w:rsidR="00B543D2" w:rsidRDefault="00000000">
      <w:pPr>
        <w:pStyle w:val="a1"/>
        <w:numPr>
          <w:ilvl w:val="0"/>
          <w:numId w:val="0"/>
        </w:numPr>
        <w:spacing w:beforeLines="50" w:before="156" w:afterLines="50" w:after="156"/>
      </w:pPr>
      <w:r>
        <w:rPr>
          <w:rFonts w:hint="eastAsia"/>
        </w:rPr>
        <w:t xml:space="preserve">10.1.3.1花菇  </w:t>
      </w:r>
    </w:p>
    <w:p w14:paraId="5BB033A8"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菇形圆整，无畸形，有明显自然龟背状花纹或五道以上明显的边花，不开伞或卷边度在0.8cm以上，肉厚，菇盖颜色为浅褐色或灰白色，表面偏干，菇盖直径4.5cm以上，有菇柄，无碰伤，无杂质，无病虫害。</w:t>
      </w:r>
    </w:p>
    <w:p w14:paraId="11BA931E" w14:textId="77777777" w:rsidR="00B543D2" w:rsidRDefault="00000000">
      <w:pPr>
        <w:pStyle w:val="a1"/>
        <w:numPr>
          <w:ilvl w:val="0"/>
          <w:numId w:val="0"/>
        </w:numPr>
        <w:spacing w:beforeLines="50" w:before="156" w:afterLines="50" w:after="156"/>
      </w:pPr>
      <w:r>
        <w:rPr>
          <w:rFonts w:hint="eastAsia"/>
        </w:rPr>
        <w:t xml:space="preserve">10.1.3.2 光面菇 </w:t>
      </w:r>
    </w:p>
    <w:p w14:paraId="3DAAACA2"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菇形圆整，无畸形，无花纹或花纹不明显，不开伞或卷边度在0.8cm以上，肉厚，菇盖颜色为浅褐色或灰白色，表面偏干，菇盖直径4.5cm以上，有菇柄，无碰伤，无杂质，无病虫害。</w:t>
      </w:r>
    </w:p>
    <w:p w14:paraId="57AD884F" w14:textId="77777777" w:rsidR="00B543D2" w:rsidRDefault="00000000">
      <w:pPr>
        <w:pStyle w:val="a1"/>
        <w:numPr>
          <w:ilvl w:val="0"/>
          <w:numId w:val="0"/>
        </w:numPr>
        <w:spacing w:beforeLines="50" w:before="156" w:afterLines="50" w:after="156"/>
      </w:pPr>
      <w:r>
        <w:rPr>
          <w:rFonts w:hint="eastAsia"/>
        </w:rPr>
        <w:t xml:space="preserve">10.1.3.3 小白菇  </w:t>
      </w:r>
    </w:p>
    <w:p w14:paraId="37532726"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菇形圆整，无畸形，不开伞，肉厚，菇盖颜色为浅褐色或灰白色，表面偏干，菇盖直径3cm～4.5cm，有菇柄，无碰伤，无杂质，无病虫害。</w:t>
      </w:r>
    </w:p>
    <w:p w14:paraId="0C11BE97" w14:textId="77777777" w:rsidR="00B543D2" w:rsidRDefault="00000000">
      <w:pPr>
        <w:pStyle w:val="a1"/>
        <w:numPr>
          <w:ilvl w:val="0"/>
          <w:numId w:val="0"/>
        </w:numPr>
        <w:spacing w:beforeLines="50" w:before="156" w:afterLines="50" w:after="156"/>
      </w:pPr>
      <w:r>
        <w:rPr>
          <w:rFonts w:hint="eastAsia"/>
        </w:rPr>
        <w:t xml:space="preserve">10.1.3.4 大包装 </w:t>
      </w:r>
    </w:p>
    <w:p w14:paraId="1FC95BE8"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菇形比较圆整，无明显畸形，肉厚，菇盖颜色为浅褐色或灰白色或茶褐色，表面湿度小，不发黑，菇盖直径4cm以上，已开伞，卷边度大于0.5cm，有菇柄，无碰伤，无杂质，无病虫害。</w:t>
      </w:r>
    </w:p>
    <w:p w14:paraId="0AD79DD7" w14:textId="77777777" w:rsidR="00B543D2" w:rsidRDefault="00000000">
      <w:pPr>
        <w:pStyle w:val="a1"/>
        <w:numPr>
          <w:ilvl w:val="0"/>
          <w:numId w:val="0"/>
        </w:numPr>
        <w:spacing w:beforeLines="50" w:before="156" w:afterLines="50" w:after="156"/>
      </w:pPr>
      <w:r>
        <w:rPr>
          <w:rFonts w:hint="eastAsia"/>
        </w:rPr>
        <w:t xml:space="preserve">10.1.3.5 二级菇  </w:t>
      </w:r>
    </w:p>
    <w:p w14:paraId="0CCEEA52"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菇形比较圆整，无明显畸形，肉厚，菇盖颜色为浅褐色或灰白色或茶褐色，表面湿度小，不发黑，菇盖直径3cm～4cm，已开伞，卷边度大于0.2cm，有菇柄，无碰伤，无杂质，无病虫害。</w:t>
      </w:r>
    </w:p>
    <w:p w14:paraId="78FFFB84" w14:textId="77777777" w:rsidR="00B543D2" w:rsidRDefault="00000000">
      <w:pPr>
        <w:pStyle w:val="a1"/>
        <w:numPr>
          <w:ilvl w:val="0"/>
          <w:numId w:val="0"/>
        </w:numPr>
        <w:spacing w:beforeLines="50" w:before="156" w:afterLines="50" w:after="156"/>
      </w:pPr>
      <w:r>
        <w:rPr>
          <w:rFonts w:hint="eastAsia"/>
        </w:rPr>
        <w:t>10.1.3.6 黑菇</w:t>
      </w:r>
    </w:p>
    <w:p w14:paraId="0F60EBD8"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菇形比较圆整，无明显畸形，肉厚，菇盖颜色发黑，表面湿度大，不开伞，菇盖直径4.5cm以上，有菇柄，无碰伤，无杂质，无病虫害。</w:t>
      </w:r>
    </w:p>
    <w:p w14:paraId="14447EBC" w14:textId="77777777" w:rsidR="00B543D2" w:rsidRDefault="00000000">
      <w:pPr>
        <w:pStyle w:val="a1"/>
        <w:numPr>
          <w:ilvl w:val="0"/>
          <w:numId w:val="0"/>
        </w:numPr>
        <w:spacing w:beforeLines="50" w:before="156" w:afterLines="50" w:after="156"/>
      </w:pPr>
      <w:r>
        <w:rPr>
          <w:rFonts w:hint="eastAsia"/>
        </w:rPr>
        <w:t xml:space="preserve">10.1.3.7 菜菇  </w:t>
      </w:r>
    </w:p>
    <w:p w14:paraId="22BEADCB"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除以上级别外的不严重畸形，表面湿度小，不发黑，菇盖直径2.5cm以上，无杂质，无腐烂，无霉变。</w:t>
      </w:r>
    </w:p>
    <w:p w14:paraId="081E00C4" w14:textId="77777777" w:rsidR="00B543D2" w:rsidRDefault="00000000">
      <w:pPr>
        <w:pStyle w:val="a1"/>
        <w:numPr>
          <w:ilvl w:val="0"/>
          <w:numId w:val="0"/>
        </w:numPr>
        <w:spacing w:beforeLines="50" w:before="156" w:afterLines="50" w:after="156"/>
      </w:pPr>
      <w:r>
        <w:rPr>
          <w:rFonts w:hint="eastAsia"/>
        </w:rPr>
        <w:t>10.1.4 保鲜</w:t>
      </w:r>
    </w:p>
    <w:p w14:paraId="021025A4"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分级精选后的鲜菇及时送入保鲜库内进行保鲜，温度控制在-0.5℃～4℃范围内。保鲜期一般为20d左右，最佳期限7d～15d。</w:t>
      </w:r>
    </w:p>
    <w:p w14:paraId="4080AE2A" w14:textId="77777777" w:rsidR="00B543D2" w:rsidRDefault="00000000">
      <w:pPr>
        <w:pStyle w:val="a1"/>
        <w:numPr>
          <w:ilvl w:val="0"/>
          <w:numId w:val="0"/>
        </w:numPr>
        <w:spacing w:beforeLines="50" w:before="156" w:afterLines="50" w:after="156"/>
      </w:pPr>
      <w:r>
        <w:rPr>
          <w:rFonts w:hint="eastAsia"/>
        </w:rPr>
        <w:t>10.2 香菇鲜品烘干</w:t>
      </w:r>
    </w:p>
    <w:p w14:paraId="23A653D5" w14:textId="77777777" w:rsidR="00B543D2" w:rsidRDefault="00000000">
      <w:pPr>
        <w:pStyle w:val="a1"/>
        <w:numPr>
          <w:ilvl w:val="0"/>
          <w:numId w:val="0"/>
        </w:numPr>
        <w:spacing w:beforeLines="50" w:before="156" w:afterLines="50" w:after="156"/>
      </w:pPr>
      <w:r>
        <w:rPr>
          <w:rFonts w:hint="eastAsia"/>
        </w:rPr>
        <w:t>10.2.1 加工工艺</w:t>
      </w:r>
    </w:p>
    <w:p w14:paraId="3EEAE34D"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采收→剪根分级→晾晒→上筛→烘干→水分测定→包装运输或贮存。</w:t>
      </w:r>
    </w:p>
    <w:p w14:paraId="541EE168" w14:textId="77777777" w:rsidR="00B543D2" w:rsidRDefault="00000000">
      <w:pPr>
        <w:pStyle w:val="a1"/>
        <w:numPr>
          <w:ilvl w:val="0"/>
          <w:numId w:val="0"/>
        </w:numPr>
        <w:spacing w:beforeLines="50" w:before="156" w:afterLines="50" w:after="156"/>
      </w:pPr>
      <w:r>
        <w:rPr>
          <w:rFonts w:hint="eastAsia"/>
        </w:rPr>
        <w:t>10.2.2 技术要求</w:t>
      </w:r>
    </w:p>
    <w:p w14:paraId="3FBA23DB" w14:textId="77777777" w:rsidR="00B543D2" w:rsidRDefault="00000000">
      <w:pPr>
        <w:pStyle w:val="a1"/>
        <w:numPr>
          <w:ilvl w:val="0"/>
          <w:numId w:val="0"/>
        </w:numPr>
        <w:spacing w:beforeLines="50" w:before="156" w:afterLines="50" w:after="156"/>
      </w:pPr>
      <w:r>
        <w:rPr>
          <w:rFonts w:hint="eastAsia"/>
        </w:rPr>
        <w:lastRenderedPageBreak/>
        <w:t>10.2.2.1 剪根分类</w:t>
      </w:r>
    </w:p>
    <w:p w14:paraId="62FE5090"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剪去香菇菇脚根，去除香菇表面杂物，根据菇体大小、形状或含水量进行分类。</w:t>
      </w:r>
    </w:p>
    <w:p w14:paraId="51659381" w14:textId="77777777" w:rsidR="00B543D2" w:rsidRDefault="00000000">
      <w:pPr>
        <w:pStyle w:val="a1"/>
        <w:numPr>
          <w:ilvl w:val="0"/>
          <w:numId w:val="0"/>
        </w:numPr>
        <w:spacing w:beforeLines="50" w:before="156" w:afterLines="50" w:after="156"/>
      </w:pPr>
      <w:r>
        <w:rPr>
          <w:rFonts w:hint="eastAsia"/>
        </w:rPr>
        <w:t>10.2.2.2 晾晒</w:t>
      </w:r>
    </w:p>
    <w:p w14:paraId="40D8AAFB"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鲜品可先在太阳下晾晒，进行自然排湿，晾晒时间的长短依据鲜菇的含水量而定，一般情况下晒1h～12h后，菇体表面较干，再进入烘干机烘干；也可直接进入烘干机烘干。</w:t>
      </w:r>
    </w:p>
    <w:p w14:paraId="53244755" w14:textId="77777777" w:rsidR="00B543D2" w:rsidRDefault="00000000">
      <w:pPr>
        <w:pStyle w:val="a1"/>
        <w:numPr>
          <w:ilvl w:val="0"/>
          <w:numId w:val="0"/>
        </w:numPr>
        <w:spacing w:beforeLines="50" w:before="156" w:afterLines="50" w:after="156"/>
      </w:pPr>
      <w:r>
        <w:rPr>
          <w:rFonts w:hint="eastAsia"/>
        </w:rPr>
        <w:t>10.2.2.3</w:t>
      </w:r>
      <w:r>
        <w:t xml:space="preserve"> </w:t>
      </w:r>
      <w:r>
        <w:rPr>
          <w:rFonts w:hint="eastAsia"/>
        </w:rPr>
        <w:t xml:space="preserve">上筛 </w:t>
      </w:r>
    </w:p>
    <w:p w14:paraId="31D17427" w14:textId="77777777" w:rsidR="00B543D2" w:rsidRDefault="00000000">
      <w:pPr>
        <w:pStyle w:val="a1"/>
        <w:numPr>
          <w:ilvl w:val="0"/>
          <w:numId w:val="0"/>
        </w:numPr>
        <w:spacing w:beforeLines="50" w:before="156" w:afterLines="50" w:after="156"/>
        <w:ind w:firstLine="420"/>
        <w:rPr>
          <w:rFonts w:ascii="宋体" w:eastAsia="宋体"/>
        </w:rPr>
      </w:pPr>
      <w:r>
        <w:rPr>
          <w:rFonts w:hint="eastAsia"/>
        </w:rPr>
        <w:t xml:space="preserve"> </w:t>
      </w:r>
      <w:r>
        <w:rPr>
          <w:rFonts w:ascii="宋体" w:eastAsia="宋体" w:hint="eastAsia"/>
        </w:rPr>
        <w:t>一般情况下同一等级的香菇放在一个烘箱内进行烘干；不同等级的鲜香菇放在同一个烘箱内烘干时，薄、小、较干的菇排放于上层筛上，厚、大、较湿的菇排放在下层筛上。</w:t>
      </w:r>
    </w:p>
    <w:p w14:paraId="4B61C1B3" w14:textId="77777777" w:rsidR="00B543D2" w:rsidRDefault="00000000">
      <w:pPr>
        <w:pStyle w:val="a1"/>
        <w:numPr>
          <w:ilvl w:val="0"/>
          <w:numId w:val="0"/>
        </w:numPr>
        <w:spacing w:beforeLines="50" w:before="156" w:afterLines="50" w:after="156"/>
      </w:pPr>
      <w:r>
        <w:rPr>
          <w:rFonts w:hint="eastAsia"/>
        </w:rPr>
        <w:t>10.2.2.4 倒筛</w:t>
      </w:r>
    </w:p>
    <w:p w14:paraId="0050DF73"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传统生物质烘干机需要进行倒筛，当烘箱内空气湿度在70%左右时，颜色开始发黄，卷边处开始收缩时进行第一次倒筛；烘箱内空气湿度在50%左右，菌盖开始有明显的皱褶时进行第二次倒筛；目前新型的空气能热泵烘干机及生物质烘干机已经实现不需要倒筛。</w:t>
      </w:r>
    </w:p>
    <w:p w14:paraId="3998F613" w14:textId="77777777" w:rsidR="00B543D2" w:rsidRDefault="00000000">
      <w:pPr>
        <w:pStyle w:val="a1"/>
        <w:numPr>
          <w:ilvl w:val="0"/>
          <w:numId w:val="0"/>
        </w:numPr>
        <w:spacing w:beforeLines="50" w:before="156" w:afterLines="50" w:after="156"/>
      </w:pPr>
      <w:r>
        <w:rPr>
          <w:rFonts w:hint="eastAsia"/>
        </w:rPr>
        <w:t>10.2.2.5 烘干</w:t>
      </w:r>
    </w:p>
    <w:p w14:paraId="3C2512B1"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将香菇放入烘干机的托盘上在35℃～65℃烘干24h～36h，将菇体烘干到香菇特有的色泽和香味，菌盖多为黄褐或黑褐色，菌褶颜色以淡黄色至乳白色为宜；菌柄颜色以褐色至乳白色为宜。</w:t>
      </w:r>
    </w:p>
    <w:p w14:paraId="754AE5B7" w14:textId="77777777" w:rsidR="00B543D2" w:rsidRDefault="00000000">
      <w:pPr>
        <w:pStyle w:val="a1"/>
        <w:numPr>
          <w:ilvl w:val="0"/>
          <w:numId w:val="0"/>
        </w:numPr>
        <w:spacing w:beforeLines="50" w:before="156" w:afterLines="50" w:after="156"/>
      </w:pPr>
      <w:r>
        <w:rPr>
          <w:rFonts w:hint="eastAsia"/>
        </w:rPr>
        <w:t>10.2.2.6 干品水分测定</w:t>
      </w:r>
    </w:p>
    <w:p w14:paraId="555BA061"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烘干的成品含水率以不超过13%为宜，水分的测定符合GB 5009.3的规定。</w:t>
      </w:r>
    </w:p>
    <w:p w14:paraId="37248FAB" w14:textId="77777777" w:rsidR="00B543D2" w:rsidRDefault="00000000">
      <w:pPr>
        <w:pStyle w:val="a1"/>
        <w:numPr>
          <w:ilvl w:val="0"/>
          <w:numId w:val="0"/>
        </w:numPr>
        <w:spacing w:beforeLines="50" w:before="156" w:afterLines="50" w:after="156"/>
      </w:pPr>
      <w:bookmarkStart w:id="20" w:name="_Hlk161130559"/>
      <w:r>
        <w:rPr>
          <w:rFonts w:hint="eastAsia"/>
        </w:rPr>
        <w:t>10.3  标志、标签、包装和储运</w:t>
      </w:r>
    </w:p>
    <w:bookmarkEnd w:id="20"/>
    <w:p w14:paraId="10A85237" w14:textId="77777777" w:rsidR="00B543D2" w:rsidRDefault="00000000">
      <w:pPr>
        <w:pStyle w:val="a1"/>
        <w:numPr>
          <w:ilvl w:val="0"/>
          <w:numId w:val="0"/>
        </w:numPr>
        <w:spacing w:beforeLines="50" w:before="156" w:afterLines="50" w:after="156"/>
      </w:pPr>
      <w:r>
        <w:rPr>
          <w:rFonts w:hint="eastAsia"/>
        </w:rPr>
        <w:t>10.3.1 基本要求</w:t>
      </w:r>
    </w:p>
    <w:p w14:paraId="2466B936"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同一包装内产品的等级、规格应一致，包装内的产品可视部分应具有整个包装产品的代表性。鲜品长途运输选用冷链运输，防止产品变质，冷链运输车箱内温度应在0℃～4℃条件下运输。</w:t>
      </w:r>
    </w:p>
    <w:p w14:paraId="13DC0D0F" w14:textId="77777777" w:rsidR="00B543D2" w:rsidRDefault="00000000">
      <w:pPr>
        <w:pStyle w:val="a1"/>
        <w:numPr>
          <w:ilvl w:val="0"/>
          <w:numId w:val="0"/>
        </w:numPr>
        <w:spacing w:beforeLines="50" w:before="156" w:afterLines="50" w:after="156"/>
      </w:pPr>
      <w:r>
        <w:rPr>
          <w:rFonts w:hint="eastAsia"/>
        </w:rPr>
        <w:t>10.3.2 卫生要求</w:t>
      </w:r>
    </w:p>
    <w:p w14:paraId="7BEDB404"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香菇鲜品和干品卫生要求应遵守GB 14881的规定。</w:t>
      </w:r>
    </w:p>
    <w:p w14:paraId="691FE6CD" w14:textId="77777777" w:rsidR="00B543D2" w:rsidRDefault="00000000">
      <w:pPr>
        <w:pStyle w:val="a1"/>
        <w:numPr>
          <w:ilvl w:val="0"/>
          <w:numId w:val="0"/>
        </w:numPr>
        <w:spacing w:beforeLines="50" w:before="156" w:afterLines="50" w:after="156"/>
      </w:pPr>
      <w:r>
        <w:rPr>
          <w:rFonts w:hint="eastAsia"/>
        </w:rPr>
        <w:t>10.3.3 标志、标签</w:t>
      </w:r>
    </w:p>
    <w:p w14:paraId="07E62F4D" w14:textId="77777777" w:rsidR="00B543D2" w:rsidRDefault="00000000">
      <w:pPr>
        <w:pStyle w:val="a1"/>
        <w:numPr>
          <w:ilvl w:val="0"/>
          <w:numId w:val="0"/>
        </w:numPr>
        <w:spacing w:beforeLines="50" w:before="156" w:afterLines="50" w:after="156"/>
        <w:ind w:firstLine="420"/>
        <w:rPr>
          <w:rFonts w:ascii="宋体" w:eastAsia="宋体"/>
        </w:rPr>
      </w:pPr>
      <w:r>
        <w:rPr>
          <w:rFonts w:ascii="宋体" w:eastAsia="宋体" w:hint="eastAsia"/>
        </w:rPr>
        <w:t>鲜（干）品外包装标志应符合GB/T 191的规定；标签应符合GB 7718的规定。</w:t>
      </w:r>
    </w:p>
    <w:p w14:paraId="24B154DF" w14:textId="77777777" w:rsidR="00B543D2" w:rsidRDefault="00000000">
      <w:pPr>
        <w:pStyle w:val="a1"/>
        <w:numPr>
          <w:ilvl w:val="0"/>
          <w:numId w:val="0"/>
        </w:numPr>
        <w:spacing w:beforeLines="50" w:before="156" w:afterLines="50" w:after="156"/>
      </w:pPr>
      <w:r>
        <w:rPr>
          <w:rFonts w:hint="eastAsia"/>
        </w:rPr>
        <w:t>10.3.4 包装和储运要求</w:t>
      </w:r>
    </w:p>
    <w:p w14:paraId="5DFF99B6" w14:textId="77777777" w:rsidR="00D00BB0"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1) 包装和储运过程中所用纸箱符合GB 6543的规定，出口商品所用纸箱应符合SN/T 0266的规定；</w:t>
      </w:r>
    </w:p>
    <w:p w14:paraId="4211B5D2" w14:textId="0EE0B800"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2) 产品运输过程中怕雨、怕晒等标志图形和标志尺寸应符合GB/T 191的规定；</w:t>
      </w:r>
    </w:p>
    <w:p w14:paraId="3C7905B7"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3）香菇干品运输时应有遮篷，防止雨淋，避免挤压，流通过程应符合GB/T 34318 的规定；</w:t>
      </w:r>
    </w:p>
    <w:p w14:paraId="09DD21D0"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4）香菇干品需要低温环境封闭保藏，温度控制在0℃～4℃，用专用塑料袋封闭保存；</w:t>
      </w:r>
    </w:p>
    <w:p w14:paraId="0366E45C"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lastRenderedPageBreak/>
        <w:t>5）鲜香菇运输时使用冷藏车运输，温度控制在0℃～4℃，运输时间不宜太长，防止产品变质腐烂；</w:t>
      </w:r>
    </w:p>
    <w:p w14:paraId="1D534EF4" w14:textId="77777777" w:rsidR="00B543D2" w:rsidRDefault="00000000">
      <w:pPr>
        <w:pStyle w:val="a1"/>
        <w:numPr>
          <w:ilvl w:val="0"/>
          <w:numId w:val="0"/>
        </w:numPr>
        <w:spacing w:beforeLines="50" w:before="156" w:afterLines="50" w:after="156"/>
        <w:ind w:firstLine="420"/>
        <w:rPr>
          <w:rFonts w:asciiTheme="minorEastAsia" w:eastAsiaTheme="minorEastAsia" w:hAnsiTheme="minorEastAsia"/>
        </w:rPr>
      </w:pPr>
      <w:r>
        <w:rPr>
          <w:rFonts w:asciiTheme="minorEastAsia" w:eastAsiaTheme="minorEastAsia" w:hAnsiTheme="minorEastAsia" w:hint="eastAsia"/>
        </w:rPr>
        <w:t>6）产品储运不得与有毒物品混装储存，不使用被有毒、有害物质污染的运输工具运载。</w:t>
      </w:r>
    </w:p>
    <w:p w14:paraId="65605361" w14:textId="4C87E88F" w:rsidR="00B543D2" w:rsidRDefault="00B543D2" w:rsidP="00315994">
      <w:pPr>
        <w:tabs>
          <w:tab w:val="left" w:pos="1100"/>
        </w:tabs>
      </w:pPr>
    </w:p>
    <w:p w14:paraId="2C9099E8" w14:textId="77777777" w:rsidR="00247B6D" w:rsidRPr="00247B6D" w:rsidRDefault="00247B6D" w:rsidP="00247B6D"/>
    <w:p w14:paraId="7018B768" w14:textId="77777777" w:rsidR="00247B6D" w:rsidRPr="00247B6D" w:rsidRDefault="00247B6D" w:rsidP="00247B6D"/>
    <w:p w14:paraId="7F12BB42" w14:textId="77777777" w:rsidR="00247B6D" w:rsidRPr="00247B6D" w:rsidRDefault="00247B6D" w:rsidP="00247B6D"/>
    <w:p w14:paraId="75627014" w14:textId="77777777" w:rsidR="00247B6D" w:rsidRPr="00247B6D" w:rsidRDefault="00247B6D" w:rsidP="00247B6D"/>
    <w:p w14:paraId="34AE9857" w14:textId="77777777" w:rsidR="00247B6D" w:rsidRPr="00247B6D" w:rsidRDefault="00247B6D" w:rsidP="00247B6D"/>
    <w:p w14:paraId="77CF4736" w14:textId="77777777" w:rsidR="00247B6D" w:rsidRPr="00247B6D" w:rsidRDefault="00247B6D" w:rsidP="00247B6D"/>
    <w:p w14:paraId="234FDC26" w14:textId="77777777" w:rsidR="00247B6D" w:rsidRPr="00247B6D" w:rsidRDefault="00247B6D" w:rsidP="00247B6D"/>
    <w:p w14:paraId="7F5423C8" w14:textId="77777777" w:rsidR="00247B6D" w:rsidRPr="00247B6D" w:rsidRDefault="00247B6D" w:rsidP="00247B6D"/>
    <w:p w14:paraId="0D5849EB" w14:textId="77777777" w:rsidR="00247B6D" w:rsidRPr="00247B6D" w:rsidRDefault="00247B6D" w:rsidP="00247B6D"/>
    <w:p w14:paraId="37D54603" w14:textId="77777777" w:rsidR="00247B6D" w:rsidRPr="00247B6D" w:rsidRDefault="00247B6D" w:rsidP="00247B6D"/>
    <w:p w14:paraId="6DF06850" w14:textId="77777777" w:rsidR="00247B6D" w:rsidRPr="00247B6D" w:rsidRDefault="00247B6D" w:rsidP="00247B6D"/>
    <w:p w14:paraId="0A65EB87" w14:textId="77777777" w:rsidR="00247B6D" w:rsidRPr="00247B6D" w:rsidRDefault="00247B6D" w:rsidP="00247B6D"/>
    <w:p w14:paraId="162961EA" w14:textId="77777777" w:rsidR="00247B6D" w:rsidRPr="00247B6D" w:rsidRDefault="00247B6D" w:rsidP="00247B6D"/>
    <w:p w14:paraId="66F92035" w14:textId="77777777" w:rsidR="00247B6D" w:rsidRPr="00247B6D" w:rsidRDefault="00247B6D" w:rsidP="00247B6D"/>
    <w:p w14:paraId="322D5906" w14:textId="77777777" w:rsidR="00247B6D" w:rsidRPr="00247B6D" w:rsidRDefault="00247B6D" w:rsidP="00247B6D"/>
    <w:p w14:paraId="3FC83EE7" w14:textId="77777777" w:rsidR="00247B6D" w:rsidRPr="00247B6D" w:rsidRDefault="00247B6D" w:rsidP="00247B6D"/>
    <w:p w14:paraId="34CB793C" w14:textId="77777777" w:rsidR="00247B6D" w:rsidRPr="00247B6D" w:rsidRDefault="00247B6D" w:rsidP="00247B6D"/>
    <w:p w14:paraId="1FE50E01" w14:textId="77777777" w:rsidR="00247B6D" w:rsidRPr="00247B6D" w:rsidRDefault="00247B6D" w:rsidP="00247B6D"/>
    <w:p w14:paraId="7163C3F2" w14:textId="77777777" w:rsidR="00247B6D" w:rsidRPr="00247B6D" w:rsidRDefault="00247B6D" w:rsidP="00247B6D"/>
    <w:p w14:paraId="73B109CD" w14:textId="77777777" w:rsidR="00247B6D" w:rsidRPr="00247B6D" w:rsidRDefault="00247B6D" w:rsidP="00247B6D"/>
    <w:p w14:paraId="52643417" w14:textId="77777777" w:rsidR="00247B6D" w:rsidRDefault="00247B6D" w:rsidP="00247B6D">
      <w:pPr>
        <w:rPr>
          <w:rFonts w:hint="eastAsia"/>
        </w:rPr>
      </w:pPr>
    </w:p>
    <w:p w14:paraId="1173D213" w14:textId="77777777" w:rsidR="00315994" w:rsidRDefault="00315994" w:rsidP="00BE1BB4">
      <w:pPr>
        <w:ind w:firstLine="3300"/>
      </w:pPr>
    </w:p>
    <w:p w14:paraId="2843D7E1" w14:textId="77777777" w:rsidR="00914A9F" w:rsidRDefault="00914A9F" w:rsidP="00BE1BB4">
      <w:pPr>
        <w:ind w:firstLine="3300"/>
      </w:pPr>
    </w:p>
    <w:p w14:paraId="7F75E83D" w14:textId="77777777" w:rsidR="00914A9F" w:rsidRDefault="00914A9F" w:rsidP="00BE1BB4">
      <w:pPr>
        <w:ind w:firstLine="3300"/>
      </w:pPr>
    </w:p>
    <w:p w14:paraId="712E3690" w14:textId="77777777" w:rsidR="00914A9F" w:rsidRDefault="00914A9F" w:rsidP="00BE1BB4">
      <w:pPr>
        <w:ind w:firstLine="3300"/>
        <w:rPr>
          <w:rFonts w:hint="eastAsia"/>
        </w:rPr>
      </w:pPr>
    </w:p>
    <w:p w14:paraId="1A6FB181" w14:textId="2224E63D" w:rsidR="00F3403E" w:rsidRPr="00F3403E" w:rsidRDefault="00BE1BB4" w:rsidP="00F3403E">
      <w:pPr>
        <w:jc w:val="center"/>
        <w:rPr>
          <w:rFonts w:ascii="黑体" w:eastAsia="黑体" w:hAnsi="黑体"/>
          <w:sz w:val="21"/>
          <w:szCs w:val="21"/>
        </w:rPr>
      </w:pPr>
      <w:r w:rsidRPr="00F3403E">
        <w:rPr>
          <w:rFonts w:ascii="黑体" w:eastAsia="黑体" w:hAnsi="黑体" w:hint="eastAsia"/>
          <w:sz w:val="21"/>
          <w:szCs w:val="21"/>
        </w:rPr>
        <w:lastRenderedPageBreak/>
        <w:t>附　录</w:t>
      </w:r>
      <w:r w:rsidR="00F3403E" w:rsidRPr="00F3403E">
        <w:rPr>
          <w:rFonts w:ascii="黑体" w:eastAsia="黑体" w:hAnsi="黑体" w:hint="eastAsia"/>
          <w:sz w:val="21"/>
          <w:szCs w:val="21"/>
        </w:rPr>
        <w:t xml:space="preserve">  A</w:t>
      </w:r>
    </w:p>
    <w:p w14:paraId="61D3DCAB" w14:textId="49F960F4" w:rsidR="00315994" w:rsidRPr="00F3403E" w:rsidRDefault="00BE1BB4" w:rsidP="00F3403E">
      <w:pPr>
        <w:jc w:val="center"/>
        <w:rPr>
          <w:rFonts w:ascii="黑体" w:eastAsia="黑体" w:hAnsi="黑体" w:hint="eastAsia"/>
        </w:rPr>
      </w:pPr>
      <w:r w:rsidRPr="00F3403E">
        <w:rPr>
          <w:rFonts w:ascii="黑体" w:eastAsia="黑体" w:hAnsi="黑体" w:hint="eastAsia"/>
        </w:rPr>
        <w:t>（资料性数据）</w:t>
      </w:r>
    </w:p>
    <w:p w14:paraId="377DB48A" w14:textId="7F09483A" w:rsidR="00BE1BB4" w:rsidRPr="00F3403E" w:rsidRDefault="00BE1BB4" w:rsidP="00F3403E">
      <w:pPr>
        <w:pStyle w:val="af"/>
        <w:jc w:val="center"/>
        <w:rPr>
          <w:rFonts w:ascii="黑体" w:eastAsia="黑体" w:hAnsi="黑体"/>
          <w:szCs w:val="21"/>
        </w:rPr>
      </w:pPr>
      <w:r w:rsidRPr="00F3403E">
        <w:rPr>
          <w:rFonts w:ascii="黑体" w:eastAsia="黑体" w:hAnsi="黑体" w:hint="eastAsia"/>
          <w:szCs w:val="21"/>
        </w:rPr>
        <w:t>新型生物质烘干机烘干香菇的条件控制要求</w:t>
      </w:r>
    </w:p>
    <w:p w14:paraId="7102C261" w14:textId="77777777" w:rsidR="00315994" w:rsidRDefault="00315994" w:rsidP="00315994">
      <w:pPr>
        <w:pStyle w:val="af"/>
        <w:jc w:val="center"/>
        <w:rPr>
          <w:rFonts w:hAnsi="宋体"/>
          <w:szCs w:val="21"/>
        </w:rPr>
      </w:pPr>
    </w:p>
    <w:p w14:paraId="0CBC1918" w14:textId="77777777" w:rsidR="00315994" w:rsidRPr="00315994" w:rsidRDefault="00315994" w:rsidP="00315994">
      <w:pPr>
        <w:pStyle w:val="af"/>
        <w:jc w:val="center"/>
        <w:rPr>
          <w:rFonts w:hAnsi="宋体" w:hint="eastAsia"/>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
        <w:gridCol w:w="1363"/>
        <w:gridCol w:w="1353"/>
        <w:gridCol w:w="1223"/>
        <w:gridCol w:w="1275"/>
        <w:gridCol w:w="1276"/>
        <w:gridCol w:w="1950"/>
      </w:tblGrid>
      <w:tr w:rsidR="00BE1BB4" w:rsidRPr="00F3403E" w14:paraId="514ED92E" w14:textId="77777777" w:rsidTr="00315994">
        <w:trPr>
          <w:trHeight w:val="567"/>
          <w:jc w:val="center"/>
        </w:trPr>
        <w:tc>
          <w:tcPr>
            <w:tcW w:w="1131" w:type="dxa"/>
            <w:vAlign w:val="center"/>
          </w:tcPr>
          <w:p w14:paraId="6C83E500" w14:textId="77777777" w:rsidR="00BE1BB4" w:rsidRPr="00F3403E" w:rsidRDefault="00BE1BB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阶段</w:t>
            </w:r>
          </w:p>
        </w:tc>
        <w:tc>
          <w:tcPr>
            <w:tcW w:w="1363" w:type="dxa"/>
            <w:vAlign w:val="center"/>
          </w:tcPr>
          <w:p w14:paraId="1AF52D29" w14:textId="77777777" w:rsidR="00BE1BB4" w:rsidRPr="00F3403E" w:rsidRDefault="00BE1BB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温度（℃）</w:t>
            </w:r>
          </w:p>
        </w:tc>
        <w:tc>
          <w:tcPr>
            <w:tcW w:w="1353" w:type="dxa"/>
            <w:vAlign w:val="center"/>
          </w:tcPr>
          <w:p w14:paraId="4AD2309F" w14:textId="77777777" w:rsidR="00BE1BB4" w:rsidRPr="00F3403E" w:rsidRDefault="00BE1BB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c>
          <w:tcPr>
            <w:tcW w:w="1223" w:type="dxa"/>
          </w:tcPr>
          <w:p w14:paraId="7CA01C79" w14:textId="77777777" w:rsidR="00BE1BB4" w:rsidRPr="00F3403E" w:rsidRDefault="00BE1BB4" w:rsidP="00AF7BA2">
            <w:pPr>
              <w:spacing w:before="100" w:beforeAutospacing="1" w:after="100" w:afterAutospacing="1"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升温时间（h）</w:t>
            </w:r>
          </w:p>
        </w:tc>
        <w:tc>
          <w:tcPr>
            <w:tcW w:w="1275" w:type="dxa"/>
          </w:tcPr>
          <w:p w14:paraId="2571508F" w14:textId="77777777" w:rsidR="00BE1BB4" w:rsidRPr="00F3403E" w:rsidRDefault="00BE1BB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恒温时间</w:t>
            </w:r>
          </w:p>
          <w:p w14:paraId="072C4882" w14:textId="77777777" w:rsidR="00BE1BB4" w:rsidRPr="00F3403E" w:rsidRDefault="00BE1BB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（h）</w:t>
            </w:r>
          </w:p>
        </w:tc>
        <w:tc>
          <w:tcPr>
            <w:tcW w:w="1276" w:type="dxa"/>
            <w:vAlign w:val="center"/>
          </w:tcPr>
          <w:p w14:paraId="48E64C70" w14:textId="77777777" w:rsidR="00BE1BB4" w:rsidRPr="00F3403E" w:rsidRDefault="00BE1BB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排湿方式</w:t>
            </w:r>
          </w:p>
        </w:tc>
        <w:tc>
          <w:tcPr>
            <w:tcW w:w="1950" w:type="dxa"/>
            <w:vAlign w:val="center"/>
          </w:tcPr>
          <w:p w14:paraId="460F3AC8" w14:textId="77777777" w:rsidR="00BE1BB4" w:rsidRPr="00F3403E" w:rsidRDefault="00BE1BB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系统工作模式</w:t>
            </w:r>
          </w:p>
        </w:tc>
      </w:tr>
      <w:tr w:rsidR="00BE1BB4" w:rsidRPr="00F3403E" w14:paraId="13D4D491" w14:textId="77777777" w:rsidTr="00315994">
        <w:trPr>
          <w:trHeight w:val="567"/>
          <w:jc w:val="center"/>
        </w:trPr>
        <w:tc>
          <w:tcPr>
            <w:tcW w:w="1131" w:type="dxa"/>
            <w:vAlign w:val="center"/>
          </w:tcPr>
          <w:p w14:paraId="58EEA156"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第1阶段</w:t>
            </w:r>
          </w:p>
        </w:tc>
        <w:tc>
          <w:tcPr>
            <w:tcW w:w="1363" w:type="dxa"/>
            <w:vAlign w:val="center"/>
          </w:tcPr>
          <w:p w14:paraId="55B04219"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w:t>
            </w:r>
            <w:r w:rsidRPr="00F3403E">
              <w:rPr>
                <w:rFonts w:asciiTheme="minorEastAsia" w:eastAsiaTheme="minorEastAsia" w:hAnsiTheme="minorEastAsia"/>
                <w:sz w:val="21"/>
                <w:szCs w:val="21"/>
              </w:rPr>
              <w:t>5</w:t>
            </w:r>
          </w:p>
        </w:tc>
        <w:tc>
          <w:tcPr>
            <w:tcW w:w="1353" w:type="dxa"/>
            <w:vAlign w:val="center"/>
          </w:tcPr>
          <w:p w14:paraId="65E49B76"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7</w:t>
            </w:r>
            <w:r w:rsidRPr="00F3403E">
              <w:rPr>
                <w:rFonts w:asciiTheme="minorEastAsia" w:eastAsiaTheme="minorEastAsia" w:hAnsiTheme="minorEastAsia"/>
                <w:sz w:val="21"/>
                <w:szCs w:val="21"/>
              </w:rPr>
              <w:t>5</w:t>
            </w:r>
          </w:p>
        </w:tc>
        <w:tc>
          <w:tcPr>
            <w:tcW w:w="1223" w:type="dxa"/>
            <w:vAlign w:val="center"/>
          </w:tcPr>
          <w:p w14:paraId="0E2CEAAB"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75" w:type="dxa"/>
            <w:vAlign w:val="center"/>
          </w:tcPr>
          <w:p w14:paraId="6C334BB4"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sz w:val="21"/>
                <w:szCs w:val="21"/>
              </w:rPr>
              <w:t>2</w:t>
            </w:r>
          </w:p>
        </w:tc>
        <w:tc>
          <w:tcPr>
            <w:tcW w:w="1276" w:type="dxa"/>
            <w:vAlign w:val="center"/>
          </w:tcPr>
          <w:p w14:paraId="06EC3154"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自动</w:t>
            </w:r>
          </w:p>
        </w:tc>
        <w:tc>
          <w:tcPr>
            <w:tcW w:w="1950" w:type="dxa"/>
            <w:vAlign w:val="center"/>
          </w:tcPr>
          <w:p w14:paraId="2E2D1D96"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r>
      <w:tr w:rsidR="00BE1BB4" w:rsidRPr="00F3403E" w14:paraId="26B48FED" w14:textId="77777777" w:rsidTr="00315994">
        <w:trPr>
          <w:trHeight w:val="567"/>
          <w:jc w:val="center"/>
        </w:trPr>
        <w:tc>
          <w:tcPr>
            <w:tcW w:w="1131" w:type="dxa"/>
            <w:vAlign w:val="center"/>
          </w:tcPr>
          <w:p w14:paraId="66EB86AE"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第2阶段</w:t>
            </w:r>
          </w:p>
        </w:tc>
        <w:tc>
          <w:tcPr>
            <w:tcW w:w="1363" w:type="dxa"/>
            <w:vAlign w:val="center"/>
          </w:tcPr>
          <w:p w14:paraId="749AB067"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w:t>
            </w:r>
            <w:r w:rsidRPr="00F3403E">
              <w:rPr>
                <w:rFonts w:asciiTheme="minorEastAsia" w:eastAsiaTheme="minorEastAsia" w:hAnsiTheme="minorEastAsia"/>
                <w:sz w:val="21"/>
                <w:szCs w:val="21"/>
              </w:rPr>
              <w:t>8</w:t>
            </w:r>
          </w:p>
        </w:tc>
        <w:tc>
          <w:tcPr>
            <w:tcW w:w="1353" w:type="dxa"/>
            <w:vAlign w:val="center"/>
          </w:tcPr>
          <w:p w14:paraId="6D6E4E89"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w:t>
            </w:r>
            <w:r w:rsidRPr="00F3403E">
              <w:rPr>
                <w:rFonts w:asciiTheme="minorEastAsia" w:eastAsiaTheme="minorEastAsia" w:hAnsiTheme="minorEastAsia"/>
                <w:sz w:val="21"/>
                <w:szCs w:val="21"/>
              </w:rPr>
              <w:t>5</w:t>
            </w:r>
          </w:p>
        </w:tc>
        <w:tc>
          <w:tcPr>
            <w:tcW w:w="1223" w:type="dxa"/>
            <w:vAlign w:val="center"/>
          </w:tcPr>
          <w:p w14:paraId="3BC7C5FF"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75" w:type="dxa"/>
            <w:vAlign w:val="center"/>
          </w:tcPr>
          <w:p w14:paraId="7A039496"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76" w:type="dxa"/>
            <w:vAlign w:val="center"/>
          </w:tcPr>
          <w:p w14:paraId="76682D3C"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自动</w:t>
            </w:r>
          </w:p>
        </w:tc>
        <w:tc>
          <w:tcPr>
            <w:tcW w:w="1950" w:type="dxa"/>
            <w:vAlign w:val="center"/>
          </w:tcPr>
          <w:p w14:paraId="159C429F"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r>
      <w:tr w:rsidR="00BE1BB4" w:rsidRPr="00F3403E" w14:paraId="41A000D4" w14:textId="77777777" w:rsidTr="00315994">
        <w:trPr>
          <w:trHeight w:val="567"/>
          <w:jc w:val="center"/>
        </w:trPr>
        <w:tc>
          <w:tcPr>
            <w:tcW w:w="1131" w:type="dxa"/>
            <w:vAlign w:val="center"/>
          </w:tcPr>
          <w:p w14:paraId="7802397B"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第3阶段</w:t>
            </w:r>
          </w:p>
        </w:tc>
        <w:tc>
          <w:tcPr>
            <w:tcW w:w="1363" w:type="dxa"/>
            <w:vAlign w:val="center"/>
          </w:tcPr>
          <w:p w14:paraId="08642158"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4</w:t>
            </w:r>
            <w:r w:rsidRPr="00F3403E">
              <w:rPr>
                <w:rFonts w:asciiTheme="minorEastAsia" w:eastAsiaTheme="minorEastAsia" w:hAnsiTheme="minorEastAsia"/>
                <w:sz w:val="21"/>
                <w:szCs w:val="21"/>
              </w:rPr>
              <w:t>5</w:t>
            </w:r>
          </w:p>
        </w:tc>
        <w:tc>
          <w:tcPr>
            <w:tcW w:w="1353" w:type="dxa"/>
            <w:vAlign w:val="center"/>
          </w:tcPr>
          <w:p w14:paraId="045FD19D"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5</w:t>
            </w:r>
            <w:r w:rsidRPr="00F3403E">
              <w:rPr>
                <w:rFonts w:asciiTheme="minorEastAsia" w:eastAsiaTheme="minorEastAsia" w:hAnsiTheme="minorEastAsia"/>
                <w:sz w:val="21"/>
                <w:szCs w:val="21"/>
              </w:rPr>
              <w:t>5</w:t>
            </w:r>
          </w:p>
        </w:tc>
        <w:tc>
          <w:tcPr>
            <w:tcW w:w="1223" w:type="dxa"/>
            <w:vAlign w:val="center"/>
          </w:tcPr>
          <w:p w14:paraId="6AF920B1"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75" w:type="dxa"/>
            <w:vAlign w:val="center"/>
          </w:tcPr>
          <w:p w14:paraId="72680A07"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76" w:type="dxa"/>
            <w:vAlign w:val="center"/>
          </w:tcPr>
          <w:p w14:paraId="1C55A5C2"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自动</w:t>
            </w:r>
          </w:p>
        </w:tc>
        <w:tc>
          <w:tcPr>
            <w:tcW w:w="1950" w:type="dxa"/>
            <w:vAlign w:val="center"/>
          </w:tcPr>
          <w:p w14:paraId="1CC4B6A8"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r>
      <w:tr w:rsidR="00BE1BB4" w:rsidRPr="00F3403E" w14:paraId="5ED957EA" w14:textId="77777777" w:rsidTr="00315994">
        <w:trPr>
          <w:trHeight w:val="567"/>
          <w:jc w:val="center"/>
        </w:trPr>
        <w:tc>
          <w:tcPr>
            <w:tcW w:w="1131" w:type="dxa"/>
            <w:vAlign w:val="center"/>
          </w:tcPr>
          <w:p w14:paraId="324CAEE4"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第4阶段</w:t>
            </w:r>
          </w:p>
        </w:tc>
        <w:tc>
          <w:tcPr>
            <w:tcW w:w="1363" w:type="dxa"/>
            <w:vAlign w:val="center"/>
          </w:tcPr>
          <w:p w14:paraId="42DE2D8E"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5</w:t>
            </w:r>
            <w:r w:rsidRPr="00F3403E">
              <w:rPr>
                <w:rFonts w:asciiTheme="minorEastAsia" w:eastAsiaTheme="minorEastAsia" w:hAnsiTheme="minorEastAsia"/>
                <w:sz w:val="21"/>
                <w:szCs w:val="21"/>
              </w:rPr>
              <w:t>0</w:t>
            </w:r>
          </w:p>
        </w:tc>
        <w:tc>
          <w:tcPr>
            <w:tcW w:w="1353" w:type="dxa"/>
            <w:vAlign w:val="center"/>
          </w:tcPr>
          <w:p w14:paraId="60867A6C"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4</w:t>
            </w:r>
            <w:r w:rsidRPr="00F3403E">
              <w:rPr>
                <w:rFonts w:asciiTheme="minorEastAsia" w:eastAsiaTheme="minorEastAsia" w:hAnsiTheme="minorEastAsia"/>
                <w:sz w:val="21"/>
                <w:szCs w:val="21"/>
              </w:rPr>
              <w:t>5</w:t>
            </w:r>
          </w:p>
        </w:tc>
        <w:tc>
          <w:tcPr>
            <w:tcW w:w="1223" w:type="dxa"/>
            <w:vAlign w:val="center"/>
          </w:tcPr>
          <w:p w14:paraId="22137946"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75" w:type="dxa"/>
            <w:vAlign w:val="center"/>
          </w:tcPr>
          <w:p w14:paraId="60202574"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76" w:type="dxa"/>
            <w:vAlign w:val="center"/>
          </w:tcPr>
          <w:p w14:paraId="4C49C7BB"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自动</w:t>
            </w:r>
          </w:p>
        </w:tc>
        <w:tc>
          <w:tcPr>
            <w:tcW w:w="1950" w:type="dxa"/>
            <w:vAlign w:val="center"/>
          </w:tcPr>
          <w:p w14:paraId="45801CB0"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r>
      <w:tr w:rsidR="00BE1BB4" w:rsidRPr="00F3403E" w14:paraId="6CC3EDA5" w14:textId="77777777" w:rsidTr="00315994">
        <w:trPr>
          <w:trHeight w:val="567"/>
          <w:jc w:val="center"/>
        </w:trPr>
        <w:tc>
          <w:tcPr>
            <w:tcW w:w="1131" w:type="dxa"/>
            <w:vAlign w:val="center"/>
          </w:tcPr>
          <w:p w14:paraId="530E8CE4"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第5阶段</w:t>
            </w:r>
          </w:p>
        </w:tc>
        <w:tc>
          <w:tcPr>
            <w:tcW w:w="1363" w:type="dxa"/>
            <w:vAlign w:val="center"/>
          </w:tcPr>
          <w:p w14:paraId="703FDB58"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5</w:t>
            </w:r>
            <w:r w:rsidRPr="00F3403E">
              <w:rPr>
                <w:rFonts w:asciiTheme="minorEastAsia" w:eastAsiaTheme="minorEastAsia" w:hAnsiTheme="minorEastAsia"/>
                <w:sz w:val="21"/>
                <w:szCs w:val="21"/>
              </w:rPr>
              <w:t>5</w:t>
            </w:r>
          </w:p>
        </w:tc>
        <w:tc>
          <w:tcPr>
            <w:tcW w:w="1353" w:type="dxa"/>
            <w:vAlign w:val="center"/>
          </w:tcPr>
          <w:p w14:paraId="5CCEBAF9"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w:t>
            </w:r>
            <w:r w:rsidRPr="00F3403E">
              <w:rPr>
                <w:rFonts w:asciiTheme="minorEastAsia" w:eastAsiaTheme="minorEastAsia" w:hAnsiTheme="minorEastAsia"/>
                <w:sz w:val="21"/>
                <w:szCs w:val="21"/>
              </w:rPr>
              <w:t>5</w:t>
            </w:r>
          </w:p>
        </w:tc>
        <w:tc>
          <w:tcPr>
            <w:tcW w:w="1223" w:type="dxa"/>
            <w:vAlign w:val="center"/>
          </w:tcPr>
          <w:p w14:paraId="01E7D3FA"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75" w:type="dxa"/>
            <w:vAlign w:val="center"/>
          </w:tcPr>
          <w:p w14:paraId="35BBD86A"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76" w:type="dxa"/>
            <w:vAlign w:val="center"/>
          </w:tcPr>
          <w:p w14:paraId="026A3600"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自动</w:t>
            </w:r>
          </w:p>
        </w:tc>
        <w:tc>
          <w:tcPr>
            <w:tcW w:w="1950" w:type="dxa"/>
            <w:vAlign w:val="center"/>
          </w:tcPr>
          <w:p w14:paraId="3FA66029"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r>
      <w:tr w:rsidR="00BE1BB4" w:rsidRPr="00F3403E" w14:paraId="4DC9288F" w14:textId="77777777" w:rsidTr="00315994">
        <w:trPr>
          <w:trHeight w:val="567"/>
          <w:jc w:val="center"/>
        </w:trPr>
        <w:tc>
          <w:tcPr>
            <w:tcW w:w="1131" w:type="dxa"/>
            <w:vAlign w:val="center"/>
          </w:tcPr>
          <w:p w14:paraId="3380C13D"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第6阶段</w:t>
            </w:r>
          </w:p>
        </w:tc>
        <w:tc>
          <w:tcPr>
            <w:tcW w:w="1363" w:type="dxa"/>
            <w:vAlign w:val="center"/>
          </w:tcPr>
          <w:p w14:paraId="6D820305"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sz w:val="21"/>
                <w:szCs w:val="21"/>
              </w:rPr>
              <w:t>58</w:t>
            </w:r>
          </w:p>
        </w:tc>
        <w:tc>
          <w:tcPr>
            <w:tcW w:w="1353" w:type="dxa"/>
            <w:vAlign w:val="center"/>
          </w:tcPr>
          <w:p w14:paraId="2FBACA0F"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r w:rsidRPr="00F3403E">
              <w:rPr>
                <w:rFonts w:asciiTheme="minorEastAsia" w:eastAsiaTheme="minorEastAsia" w:hAnsiTheme="minorEastAsia"/>
                <w:sz w:val="21"/>
                <w:szCs w:val="21"/>
              </w:rPr>
              <w:t>5</w:t>
            </w:r>
          </w:p>
        </w:tc>
        <w:tc>
          <w:tcPr>
            <w:tcW w:w="1223" w:type="dxa"/>
            <w:vAlign w:val="center"/>
          </w:tcPr>
          <w:p w14:paraId="2BE66303"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sz w:val="21"/>
                <w:szCs w:val="21"/>
              </w:rPr>
              <w:t>2</w:t>
            </w:r>
          </w:p>
        </w:tc>
        <w:tc>
          <w:tcPr>
            <w:tcW w:w="1275" w:type="dxa"/>
            <w:vAlign w:val="center"/>
          </w:tcPr>
          <w:p w14:paraId="40714175"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sz w:val="21"/>
                <w:szCs w:val="21"/>
              </w:rPr>
              <w:t>1</w:t>
            </w:r>
          </w:p>
        </w:tc>
        <w:tc>
          <w:tcPr>
            <w:tcW w:w="1276" w:type="dxa"/>
            <w:vAlign w:val="center"/>
          </w:tcPr>
          <w:p w14:paraId="53E8F766"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自动</w:t>
            </w:r>
          </w:p>
        </w:tc>
        <w:tc>
          <w:tcPr>
            <w:tcW w:w="1950" w:type="dxa"/>
            <w:vAlign w:val="center"/>
          </w:tcPr>
          <w:p w14:paraId="2B67F25A"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r>
      <w:tr w:rsidR="00BE1BB4" w:rsidRPr="00F3403E" w14:paraId="171E8710" w14:textId="77777777" w:rsidTr="00315994">
        <w:trPr>
          <w:trHeight w:val="567"/>
          <w:jc w:val="center"/>
        </w:trPr>
        <w:tc>
          <w:tcPr>
            <w:tcW w:w="1131" w:type="dxa"/>
            <w:vAlign w:val="center"/>
          </w:tcPr>
          <w:p w14:paraId="3925C2D4"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第7阶段</w:t>
            </w:r>
          </w:p>
        </w:tc>
        <w:tc>
          <w:tcPr>
            <w:tcW w:w="1363" w:type="dxa"/>
            <w:vAlign w:val="center"/>
          </w:tcPr>
          <w:p w14:paraId="78B0006D"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w:t>
            </w:r>
            <w:r w:rsidRPr="00F3403E">
              <w:rPr>
                <w:rFonts w:asciiTheme="minorEastAsia" w:eastAsiaTheme="minorEastAsia" w:hAnsiTheme="minorEastAsia"/>
                <w:sz w:val="21"/>
                <w:szCs w:val="21"/>
              </w:rPr>
              <w:t>1</w:t>
            </w:r>
          </w:p>
        </w:tc>
        <w:tc>
          <w:tcPr>
            <w:tcW w:w="1353" w:type="dxa"/>
            <w:vAlign w:val="center"/>
          </w:tcPr>
          <w:p w14:paraId="130D4565"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r w:rsidRPr="00F3403E">
              <w:rPr>
                <w:rFonts w:asciiTheme="minorEastAsia" w:eastAsiaTheme="minorEastAsia" w:hAnsiTheme="minorEastAsia"/>
                <w:sz w:val="21"/>
                <w:szCs w:val="21"/>
              </w:rPr>
              <w:t>3</w:t>
            </w:r>
          </w:p>
        </w:tc>
        <w:tc>
          <w:tcPr>
            <w:tcW w:w="1223" w:type="dxa"/>
            <w:vAlign w:val="center"/>
          </w:tcPr>
          <w:p w14:paraId="7F2BE777"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sz w:val="21"/>
                <w:szCs w:val="21"/>
              </w:rPr>
              <w:t>2</w:t>
            </w:r>
          </w:p>
        </w:tc>
        <w:tc>
          <w:tcPr>
            <w:tcW w:w="1275" w:type="dxa"/>
            <w:vAlign w:val="center"/>
          </w:tcPr>
          <w:p w14:paraId="525BADC6"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sz w:val="21"/>
                <w:szCs w:val="21"/>
              </w:rPr>
              <w:t>1</w:t>
            </w:r>
          </w:p>
        </w:tc>
        <w:tc>
          <w:tcPr>
            <w:tcW w:w="1276" w:type="dxa"/>
            <w:vAlign w:val="center"/>
          </w:tcPr>
          <w:p w14:paraId="2226745A"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自动</w:t>
            </w:r>
          </w:p>
        </w:tc>
        <w:tc>
          <w:tcPr>
            <w:tcW w:w="1950" w:type="dxa"/>
            <w:vAlign w:val="center"/>
          </w:tcPr>
          <w:p w14:paraId="384A57FE"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r>
      <w:tr w:rsidR="00BE1BB4" w:rsidRPr="00F3403E" w14:paraId="7C114A8D" w14:textId="77777777" w:rsidTr="00315994">
        <w:trPr>
          <w:trHeight w:val="567"/>
          <w:jc w:val="center"/>
        </w:trPr>
        <w:tc>
          <w:tcPr>
            <w:tcW w:w="1131" w:type="dxa"/>
            <w:vAlign w:val="center"/>
          </w:tcPr>
          <w:p w14:paraId="093037D9"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第8阶段</w:t>
            </w:r>
          </w:p>
        </w:tc>
        <w:tc>
          <w:tcPr>
            <w:tcW w:w="1363" w:type="dxa"/>
            <w:vAlign w:val="center"/>
          </w:tcPr>
          <w:p w14:paraId="19DB3ACE"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w:t>
            </w:r>
            <w:r w:rsidRPr="00F3403E">
              <w:rPr>
                <w:rFonts w:asciiTheme="minorEastAsia" w:eastAsiaTheme="minorEastAsia" w:hAnsiTheme="minorEastAsia"/>
                <w:sz w:val="21"/>
                <w:szCs w:val="21"/>
              </w:rPr>
              <w:t>5</w:t>
            </w:r>
          </w:p>
        </w:tc>
        <w:tc>
          <w:tcPr>
            <w:tcW w:w="1353" w:type="dxa"/>
            <w:vAlign w:val="center"/>
          </w:tcPr>
          <w:p w14:paraId="0A6BA271"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13</w:t>
            </w:r>
          </w:p>
        </w:tc>
        <w:tc>
          <w:tcPr>
            <w:tcW w:w="1223" w:type="dxa"/>
            <w:vAlign w:val="center"/>
          </w:tcPr>
          <w:p w14:paraId="5E4385F7"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75" w:type="dxa"/>
            <w:vAlign w:val="center"/>
          </w:tcPr>
          <w:p w14:paraId="5F77486B"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76" w:type="dxa"/>
            <w:vAlign w:val="center"/>
          </w:tcPr>
          <w:p w14:paraId="7E221C17"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自动</w:t>
            </w:r>
          </w:p>
        </w:tc>
        <w:tc>
          <w:tcPr>
            <w:tcW w:w="1950" w:type="dxa"/>
            <w:vAlign w:val="center"/>
          </w:tcPr>
          <w:p w14:paraId="7D9C9BC8" w14:textId="77777777" w:rsidR="00BE1BB4" w:rsidRPr="00F3403E" w:rsidRDefault="00BE1BB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r>
    </w:tbl>
    <w:p w14:paraId="3E661003" w14:textId="77777777" w:rsidR="00BE1BB4" w:rsidRDefault="00BE1BB4" w:rsidP="00BE1BB4">
      <w:pPr>
        <w:pStyle w:val="af"/>
        <w:ind w:firstLineChars="0" w:firstLine="0"/>
        <w:rPr>
          <w:rFonts w:hAnsi="宋体"/>
          <w:szCs w:val="21"/>
        </w:rPr>
      </w:pPr>
    </w:p>
    <w:p w14:paraId="056C1E4E" w14:textId="77777777" w:rsidR="00BE1BB4" w:rsidRPr="00BE1BB4" w:rsidRDefault="00BE1BB4" w:rsidP="00BE1BB4">
      <w:pPr>
        <w:rPr>
          <w:rFonts w:hint="eastAsia"/>
        </w:rPr>
        <w:sectPr w:rsidR="00BE1BB4" w:rsidRPr="00BE1BB4" w:rsidSect="002815C5">
          <w:footerReference w:type="default" r:id="rId16"/>
          <w:footerReference w:type="first" r:id="rId17"/>
          <w:pgSz w:w="11906" w:h="16838"/>
          <w:pgMar w:top="1417" w:right="1134" w:bottom="1134" w:left="1417" w:header="1417" w:footer="1134" w:gutter="0"/>
          <w:pgNumType w:start="0" w:chapStyle="1"/>
          <w:cols w:space="720"/>
          <w:titlePg/>
          <w:docGrid w:type="linesAndChars" w:linePitch="312"/>
        </w:sectPr>
      </w:pPr>
    </w:p>
    <w:p w14:paraId="6FFFB4AB" w14:textId="4D33E762" w:rsidR="00F3403E" w:rsidRPr="00F3403E" w:rsidRDefault="00F3403E" w:rsidP="00F3403E">
      <w:pPr>
        <w:jc w:val="center"/>
        <w:rPr>
          <w:rFonts w:ascii="黑体" w:eastAsia="黑体" w:hAnsi="黑体"/>
          <w:sz w:val="21"/>
          <w:szCs w:val="21"/>
        </w:rPr>
      </w:pPr>
      <w:r w:rsidRPr="00F3403E">
        <w:rPr>
          <w:rFonts w:ascii="黑体" w:eastAsia="黑体" w:hAnsi="黑体" w:hint="eastAsia"/>
          <w:sz w:val="21"/>
          <w:szCs w:val="21"/>
        </w:rPr>
        <w:lastRenderedPageBreak/>
        <w:t xml:space="preserve">附　录  </w:t>
      </w:r>
      <w:r>
        <w:rPr>
          <w:rFonts w:ascii="黑体" w:eastAsia="黑体" w:hAnsi="黑体" w:hint="eastAsia"/>
          <w:sz w:val="21"/>
          <w:szCs w:val="21"/>
        </w:rPr>
        <w:t>B</w:t>
      </w:r>
    </w:p>
    <w:p w14:paraId="5463FAB1" w14:textId="5B407F61" w:rsidR="00F3403E" w:rsidRPr="00F3403E" w:rsidRDefault="00F3403E" w:rsidP="00F3403E">
      <w:pPr>
        <w:jc w:val="center"/>
        <w:rPr>
          <w:rFonts w:ascii="黑体" w:eastAsia="黑体" w:hAnsi="黑体" w:hint="eastAsia"/>
        </w:rPr>
      </w:pPr>
      <w:r w:rsidRPr="00F3403E">
        <w:rPr>
          <w:rFonts w:ascii="黑体" w:eastAsia="黑体" w:hAnsi="黑体" w:hint="eastAsia"/>
        </w:rPr>
        <w:t>（资料性数据）</w:t>
      </w:r>
    </w:p>
    <w:p w14:paraId="280FB819" w14:textId="546391D7" w:rsidR="00315994" w:rsidRPr="00847F7B" w:rsidRDefault="00315994" w:rsidP="00315994">
      <w:pPr>
        <w:pStyle w:val="af"/>
        <w:jc w:val="center"/>
        <w:rPr>
          <w:rFonts w:ascii="黑体" w:eastAsia="黑体" w:hAnsi="黑体"/>
          <w:szCs w:val="21"/>
        </w:rPr>
      </w:pPr>
      <w:r w:rsidRPr="00847F7B">
        <w:rPr>
          <w:rFonts w:ascii="黑体" w:eastAsia="黑体" w:hAnsi="黑体" w:hint="eastAsia"/>
          <w:szCs w:val="21"/>
        </w:rPr>
        <w:t>空气能热泵烘干机烘干香菇的条件控制要求</w:t>
      </w:r>
    </w:p>
    <w:p w14:paraId="0E1E5AED" w14:textId="77777777" w:rsidR="00315994" w:rsidRDefault="00315994" w:rsidP="00315994">
      <w:pPr>
        <w:pStyle w:val="af"/>
        <w:jc w:val="center"/>
        <w:rPr>
          <w:rFonts w:hAnsi="宋体"/>
          <w:szCs w:val="21"/>
        </w:rPr>
      </w:pPr>
    </w:p>
    <w:p w14:paraId="7AE25D4E" w14:textId="77777777" w:rsidR="00475D81" w:rsidRPr="00F3403E" w:rsidRDefault="00475D81" w:rsidP="00315994">
      <w:pPr>
        <w:pStyle w:val="af"/>
        <w:jc w:val="center"/>
        <w:rPr>
          <w:rFonts w:hAnsi="宋体" w:hint="eastAsia"/>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9"/>
        <w:gridCol w:w="1286"/>
        <w:gridCol w:w="1265"/>
        <w:gridCol w:w="1542"/>
        <w:gridCol w:w="1210"/>
        <w:gridCol w:w="1846"/>
        <w:gridCol w:w="1163"/>
      </w:tblGrid>
      <w:tr w:rsidR="00315994" w:rsidRPr="00F3403E" w14:paraId="41BD1D04" w14:textId="77777777" w:rsidTr="00AF7BA2">
        <w:trPr>
          <w:jc w:val="center"/>
        </w:trPr>
        <w:tc>
          <w:tcPr>
            <w:tcW w:w="1277" w:type="dxa"/>
            <w:vAlign w:val="center"/>
          </w:tcPr>
          <w:p w14:paraId="7E16532C" w14:textId="77777777" w:rsidR="00315994" w:rsidRPr="00F3403E" w:rsidRDefault="0031599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阶段</w:t>
            </w:r>
          </w:p>
        </w:tc>
        <w:tc>
          <w:tcPr>
            <w:tcW w:w="1296" w:type="dxa"/>
            <w:vAlign w:val="center"/>
          </w:tcPr>
          <w:p w14:paraId="3981B2C0" w14:textId="77777777" w:rsidR="00315994" w:rsidRPr="00F3403E" w:rsidRDefault="00315994" w:rsidP="00AF7BA2">
            <w:pPr>
              <w:spacing w:before="100" w:beforeAutospacing="1" w:after="100" w:afterAutospacing="1" w:line="24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温度（℃）</w:t>
            </w:r>
          </w:p>
        </w:tc>
        <w:tc>
          <w:tcPr>
            <w:tcW w:w="1276" w:type="dxa"/>
            <w:vAlign w:val="center"/>
          </w:tcPr>
          <w:p w14:paraId="3FB33BA7" w14:textId="77777777" w:rsidR="00315994" w:rsidRPr="00F3403E" w:rsidRDefault="00315994" w:rsidP="00AF7BA2">
            <w:pPr>
              <w:spacing w:before="100" w:beforeAutospacing="1" w:after="100" w:afterAutospacing="1"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c>
          <w:tcPr>
            <w:tcW w:w="1559" w:type="dxa"/>
            <w:vAlign w:val="center"/>
          </w:tcPr>
          <w:p w14:paraId="5A044F95" w14:textId="77777777" w:rsidR="00315994" w:rsidRPr="00F3403E" w:rsidRDefault="00315994" w:rsidP="00AF7BA2">
            <w:pPr>
              <w:spacing w:before="100" w:beforeAutospacing="1" w:after="100" w:afterAutospacing="1"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烘干小时（h）</w:t>
            </w:r>
          </w:p>
        </w:tc>
        <w:tc>
          <w:tcPr>
            <w:tcW w:w="1216" w:type="dxa"/>
            <w:vAlign w:val="center"/>
          </w:tcPr>
          <w:p w14:paraId="726DDFC4" w14:textId="77777777" w:rsidR="00315994" w:rsidRPr="00F3403E" w:rsidRDefault="00315994" w:rsidP="00AF7BA2">
            <w:pPr>
              <w:spacing w:before="100" w:beforeAutospacing="1" w:after="100" w:afterAutospacing="1"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烘干分钟（min）</w:t>
            </w:r>
          </w:p>
        </w:tc>
        <w:tc>
          <w:tcPr>
            <w:tcW w:w="1877" w:type="dxa"/>
            <w:vAlign w:val="center"/>
          </w:tcPr>
          <w:p w14:paraId="7C2E5DD5" w14:textId="77777777" w:rsidR="00315994" w:rsidRPr="00F3403E" w:rsidRDefault="0031599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系统工作模式</w:t>
            </w:r>
          </w:p>
        </w:tc>
        <w:tc>
          <w:tcPr>
            <w:tcW w:w="1179" w:type="dxa"/>
            <w:vAlign w:val="center"/>
          </w:tcPr>
          <w:p w14:paraId="19D2A97F" w14:textId="77777777" w:rsidR="00315994" w:rsidRPr="00F3403E" w:rsidRDefault="00315994" w:rsidP="00AF7BA2">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排湿模式</w:t>
            </w:r>
          </w:p>
        </w:tc>
      </w:tr>
      <w:tr w:rsidR="00315994" w:rsidRPr="00F3403E" w14:paraId="24F6F912" w14:textId="77777777" w:rsidTr="00315994">
        <w:trPr>
          <w:trHeight w:val="567"/>
          <w:jc w:val="center"/>
        </w:trPr>
        <w:tc>
          <w:tcPr>
            <w:tcW w:w="1277" w:type="dxa"/>
            <w:vAlign w:val="center"/>
          </w:tcPr>
          <w:p w14:paraId="0F0EFEEB"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第1阶段</w:t>
            </w:r>
          </w:p>
        </w:tc>
        <w:tc>
          <w:tcPr>
            <w:tcW w:w="1296" w:type="dxa"/>
            <w:vAlign w:val="center"/>
          </w:tcPr>
          <w:p w14:paraId="4D563664"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38.0</w:t>
            </w:r>
          </w:p>
        </w:tc>
        <w:tc>
          <w:tcPr>
            <w:tcW w:w="1276" w:type="dxa"/>
            <w:vAlign w:val="center"/>
          </w:tcPr>
          <w:p w14:paraId="7F717CE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78</w:t>
            </w:r>
          </w:p>
        </w:tc>
        <w:tc>
          <w:tcPr>
            <w:tcW w:w="1559" w:type="dxa"/>
            <w:vAlign w:val="center"/>
          </w:tcPr>
          <w:p w14:paraId="3FD2B82A"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w:t>
            </w:r>
          </w:p>
        </w:tc>
        <w:tc>
          <w:tcPr>
            <w:tcW w:w="1216" w:type="dxa"/>
            <w:vAlign w:val="center"/>
          </w:tcPr>
          <w:p w14:paraId="11EFE6EC"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877" w:type="dxa"/>
            <w:vAlign w:val="center"/>
          </w:tcPr>
          <w:p w14:paraId="3B7AA009"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6A5A4ADD"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7853AD0D" w14:textId="77777777" w:rsidTr="00315994">
        <w:trPr>
          <w:trHeight w:val="567"/>
          <w:jc w:val="center"/>
        </w:trPr>
        <w:tc>
          <w:tcPr>
            <w:tcW w:w="1277" w:type="dxa"/>
            <w:vAlign w:val="center"/>
          </w:tcPr>
          <w:p w14:paraId="31BDF9E3"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第2阶段</w:t>
            </w:r>
          </w:p>
        </w:tc>
        <w:tc>
          <w:tcPr>
            <w:tcW w:w="1296" w:type="dxa"/>
            <w:vAlign w:val="center"/>
          </w:tcPr>
          <w:p w14:paraId="602844D7"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40.5</w:t>
            </w:r>
          </w:p>
        </w:tc>
        <w:tc>
          <w:tcPr>
            <w:tcW w:w="1276" w:type="dxa"/>
            <w:vAlign w:val="center"/>
          </w:tcPr>
          <w:p w14:paraId="03E5E1F9"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70</w:t>
            </w:r>
          </w:p>
        </w:tc>
        <w:tc>
          <w:tcPr>
            <w:tcW w:w="1559" w:type="dxa"/>
            <w:vAlign w:val="center"/>
          </w:tcPr>
          <w:p w14:paraId="251AB638"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16" w:type="dxa"/>
            <w:vAlign w:val="center"/>
          </w:tcPr>
          <w:p w14:paraId="0CCD54F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3C425529"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57C9EB45"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4C77F3C8" w14:textId="77777777" w:rsidTr="00315994">
        <w:trPr>
          <w:trHeight w:val="567"/>
          <w:jc w:val="center"/>
        </w:trPr>
        <w:tc>
          <w:tcPr>
            <w:tcW w:w="1277" w:type="dxa"/>
            <w:vAlign w:val="center"/>
          </w:tcPr>
          <w:p w14:paraId="3D22B6A5"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第3阶段</w:t>
            </w:r>
          </w:p>
        </w:tc>
        <w:tc>
          <w:tcPr>
            <w:tcW w:w="1296" w:type="dxa"/>
            <w:vAlign w:val="center"/>
          </w:tcPr>
          <w:p w14:paraId="77C5B992"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43.0</w:t>
            </w:r>
          </w:p>
        </w:tc>
        <w:tc>
          <w:tcPr>
            <w:tcW w:w="1276" w:type="dxa"/>
            <w:vAlign w:val="center"/>
          </w:tcPr>
          <w:p w14:paraId="776D09E0"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70</w:t>
            </w:r>
          </w:p>
        </w:tc>
        <w:tc>
          <w:tcPr>
            <w:tcW w:w="1559" w:type="dxa"/>
            <w:vAlign w:val="center"/>
          </w:tcPr>
          <w:p w14:paraId="2D20CFA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16" w:type="dxa"/>
            <w:vAlign w:val="center"/>
          </w:tcPr>
          <w:p w14:paraId="5ECC4969"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5E291D01"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6A4AA3BA"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4C26F35C" w14:textId="77777777" w:rsidTr="00315994">
        <w:trPr>
          <w:trHeight w:val="567"/>
          <w:jc w:val="center"/>
        </w:trPr>
        <w:tc>
          <w:tcPr>
            <w:tcW w:w="1277" w:type="dxa"/>
            <w:vAlign w:val="center"/>
          </w:tcPr>
          <w:p w14:paraId="30D017F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第4阶段</w:t>
            </w:r>
          </w:p>
        </w:tc>
        <w:tc>
          <w:tcPr>
            <w:tcW w:w="1296" w:type="dxa"/>
            <w:vAlign w:val="center"/>
          </w:tcPr>
          <w:p w14:paraId="3A357165"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45.5</w:t>
            </w:r>
          </w:p>
        </w:tc>
        <w:tc>
          <w:tcPr>
            <w:tcW w:w="1276" w:type="dxa"/>
            <w:vAlign w:val="center"/>
          </w:tcPr>
          <w:p w14:paraId="2F4C0EC7"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60</w:t>
            </w:r>
          </w:p>
        </w:tc>
        <w:tc>
          <w:tcPr>
            <w:tcW w:w="1559" w:type="dxa"/>
            <w:vAlign w:val="center"/>
          </w:tcPr>
          <w:p w14:paraId="13DFAF07"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16" w:type="dxa"/>
            <w:vAlign w:val="center"/>
          </w:tcPr>
          <w:p w14:paraId="074A6501"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4C119973"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5A38B28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33641E4B" w14:textId="77777777" w:rsidTr="00315994">
        <w:trPr>
          <w:trHeight w:val="567"/>
          <w:jc w:val="center"/>
        </w:trPr>
        <w:tc>
          <w:tcPr>
            <w:tcW w:w="1277" w:type="dxa"/>
            <w:vAlign w:val="center"/>
          </w:tcPr>
          <w:p w14:paraId="0D530158"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第5阶段</w:t>
            </w:r>
          </w:p>
        </w:tc>
        <w:tc>
          <w:tcPr>
            <w:tcW w:w="1296" w:type="dxa"/>
            <w:vAlign w:val="center"/>
          </w:tcPr>
          <w:p w14:paraId="4467362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48.0</w:t>
            </w:r>
          </w:p>
        </w:tc>
        <w:tc>
          <w:tcPr>
            <w:tcW w:w="1276" w:type="dxa"/>
            <w:vAlign w:val="center"/>
          </w:tcPr>
          <w:p w14:paraId="469658C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60</w:t>
            </w:r>
          </w:p>
        </w:tc>
        <w:tc>
          <w:tcPr>
            <w:tcW w:w="1559" w:type="dxa"/>
            <w:vAlign w:val="center"/>
          </w:tcPr>
          <w:p w14:paraId="10D9A55D"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16" w:type="dxa"/>
            <w:vAlign w:val="center"/>
          </w:tcPr>
          <w:p w14:paraId="08A9A20D"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6EBA8837"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0508885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5CED6235" w14:textId="77777777" w:rsidTr="00315994">
        <w:trPr>
          <w:trHeight w:val="567"/>
          <w:jc w:val="center"/>
        </w:trPr>
        <w:tc>
          <w:tcPr>
            <w:tcW w:w="1277" w:type="dxa"/>
            <w:vAlign w:val="center"/>
          </w:tcPr>
          <w:p w14:paraId="22EAFA2A"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第6阶段</w:t>
            </w:r>
          </w:p>
        </w:tc>
        <w:tc>
          <w:tcPr>
            <w:tcW w:w="1296" w:type="dxa"/>
            <w:vAlign w:val="center"/>
          </w:tcPr>
          <w:p w14:paraId="2B8BEBB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51.5</w:t>
            </w:r>
          </w:p>
        </w:tc>
        <w:tc>
          <w:tcPr>
            <w:tcW w:w="1276" w:type="dxa"/>
            <w:vAlign w:val="center"/>
          </w:tcPr>
          <w:p w14:paraId="31DE5F6A"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50</w:t>
            </w:r>
          </w:p>
        </w:tc>
        <w:tc>
          <w:tcPr>
            <w:tcW w:w="1559" w:type="dxa"/>
            <w:vAlign w:val="center"/>
          </w:tcPr>
          <w:p w14:paraId="3AFF251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16" w:type="dxa"/>
            <w:vAlign w:val="center"/>
          </w:tcPr>
          <w:p w14:paraId="693FF844"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56243905"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46AC595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4DF3B4D7" w14:textId="77777777" w:rsidTr="00315994">
        <w:trPr>
          <w:trHeight w:val="567"/>
          <w:jc w:val="center"/>
        </w:trPr>
        <w:tc>
          <w:tcPr>
            <w:tcW w:w="1277" w:type="dxa"/>
            <w:vAlign w:val="center"/>
          </w:tcPr>
          <w:p w14:paraId="19DD7D2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第7阶段</w:t>
            </w:r>
          </w:p>
        </w:tc>
        <w:tc>
          <w:tcPr>
            <w:tcW w:w="1296" w:type="dxa"/>
            <w:vAlign w:val="center"/>
          </w:tcPr>
          <w:p w14:paraId="6116D1E0"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55.0</w:t>
            </w:r>
          </w:p>
        </w:tc>
        <w:tc>
          <w:tcPr>
            <w:tcW w:w="1276" w:type="dxa"/>
            <w:vAlign w:val="center"/>
          </w:tcPr>
          <w:p w14:paraId="437E6B9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50</w:t>
            </w:r>
          </w:p>
        </w:tc>
        <w:tc>
          <w:tcPr>
            <w:tcW w:w="1559" w:type="dxa"/>
            <w:vAlign w:val="center"/>
          </w:tcPr>
          <w:p w14:paraId="63F38628"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16" w:type="dxa"/>
            <w:vAlign w:val="center"/>
          </w:tcPr>
          <w:p w14:paraId="106E8CB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7C1A1130"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0F12592C"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7CACB7D8" w14:textId="77777777" w:rsidTr="00315994">
        <w:trPr>
          <w:trHeight w:val="567"/>
          <w:jc w:val="center"/>
        </w:trPr>
        <w:tc>
          <w:tcPr>
            <w:tcW w:w="1277" w:type="dxa"/>
            <w:vAlign w:val="center"/>
          </w:tcPr>
          <w:p w14:paraId="196D7D5D"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第8阶段</w:t>
            </w:r>
          </w:p>
        </w:tc>
        <w:tc>
          <w:tcPr>
            <w:tcW w:w="1296" w:type="dxa"/>
            <w:vAlign w:val="center"/>
          </w:tcPr>
          <w:p w14:paraId="186F29C9"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57.5</w:t>
            </w:r>
          </w:p>
        </w:tc>
        <w:tc>
          <w:tcPr>
            <w:tcW w:w="1276" w:type="dxa"/>
            <w:vAlign w:val="center"/>
          </w:tcPr>
          <w:p w14:paraId="7BA2C50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559" w:type="dxa"/>
            <w:vAlign w:val="center"/>
          </w:tcPr>
          <w:p w14:paraId="2E6E9D67"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16" w:type="dxa"/>
            <w:vAlign w:val="center"/>
          </w:tcPr>
          <w:p w14:paraId="649940D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665A9DA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3D5EE610"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25C78B71" w14:textId="77777777" w:rsidTr="00315994">
        <w:trPr>
          <w:trHeight w:val="567"/>
          <w:jc w:val="center"/>
        </w:trPr>
        <w:tc>
          <w:tcPr>
            <w:tcW w:w="1277" w:type="dxa"/>
            <w:vAlign w:val="center"/>
          </w:tcPr>
          <w:p w14:paraId="0915D6FA"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第9阶段</w:t>
            </w:r>
          </w:p>
        </w:tc>
        <w:tc>
          <w:tcPr>
            <w:tcW w:w="1296" w:type="dxa"/>
            <w:vAlign w:val="center"/>
          </w:tcPr>
          <w:p w14:paraId="25E4F1E4"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60.0</w:t>
            </w:r>
          </w:p>
        </w:tc>
        <w:tc>
          <w:tcPr>
            <w:tcW w:w="1276" w:type="dxa"/>
            <w:vAlign w:val="center"/>
          </w:tcPr>
          <w:p w14:paraId="5B206CBA"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559" w:type="dxa"/>
            <w:vAlign w:val="center"/>
          </w:tcPr>
          <w:p w14:paraId="05F7FE8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16" w:type="dxa"/>
            <w:vAlign w:val="center"/>
          </w:tcPr>
          <w:p w14:paraId="15ED3F0B"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499837FA"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6FA84763"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0F59C406" w14:textId="77777777" w:rsidTr="00315994">
        <w:trPr>
          <w:trHeight w:val="567"/>
          <w:jc w:val="center"/>
        </w:trPr>
        <w:tc>
          <w:tcPr>
            <w:tcW w:w="1277" w:type="dxa"/>
            <w:vAlign w:val="center"/>
          </w:tcPr>
          <w:p w14:paraId="733D25D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第10阶段</w:t>
            </w:r>
          </w:p>
        </w:tc>
        <w:tc>
          <w:tcPr>
            <w:tcW w:w="1296" w:type="dxa"/>
            <w:vAlign w:val="center"/>
          </w:tcPr>
          <w:p w14:paraId="0BE2C238"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61.5</w:t>
            </w:r>
          </w:p>
        </w:tc>
        <w:tc>
          <w:tcPr>
            <w:tcW w:w="1276" w:type="dxa"/>
            <w:vAlign w:val="center"/>
          </w:tcPr>
          <w:p w14:paraId="15418888"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559" w:type="dxa"/>
            <w:vAlign w:val="center"/>
          </w:tcPr>
          <w:p w14:paraId="0E1F8700"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16" w:type="dxa"/>
            <w:vAlign w:val="center"/>
          </w:tcPr>
          <w:p w14:paraId="6A8ACA50"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69804B8E"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79DF8762"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1A48603F" w14:textId="77777777" w:rsidTr="00315994">
        <w:trPr>
          <w:trHeight w:val="567"/>
          <w:jc w:val="center"/>
        </w:trPr>
        <w:tc>
          <w:tcPr>
            <w:tcW w:w="1277" w:type="dxa"/>
            <w:vAlign w:val="center"/>
          </w:tcPr>
          <w:p w14:paraId="01C1D2C1"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第11阶段</w:t>
            </w:r>
          </w:p>
        </w:tc>
        <w:tc>
          <w:tcPr>
            <w:tcW w:w="1296" w:type="dxa"/>
            <w:vAlign w:val="center"/>
          </w:tcPr>
          <w:p w14:paraId="03BEEEEA"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63.0</w:t>
            </w:r>
          </w:p>
        </w:tc>
        <w:tc>
          <w:tcPr>
            <w:tcW w:w="1276" w:type="dxa"/>
            <w:vAlign w:val="center"/>
          </w:tcPr>
          <w:p w14:paraId="4EE02E59"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559" w:type="dxa"/>
            <w:vAlign w:val="center"/>
          </w:tcPr>
          <w:p w14:paraId="095EE4AB"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16" w:type="dxa"/>
            <w:vAlign w:val="center"/>
          </w:tcPr>
          <w:p w14:paraId="18771E3C"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30</w:t>
            </w:r>
          </w:p>
        </w:tc>
        <w:tc>
          <w:tcPr>
            <w:tcW w:w="1877" w:type="dxa"/>
            <w:vAlign w:val="center"/>
          </w:tcPr>
          <w:p w14:paraId="2CCF9A6C"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3363E4AC"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145C62CF" w14:textId="77777777" w:rsidTr="00315994">
        <w:trPr>
          <w:trHeight w:val="567"/>
          <w:jc w:val="center"/>
        </w:trPr>
        <w:tc>
          <w:tcPr>
            <w:tcW w:w="1277" w:type="dxa"/>
            <w:vAlign w:val="center"/>
          </w:tcPr>
          <w:p w14:paraId="65A1087B"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第12阶段</w:t>
            </w:r>
          </w:p>
        </w:tc>
        <w:tc>
          <w:tcPr>
            <w:tcW w:w="1296" w:type="dxa"/>
            <w:vAlign w:val="center"/>
          </w:tcPr>
          <w:p w14:paraId="6DCF4E57"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65.0</w:t>
            </w:r>
          </w:p>
        </w:tc>
        <w:tc>
          <w:tcPr>
            <w:tcW w:w="1276" w:type="dxa"/>
            <w:vAlign w:val="center"/>
          </w:tcPr>
          <w:p w14:paraId="44FD62E1"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15</w:t>
            </w:r>
          </w:p>
        </w:tc>
        <w:tc>
          <w:tcPr>
            <w:tcW w:w="1559" w:type="dxa"/>
            <w:vAlign w:val="center"/>
          </w:tcPr>
          <w:p w14:paraId="47C73492"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2</w:t>
            </w:r>
          </w:p>
        </w:tc>
        <w:tc>
          <w:tcPr>
            <w:tcW w:w="1216" w:type="dxa"/>
            <w:vAlign w:val="center"/>
          </w:tcPr>
          <w:p w14:paraId="40388EEB"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877" w:type="dxa"/>
            <w:vAlign w:val="center"/>
          </w:tcPr>
          <w:p w14:paraId="54CFAAF5"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3DDE4DD3"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4B9E844B" w14:textId="77777777" w:rsidTr="00315994">
        <w:trPr>
          <w:trHeight w:val="567"/>
          <w:jc w:val="center"/>
        </w:trPr>
        <w:tc>
          <w:tcPr>
            <w:tcW w:w="1277" w:type="dxa"/>
            <w:vAlign w:val="center"/>
          </w:tcPr>
          <w:p w14:paraId="374759CB"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第13阶段</w:t>
            </w:r>
          </w:p>
        </w:tc>
        <w:tc>
          <w:tcPr>
            <w:tcW w:w="1296" w:type="dxa"/>
            <w:vAlign w:val="center"/>
          </w:tcPr>
          <w:p w14:paraId="474C9C3C"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66.0</w:t>
            </w:r>
          </w:p>
        </w:tc>
        <w:tc>
          <w:tcPr>
            <w:tcW w:w="1276" w:type="dxa"/>
            <w:vAlign w:val="center"/>
          </w:tcPr>
          <w:p w14:paraId="61127B51"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10</w:t>
            </w:r>
          </w:p>
        </w:tc>
        <w:tc>
          <w:tcPr>
            <w:tcW w:w="1559" w:type="dxa"/>
            <w:vAlign w:val="center"/>
          </w:tcPr>
          <w:p w14:paraId="1D11C43F"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w:t>
            </w:r>
          </w:p>
        </w:tc>
        <w:tc>
          <w:tcPr>
            <w:tcW w:w="1216" w:type="dxa"/>
            <w:vAlign w:val="center"/>
          </w:tcPr>
          <w:p w14:paraId="4DA254FD"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877" w:type="dxa"/>
            <w:vAlign w:val="center"/>
          </w:tcPr>
          <w:p w14:paraId="67A35F4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018AF9D1"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5A18FC25" w14:textId="77777777" w:rsidTr="00315994">
        <w:trPr>
          <w:trHeight w:val="567"/>
          <w:jc w:val="center"/>
        </w:trPr>
        <w:tc>
          <w:tcPr>
            <w:tcW w:w="1277" w:type="dxa"/>
            <w:vAlign w:val="center"/>
          </w:tcPr>
          <w:p w14:paraId="1B46020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第14阶段</w:t>
            </w:r>
          </w:p>
        </w:tc>
        <w:tc>
          <w:tcPr>
            <w:tcW w:w="1296" w:type="dxa"/>
            <w:vAlign w:val="center"/>
          </w:tcPr>
          <w:p w14:paraId="67C857C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63.0</w:t>
            </w:r>
          </w:p>
        </w:tc>
        <w:tc>
          <w:tcPr>
            <w:tcW w:w="1276" w:type="dxa"/>
            <w:vAlign w:val="center"/>
          </w:tcPr>
          <w:p w14:paraId="0BDC3E98"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12</w:t>
            </w:r>
          </w:p>
        </w:tc>
        <w:tc>
          <w:tcPr>
            <w:tcW w:w="1559" w:type="dxa"/>
            <w:vAlign w:val="center"/>
          </w:tcPr>
          <w:p w14:paraId="1B5A03C5"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216" w:type="dxa"/>
            <w:vAlign w:val="center"/>
          </w:tcPr>
          <w:p w14:paraId="674F5908"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877" w:type="dxa"/>
            <w:vAlign w:val="center"/>
          </w:tcPr>
          <w:p w14:paraId="6A17782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21692764"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r w:rsidR="00315994" w:rsidRPr="00F3403E" w14:paraId="6D63A416" w14:textId="77777777" w:rsidTr="00315994">
        <w:trPr>
          <w:trHeight w:val="567"/>
          <w:jc w:val="center"/>
        </w:trPr>
        <w:tc>
          <w:tcPr>
            <w:tcW w:w="1277" w:type="dxa"/>
            <w:vAlign w:val="center"/>
          </w:tcPr>
          <w:p w14:paraId="0B8E08F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第15阶段</w:t>
            </w:r>
          </w:p>
        </w:tc>
        <w:tc>
          <w:tcPr>
            <w:tcW w:w="1296" w:type="dxa"/>
            <w:vAlign w:val="center"/>
          </w:tcPr>
          <w:p w14:paraId="62FA7FF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276" w:type="dxa"/>
            <w:vAlign w:val="center"/>
          </w:tcPr>
          <w:p w14:paraId="3F0BDBDB"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559" w:type="dxa"/>
            <w:vAlign w:val="center"/>
          </w:tcPr>
          <w:p w14:paraId="44FE3215"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216" w:type="dxa"/>
            <w:vAlign w:val="center"/>
          </w:tcPr>
          <w:p w14:paraId="66D41B14"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0</w:t>
            </w:r>
          </w:p>
        </w:tc>
        <w:tc>
          <w:tcPr>
            <w:tcW w:w="1877" w:type="dxa"/>
            <w:vAlign w:val="center"/>
          </w:tcPr>
          <w:p w14:paraId="721FCB18"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烘干+排湿</w:t>
            </w:r>
          </w:p>
        </w:tc>
        <w:tc>
          <w:tcPr>
            <w:tcW w:w="1179" w:type="dxa"/>
            <w:vAlign w:val="center"/>
          </w:tcPr>
          <w:p w14:paraId="48BF4916" w14:textId="77777777" w:rsidR="00315994" w:rsidRPr="00F3403E" w:rsidRDefault="00315994" w:rsidP="00847F7B">
            <w:pPr>
              <w:spacing w:after="0" w:line="320" w:lineRule="exact"/>
              <w:jc w:val="center"/>
              <w:rPr>
                <w:rFonts w:asciiTheme="minorEastAsia" w:eastAsiaTheme="minorEastAsia" w:hAnsiTheme="minorEastAsia"/>
                <w:sz w:val="21"/>
                <w:szCs w:val="21"/>
              </w:rPr>
            </w:pPr>
            <w:r w:rsidRPr="00F3403E">
              <w:rPr>
                <w:rFonts w:asciiTheme="minorEastAsia" w:eastAsiaTheme="minorEastAsia" w:hAnsiTheme="minorEastAsia" w:hint="eastAsia"/>
                <w:sz w:val="21"/>
                <w:szCs w:val="21"/>
              </w:rPr>
              <w:t>湿度</w:t>
            </w:r>
          </w:p>
        </w:tc>
      </w:tr>
    </w:tbl>
    <w:p w14:paraId="4AD5B6E1" w14:textId="77777777" w:rsidR="00BE1BB4" w:rsidRPr="00BE1BB4" w:rsidRDefault="00BE1BB4" w:rsidP="00BE1BB4">
      <w:pPr>
        <w:ind w:right="440"/>
        <w:rPr>
          <w:rFonts w:hint="eastAsia"/>
        </w:rPr>
      </w:pPr>
    </w:p>
    <w:sectPr w:rsidR="00BE1BB4" w:rsidRPr="00BE1BB4">
      <w:footerReference w:type="default" r:id="rId18"/>
      <w:pgSz w:w="11906" w:h="16838"/>
      <w:pgMar w:top="1417" w:right="1134" w:bottom="1440" w:left="1417" w:header="708" w:footer="1134" w:gutter="0"/>
      <w:pgNumType w:start="1"/>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FDB690" w14:textId="77777777" w:rsidR="00505289" w:rsidRDefault="00505289">
      <w:pPr>
        <w:spacing w:after="0"/>
      </w:pPr>
      <w:r>
        <w:separator/>
      </w:r>
    </w:p>
  </w:endnote>
  <w:endnote w:type="continuationSeparator" w:id="0">
    <w:p w14:paraId="5B5ABBC0" w14:textId="77777777" w:rsidR="00505289" w:rsidRDefault="0050528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5B7EF9" w14:textId="77777777" w:rsidR="00BE1BB4" w:rsidRDefault="00BE1BB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1FA7D" w14:textId="77777777" w:rsidR="00BE1BB4" w:rsidRDefault="00BE1BB4">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7E3085" w14:textId="77777777" w:rsidR="002815C5" w:rsidRDefault="002815C5" w:rsidP="002815C5">
    <w:pPr>
      <w:ind w:firstLine="440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01418382"/>
    </w:sdtPr>
    <w:sdtContent>
      <w:p w14:paraId="38BD2D54" w14:textId="3CE511FF" w:rsidR="00B543D2" w:rsidRDefault="00247B6D">
        <w:pPr>
          <w:pStyle w:val="a9"/>
          <w:jc w:val="right"/>
        </w:pPr>
        <w:r>
          <w:rPr>
            <w:rFonts w:hint="eastAsia"/>
          </w:rPr>
          <w:t>2</w: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5679007"/>
      <w:docPartObj>
        <w:docPartGallery w:val="Page Numbers (Bottom of Page)"/>
        <w:docPartUnique/>
      </w:docPartObj>
    </w:sdtPr>
    <w:sdtContent>
      <w:p w14:paraId="054A3397" w14:textId="499F2989" w:rsidR="00247B6D" w:rsidRDefault="001F1DF8" w:rsidP="00BE1BB4">
        <w:pPr>
          <w:pStyle w:val="a9"/>
          <w:jc w:val="right"/>
          <w:rPr>
            <w:rFonts w:hint="eastAsia"/>
          </w:rPr>
        </w:pPr>
        <w:r>
          <w:fldChar w:fldCharType="begin"/>
        </w:r>
        <w:r>
          <w:instrText>PAGE   \* MERGEFORMAT</w:instrText>
        </w:r>
        <w:r>
          <w:fldChar w:fldCharType="separate"/>
        </w:r>
        <w:r>
          <w:rPr>
            <w:lang w:val="zh-CN"/>
          </w:rPr>
          <w:t>2</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FBA683" w14:textId="52D4886A" w:rsidR="002815C5" w:rsidRPr="001F1DF8" w:rsidRDefault="00BE1BB4" w:rsidP="00BE1BB4">
    <w:pPr>
      <w:ind w:firstLine="8800"/>
      <w:rPr>
        <w:rFonts w:asciiTheme="majorEastAsia" w:eastAsiaTheme="majorEastAsia" w:hAnsiTheme="majorEastAsia" w:hint="eastAsia"/>
      </w:rPr>
    </w:pPr>
    <w:r w:rsidRPr="00BE1BB4">
      <w:rPr>
        <w:rFonts w:asciiTheme="majorEastAsia" w:eastAsiaTheme="majorEastAsia" w:hAnsiTheme="majorEastAsia"/>
      </w:rPr>
      <w:fldChar w:fldCharType="begin"/>
    </w:r>
    <w:r w:rsidRPr="00BE1BB4">
      <w:rPr>
        <w:rFonts w:asciiTheme="majorEastAsia" w:eastAsiaTheme="majorEastAsia" w:hAnsiTheme="majorEastAsia"/>
      </w:rPr>
      <w:instrText>PAGE  \* ROMAN  \* MERGEFORMAT</w:instrText>
    </w:r>
    <w:r w:rsidRPr="00BE1BB4">
      <w:rPr>
        <w:rFonts w:asciiTheme="majorEastAsia" w:eastAsiaTheme="majorEastAsia" w:hAnsiTheme="majorEastAsia"/>
      </w:rPr>
      <w:fldChar w:fldCharType="separate"/>
    </w:r>
    <w:r w:rsidRPr="00BE1BB4">
      <w:rPr>
        <w:rFonts w:asciiTheme="majorEastAsia" w:eastAsiaTheme="majorEastAsia" w:hAnsiTheme="majorEastAsia"/>
        <w:color w:val="4F81BD" w:themeColor="accent1"/>
        <w:sz w:val="28"/>
        <w:szCs w:val="28"/>
        <w:lang w:val="zh-CN"/>
      </w:rPr>
      <w:t>I</w:t>
    </w:r>
    <w:r w:rsidRPr="00BE1BB4">
      <w:rPr>
        <w:rFonts w:asciiTheme="majorEastAsia" w:eastAsiaTheme="majorEastAsia" w:hAnsiTheme="majorEastAsia"/>
        <w:color w:val="4F81BD" w:themeColor="accent1"/>
        <w:sz w:val="28"/>
        <w:szCs w:val="28"/>
      </w:rPr>
      <w:fldChar w:fldCharType="end"/>
    </w:r>
    <w:r w:rsidRPr="00BE1BB4">
      <w:rPr>
        <w:rFonts w:asciiTheme="majorEastAsia" w:eastAsiaTheme="majorEastAsia" w:hAnsiTheme="majorEastAsia"/>
        <w:color w:val="4F81BD" w:themeColor="accent1"/>
        <w:sz w:val="28"/>
        <w:szCs w:val="28"/>
      </w:rPr>
      <w:fldChar w:fldCharType="begin"/>
    </w:r>
    <w:r w:rsidRPr="00BE1BB4">
      <w:rPr>
        <w:rFonts w:asciiTheme="majorEastAsia" w:eastAsiaTheme="majorEastAsia" w:hAnsiTheme="majorEastAsia"/>
        <w:color w:val="4F81BD" w:themeColor="accent1"/>
        <w:sz w:val="28"/>
        <w:szCs w:val="28"/>
      </w:rPr>
      <w:instrText>PAGE  \* ROMAN  \* MERGEFORMAT</w:instrText>
    </w:r>
    <w:r w:rsidRPr="00BE1BB4">
      <w:rPr>
        <w:rFonts w:asciiTheme="majorEastAsia" w:eastAsiaTheme="majorEastAsia" w:hAnsiTheme="majorEastAsia"/>
        <w:color w:val="4F81BD" w:themeColor="accent1"/>
        <w:sz w:val="28"/>
        <w:szCs w:val="28"/>
      </w:rPr>
      <w:fldChar w:fldCharType="separate"/>
    </w:r>
    <w:r w:rsidRPr="00BE1BB4">
      <w:rPr>
        <w:rFonts w:asciiTheme="majorEastAsia" w:eastAsiaTheme="majorEastAsia" w:hAnsiTheme="majorEastAsia"/>
        <w:color w:val="4F81BD" w:themeColor="accent1"/>
        <w:sz w:val="28"/>
        <w:szCs w:val="28"/>
        <w:lang w:val="zh-CN"/>
      </w:rPr>
      <w:t>I</w:t>
    </w:r>
    <w:r w:rsidRPr="00BE1BB4">
      <w:rPr>
        <w:rFonts w:asciiTheme="majorEastAsia" w:eastAsiaTheme="majorEastAsia" w:hAnsiTheme="majorEastAsia"/>
        <w:color w:val="4F81BD" w:themeColor="accent1"/>
        <w:sz w:val="28"/>
        <w:szCs w:val="28"/>
      </w:rPr>
      <w:fldChar w:fldCharType="end"/>
    </w:r>
    <w:r w:rsidRPr="00BE1BB4">
      <w:rPr>
        <w:rFonts w:asciiTheme="majorEastAsia" w:eastAsiaTheme="majorEastAsia" w:hAnsiTheme="majorEastAsia" w:hint="eastAsia"/>
        <w:sz w:val="18"/>
        <w:szCs w:val="18"/>
      </w:rPr>
      <w:t>III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1E40B8" w14:textId="275EB4F4" w:rsidR="00B543D2" w:rsidRDefault="00315994" w:rsidP="00315994">
    <w:pPr>
      <w:pStyle w:val="a9"/>
      <w:ind w:right="360" w:firstLine="8730"/>
      <w:rPr>
        <w:rFonts w:hint="eastAsia"/>
        <w:lang w:val="zh-CN"/>
      </w:rPr>
    </w:pPr>
    <w:r>
      <w:rPr>
        <w:rFonts w:hint="eastAsia"/>
        <w:lang w:val="zh-CN"/>
      </w:rPr>
      <w:t>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E60282" w14:textId="77777777" w:rsidR="00505289" w:rsidRDefault="00505289">
      <w:pPr>
        <w:spacing w:after="0"/>
      </w:pPr>
      <w:r>
        <w:separator/>
      </w:r>
    </w:p>
  </w:footnote>
  <w:footnote w:type="continuationSeparator" w:id="0">
    <w:p w14:paraId="4E5EB4CD" w14:textId="77777777" w:rsidR="00505289" w:rsidRDefault="0050528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0180A8" w14:textId="77777777" w:rsidR="00BE1BB4" w:rsidRDefault="00BE1BB4">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208E75" w14:textId="77777777" w:rsidR="00B543D2" w:rsidRDefault="00B543D2">
    <w:pPr>
      <w:pStyle w:val="af1"/>
      <w:wordWrap w:val="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C7A8A5" w14:textId="77777777" w:rsidR="00B543D2" w:rsidRDefault="00000000">
    <w:pPr>
      <w:rPr>
        <w:rFonts w:ascii="黑体" w:eastAsia="黑体" w:hAnsi="黑体"/>
        <w:sz w:val="21"/>
        <w:szCs w:val="21"/>
      </w:rPr>
    </w:pPr>
    <w:r>
      <w:rPr>
        <w:rFonts w:hint="eastAsia"/>
      </w:rPr>
      <w:t xml:space="preserve">                                                                                                        </w:t>
    </w:r>
    <w:r>
      <w:rPr>
        <w:rFonts w:ascii="黑体" w:eastAsia="黑体" w:hAnsi="黑体" w:hint="eastAsia"/>
        <w:sz w:val="21"/>
        <w:szCs w:val="21"/>
      </w:rPr>
      <w:t xml:space="preserve"> DB XX / T  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437DCD" w14:textId="77777777" w:rsidR="00B543D2" w:rsidRDefault="00000000">
    <w:pPr>
      <w:pStyle w:val="af1"/>
      <w:wordWrap w:val="0"/>
    </w:pPr>
    <w:r>
      <w:rPr>
        <w:rFonts w:hint="eastAsia"/>
      </w:rPr>
      <w:t>DB XX/T XX-XXXX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C91163"/>
    <w:multiLevelType w:val="multilevel"/>
    <w:tmpl w:val="1FC91163"/>
    <w:lvl w:ilvl="0">
      <w:start w:val="1"/>
      <w:numFmt w:val="decimal"/>
      <w:pStyle w:val="a"/>
      <w:suff w:val="nothing"/>
      <w:lvlText w:val="%1　"/>
      <w:lvlJc w:val="left"/>
      <w:pPr>
        <w:ind w:left="0"/>
      </w:pPr>
      <w:rPr>
        <w:rFonts w:ascii="黑体" w:eastAsia="黑体" w:hAnsi="Times New Roman" w:cs="Times New Roman" w:hint="eastAsia"/>
        <w:b w:val="0"/>
        <w:i w:val="0"/>
        <w:sz w:val="21"/>
        <w:szCs w:val="21"/>
      </w:rPr>
    </w:lvl>
    <w:lvl w:ilvl="1">
      <w:start w:val="1"/>
      <w:numFmt w:val="decimal"/>
      <w:pStyle w:val="a0"/>
      <w:suff w:val="nothing"/>
      <w:lvlText w:val="%1.%2　"/>
      <w:lvlJc w:val="left"/>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cs="Times New Roman" w:hint="eastAsia"/>
        <w:b w:val="0"/>
        <w:i w:val="0"/>
        <w:sz w:val="21"/>
      </w:rPr>
    </w:lvl>
    <w:lvl w:ilvl="3">
      <w:start w:val="1"/>
      <w:numFmt w:val="decimal"/>
      <w:pStyle w:val="a2"/>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1" w15:restartNumberingAfterBreak="0">
    <w:nsid w:val="60B55DC2"/>
    <w:multiLevelType w:val="multilevel"/>
    <w:tmpl w:val="60B55DC2"/>
    <w:lvl w:ilvl="0">
      <w:start w:val="1"/>
      <w:numFmt w:val="upperLetter"/>
      <w:pStyle w:val="a3"/>
      <w:lvlText w:val="%1"/>
      <w:lvlJc w:val="left"/>
      <w:pPr>
        <w:tabs>
          <w:tab w:val="left" w:pos="0"/>
        </w:tabs>
        <w:ind w:hanging="425"/>
      </w:pPr>
      <w:rPr>
        <w:rFonts w:cs="Times New Roman" w:hint="eastAsia"/>
      </w:rPr>
    </w:lvl>
    <w:lvl w:ilvl="1">
      <w:start w:val="1"/>
      <w:numFmt w:val="decimal"/>
      <w:pStyle w:val="a4"/>
      <w:suff w:val="nothing"/>
      <w:lvlText w:val="表%1.%2　"/>
      <w:lvlJc w:val="left"/>
      <w:pPr>
        <w:ind w:left="567" w:hanging="567"/>
      </w:pPr>
      <w:rPr>
        <w:rFonts w:cs="Times New Roman" w:hint="eastAsia"/>
      </w:rPr>
    </w:lvl>
    <w:lvl w:ilvl="2">
      <w:start w:val="1"/>
      <w:numFmt w:val="decimal"/>
      <w:lvlText w:val="%1.%2.%3"/>
      <w:lvlJc w:val="left"/>
      <w:pPr>
        <w:tabs>
          <w:tab w:val="left" w:pos="993"/>
        </w:tabs>
        <w:ind w:left="993" w:hanging="567"/>
      </w:pPr>
      <w:rPr>
        <w:rFonts w:cs="Times New Roman" w:hint="eastAsia"/>
      </w:rPr>
    </w:lvl>
    <w:lvl w:ilvl="3">
      <w:start w:val="1"/>
      <w:numFmt w:val="decimal"/>
      <w:lvlText w:val="%1.%2.%3.%4"/>
      <w:lvlJc w:val="left"/>
      <w:pPr>
        <w:tabs>
          <w:tab w:val="left" w:pos="2291"/>
        </w:tabs>
        <w:ind w:left="1559" w:hanging="708"/>
      </w:pPr>
      <w:rPr>
        <w:rFonts w:cs="Times New Roman" w:hint="eastAsia"/>
      </w:rPr>
    </w:lvl>
    <w:lvl w:ilvl="4">
      <w:start w:val="1"/>
      <w:numFmt w:val="decimal"/>
      <w:lvlText w:val="%1.%2.%3.%4.%5"/>
      <w:lvlJc w:val="left"/>
      <w:pPr>
        <w:tabs>
          <w:tab w:val="left" w:pos="3076"/>
        </w:tabs>
        <w:ind w:left="2126" w:hanging="850"/>
      </w:pPr>
      <w:rPr>
        <w:rFonts w:cs="Times New Roman" w:hint="eastAsia"/>
      </w:rPr>
    </w:lvl>
    <w:lvl w:ilvl="5">
      <w:start w:val="1"/>
      <w:numFmt w:val="decimal"/>
      <w:lvlText w:val="%1.%2.%3.%4.%5.%6"/>
      <w:lvlJc w:val="left"/>
      <w:pPr>
        <w:tabs>
          <w:tab w:val="left" w:pos="3861"/>
        </w:tabs>
        <w:ind w:left="2835" w:hanging="1134"/>
      </w:pPr>
      <w:rPr>
        <w:rFonts w:cs="Times New Roman" w:hint="eastAsia"/>
      </w:rPr>
    </w:lvl>
    <w:lvl w:ilvl="6">
      <w:start w:val="1"/>
      <w:numFmt w:val="decimal"/>
      <w:lvlText w:val="%1.%2.%3.%4.%5.%6.%7"/>
      <w:lvlJc w:val="left"/>
      <w:pPr>
        <w:tabs>
          <w:tab w:val="left" w:pos="4646"/>
        </w:tabs>
        <w:ind w:left="3402" w:hanging="1276"/>
      </w:pPr>
      <w:rPr>
        <w:rFonts w:cs="Times New Roman" w:hint="eastAsia"/>
      </w:rPr>
    </w:lvl>
    <w:lvl w:ilvl="7">
      <w:start w:val="1"/>
      <w:numFmt w:val="decimal"/>
      <w:lvlText w:val="%1.%2.%3.%4.%5.%6.%7.%8"/>
      <w:lvlJc w:val="left"/>
      <w:pPr>
        <w:tabs>
          <w:tab w:val="left" w:pos="5431"/>
        </w:tabs>
        <w:ind w:left="3969" w:hanging="1418"/>
      </w:pPr>
      <w:rPr>
        <w:rFonts w:cs="Times New Roman" w:hint="eastAsia"/>
      </w:rPr>
    </w:lvl>
    <w:lvl w:ilvl="8">
      <w:start w:val="1"/>
      <w:numFmt w:val="decimal"/>
      <w:lvlText w:val="%1.%2.%3.%4.%5.%6.%7.%8.%9"/>
      <w:lvlJc w:val="left"/>
      <w:pPr>
        <w:tabs>
          <w:tab w:val="left" w:pos="6217"/>
        </w:tabs>
        <w:ind w:left="4677" w:hanging="1700"/>
      </w:pPr>
      <w:rPr>
        <w:rFonts w:cs="Times New Roman" w:hint="eastAsia"/>
      </w:rPr>
    </w:lvl>
  </w:abstractNum>
  <w:num w:numId="1" w16cid:durableId="1645157399">
    <w:abstractNumId w:val="0"/>
  </w:num>
  <w:num w:numId="2" w16cid:durableId="1982613404">
    <w:abstractNumId w:val="1"/>
  </w:num>
  <w:num w:numId="3" w16cid:durableId="1583876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720"/>
  <w:drawingGridHorizontalSpacing w:val="110"/>
  <w:drawingGridVerticalSpacing w:val="156"/>
  <w:displayHorizontalDrawingGridEvery w:val="2"/>
  <w:displayVerticalDrawingGridEvery w:val="2"/>
  <w:noPunctuationKerning/>
  <w:characterSpacingControl w:val="doNotCompress"/>
  <w:hdrShapeDefaults>
    <o:shapedefaults v:ext="edit" spidmax="2055" fillcolor="white">
      <v:fill color="white"/>
    </o:shapedefaults>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NjcxZDhjMjc5YjBmNDRlYzEwMzFmODhiNzQzNjU4NWMifQ=="/>
    <w:docVar w:name="KSO_WPS_MARK_KEY" w:val="5125b7cb-5f7e-439e-8383-87b665b43a90"/>
  </w:docVars>
  <w:rsids>
    <w:rsidRoot w:val="00D31D50"/>
    <w:rsid w:val="00010E3A"/>
    <w:rsid w:val="0001263B"/>
    <w:rsid w:val="000179A6"/>
    <w:rsid w:val="00021525"/>
    <w:rsid w:val="00031813"/>
    <w:rsid w:val="00043F80"/>
    <w:rsid w:val="00044B61"/>
    <w:rsid w:val="00045145"/>
    <w:rsid w:val="00045301"/>
    <w:rsid w:val="000519DF"/>
    <w:rsid w:val="00052913"/>
    <w:rsid w:val="00055123"/>
    <w:rsid w:val="00064E6A"/>
    <w:rsid w:val="000659E3"/>
    <w:rsid w:val="00066685"/>
    <w:rsid w:val="00082D10"/>
    <w:rsid w:val="00085CA4"/>
    <w:rsid w:val="0008637B"/>
    <w:rsid w:val="0009188C"/>
    <w:rsid w:val="000928EA"/>
    <w:rsid w:val="000A5968"/>
    <w:rsid w:val="000C69BE"/>
    <w:rsid w:val="000E3C42"/>
    <w:rsid w:val="000F555E"/>
    <w:rsid w:val="0010494E"/>
    <w:rsid w:val="0010669C"/>
    <w:rsid w:val="00110508"/>
    <w:rsid w:val="00114E87"/>
    <w:rsid w:val="00115B73"/>
    <w:rsid w:val="001169E2"/>
    <w:rsid w:val="0011703F"/>
    <w:rsid w:val="00117970"/>
    <w:rsid w:val="00121675"/>
    <w:rsid w:val="00121C2E"/>
    <w:rsid w:val="001240C7"/>
    <w:rsid w:val="00126BE8"/>
    <w:rsid w:val="001273B7"/>
    <w:rsid w:val="00127970"/>
    <w:rsid w:val="0013432B"/>
    <w:rsid w:val="001407BD"/>
    <w:rsid w:val="001427C0"/>
    <w:rsid w:val="0015453A"/>
    <w:rsid w:val="0015484A"/>
    <w:rsid w:val="00166AFE"/>
    <w:rsid w:val="001677A7"/>
    <w:rsid w:val="00170EB7"/>
    <w:rsid w:val="00177047"/>
    <w:rsid w:val="00180ACE"/>
    <w:rsid w:val="001817B7"/>
    <w:rsid w:val="00185028"/>
    <w:rsid w:val="001968FF"/>
    <w:rsid w:val="001A4BF3"/>
    <w:rsid w:val="001A6B5D"/>
    <w:rsid w:val="001B04F5"/>
    <w:rsid w:val="001C1C85"/>
    <w:rsid w:val="001C1EAB"/>
    <w:rsid w:val="001C6A0F"/>
    <w:rsid w:val="001D07EE"/>
    <w:rsid w:val="001D4AEF"/>
    <w:rsid w:val="001D70A5"/>
    <w:rsid w:val="001D73B0"/>
    <w:rsid w:val="001E21A1"/>
    <w:rsid w:val="001F1733"/>
    <w:rsid w:val="001F1DF8"/>
    <w:rsid w:val="001F4F16"/>
    <w:rsid w:val="001F7AC7"/>
    <w:rsid w:val="00201B48"/>
    <w:rsid w:val="00210C02"/>
    <w:rsid w:val="00214EE9"/>
    <w:rsid w:val="002152C7"/>
    <w:rsid w:val="00217661"/>
    <w:rsid w:val="0022590D"/>
    <w:rsid w:val="002266E0"/>
    <w:rsid w:val="00232650"/>
    <w:rsid w:val="00241484"/>
    <w:rsid w:val="00242BDE"/>
    <w:rsid w:val="00244269"/>
    <w:rsid w:val="00247B6D"/>
    <w:rsid w:val="00247CDA"/>
    <w:rsid w:val="00253430"/>
    <w:rsid w:val="00256060"/>
    <w:rsid w:val="00260F23"/>
    <w:rsid w:val="00262347"/>
    <w:rsid w:val="0026454E"/>
    <w:rsid w:val="00271028"/>
    <w:rsid w:val="002763AA"/>
    <w:rsid w:val="002815C5"/>
    <w:rsid w:val="00281C25"/>
    <w:rsid w:val="002934A9"/>
    <w:rsid w:val="00294D86"/>
    <w:rsid w:val="00295DD3"/>
    <w:rsid w:val="00296887"/>
    <w:rsid w:val="002975BF"/>
    <w:rsid w:val="002A250A"/>
    <w:rsid w:val="002A26DD"/>
    <w:rsid w:val="002A2CF9"/>
    <w:rsid w:val="002C2ABD"/>
    <w:rsid w:val="002C649D"/>
    <w:rsid w:val="002D3336"/>
    <w:rsid w:val="002E20C4"/>
    <w:rsid w:val="002E246C"/>
    <w:rsid w:val="002E32EF"/>
    <w:rsid w:val="002E4AFB"/>
    <w:rsid w:val="002F25C1"/>
    <w:rsid w:val="00302255"/>
    <w:rsid w:val="00310478"/>
    <w:rsid w:val="00315994"/>
    <w:rsid w:val="00317157"/>
    <w:rsid w:val="00323B43"/>
    <w:rsid w:val="00332C85"/>
    <w:rsid w:val="00332DB2"/>
    <w:rsid w:val="0033357B"/>
    <w:rsid w:val="0033409A"/>
    <w:rsid w:val="00335F83"/>
    <w:rsid w:val="00345D26"/>
    <w:rsid w:val="003471E3"/>
    <w:rsid w:val="00347BCF"/>
    <w:rsid w:val="0035132D"/>
    <w:rsid w:val="00357D68"/>
    <w:rsid w:val="00360AE2"/>
    <w:rsid w:val="00362D0B"/>
    <w:rsid w:val="00365672"/>
    <w:rsid w:val="00374C95"/>
    <w:rsid w:val="00383507"/>
    <w:rsid w:val="00383C2A"/>
    <w:rsid w:val="003842AF"/>
    <w:rsid w:val="00391E50"/>
    <w:rsid w:val="003A6E1E"/>
    <w:rsid w:val="003B416B"/>
    <w:rsid w:val="003B7C5E"/>
    <w:rsid w:val="003C52AE"/>
    <w:rsid w:val="003D37D8"/>
    <w:rsid w:val="003D73EE"/>
    <w:rsid w:val="003E6FB7"/>
    <w:rsid w:val="003F383F"/>
    <w:rsid w:val="003F54DA"/>
    <w:rsid w:val="00404690"/>
    <w:rsid w:val="00405989"/>
    <w:rsid w:val="0040652F"/>
    <w:rsid w:val="00414BDA"/>
    <w:rsid w:val="00420822"/>
    <w:rsid w:val="00425504"/>
    <w:rsid w:val="00426133"/>
    <w:rsid w:val="004353ED"/>
    <w:rsid w:val="004358AB"/>
    <w:rsid w:val="0044015C"/>
    <w:rsid w:val="00455354"/>
    <w:rsid w:val="004562AD"/>
    <w:rsid w:val="00457994"/>
    <w:rsid w:val="004625D8"/>
    <w:rsid w:val="00464C1E"/>
    <w:rsid w:val="0047482F"/>
    <w:rsid w:val="00475D81"/>
    <w:rsid w:val="00484389"/>
    <w:rsid w:val="00485154"/>
    <w:rsid w:val="004901F1"/>
    <w:rsid w:val="00493935"/>
    <w:rsid w:val="00495EDA"/>
    <w:rsid w:val="004A2524"/>
    <w:rsid w:val="004A5F1F"/>
    <w:rsid w:val="004B7799"/>
    <w:rsid w:val="004D1A61"/>
    <w:rsid w:val="004D5BD9"/>
    <w:rsid w:val="004E7498"/>
    <w:rsid w:val="004F0CF8"/>
    <w:rsid w:val="004F2DA6"/>
    <w:rsid w:val="00500FE7"/>
    <w:rsid w:val="00505289"/>
    <w:rsid w:val="00511EE6"/>
    <w:rsid w:val="00513FF3"/>
    <w:rsid w:val="0053028D"/>
    <w:rsid w:val="00535E5C"/>
    <w:rsid w:val="00546EB3"/>
    <w:rsid w:val="00552CCD"/>
    <w:rsid w:val="00553590"/>
    <w:rsid w:val="005579AF"/>
    <w:rsid w:val="00566757"/>
    <w:rsid w:val="005675BA"/>
    <w:rsid w:val="00577788"/>
    <w:rsid w:val="005965A6"/>
    <w:rsid w:val="005A0B8E"/>
    <w:rsid w:val="005B4AE1"/>
    <w:rsid w:val="005B619F"/>
    <w:rsid w:val="005D4048"/>
    <w:rsid w:val="005D531E"/>
    <w:rsid w:val="005D7166"/>
    <w:rsid w:val="005E1114"/>
    <w:rsid w:val="005F1698"/>
    <w:rsid w:val="005F6132"/>
    <w:rsid w:val="005F7913"/>
    <w:rsid w:val="00604F68"/>
    <w:rsid w:val="006157D6"/>
    <w:rsid w:val="00626637"/>
    <w:rsid w:val="00626F82"/>
    <w:rsid w:val="00633CF0"/>
    <w:rsid w:val="00641EBB"/>
    <w:rsid w:val="0064437A"/>
    <w:rsid w:val="00647776"/>
    <w:rsid w:val="00650FE8"/>
    <w:rsid w:val="00655AC9"/>
    <w:rsid w:val="00660B89"/>
    <w:rsid w:val="006655FC"/>
    <w:rsid w:val="00666A4D"/>
    <w:rsid w:val="0067436F"/>
    <w:rsid w:val="00676FCC"/>
    <w:rsid w:val="00687192"/>
    <w:rsid w:val="00691FB0"/>
    <w:rsid w:val="006A0F6D"/>
    <w:rsid w:val="006A7DD8"/>
    <w:rsid w:val="006D676C"/>
    <w:rsid w:val="006E3212"/>
    <w:rsid w:val="006F3E82"/>
    <w:rsid w:val="006F45AA"/>
    <w:rsid w:val="007105F0"/>
    <w:rsid w:val="0071229C"/>
    <w:rsid w:val="00723868"/>
    <w:rsid w:val="00752984"/>
    <w:rsid w:val="00760963"/>
    <w:rsid w:val="007622C8"/>
    <w:rsid w:val="0079101F"/>
    <w:rsid w:val="0079625A"/>
    <w:rsid w:val="007A3ECD"/>
    <w:rsid w:val="007B1C52"/>
    <w:rsid w:val="007C00FF"/>
    <w:rsid w:val="007D482F"/>
    <w:rsid w:val="007D7747"/>
    <w:rsid w:val="007F67B9"/>
    <w:rsid w:val="00804C22"/>
    <w:rsid w:val="00813BAC"/>
    <w:rsid w:val="00814490"/>
    <w:rsid w:val="0081737C"/>
    <w:rsid w:val="008223C9"/>
    <w:rsid w:val="00826515"/>
    <w:rsid w:val="008333EB"/>
    <w:rsid w:val="00837EF6"/>
    <w:rsid w:val="00847E23"/>
    <w:rsid w:val="00847F7B"/>
    <w:rsid w:val="008541DB"/>
    <w:rsid w:val="0085422A"/>
    <w:rsid w:val="0085576E"/>
    <w:rsid w:val="00865302"/>
    <w:rsid w:val="008656F6"/>
    <w:rsid w:val="0088266F"/>
    <w:rsid w:val="00887E19"/>
    <w:rsid w:val="0089333D"/>
    <w:rsid w:val="00894A81"/>
    <w:rsid w:val="008B7726"/>
    <w:rsid w:val="008C0209"/>
    <w:rsid w:val="008C5644"/>
    <w:rsid w:val="008D0EA4"/>
    <w:rsid w:val="008E779C"/>
    <w:rsid w:val="008F3F7B"/>
    <w:rsid w:val="00902E7B"/>
    <w:rsid w:val="00914A9F"/>
    <w:rsid w:val="00926390"/>
    <w:rsid w:val="00945419"/>
    <w:rsid w:val="0096124E"/>
    <w:rsid w:val="009812E6"/>
    <w:rsid w:val="009836CA"/>
    <w:rsid w:val="00996890"/>
    <w:rsid w:val="009B2EC0"/>
    <w:rsid w:val="009B7726"/>
    <w:rsid w:val="009C4E97"/>
    <w:rsid w:val="009C54EF"/>
    <w:rsid w:val="009D37AF"/>
    <w:rsid w:val="009D570F"/>
    <w:rsid w:val="009E0D33"/>
    <w:rsid w:val="009E1B53"/>
    <w:rsid w:val="009E6E50"/>
    <w:rsid w:val="009F1455"/>
    <w:rsid w:val="009F28A6"/>
    <w:rsid w:val="009F4500"/>
    <w:rsid w:val="00A03AC0"/>
    <w:rsid w:val="00A07494"/>
    <w:rsid w:val="00A14663"/>
    <w:rsid w:val="00A154FA"/>
    <w:rsid w:val="00A16D40"/>
    <w:rsid w:val="00A2004A"/>
    <w:rsid w:val="00A20D0E"/>
    <w:rsid w:val="00A40185"/>
    <w:rsid w:val="00A401FC"/>
    <w:rsid w:val="00A40836"/>
    <w:rsid w:val="00A4425F"/>
    <w:rsid w:val="00A47CA3"/>
    <w:rsid w:val="00A47FFA"/>
    <w:rsid w:val="00A55D04"/>
    <w:rsid w:val="00A60C14"/>
    <w:rsid w:val="00A65CF2"/>
    <w:rsid w:val="00A666F5"/>
    <w:rsid w:val="00A721E8"/>
    <w:rsid w:val="00A821FD"/>
    <w:rsid w:val="00A82EA1"/>
    <w:rsid w:val="00A87734"/>
    <w:rsid w:val="00A91D63"/>
    <w:rsid w:val="00AA2F72"/>
    <w:rsid w:val="00AB2734"/>
    <w:rsid w:val="00AB298A"/>
    <w:rsid w:val="00AC0C3A"/>
    <w:rsid w:val="00AC1296"/>
    <w:rsid w:val="00AC4DA2"/>
    <w:rsid w:val="00AD7A32"/>
    <w:rsid w:val="00AE29D5"/>
    <w:rsid w:val="00AE5682"/>
    <w:rsid w:val="00AE6041"/>
    <w:rsid w:val="00AE7941"/>
    <w:rsid w:val="00AF7E4E"/>
    <w:rsid w:val="00B00CF3"/>
    <w:rsid w:val="00B05F5D"/>
    <w:rsid w:val="00B068B3"/>
    <w:rsid w:val="00B12261"/>
    <w:rsid w:val="00B176B9"/>
    <w:rsid w:val="00B22BC2"/>
    <w:rsid w:val="00B24EF7"/>
    <w:rsid w:val="00B26C41"/>
    <w:rsid w:val="00B35332"/>
    <w:rsid w:val="00B45474"/>
    <w:rsid w:val="00B45B2A"/>
    <w:rsid w:val="00B46B76"/>
    <w:rsid w:val="00B543D2"/>
    <w:rsid w:val="00B6532E"/>
    <w:rsid w:val="00B67223"/>
    <w:rsid w:val="00B71D9F"/>
    <w:rsid w:val="00B72736"/>
    <w:rsid w:val="00B81043"/>
    <w:rsid w:val="00B82AF1"/>
    <w:rsid w:val="00B8765E"/>
    <w:rsid w:val="00B963B9"/>
    <w:rsid w:val="00BA6BFC"/>
    <w:rsid w:val="00BB40B9"/>
    <w:rsid w:val="00BB6B23"/>
    <w:rsid w:val="00BB7601"/>
    <w:rsid w:val="00BC225A"/>
    <w:rsid w:val="00BD7F8E"/>
    <w:rsid w:val="00BE115C"/>
    <w:rsid w:val="00BE1BB4"/>
    <w:rsid w:val="00BE2D25"/>
    <w:rsid w:val="00BE460F"/>
    <w:rsid w:val="00BF2788"/>
    <w:rsid w:val="00BF62B7"/>
    <w:rsid w:val="00BF7BB5"/>
    <w:rsid w:val="00C0489B"/>
    <w:rsid w:val="00C0531A"/>
    <w:rsid w:val="00C11622"/>
    <w:rsid w:val="00C25E95"/>
    <w:rsid w:val="00C32478"/>
    <w:rsid w:val="00C32CBA"/>
    <w:rsid w:val="00C426D7"/>
    <w:rsid w:val="00C52208"/>
    <w:rsid w:val="00C5695A"/>
    <w:rsid w:val="00C62E87"/>
    <w:rsid w:val="00C73704"/>
    <w:rsid w:val="00C76617"/>
    <w:rsid w:val="00C90190"/>
    <w:rsid w:val="00C91C37"/>
    <w:rsid w:val="00CB4399"/>
    <w:rsid w:val="00CB6DBB"/>
    <w:rsid w:val="00CC1202"/>
    <w:rsid w:val="00CD5FDA"/>
    <w:rsid w:val="00CD6297"/>
    <w:rsid w:val="00CD7C96"/>
    <w:rsid w:val="00CE2F27"/>
    <w:rsid w:val="00CF12DC"/>
    <w:rsid w:val="00CF4C37"/>
    <w:rsid w:val="00D00BB0"/>
    <w:rsid w:val="00D0167D"/>
    <w:rsid w:val="00D07BAA"/>
    <w:rsid w:val="00D11B8E"/>
    <w:rsid w:val="00D2247D"/>
    <w:rsid w:val="00D25B69"/>
    <w:rsid w:val="00D26241"/>
    <w:rsid w:val="00D267BB"/>
    <w:rsid w:val="00D31D50"/>
    <w:rsid w:val="00D47CE9"/>
    <w:rsid w:val="00D51CEC"/>
    <w:rsid w:val="00D56116"/>
    <w:rsid w:val="00D563A4"/>
    <w:rsid w:val="00D62035"/>
    <w:rsid w:val="00D65C6C"/>
    <w:rsid w:val="00D709A5"/>
    <w:rsid w:val="00D81953"/>
    <w:rsid w:val="00D93A11"/>
    <w:rsid w:val="00DA1D2A"/>
    <w:rsid w:val="00DA2EFE"/>
    <w:rsid w:val="00DA3F46"/>
    <w:rsid w:val="00DA61BC"/>
    <w:rsid w:val="00DB3F82"/>
    <w:rsid w:val="00DB5FA9"/>
    <w:rsid w:val="00DC2BDC"/>
    <w:rsid w:val="00DC389E"/>
    <w:rsid w:val="00DC7E05"/>
    <w:rsid w:val="00DD0454"/>
    <w:rsid w:val="00DD2292"/>
    <w:rsid w:val="00DD3BB0"/>
    <w:rsid w:val="00DD4DE0"/>
    <w:rsid w:val="00DD7FE2"/>
    <w:rsid w:val="00DE4D0C"/>
    <w:rsid w:val="00DF4F82"/>
    <w:rsid w:val="00DF5B87"/>
    <w:rsid w:val="00E017E6"/>
    <w:rsid w:val="00E034D0"/>
    <w:rsid w:val="00E22E5D"/>
    <w:rsid w:val="00E26AC7"/>
    <w:rsid w:val="00E3143A"/>
    <w:rsid w:val="00E361A2"/>
    <w:rsid w:val="00E379AD"/>
    <w:rsid w:val="00E41CE9"/>
    <w:rsid w:val="00E44148"/>
    <w:rsid w:val="00E446EB"/>
    <w:rsid w:val="00E452AB"/>
    <w:rsid w:val="00E47CE2"/>
    <w:rsid w:val="00E62D79"/>
    <w:rsid w:val="00E700CD"/>
    <w:rsid w:val="00E70A8F"/>
    <w:rsid w:val="00E716CC"/>
    <w:rsid w:val="00E77B74"/>
    <w:rsid w:val="00E81C7E"/>
    <w:rsid w:val="00E86000"/>
    <w:rsid w:val="00E87098"/>
    <w:rsid w:val="00E877E8"/>
    <w:rsid w:val="00E91228"/>
    <w:rsid w:val="00EA02EC"/>
    <w:rsid w:val="00EA2A6E"/>
    <w:rsid w:val="00EA3A0D"/>
    <w:rsid w:val="00EA4CD0"/>
    <w:rsid w:val="00EA5081"/>
    <w:rsid w:val="00EB37E2"/>
    <w:rsid w:val="00EC1947"/>
    <w:rsid w:val="00EC515A"/>
    <w:rsid w:val="00EC628E"/>
    <w:rsid w:val="00EE39C7"/>
    <w:rsid w:val="00EF08C7"/>
    <w:rsid w:val="00EF13E1"/>
    <w:rsid w:val="00F12226"/>
    <w:rsid w:val="00F13B75"/>
    <w:rsid w:val="00F1405A"/>
    <w:rsid w:val="00F312AC"/>
    <w:rsid w:val="00F3403E"/>
    <w:rsid w:val="00F43B03"/>
    <w:rsid w:val="00F4757A"/>
    <w:rsid w:val="00F731D1"/>
    <w:rsid w:val="00F75C82"/>
    <w:rsid w:val="00F86BA1"/>
    <w:rsid w:val="00FA0C04"/>
    <w:rsid w:val="00FA2EB5"/>
    <w:rsid w:val="00FB0D7B"/>
    <w:rsid w:val="00FB1BB5"/>
    <w:rsid w:val="00FB4424"/>
    <w:rsid w:val="00FC751E"/>
    <w:rsid w:val="00FD3938"/>
    <w:rsid w:val="00FE063F"/>
    <w:rsid w:val="00FF1F52"/>
    <w:rsid w:val="00FF31A2"/>
    <w:rsid w:val="0383222E"/>
    <w:rsid w:val="04C20D77"/>
    <w:rsid w:val="04CE705B"/>
    <w:rsid w:val="07513E75"/>
    <w:rsid w:val="09683DF7"/>
    <w:rsid w:val="0D576FA9"/>
    <w:rsid w:val="0E464928"/>
    <w:rsid w:val="12CD386A"/>
    <w:rsid w:val="137C1BAB"/>
    <w:rsid w:val="14086ECF"/>
    <w:rsid w:val="16CB1E6E"/>
    <w:rsid w:val="178A2B14"/>
    <w:rsid w:val="1D066E93"/>
    <w:rsid w:val="1E5333F4"/>
    <w:rsid w:val="27C62B14"/>
    <w:rsid w:val="2AFE2B0B"/>
    <w:rsid w:val="2B4E6EE2"/>
    <w:rsid w:val="2F2D7B79"/>
    <w:rsid w:val="30357480"/>
    <w:rsid w:val="332439AE"/>
    <w:rsid w:val="36A81D27"/>
    <w:rsid w:val="36B80F3F"/>
    <w:rsid w:val="36F727F7"/>
    <w:rsid w:val="3D06498D"/>
    <w:rsid w:val="3E2534C5"/>
    <w:rsid w:val="3FCB6C86"/>
    <w:rsid w:val="4201062C"/>
    <w:rsid w:val="44582F24"/>
    <w:rsid w:val="466C2476"/>
    <w:rsid w:val="47A46067"/>
    <w:rsid w:val="48AF6549"/>
    <w:rsid w:val="4E5B521A"/>
    <w:rsid w:val="4EF332F1"/>
    <w:rsid w:val="4EFD3C23"/>
    <w:rsid w:val="50B33513"/>
    <w:rsid w:val="57D67FCE"/>
    <w:rsid w:val="59780154"/>
    <w:rsid w:val="599A0657"/>
    <w:rsid w:val="5A6861D0"/>
    <w:rsid w:val="5E2317D1"/>
    <w:rsid w:val="5FA750A7"/>
    <w:rsid w:val="5FAD14A7"/>
    <w:rsid w:val="6212438D"/>
    <w:rsid w:val="6848691C"/>
    <w:rsid w:val="687377CE"/>
    <w:rsid w:val="6942733B"/>
    <w:rsid w:val="694A09D8"/>
    <w:rsid w:val="6B534C15"/>
    <w:rsid w:val="71F65123"/>
    <w:rsid w:val="79C478F8"/>
    <w:rsid w:val="7B501FA6"/>
    <w:rsid w:val="7EDC1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fillcolor="white">
      <v:fill color="white"/>
    </o:shapedefaults>
    <o:shapelayout v:ext="edit">
      <o:idmap v:ext="edit" data="2"/>
    </o:shapelayout>
  </w:shapeDefaults>
  <w:decimalSymbol w:val="."/>
  <w:listSeparator w:val=","/>
  <w14:docId w14:val="792F8D99"/>
  <w15:docId w15:val="{AC7FA90D-A4EB-43EA-9201-D091EEB4A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qFormat/>
    <w:pPr>
      <w:adjustRightInd w:val="0"/>
      <w:snapToGrid w:val="0"/>
      <w:spacing w:after="200"/>
    </w:pPr>
    <w:rPr>
      <w:rFonts w:ascii="Tahoma" w:eastAsia="微软雅黑" w:hAnsi="Tahoma" w:cstheme="minorBidi"/>
      <w:sz w:val="22"/>
      <w:szCs w:val="22"/>
    </w:rPr>
  </w:style>
  <w:style w:type="paragraph" w:styleId="3">
    <w:name w:val="heading 3"/>
    <w:basedOn w:val="a5"/>
    <w:next w:val="a5"/>
    <w:uiPriority w:val="9"/>
    <w:semiHidden/>
    <w:unhideWhenUsed/>
    <w:qFormat/>
    <w:pPr>
      <w:spacing w:beforeAutospacing="1" w:after="0" w:afterAutospacing="1"/>
      <w:outlineLvl w:val="2"/>
    </w:pPr>
    <w:rPr>
      <w:rFonts w:ascii="宋体" w:eastAsia="宋体" w:hAnsi="宋体" w:cs="Times New Roman" w:hint="eastAsia"/>
      <w:b/>
      <w:bCs/>
      <w:sz w:val="27"/>
      <w:szCs w:val="27"/>
    </w:rPr>
  </w:style>
  <w:style w:type="paragraph" w:styleId="4">
    <w:name w:val="heading 4"/>
    <w:basedOn w:val="a5"/>
    <w:next w:val="a5"/>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footer"/>
    <w:basedOn w:val="a5"/>
    <w:link w:val="aa"/>
    <w:uiPriority w:val="99"/>
    <w:unhideWhenUsed/>
    <w:qFormat/>
    <w:pPr>
      <w:tabs>
        <w:tab w:val="center" w:pos="4153"/>
        <w:tab w:val="right" w:pos="8306"/>
      </w:tabs>
    </w:pPr>
    <w:rPr>
      <w:sz w:val="18"/>
      <w:szCs w:val="18"/>
    </w:rPr>
  </w:style>
  <w:style w:type="paragraph" w:styleId="ab">
    <w:name w:val="header"/>
    <w:basedOn w:val="a5"/>
    <w:link w:val="ac"/>
    <w:uiPriority w:val="99"/>
    <w:unhideWhenUsed/>
    <w:qFormat/>
    <w:pPr>
      <w:pBdr>
        <w:bottom w:val="single" w:sz="6" w:space="1" w:color="auto"/>
      </w:pBdr>
      <w:tabs>
        <w:tab w:val="center" w:pos="4153"/>
        <w:tab w:val="right" w:pos="8306"/>
      </w:tabs>
      <w:jc w:val="center"/>
    </w:pPr>
    <w:rPr>
      <w:sz w:val="18"/>
      <w:szCs w:val="18"/>
    </w:rPr>
  </w:style>
  <w:style w:type="table" w:styleId="ad">
    <w:name w:val="Table Elegant"/>
    <w:basedOn w:val="a7"/>
    <w:pPr>
      <w:widowControl w:val="0"/>
      <w:jc w:val="both"/>
    </w:pPr>
    <w:rPr>
      <w:rFonts w:ascii="Calibri" w:hAnsi="Calibri"/>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character" w:styleId="ae">
    <w:name w:val="Strong"/>
    <w:basedOn w:val="a6"/>
    <w:uiPriority w:val="22"/>
    <w:qFormat/>
    <w:rPr>
      <w:b/>
    </w:rPr>
  </w:style>
  <w:style w:type="character" w:customStyle="1" w:styleId="ac">
    <w:name w:val="页眉 字符"/>
    <w:basedOn w:val="a6"/>
    <w:link w:val="ab"/>
    <w:uiPriority w:val="99"/>
    <w:qFormat/>
    <w:rPr>
      <w:rFonts w:ascii="Tahoma" w:hAnsi="Tahoma"/>
      <w:sz w:val="18"/>
      <w:szCs w:val="18"/>
    </w:rPr>
  </w:style>
  <w:style w:type="character" w:customStyle="1" w:styleId="aa">
    <w:name w:val="页脚 字符"/>
    <w:basedOn w:val="a6"/>
    <w:link w:val="a9"/>
    <w:uiPriority w:val="99"/>
    <w:qFormat/>
    <w:rPr>
      <w:rFonts w:ascii="Tahoma" w:hAnsi="Tahoma"/>
      <w:sz w:val="18"/>
      <w:szCs w:val="18"/>
    </w:rPr>
  </w:style>
  <w:style w:type="paragraph" w:customStyle="1" w:styleId="af">
    <w:name w:val="段"/>
    <w:link w:val="Char"/>
    <w:qFormat/>
    <w:pPr>
      <w:tabs>
        <w:tab w:val="center" w:pos="4201"/>
        <w:tab w:val="right" w:leader="dot" w:pos="9298"/>
      </w:tabs>
      <w:autoSpaceDE w:val="0"/>
      <w:autoSpaceDN w:val="0"/>
      <w:ind w:firstLineChars="200" w:firstLine="420"/>
      <w:jc w:val="both"/>
    </w:pPr>
    <w:rPr>
      <w:rFonts w:ascii="宋体"/>
      <w:sz w:val="21"/>
    </w:rPr>
  </w:style>
  <w:style w:type="character" w:customStyle="1" w:styleId="Char">
    <w:name w:val="段 Char"/>
    <w:basedOn w:val="a6"/>
    <w:link w:val="af"/>
    <w:qFormat/>
    <w:locked/>
    <w:rPr>
      <w:rFonts w:ascii="宋体" w:eastAsia="宋体" w:hAnsi="Times New Roman" w:cs="Times New Roman"/>
      <w:sz w:val="21"/>
      <w:szCs w:val="20"/>
    </w:rPr>
  </w:style>
  <w:style w:type="paragraph" w:customStyle="1" w:styleId="a0">
    <w:name w:val="一级条标题"/>
    <w:next w:val="af"/>
    <w:uiPriority w:val="99"/>
    <w:qFormat/>
    <w:pPr>
      <w:numPr>
        <w:ilvl w:val="1"/>
        <w:numId w:val="1"/>
      </w:numPr>
      <w:spacing w:beforeLines="100" w:before="240" w:afterLines="100" w:after="240"/>
      <w:outlineLvl w:val="2"/>
    </w:pPr>
    <w:rPr>
      <w:rFonts w:ascii="黑体" w:eastAsia="黑体"/>
      <w:sz w:val="21"/>
      <w:szCs w:val="21"/>
    </w:rPr>
  </w:style>
  <w:style w:type="paragraph" w:customStyle="1" w:styleId="af0">
    <w:name w:val="标准书脚_奇数页"/>
    <w:autoRedefine/>
    <w:qFormat/>
    <w:pPr>
      <w:spacing w:before="120"/>
      <w:ind w:right="198"/>
      <w:jc w:val="right"/>
    </w:pPr>
    <w:rPr>
      <w:rFonts w:ascii="宋体"/>
      <w:sz w:val="18"/>
      <w:szCs w:val="18"/>
    </w:rPr>
  </w:style>
  <w:style w:type="paragraph" w:customStyle="1" w:styleId="af1">
    <w:name w:val="标准书眉_奇数页"/>
    <w:next w:val="a5"/>
    <w:qFormat/>
    <w:pPr>
      <w:tabs>
        <w:tab w:val="center" w:pos="4154"/>
        <w:tab w:val="right" w:pos="8306"/>
      </w:tabs>
      <w:spacing w:after="220"/>
      <w:jc w:val="right"/>
    </w:pPr>
    <w:rPr>
      <w:rFonts w:ascii="黑体" w:eastAsia="黑体"/>
      <w:sz w:val="21"/>
      <w:szCs w:val="21"/>
    </w:rPr>
  </w:style>
  <w:style w:type="paragraph" w:customStyle="1" w:styleId="a">
    <w:name w:val="章标题"/>
    <w:next w:val="af"/>
    <w:autoRedefine/>
    <w:qFormat/>
    <w:pPr>
      <w:numPr>
        <w:numId w:val="1"/>
      </w:numPr>
      <w:spacing w:beforeLines="100" w:afterLines="100"/>
      <w:jc w:val="both"/>
      <w:outlineLvl w:val="1"/>
    </w:pPr>
    <w:rPr>
      <w:rFonts w:ascii="黑体" w:eastAsia="黑体"/>
      <w:sz w:val="21"/>
    </w:rPr>
  </w:style>
  <w:style w:type="paragraph" w:customStyle="1" w:styleId="a1">
    <w:name w:val="二级条标题"/>
    <w:basedOn w:val="a0"/>
    <w:next w:val="af"/>
    <w:qFormat/>
    <w:pPr>
      <w:numPr>
        <w:ilvl w:val="2"/>
      </w:numPr>
      <w:outlineLvl w:val="3"/>
    </w:pPr>
    <w:rPr>
      <w:rFonts w:hAnsi="宋体"/>
    </w:rPr>
  </w:style>
  <w:style w:type="paragraph" w:customStyle="1" w:styleId="af2">
    <w:name w:val="目次、标准名称标题"/>
    <w:basedOn w:val="a5"/>
    <w:next w:val="af"/>
    <w:autoRedefine/>
    <w:qFormat/>
    <w:pPr>
      <w:keepNext/>
      <w:pageBreakBefore/>
      <w:shd w:val="clear" w:color="FFFFFF" w:fill="FFFFFF"/>
      <w:adjustRightInd/>
      <w:snapToGrid/>
      <w:spacing w:before="640" w:after="560" w:line="460" w:lineRule="exact"/>
      <w:jc w:val="center"/>
      <w:outlineLvl w:val="0"/>
    </w:pPr>
    <w:rPr>
      <w:rFonts w:ascii="黑体" w:eastAsia="黑体" w:hAnsi="Times New Roman" w:cs="Times New Roman"/>
      <w:sz w:val="32"/>
      <w:szCs w:val="20"/>
    </w:rPr>
  </w:style>
  <w:style w:type="paragraph" w:customStyle="1" w:styleId="a2">
    <w:name w:val="三级条标题"/>
    <w:basedOn w:val="a1"/>
    <w:next w:val="af"/>
    <w:autoRedefine/>
    <w:uiPriority w:val="99"/>
    <w:qFormat/>
    <w:pPr>
      <w:numPr>
        <w:ilvl w:val="3"/>
      </w:numPr>
      <w:outlineLvl w:val="4"/>
    </w:pPr>
  </w:style>
  <w:style w:type="paragraph" w:customStyle="1" w:styleId="af3">
    <w:name w:val="四级条标题"/>
    <w:basedOn w:val="a2"/>
    <w:next w:val="af"/>
    <w:autoRedefine/>
    <w:uiPriority w:val="99"/>
    <w:qFormat/>
    <w:rsid w:val="00F13B75"/>
    <w:pPr>
      <w:numPr>
        <w:ilvl w:val="0"/>
        <w:numId w:val="0"/>
      </w:numPr>
      <w:spacing w:beforeLines="50" w:before="156" w:afterLines="50" w:after="156"/>
      <w:outlineLvl w:val="5"/>
    </w:pPr>
    <w:rPr>
      <w:rFonts w:asciiTheme="minorEastAsia" w:eastAsiaTheme="minorEastAsia" w:hAnsiTheme="minorEastAsia"/>
    </w:rPr>
  </w:style>
  <w:style w:type="paragraph" w:customStyle="1" w:styleId="af4">
    <w:name w:val="五级条标题"/>
    <w:basedOn w:val="af3"/>
    <w:next w:val="af"/>
    <w:autoRedefine/>
    <w:uiPriority w:val="99"/>
    <w:qFormat/>
    <w:pPr>
      <w:numPr>
        <w:ilvl w:val="5"/>
      </w:numPr>
      <w:outlineLvl w:val="6"/>
    </w:pPr>
  </w:style>
  <w:style w:type="paragraph" w:customStyle="1" w:styleId="a3">
    <w:name w:val="附录表标号"/>
    <w:basedOn w:val="a5"/>
    <w:next w:val="af"/>
    <w:autoRedefine/>
    <w:uiPriority w:val="99"/>
    <w:qFormat/>
    <w:pPr>
      <w:widowControl w:val="0"/>
      <w:numPr>
        <w:numId w:val="2"/>
      </w:numPr>
      <w:tabs>
        <w:tab w:val="clear" w:pos="0"/>
      </w:tabs>
      <w:adjustRightInd/>
      <w:snapToGrid/>
      <w:spacing w:after="0" w:line="14" w:lineRule="exact"/>
      <w:ind w:left="811" w:hanging="448"/>
      <w:jc w:val="center"/>
      <w:outlineLvl w:val="0"/>
    </w:pPr>
    <w:rPr>
      <w:rFonts w:ascii="Times New Roman" w:eastAsia="宋体" w:hAnsi="Times New Roman" w:cs="Times New Roman"/>
      <w:color w:val="FFFFFF"/>
      <w:kern w:val="2"/>
      <w:sz w:val="21"/>
      <w:szCs w:val="24"/>
    </w:rPr>
  </w:style>
  <w:style w:type="paragraph" w:customStyle="1" w:styleId="a4">
    <w:name w:val="附录表标题"/>
    <w:basedOn w:val="a5"/>
    <w:next w:val="af"/>
    <w:uiPriority w:val="99"/>
    <w:qFormat/>
    <w:pPr>
      <w:widowControl w:val="0"/>
      <w:numPr>
        <w:ilvl w:val="1"/>
        <w:numId w:val="2"/>
      </w:numPr>
      <w:tabs>
        <w:tab w:val="left" w:pos="180"/>
      </w:tabs>
      <w:adjustRightInd/>
      <w:snapToGrid/>
      <w:spacing w:beforeLines="50" w:afterLines="50"/>
      <w:ind w:left="0" w:firstLine="0"/>
      <w:jc w:val="center"/>
    </w:pPr>
    <w:rPr>
      <w:rFonts w:ascii="黑体" w:eastAsia="黑体" w:hAnsi="Times New Roman" w:cs="Times New Roman"/>
      <w:kern w:val="2"/>
      <w:sz w:val="21"/>
      <w:szCs w:val="21"/>
    </w:rPr>
  </w:style>
  <w:style w:type="paragraph" w:customStyle="1" w:styleId="af5">
    <w:name w:val="前言、引言标题"/>
    <w:next w:val="a5"/>
    <w:autoRedefine/>
    <w:uiPriority w:val="99"/>
    <w:qFormat/>
    <w:pPr>
      <w:keepNext/>
      <w:pageBreakBefore/>
      <w:shd w:val="clear" w:color="FFFFFF" w:fill="FFFFFF"/>
      <w:spacing w:before="640" w:after="560"/>
      <w:jc w:val="center"/>
      <w:outlineLvl w:val="0"/>
    </w:pPr>
    <w:rPr>
      <w:rFonts w:ascii="黑体" w:eastAsia="黑体"/>
      <w:sz w:val="32"/>
    </w:rPr>
  </w:style>
  <w:style w:type="paragraph" w:customStyle="1" w:styleId="NormalIndent">
    <w:name w:val="NormalIndent"/>
    <w:uiPriority w:val="99"/>
    <w:qFormat/>
    <w:pPr>
      <w:widowControl w:val="0"/>
      <w:ind w:firstLineChars="200" w:firstLine="420"/>
      <w:jc w:val="both"/>
    </w:pPr>
    <w:rPr>
      <w:rFonts w:ascii="Calibri" w:hAnsi="Calibri"/>
      <w:kern w:val="2"/>
      <w:sz w:val="21"/>
      <w:szCs w:val="24"/>
    </w:rPr>
  </w:style>
  <w:style w:type="paragraph" w:customStyle="1" w:styleId="2">
    <w:name w:val="封面标准号2"/>
    <w:autoRedefine/>
    <w:uiPriority w:val="99"/>
    <w:qFormat/>
    <w:pPr>
      <w:framePr w:w="9140" w:h="1242" w:hRule="exact" w:hSpace="284" w:wrap="around" w:vAnchor="page" w:hAnchor="page" w:x="1645" w:y="2910" w:anchorLock="1"/>
      <w:spacing w:before="357" w:line="280" w:lineRule="exact"/>
      <w:jc w:val="right"/>
    </w:pPr>
    <w:rPr>
      <w:rFonts w:ascii="黑体" w:eastAsia="黑体"/>
      <w:sz w:val="28"/>
      <w:szCs w:val="28"/>
    </w:rPr>
  </w:style>
  <w:style w:type="character" w:customStyle="1" w:styleId="af6">
    <w:name w:val="发布"/>
    <w:autoRedefine/>
    <w:uiPriority w:val="99"/>
    <w:qFormat/>
    <w:rPr>
      <w:rFonts w:ascii="黑体" w:eastAsia="黑体" w:cs="Times New Roman"/>
      <w:spacing w:val="85"/>
      <w:w w:val="100"/>
      <w:position w:val="3"/>
      <w:sz w:val="28"/>
      <w:szCs w:val="28"/>
    </w:rPr>
  </w:style>
  <w:style w:type="paragraph" w:customStyle="1" w:styleId="af7">
    <w:name w:val="封面标准代替信息"/>
    <w:autoRedefine/>
    <w:uiPriority w:val="99"/>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8">
    <w:name w:val="封面标准名称"/>
    <w:autoRedefine/>
    <w:uiPriority w:val="99"/>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9">
    <w:name w:val="封面标准英文名称"/>
    <w:basedOn w:val="af8"/>
    <w:autoRedefine/>
    <w:uiPriority w:val="99"/>
    <w:qFormat/>
    <w:pPr>
      <w:framePr w:wrap="around"/>
      <w:spacing w:before="370" w:line="400" w:lineRule="exact"/>
    </w:pPr>
    <w:rPr>
      <w:rFonts w:ascii="Times New Roman"/>
      <w:sz w:val="28"/>
      <w:szCs w:val="28"/>
    </w:rPr>
  </w:style>
  <w:style w:type="paragraph" w:customStyle="1" w:styleId="afa">
    <w:name w:val="封面标准文稿类别"/>
    <w:basedOn w:val="a5"/>
    <w:autoRedefine/>
    <w:uiPriority w:val="99"/>
    <w:qFormat/>
    <w:pPr>
      <w:framePr w:w="9639" w:h="6917" w:hRule="exact" w:wrap="around" w:vAnchor="page" w:hAnchor="page" w:xAlign="center" w:y="6408" w:anchorLock="1"/>
      <w:widowControl w:val="0"/>
      <w:adjustRightInd/>
      <w:snapToGrid/>
      <w:spacing w:before="440" w:after="160"/>
      <w:jc w:val="center"/>
      <w:textAlignment w:val="center"/>
    </w:pPr>
    <w:rPr>
      <w:rFonts w:ascii="宋体" w:eastAsia="宋体" w:hAnsi="Times New Roman" w:cs="Times New Roman"/>
      <w:sz w:val="24"/>
      <w:szCs w:val="28"/>
    </w:rPr>
  </w:style>
  <w:style w:type="paragraph" w:customStyle="1" w:styleId="afb">
    <w:name w:val="封面标准文稿编辑信息"/>
    <w:basedOn w:val="afa"/>
    <w:autoRedefine/>
    <w:uiPriority w:val="99"/>
    <w:qFormat/>
    <w:pPr>
      <w:framePr w:wrap="around"/>
      <w:spacing w:before="180" w:line="180" w:lineRule="exact"/>
    </w:pPr>
    <w:rPr>
      <w:sz w:val="21"/>
    </w:rPr>
  </w:style>
  <w:style w:type="paragraph" w:customStyle="1" w:styleId="afc">
    <w:name w:val="其他标准标志"/>
    <w:basedOn w:val="a5"/>
    <w:autoRedefine/>
    <w:uiPriority w:val="99"/>
    <w:qFormat/>
    <w:pPr>
      <w:framePr w:w="6101" w:h="1389" w:hRule="exact" w:hSpace="181" w:vSpace="181" w:wrap="around" w:vAnchor="page" w:hAnchor="page" w:x="4673" w:y="942" w:anchorLock="1"/>
      <w:shd w:val="solid" w:color="FFFFFF" w:fill="FFFFFF"/>
      <w:adjustRightInd/>
      <w:snapToGrid/>
      <w:spacing w:after="0" w:line="240" w:lineRule="atLeast"/>
      <w:jc w:val="right"/>
    </w:pPr>
    <w:rPr>
      <w:rFonts w:ascii="Times New Roman" w:eastAsia="宋体" w:hAnsi="Times New Roman" w:cs="Times New Roman"/>
      <w:b/>
      <w:w w:val="130"/>
      <w:sz w:val="96"/>
      <w:szCs w:val="96"/>
    </w:rPr>
  </w:style>
  <w:style w:type="paragraph" w:customStyle="1" w:styleId="afd">
    <w:name w:val="其他标准称谓"/>
    <w:next w:val="a5"/>
    <w:autoRedefine/>
    <w:uiPriority w:val="99"/>
    <w:qFormat/>
    <w:pPr>
      <w:framePr w:hSpace="181" w:vSpace="181" w:wrap="around" w:vAnchor="page" w:hAnchor="page" w:x="1419" w:y="2286" w:anchorLock="1"/>
      <w:spacing w:line="240" w:lineRule="atLeast"/>
      <w:jc w:val="distribute"/>
    </w:pPr>
    <w:rPr>
      <w:rFonts w:ascii="黑体" w:eastAsia="黑体" w:hAnsi="宋体"/>
      <w:spacing w:val="-40"/>
      <w:sz w:val="48"/>
      <w:szCs w:val="52"/>
    </w:rPr>
  </w:style>
  <w:style w:type="paragraph" w:customStyle="1" w:styleId="afe">
    <w:name w:val="其他发布部门"/>
    <w:basedOn w:val="a5"/>
    <w:autoRedefine/>
    <w:uiPriority w:val="99"/>
    <w:qFormat/>
    <w:pPr>
      <w:framePr w:w="7938" w:h="1134" w:hRule="exact" w:hSpace="125" w:vSpace="181" w:wrap="around" w:vAnchor="page" w:hAnchor="page" w:x="2150" w:y="15310" w:anchorLock="1"/>
      <w:adjustRightInd/>
      <w:snapToGrid/>
      <w:spacing w:after="0" w:line="240" w:lineRule="atLeast"/>
      <w:jc w:val="center"/>
    </w:pPr>
    <w:rPr>
      <w:rFonts w:ascii="黑体" w:eastAsia="黑体" w:hAnsi="Times New Roman" w:cs="Times New Roman"/>
      <w:spacing w:val="20"/>
      <w:w w:val="135"/>
      <w:sz w:val="28"/>
      <w:szCs w:val="20"/>
    </w:rPr>
  </w:style>
  <w:style w:type="paragraph" w:customStyle="1" w:styleId="aff">
    <w:name w:val="文献分类号"/>
    <w:autoRedefine/>
    <w:uiPriority w:val="99"/>
    <w:qFormat/>
    <w:pPr>
      <w:framePr w:hSpace="180" w:vSpace="180" w:wrap="around" w:hAnchor="margin" w:y="1" w:anchorLock="1"/>
      <w:widowControl w:val="0"/>
      <w:textAlignment w:val="center"/>
    </w:pPr>
    <w:rPr>
      <w:rFonts w:ascii="黑体" w:eastAsia="黑体"/>
      <w:sz w:val="21"/>
      <w:szCs w:val="21"/>
    </w:rPr>
  </w:style>
  <w:style w:type="paragraph" w:customStyle="1" w:styleId="aff0">
    <w:name w:val="其他发布日期"/>
    <w:basedOn w:val="a5"/>
    <w:autoRedefine/>
    <w:uiPriority w:val="99"/>
    <w:qFormat/>
    <w:pPr>
      <w:framePr w:w="3997" w:h="471" w:hRule="exact" w:vSpace="181" w:wrap="around" w:vAnchor="page" w:hAnchor="text" w:x="1419" w:y="14097" w:anchorLock="1"/>
      <w:adjustRightInd/>
      <w:snapToGrid/>
      <w:spacing w:after="0"/>
    </w:pPr>
    <w:rPr>
      <w:rFonts w:ascii="Times New Roman" w:eastAsia="黑体" w:hAnsi="Times New Roman" w:cs="Times New Roman"/>
      <w:sz w:val="28"/>
      <w:szCs w:val="20"/>
    </w:rPr>
  </w:style>
  <w:style w:type="paragraph" w:customStyle="1" w:styleId="aff1">
    <w:name w:val="其他实施日期"/>
    <w:basedOn w:val="a5"/>
    <w:autoRedefine/>
    <w:uiPriority w:val="99"/>
    <w:qFormat/>
    <w:pPr>
      <w:framePr w:w="3997" w:h="471" w:hRule="exact" w:vSpace="181" w:wrap="around" w:vAnchor="page" w:hAnchor="text" w:x="7089" w:y="14097" w:anchorLock="1"/>
      <w:adjustRightInd/>
      <w:snapToGrid/>
      <w:spacing w:after="0"/>
      <w:jc w:val="right"/>
    </w:pPr>
    <w:rPr>
      <w:rFonts w:ascii="Times New Roman" w:eastAsia="黑体" w:hAnsi="Times New Roman" w:cs="Times New Roman"/>
      <w:sz w:val="28"/>
      <w:szCs w:val="20"/>
    </w:rPr>
  </w:style>
  <w:style w:type="character" w:customStyle="1" w:styleId="40">
    <w:name w:val="标题 4 字符"/>
    <w:basedOn w:val="a6"/>
    <w:link w:val="4"/>
    <w:autoRedefine/>
    <w:uiPriority w:val="9"/>
    <w:semiHidden/>
    <w:qFormat/>
    <w:rPr>
      <w:rFonts w:asciiTheme="majorHAnsi" w:eastAsiaTheme="majorEastAsia" w:hAnsiTheme="majorHAnsi" w:cstheme="majorBidi"/>
      <w:b/>
      <w:bCs/>
      <w:sz w:val="28"/>
      <w:szCs w:val="28"/>
    </w:rPr>
  </w:style>
  <w:style w:type="paragraph" w:customStyle="1" w:styleId="aff2">
    <w:name w:val="字母编号列项（一级）"/>
    <w:autoRedefine/>
    <w:uiPriority w:val="99"/>
    <w:qFormat/>
    <w:pPr>
      <w:tabs>
        <w:tab w:val="left" w:pos="840"/>
      </w:tabs>
      <w:jc w:val="both"/>
    </w:pPr>
    <w:rPr>
      <w:rFonts w:ascii="宋体"/>
      <w:sz w:val="21"/>
    </w:rPr>
  </w:style>
  <w:style w:type="paragraph" w:customStyle="1" w:styleId="aff3">
    <w:name w:val="附录标识"/>
    <w:basedOn w:val="a5"/>
    <w:next w:val="af"/>
    <w:autoRedefine/>
    <w:uiPriority w:val="99"/>
    <w:qFormat/>
    <w:pPr>
      <w:keepNext/>
      <w:shd w:val="clear" w:color="FFFFFF" w:fill="FFFFFF"/>
      <w:tabs>
        <w:tab w:val="left" w:pos="0"/>
        <w:tab w:val="left" w:pos="360"/>
        <w:tab w:val="left" w:pos="6405"/>
      </w:tabs>
      <w:adjustRightInd/>
      <w:snapToGrid/>
      <w:spacing w:before="640" w:after="280"/>
      <w:ind w:hanging="425"/>
      <w:jc w:val="center"/>
      <w:outlineLvl w:val="0"/>
    </w:pPr>
    <w:rPr>
      <w:rFonts w:ascii="黑体" w:eastAsia="黑体" w:hAnsi="Times New Roman" w:cs="Times New Roman"/>
      <w:sz w:val="21"/>
      <w:szCs w:val="20"/>
    </w:rPr>
  </w:style>
  <w:style w:type="character" w:styleId="aff4">
    <w:name w:val="page number"/>
    <w:basedOn w:val="a6"/>
    <w:qFormat/>
    <w:rsid w:val="00247B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7.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1"/>
    <customShpInfo spid="_x0000_s2052"/>
    <customShpInfo spid="_x0000_s2053"/>
    <customShpInfo spid="_x0000_s2054"/>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21</Pages>
  <Words>2208</Words>
  <Characters>12592</Characters>
  <Application>Microsoft Office Word</Application>
  <DocSecurity>0</DocSecurity>
  <Lines>104</Lines>
  <Paragraphs>29</Paragraphs>
  <ScaleCrop>false</ScaleCrop>
  <Company/>
  <LinksUpToDate>false</LinksUpToDate>
  <CharactersWithSpaces>14771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cn</cp:lastModifiedBy>
  <cp:revision>255</cp:revision>
  <cp:lastPrinted>2024-05-20T02:37:00Z</cp:lastPrinted>
  <dcterms:created xsi:type="dcterms:W3CDTF">2008-09-11T17:20:00Z</dcterms:created>
  <dcterms:modified xsi:type="dcterms:W3CDTF">2024-05-20T02:49:00Z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D9E94E728A344F8C895B81339A67056E</vt:lpwstr>
  </property>
</Properties>
</file>