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pPr>
      <w:r>
        <w:rPr>
          <w:rFonts w:ascii="Times New Roman"/>
        </w:rPr>
        <w:t>ICS</w:t>
      </w:r>
      <w:r>
        <w:rPr>
          <w:rFonts w:hint="eastAsia" w:ascii="Times New Roman"/>
        </w:rPr>
        <w:t xml:space="preserve"> </w:t>
      </w:r>
      <w:r>
        <w:rPr>
          <w:rFonts w:hint="eastAsia" w:ascii="Times New Roman"/>
          <w:b/>
          <w:bCs/>
        </w:rPr>
        <w:t>07.060</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34"/>
            </w:pPr>
            <w:r>
              <mc:AlternateContent>
                <mc:Choice Requires="wps">
                  <w:drawing>
                    <wp:anchor distT="0" distB="0" distL="114300" distR="114300" simplePos="0" relativeHeight="251670528"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2"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a:effectLst/>
                            </wps:spPr>
                            <wps:txbx>
                              <w:txbxContent>
                                <w:p>
                                  <w:pPr>
                                    <w:jc w:val="center"/>
                                  </w:pPr>
                                </w:p>
                              </w:txbxContent>
                            </wps:txbx>
                            <wps:bodyPr wrap="square" upright="true"/>
                          </wps:wsp>
                        </a:graphicData>
                      </a:graphic>
                    </wp:anchor>
                  </w:drawing>
                </mc:Choice>
                <mc:Fallback>
                  <w:pict>
                    <v:rect id="BAH" o:spid="_x0000_s1026" o:spt="1" style="position:absolute;left:0pt;margin-left:-5.25pt;margin-top:0pt;height:15.6pt;width:68.25pt;z-index:-251645952;mso-width-relative:page;mso-height-relative:page;" fillcolor="#FFFFFF" filled="t" stroked="f" coordsize="21600,21600" o:gfxdata="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FgAAAGRycy9QSwECFAAUAAAACACHTuJAyK4v&#10;7NUAAAAHAQAADwAAAAAAAAABACAAAAA4AAAAZHJzL2Rvd25yZXYueG1sUEsBAhQAFAAAAAgAh07i&#10;QLaPSjedAQAANQMAAA4AAAAAAAAAAQAgAAAAOgEAAGRycy9lMm9Eb2MueG1sUEsFBgAAAAAGAAYA&#10;WQEAAEkFAAAAAA==&#10;">
                      <v:fill on="t" focussize="0,0"/>
                      <v:stroke on="f"/>
                      <v:imagedata o:title=""/>
                      <o:lock v:ext="edit" aspectratio="f"/>
                      <v:textbox>
                        <w:txbxContent>
                          <w:p>
                            <w:pPr>
                              <w:jc w:val="center"/>
                            </w:pPr>
                          </w:p>
                        </w:txbxContent>
                      </v:textbox>
                    </v:rect>
                  </w:pict>
                </mc:Fallback>
              </mc:AlternateContent>
            </w:r>
            <w:r>
              <w:rPr>
                <w:rFonts w:hint="eastAsia"/>
              </w:rPr>
              <w:t>CCS.D10</w:t>
            </w:r>
          </w:p>
        </w:tc>
      </w:tr>
    </w:tbl>
    <w:p>
      <w:pPr>
        <w:pStyle w:val="35"/>
      </w:pPr>
      <w:r>
        <w:t>DB</w:t>
      </w:r>
      <w:r>
        <w:rPr>
          <w:rFonts w:hint="eastAsia"/>
          <w:u w:val="single"/>
        </w:rPr>
        <w:t>13</w:t>
      </w:r>
    </w:p>
    <w:p>
      <w:pPr>
        <w:pStyle w:val="37"/>
      </w:pPr>
      <w:r>
        <w:rPr>
          <w:rFonts w:hint="eastAsia"/>
        </w:rPr>
        <w:t>河北省地方标准</w:t>
      </w:r>
    </w:p>
    <w:p>
      <w:pPr>
        <w:pStyle w:val="38"/>
        <w:rPr>
          <w:rFonts w:hAnsi="黑体"/>
        </w:rPr>
      </w:pPr>
      <w:r>
        <w:rPr>
          <w:rFonts w:ascii="Times New Roman"/>
        </w:rPr>
        <w:t>DB</w:t>
      </w:r>
      <w:r>
        <w:rPr>
          <w:rFonts w:hint="eastAsia" w:ascii="Times New Roman"/>
        </w:rPr>
        <w:t>13</w:t>
      </w:r>
      <w:r>
        <w:rPr>
          <w:rFonts w:hAnsi="黑体"/>
        </w:rPr>
        <w:t>/</w:t>
      </w:r>
      <w:r>
        <w:rPr>
          <w:rFonts w:hint="eastAsia" w:hAnsi="黑体"/>
        </w:rPr>
        <w:t>T</w:t>
      </w:r>
      <w:r>
        <w:rPr>
          <w:rFonts w:hAnsi="黑体"/>
        </w:rPr>
        <w:t xml:space="preserve"> </w:t>
      </w:r>
      <w:bookmarkStart w:id="0" w:name="StdNo1"/>
      <w:r>
        <w:rPr>
          <w:rFonts w:hAnsi="黑体"/>
        </w:rPr>
        <w:fldChar w:fldCharType="begin">
          <w:ffData>
            <w:name w:val="StdNo1"/>
            <w:enabled/>
            <w:calcOnExit w:val="0"/>
            <w:textInput>
              <w:default w:val="XXXXX"/>
            </w:textInput>
          </w:ffData>
        </w:fldChar>
      </w:r>
      <w:r>
        <w:rPr>
          <w:rFonts w:hAnsi="黑体"/>
        </w:rPr>
        <w:instrText xml:space="preserve"> FORMTEXT </w:instrText>
      </w:r>
      <w:r>
        <w:rPr>
          <w:rFonts w:hAnsi="黑体"/>
        </w:rPr>
        <w:fldChar w:fldCharType="separate"/>
      </w:r>
      <w:r>
        <w:rPr>
          <w:rFonts w:hAnsi="黑体"/>
        </w:rPr>
        <w:t>XXXXX</w:t>
      </w:r>
      <w:r>
        <w:rPr>
          <w:rFonts w:hAnsi="黑体"/>
        </w:rPr>
        <w:fldChar w:fldCharType="end"/>
      </w:r>
      <w:bookmarkEnd w:id="0"/>
      <w:r>
        <w:rPr>
          <w:rFonts w:hAnsi="黑体"/>
        </w:rPr>
        <w:t>—</w:t>
      </w:r>
      <w:bookmarkStart w:id="1"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1"/>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39"/>
            </w:pPr>
            <w:bookmarkStart w:id="2" w:name="DT"/>
            <w:r>
              <mc:AlternateContent>
                <mc:Choice Requires="wps">
                  <w:drawing>
                    <wp:anchor distT="0" distB="0" distL="114300" distR="114300" simplePos="0" relativeHeight="251667456"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a:effectLst/>
                            </wps:spPr>
                            <wps:bodyPr wrap="square" upright="true"/>
                          </wps:wsp>
                        </a:graphicData>
                      </a:graphic>
                    </wp:anchor>
                  </w:drawing>
                </mc:Choice>
                <mc:Fallback>
                  <w:pict>
                    <v:rect id="DT" o:spid="_x0000_s1026" o:spt="1" style="position:absolute;left:0pt;margin-left:372.8pt;margin-top:2.7pt;height:18pt;width:90pt;z-index:-251649024;mso-width-relative:page;mso-height-relative:page;" fillcolor="#FFFFFF" filled="t" stroked="f" coordsize="21600,21600" o:gfxdata="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BYAAABkcnMvUEsBAhQAFAAAAAgAh07iQB5g8svWAAAACAEA&#10;AA8AAAAAAAAAAQAgAAAAOAAAAGRycy9kb3ducmV2LnhtbFBLAQIUABQAAAAIAIdO4kBHi5dZlAEA&#10;ACoDAAAOAAAAAAAAAAEAIAAAADsBAABkcnMvZTJvRG9jLnhtbFBLBQYAAAAABgAGAFkBAABBBQAA&#10;AAA=&#10;">
                      <v:fill on="t" focussize="0,0"/>
                      <v:stroke on="f"/>
                      <v:imagedata o:title=""/>
                      <o:lock v:ext="edit" aspectratio="f"/>
                    </v:rect>
                  </w:pict>
                </mc:Fallback>
              </mc:AlternateContent>
            </w:r>
            <w:bookmarkEnd w:id="2"/>
          </w:p>
        </w:tc>
      </w:tr>
    </w:tbl>
    <w:p>
      <w:pPr>
        <w:pStyle w:val="38"/>
        <w:rPr>
          <w:rFonts w:hAnsi="黑体"/>
        </w:rPr>
      </w:pPr>
    </w:p>
    <w:p>
      <w:pPr>
        <w:pStyle w:val="38"/>
        <w:rPr>
          <w:rFonts w:hAnsi="黑体"/>
        </w:rPr>
      </w:pPr>
    </w:p>
    <w:p>
      <w:pPr>
        <w:pStyle w:val="40"/>
      </w:pPr>
      <w:bookmarkStart w:id="234" w:name="_GoBack"/>
      <w:bookmarkEnd w:id="234"/>
      <w:r>
        <w:rPr>
          <w:rFonts w:hint="eastAsia"/>
        </w:rPr>
        <w:t>自然资源地表基质调查规范（1</w:t>
      </w:r>
      <w:r>
        <w:rPr>
          <w:rFonts w:hint="eastAsia" w:hAnsi="黑体" w:cs="黑体"/>
        </w:rPr>
        <w:t>∶</w:t>
      </w:r>
      <w:r>
        <w:rPr>
          <w:rFonts w:hint="eastAsia"/>
        </w:rPr>
        <w:t>50 000）</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41"/>
            </w:pPr>
            <w:r>
              <w:rPr>
                <w:rFonts w:ascii="黑体" w:hAnsi="黑体" w:eastAsia="黑体"/>
                <w:sz w:val="30"/>
                <w:szCs w:val="30"/>
              </w:rPr>
              <w:t xml:space="preserve">Specification </w:t>
            </w:r>
            <w:r>
              <w:rPr>
                <w:rFonts w:hint="eastAsia" w:ascii="黑体" w:hAnsi="黑体" w:eastAsia="黑体"/>
                <w:sz w:val="30"/>
                <w:szCs w:val="30"/>
              </w:rPr>
              <w:t>for</w:t>
            </w:r>
            <w:r>
              <w:rPr>
                <w:rFonts w:ascii="黑体" w:hAnsi="黑体" w:eastAsia="黑体"/>
                <w:sz w:val="30"/>
                <w:szCs w:val="30"/>
              </w:rPr>
              <w:t xml:space="preserve"> </w:t>
            </w:r>
            <w:r>
              <w:rPr>
                <w:rFonts w:hint="eastAsia" w:ascii="黑体" w:hAnsi="黑体" w:eastAsia="黑体"/>
                <w:sz w:val="30"/>
                <w:szCs w:val="30"/>
              </w:rPr>
              <w:t>investigation of ground substrate</w:t>
            </w:r>
            <w:r>
              <mc:AlternateContent>
                <mc:Choice Requires="wps">
                  <w:drawing>
                    <wp:anchor distT="0" distB="0" distL="114300" distR="114300" simplePos="0" relativeHeight="251668480" behindDoc="1" locked="0" layoutInCell="1" allowOverlap="1">
                      <wp:simplePos x="0" y="0"/>
                      <wp:positionH relativeFrom="column">
                        <wp:posOffset>1936750</wp:posOffset>
                      </wp:positionH>
                      <wp:positionV relativeFrom="paragraph">
                        <wp:posOffset>224155</wp:posOffset>
                      </wp:positionV>
                      <wp:extent cx="1270000" cy="304800"/>
                      <wp:effectExtent l="0" t="0" r="6350" b="0"/>
                      <wp:wrapNone/>
                      <wp:docPr id="3"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a:effectLst/>
                            </wps:spPr>
                            <wps:txbx>
                              <w:txbxContent>
                                <w:p>
                                  <w:pPr>
                                    <w:jc w:val="center"/>
                                  </w:pPr>
                                </w:p>
                              </w:txbxContent>
                            </wps:txbx>
                            <wps:bodyPr wrap="square" upright="true"/>
                          </wps:wsp>
                        </a:graphicData>
                      </a:graphic>
                    </wp:anchor>
                  </w:drawing>
                </mc:Choice>
                <mc:Fallback>
                  <w:pict>
                    <v:rect id="LB" o:spid="_x0000_s1026" o:spt="1" style="position:absolute;left:0pt;margin-left:152.5pt;margin-top:17.65pt;height:24pt;width:100pt;z-index:-251648000;mso-width-relative:page;mso-height-relative:page;" fillcolor="#FFFFFF" filled="t" stroked="f" coordsize="21600,21600" o:gfxdata="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BYAAABkcnMvUEsBAhQAFAAAAAgAh07iQHZmzLTW&#10;AAAACQEAAA8AAAAAAAAAAQAgAAAAOAAAAGRycy9kb3ducmV2LnhtbFBLAQIUABQAAAAIAIdO4kBp&#10;2ZfmmgEAADUDAAAOAAAAAAAAAAEAIAAAADsBAABkcnMvZTJvRG9jLnhtbFBLBQYAAAAABgAGAFkB&#10;AABHBQAAAAA=&#10;">
                      <v:fill on="t" focussize="0,0"/>
                      <v:stroke on="f"/>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69504"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6"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a:effectLst/>
                            </wps:spPr>
                            <wps:bodyPr wrap="square" upright="true"/>
                          </wps:wsp>
                        </a:graphicData>
                      </a:graphic>
                    </wp:anchor>
                  </w:drawing>
                </mc:Choice>
                <mc:Fallback>
                  <w:pict>
                    <v:rect id="RQ" o:spid="_x0000_s1026" o:spt="1" style="position:absolute;left:0pt;margin-left:173.3pt;margin-top:45.15pt;height:20pt;width:150pt;z-index:-251646976;mso-width-relative:page;mso-height-relative:page;" fillcolor="#FFFFFF" filled="t" stroked="f" coordsize="21600,21600" o:gfxdata="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FgAAAGRycy9QSwECFAAUAAAACACHTuJABYmuktUAAAAKAQAA&#10;DwAAAAAAAAABACAAAAA4AAAAZHJzL2Rvd25yZXYueG1sUEsBAhQAFAAAAAgAh07iQGD5+7yUAQAA&#10;KgMAAA4AAAAAAAAAAQAgAAAAOgEAAGRycy9lMm9Eb2MueG1sUEsFBgAAAAAGAAYAWQEAAEAFAAAA&#10;AA==&#10;">
                      <v:fill on="t" focussize="0,0"/>
                      <v:stroke on="f"/>
                      <v:imagedata o:title=""/>
                      <o:lock v:ext="edit" aspectratio="f"/>
                      <w10:anchorlock/>
                    </v:rect>
                  </w:pict>
                </mc:Fallback>
              </mc:AlternateContent>
            </w:r>
            <w:r>
              <w:rPr>
                <w:rFonts w:hint="eastAsia" w:ascii="黑体" w:hAnsi="黑体" w:eastAsia="黑体"/>
                <w:sz w:val="30"/>
                <w:szCs w:val="30"/>
              </w:rPr>
              <w:t>(1∶50 000)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44"/>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44"/>
            </w:pPr>
            <w:bookmarkStart w:id="3" w:name="FY"/>
          </w:p>
        </w:tc>
      </w:tr>
    </w:tbl>
    <w:p>
      <w:pPr>
        <w:pStyle w:val="45"/>
        <w:framePr w:hAnchor="page" w:x="1501" w:y="14112"/>
      </w:pPr>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4"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rPr>
          <w:rFonts w:hint="eastAsia"/>
        </w:rPr>
        <w:t>发布</w:t>
      </w:r>
      <w:r>
        <mc:AlternateContent>
          <mc:Choice Requires="wps">
            <w:drawing>
              <wp:anchor distT="0" distB="0" distL="114300" distR="114300" simplePos="0" relativeHeight="251671552" behindDoc="0" locked="1" layoutInCell="1" allowOverlap="1">
                <wp:simplePos x="0" y="0"/>
                <wp:positionH relativeFrom="column">
                  <wp:posOffset>-635</wp:posOffset>
                </wp:positionH>
                <wp:positionV relativeFrom="page">
                  <wp:posOffset>9251950</wp:posOffset>
                </wp:positionV>
                <wp:extent cx="6120130" cy="0"/>
                <wp:effectExtent l="0" t="0" r="0" b="0"/>
                <wp:wrapNone/>
                <wp:docPr id="15" name="直线 3"/>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直线 3" o:spid="_x0000_s1026" o:spt="20" style="position:absolute;left:0pt;margin-left:-0.05pt;margin-top:728.5pt;height:0pt;width:481.9pt;mso-position-vertical-relative:page;z-index:251671552;mso-width-relative:page;mso-height-relative:page;" filled="f" stroked="t" coordsize="21600,21600" o:gfxdata="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JYdrPNYAAAALAQAADwAA&#10;AAAAAAABACAAAAA4AAAAZHJzL2Rvd25yZXYueG1sUEsBAhQAFAAAAAgAh07iQKi/PCDJAQAAkAMA&#10;AA4AAAAAAAAAAQAgAAAAOwEAAGRycy9lMm9Eb2MueG1sUEsFBgAAAAAGAAYAWQEAAHYFAAAAAA==&#10;">
                <v:fill on="f" focussize="0,0"/>
                <v:stroke color="#000000" joinstyle="round"/>
                <v:imagedata o:title=""/>
                <o:lock v:ext="edit" aspectratio="f"/>
                <w10:anchorlock/>
              </v:line>
            </w:pict>
          </mc:Fallback>
        </mc:AlternateContent>
      </w:r>
    </w:p>
    <w:p>
      <w:pPr>
        <w:pStyle w:val="47"/>
        <w:framePr w:hAnchor="page" w:x="6929" w:y="14127"/>
      </w:pPr>
      <w:bookmarkStart w:id="5"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5"/>
      <w:r>
        <w:rPr>
          <w:rFonts w:ascii="黑体"/>
        </w:rPr>
        <w:t>-</w:t>
      </w:r>
      <w:bookmarkStart w:id="6"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ascii="黑体"/>
        </w:rPr>
        <w:t>-</w:t>
      </w:r>
      <w:bookmarkStart w:id="7"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hint="eastAsia"/>
        </w:rPr>
        <w:t>实施</w:t>
      </w:r>
    </w:p>
    <w:p>
      <w:pPr>
        <w:pStyle w:val="49"/>
      </w:pPr>
      <w:r>
        <w:rPr>
          <w:rFonts w:hint="eastAsia" w:hAnsi="黑体"/>
          <w:w w:val="100"/>
        </w:rPr>
        <w:t>河北省市场</w:t>
      </w:r>
      <w:r>
        <w:rPr>
          <w:rFonts w:hAnsi="黑体"/>
          <w:w w:val="100"/>
        </w:rPr>
        <w:t>监督</w:t>
      </w:r>
      <w:r>
        <w:rPr>
          <w:rFonts w:hint="eastAsia" w:hAnsi="黑体"/>
          <w:w w:val="100"/>
        </w:rPr>
        <w:t xml:space="preserve">管理局 </w:t>
      </w:r>
      <w:r>
        <w:rPr>
          <w:rStyle w:val="52"/>
          <w:rFonts w:hint="eastAsia"/>
        </w:rPr>
        <w:t>发布</w:t>
      </w:r>
    </w:p>
    <w:p>
      <w:pPr>
        <w:pStyle w:val="51"/>
        <w:sectPr>
          <w:pgSz w:w="11906" w:h="16838"/>
          <w:pgMar w:top="567" w:right="850" w:bottom="1134" w:left="1418" w:header="0" w:footer="0" w:gutter="0"/>
          <w:pgNumType w:start="1"/>
          <w:cols w:space="720" w:num="1"/>
          <w:docGrid w:type="lines" w:linePitch="312" w:charSpace="0"/>
        </w:sectPr>
      </w:pPr>
      <w:r>
        <mc:AlternateContent>
          <mc:Choice Requires="wps">
            <w:drawing>
              <wp:anchor distT="0" distB="0" distL="114300" distR="114300" simplePos="0" relativeHeight="251672576"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7" name="直线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直线 2" o:spid="_x0000_s1026" o:spt="20" style="position:absolute;left:0pt;margin-left:-0.05pt;margin-top:184.25pt;height:0pt;width:481.9pt;z-index:251672576;mso-width-relative:page;mso-height-relative:page;" filled="f" stroked="t" coordsize="21600,21600" o:gfxdata="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QkHiX9cAAAAJAQAADwAA&#10;AAAAAAABACAAAAA4AAAAZHJzL2Rvd25yZXYueG1sUEsBAhQAFAAAAAgAh07iQPGG0h7IAQAAjwMA&#10;AA4AAAAAAAAAAQAgAAAAPAEAAGRycy9lMm9Eb2MueG1sUEsFBgAAAAAGAAYAWQEAAHYFAAAAAA==&#10;">
                <v:fill on="f" focussize="0,0"/>
                <v:stroke color="#000000" joinstyle="round"/>
                <v:imagedata o:title=""/>
                <o:lock v:ext="edit" aspectratio="f"/>
              </v:line>
            </w:pict>
          </mc:Fallback>
        </mc:AlternateContent>
      </w:r>
    </w:p>
    <w:p>
      <w:pPr>
        <w:jc w:val="center"/>
        <w:rPr>
          <w:rFonts w:ascii="黑体" w:hAnsi="黑体" w:eastAsia="黑体"/>
          <w:sz w:val="32"/>
          <w:szCs w:val="32"/>
        </w:rPr>
      </w:pPr>
      <w:r>
        <w:rPr>
          <w:rFonts w:hint="eastAsia" w:ascii="黑体" w:hAnsi="黑体" w:eastAsia="黑体"/>
          <w:sz w:val="32"/>
          <w:szCs w:val="32"/>
        </w:rPr>
        <w:t>目  次</w:t>
      </w:r>
    </w:p>
    <w:p>
      <w:pPr>
        <w:pStyle w:val="12"/>
        <w:tabs>
          <w:tab w:val="right" w:leader="dot" w:pos="8844"/>
        </w:tabs>
        <w:spacing w:line="360" w:lineRule="exact"/>
      </w:pPr>
      <w:r>
        <w:rPr>
          <w:rFonts w:ascii="黑体" w:hAnsi="黑体" w:eastAsia="黑体"/>
          <w:color w:val="FF0000"/>
          <w:sz w:val="24"/>
          <w:szCs w:val="24"/>
        </w:rPr>
        <w:fldChar w:fldCharType="begin"/>
      </w:r>
      <w:r>
        <w:rPr>
          <w:rFonts w:ascii="黑体" w:hAnsi="黑体" w:eastAsia="黑体"/>
          <w:color w:val="FF0000"/>
          <w:sz w:val="24"/>
          <w:szCs w:val="24"/>
        </w:rPr>
        <w:instrText xml:space="preserve"> TOC \o "1-3" \h \z \u </w:instrText>
      </w:r>
      <w:r>
        <w:rPr>
          <w:rFonts w:ascii="黑体" w:hAnsi="黑体" w:eastAsia="黑体"/>
          <w:color w:val="FF0000"/>
          <w:sz w:val="24"/>
          <w:szCs w:val="24"/>
        </w:rPr>
        <w:fldChar w:fldCharType="separate"/>
      </w:r>
      <w:r>
        <w:fldChar w:fldCharType="begin"/>
      </w:r>
      <w:r>
        <w:instrText xml:space="preserve"> HYPERLINK \l "_Toc13447" </w:instrText>
      </w:r>
      <w:r>
        <w:fldChar w:fldCharType="separate"/>
      </w:r>
      <w:r>
        <w:rPr>
          <w:rFonts w:hint="eastAsia" w:ascii="黑体" w:hAnsi="黑体" w:eastAsia="黑体"/>
          <w:bCs/>
          <w:szCs w:val="28"/>
        </w:rPr>
        <w:t>前</w:t>
      </w:r>
      <w:r>
        <w:rPr>
          <w:rFonts w:ascii="黑体" w:hAnsi="黑体" w:eastAsia="黑体"/>
          <w:bCs/>
          <w:szCs w:val="28"/>
        </w:rPr>
        <w:t xml:space="preserve">  </w:t>
      </w:r>
      <w:r>
        <w:rPr>
          <w:rFonts w:hint="eastAsia" w:ascii="黑体" w:hAnsi="黑体" w:eastAsia="黑体"/>
          <w:bCs/>
          <w:szCs w:val="28"/>
        </w:rPr>
        <w:t>言</w:t>
      </w:r>
      <w:r>
        <w:tab/>
      </w:r>
      <w:r>
        <w:fldChar w:fldCharType="begin"/>
      </w:r>
      <w:r>
        <w:instrText xml:space="preserve"> PAGEREF _Toc13447 \h </w:instrText>
      </w:r>
      <w:r>
        <w:fldChar w:fldCharType="separate"/>
      </w:r>
      <w:r>
        <w:t>III</w:t>
      </w:r>
      <w:r>
        <w:fldChar w:fldCharType="end"/>
      </w:r>
      <w:r>
        <w:fldChar w:fldCharType="end"/>
      </w:r>
    </w:p>
    <w:p>
      <w:pPr>
        <w:pStyle w:val="12"/>
        <w:tabs>
          <w:tab w:val="right" w:leader="dot" w:pos="8844"/>
        </w:tabs>
        <w:spacing w:line="360" w:lineRule="exact"/>
      </w:pPr>
      <w:r>
        <w:fldChar w:fldCharType="begin"/>
      </w:r>
      <w:r>
        <w:instrText xml:space="preserve"> HYPERLINK \l "_Toc25770" </w:instrText>
      </w:r>
      <w:r>
        <w:fldChar w:fldCharType="separate"/>
      </w:r>
      <w:r>
        <w:rPr>
          <w:rFonts w:hint="eastAsia" w:ascii="黑体" w:hAnsi="黑体" w:eastAsia="黑体"/>
          <w:bCs/>
          <w:szCs w:val="28"/>
        </w:rPr>
        <w:t>引</w:t>
      </w:r>
      <w:r>
        <w:rPr>
          <w:rFonts w:ascii="黑体" w:hAnsi="黑体" w:eastAsia="黑体"/>
          <w:bCs/>
          <w:szCs w:val="28"/>
        </w:rPr>
        <w:t xml:space="preserve">  </w:t>
      </w:r>
      <w:r>
        <w:rPr>
          <w:rFonts w:hint="eastAsia" w:ascii="黑体" w:hAnsi="黑体" w:eastAsia="黑体"/>
          <w:bCs/>
          <w:szCs w:val="28"/>
        </w:rPr>
        <w:t>言</w:t>
      </w:r>
      <w:r>
        <w:tab/>
      </w:r>
      <w:r>
        <w:fldChar w:fldCharType="begin"/>
      </w:r>
      <w:r>
        <w:instrText xml:space="preserve"> PAGEREF _Toc25770 \h </w:instrText>
      </w:r>
      <w:r>
        <w:fldChar w:fldCharType="separate"/>
      </w:r>
      <w:r>
        <w:t>IV</w:t>
      </w:r>
      <w:r>
        <w:fldChar w:fldCharType="end"/>
      </w:r>
      <w:r>
        <w:fldChar w:fldCharType="end"/>
      </w:r>
    </w:p>
    <w:p>
      <w:pPr>
        <w:pStyle w:val="12"/>
        <w:tabs>
          <w:tab w:val="right" w:leader="dot" w:pos="8844"/>
        </w:tabs>
        <w:spacing w:line="360" w:lineRule="exact"/>
      </w:pPr>
      <w:r>
        <w:fldChar w:fldCharType="begin"/>
      </w:r>
      <w:r>
        <w:instrText xml:space="preserve"> HYPERLINK \l "_Toc23070" </w:instrText>
      </w:r>
      <w:r>
        <w:fldChar w:fldCharType="separate"/>
      </w:r>
      <w:r>
        <w:rPr>
          <w:rFonts w:hint="eastAsia" w:ascii="黑体" w:hAnsi="黑体" w:eastAsia="黑体" w:cs="黑体"/>
          <w:bCs/>
          <w:szCs w:val="21"/>
        </w:rPr>
        <w:t>1 范围</w:t>
      </w:r>
      <w:r>
        <w:tab/>
      </w:r>
      <w:r>
        <w:fldChar w:fldCharType="begin"/>
      </w:r>
      <w:r>
        <w:instrText xml:space="preserve"> PAGEREF _Toc23070 \h </w:instrText>
      </w:r>
      <w:r>
        <w:fldChar w:fldCharType="separate"/>
      </w:r>
      <w:r>
        <w:t>1</w:t>
      </w:r>
      <w:r>
        <w:fldChar w:fldCharType="end"/>
      </w:r>
      <w:r>
        <w:fldChar w:fldCharType="end"/>
      </w:r>
    </w:p>
    <w:p>
      <w:pPr>
        <w:pStyle w:val="12"/>
        <w:tabs>
          <w:tab w:val="right" w:leader="dot" w:pos="8844"/>
        </w:tabs>
        <w:spacing w:line="360" w:lineRule="exact"/>
      </w:pPr>
      <w:r>
        <w:fldChar w:fldCharType="begin"/>
      </w:r>
      <w:r>
        <w:instrText xml:space="preserve"> HYPERLINK \l "_Toc21273" </w:instrText>
      </w:r>
      <w:r>
        <w:fldChar w:fldCharType="separate"/>
      </w:r>
      <w:r>
        <w:rPr>
          <w:rFonts w:hint="eastAsia" w:ascii="黑体" w:hAnsi="黑体" w:eastAsia="黑体" w:cs="黑体"/>
          <w:bCs/>
          <w:szCs w:val="21"/>
        </w:rPr>
        <w:t>2 规范性引用文件</w:t>
      </w:r>
      <w:r>
        <w:tab/>
      </w:r>
      <w:r>
        <w:fldChar w:fldCharType="begin"/>
      </w:r>
      <w:r>
        <w:instrText xml:space="preserve"> PAGEREF _Toc21273 \h </w:instrText>
      </w:r>
      <w:r>
        <w:fldChar w:fldCharType="separate"/>
      </w:r>
      <w:r>
        <w:t>1</w:t>
      </w:r>
      <w:r>
        <w:fldChar w:fldCharType="end"/>
      </w:r>
      <w:r>
        <w:fldChar w:fldCharType="end"/>
      </w:r>
    </w:p>
    <w:p>
      <w:pPr>
        <w:pStyle w:val="12"/>
        <w:tabs>
          <w:tab w:val="right" w:leader="dot" w:pos="8844"/>
        </w:tabs>
        <w:spacing w:line="360" w:lineRule="exact"/>
      </w:pPr>
      <w:r>
        <w:fldChar w:fldCharType="begin"/>
      </w:r>
      <w:r>
        <w:instrText xml:space="preserve"> HYPERLINK \l "_Toc23380" </w:instrText>
      </w:r>
      <w:r>
        <w:fldChar w:fldCharType="separate"/>
      </w:r>
      <w:r>
        <w:rPr>
          <w:rFonts w:hint="eastAsia" w:ascii="黑体" w:hAnsi="黑体" w:eastAsia="黑体" w:cs="黑体"/>
          <w:bCs/>
          <w:szCs w:val="21"/>
        </w:rPr>
        <w:t>3 术语与定义</w:t>
      </w:r>
      <w:r>
        <w:tab/>
      </w:r>
      <w:r>
        <w:fldChar w:fldCharType="begin"/>
      </w:r>
      <w:r>
        <w:instrText xml:space="preserve"> PAGEREF _Toc23380 \h </w:instrText>
      </w:r>
      <w:r>
        <w:fldChar w:fldCharType="separate"/>
      </w:r>
      <w:r>
        <w:t>1</w:t>
      </w:r>
      <w:r>
        <w:fldChar w:fldCharType="end"/>
      </w:r>
      <w:r>
        <w:fldChar w:fldCharType="end"/>
      </w:r>
    </w:p>
    <w:p>
      <w:pPr>
        <w:pStyle w:val="12"/>
        <w:tabs>
          <w:tab w:val="right" w:leader="dot" w:pos="8844"/>
        </w:tabs>
        <w:spacing w:line="360" w:lineRule="exact"/>
      </w:pPr>
      <w:r>
        <w:fldChar w:fldCharType="begin"/>
      </w:r>
      <w:r>
        <w:instrText xml:space="preserve"> HYPERLINK \l "_Toc11147" </w:instrText>
      </w:r>
      <w:r>
        <w:fldChar w:fldCharType="separate"/>
      </w:r>
      <w:r>
        <w:rPr>
          <w:rFonts w:hint="eastAsia" w:ascii="黑体" w:hAnsi="黑体" w:eastAsia="黑体" w:cs="黑体"/>
          <w:bCs/>
          <w:szCs w:val="21"/>
        </w:rPr>
        <w:t>4 总体要求</w:t>
      </w:r>
      <w:r>
        <w:tab/>
      </w:r>
      <w:r>
        <w:fldChar w:fldCharType="begin"/>
      </w:r>
      <w:r>
        <w:instrText xml:space="preserve"> PAGEREF _Toc11147 \h </w:instrText>
      </w:r>
      <w:r>
        <w:fldChar w:fldCharType="separate"/>
      </w:r>
      <w:r>
        <w:t>2</w:t>
      </w:r>
      <w:r>
        <w:fldChar w:fldCharType="end"/>
      </w:r>
      <w:r>
        <w:fldChar w:fldCharType="end"/>
      </w:r>
    </w:p>
    <w:p>
      <w:pPr>
        <w:pStyle w:val="13"/>
        <w:tabs>
          <w:tab w:val="right" w:leader="dot" w:pos="8844"/>
        </w:tabs>
        <w:spacing w:line="360" w:lineRule="exact"/>
      </w:pPr>
      <w:r>
        <w:fldChar w:fldCharType="begin"/>
      </w:r>
      <w:r>
        <w:instrText xml:space="preserve"> HYPERLINK \l "_Toc30946" </w:instrText>
      </w:r>
      <w:r>
        <w:fldChar w:fldCharType="separate"/>
      </w:r>
      <w:r>
        <w:rPr>
          <w:rFonts w:hint="eastAsia" w:ascii="黑体" w:hAnsi="黑体" w:eastAsia="黑体" w:cs="黑体"/>
          <w:szCs w:val="21"/>
        </w:rPr>
        <w:t>4.</w:t>
      </w:r>
      <w:r>
        <w:rPr>
          <w:rFonts w:ascii="黑体" w:hAnsi="黑体" w:eastAsia="黑体" w:cs="黑体"/>
          <w:szCs w:val="21"/>
        </w:rPr>
        <w:t>1</w:t>
      </w:r>
      <w:r>
        <w:rPr>
          <w:rFonts w:hint="eastAsia" w:ascii="黑体" w:hAnsi="黑体" w:eastAsia="黑体" w:cs="黑体"/>
          <w:szCs w:val="21"/>
        </w:rPr>
        <w:t xml:space="preserve"> 基本要求</w:t>
      </w:r>
      <w:r>
        <w:tab/>
      </w:r>
      <w:r>
        <w:fldChar w:fldCharType="begin"/>
      </w:r>
      <w:r>
        <w:instrText xml:space="preserve"> PAGEREF _Toc30946 \h </w:instrText>
      </w:r>
      <w:r>
        <w:fldChar w:fldCharType="separate"/>
      </w:r>
      <w:r>
        <w:t>2</w:t>
      </w:r>
      <w:r>
        <w:fldChar w:fldCharType="end"/>
      </w:r>
      <w:r>
        <w:fldChar w:fldCharType="end"/>
      </w:r>
    </w:p>
    <w:p>
      <w:pPr>
        <w:pStyle w:val="13"/>
        <w:tabs>
          <w:tab w:val="right" w:leader="dot" w:pos="8844"/>
        </w:tabs>
        <w:spacing w:line="360" w:lineRule="exact"/>
      </w:pPr>
      <w:r>
        <w:fldChar w:fldCharType="begin"/>
      </w:r>
      <w:r>
        <w:instrText xml:space="preserve"> HYPERLINK \l "_Toc11481" </w:instrText>
      </w:r>
      <w:r>
        <w:fldChar w:fldCharType="separate"/>
      </w:r>
      <w:r>
        <w:rPr>
          <w:rFonts w:hint="eastAsia" w:ascii="黑体" w:hAnsi="黑体" w:eastAsia="黑体" w:cs="黑体"/>
          <w:szCs w:val="21"/>
        </w:rPr>
        <w:t>4.</w:t>
      </w:r>
      <w:r>
        <w:rPr>
          <w:rFonts w:ascii="黑体" w:hAnsi="黑体" w:eastAsia="黑体" w:cs="黑体"/>
          <w:szCs w:val="21"/>
        </w:rPr>
        <w:t>2</w:t>
      </w:r>
      <w:r>
        <w:rPr>
          <w:rFonts w:hint="eastAsia" w:ascii="黑体" w:hAnsi="黑体" w:eastAsia="黑体" w:cs="黑体"/>
          <w:szCs w:val="21"/>
        </w:rPr>
        <w:t xml:space="preserve"> 地表基质分类</w:t>
      </w:r>
      <w:r>
        <w:tab/>
      </w:r>
      <w:r>
        <w:fldChar w:fldCharType="begin"/>
      </w:r>
      <w:r>
        <w:instrText xml:space="preserve"> PAGEREF _Toc11481 \h </w:instrText>
      </w:r>
      <w:r>
        <w:fldChar w:fldCharType="separate"/>
      </w:r>
      <w:r>
        <w:t>2</w:t>
      </w:r>
      <w:r>
        <w:fldChar w:fldCharType="end"/>
      </w:r>
      <w:r>
        <w:fldChar w:fldCharType="end"/>
      </w:r>
    </w:p>
    <w:p>
      <w:pPr>
        <w:pStyle w:val="13"/>
        <w:tabs>
          <w:tab w:val="right" w:leader="dot" w:pos="8844"/>
        </w:tabs>
        <w:spacing w:line="360" w:lineRule="exact"/>
      </w:pPr>
      <w:r>
        <w:fldChar w:fldCharType="begin"/>
      </w:r>
      <w:r>
        <w:instrText xml:space="preserve"> HYPERLINK \l "_Toc31542" </w:instrText>
      </w:r>
      <w:r>
        <w:fldChar w:fldCharType="separate"/>
      </w:r>
      <w:r>
        <w:rPr>
          <w:rFonts w:hint="eastAsia" w:ascii="黑体" w:hAnsi="黑体" w:eastAsia="黑体" w:cs="黑体"/>
          <w:szCs w:val="21"/>
        </w:rPr>
        <w:t>4.</w:t>
      </w:r>
      <w:r>
        <w:rPr>
          <w:rFonts w:ascii="黑体" w:hAnsi="黑体" w:eastAsia="黑体" w:cs="黑体"/>
          <w:szCs w:val="21"/>
        </w:rPr>
        <w:t>3</w:t>
      </w:r>
      <w:r>
        <w:rPr>
          <w:rFonts w:hint="eastAsia" w:ascii="黑体" w:hAnsi="黑体" w:eastAsia="黑体" w:cs="黑体"/>
          <w:szCs w:val="21"/>
        </w:rPr>
        <w:t xml:space="preserve"> 调查区分类</w:t>
      </w:r>
      <w:r>
        <w:tab/>
      </w:r>
      <w:r>
        <w:fldChar w:fldCharType="begin"/>
      </w:r>
      <w:r>
        <w:instrText xml:space="preserve"> PAGEREF _Toc31542 \h </w:instrText>
      </w:r>
      <w:r>
        <w:fldChar w:fldCharType="separate"/>
      </w:r>
      <w:r>
        <w:t>2</w:t>
      </w:r>
      <w:r>
        <w:fldChar w:fldCharType="end"/>
      </w:r>
      <w:r>
        <w:fldChar w:fldCharType="end"/>
      </w:r>
    </w:p>
    <w:p>
      <w:pPr>
        <w:pStyle w:val="13"/>
        <w:tabs>
          <w:tab w:val="right" w:leader="dot" w:pos="8844"/>
        </w:tabs>
        <w:spacing w:line="360" w:lineRule="exact"/>
      </w:pPr>
      <w:r>
        <w:fldChar w:fldCharType="begin"/>
      </w:r>
      <w:r>
        <w:instrText xml:space="preserve"> HYPERLINK \l "_Toc8141" </w:instrText>
      </w:r>
      <w:r>
        <w:fldChar w:fldCharType="separate"/>
      </w:r>
      <w:r>
        <w:rPr>
          <w:rFonts w:hint="eastAsia" w:ascii="黑体" w:hAnsi="黑体" w:eastAsia="黑体" w:cs="黑体"/>
          <w:szCs w:val="21"/>
        </w:rPr>
        <w:t>4.</w:t>
      </w:r>
      <w:r>
        <w:rPr>
          <w:rFonts w:ascii="黑体" w:hAnsi="黑体" w:eastAsia="黑体" w:cs="黑体"/>
          <w:szCs w:val="21"/>
        </w:rPr>
        <w:t>4</w:t>
      </w:r>
      <w:r>
        <w:rPr>
          <w:rFonts w:hint="eastAsia" w:ascii="黑体" w:hAnsi="黑体" w:eastAsia="黑体" w:cs="黑体"/>
          <w:szCs w:val="21"/>
        </w:rPr>
        <w:t xml:space="preserve"> 基本工作量定额</w:t>
      </w:r>
      <w:r>
        <w:tab/>
      </w:r>
      <w:r>
        <w:fldChar w:fldCharType="begin"/>
      </w:r>
      <w:r>
        <w:instrText xml:space="preserve"> PAGEREF _Toc8141 \h </w:instrText>
      </w:r>
      <w:r>
        <w:fldChar w:fldCharType="separate"/>
      </w:r>
      <w:r>
        <w:t>2</w:t>
      </w:r>
      <w:r>
        <w:fldChar w:fldCharType="end"/>
      </w:r>
      <w:r>
        <w:fldChar w:fldCharType="end"/>
      </w:r>
    </w:p>
    <w:p>
      <w:pPr>
        <w:pStyle w:val="12"/>
        <w:tabs>
          <w:tab w:val="right" w:leader="dot" w:pos="8844"/>
        </w:tabs>
        <w:spacing w:line="360" w:lineRule="exact"/>
      </w:pPr>
      <w:r>
        <w:fldChar w:fldCharType="begin"/>
      </w:r>
      <w:r>
        <w:instrText xml:space="preserve"> HYPERLINK \l "_Toc25218" </w:instrText>
      </w:r>
      <w:r>
        <w:fldChar w:fldCharType="separate"/>
      </w:r>
      <w:r>
        <w:rPr>
          <w:rFonts w:hint="eastAsia" w:ascii="黑体" w:hAnsi="黑体" w:eastAsia="黑体" w:cs="黑体"/>
          <w:bCs/>
          <w:szCs w:val="21"/>
        </w:rPr>
        <w:t>5 预研究与设计编审</w:t>
      </w:r>
      <w:r>
        <w:tab/>
      </w:r>
      <w:r>
        <w:fldChar w:fldCharType="begin"/>
      </w:r>
      <w:r>
        <w:instrText xml:space="preserve"> PAGEREF _Toc25218 \h </w:instrText>
      </w:r>
      <w:r>
        <w:fldChar w:fldCharType="separate"/>
      </w:r>
      <w:r>
        <w:t>3</w:t>
      </w:r>
      <w:r>
        <w:fldChar w:fldCharType="end"/>
      </w:r>
      <w:r>
        <w:fldChar w:fldCharType="end"/>
      </w:r>
    </w:p>
    <w:p>
      <w:pPr>
        <w:pStyle w:val="13"/>
        <w:tabs>
          <w:tab w:val="right" w:leader="dot" w:pos="8844"/>
        </w:tabs>
        <w:spacing w:line="360" w:lineRule="exact"/>
      </w:pPr>
      <w:r>
        <w:fldChar w:fldCharType="begin"/>
      </w:r>
      <w:r>
        <w:instrText xml:space="preserve"> HYPERLINK \l "_Toc28215" </w:instrText>
      </w:r>
      <w:r>
        <w:fldChar w:fldCharType="separate"/>
      </w:r>
      <w:r>
        <w:rPr>
          <w:rFonts w:hint="eastAsia" w:ascii="黑体" w:hAnsi="黑体" w:eastAsia="黑体" w:cs="黑体"/>
          <w:szCs w:val="21"/>
        </w:rPr>
        <w:t>5.1 资料收集</w:t>
      </w:r>
      <w:r>
        <w:tab/>
      </w:r>
      <w:r>
        <w:fldChar w:fldCharType="begin"/>
      </w:r>
      <w:r>
        <w:instrText xml:space="preserve"> PAGEREF _Toc28215 \h </w:instrText>
      </w:r>
      <w:r>
        <w:fldChar w:fldCharType="separate"/>
      </w:r>
      <w:r>
        <w:t>3</w:t>
      </w:r>
      <w:r>
        <w:fldChar w:fldCharType="end"/>
      </w:r>
      <w:r>
        <w:fldChar w:fldCharType="end"/>
      </w:r>
    </w:p>
    <w:p>
      <w:pPr>
        <w:pStyle w:val="13"/>
        <w:tabs>
          <w:tab w:val="right" w:leader="dot" w:pos="8844"/>
        </w:tabs>
        <w:spacing w:line="360" w:lineRule="exact"/>
      </w:pPr>
      <w:r>
        <w:fldChar w:fldCharType="begin"/>
      </w:r>
      <w:r>
        <w:instrText xml:space="preserve"> HYPERLINK \l "_Toc2062" </w:instrText>
      </w:r>
      <w:r>
        <w:fldChar w:fldCharType="separate"/>
      </w:r>
      <w:r>
        <w:rPr>
          <w:rFonts w:hint="eastAsia" w:ascii="黑体" w:hAnsi="黑体" w:eastAsia="黑体" w:cs="黑体"/>
          <w:szCs w:val="21"/>
        </w:rPr>
        <w:t>5.2 资料分析</w:t>
      </w:r>
      <w:r>
        <w:tab/>
      </w:r>
      <w:r>
        <w:fldChar w:fldCharType="begin"/>
      </w:r>
      <w:r>
        <w:instrText xml:space="preserve"> PAGEREF _Toc2062 \h </w:instrText>
      </w:r>
      <w:r>
        <w:fldChar w:fldCharType="separate"/>
      </w:r>
      <w:r>
        <w:t>4</w:t>
      </w:r>
      <w:r>
        <w:fldChar w:fldCharType="end"/>
      </w:r>
      <w:r>
        <w:fldChar w:fldCharType="end"/>
      </w:r>
    </w:p>
    <w:p>
      <w:pPr>
        <w:pStyle w:val="13"/>
        <w:tabs>
          <w:tab w:val="right" w:leader="dot" w:pos="8844"/>
        </w:tabs>
        <w:spacing w:line="360" w:lineRule="exact"/>
      </w:pPr>
      <w:r>
        <w:fldChar w:fldCharType="begin"/>
      </w:r>
      <w:r>
        <w:instrText xml:space="preserve"> HYPERLINK \l "_Toc6744" </w:instrText>
      </w:r>
      <w:r>
        <w:fldChar w:fldCharType="separate"/>
      </w:r>
      <w:r>
        <w:rPr>
          <w:rFonts w:hint="eastAsia" w:ascii="黑体" w:hAnsi="黑体" w:eastAsia="黑体" w:cs="黑体"/>
          <w:szCs w:val="21"/>
        </w:rPr>
        <w:t>5.3 野外踏勘</w:t>
      </w:r>
      <w:r>
        <w:tab/>
      </w:r>
      <w:r>
        <w:fldChar w:fldCharType="begin"/>
      </w:r>
      <w:r>
        <w:instrText xml:space="preserve"> PAGEREF _Toc6744 \h </w:instrText>
      </w:r>
      <w:r>
        <w:fldChar w:fldCharType="separate"/>
      </w:r>
      <w:r>
        <w:t>4</w:t>
      </w:r>
      <w:r>
        <w:fldChar w:fldCharType="end"/>
      </w:r>
      <w:r>
        <w:fldChar w:fldCharType="end"/>
      </w:r>
    </w:p>
    <w:p>
      <w:pPr>
        <w:pStyle w:val="13"/>
        <w:tabs>
          <w:tab w:val="right" w:leader="dot" w:pos="8844"/>
        </w:tabs>
        <w:spacing w:line="360" w:lineRule="exact"/>
      </w:pPr>
      <w:r>
        <w:fldChar w:fldCharType="begin"/>
      </w:r>
      <w:r>
        <w:instrText xml:space="preserve"> HYPERLINK \l "_Toc16383" </w:instrText>
      </w:r>
      <w:r>
        <w:fldChar w:fldCharType="separate"/>
      </w:r>
      <w:r>
        <w:rPr>
          <w:rFonts w:hint="eastAsia" w:ascii="黑体" w:hAnsi="黑体" w:eastAsia="黑体" w:cs="黑体"/>
          <w:szCs w:val="21"/>
        </w:rPr>
        <w:t>5.4 设计书编制与审批</w:t>
      </w:r>
      <w:r>
        <w:tab/>
      </w:r>
      <w:r>
        <w:fldChar w:fldCharType="begin"/>
      </w:r>
      <w:r>
        <w:instrText xml:space="preserve"> PAGEREF _Toc16383 \h </w:instrText>
      </w:r>
      <w:r>
        <w:fldChar w:fldCharType="separate"/>
      </w:r>
      <w:r>
        <w:t>4</w:t>
      </w:r>
      <w:r>
        <w:fldChar w:fldCharType="end"/>
      </w:r>
      <w:r>
        <w:fldChar w:fldCharType="end"/>
      </w:r>
    </w:p>
    <w:p>
      <w:pPr>
        <w:pStyle w:val="12"/>
        <w:tabs>
          <w:tab w:val="right" w:leader="dot" w:pos="8844"/>
        </w:tabs>
        <w:spacing w:line="360" w:lineRule="exact"/>
      </w:pPr>
      <w:r>
        <w:fldChar w:fldCharType="begin"/>
      </w:r>
      <w:r>
        <w:instrText xml:space="preserve"> HYPERLINK \l "_Toc1449" </w:instrText>
      </w:r>
      <w:r>
        <w:fldChar w:fldCharType="separate"/>
      </w:r>
      <w:r>
        <w:rPr>
          <w:rFonts w:hint="eastAsia" w:ascii="黑体" w:hAnsi="黑体" w:eastAsia="黑体" w:cs="黑体"/>
          <w:bCs/>
          <w:szCs w:val="21"/>
        </w:rPr>
        <w:t>6 调查内容</w:t>
      </w:r>
      <w:r>
        <w:tab/>
      </w:r>
      <w:r>
        <w:fldChar w:fldCharType="begin"/>
      </w:r>
      <w:r>
        <w:instrText xml:space="preserve"> PAGEREF _Toc1449 \h </w:instrText>
      </w:r>
      <w:r>
        <w:fldChar w:fldCharType="separate"/>
      </w:r>
      <w:r>
        <w:t>4</w:t>
      </w:r>
      <w:r>
        <w:fldChar w:fldCharType="end"/>
      </w:r>
      <w:r>
        <w:fldChar w:fldCharType="end"/>
      </w:r>
    </w:p>
    <w:p>
      <w:pPr>
        <w:pStyle w:val="13"/>
        <w:tabs>
          <w:tab w:val="right" w:leader="dot" w:pos="8844"/>
        </w:tabs>
        <w:spacing w:line="360" w:lineRule="exact"/>
      </w:pPr>
      <w:r>
        <w:fldChar w:fldCharType="begin"/>
      </w:r>
      <w:r>
        <w:instrText xml:space="preserve"> HYPERLINK \l "_Toc27708" </w:instrText>
      </w:r>
      <w:r>
        <w:fldChar w:fldCharType="separate"/>
      </w:r>
      <w:r>
        <w:rPr>
          <w:rFonts w:hint="eastAsia" w:ascii="黑体" w:hAnsi="黑体" w:eastAsia="黑体" w:cs="黑体"/>
          <w:szCs w:val="21"/>
        </w:rPr>
        <w:t>6.1 岩石</w:t>
      </w:r>
      <w:r>
        <w:tab/>
      </w:r>
      <w:r>
        <w:fldChar w:fldCharType="begin"/>
      </w:r>
      <w:r>
        <w:instrText xml:space="preserve"> PAGEREF _Toc27708 \h </w:instrText>
      </w:r>
      <w:r>
        <w:fldChar w:fldCharType="separate"/>
      </w:r>
      <w:r>
        <w:t>4</w:t>
      </w:r>
      <w:r>
        <w:fldChar w:fldCharType="end"/>
      </w:r>
      <w:r>
        <w:fldChar w:fldCharType="end"/>
      </w:r>
    </w:p>
    <w:p>
      <w:pPr>
        <w:pStyle w:val="13"/>
        <w:tabs>
          <w:tab w:val="right" w:leader="dot" w:pos="8844"/>
        </w:tabs>
        <w:spacing w:line="360" w:lineRule="exact"/>
      </w:pPr>
      <w:r>
        <w:fldChar w:fldCharType="begin"/>
      </w:r>
      <w:r>
        <w:instrText xml:space="preserve"> HYPERLINK \l "_Toc16259" </w:instrText>
      </w:r>
      <w:r>
        <w:fldChar w:fldCharType="separate"/>
      </w:r>
      <w:r>
        <w:rPr>
          <w:rFonts w:hint="eastAsia" w:ascii="黑体" w:hAnsi="黑体" w:eastAsia="黑体" w:cs="黑体"/>
          <w:szCs w:val="21"/>
        </w:rPr>
        <w:t>6.2 砾质</w:t>
      </w:r>
      <w:r>
        <w:tab/>
      </w:r>
      <w:r>
        <w:fldChar w:fldCharType="begin"/>
      </w:r>
      <w:r>
        <w:instrText xml:space="preserve"> PAGEREF _Toc16259 \h </w:instrText>
      </w:r>
      <w:r>
        <w:fldChar w:fldCharType="separate"/>
      </w:r>
      <w:r>
        <w:t>4</w:t>
      </w:r>
      <w:r>
        <w:fldChar w:fldCharType="end"/>
      </w:r>
      <w:r>
        <w:fldChar w:fldCharType="end"/>
      </w:r>
    </w:p>
    <w:p>
      <w:pPr>
        <w:pStyle w:val="13"/>
        <w:tabs>
          <w:tab w:val="right" w:leader="dot" w:pos="8844"/>
        </w:tabs>
        <w:spacing w:line="360" w:lineRule="exact"/>
      </w:pPr>
      <w:r>
        <w:fldChar w:fldCharType="begin"/>
      </w:r>
      <w:r>
        <w:instrText xml:space="preserve"> HYPERLINK \l "_Toc26524" </w:instrText>
      </w:r>
      <w:r>
        <w:fldChar w:fldCharType="separate"/>
      </w:r>
      <w:r>
        <w:rPr>
          <w:rFonts w:hint="eastAsia" w:ascii="黑体" w:hAnsi="黑体" w:eastAsia="黑体" w:cs="黑体"/>
          <w:szCs w:val="21"/>
        </w:rPr>
        <w:t>6.3 土质</w:t>
      </w:r>
      <w:r>
        <w:tab/>
      </w:r>
      <w:r>
        <w:fldChar w:fldCharType="begin"/>
      </w:r>
      <w:r>
        <w:instrText xml:space="preserve"> PAGEREF _Toc26524 \h </w:instrText>
      </w:r>
      <w:r>
        <w:fldChar w:fldCharType="separate"/>
      </w:r>
      <w:r>
        <w:t>5</w:t>
      </w:r>
      <w:r>
        <w:fldChar w:fldCharType="end"/>
      </w:r>
      <w:r>
        <w:fldChar w:fldCharType="end"/>
      </w:r>
    </w:p>
    <w:p>
      <w:pPr>
        <w:pStyle w:val="13"/>
        <w:tabs>
          <w:tab w:val="right" w:leader="dot" w:pos="8844"/>
        </w:tabs>
        <w:spacing w:line="360" w:lineRule="exact"/>
      </w:pPr>
      <w:r>
        <w:fldChar w:fldCharType="begin"/>
      </w:r>
      <w:r>
        <w:instrText xml:space="preserve"> HYPERLINK \l "_Toc9401" </w:instrText>
      </w:r>
      <w:r>
        <w:fldChar w:fldCharType="separate"/>
      </w:r>
      <w:r>
        <w:rPr>
          <w:rFonts w:hint="eastAsia" w:ascii="黑体" w:hAnsi="黑体" w:eastAsia="黑体" w:cs="黑体"/>
          <w:szCs w:val="21"/>
        </w:rPr>
        <w:t>6.4 泥质</w:t>
      </w:r>
      <w:r>
        <w:tab/>
      </w:r>
      <w:r>
        <w:fldChar w:fldCharType="begin"/>
      </w:r>
      <w:r>
        <w:instrText xml:space="preserve"> PAGEREF _Toc9401 \h </w:instrText>
      </w:r>
      <w:r>
        <w:fldChar w:fldCharType="separate"/>
      </w:r>
      <w:r>
        <w:t>5</w:t>
      </w:r>
      <w:r>
        <w:fldChar w:fldCharType="end"/>
      </w:r>
      <w:r>
        <w:fldChar w:fldCharType="end"/>
      </w:r>
    </w:p>
    <w:p>
      <w:pPr>
        <w:pStyle w:val="13"/>
        <w:tabs>
          <w:tab w:val="right" w:leader="dot" w:pos="8844"/>
        </w:tabs>
        <w:spacing w:line="360" w:lineRule="exact"/>
      </w:pPr>
      <w:r>
        <w:fldChar w:fldCharType="begin"/>
      </w:r>
      <w:r>
        <w:instrText xml:space="preserve"> HYPERLINK \l "_Toc15255" </w:instrText>
      </w:r>
      <w:r>
        <w:fldChar w:fldCharType="separate"/>
      </w:r>
      <w:r>
        <w:rPr>
          <w:rFonts w:hint="eastAsia" w:ascii="黑体" w:hAnsi="黑体" w:eastAsia="黑体" w:cs="黑体"/>
          <w:szCs w:val="21"/>
        </w:rPr>
        <w:t>6.5 砂质</w:t>
      </w:r>
      <w:r>
        <w:tab/>
      </w:r>
      <w:r>
        <w:fldChar w:fldCharType="begin"/>
      </w:r>
      <w:r>
        <w:instrText xml:space="preserve"> PAGEREF _Toc15255 \h </w:instrText>
      </w:r>
      <w:r>
        <w:fldChar w:fldCharType="separate"/>
      </w:r>
      <w:r>
        <w:t>5</w:t>
      </w:r>
      <w:r>
        <w:fldChar w:fldCharType="end"/>
      </w:r>
      <w:r>
        <w:fldChar w:fldCharType="end"/>
      </w:r>
    </w:p>
    <w:p>
      <w:pPr>
        <w:pStyle w:val="12"/>
        <w:tabs>
          <w:tab w:val="right" w:leader="dot" w:pos="8844"/>
        </w:tabs>
        <w:spacing w:line="360" w:lineRule="exact"/>
      </w:pPr>
      <w:r>
        <w:fldChar w:fldCharType="begin"/>
      </w:r>
      <w:r>
        <w:instrText xml:space="preserve"> HYPERLINK \l "_Toc270" </w:instrText>
      </w:r>
      <w:r>
        <w:fldChar w:fldCharType="separate"/>
      </w:r>
      <w:r>
        <w:rPr>
          <w:rFonts w:hint="eastAsia" w:ascii="黑体" w:hAnsi="黑体" w:eastAsia="黑体" w:cs="黑体"/>
          <w:bCs/>
          <w:szCs w:val="21"/>
        </w:rPr>
        <w:t>7 调查方法</w:t>
      </w:r>
      <w:r>
        <w:tab/>
      </w:r>
      <w:r>
        <w:fldChar w:fldCharType="begin"/>
      </w:r>
      <w:r>
        <w:instrText xml:space="preserve"> PAGEREF _Toc270 \h </w:instrText>
      </w:r>
      <w:r>
        <w:fldChar w:fldCharType="separate"/>
      </w:r>
      <w:r>
        <w:t>5</w:t>
      </w:r>
      <w:r>
        <w:fldChar w:fldCharType="end"/>
      </w:r>
      <w:r>
        <w:fldChar w:fldCharType="end"/>
      </w:r>
    </w:p>
    <w:p>
      <w:pPr>
        <w:pStyle w:val="13"/>
        <w:tabs>
          <w:tab w:val="right" w:leader="dot" w:pos="8844"/>
        </w:tabs>
        <w:spacing w:line="360" w:lineRule="exact"/>
      </w:pPr>
      <w:r>
        <w:fldChar w:fldCharType="begin"/>
      </w:r>
      <w:r>
        <w:instrText xml:space="preserve"> HYPERLINK \l "_Toc29800" </w:instrText>
      </w:r>
      <w:r>
        <w:fldChar w:fldCharType="separate"/>
      </w:r>
      <w:r>
        <w:rPr>
          <w:rFonts w:hint="eastAsia" w:ascii="黑体" w:hAnsi="黑体" w:eastAsia="黑体" w:cs="黑体"/>
          <w:szCs w:val="21"/>
        </w:rPr>
        <w:t>7.1 遥感解译</w:t>
      </w:r>
      <w:r>
        <w:tab/>
      </w:r>
      <w:r>
        <w:fldChar w:fldCharType="begin"/>
      </w:r>
      <w:r>
        <w:instrText xml:space="preserve"> PAGEREF _Toc29800 \h </w:instrText>
      </w:r>
      <w:r>
        <w:fldChar w:fldCharType="separate"/>
      </w:r>
      <w:r>
        <w:t>5</w:t>
      </w:r>
      <w:r>
        <w:fldChar w:fldCharType="end"/>
      </w:r>
      <w:r>
        <w:fldChar w:fldCharType="end"/>
      </w:r>
    </w:p>
    <w:p>
      <w:pPr>
        <w:pStyle w:val="13"/>
        <w:tabs>
          <w:tab w:val="right" w:leader="dot" w:pos="8844"/>
        </w:tabs>
        <w:spacing w:line="360" w:lineRule="exact"/>
      </w:pPr>
      <w:r>
        <w:fldChar w:fldCharType="begin"/>
      </w:r>
      <w:r>
        <w:instrText xml:space="preserve"> HYPERLINK \l "_Toc26951" </w:instrText>
      </w:r>
      <w:r>
        <w:fldChar w:fldCharType="separate"/>
      </w:r>
      <w:r>
        <w:rPr>
          <w:rFonts w:hint="eastAsia" w:ascii="黑体" w:hAnsi="黑体" w:eastAsia="黑体" w:cs="黑体"/>
          <w:szCs w:val="21"/>
        </w:rPr>
        <w:t>7.2 地面调查</w:t>
      </w:r>
      <w:r>
        <w:tab/>
      </w:r>
      <w:r>
        <w:fldChar w:fldCharType="begin"/>
      </w:r>
      <w:r>
        <w:instrText xml:space="preserve"> PAGEREF _Toc26951 \h </w:instrText>
      </w:r>
      <w:r>
        <w:fldChar w:fldCharType="separate"/>
      </w:r>
      <w:r>
        <w:t>5</w:t>
      </w:r>
      <w:r>
        <w:fldChar w:fldCharType="end"/>
      </w:r>
      <w:r>
        <w:fldChar w:fldCharType="end"/>
      </w:r>
    </w:p>
    <w:p>
      <w:pPr>
        <w:pStyle w:val="13"/>
        <w:tabs>
          <w:tab w:val="right" w:leader="dot" w:pos="8844"/>
        </w:tabs>
        <w:spacing w:line="360" w:lineRule="exact"/>
      </w:pPr>
      <w:r>
        <w:fldChar w:fldCharType="begin"/>
      </w:r>
      <w:r>
        <w:instrText xml:space="preserve"> HYPERLINK \l "_Toc3922" </w:instrText>
      </w:r>
      <w:r>
        <w:fldChar w:fldCharType="separate"/>
      </w:r>
      <w:r>
        <w:rPr>
          <w:rFonts w:hint="eastAsia" w:ascii="黑体" w:hAnsi="黑体" w:eastAsia="黑体" w:cs="黑体"/>
          <w:szCs w:val="21"/>
        </w:rPr>
        <w:t>7.3 剖面测量</w:t>
      </w:r>
      <w:r>
        <w:tab/>
      </w:r>
      <w:r>
        <w:fldChar w:fldCharType="begin"/>
      </w:r>
      <w:r>
        <w:instrText xml:space="preserve"> PAGEREF _Toc3922 \h </w:instrText>
      </w:r>
      <w:r>
        <w:fldChar w:fldCharType="separate"/>
      </w:r>
      <w:r>
        <w:t>6</w:t>
      </w:r>
      <w:r>
        <w:fldChar w:fldCharType="end"/>
      </w:r>
      <w:r>
        <w:fldChar w:fldCharType="end"/>
      </w:r>
    </w:p>
    <w:p>
      <w:pPr>
        <w:pStyle w:val="13"/>
        <w:tabs>
          <w:tab w:val="right" w:leader="dot" w:pos="8844"/>
        </w:tabs>
        <w:spacing w:line="360" w:lineRule="exact"/>
      </w:pPr>
      <w:r>
        <w:fldChar w:fldCharType="begin"/>
      </w:r>
      <w:r>
        <w:instrText xml:space="preserve"> HYPERLINK \l "_Toc31468" </w:instrText>
      </w:r>
      <w:r>
        <w:fldChar w:fldCharType="separate"/>
      </w:r>
      <w:r>
        <w:rPr>
          <w:rFonts w:hint="eastAsia" w:ascii="黑体" w:hAnsi="黑体" w:eastAsia="黑体" w:cs="黑体"/>
          <w:szCs w:val="21"/>
        </w:rPr>
        <w:t>7.4 物探</w:t>
      </w:r>
      <w:r>
        <w:tab/>
      </w:r>
      <w:r>
        <w:fldChar w:fldCharType="begin"/>
      </w:r>
      <w:r>
        <w:instrText xml:space="preserve"> PAGEREF _Toc31468 \h </w:instrText>
      </w:r>
      <w:r>
        <w:fldChar w:fldCharType="separate"/>
      </w:r>
      <w:r>
        <w:t>6</w:t>
      </w:r>
      <w:r>
        <w:fldChar w:fldCharType="end"/>
      </w:r>
      <w:r>
        <w:fldChar w:fldCharType="end"/>
      </w:r>
    </w:p>
    <w:p>
      <w:pPr>
        <w:pStyle w:val="13"/>
        <w:tabs>
          <w:tab w:val="right" w:leader="dot" w:pos="8844"/>
        </w:tabs>
        <w:spacing w:line="360" w:lineRule="exact"/>
      </w:pPr>
      <w:r>
        <w:fldChar w:fldCharType="begin"/>
      </w:r>
      <w:r>
        <w:instrText xml:space="preserve"> HYPERLINK \l "_Toc7134" </w:instrText>
      </w:r>
      <w:r>
        <w:fldChar w:fldCharType="separate"/>
      </w:r>
      <w:r>
        <w:rPr>
          <w:rFonts w:hint="eastAsia" w:ascii="黑体" w:hAnsi="黑体" w:eastAsia="黑体" w:cs="黑体"/>
          <w:szCs w:val="21"/>
        </w:rPr>
        <w:t>7.5 工程揭露</w:t>
      </w:r>
      <w:r>
        <w:tab/>
      </w:r>
      <w:r>
        <w:fldChar w:fldCharType="begin"/>
      </w:r>
      <w:r>
        <w:instrText xml:space="preserve"> PAGEREF _Toc7134 \h </w:instrText>
      </w:r>
      <w:r>
        <w:fldChar w:fldCharType="separate"/>
      </w:r>
      <w:r>
        <w:t>6</w:t>
      </w:r>
      <w:r>
        <w:fldChar w:fldCharType="end"/>
      </w:r>
      <w:r>
        <w:fldChar w:fldCharType="end"/>
      </w:r>
    </w:p>
    <w:p>
      <w:pPr>
        <w:pStyle w:val="13"/>
        <w:tabs>
          <w:tab w:val="right" w:leader="dot" w:pos="8844"/>
        </w:tabs>
        <w:spacing w:line="360" w:lineRule="exact"/>
      </w:pPr>
      <w:r>
        <w:fldChar w:fldCharType="begin"/>
      </w:r>
      <w:r>
        <w:instrText xml:space="preserve"> HYPERLINK \l "_Toc22261" </w:instrText>
      </w:r>
      <w:r>
        <w:fldChar w:fldCharType="separate"/>
      </w:r>
      <w:r>
        <w:rPr>
          <w:rFonts w:hint="eastAsia" w:ascii="黑体" w:hAnsi="黑体" w:eastAsia="黑体" w:cs="黑体"/>
          <w:szCs w:val="21"/>
        </w:rPr>
        <w:t>7.6</w:t>
      </w:r>
      <w:r>
        <w:rPr>
          <w:rFonts w:ascii="黑体" w:hAnsi="黑体" w:eastAsia="黑体" w:cs="黑体"/>
          <w:szCs w:val="21"/>
        </w:rPr>
        <w:t xml:space="preserve"> </w:t>
      </w:r>
      <w:r>
        <w:rPr>
          <w:rFonts w:hint="eastAsia" w:ascii="黑体" w:hAnsi="黑体" w:eastAsia="黑体" w:cs="黑体"/>
          <w:szCs w:val="21"/>
        </w:rPr>
        <w:t>样品采集与分析测试</w:t>
      </w:r>
      <w:r>
        <w:tab/>
      </w:r>
      <w:r>
        <w:fldChar w:fldCharType="begin"/>
      </w:r>
      <w:r>
        <w:instrText xml:space="preserve"> PAGEREF _Toc22261 \h </w:instrText>
      </w:r>
      <w:r>
        <w:fldChar w:fldCharType="separate"/>
      </w:r>
      <w:r>
        <w:t>7</w:t>
      </w:r>
      <w:r>
        <w:fldChar w:fldCharType="end"/>
      </w:r>
      <w:r>
        <w:fldChar w:fldCharType="end"/>
      </w:r>
    </w:p>
    <w:p>
      <w:pPr>
        <w:pStyle w:val="12"/>
        <w:tabs>
          <w:tab w:val="right" w:leader="dot" w:pos="8844"/>
        </w:tabs>
        <w:spacing w:line="360" w:lineRule="exact"/>
      </w:pPr>
      <w:r>
        <w:fldChar w:fldCharType="begin"/>
      </w:r>
      <w:r>
        <w:instrText xml:space="preserve"> HYPERLINK \l "_Toc12374" </w:instrText>
      </w:r>
      <w:r>
        <w:fldChar w:fldCharType="separate"/>
      </w:r>
      <w:r>
        <w:rPr>
          <w:rFonts w:hint="eastAsia" w:ascii="黑体" w:hAnsi="黑体" w:eastAsia="黑体" w:cs="黑体"/>
          <w:bCs/>
          <w:szCs w:val="21"/>
        </w:rPr>
        <w:t>8 资料整理与野外验收</w:t>
      </w:r>
      <w:r>
        <w:tab/>
      </w:r>
      <w:r>
        <w:fldChar w:fldCharType="begin"/>
      </w:r>
      <w:r>
        <w:instrText xml:space="preserve"> PAGEREF _Toc12374 \h </w:instrText>
      </w:r>
      <w:r>
        <w:fldChar w:fldCharType="separate"/>
      </w:r>
      <w:r>
        <w:t>8</w:t>
      </w:r>
      <w:r>
        <w:fldChar w:fldCharType="end"/>
      </w:r>
      <w:r>
        <w:fldChar w:fldCharType="end"/>
      </w:r>
    </w:p>
    <w:p>
      <w:pPr>
        <w:pStyle w:val="13"/>
        <w:tabs>
          <w:tab w:val="right" w:leader="dot" w:pos="8844"/>
        </w:tabs>
        <w:spacing w:line="360" w:lineRule="exact"/>
      </w:pPr>
      <w:r>
        <w:fldChar w:fldCharType="begin"/>
      </w:r>
      <w:r>
        <w:instrText xml:space="preserve"> HYPERLINK \l "_Toc5877" </w:instrText>
      </w:r>
      <w:r>
        <w:fldChar w:fldCharType="separate"/>
      </w:r>
      <w:r>
        <w:rPr>
          <w:rFonts w:hint="eastAsia" w:ascii="黑体" w:hAnsi="黑体" w:eastAsia="黑体" w:cs="黑体"/>
          <w:szCs w:val="21"/>
        </w:rPr>
        <w:t>8.1 质量管理</w:t>
      </w:r>
      <w:r>
        <w:tab/>
      </w:r>
      <w:r>
        <w:fldChar w:fldCharType="begin"/>
      </w:r>
      <w:r>
        <w:instrText xml:space="preserve"> PAGEREF _Toc5877 \h </w:instrText>
      </w:r>
      <w:r>
        <w:fldChar w:fldCharType="separate"/>
      </w:r>
      <w:r>
        <w:t>8</w:t>
      </w:r>
      <w:r>
        <w:fldChar w:fldCharType="end"/>
      </w:r>
      <w:r>
        <w:fldChar w:fldCharType="end"/>
      </w:r>
    </w:p>
    <w:p>
      <w:pPr>
        <w:pStyle w:val="13"/>
        <w:tabs>
          <w:tab w:val="right" w:leader="dot" w:pos="8844"/>
        </w:tabs>
        <w:spacing w:line="360" w:lineRule="exact"/>
      </w:pPr>
      <w:r>
        <w:fldChar w:fldCharType="begin"/>
      </w:r>
      <w:r>
        <w:instrText xml:space="preserve"> HYPERLINK \l "_Toc4805" </w:instrText>
      </w:r>
      <w:r>
        <w:fldChar w:fldCharType="separate"/>
      </w:r>
      <w:r>
        <w:rPr>
          <w:rFonts w:hint="eastAsia" w:ascii="黑体" w:hAnsi="黑体" w:eastAsia="黑体" w:cs="黑体"/>
          <w:szCs w:val="21"/>
        </w:rPr>
        <w:t>8.2 资料整理</w:t>
      </w:r>
      <w:r>
        <w:tab/>
      </w:r>
      <w:r>
        <w:fldChar w:fldCharType="begin"/>
      </w:r>
      <w:r>
        <w:instrText xml:space="preserve"> PAGEREF _Toc4805 \h </w:instrText>
      </w:r>
      <w:r>
        <w:fldChar w:fldCharType="separate"/>
      </w:r>
      <w:r>
        <w:t>8</w:t>
      </w:r>
      <w:r>
        <w:fldChar w:fldCharType="end"/>
      </w:r>
      <w:r>
        <w:fldChar w:fldCharType="end"/>
      </w:r>
    </w:p>
    <w:p>
      <w:pPr>
        <w:pStyle w:val="13"/>
        <w:tabs>
          <w:tab w:val="right" w:leader="dot" w:pos="8844"/>
        </w:tabs>
        <w:spacing w:line="360" w:lineRule="exact"/>
      </w:pPr>
      <w:r>
        <w:fldChar w:fldCharType="begin"/>
      </w:r>
      <w:r>
        <w:instrText xml:space="preserve"> HYPERLINK \l "_Toc14462" </w:instrText>
      </w:r>
      <w:r>
        <w:fldChar w:fldCharType="separate"/>
      </w:r>
      <w:r>
        <w:rPr>
          <w:rFonts w:hint="eastAsia" w:ascii="黑体" w:hAnsi="黑体" w:eastAsia="黑体" w:cs="黑体"/>
          <w:szCs w:val="21"/>
        </w:rPr>
        <w:t>8.3 野外验收</w:t>
      </w:r>
      <w:r>
        <w:tab/>
      </w:r>
      <w:r>
        <w:fldChar w:fldCharType="begin"/>
      </w:r>
      <w:r>
        <w:instrText xml:space="preserve"> PAGEREF _Toc14462 \h </w:instrText>
      </w:r>
      <w:r>
        <w:fldChar w:fldCharType="separate"/>
      </w:r>
      <w:r>
        <w:t>8</w:t>
      </w:r>
      <w:r>
        <w:fldChar w:fldCharType="end"/>
      </w:r>
      <w:r>
        <w:fldChar w:fldCharType="end"/>
      </w:r>
    </w:p>
    <w:p>
      <w:pPr>
        <w:pStyle w:val="12"/>
        <w:tabs>
          <w:tab w:val="right" w:leader="dot" w:pos="8844"/>
        </w:tabs>
        <w:spacing w:line="360" w:lineRule="exact"/>
      </w:pPr>
      <w:r>
        <w:fldChar w:fldCharType="begin"/>
      </w:r>
      <w:r>
        <w:instrText xml:space="preserve"> HYPERLINK \l "_Toc17218" </w:instrText>
      </w:r>
      <w:r>
        <w:fldChar w:fldCharType="separate"/>
      </w:r>
      <w:r>
        <w:rPr>
          <w:rFonts w:hint="eastAsia" w:ascii="黑体" w:hAnsi="黑体" w:eastAsia="黑体" w:cs="黑体"/>
          <w:bCs/>
          <w:szCs w:val="21"/>
        </w:rPr>
        <w:t>9 报告编写与成果提交</w:t>
      </w:r>
      <w:r>
        <w:tab/>
      </w:r>
      <w:r>
        <w:fldChar w:fldCharType="begin"/>
      </w:r>
      <w:r>
        <w:instrText xml:space="preserve"> PAGEREF _Toc17218 \h </w:instrText>
      </w:r>
      <w:r>
        <w:fldChar w:fldCharType="separate"/>
      </w:r>
      <w:r>
        <w:t>9</w:t>
      </w:r>
      <w:r>
        <w:fldChar w:fldCharType="end"/>
      </w:r>
      <w:r>
        <w:fldChar w:fldCharType="end"/>
      </w:r>
    </w:p>
    <w:p>
      <w:pPr>
        <w:pStyle w:val="13"/>
        <w:tabs>
          <w:tab w:val="right" w:leader="dot" w:pos="8844"/>
        </w:tabs>
        <w:spacing w:line="360" w:lineRule="exact"/>
      </w:pPr>
      <w:r>
        <w:fldChar w:fldCharType="begin"/>
      </w:r>
      <w:r>
        <w:instrText xml:space="preserve"> HYPERLINK \l "_Toc6363" </w:instrText>
      </w:r>
      <w:r>
        <w:fldChar w:fldCharType="separate"/>
      </w:r>
      <w:r>
        <w:rPr>
          <w:rFonts w:hint="eastAsia" w:ascii="黑体" w:hAnsi="黑体" w:eastAsia="黑体" w:cs="黑体"/>
          <w:szCs w:val="21"/>
        </w:rPr>
        <w:t>9.1 综合研究</w:t>
      </w:r>
      <w:r>
        <w:tab/>
      </w:r>
      <w:r>
        <w:fldChar w:fldCharType="begin"/>
      </w:r>
      <w:r>
        <w:instrText xml:space="preserve"> PAGEREF _Toc6363 \h </w:instrText>
      </w:r>
      <w:r>
        <w:fldChar w:fldCharType="separate"/>
      </w:r>
      <w:r>
        <w:t>9</w:t>
      </w:r>
      <w:r>
        <w:fldChar w:fldCharType="end"/>
      </w:r>
      <w:r>
        <w:fldChar w:fldCharType="end"/>
      </w:r>
    </w:p>
    <w:p>
      <w:pPr>
        <w:pStyle w:val="13"/>
        <w:tabs>
          <w:tab w:val="right" w:leader="dot" w:pos="8844"/>
        </w:tabs>
        <w:spacing w:line="360" w:lineRule="exact"/>
      </w:pPr>
      <w:r>
        <w:fldChar w:fldCharType="begin"/>
      </w:r>
      <w:r>
        <w:instrText xml:space="preserve"> HYPERLINK \l "_Toc14677" </w:instrText>
      </w:r>
      <w:r>
        <w:fldChar w:fldCharType="separate"/>
      </w:r>
      <w:r>
        <w:rPr>
          <w:rFonts w:hint="eastAsia" w:ascii="黑体" w:hAnsi="黑体" w:eastAsia="黑体" w:cs="黑体"/>
          <w:szCs w:val="21"/>
        </w:rPr>
        <w:t>9.2 图件编制</w:t>
      </w:r>
      <w:r>
        <w:tab/>
      </w:r>
      <w:r>
        <w:fldChar w:fldCharType="begin"/>
      </w:r>
      <w:r>
        <w:instrText xml:space="preserve"> PAGEREF _Toc14677 \h </w:instrText>
      </w:r>
      <w:r>
        <w:fldChar w:fldCharType="separate"/>
      </w:r>
      <w:r>
        <w:t>9</w:t>
      </w:r>
      <w:r>
        <w:fldChar w:fldCharType="end"/>
      </w:r>
      <w:r>
        <w:fldChar w:fldCharType="end"/>
      </w:r>
    </w:p>
    <w:p>
      <w:pPr>
        <w:pStyle w:val="13"/>
        <w:tabs>
          <w:tab w:val="right" w:leader="dot" w:pos="8844"/>
        </w:tabs>
        <w:spacing w:line="360" w:lineRule="exact"/>
      </w:pPr>
      <w:r>
        <w:fldChar w:fldCharType="begin"/>
      </w:r>
      <w:r>
        <w:instrText xml:space="preserve"> HYPERLINK \l "_Toc11082" </w:instrText>
      </w:r>
      <w:r>
        <w:fldChar w:fldCharType="separate"/>
      </w:r>
      <w:r>
        <w:rPr>
          <w:rFonts w:hint="eastAsia" w:ascii="黑体" w:hAnsi="黑体" w:eastAsia="黑体" w:cs="黑体"/>
          <w:szCs w:val="21"/>
        </w:rPr>
        <w:t>9.3 报告编写</w:t>
      </w:r>
      <w:r>
        <w:tab/>
      </w:r>
      <w:r>
        <w:fldChar w:fldCharType="begin"/>
      </w:r>
      <w:r>
        <w:instrText xml:space="preserve"> PAGEREF _Toc11082 \h </w:instrText>
      </w:r>
      <w:r>
        <w:fldChar w:fldCharType="separate"/>
      </w:r>
      <w:r>
        <w:t>10</w:t>
      </w:r>
      <w:r>
        <w:fldChar w:fldCharType="end"/>
      </w:r>
      <w:r>
        <w:fldChar w:fldCharType="end"/>
      </w:r>
    </w:p>
    <w:p>
      <w:pPr>
        <w:pStyle w:val="13"/>
        <w:tabs>
          <w:tab w:val="right" w:leader="dot" w:pos="8844"/>
        </w:tabs>
        <w:spacing w:line="360" w:lineRule="exact"/>
      </w:pPr>
      <w:r>
        <w:fldChar w:fldCharType="begin"/>
      </w:r>
      <w:r>
        <w:instrText xml:space="preserve"> HYPERLINK \l "_Toc30128" </w:instrText>
      </w:r>
      <w:r>
        <w:fldChar w:fldCharType="separate"/>
      </w:r>
      <w:r>
        <w:rPr>
          <w:rFonts w:hint="eastAsia" w:ascii="黑体" w:hAnsi="黑体" w:eastAsia="黑体" w:cs="黑体"/>
          <w:szCs w:val="21"/>
        </w:rPr>
        <w:t>9.4 数据库建设</w:t>
      </w:r>
      <w:r>
        <w:tab/>
      </w:r>
      <w:r>
        <w:fldChar w:fldCharType="begin"/>
      </w:r>
      <w:r>
        <w:instrText xml:space="preserve"> PAGEREF _Toc30128 \h </w:instrText>
      </w:r>
      <w:r>
        <w:fldChar w:fldCharType="separate"/>
      </w:r>
      <w:r>
        <w:t>10</w:t>
      </w:r>
      <w:r>
        <w:fldChar w:fldCharType="end"/>
      </w:r>
      <w:r>
        <w:fldChar w:fldCharType="end"/>
      </w:r>
    </w:p>
    <w:p>
      <w:pPr>
        <w:pStyle w:val="13"/>
        <w:tabs>
          <w:tab w:val="right" w:leader="dot" w:pos="8844"/>
        </w:tabs>
        <w:spacing w:line="360" w:lineRule="exact"/>
      </w:pPr>
      <w:r>
        <w:fldChar w:fldCharType="begin"/>
      </w:r>
      <w:r>
        <w:instrText xml:space="preserve"> HYPERLINK \l "_Toc9823" </w:instrText>
      </w:r>
      <w:r>
        <w:fldChar w:fldCharType="separate"/>
      </w:r>
      <w:r>
        <w:rPr>
          <w:rFonts w:hint="eastAsia" w:ascii="黑体" w:hAnsi="黑体" w:eastAsia="黑体" w:cs="黑体"/>
          <w:szCs w:val="21"/>
        </w:rPr>
        <w:t>9.5 成果提交</w:t>
      </w:r>
      <w:r>
        <w:tab/>
      </w:r>
      <w:r>
        <w:fldChar w:fldCharType="begin"/>
      </w:r>
      <w:r>
        <w:instrText xml:space="preserve"> PAGEREF _Toc9823 \h </w:instrText>
      </w:r>
      <w:r>
        <w:fldChar w:fldCharType="separate"/>
      </w:r>
      <w:r>
        <w:t>10</w:t>
      </w:r>
      <w:r>
        <w:fldChar w:fldCharType="end"/>
      </w:r>
      <w:r>
        <w:fldChar w:fldCharType="end"/>
      </w:r>
    </w:p>
    <w:p>
      <w:pPr>
        <w:pStyle w:val="12"/>
        <w:tabs>
          <w:tab w:val="right" w:leader="dot" w:pos="8844"/>
        </w:tabs>
        <w:spacing w:line="360" w:lineRule="exact"/>
      </w:pPr>
      <w:r>
        <w:fldChar w:fldCharType="begin"/>
      </w:r>
      <w:r>
        <w:instrText xml:space="preserve"> HYPERLINK \l "_Toc21147" </w:instrText>
      </w:r>
      <w:r>
        <w:fldChar w:fldCharType="separate"/>
      </w:r>
      <w:r>
        <w:rPr>
          <w:rFonts w:hint="eastAsia" w:ascii="黑体" w:hAnsi="黑体" w:eastAsia="黑体"/>
          <w:szCs w:val="21"/>
        </w:rPr>
        <w:t>附录A （规范性）地表基质分类</w:t>
      </w:r>
      <w:r>
        <w:tab/>
      </w:r>
      <w:r>
        <w:fldChar w:fldCharType="begin"/>
      </w:r>
      <w:r>
        <w:instrText xml:space="preserve"> PAGEREF _Toc21147 \h </w:instrText>
      </w:r>
      <w:r>
        <w:fldChar w:fldCharType="separate"/>
      </w:r>
      <w:r>
        <w:t>11</w:t>
      </w:r>
      <w:r>
        <w:fldChar w:fldCharType="end"/>
      </w:r>
      <w:r>
        <w:fldChar w:fldCharType="end"/>
      </w:r>
    </w:p>
    <w:p>
      <w:pPr>
        <w:pStyle w:val="12"/>
        <w:tabs>
          <w:tab w:val="right" w:leader="dot" w:pos="8844"/>
        </w:tabs>
        <w:spacing w:line="360" w:lineRule="exact"/>
      </w:pPr>
      <w:r>
        <w:fldChar w:fldCharType="begin"/>
      </w:r>
      <w:r>
        <w:instrText xml:space="preserve"> HYPERLINK \l "_Toc4283" </w:instrText>
      </w:r>
      <w:r>
        <w:fldChar w:fldCharType="separate"/>
      </w:r>
      <w:r>
        <w:rPr>
          <w:rFonts w:hint="eastAsia" w:ascii="黑体" w:hAnsi="黑体" w:eastAsia="黑体"/>
          <w:szCs w:val="21"/>
        </w:rPr>
        <w:t>附录B （资料性）地表基质调查设计书编写提纲</w:t>
      </w:r>
      <w:r>
        <w:tab/>
      </w:r>
      <w:r>
        <w:fldChar w:fldCharType="begin"/>
      </w:r>
      <w:r>
        <w:instrText xml:space="preserve"> PAGEREF _Toc4283 \h </w:instrText>
      </w:r>
      <w:r>
        <w:fldChar w:fldCharType="separate"/>
      </w:r>
      <w:r>
        <w:t>13</w:t>
      </w:r>
      <w:r>
        <w:fldChar w:fldCharType="end"/>
      </w:r>
      <w:r>
        <w:fldChar w:fldCharType="end"/>
      </w:r>
    </w:p>
    <w:p>
      <w:pPr>
        <w:pStyle w:val="12"/>
        <w:tabs>
          <w:tab w:val="right" w:leader="dot" w:pos="8844"/>
        </w:tabs>
        <w:spacing w:line="360" w:lineRule="exact"/>
      </w:pPr>
      <w:r>
        <w:fldChar w:fldCharType="begin"/>
      </w:r>
      <w:r>
        <w:instrText xml:space="preserve"> HYPERLINK \l "_Toc9433" </w:instrText>
      </w:r>
      <w:r>
        <w:fldChar w:fldCharType="separate"/>
      </w:r>
      <w:r>
        <w:rPr>
          <w:rFonts w:hint="eastAsia" w:ascii="黑体" w:hAnsi="黑体" w:eastAsia="黑体"/>
          <w:szCs w:val="21"/>
        </w:rPr>
        <w:t>附录C （资料性）地表基质野外调查用表</w:t>
      </w:r>
      <w:r>
        <w:tab/>
      </w:r>
      <w:r>
        <w:fldChar w:fldCharType="begin"/>
      </w:r>
      <w:r>
        <w:instrText xml:space="preserve"> PAGEREF _Toc9433 \h </w:instrText>
      </w:r>
      <w:r>
        <w:fldChar w:fldCharType="separate"/>
      </w:r>
      <w:r>
        <w:t>14</w:t>
      </w:r>
      <w:r>
        <w:fldChar w:fldCharType="end"/>
      </w:r>
      <w:r>
        <w:fldChar w:fldCharType="end"/>
      </w:r>
    </w:p>
    <w:p>
      <w:pPr>
        <w:pStyle w:val="12"/>
        <w:tabs>
          <w:tab w:val="right" w:leader="dot" w:pos="8844"/>
        </w:tabs>
        <w:spacing w:line="360" w:lineRule="exact"/>
      </w:pPr>
      <w:r>
        <w:fldChar w:fldCharType="begin"/>
      </w:r>
      <w:r>
        <w:instrText xml:space="preserve"> HYPERLINK \l "_Toc21187" </w:instrText>
      </w:r>
      <w:r>
        <w:fldChar w:fldCharType="separate"/>
      </w:r>
      <w:r>
        <w:rPr>
          <w:rFonts w:hint="eastAsia" w:ascii="黑体" w:hAnsi="黑体" w:eastAsia="黑体"/>
          <w:szCs w:val="21"/>
        </w:rPr>
        <w:t>附录D （规范性）岩石物理性质指标</w:t>
      </w:r>
      <w:r>
        <w:tab/>
      </w:r>
      <w:r>
        <w:fldChar w:fldCharType="begin"/>
      </w:r>
      <w:r>
        <w:instrText xml:space="preserve"> PAGEREF _Toc21187 \h </w:instrText>
      </w:r>
      <w:r>
        <w:fldChar w:fldCharType="separate"/>
      </w:r>
      <w:r>
        <w:t>29</w:t>
      </w:r>
      <w:r>
        <w:fldChar w:fldCharType="end"/>
      </w:r>
      <w:r>
        <w:fldChar w:fldCharType="end"/>
      </w:r>
    </w:p>
    <w:p>
      <w:pPr>
        <w:pStyle w:val="12"/>
        <w:tabs>
          <w:tab w:val="right" w:leader="dot" w:pos="8844"/>
        </w:tabs>
        <w:spacing w:line="360" w:lineRule="exact"/>
      </w:pPr>
      <w:r>
        <w:fldChar w:fldCharType="begin"/>
      </w:r>
      <w:r>
        <w:instrText xml:space="preserve"> HYPERLINK \l "_Toc8259" </w:instrText>
      </w:r>
      <w:r>
        <w:fldChar w:fldCharType="separate"/>
      </w:r>
      <w:r>
        <w:rPr>
          <w:rFonts w:hint="eastAsia" w:ascii="黑体" w:hAnsi="黑体" w:eastAsia="黑体"/>
          <w:szCs w:val="21"/>
        </w:rPr>
        <w:t>附录E （资料性）物探方法选择</w:t>
      </w:r>
      <w:r>
        <w:tab/>
      </w:r>
      <w:r>
        <w:fldChar w:fldCharType="begin"/>
      </w:r>
      <w:r>
        <w:instrText xml:space="preserve"> PAGEREF _Toc8259 \h </w:instrText>
      </w:r>
      <w:r>
        <w:fldChar w:fldCharType="separate"/>
      </w:r>
      <w:r>
        <w:t>30</w:t>
      </w:r>
      <w:r>
        <w:fldChar w:fldCharType="end"/>
      </w:r>
      <w:r>
        <w:fldChar w:fldCharType="end"/>
      </w:r>
    </w:p>
    <w:p>
      <w:pPr>
        <w:pStyle w:val="12"/>
        <w:tabs>
          <w:tab w:val="right" w:leader="dot" w:pos="8844"/>
        </w:tabs>
        <w:spacing w:line="360" w:lineRule="exact"/>
      </w:pPr>
      <w:r>
        <w:fldChar w:fldCharType="begin"/>
      </w:r>
      <w:r>
        <w:instrText xml:space="preserve"> HYPERLINK \l "_Toc13514" </w:instrText>
      </w:r>
      <w:r>
        <w:fldChar w:fldCharType="separate"/>
      </w:r>
      <w:r>
        <w:rPr>
          <w:rFonts w:hint="eastAsia" w:ascii="黑体" w:hAnsi="黑体" w:eastAsia="黑体" w:cs="黑体"/>
          <w:szCs w:val="21"/>
        </w:rPr>
        <w:t>附录F （资料性）地表基质调查成果报告提纲</w:t>
      </w:r>
      <w:r>
        <w:tab/>
      </w:r>
      <w:r>
        <w:fldChar w:fldCharType="begin"/>
      </w:r>
      <w:r>
        <w:instrText xml:space="preserve"> PAGEREF _Toc13514 \h </w:instrText>
      </w:r>
      <w:r>
        <w:fldChar w:fldCharType="separate"/>
      </w:r>
      <w:r>
        <w:t>31</w:t>
      </w:r>
      <w:r>
        <w:fldChar w:fldCharType="end"/>
      </w:r>
      <w:r>
        <w:fldChar w:fldCharType="end"/>
      </w:r>
    </w:p>
    <w:p>
      <w:pPr>
        <w:spacing w:line="360" w:lineRule="exact"/>
        <w:rPr>
          <w:color w:val="FF0000"/>
          <w:sz w:val="28"/>
          <w:szCs w:val="28"/>
        </w:rPr>
      </w:pPr>
      <w:r>
        <w:rPr>
          <w:rFonts w:ascii="黑体" w:hAnsi="黑体" w:eastAsia="黑体"/>
          <w:color w:val="FF0000"/>
          <w:szCs w:val="24"/>
        </w:rPr>
        <w:fldChar w:fldCharType="end"/>
      </w:r>
      <w:r>
        <w:rPr>
          <w:color w:val="FF0000"/>
          <w:sz w:val="28"/>
          <w:szCs w:val="28"/>
        </w:rPr>
        <w:br w:type="page"/>
      </w:r>
    </w:p>
    <w:p>
      <w:pPr>
        <w:spacing w:before="156" w:beforeLines="50" w:line="360" w:lineRule="auto"/>
        <w:jc w:val="center"/>
        <w:outlineLvl w:val="0"/>
        <w:rPr>
          <w:rFonts w:ascii="黑体" w:hAnsi="黑体" w:eastAsia="黑体"/>
          <w:b/>
          <w:bCs/>
          <w:sz w:val="28"/>
          <w:szCs w:val="28"/>
        </w:rPr>
      </w:pPr>
      <w:bookmarkStart w:id="8" w:name="_Toc13447"/>
      <w:r>
        <w:rPr>
          <w:rFonts w:hint="eastAsia" w:ascii="黑体" w:hAnsi="黑体" w:eastAsia="黑体"/>
          <w:b/>
          <w:bCs/>
          <w:sz w:val="28"/>
          <w:szCs w:val="28"/>
        </w:rPr>
        <w:t>前</w:t>
      </w:r>
      <w:r>
        <w:rPr>
          <w:rFonts w:ascii="黑体" w:hAnsi="黑体" w:eastAsia="黑体"/>
          <w:b/>
          <w:bCs/>
          <w:sz w:val="28"/>
          <w:szCs w:val="28"/>
        </w:rPr>
        <w:t xml:space="preserve">  </w:t>
      </w:r>
      <w:r>
        <w:rPr>
          <w:rFonts w:hint="eastAsia" w:ascii="黑体" w:hAnsi="黑体" w:eastAsia="黑体"/>
          <w:b/>
          <w:bCs/>
          <w:sz w:val="28"/>
          <w:szCs w:val="28"/>
        </w:rPr>
        <w:t>言</w:t>
      </w:r>
      <w:bookmarkEnd w:id="8"/>
    </w:p>
    <w:p>
      <w:pPr>
        <w:widowControl/>
        <w:spacing w:line="480" w:lineRule="exact"/>
        <w:ind w:firstLine="560" w:firstLineChars="200"/>
        <w:jc w:val="left"/>
        <w:rPr>
          <w:rFonts w:ascii="Times New Roman" w:hAnsi="Times New Roman" w:cs="Times New Roman"/>
          <w:sz w:val="28"/>
          <w:szCs w:val="28"/>
        </w:rPr>
      </w:pPr>
    </w:p>
    <w:p>
      <w:pPr>
        <w:widowControl/>
        <w:ind w:firstLine="420" w:firstLineChars="200"/>
        <w:rPr>
          <w:rFonts w:cs="Times New Roman" w:asciiTheme="minorEastAsia" w:hAnsiTheme="minorEastAsia"/>
          <w:szCs w:val="21"/>
        </w:rPr>
      </w:pPr>
      <w:r>
        <w:rPr>
          <w:rFonts w:hint="eastAsia" w:cs="Times New Roman" w:asciiTheme="minorEastAsia" w:hAnsiTheme="minorEastAsia"/>
          <w:szCs w:val="21"/>
        </w:rPr>
        <w:t>本文件按照GB/T 1.1－2020《标准化工作导则 第1部分：标准化文件的结构和起草规则》的规定起草。</w:t>
      </w:r>
    </w:p>
    <w:p>
      <w:pPr>
        <w:widowControl/>
        <w:ind w:firstLine="420" w:firstLineChars="200"/>
        <w:rPr>
          <w:rFonts w:cs="Times New Roman" w:asciiTheme="minorEastAsia" w:hAnsiTheme="minorEastAsia"/>
          <w:szCs w:val="21"/>
        </w:rPr>
      </w:pPr>
      <w:r>
        <w:rPr>
          <w:rFonts w:hint="eastAsia" w:cs="Times New Roman" w:asciiTheme="minorEastAsia" w:hAnsiTheme="minorEastAsia"/>
          <w:szCs w:val="21"/>
        </w:rPr>
        <w:t>本文件的某些内容可能涉及专利。本文件的发布机构不承担识别专利的责任。</w:t>
      </w:r>
    </w:p>
    <w:p>
      <w:pPr>
        <w:widowControl/>
        <w:ind w:firstLine="420" w:firstLineChars="200"/>
        <w:rPr>
          <w:rFonts w:cs="Times New Roman" w:asciiTheme="minorEastAsia" w:hAnsiTheme="minorEastAsia"/>
          <w:szCs w:val="21"/>
        </w:rPr>
      </w:pPr>
      <w:r>
        <w:rPr>
          <w:rFonts w:hint="eastAsia" w:cs="Times New Roman" w:asciiTheme="minorEastAsia" w:hAnsiTheme="minorEastAsia"/>
          <w:szCs w:val="21"/>
        </w:rPr>
        <w:t>本文件由河北省自然资源厅提出并归口。</w:t>
      </w:r>
    </w:p>
    <w:p>
      <w:pPr>
        <w:widowControl/>
        <w:ind w:firstLine="420" w:firstLineChars="200"/>
        <w:rPr>
          <w:rFonts w:cs="Times New Roman" w:asciiTheme="minorEastAsia" w:hAnsiTheme="minorEastAsia"/>
          <w:szCs w:val="21"/>
        </w:rPr>
      </w:pPr>
      <w:r>
        <w:rPr>
          <w:rFonts w:hint="eastAsia" w:cs="Times New Roman" w:asciiTheme="minorEastAsia" w:hAnsiTheme="minorEastAsia"/>
          <w:szCs w:val="21"/>
        </w:rPr>
        <w:t>本文件起草单位：河北省地质矿产勘查开发局地质勘查技术中心、河北省地质矿产勘查开发局国土资源勘查中心、河北省水文工程地质勘查院。</w:t>
      </w:r>
    </w:p>
    <w:p>
      <w:pPr>
        <w:widowControl/>
        <w:ind w:firstLine="420" w:firstLineChars="200"/>
        <w:rPr>
          <w:rFonts w:cs="Times New Roman" w:asciiTheme="minorEastAsia" w:hAnsiTheme="minorEastAsia"/>
          <w:szCs w:val="21"/>
        </w:rPr>
      </w:pPr>
      <w:r>
        <w:rPr>
          <w:rFonts w:cs="Times New Roman" w:asciiTheme="minorEastAsia" w:hAnsiTheme="minorEastAsia"/>
          <w:szCs w:val="21"/>
        </w:rPr>
        <w:t>本</w:t>
      </w:r>
      <w:r>
        <w:rPr>
          <w:rFonts w:hint="eastAsia" w:cs="Times New Roman" w:asciiTheme="minorEastAsia" w:hAnsiTheme="minorEastAsia"/>
          <w:szCs w:val="21"/>
        </w:rPr>
        <w:t>文件</w:t>
      </w:r>
      <w:r>
        <w:rPr>
          <w:rFonts w:cs="Times New Roman" w:asciiTheme="minorEastAsia" w:hAnsiTheme="minorEastAsia"/>
          <w:szCs w:val="21"/>
        </w:rPr>
        <w:t>主要起草人：</w:t>
      </w:r>
      <w:r>
        <w:rPr>
          <w:rFonts w:hint="eastAsia" w:cs="Times New Roman" w:asciiTheme="minorEastAsia" w:hAnsiTheme="minorEastAsia"/>
          <w:szCs w:val="21"/>
        </w:rPr>
        <w:t>郜洪强、郭海全、李锋、尚晓雨、黄子莹、葛超英、张才龙、刘志彬、陈龙、刘德卫、陈风河、南贵军、张闯、孟子龙、刘现华。</w:t>
      </w:r>
    </w:p>
    <w:p>
      <w:pPr>
        <w:widowControl/>
        <w:spacing w:line="420" w:lineRule="exact"/>
        <w:ind w:firstLine="480" w:firstLineChars="200"/>
        <w:rPr>
          <w:rFonts w:cs="Times New Roman" w:asciiTheme="minorEastAsia" w:hAnsiTheme="minorEastAsia"/>
          <w:sz w:val="24"/>
          <w:szCs w:val="24"/>
        </w:rPr>
      </w:pPr>
    </w:p>
    <w:p>
      <w:pPr>
        <w:rPr>
          <w:szCs w:val="21"/>
        </w:rPr>
      </w:pPr>
    </w:p>
    <w:p>
      <w:pPr>
        <w:rPr>
          <w:szCs w:val="21"/>
        </w:rPr>
        <w:sectPr>
          <w:footerReference r:id="rId3" w:type="default"/>
          <w:footerReference r:id="rId4" w:type="even"/>
          <w:pgSz w:w="11906" w:h="16838"/>
          <w:pgMar w:top="1417" w:right="1474" w:bottom="1418" w:left="1588" w:header="851" w:footer="992" w:gutter="0"/>
          <w:pgNumType w:fmt="upperRoman" w:start="1"/>
          <w:cols w:space="425" w:num="1"/>
          <w:docGrid w:type="lines" w:linePitch="312" w:charSpace="0"/>
        </w:sectPr>
      </w:pPr>
    </w:p>
    <w:p>
      <w:pPr>
        <w:spacing w:before="156" w:beforeLines="50" w:line="360" w:lineRule="auto"/>
        <w:jc w:val="center"/>
        <w:outlineLvl w:val="0"/>
        <w:rPr>
          <w:rFonts w:ascii="黑体" w:hAnsi="黑体" w:eastAsia="黑体"/>
          <w:b/>
          <w:bCs/>
          <w:sz w:val="28"/>
          <w:szCs w:val="28"/>
        </w:rPr>
      </w:pPr>
      <w:bookmarkStart w:id="9" w:name="_Toc25770"/>
      <w:r>
        <w:rPr>
          <w:rFonts w:hint="eastAsia" w:ascii="黑体" w:hAnsi="黑体" w:eastAsia="黑体"/>
          <w:b/>
          <w:bCs/>
          <w:sz w:val="28"/>
          <w:szCs w:val="28"/>
        </w:rPr>
        <w:t>引</w:t>
      </w:r>
      <w:r>
        <w:rPr>
          <w:rFonts w:ascii="黑体" w:hAnsi="黑体" w:eastAsia="黑体"/>
          <w:b/>
          <w:bCs/>
          <w:sz w:val="28"/>
          <w:szCs w:val="28"/>
        </w:rPr>
        <w:t xml:space="preserve">  </w:t>
      </w:r>
      <w:r>
        <w:rPr>
          <w:rFonts w:hint="eastAsia" w:ascii="黑体" w:hAnsi="黑体" w:eastAsia="黑体"/>
          <w:b/>
          <w:bCs/>
          <w:sz w:val="28"/>
          <w:szCs w:val="28"/>
        </w:rPr>
        <w:t>言</w:t>
      </w:r>
      <w:bookmarkEnd w:id="9"/>
    </w:p>
    <w:p>
      <w:pPr>
        <w:spacing w:line="420" w:lineRule="exact"/>
        <w:ind w:firstLine="480" w:firstLineChars="200"/>
        <w:rPr>
          <w:rFonts w:cs="Times New Roman" w:asciiTheme="minorEastAsia" w:hAnsiTheme="minorEastAsia"/>
          <w:color w:val="FF0000"/>
          <w:sz w:val="24"/>
          <w:szCs w:val="24"/>
        </w:rPr>
      </w:pPr>
    </w:p>
    <w:p>
      <w:pPr>
        <w:ind w:firstLine="420" w:firstLineChars="200"/>
        <w:rPr>
          <w:rFonts w:ascii="Times New Roman" w:hAnsi="Times New Roman" w:cs="Times New Roman"/>
          <w:szCs w:val="21"/>
        </w:rPr>
      </w:pPr>
      <w:r>
        <w:rPr>
          <w:rFonts w:hint="eastAsia" w:cs="Times New Roman" w:asciiTheme="minorEastAsia" w:hAnsiTheme="minorEastAsia"/>
          <w:szCs w:val="21"/>
        </w:rPr>
        <w:t>地表基质调查是自然资源专项调查内容之一，旨在</w:t>
      </w:r>
      <w:r>
        <w:rPr>
          <w:rFonts w:hint="eastAsia" w:ascii="Times New Roman" w:hAnsi="Times New Roman" w:cs="Times New Roman"/>
          <w:szCs w:val="21"/>
        </w:rPr>
        <w:t>查清地表基质类型、分布特征、理化性质和地质景观属性，研究地表基质对自然资源的孕育和支撑作用，</w:t>
      </w:r>
      <w:bookmarkStart w:id="10" w:name="_Hlk128142266"/>
      <w:r>
        <w:rPr>
          <w:rFonts w:hint="eastAsia" w:ascii="Times New Roman" w:hAnsi="Times New Roman" w:cs="Times New Roman"/>
          <w:szCs w:val="21"/>
        </w:rPr>
        <w:t>为自然资源保护利用、国土空间规划和生态修复提供基础资料和科学依据。</w:t>
      </w:r>
      <w:bookmarkEnd w:id="10"/>
    </w:p>
    <w:p>
      <w:pPr>
        <w:ind w:firstLine="420" w:firstLineChars="200"/>
        <w:rPr>
          <w:rFonts w:ascii="Times New Roman" w:hAnsi="Times New Roman" w:cs="Times New Roman"/>
          <w:szCs w:val="21"/>
        </w:rPr>
      </w:pPr>
      <w:r>
        <w:rPr>
          <w:rFonts w:hint="eastAsia" w:cs="Times New Roman" w:asciiTheme="minorEastAsia" w:hAnsiTheme="minorEastAsia"/>
          <w:szCs w:val="21"/>
        </w:rPr>
        <w:t>依据自然资源部印发的《自然资源调查监测体系构建总体方案》（自然资发〔2020〕15号）和《地表基质分类方案（试行）》，</w:t>
      </w:r>
      <w:r>
        <w:rPr>
          <w:rFonts w:hint="eastAsia" w:ascii="Times New Roman" w:hAnsi="Times New Roman" w:cs="Times New Roman"/>
          <w:szCs w:val="21"/>
        </w:rPr>
        <w:t>为规范和指导河北省地表基质调查工作，制订本文件。</w:t>
      </w:r>
    </w:p>
    <w:p>
      <w:pPr>
        <w:spacing w:line="420" w:lineRule="exact"/>
        <w:ind w:firstLine="480" w:firstLineChars="200"/>
        <w:rPr>
          <w:rFonts w:ascii="Times New Roman" w:hAnsi="Times New Roman" w:cs="Times New Roman"/>
          <w:sz w:val="24"/>
          <w:szCs w:val="24"/>
        </w:rPr>
      </w:pPr>
    </w:p>
    <w:p>
      <w:pPr>
        <w:spacing w:line="420" w:lineRule="exact"/>
        <w:ind w:firstLine="480" w:firstLineChars="200"/>
        <w:rPr>
          <w:rFonts w:ascii="Times New Roman" w:hAnsi="Times New Roman" w:cs="Times New Roman"/>
          <w:sz w:val="24"/>
          <w:szCs w:val="24"/>
        </w:rPr>
      </w:pPr>
    </w:p>
    <w:p>
      <w:pPr>
        <w:spacing w:line="420" w:lineRule="exact"/>
        <w:ind w:firstLine="480" w:firstLineChars="200"/>
        <w:rPr>
          <w:rFonts w:ascii="Times New Roman" w:hAnsi="Times New Roman" w:cs="Times New Roman"/>
          <w:sz w:val="24"/>
          <w:szCs w:val="24"/>
        </w:rPr>
      </w:pPr>
    </w:p>
    <w:p>
      <w:pPr>
        <w:rPr>
          <w:sz w:val="28"/>
          <w:szCs w:val="28"/>
        </w:rPr>
        <w:sectPr>
          <w:footerReference r:id="rId5" w:type="default"/>
          <w:pgSz w:w="11906" w:h="16838"/>
          <w:pgMar w:top="1417" w:right="1474" w:bottom="1418" w:left="1588" w:header="851" w:footer="992" w:gutter="0"/>
          <w:pgNumType w:fmt="upperRoman"/>
          <w:cols w:space="425" w:num="1"/>
          <w:docGrid w:type="lines" w:linePitch="312" w:charSpace="0"/>
        </w:sectPr>
      </w:pPr>
    </w:p>
    <w:p>
      <w:pPr>
        <w:jc w:val="center"/>
        <w:rPr>
          <w:rFonts w:ascii="黑体" w:hAnsi="黑体" w:eastAsia="黑体"/>
          <w:sz w:val="32"/>
          <w:szCs w:val="32"/>
        </w:rPr>
      </w:pPr>
      <w:r>
        <w:rPr>
          <w:rFonts w:hint="eastAsia" w:ascii="黑体" w:hAnsi="黑体" w:eastAsia="黑体"/>
          <w:sz w:val="32"/>
          <w:szCs w:val="32"/>
        </w:rPr>
        <w:t>自然资源地表基质调查规范（</w:t>
      </w:r>
      <w:bookmarkStart w:id="11" w:name="_Hlk125917809"/>
      <w:r>
        <w:rPr>
          <w:rFonts w:hint="eastAsia" w:ascii="黑体" w:hAnsi="黑体" w:eastAsia="黑体"/>
          <w:sz w:val="32"/>
          <w:szCs w:val="32"/>
        </w:rPr>
        <w:t>1</w:t>
      </w:r>
      <w:r>
        <w:rPr>
          <w:rFonts w:hint="eastAsia" w:ascii="黑体" w:hAnsi="黑体" w:eastAsia="黑体" w:cs="黑体"/>
          <w:sz w:val="32"/>
          <w:szCs w:val="32"/>
        </w:rPr>
        <w:t>∶</w:t>
      </w:r>
      <w:r>
        <w:rPr>
          <w:rFonts w:ascii="黑体" w:hAnsi="黑体" w:eastAsia="黑体"/>
          <w:sz w:val="32"/>
          <w:szCs w:val="32"/>
        </w:rPr>
        <w:t>50 000</w:t>
      </w:r>
      <w:bookmarkEnd w:id="11"/>
      <w:r>
        <w:rPr>
          <w:rFonts w:hint="eastAsia" w:ascii="黑体" w:hAnsi="黑体" w:eastAsia="黑体"/>
          <w:sz w:val="32"/>
          <w:szCs w:val="32"/>
        </w:rPr>
        <w:t>）</w:t>
      </w:r>
    </w:p>
    <w:p>
      <w:pPr>
        <w:spacing w:line="420" w:lineRule="exact"/>
        <w:jc w:val="center"/>
        <w:rPr>
          <w:rFonts w:cs="Times New Roman" w:asciiTheme="minorEastAsia" w:hAnsiTheme="minorEastAsia"/>
          <w:sz w:val="24"/>
          <w:szCs w:val="24"/>
        </w:rPr>
      </w:pPr>
    </w:p>
    <w:p>
      <w:pPr>
        <w:spacing w:before="312" w:beforeLines="100" w:after="312" w:afterLines="100"/>
        <w:outlineLvl w:val="0"/>
        <w:rPr>
          <w:rFonts w:ascii="黑体" w:hAnsi="黑体" w:eastAsia="黑体" w:cs="黑体"/>
          <w:b/>
          <w:bCs/>
          <w:szCs w:val="21"/>
        </w:rPr>
      </w:pPr>
      <w:bookmarkStart w:id="12" w:name="_Toc23070"/>
      <w:r>
        <w:rPr>
          <w:rFonts w:hint="eastAsia" w:ascii="黑体" w:hAnsi="黑体" w:eastAsia="黑体" w:cs="黑体"/>
          <w:b/>
          <w:bCs/>
          <w:szCs w:val="21"/>
        </w:rPr>
        <w:t>1 范围</w:t>
      </w:r>
      <w:bookmarkEnd w:id="12"/>
    </w:p>
    <w:p>
      <w:pPr>
        <w:ind w:firstLine="420" w:firstLineChars="200"/>
        <w:rPr>
          <w:rFonts w:ascii="宋体" w:hAnsi="宋体" w:eastAsia="宋体" w:cs="宋体"/>
          <w:szCs w:val="21"/>
        </w:rPr>
      </w:pPr>
      <w:r>
        <w:rPr>
          <w:rFonts w:hint="eastAsia" w:ascii="宋体" w:hAnsi="宋体" w:eastAsia="宋体" w:cs="宋体"/>
          <w:szCs w:val="21"/>
        </w:rPr>
        <w:t>本文件规定了地表基质调查的预研究、设计编审、调查内容、调查方法、野外验收、成果编制等方面要求。</w:t>
      </w:r>
    </w:p>
    <w:p>
      <w:pPr>
        <w:ind w:firstLine="420" w:firstLineChars="200"/>
        <w:rPr>
          <w:rFonts w:ascii="宋体" w:hAnsi="宋体" w:eastAsia="宋体" w:cs="宋体"/>
          <w:szCs w:val="21"/>
        </w:rPr>
      </w:pPr>
      <w:r>
        <w:rPr>
          <w:rFonts w:hint="eastAsia" w:ascii="宋体" w:hAnsi="宋体" w:eastAsia="宋体" w:cs="宋体"/>
          <w:szCs w:val="21"/>
        </w:rPr>
        <w:t>本文件适用于河北省1∶50 000地表基质调查工作。其他比例尺地表基质调查工作可参照使用。</w:t>
      </w:r>
    </w:p>
    <w:p>
      <w:pPr>
        <w:spacing w:before="312" w:beforeLines="100" w:after="312" w:afterLines="100"/>
        <w:outlineLvl w:val="0"/>
        <w:rPr>
          <w:rFonts w:ascii="黑体" w:hAnsi="黑体" w:eastAsia="黑体" w:cs="黑体"/>
          <w:b/>
          <w:bCs/>
          <w:szCs w:val="21"/>
        </w:rPr>
      </w:pPr>
      <w:bookmarkStart w:id="13" w:name="_Toc21273"/>
      <w:r>
        <w:rPr>
          <w:rFonts w:hint="eastAsia" w:ascii="黑体" w:hAnsi="黑体" w:eastAsia="黑体" w:cs="黑体"/>
          <w:b/>
          <w:bCs/>
          <w:szCs w:val="21"/>
        </w:rPr>
        <w:t>2 规范性引用文件</w:t>
      </w:r>
      <w:bookmarkEnd w:id="13"/>
    </w:p>
    <w:p>
      <w:pPr>
        <w:ind w:firstLine="420" w:firstLineChars="200"/>
        <w:rPr>
          <w:rFonts w:ascii="宋体" w:hAnsi="宋体" w:eastAsia="宋体" w:cs="宋体"/>
          <w:b/>
          <w:bCs/>
          <w:i/>
          <w:iCs/>
          <w:szCs w:val="21"/>
          <w:u w:val="single"/>
        </w:rPr>
      </w:pPr>
      <w:r>
        <w:rPr>
          <w:rFonts w:hint="eastAsia" w:ascii="宋体" w:hAnsi="宋体" w:eastAsia="宋体" w:cs="宋体"/>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ind w:firstLine="420" w:firstLineChars="200"/>
        <w:rPr>
          <w:rFonts w:ascii="宋体" w:hAnsi="宋体" w:eastAsia="宋体" w:cs="宋体"/>
          <w:szCs w:val="21"/>
        </w:rPr>
      </w:pPr>
      <w:r>
        <w:rPr>
          <w:rFonts w:ascii="宋体" w:hAnsi="宋体" w:eastAsia="宋体" w:cs="宋体"/>
          <w:szCs w:val="21"/>
        </w:rPr>
        <w:t xml:space="preserve">GB/T 9742 </w:t>
      </w:r>
      <w:r>
        <w:rPr>
          <w:rFonts w:hint="eastAsia" w:ascii="宋体" w:hAnsi="宋体" w:eastAsia="宋体" w:cs="宋体"/>
          <w:szCs w:val="21"/>
        </w:rPr>
        <w:t>化学试剂　硅酸盐测定通用方法</w:t>
      </w:r>
    </w:p>
    <w:p>
      <w:pPr>
        <w:ind w:firstLine="420" w:firstLineChars="200"/>
        <w:rPr>
          <w:rFonts w:ascii="宋体" w:hAnsi="宋体" w:eastAsia="宋体" w:cs="宋体"/>
          <w:szCs w:val="21"/>
        </w:rPr>
      </w:pPr>
      <w:r>
        <w:rPr>
          <w:rFonts w:ascii="宋体" w:hAnsi="宋体" w:eastAsia="宋体" w:cs="宋体"/>
          <w:szCs w:val="21"/>
        </w:rPr>
        <w:t>GB/T</w:t>
      </w:r>
      <w:r>
        <w:rPr>
          <w:rFonts w:hint="eastAsia" w:ascii="宋体" w:hAnsi="宋体" w:eastAsia="宋体" w:cs="宋体"/>
          <w:szCs w:val="21"/>
        </w:rPr>
        <w:t xml:space="preserve"> 17412 岩石分类和命名方案</w:t>
      </w:r>
    </w:p>
    <w:p>
      <w:pPr>
        <w:ind w:firstLine="420" w:firstLineChars="200"/>
        <w:rPr>
          <w:rFonts w:ascii="宋体" w:hAnsi="宋体" w:eastAsia="宋体" w:cs="宋体"/>
          <w:szCs w:val="21"/>
        </w:rPr>
      </w:pPr>
      <w:r>
        <w:rPr>
          <w:rFonts w:hint="eastAsia" w:ascii="宋体" w:hAnsi="宋体" w:eastAsia="宋体" w:cs="宋体"/>
          <w:szCs w:val="21"/>
        </w:rPr>
        <w:t>GB/T 33179 国家基本比例尺地图1∶25 000  1</w:t>
      </w:r>
      <w:bookmarkStart w:id="14" w:name="_Hlk130913642"/>
      <w:r>
        <w:rPr>
          <w:rFonts w:hint="eastAsia" w:ascii="宋体" w:hAnsi="宋体" w:eastAsia="宋体" w:cs="宋体"/>
          <w:szCs w:val="21"/>
        </w:rPr>
        <w:t>∶</w:t>
      </w:r>
      <w:bookmarkEnd w:id="14"/>
      <w:r>
        <w:rPr>
          <w:rFonts w:hint="eastAsia" w:ascii="宋体" w:hAnsi="宋体" w:eastAsia="宋体" w:cs="宋体"/>
          <w:szCs w:val="21"/>
        </w:rPr>
        <w:t>50 000  1∶100 000正射影像地图</w:t>
      </w:r>
    </w:p>
    <w:p>
      <w:pPr>
        <w:ind w:firstLine="420" w:firstLineChars="200"/>
        <w:rPr>
          <w:rFonts w:ascii="宋体" w:hAnsi="宋体" w:eastAsia="宋体" w:cs="宋体"/>
          <w:szCs w:val="21"/>
        </w:rPr>
      </w:pPr>
      <w:bookmarkStart w:id="15" w:name="_Toc55765727"/>
      <w:r>
        <w:rPr>
          <w:rFonts w:hint="eastAsia" w:ascii="宋体" w:hAnsi="宋体" w:eastAsia="宋体" w:cs="宋体"/>
          <w:szCs w:val="21"/>
        </w:rPr>
        <w:t>GB 50021 岩土工程勘察规范</w:t>
      </w:r>
    </w:p>
    <w:p>
      <w:pPr>
        <w:ind w:firstLine="420" w:firstLineChars="200"/>
        <w:rPr>
          <w:rFonts w:ascii="宋体" w:hAnsi="宋体" w:eastAsia="宋体" w:cs="宋体"/>
          <w:szCs w:val="21"/>
        </w:rPr>
      </w:pPr>
      <w:r>
        <w:rPr>
          <w:rFonts w:ascii="宋体" w:hAnsi="宋体" w:eastAsia="宋体" w:cs="宋体"/>
          <w:szCs w:val="21"/>
        </w:rPr>
        <w:t xml:space="preserve">DZ/T 0181 </w:t>
      </w:r>
      <w:r>
        <w:rPr>
          <w:rFonts w:hint="eastAsia" w:ascii="宋体" w:hAnsi="宋体" w:eastAsia="宋体" w:cs="宋体"/>
          <w:szCs w:val="21"/>
        </w:rPr>
        <w:t>水文测井工作规范</w:t>
      </w:r>
    </w:p>
    <w:p>
      <w:pPr>
        <w:ind w:firstLine="420" w:firstLineChars="200"/>
        <w:rPr>
          <w:rFonts w:ascii="宋体" w:hAnsi="宋体" w:eastAsia="宋体" w:cs="宋体"/>
          <w:szCs w:val="21"/>
        </w:rPr>
      </w:pPr>
      <w:r>
        <w:rPr>
          <w:rFonts w:hint="eastAsia" w:ascii="宋体" w:hAnsi="宋体" w:eastAsia="宋体" w:cs="宋体"/>
          <w:szCs w:val="21"/>
        </w:rPr>
        <w:t>DZ/T 0190 区域环境地质勘查遥感技术规定（1∶50 000）</w:t>
      </w:r>
    </w:p>
    <w:p>
      <w:pPr>
        <w:ind w:firstLine="420" w:firstLineChars="200"/>
        <w:rPr>
          <w:rFonts w:ascii="宋体" w:hAnsi="宋体" w:eastAsia="宋体" w:cs="宋体"/>
          <w:szCs w:val="21"/>
        </w:rPr>
      </w:pPr>
      <w:r>
        <w:rPr>
          <w:rFonts w:hint="eastAsia" w:ascii="宋体" w:hAnsi="宋体" w:eastAsia="宋体" w:cs="宋体"/>
          <w:szCs w:val="21"/>
        </w:rPr>
        <w:t>DZ/T 0273 地质资料汇交规范</w:t>
      </w:r>
    </w:p>
    <w:p>
      <w:pPr>
        <w:ind w:firstLine="420" w:firstLineChars="200"/>
        <w:rPr>
          <w:rFonts w:ascii="宋体" w:hAnsi="宋体" w:eastAsia="宋体" w:cs="宋体"/>
          <w:szCs w:val="21"/>
        </w:rPr>
      </w:pPr>
      <w:r>
        <w:rPr>
          <w:rFonts w:hint="eastAsia" w:ascii="宋体" w:hAnsi="宋体" w:eastAsia="宋体" w:cs="宋体"/>
          <w:szCs w:val="21"/>
        </w:rPr>
        <w:t>DZ/T 0295 土地质量地球化学评价规范</w:t>
      </w:r>
    </w:p>
    <w:p>
      <w:pPr>
        <w:ind w:firstLine="420" w:firstLineChars="200"/>
        <w:rPr>
          <w:rFonts w:ascii="宋体" w:hAnsi="宋体" w:eastAsia="宋体" w:cs="宋体"/>
          <w:szCs w:val="21"/>
        </w:rPr>
      </w:pPr>
      <w:r>
        <w:rPr>
          <w:rFonts w:ascii="宋体" w:hAnsi="宋体" w:eastAsia="宋体" w:cs="宋体"/>
          <w:szCs w:val="21"/>
        </w:rPr>
        <w:t xml:space="preserve">JC/T 1021.3 </w:t>
      </w:r>
      <w:r>
        <w:rPr>
          <w:rFonts w:hint="eastAsia" w:ascii="宋体" w:hAnsi="宋体" w:eastAsia="宋体" w:cs="宋体"/>
          <w:szCs w:val="21"/>
        </w:rPr>
        <w:t>非金属矿物和岩石化学分析方法第3部分 碳酸盐岩石、矿物化学分析方法</w:t>
      </w:r>
    </w:p>
    <w:p>
      <w:pPr>
        <w:ind w:firstLine="420" w:firstLineChars="200"/>
        <w:rPr>
          <w:rFonts w:ascii="宋体" w:hAnsi="宋体" w:eastAsia="宋体" w:cs="宋体"/>
          <w:szCs w:val="21"/>
        </w:rPr>
      </w:pPr>
      <w:r>
        <w:rPr>
          <w:rFonts w:ascii="宋体" w:hAnsi="宋体" w:eastAsia="宋体" w:cs="宋体"/>
          <w:szCs w:val="21"/>
        </w:rPr>
        <w:t xml:space="preserve">SY/T 5163 </w:t>
      </w:r>
      <w:r>
        <w:rPr>
          <w:rFonts w:hint="eastAsia" w:ascii="宋体" w:hAnsi="宋体" w:eastAsia="宋体" w:cs="宋体"/>
          <w:szCs w:val="21"/>
        </w:rPr>
        <w:t>沉积岩中黏土矿物和常见非黏土矿物X射线衍射分析方法</w:t>
      </w:r>
    </w:p>
    <w:p>
      <w:pPr>
        <w:spacing w:before="312" w:beforeLines="100" w:after="312" w:afterLines="100"/>
        <w:outlineLvl w:val="0"/>
        <w:rPr>
          <w:rFonts w:ascii="黑体" w:hAnsi="黑体" w:eastAsia="黑体" w:cs="黑体"/>
          <w:b/>
          <w:bCs/>
          <w:szCs w:val="21"/>
        </w:rPr>
      </w:pPr>
      <w:bookmarkStart w:id="16" w:name="_Toc23380"/>
      <w:r>
        <w:rPr>
          <w:rFonts w:hint="eastAsia" w:ascii="黑体" w:hAnsi="黑体" w:eastAsia="黑体" w:cs="黑体"/>
          <w:b/>
          <w:bCs/>
          <w:szCs w:val="21"/>
        </w:rPr>
        <w:t>3 术语与定义</w:t>
      </w:r>
      <w:bookmarkEnd w:id="15"/>
      <w:bookmarkEnd w:id="16"/>
    </w:p>
    <w:p>
      <w:pPr>
        <w:ind w:firstLine="420" w:firstLineChars="200"/>
        <w:rPr>
          <w:rFonts w:ascii="宋体" w:hAnsi="宋体" w:eastAsia="宋体" w:cs="宋体"/>
          <w:szCs w:val="21"/>
        </w:rPr>
      </w:pPr>
      <w:r>
        <w:rPr>
          <w:rFonts w:hint="eastAsia" w:ascii="宋体" w:hAnsi="宋体" w:eastAsia="宋体" w:cs="宋体"/>
          <w:szCs w:val="21"/>
        </w:rPr>
        <w:t>下列术语和定义适用于本文件。</w:t>
      </w:r>
    </w:p>
    <w:p>
      <w:pPr>
        <w:rPr>
          <w:rFonts w:ascii="黑体" w:hAnsi="黑体" w:eastAsia="黑体" w:cs="黑体"/>
          <w:szCs w:val="21"/>
        </w:rPr>
      </w:pPr>
      <w:r>
        <w:rPr>
          <w:rFonts w:hint="eastAsia" w:ascii="黑体" w:hAnsi="黑体" w:eastAsia="黑体" w:cs="黑体"/>
          <w:szCs w:val="21"/>
        </w:rPr>
        <w:t>3.1</w:t>
      </w:r>
    </w:p>
    <w:p>
      <w:pPr>
        <w:ind w:firstLine="421" w:firstLineChars="200"/>
        <w:rPr>
          <w:rFonts w:ascii="宋体" w:hAnsi="宋体" w:eastAsia="宋体" w:cs="宋体"/>
          <w:b/>
          <w:bCs/>
          <w:szCs w:val="21"/>
        </w:rPr>
      </w:pPr>
      <w:r>
        <w:rPr>
          <w:rFonts w:hint="eastAsia" w:ascii="宋体" w:hAnsi="宋体" w:eastAsia="宋体" w:cs="宋体"/>
          <w:b/>
          <w:bCs/>
          <w:szCs w:val="21"/>
        </w:rPr>
        <w:t xml:space="preserve">地表基质 </w:t>
      </w:r>
      <w:r>
        <w:rPr>
          <w:rFonts w:hint="eastAsia" w:ascii="宋体" w:hAnsi="宋体" w:eastAsia="宋体" w:cs="宋体"/>
          <w:b/>
          <w:bCs/>
          <w:color w:val="FF0000"/>
          <w:szCs w:val="21"/>
        </w:rPr>
        <w:t xml:space="preserve"> </w:t>
      </w:r>
      <w:r>
        <w:rPr>
          <w:rFonts w:hint="eastAsia" w:ascii="宋体" w:hAnsi="宋体" w:eastAsia="宋体" w:cs="宋体"/>
          <w:b/>
          <w:bCs/>
          <w:szCs w:val="21"/>
        </w:rPr>
        <w:t>ground substrate</w:t>
      </w:r>
    </w:p>
    <w:p>
      <w:pPr>
        <w:ind w:firstLine="420" w:firstLineChars="200"/>
        <w:rPr>
          <w:rFonts w:ascii="宋体" w:hAnsi="宋体" w:eastAsia="宋体" w:cs="宋体"/>
          <w:szCs w:val="21"/>
        </w:rPr>
      </w:pPr>
      <w:bookmarkStart w:id="17" w:name="_Hlk123805235"/>
      <w:r>
        <w:rPr>
          <w:rFonts w:hint="eastAsia" w:ascii="宋体" w:hAnsi="宋体" w:eastAsia="宋体" w:cs="宋体"/>
          <w:szCs w:val="21"/>
        </w:rPr>
        <w:t>当前出露于地球</w:t>
      </w:r>
      <w:bookmarkStart w:id="18" w:name="_Hlk73910288"/>
      <w:r>
        <w:rPr>
          <w:rFonts w:hint="eastAsia" w:ascii="宋体" w:hAnsi="宋体" w:eastAsia="宋体" w:cs="宋体"/>
          <w:szCs w:val="21"/>
        </w:rPr>
        <w:t>陆域地表</w:t>
      </w:r>
      <w:bookmarkEnd w:id="18"/>
      <w:r>
        <w:rPr>
          <w:rFonts w:hint="eastAsia" w:ascii="宋体" w:hAnsi="宋体" w:eastAsia="宋体" w:cs="宋体"/>
          <w:szCs w:val="21"/>
        </w:rPr>
        <w:t>浅部或隐伏于水域水体底部，主要由天然物质经自然作用形成，可以孕育和支撑森林、草原、农作物、水、湿地等各类自然资源的基础物质。</w:t>
      </w:r>
      <w:bookmarkEnd w:id="17"/>
    </w:p>
    <w:p>
      <w:pPr>
        <w:ind w:firstLine="360" w:firstLineChars="200"/>
        <w:rPr>
          <w:rFonts w:ascii="宋体" w:hAnsi="宋体" w:eastAsia="宋体" w:cs="宋体"/>
          <w:sz w:val="18"/>
          <w:szCs w:val="18"/>
        </w:rPr>
      </w:pPr>
      <w:r>
        <w:rPr>
          <w:rFonts w:hint="eastAsia" w:ascii="宋体" w:hAnsi="宋体" w:eastAsia="宋体" w:cs="宋体"/>
          <w:sz w:val="18"/>
          <w:szCs w:val="18"/>
        </w:rPr>
        <w:t>注：地表基质一级类分为岩石、砾质、土质、泥质、砂质。</w:t>
      </w:r>
    </w:p>
    <w:p>
      <w:pPr>
        <w:rPr>
          <w:rFonts w:ascii="黑体" w:hAnsi="黑体" w:eastAsia="黑体" w:cs="黑体"/>
          <w:szCs w:val="21"/>
        </w:rPr>
      </w:pPr>
      <w:r>
        <w:rPr>
          <w:rFonts w:hint="eastAsia" w:ascii="黑体" w:hAnsi="黑体" w:eastAsia="黑体" w:cs="黑体"/>
          <w:szCs w:val="21"/>
        </w:rPr>
        <w:t>3.</w:t>
      </w:r>
      <w:bookmarkStart w:id="19" w:name="_Hlk73910399"/>
      <w:r>
        <w:rPr>
          <w:rFonts w:ascii="黑体" w:hAnsi="黑体" w:eastAsia="黑体" w:cs="黑体"/>
          <w:szCs w:val="21"/>
        </w:rPr>
        <w:t>2</w:t>
      </w:r>
    </w:p>
    <w:p>
      <w:pPr>
        <w:ind w:firstLine="421" w:firstLineChars="200"/>
        <w:rPr>
          <w:rFonts w:ascii="宋体" w:hAnsi="宋体" w:eastAsia="宋体" w:cs="宋体"/>
          <w:b/>
          <w:bCs/>
          <w:szCs w:val="21"/>
        </w:rPr>
      </w:pPr>
      <w:r>
        <w:rPr>
          <w:rFonts w:hint="eastAsia" w:ascii="宋体" w:hAnsi="宋体" w:eastAsia="宋体" w:cs="宋体"/>
          <w:b/>
          <w:bCs/>
          <w:szCs w:val="21"/>
        </w:rPr>
        <w:t>砾质</w:t>
      </w:r>
      <w:bookmarkEnd w:id="19"/>
      <w:r>
        <w:rPr>
          <w:rFonts w:hint="eastAsia" w:ascii="宋体" w:hAnsi="宋体" w:eastAsia="宋体" w:cs="宋体"/>
          <w:b/>
          <w:bCs/>
          <w:szCs w:val="21"/>
        </w:rPr>
        <w:t xml:space="preserve">  gravel matrix</w:t>
      </w:r>
    </w:p>
    <w:p>
      <w:pPr>
        <w:ind w:firstLine="420" w:firstLineChars="200"/>
        <w:rPr>
          <w:rFonts w:ascii="宋体" w:hAnsi="宋体" w:eastAsia="宋体" w:cs="宋体"/>
          <w:szCs w:val="21"/>
        </w:rPr>
      </w:pPr>
      <w:r>
        <w:rPr>
          <w:rFonts w:hint="eastAsia" w:ascii="宋体" w:hAnsi="宋体" w:eastAsia="宋体" w:cs="宋体"/>
          <w:szCs w:val="21"/>
        </w:rPr>
        <w:t>地表岩石经风化、搬运、沉积作用而成，颗粒粒径≥2mm者体积含量≥75%的岩石碎屑物、矿物碎屑物或二者的混合物。</w:t>
      </w:r>
    </w:p>
    <w:p>
      <w:pPr>
        <w:rPr>
          <w:rFonts w:ascii="黑体" w:hAnsi="黑体" w:eastAsia="黑体" w:cs="黑体"/>
          <w:szCs w:val="21"/>
        </w:rPr>
      </w:pPr>
      <w:r>
        <w:rPr>
          <w:rFonts w:hint="eastAsia" w:ascii="黑体" w:hAnsi="黑体" w:eastAsia="黑体" w:cs="黑体"/>
          <w:szCs w:val="21"/>
        </w:rPr>
        <w:t>3.</w:t>
      </w:r>
      <w:r>
        <w:rPr>
          <w:rFonts w:ascii="黑体" w:hAnsi="黑体" w:eastAsia="黑体" w:cs="黑体"/>
          <w:szCs w:val="21"/>
        </w:rPr>
        <w:t>3</w:t>
      </w:r>
    </w:p>
    <w:p>
      <w:pPr>
        <w:ind w:firstLine="421" w:firstLineChars="200"/>
        <w:rPr>
          <w:rFonts w:ascii="宋体" w:hAnsi="宋体" w:eastAsia="宋体" w:cs="宋体"/>
          <w:b/>
          <w:bCs/>
          <w:szCs w:val="21"/>
        </w:rPr>
      </w:pPr>
      <w:r>
        <w:rPr>
          <w:rFonts w:hint="eastAsia" w:ascii="宋体" w:hAnsi="宋体" w:eastAsia="宋体" w:cs="宋体"/>
          <w:b/>
          <w:bCs/>
          <w:szCs w:val="21"/>
        </w:rPr>
        <w:t>土质  soil matrix</w:t>
      </w:r>
    </w:p>
    <w:p>
      <w:pPr>
        <w:ind w:firstLine="420" w:firstLineChars="200"/>
        <w:rPr>
          <w:rFonts w:ascii="宋体" w:hAnsi="宋体" w:eastAsia="宋体" w:cs="宋体"/>
          <w:szCs w:val="21"/>
        </w:rPr>
      </w:pPr>
      <w:r>
        <w:rPr>
          <w:rFonts w:hint="eastAsia" w:ascii="宋体" w:hAnsi="宋体" w:eastAsia="宋体" w:cs="宋体"/>
          <w:szCs w:val="21"/>
        </w:rPr>
        <w:t>由不同粒级的砾</w:t>
      </w:r>
      <w:bookmarkStart w:id="20" w:name="_Hlk84152522"/>
      <w:r>
        <w:rPr>
          <w:rFonts w:hint="eastAsia" w:ascii="宋体" w:hAnsi="宋体" w:eastAsia="宋体" w:cs="宋体"/>
          <w:szCs w:val="21"/>
        </w:rPr>
        <w:t>（体积含量＜75%）</w:t>
      </w:r>
      <w:bookmarkEnd w:id="20"/>
      <w:r>
        <w:rPr>
          <w:rFonts w:hint="eastAsia" w:ascii="宋体" w:hAnsi="宋体" w:eastAsia="宋体" w:cs="宋体"/>
          <w:szCs w:val="21"/>
        </w:rPr>
        <w:t>、砂粒、粉粒和黏粒按不同比例组成的地球陆域地表浅部</w:t>
      </w:r>
      <w:bookmarkStart w:id="21" w:name="_Hlk84151356"/>
      <w:r>
        <w:rPr>
          <w:rFonts w:hint="eastAsia" w:ascii="宋体" w:hAnsi="宋体" w:eastAsia="宋体" w:cs="宋体"/>
          <w:szCs w:val="21"/>
        </w:rPr>
        <w:t>松散沉积物</w:t>
      </w:r>
      <w:bookmarkEnd w:id="21"/>
      <w:r>
        <w:rPr>
          <w:rFonts w:hint="eastAsia" w:ascii="宋体" w:hAnsi="宋体" w:eastAsia="宋体" w:cs="宋体"/>
          <w:szCs w:val="21"/>
        </w:rPr>
        <w:t>。</w:t>
      </w:r>
    </w:p>
    <w:p>
      <w:pPr>
        <w:rPr>
          <w:rFonts w:ascii="黑体" w:hAnsi="黑体" w:eastAsia="黑体" w:cs="黑体"/>
          <w:szCs w:val="21"/>
        </w:rPr>
      </w:pPr>
      <w:r>
        <w:rPr>
          <w:rFonts w:hint="eastAsia" w:ascii="黑体" w:hAnsi="黑体" w:eastAsia="黑体" w:cs="黑体"/>
          <w:szCs w:val="21"/>
        </w:rPr>
        <w:t>3.</w:t>
      </w:r>
      <w:r>
        <w:rPr>
          <w:rFonts w:ascii="黑体" w:hAnsi="黑体" w:eastAsia="黑体" w:cs="黑体"/>
          <w:szCs w:val="21"/>
        </w:rPr>
        <w:t>4</w:t>
      </w:r>
    </w:p>
    <w:p>
      <w:pPr>
        <w:ind w:firstLine="421" w:firstLineChars="200"/>
        <w:rPr>
          <w:rFonts w:ascii="宋体" w:hAnsi="宋体" w:eastAsia="宋体" w:cs="宋体"/>
          <w:b/>
          <w:bCs/>
          <w:szCs w:val="21"/>
        </w:rPr>
      </w:pPr>
      <w:r>
        <w:rPr>
          <w:rFonts w:hint="eastAsia" w:ascii="宋体" w:hAnsi="宋体" w:eastAsia="宋体" w:cs="宋体"/>
          <w:b/>
          <w:bCs/>
          <w:szCs w:val="21"/>
        </w:rPr>
        <w:t>泥质  mud matrix</w:t>
      </w:r>
    </w:p>
    <w:p>
      <w:pPr>
        <w:ind w:firstLine="420" w:firstLineChars="200"/>
        <w:rPr>
          <w:rFonts w:ascii="宋体" w:hAnsi="宋体" w:eastAsia="宋体" w:cs="宋体"/>
          <w:szCs w:val="21"/>
        </w:rPr>
      </w:pPr>
      <w:r>
        <w:rPr>
          <w:rFonts w:hint="eastAsia" w:ascii="宋体" w:hAnsi="宋体" w:eastAsia="宋体" w:cs="宋体"/>
          <w:szCs w:val="21"/>
        </w:rPr>
        <w:t>长期处在静水或缓慢的流水水体底部的特殊壤土、黏土，以及天然含水量大于液限、天然孔隙比≥1.5的黏性土。</w:t>
      </w:r>
    </w:p>
    <w:p>
      <w:pPr>
        <w:rPr>
          <w:rFonts w:ascii="黑体" w:hAnsi="黑体" w:eastAsia="黑体" w:cs="黑体"/>
          <w:szCs w:val="21"/>
        </w:rPr>
      </w:pPr>
      <w:r>
        <w:rPr>
          <w:rFonts w:hint="eastAsia" w:ascii="黑体" w:hAnsi="黑体" w:eastAsia="黑体" w:cs="黑体"/>
          <w:szCs w:val="21"/>
        </w:rPr>
        <w:t>3.</w:t>
      </w:r>
      <w:r>
        <w:rPr>
          <w:rFonts w:ascii="黑体" w:hAnsi="黑体" w:eastAsia="黑体" w:cs="黑体"/>
          <w:szCs w:val="21"/>
        </w:rPr>
        <w:t>5</w:t>
      </w:r>
    </w:p>
    <w:p>
      <w:pPr>
        <w:ind w:firstLine="421" w:firstLineChars="200"/>
        <w:rPr>
          <w:rFonts w:ascii="宋体" w:hAnsi="宋体" w:eastAsia="宋体" w:cs="宋体"/>
          <w:b/>
          <w:bCs/>
          <w:szCs w:val="21"/>
        </w:rPr>
      </w:pPr>
      <w:r>
        <w:rPr>
          <w:rFonts w:hint="eastAsia" w:ascii="宋体" w:hAnsi="宋体" w:eastAsia="宋体" w:cs="宋体"/>
          <w:b/>
          <w:bCs/>
          <w:szCs w:val="21"/>
        </w:rPr>
        <w:t>砂质  sand matrix</w:t>
      </w:r>
    </w:p>
    <w:p>
      <w:pPr>
        <w:ind w:firstLine="420" w:firstLineChars="200"/>
        <w:rPr>
          <w:rFonts w:ascii="宋体" w:hAnsi="宋体" w:eastAsia="宋体" w:cs="宋体"/>
          <w:szCs w:val="21"/>
        </w:rPr>
      </w:pPr>
      <w:r>
        <w:rPr>
          <w:rFonts w:hint="eastAsia" w:ascii="宋体" w:hAnsi="宋体" w:eastAsia="宋体" w:cs="宋体"/>
          <w:szCs w:val="21"/>
        </w:rPr>
        <w:t>位于水体底部或潮间带的特殊粗骨土、砂土，主要由砂粒（粒径0.05 mm～2</w:t>
      </w:r>
      <w:r>
        <w:rPr>
          <w:rFonts w:hint="eastAsia" w:ascii="Times New Roman" w:hAnsi="Times New Roman" w:eastAsia="宋体" w:cs="Times New Roman"/>
          <w:szCs w:val="21"/>
        </w:rPr>
        <w:t xml:space="preserve"> </w:t>
      </w:r>
      <w:r>
        <w:rPr>
          <w:rFonts w:hint="eastAsia" w:ascii="宋体" w:hAnsi="宋体" w:eastAsia="宋体" w:cs="宋体"/>
          <w:szCs w:val="21"/>
        </w:rPr>
        <w:t>mm）和不同粒级的砾（体积含量＜75%）组成的松散沉积物。</w:t>
      </w:r>
    </w:p>
    <w:p>
      <w:pPr>
        <w:rPr>
          <w:rFonts w:ascii="黑体" w:hAnsi="黑体" w:eastAsia="黑体" w:cs="黑体"/>
          <w:szCs w:val="21"/>
        </w:rPr>
      </w:pPr>
      <w:r>
        <w:rPr>
          <w:rFonts w:hint="eastAsia" w:ascii="黑体" w:hAnsi="黑体" w:eastAsia="黑体" w:cs="黑体"/>
          <w:szCs w:val="21"/>
        </w:rPr>
        <w:t>3.</w:t>
      </w:r>
      <w:r>
        <w:rPr>
          <w:rFonts w:ascii="黑体" w:hAnsi="黑体" w:eastAsia="黑体" w:cs="黑体"/>
          <w:szCs w:val="21"/>
        </w:rPr>
        <w:t>6</w:t>
      </w:r>
    </w:p>
    <w:p>
      <w:pPr>
        <w:ind w:firstLine="421" w:firstLineChars="200"/>
        <w:rPr>
          <w:rFonts w:ascii="宋体" w:hAnsi="宋体" w:eastAsia="宋体" w:cs="宋体"/>
          <w:b/>
          <w:bCs/>
          <w:szCs w:val="21"/>
        </w:rPr>
      </w:pPr>
      <w:r>
        <w:rPr>
          <w:rFonts w:hint="eastAsia" w:ascii="宋体" w:hAnsi="宋体" w:eastAsia="宋体" w:cs="宋体"/>
          <w:b/>
          <w:bCs/>
          <w:szCs w:val="21"/>
        </w:rPr>
        <w:t>地表基质调查  ground substrate survey</w:t>
      </w:r>
    </w:p>
    <w:p>
      <w:pPr>
        <w:ind w:firstLine="420" w:firstLineChars="200"/>
        <w:rPr>
          <w:rFonts w:ascii="宋体" w:hAnsi="宋体" w:eastAsia="宋体" w:cs="宋体"/>
          <w:szCs w:val="21"/>
        </w:rPr>
      </w:pPr>
      <w:r>
        <w:rPr>
          <w:rFonts w:hint="eastAsia" w:ascii="宋体" w:hAnsi="宋体" w:eastAsia="宋体" w:cs="宋体"/>
          <w:szCs w:val="21"/>
        </w:rPr>
        <w:t>综合运用现代地学理论和技术方法，查明地表基质类型、空间分布、理化性质、开发利用和保护现状、孕育和支撑的自然资源基本特征及生态地质问题等内容的专项调查工作。</w:t>
      </w:r>
    </w:p>
    <w:p>
      <w:pPr>
        <w:spacing w:before="312" w:beforeLines="100" w:after="312" w:afterLines="100"/>
        <w:outlineLvl w:val="0"/>
        <w:rPr>
          <w:rFonts w:ascii="黑体" w:hAnsi="黑体" w:eastAsia="黑体" w:cs="黑体"/>
          <w:b/>
          <w:bCs/>
          <w:szCs w:val="21"/>
        </w:rPr>
      </w:pPr>
      <w:bookmarkStart w:id="22" w:name="_Toc11147"/>
      <w:r>
        <w:rPr>
          <w:rFonts w:hint="eastAsia" w:ascii="黑体" w:hAnsi="黑体" w:eastAsia="黑体" w:cs="黑体"/>
          <w:b/>
          <w:bCs/>
          <w:szCs w:val="21"/>
        </w:rPr>
        <w:t>4 总体要求</w:t>
      </w:r>
      <w:bookmarkEnd w:id="22"/>
    </w:p>
    <w:p>
      <w:pPr>
        <w:spacing w:before="156" w:beforeLines="50" w:after="156" w:afterLines="50"/>
        <w:outlineLvl w:val="1"/>
        <w:rPr>
          <w:rFonts w:ascii="黑体" w:hAnsi="黑体" w:eastAsia="黑体" w:cs="黑体"/>
          <w:szCs w:val="21"/>
        </w:rPr>
      </w:pPr>
      <w:bookmarkStart w:id="23" w:name="_Toc30946"/>
      <w:r>
        <w:rPr>
          <w:rFonts w:hint="eastAsia" w:ascii="黑体" w:hAnsi="黑体" w:eastAsia="黑体" w:cs="黑体"/>
          <w:szCs w:val="21"/>
        </w:rPr>
        <w:t>4.</w:t>
      </w:r>
      <w:bookmarkStart w:id="24" w:name="_Toc68178464"/>
      <w:r>
        <w:rPr>
          <w:rFonts w:ascii="黑体" w:hAnsi="黑体" w:eastAsia="黑体" w:cs="黑体"/>
          <w:szCs w:val="21"/>
        </w:rPr>
        <w:t>1</w:t>
      </w:r>
      <w:r>
        <w:rPr>
          <w:rFonts w:hint="eastAsia" w:ascii="黑体" w:hAnsi="黑体" w:eastAsia="黑体" w:cs="黑体"/>
          <w:szCs w:val="21"/>
        </w:rPr>
        <w:t xml:space="preserve"> 基本要求</w:t>
      </w:r>
      <w:bookmarkEnd w:id="23"/>
      <w:bookmarkEnd w:id="24"/>
    </w:p>
    <w:p>
      <w:pPr>
        <w:rPr>
          <w:rFonts w:ascii="宋体" w:hAnsi="宋体" w:eastAsia="宋体" w:cs="宋体"/>
          <w:szCs w:val="21"/>
        </w:rPr>
      </w:pPr>
      <w:r>
        <w:rPr>
          <w:rFonts w:hint="eastAsia" w:ascii="黑体" w:hAnsi="黑体" w:eastAsia="黑体" w:cs="黑体"/>
          <w:szCs w:val="21"/>
        </w:rPr>
        <w:t>4.</w:t>
      </w:r>
      <w:r>
        <w:rPr>
          <w:rFonts w:ascii="黑体" w:hAnsi="黑体" w:eastAsia="黑体" w:cs="黑体"/>
          <w:szCs w:val="21"/>
        </w:rPr>
        <w:t>1</w:t>
      </w:r>
      <w:r>
        <w:rPr>
          <w:rFonts w:hint="eastAsia" w:ascii="黑体" w:hAnsi="黑体" w:eastAsia="黑体" w:cs="黑体"/>
          <w:szCs w:val="21"/>
        </w:rPr>
        <w:t>.1</w:t>
      </w:r>
      <w:bookmarkStart w:id="25" w:name="_Hlk131621270"/>
      <w:r>
        <w:rPr>
          <w:rFonts w:ascii="黑体" w:hAnsi="黑体" w:eastAsia="黑体" w:cs="黑体"/>
          <w:szCs w:val="21"/>
        </w:rPr>
        <w:t xml:space="preserve"> </w:t>
      </w:r>
      <w:r>
        <w:rPr>
          <w:rFonts w:hint="eastAsia" w:ascii="宋体" w:hAnsi="宋体" w:eastAsia="宋体" w:cs="宋体"/>
          <w:szCs w:val="21"/>
        </w:rPr>
        <w:t>一般以县级行政区或国际标准图幅为单位开展1∶50 000地表基质调查工作。</w:t>
      </w:r>
      <w:bookmarkEnd w:id="25"/>
    </w:p>
    <w:p>
      <w:pPr>
        <w:rPr>
          <w:rFonts w:ascii="宋体" w:hAnsi="宋体" w:eastAsia="宋体" w:cs="宋体"/>
          <w:szCs w:val="21"/>
        </w:rPr>
      </w:pPr>
      <w:r>
        <w:rPr>
          <w:rFonts w:hint="eastAsia" w:ascii="黑体" w:hAnsi="黑体" w:eastAsia="黑体" w:cs="黑体"/>
          <w:szCs w:val="21"/>
        </w:rPr>
        <w:t>4.</w:t>
      </w:r>
      <w:r>
        <w:rPr>
          <w:rFonts w:ascii="黑体" w:hAnsi="黑体" w:eastAsia="黑体" w:cs="黑体"/>
          <w:szCs w:val="21"/>
        </w:rPr>
        <w:t>1</w:t>
      </w:r>
      <w:r>
        <w:rPr>
          <w:rFonts w:hint="eastAsia" w:ascii="黑体" w:hAnsi="黑体" w:eastAsia="黑体" w:cs="黑体"/>
          <w:szCs w:val="21"/>
        </w:rPr>
        <w:t>.</w:t>
      </w:r>
      <w:r>
        <w:rPr>
          <w:rFonts w:ascii="黑体" w:hAnsi="黑体" w:eastAsia="黑体" w:cs="黑体"/>
          <w:szCs w:val="21"/>
        </w:rPr>
        <w:t>2</w:t>
      </w:r>
      <w:r>
        <w:rPr>
          <w:rFonts w:hint="eastAsia" w:ascii="黑体" w:hAnsi="黑体" w:eastAsia="黑体" w:cs="黑体"/>
          <w:szCs w:val="21"/>
        </w:rPr>
        <w:t xml:space="preserve"> </w:t>
      </w:r>
      <w:r>
        <w:rPr>
          <w:rFonts w:hint="eastAsia" w:ascii="宋体" w:hAnsi="宋体" w:eastAsia="宋体" w:cs="宋体"/>
          <w:szCs w:val="21"/>
        </w:rPr>
        <w:t>工作底图采用国家测绘部门最新的1∶50 000或1∶25 000</w:t>
      </w:r>
      <w:bookmarkStart w:id="26" w:name="_Hlk130997071"/>
      <w:r>
        <w:rPr>
          <w:rFonts w:hint="eastAsia" w:ascii="宋体" w:hAnsi="宋体" w:eastAsia="宋体" w:cs="宋体"/>
          <w:szCs w:val="21"/>
        </w:rPr>
        <w:t>地形图</w:t>
      </w:r>
      <w:bookmarkEnd w:id="26"/>
      <w:r>
        <w:rPr>
          <w:rFonts w:hint="eastAsia" w:ascii="宋体" w:hAnsi="宋体" w:eastAsia="宋体" w:cs="宋体"/>
          <w:szCs w:val="21"/>
        </w:rPr>
        <w:t>及地形图数据资料，辅以符合精度要求的遥感影像图或数字高程图。</w:t>
      </w:r>
    </w:p>
    <w:p>
      <w:pPr>
        <w:rPr>
          <w:rFonts w:ascii="宋体" w:hAnsi="宋体" w:eastAsia="宋体" w:cs="宋体"/>
          <w:szCs w:val="21"/>
        </w:rPr>
      </w:pPr>
      <w:r>
        <w:rPr>
          <w:rFonts w:hint="eastAsia" w:ascii="黑体" w:hAnsi="黑体" w:eastAsia="黑体" w:cs="黑体"/>
          <w:szCs w:val="21"/>
        </w:rPr>
        <w:t>4.</w:t>
      </w:r>
      <w:r>
        <w:rPr>
          <w:rFonts w:ascii="黑体" w:hAnsi="黑体" w:eastAsia="黑体" w:cs="黑体"/>
          <w:szCs w:val="21"/>
        </w:rPr>
        <w:t>1</w:t>
      </w:r>
      <w:r>
        <w:rPr>
          <w:rFonts w:hint="eastAsia" w:ascii="黑体" w:hAnsi="黑体" w:eastAsia="黑体" w:cs="黑体"/>
          <w:szCs w:val="21"/>
        </w:rPr>
        <w:t>.</w:t>
      </w:r>
      <w:r>
        <w:rPr>
          <w:rFonts w:ascii="黑体" w:hAnsi="黑体" w:eastAsia="黑体" w:cs="黑体"/>
          <w:szCs w:val="21"/>
        </w:rPr>
        <w:t>3</w:t>
      </w:r>
      <w:r>
        <w:rPr>
          <w:rFonts w:hint="eastAsia" w:ascii="宋体" w:hAnsi="宋体" w:eastAsia="宋体" w:cs="宋体"/>
          <w:szCs w:val="21"/>
        </w:rPr>
        <w:t xml:space="preserve"> </w:t>
      </w:r>
      <w:bookmarkStart w:id="27" w:name="_Hlk123805429"/>
      <w:r>
        <w:rPr>
          <w:rFonts w:hint="eastAsia" w:ascii="宋体" w:hAnsi="宋体" w:eastAsia="宋体" w:cs="宋体"/>
          <w:szCs w:val="21"/>
        </w:rPr>
        <w:t>调查深度应结合地质条件、地表基质特征和实际需要综合确定，陆地控制深度一般为30</w:t>
      </w:r>
      <w:r>
        <w:rPr>
          <w:rFonts w:hint="eastAsia" w:ascii="Times New Roman" w:hAnsi="Times New Roman" w:eastAsia="宋体" w:cs="Times New Roman"/>
          <w:szCs w:val="21"/>
        </w:rPr>
        <w:t xml:space="preserve"> </w:t>
      </w:r>
      <w:r>
        <w:rPr>
          <w:rFonts w:hint="eastAsia" w:ascii="宋体" w:hAnsi="宋体" w:eastAsia="宋体" w:cs="宋体"/>
          <w:szCs w:val="21"/>
        </w:rPr>
        <w:t>m，重点研究</w:t>
      </w:r>
      <w:bookmarkStart w:id="28" w:name="_Hlk84156164"/>
      <w:r>
        <w:rPr>
          <w:rFonts w:hint="eastAsia" w:ascii="宋体" w:hAnsi="宋体" w:eastAsia="宋体" w:cs="宋体"/>
          <w:szCs w:val="21"/>
        </w:rPr>
        <w:t>5</w:t>
      </w:r>
      <w:bookmarkEnd w:id="28"/>
      <w:r>
        <w:rPr>
          <w:rFonts w:hint="eastAsia" w:ascii="Times New Roman" w:hAnsi="Times New Roman" w:eastAsia="宋体" w:cs="Times New Roman"/>
          <w:szCs w:val="21"/>
        </w:rPr>
        <w:t xml:space="preserve"> </w:t>
      </w:r>
      <w:r>
        <w:rPr>
          <w:rFonts w:hint="eastAsia" w:ascii="宋体" w:hAnsi="宋体" w:eastAsia="宋体" w:cs="宋体"/>
          <w:szCs w:val="21"/>
        </w:rPr>
        <w:t>m以浅的地表基质，平原盆谷区以包气带为主，基岩裸露区以强风化壳为主；水域底部基质控制深度一般为3</w:t>
      </w:r>
      <w:r>
        <w:rPr>
          <w:rFonts w:hint="eastAsia" w:ascii="Times New Roman" w:hAnsi="Times New Roman" w:eastAsia="宋体" w:cs="Times New Roman"/>
          <w:szCs w:val="21"/>
        </w:rPr>
        <w:t xml:space="preserve"> </w:t>
      </w:r>
      <w:r>
        <w:rPr>
          <w:rFonts w:hint="eastAsia" w:ascii="宋体" w:hAnsi="宋体" w:eastAsia="宋体" w:cs="宋体"/>
          <w:szCs w:val="21"/>
        </w:rPr>
        <w:t>m，重点研究1</w:t>
      </w:r>
      <w:r>
        <w:rPr>
          <w:rFonts w:hint="eastAsia" w:ascii="Times New Roman" w:hAnsi="Times New Roman" w:eastAsia="宋体" w:cs="Times New Roman"/>
          <w:szCs w:val="21"/>
        </w:rPr>
        <w:t xml:space="preserve"> </w:t>
      </w:r>
      <w:r>
        <w:rPr>
          <w:rFonts w:hint="eastAsia" w:ascii="宋体" w:hAnsi="宋体" w:eastAsia="宋体" w:cs="宋体"/>
          <w:szCs w:val="21"/>
        </w:rPr>
        <w:t>m以浅的地表基质。</w:t>
      </w:r>
      <w:bookmarkEnd w:id="27"/>
    </w:p>
    <w:p>
      <w:pPr>
        <w:rPr>
          <w:rFonts w:ascii="宋体" w:hAnsi="宋体" w:eastAsia="宋体" w:cs="宋体"/>
          <w:szCs w:val="21"/>
        </w:rPr>
      </w:pPr>
      <w:r>
        <w:rPr>
          <w:rFonts w:hint="eastAsia" w:ascii="黑体" w:hAnsi="黑体" w:eastAsia="黑体" w:cs="黑体"/>
          <w:szCs w:val="21"/>
        </w:rPr>
        <w:t>4.</w:t>
      </w:r>
      <w:r>
        <w:rPr>
          <w:rFonts w:ascii="黑体" w:hAnsi="黑体" w:eastAsia="黑体" w:cs="黑体"/>
          <w:szCs w:val="21"/>
        </w:rPr>
        <w:t>1</w:t>
      </w:r>
      <w:r>
        <w:rPr>
          <w:rFonts w:hint="eastAsia" w:ascii="黑体" w:hAnsi="黑体" w:eastAsia="黑体" w:cs="黑体"/>
          <w:szCs w:val="21"/>
        </w:rPr>
        <w:t>.</w:t>
      </w:r>
      <w:r>
        <w:rPr>
          <w:rFonts w:ascii="黑体" w:hAnsi="黑体" w:eastAsia="黑体" w:cs="黑体"/>
          <w:szCs w:val="21"/>
        </w:rPr>
        <w:t xml:space="preserve">4 </w:t>
      </w:r>
      <w:r>
        <w:rPr>
          <w:rFonts w:hint="eastAsia" w:ascii="宋体" w:hAnsi="宋体" w:eastAsia="宋体" w:cs="宋体"/>
          <w:szCs w:val="21"/>
        </w:rPr>
        <w:t>根据地表基质情况，科学合理布置实物工作量，不平均使用工作量，提高调查的针对性和解决问题的有效性。</w:t>
      </w:r>
    </w:p>
    <w:p>
      <w:pPr>
        <w:rPr>
          <w:rFonts w:ascii="宋体" w:hAnsi="宋体" w:eastAsia="宋体" w:cs="宋体"/>
          <w:szCs w:val="21"/>
        </w:rPr>
      </w:pPr>
      <w:r>
        <w:rPr>
          <w:rFonts w:hint="eastAsia" w:ascii="黑体" w:hAnsi="黑体" w:eastAsia="黑体" w:cs="黑体"/>
          <w:szCs w:val="21"/>
        </w:rPr>
        <w:t>4.</w:t>
      </w:r>
      <w:r>
        <w:rPr>
          <w:rFonts w:ascii="黑体" w:hAnsi="黑体" w:eastAsia="黑体" w:cs="黑体"/>
          <w:szCs w:val="21"/>
        </w:rPr>
        <w:t>1</w:t>
      </w:r>
      <w:r>
        <w:rPr>
          <w:rFonts w:hint="eastAsia" w:ascii="黑体" w:hAnsi="黑体" w:eastAsia="黑体" w:cs="黑体"/>
          <w:szCs w:val="21"/>
        </w:rPr>
        <w:t>.</w:t>
      </w:r>
      <w:r>
        <w:rPr>
          <w:rFonts w:ascii="黑体" w:hAnsi="黑体" w:eastAsia="黑体" w:cs="黑体"/>
          <w:szCs w:val="21"/>
        </w:rPr>
        <w:t>5</w:t>
      </w:r>
      <w:r>
        <w:rPr>
          <w:rFonts w:hint="eastAsia" w:ascii="宋体" w:hAnsi="宋体" w:eastAsia="宋体" w:cs="宋体"/>
          <w:szCs w:val="21"/>
        </w:rPr>
        <w:t xml:space="preserve"> 坚持一点多用、一孔多用原则，充分利用大数据、人工智能等现代信息技术，提高地表基质调查的工作效率和成果质量。</w:t>
      </w:r>
    </w:p>
    <w:p>
      <w:pPr>
        <w:spacing w:before="156" w:beforeLines="50" w:after="156" w:afterLines="50"/>
        <w:jc w:val="left"/>
        <w:outlineLvl w:val="1"/>
        <w:rPr>
          <w:rFonts w:ascii="黑体" w:hAnsi="黑体" w:eastAsia="黑体" w:cs="黑体"/>
          <w:szCs w:val="21"/>
        </w:rPr>
      </w:pPr>
      <w:bookmarkStart w:id="29" w:name="_Toc11481"/>
      <w:r>
        <w:rPr>
          <w:rFonts w:hint="eastAsia" w:ascii="黑体" w:hAnsi="黑体" w:eastAsia="黑体" w:cs="黑体"/>
          <w:szCs w:val="21"/>
        </w:rPr>
        <w:t>4.</w:t>
      </w:r>
      <w:r>
        <w:rPr>
          <w:rFonts w:ascii="黑体" w:hAnsi="黑体" w:eastAsia="黑体" w:cs="黑体"/>
          <w:szCs w:val="21"/>
        </w:rPr>
        <w:t>2</w:t>
      </w:r>
      <w:r>
        <w:rPr>
          <w:rFonts w:hint="eastAsia" w:ascii="黑体" w:hAnsi="黑体" w:eastAsia="黑体" w:cs="黑体"/>
          <w:szCs w:val="21"/>
        </w:rPr>
        <w:t xml:space="preserve"> 地表基质分类</w:t>
      </w:r>
      <w:bookmarkEnd w:id="29"/>
    </w:p>
    <w:p>
      <w:pPr>
        <w:ind w:firstLine="420" w:firstLineChars="200"/>
        <w:rPr>
          <w:rFonts w:ascii="宋体" w:hAnsi="宋体" w:eastAsia="宋体" w:cs="宋体"/>
          <w:szCs w:val="21"/>
        </w:rPr>
      </w:pPr>
      <w:r>
        <w:rPr>
          <w:rFonts w:hint="eastAsia" w:ascii="宋体" w:hAnsi="宋体" w:eastAsia="宋体" w:cs="宋体"/>
          <w:szCs w:val="21"/>
        </w:rPr>
        <w:t>按照地表基质发育发展过程，将其划分为五个一级类：岩石、砾质、土质、泥质、砂质，具体分类见附录A。</w:t>
      </w:r>
    </w:p>
    <w:p>
      <w:pPr>
        <w:spacing w:before="156" w:beforeLines="50" w:after="156" w:afterLines="50"/>
        <w:outlineLvl w:val="1"/>
        <w:rPr>
          <w:rFonts w:ascii="黑体" w:hAnsi="黑体" w:eastAsia="黑体" w:cs="黑体"/>
          <w:szCs w:val="21"/>
        </w:rPr>
      </w:pPr>
      <w:bookmarkStart w:id="30" w:name="_Toc31542"/>
      <w:r>
        <w:rPr>
          <w:rFonts w:hint="eastAsia" w:ascii="黑体" w:hAnsi="黑体" w:eastAsia="黑体" w:cs="黑体"/>
          <w:szCs w:val="21"/>
        </w:rPr>
        <w:t>4.</w:t>
      </w:r>
      <w:r>
        <w:rPr>
          <w:rFonts w:ascii="黑体" w:hAnsi="黑体" w:eastAsia="黑体" w:cs="黑体"/>
          <w:szCs w:val="21"/>
        </w:rPr>
        <w:t>3</w:t>
      </w:r>
      <w:r>
        <w:rPr>
          <w:rFonts w:hint="eastAsia" w:ascii="黑体" w:hAnsi="黑体" w:eastAsia="黑体" w:cs="黑体"/>
          <w:szCs w:val="21"/>
        </w:rPr>
        <w:t xml:space="preserve"> 调查区分类</w:t>
      </w:r>
      <w:bookmarkEnd w:id="30"/>
    </w:p>
    <w:p>
      <w:pPr>
        <w:jc w:val="left"/>
        <w:rPr>
          <w:rFonts w:ascii="宋体" w:hAnsi="宋体" w:eastAsia="宋体" w:cs="宋体"/>
          <w:szCs w:val="21"/>
        </w:rPr>
      </w:pPr>
      <w:bookmarkStart w:id="31" w:name="_Hlk131621402"/>
      <w:r>
        <w:rPr>
          <w:rFonts w:hint="eastAsia" w:ascii="黑体" w:hAnsi="黑体" w:eastAsia="黑体" w:cs="黑体"/>
          <w:szCs w:val="21"/>
        </w:rPr>
        <w:t>4.</w:t>
      </w:r>
      <w:r>
        <w:rPr>
          <w:rFonts w:ascii="黑体" w:hAnsi="黑体" w:eastAsia="黑体" w:cs="黑体"/>
          <w:szCs w:val="21"/>
        </w:rPr>
        <w:t>3</w:t>
      </w:r>
      <w:r>
        <w:rPr>
          <w:rFonts w:hint="eastAsia" w:ascii="黑体" w:hAnsi="黑体" w:eastAsia="黑体" w:cs="黑体"/>
          <w:szCs w:val="21"/>
        </w:rPr>
        <w:t xml:space="preserve">.1 </w:t>
      </w:r>
      <w:r>
        <w:rPr>
          <w:rFonts w:hint="eastAsia" w:ascii="宋体" w:hAnsi="宋体" w:eastAsia="宋体" w:cs="宋体"/>
          <w:szCs w:val="21"/>
        </w:rPr>
        <w:t>根据地形地貌及地表基质出露情况确定调查区类型，将调查区划分为：</w:t>
      </w:r>
      <w:bookmarkEnd w:id="31"/>
    </w:p>
    <w:p>
      <w:pPr>
        <w:ind w:firstLine="420" w:firstLineChars="200"/>
        <w:rPr>
          <w:rFonts w:ascii="宋体" w:hAnsi="宋体" w:eastAsia="宋体" w:cs="宋体"/>
          <w:szCs w:val="21"/>
        </w:rPr>
      </w:pPr>
      <w:r>
        <w:rPr>
          <w:rFonts w:ascii="宋体" w:hAnsi="宋体" w:eastAsia="宋体" w:cs="宋体"/>
          <w:szCs w:val="21"/>
        </w:rPr>
        <w:t>a</w:t>
      </w:r>
      <w:r>
        <w:rPr>
          <w:rFonts w:hint="eastAsia" w:ascii="宋体" w:hAnsi="宋体" w:eastAsia="宋体" w:cs="宋体"/>
          <w:szCs w:val="21"/>
        </w:rPr>
        <w:t>） 基岩裸露区：</w:t>
      </w:r>
      <w:bookmarkStart w:id="32" w:name="_Hlk138312589"/>
      <w:r>
        <w:rPr>
          <w:rFonts w:hint="eastAsia" w:ascii="宋体" w:hAnsi="宋体" w:eastAsia="宋体" w:cs="宋体"/>
          <w:szCs w:val="21"/>
        </w:rPr>
        <w:t>岩石出露，厚度大于30 cm的土质覆盖度小于5</w:t>
      </w:r>
      <w:r>
        <w:rPr>
          <w:rFonts w:ascii="宋体" w:hAnsi="宋体" w:eastAsia="宋体" w:cs="宋体"/>
          <w:szCs w:val="21"/>
        </w:rPr>
        <w:t>0%</w:t>
      </w:r>
      <w:bookmarkEnd w:id="32"/>
      <w:r>
        <w:rPr>
          <w:rFonts w:hint="eastAsia" w:ascii="宋体" w:hAnsi="宋体" w:eastAsia="宋体" w:cs="宋体"/>
          <w:szCs w:val="21"/>
        </w:rPr>
        <w:t>的山区和丘陵区；</w:t>
      </w:r>
    </w:p>
    <w:p>
      <w:pPr>
        <w:ind w:firstLine="420" w:firstLineChars="200"/>
        <w:rPr>
          <w:rFonts w:ascii="宋体" w:hAnsi="宋体" w:eastAsia="宋体" w:cs="宋体"/>
          <w:szCs w:val="21"/>
        </w:rPr>
      </w:pPr>
      <w:r>
        <w:rPr>
          <w:rFonts w:hint="eastAsia" w:ascii="宋体" w:hAnsi="宋体" w:eastAsia="宋体" w:cs="宋体"/>
          <w:szCs w:val="21"/>
        </w:rPr>
        <w:t>b） 基岩浅埋区：岩石被土质覆盖，厚度大于30 cm的土质覆盖度达到50%的山区</w:t>
      </w:r>
      <w:bookmarkStart w:id="33" w:name="_Hlk83708477"/>
      <w:r>
        <w:rPr>
          <w:rFonts w:hint="eastAsia" w:ascii="宋体" w:hAnsi="宋体" w:eastAsia="宋体" w:cs="宋体"/>
          <w:szCs w:val="21"/>
        </w:rPr>
        <w:t>和丘陵区</w:t>
      </w:r>
      <w:bookmarkEnd w:id="33"/>
      <w:r>
        <w:rPr>
          <w:rFonts w:hint="eastAsia" w:ascii="宋体" w:hAnsi="宋体" w:eastAsia="宋体" w:cs="宋体"/>
          <w:szCs w:val="21"/>
        </w:rPr>
        <w:t>；</w:t>
      </w:r>
    </w:p>
    <w:p>
      <w:pPr>
        <w:ind w:firstLine="420" w:firstLineChars="200"/>
        <w:rPr>
          <w:rFonts w:ascii="宋体" w:hAnsi="宋体" w:eastAsia="宋体" w:cs="宋体"/>
          <w:szCs w:val="21"/>
        </w:rPr>
      </w:pPr>
      <w:r>
        <w:rPr>
          <w:rFonts w:hint="eastAsia" w:ascii="宋体" w:hAnsi="宋体" w:eastAsia="宋体" w:cs="宋体"/>
          <w:szCs w:val="21"/>
        </w:rPr>
        <w:t>c） 平原盆谷区：土质厚度较大的平原、高原、盆地和山间宽谷地区；</w:t>
      </w:r>
    </w:p>
    <w:p>
      <w:pPr>
        <w:ind w:firstLine="420" w:firstLineChars="200"/>
        <w:rPr>
          <w:rFonts w:ascii="宋体" w:hAnsi="宋体" w:eastAsia="宋体" w:cs="宋体"/>
          <w:szCs w:val="21"/>
        </w:rPr>
      </w:pPr>
      <w:r>
        <w:rPr>
          <w:rFonts w:hint="eastAsia" w:ascii="宋体" w:hAnsi="宋体" w:eastAsia="宋体" w:cs="宋体"/>
          <w:szCs w:val="21"/>
        </w:rPr>
        <w:t>d） 城镇建成区：地表被人工建筑物大面积覆盖的地区，如城市区、县城区等；</w:t>
      </w:r>
    </w:p>
    <w:p>
      <w:pPr>
        <w:ind w:firstLine="420" w:firstLineChars="200"/>
        <w:rPr>
          <w:rFonts w:ascii="宋体" w:hAnsi="宋体" w:eastAsia="宋体" w:cs="宋体"/>
          <w:szCs w:val="21"/>
        </w:rPr>
      </w:pPr>
      <w:r>
        <w:rPr>
          <w:rFonts w:hint="eastAsia" w:ascii="宋体" w:hAnsi="宋体" w:eastAsia="宋体" w:cs="宋体"/>
          <w:szCs w:val="21"/>
        </w:rPr>
        <w:t>e） 水域：长期被一定面积水体覆盖的地区，</w:t>
      </w:r>
      <w:bookmarkStart w:id="34" w:name="_Hlk131621416"/>
      <w:r>
        <w:rPr>
          <w:rFonts w:hint="eastAsia" w:ascii="宋体" w:hAnsi="宋体" w:eastAsia="宋体" w:cs="宋体"/>
          <w:szCs w:val="21"/>
        </w:rPr>
        <w:t>如海、湖、淀、淖、湿地、水库等</w:t>
      </w:r>
      <w:bookmarkEnd w:id="34"/>
      <w:r>
        <w:rPr>
          <w:rFonts w:hint="eastAsia" w:ascii="宋体" w:hAnsi="宋体" w:eastAsia="宋体" w:cs="宋体"/>
          <w:szCs w:val="21"/>
        </w:rPr>
        <w:t>。</w:t>
      </w:r>
    </w:p>
    <w:p>
      <w:pPr>
        <w:rPr>
          <w:rFonts w:ascii="黑体" w:hAnsi="黑体" w:eastAsia="黑体" w:cs="黑体"/>
          <w:szCs w:val="21"/>
        </w:rPr>
      </w:pPr>
      <w:bookmarkStart w:id="35" w:name="_Toc134123817"/>
      <w:bookmarkStart w:id="36" w:name="_Toc22214"/>
      <w:bookmarkStart w:id="37" w:name="_Toc24090"/>
      <w:r>
        <w:rPr>
          <w:rFonts w:hint="eastAsia" w:ascii="黑体" w:hAnsi="黑体" w:eastAsia="黑体" w:cs="黑体"/>
          <w:szCs w:val="21"/>
        </w:rPr>
        <w:t>4</w:t>
      </w:r>
      <w:r>
        <w:rPr>
          <w:rFonts w:ascii="黑体" w:hAnsi="黑体" w:eastAsia="黑体" w:cs="黑体"/>
          <w:szCs w:val="21"/>
        </w:rPr>
        <w:t>.3</w:t>
      </w:r>
      <w:r>
        <w:rPr>
          <w:rFonts w:hint="eastAsia" w:ascii="黑体" w:hAnsi="黑体" w:eastAsia="黑体" w:cs="黑体"/>
          <w:szCs w:val="21"/>
        </w:rPr>
        <w:t>.2</w:t>
      </w:r>
      <w:bookmarkEnd w:id="35"/>
      <w:r>
        <w:rPr>
          <w:rFonts w:hint="eastAsia" w:ascii="黑体" w:hAnsi="黑体" w:eastAsia="黑体" w:cs="黑体"/>
          <w:szCs w:val="21"/>
        </w:rPr>
        <w:t xml:space="preserve"> </w:t>
      </w:r>
      <w:r>
        <w:rPr>
          <w:rFonts w:hint="eastAsia" w:ascii="宋体" w:hAnsi="宋体" w:eastAsia="宋体" w:cs="宋体"/>
          <w:szCs w:val="21"/>
        </w:rPr>
        <w:t>根据地表基质类型及地表覆盖情况确定调查区复杂程度，将调查区划分为：</w:t>
      </w:r>
      <w:bookmarkEnd w:id="36"/>
      <w:bookmarkEnd w:id="37"/>
    </w:p>
    <w:p>
      <w:pPr>
        <w:ind w:firstLine="420" w:firstLineChars="200"/>
        <w:rPr>
          <w:rFonts w:ascii="宋体" w:hAnsi="宋体" w:eastAsia="宋体" w:cs="宋体"/>
          <w:szCs w:val="21"/>
        </w:rPr>
      </w:pPr>
      <w:bookmarkStart w:id="38" w:name="_Hlk79837509"/>
      <w:r>
        <w:rPr>
          <w:rFonts w:hint="eastAsia" w:ascii="宋体" w:hAnsi="宋体" w:eastAsia="宋体" w:cs="宋体"/>
          <w:szCs w:val="21"/>
        </w:rPr>
        <w:t>a） 简单地区：</w:t>
      </w:r>
      <w:bookmarkStart w:id="39" w:name="_Hlk136709170"/>
      <w:r>
        <w:rPr>
          <w:rFonts w:hint="eastAsia" w:ascii="宋体" w:hAnsi="宋体" w:eastAsia="宋体" w:cs="宋体"/>
          <w:szCs w:val="21"/>
        </w:rPr>
        <w:t>地表基质一级类单一，</w:t>
      </w:r>
      <w:bookmarkEnd w:id="38"/>
      <w:bookmarkEnd w:id="39"/>
      <w:r>
        <w:rPr>
          <w:rFonts w:hint="eastAsia" w:ascii="宋体" w:hAnsi="宋体" w:eastAsia="宋体" w:cs="宋体"/>
          <w:szCs w:val="21"/>
        </w:rPr>
        <w:t>主要基质分布面积</w:t>
      </w:r>
      <w:bookmarkStart w:id="40" w:name="_Hlk138313267"/>
      <w:r>
        <w:rPr>
          <w:rFonts w:hint="eastAsia" w:ascii="宋体" w:hAnsi="宋体" w:eastAsia="宋体" w:cs="宋体"/>
          <w:szCs w:val="21"/>
        </w:rPr>
        <w:t>占该区面积的</w:t>
      </w:r>
      <w:bookmarkEnd w:id="40"/>
      <w:r>
        <w:rPr>
          <w:rFonts w:hint="eastAsia" w:ascii="宋体" w:hAnsi="宋体" w:eastAsia="宋体" w:cs="宋体"/>
          <w:szCs w:val="21"/>
        </w:rPr>
        <w:t>8</w:t>
      </w:r>
      <w:r>
        <w:rPr>
          <w:rFonts w:ascii="宋体" w:hAnsi="宋体" w:eastAsia="宋体" w:cs="宋体"/>
          <w:szCs w:val="21"/>
        </w:rPr>
        <w:t>5%</w:t>
      </w:r>
      <w:r>
        <w:rPr>
          <w:rFonts w:hint="eastAsia" w:ascii="宋体" w:hAnsi="宋体" w:eastAsia="宋体" w:cs="宋体"/>
          <w:szCs w:val="21"/>
        </w:rPr>
        <w:t>及以上；</w:t>
      </w:r>
    </w:p>
    <w:p>
      <w:pPr>
        <w:ind w:firstLine="420" w:firstLineChars="200"/>
        <w:rPr>
          <w:rFonts w:ascii="宋体" w:hAnsi="宋体" w:eastAsia="宋体" w:cs="宋体"/>
          <w:szCs w:val="21"/>
        </w:rPr>
      </w:pPr>
      <w:bookmarkStart w:id="41" w:name="_Hlk79837591"/>
      <w:r>
        <w:rPr>
          <w:rFonts w:ascii="宋体" w:hAnsi="宋体" w:eastAsia="宋体" w:cs="宋体"/>
          <w:szCs w:val="21"/>
        </w:rPr>
        <w:t>b</w:t>
      </w:r>
      <w:r>
        <w:rPr>
          <w:rFonts w:hint="eastAsia" w:ascii="宋体" w:hAnsi="宋体" w:eastAsia="宋体" w:cs="宋体"/>
          <w:szCs w:val="21"/>
        </w:rPr>
        <w:t>） 中等地区：地表基质一级类有两种，</w:t>
      </w:r>
      <w:bookmarkEnd w:id="41"/>
      <w:bookmarkStart w:id="42" w:name="_Hlk138313354"/>
      <w:r>
        <w:rPr>
          <w:rFonts w:hint="eastAsia" w:ascii="宋体" w:hAnsi="宋体" w:eastAsia="宋体" w:cs="宋体"/>
          <w:szCs w:val="21"/>
        </w:rPr>
        <w:t>每种基质分布面积占该区面积1</w:t>
      </w:r>
      <w:r>
        <w:rPr>
          <w:rFonts w:ascii="宋体" w:hAnsi="宋体" w:eastAsia="宋体" w:cs="宋体"/>
          <w:szCs w:val="21"/>
        </w:rPr>
        <w:t>5%</w:t>
      </w:r>
      <w:r>
        <w:rPr>
          <w:rFonts w:hint="eastAsia" w:ascii="宋体" w:hAnsi="宋体" w:eastAsia="宋体" w:cs="宋体"/>
          <w:szCs w:val="21"/>
        </w:rPr>
        <w:t>以上</w:t>
      </w:r>
      <w:bookmarkEnd w:id="42"/>
      <w:r>
        <w:rPr>
          <w:rFonts w:hint="eastAsia" w:ascii="宋体" w:hAnsi="宋体" w:eastAsia="宋体" w:cs="宋体"/>
          <w:szCs w:val="21"/>
        </w:rPr>
        <w:t>；</w:t>
      </w:r>
    </w:p>
    <w:p>
      <w:pPr>
        <w:ind w:firstLine="420" w:firstLineChars="200"/>
        <w:rPr>
          <w:rFonts w:ascii="宋体" w:hAnsi="宋体" w:eastAsia="宋体" w:cs="宋体"/>
          <w:szCs w:val="21"/>
        </w:rPr>
      </w:pPr>
      <w:r>
        <w:rPr>
          <w:rFonts w:ascii="宋体" w:hAnsi="宋体" w:eastAsia="宋体" w:cs="宋体"/>
          <w:szCs w:val="21"/>
        </w:rPr>
        <w:t>c</w:t>
      </w:r>
      <w:r>
        <w:rPr>
          <w:rFonts w:hint="eastAsia" w:ascii="宋体" w:hAnsi="宋体" w:eastAsia="宋体" w:cs="宋体"/>
          <w:szCs w:val="21"/>
        </w:rPr>
        <w:t>） 复杂地区：地表基质一级类有三种及以上，每种基质分布面积占该区面积15%以上。</w:t>
      </w:r>
    </w:p>
    <w:p>
      <w:pPr>
        <w:spacing w:before="156" w:beforeLines="50" w:after="156" w:afterLines="50"/>
        <w:outlineLvl w:val="1"/>
        <w:rPr>
          <w:rFonts w:ascii="黑体" w:hAnsi="黑体" w:eastAsia="黑体" w:cs="黑体"/>
          <w:szCs w:val="21"/>
        </w:rPr>
      </w:pPr>
      <w:bookmarkStart w:id="43" w:name="_Toc8141"/>
      <w:r>
        <w:rPr>
          <w:rFonts w:hint="eastAsia" w:ascii="黑体" w:hAnsi="黑体" w:eastAsia="黑体" w:cs="黑体"/>
          <w:szCs w:val="21"/>
        </w:rPr>
        <w:t>4.</w:t>
      </w:r>
      <w:r>
        <w:rPr>
          <w:rFonts w:ascii="黑体" w:hAnsi="黑体" w:eastAsia="黑体" w:cs="黑体"/>
          <w:szCs w:val="21"/>
        </w:rPr>
        <w:t>4</w:t>
      </w:r>
      <w:r>
        <w:rPr>
          <w:rFonts w:hint="eastAsia" w:ascii="黑体" w:hAnsi="黑体" w:eastAsia="黑体" w:cs="黑体"/>
          <w:szCs w:val="21"/>
        </w:rPr>
        <w:t xml:space="preserve"> 基本工作量定额</w:t>
      </w:r>
      <w:bookmarkEnd w:id="43"/>
    </w:p>
    <w:p>
      <w:pPr>
        <w:autoSpaceDE w:val="0"/>
        <w:autoSpaceDN w:val="0"/>
        <w:adjustRightInd w:val="0"/>
        <w:rPr>
          <w:rFonts w:ascii="宋体" w:hAnsi="宋体" w:eastAsia="宋体" w:cs="宋体"/>
          <w:szCs w:val="21"/>
        </w:rPr>
      </w:pPr>
      <w:r>
        <w:rPr>
          <w:rFonts w:hint="eastAsia" w:ascii="黑体" w:hAnsi="黑体" w:eastAsia="黑体" w:cs="黑体"/>
          <w:szCs w:val="21"/>
        </w:rPr>
        <w:t>4.4.</w:t>
      </w:r>
      <w:r>
        <w:rPr>
          <w:rFonts w:ascii="黑体" w:hAnsi="黑体" w:eastAsia="黑体" w:cs="黑体"/>
          <w:szCs w:val="21"/>
        </w:rPr>
        <w:t>1</w:t>
      </w:r>
      <w:r>
        <w:rPr>
          <w:rFonts w:hint="eastAsia" w:ascii="宋体" w:hAnsi="宋体" w:eastAsia="宋体" w:cs="宋体"/>
          <w:szCs w:val="21"/>
        </w:rPr>
        <w:t xml:space="preserve"> 设计确定具体工作量时，应考虑下列因素：</w:t>
      </w:r>
    </w:p>
    <w:p>
      <w:pPr>
        <w:ind w:left="819" w:leftChars="190" w:hanging="420" w:hangingChars="200"/>
        <w:rPr>
          <w:rFonts w:ascii="宋体" w:hAnsi="宋体" w:eastAsia="宋体" w:cs="宋体"/>
          <w:szCs w:val="21"/>
        </w:rPr>
      </w:pPr>
      <w:r>
        <w:rPr>
          <w:rFonts w:hint="eastAsia" w:ascii="宋体" w:hAnsi="宋体" w:eastAsia="宋体" w:cs="宋体"/>
          <w:szCs w:val="21"/>
        </w:rPr>
        <w:t>a） 本着充分利用已有资料原则，</w:t>
      </w:r>
      <w:bookmarkStart w:id="44" w:name="_Hlk84269038"/>
      <w:r>
        <w:rPr>
          <w:rFonts w:hint="eastAsia" w:ascii="宋体" w:hAnsi="宋体" w:eastAsia="宋体" w:cs="宋体"/>
          <w:szCs w:val="21"/>
        </w:rPr>
        <w:t>符合质量要求的已有工作量可纳入工作量定额</w:t>
      </w:r>
      <w:bookmarkEnd w:id="44"/>
      <w:r>
        <w:rPr>
          <w:rFonts w:hint="eastAsia" w:ascii="宋体" w:hAnsi="宋体" w:eastAsia="宋体" w:cs="宋体"/>
          <w:szCs w:val="21"/>
        </w:rPr>
        <w:t>，再补充部署各项工作；</w:t>
      </w:r>
    </w:p>
    <w:p>
      <w:pPr>
        <w:ind w:left="819" w:leftChars="190" w:hanging="420" w:hangingChars="200"/>
        <w:rPr>
          <w:rFonts w:ascii="宋体" w:hAnsi="宋体" w:eastAsia="宋体" w:cs="宋体"/>
          <w:szCs w:val="21"/>
        </w:rPr>
      </w:pPr>
      <w:r>
        <w:rPr>
          <w:rFonts w:hint="eastAsia" w:ascii="宋体" w:hAnsi="宋体" w:eastAsia="宋体" w:cs="宋体"/>
          <w:szCs w:val="21"/>
        </w:rPr>
        <w:t>b） 在已完成</w:t>
      </w:r>
      <w:bookmarkStart w:id="45" w:name="_Hlk79850418"/>
      <w:r>
        <w:rPr>
          <w:rFonts w:hint="eastAsia" w:ascii="宋体" w:hAnsi="宋体" w:eastAsia="宋体" w:cs="宋体"/>
          <w:szCs w:val="21"/>
        </w:rPr>
        <w:t>1∶50</w:t>
      </w:r>
      <w:r>
        <w:rPr>
          <w:rFonts w:ascii="宋体" w:hAnsi="宋体" w:eastAsia="宋体" w:cs="宋体"/>
          <w:szCs w:val="21"/>
        </w:rPr>
        <w:t xml:space="preserve"> </w:t>
      </w:r>
      <w:r>
        <w:rPr>
          <w:rFonts w:hint="eastAsia" w:ascii="宋体" w:hAnsi="宋体" w:eastAsia="宋体" w:cs="宋体"/>
          <w:szCs w:val="21"/>
        </w:rPr>
        <w:t>000</w:t>
      </w:r>
      <w:bookmarkEnd w:id="45"/>
      <w:r>
        <w:rPr>
          <w:rFonts w:hint="eastAsia" w:ascii="宋体" w:hAnsi="宋体" w:eastAsia="宋体" w:cs="宋体"/>
          <w:szCs w:val="21"/>
        </w:rPr>
        <w:t>区域地质调查的</w:t>
      </w:r>
      <w:bookmarkStart w:id="46" w:name="_Hlk79850370"/>
      <w:r>
        <w:rPr>
          <w:rFonts w:hint="eastAsia" w:ascii="宋体" w:hAnsi="宋体" w:eastAsia="宋体" w:cs="宋体"/>
          <w:szCs w:val="21"/>
        </w:rPr>
        <w:t>基岩裸露区</w:t>
      </w:r>
      <w:bookmarkEnd w:id="46"/>
      <w:r>
        <w:rPr>
          <w:rFonts w:hint="eastAsia" w:ascii="宋体" w:hAnsi="宋体" w:eastAsia="宋体" w:cs="宋体"/>
          <w:szCs w:val="21"/>
        </w:rPr>
        <w:t>，收集到的岩石样品测试资料符合质量要求，且满足工作量定额，可采取控制性岩石样品进行验证；</w:t>
      </w:r>
    </w:p>
    <w:p>
      <w:pPr>
        <w:ind w:left="819" w:leftChars="190" w:hanging="420" w:hangingChars="200"/>
        <w:rPr>
          <w:rFonts w:ascii="宋体" w:hAnsi="宋体" w:eastAsia="宋体" w:cs="宋体"/>
          <w:szCs w:val="21"/>
        </w:rPr>
      </w:pPr>
      <w:r>
        <w:rPr>
          <w:rFonts w:hint="eastAsia" w:ascii="宋体" w:hAnsi="宋体" w:eastAsia="宋体" w:cs="宋体"/>
          <w:szCs w:val="21"/>
        </w:rPr>
        <w:t>c） 在开展过1∶250 000或更大比例尺多目标地球化学调查的地区，收集到的土质样品测试资料符合质量要求，且满足工作量定额，可采取控制性土质样品（包括原状土样），重点对土质物理性质进行测试。土质的表层样品每百平方千米原则上不少于25件；</w:t>
      </w:r>
    </w:p>
    <w:p>
      <w:pPr>
        <w:ind w:left="819" w:leftChars="190" w:hanging="420" w:hangingChars="200"/>
        <w:rPr>
          <w:rFonts w:ascii="宋体" w:hAnsi="宋体" w:eastAsia="宋体" w:cs="宋体"/>
          <w:szCs w:val="21"/>
        </w:rPr>
      </w:pPr>
      <w:r>
        <w:rPr>
          <w:rFonts w:hint="eastAsia" w:ascii="宋体" w:hAnsi="宋体" w:eastAsia="宋体" w:cs="宋体"/>
          <w:szCs w:val="21"/>
        </w:rPr>
        <w:t>d） 在没有开展1∶50 000区域地质调查的基岩裸露区，应增加20%的地面调查工作量，用于区域地质调查；</w:t>
      </w:r>
    </w:p>
    <w:p>
      <w:pPr>
        <w:ind w:left="819" w:leftChars="190" w:hanging="420" w:hangingChars="200"/>
        <w:rPr>
          <w:rFonts w:ascii="宋体" w:hAnsi="宋体" w:eastAsia="宋体" w:cs="宋体"/>
          <w:szCs w:val="21"/>
        </w:rPr>
      </w:pPr>
      <w:r>
        <w:rPr>
          <w:rFonts w:hint="eastAsia" w:ascii="宋体" w:hAnsi="宋体" w:eastAsia="宋体" w:cs="宋体"/>
          <w:szCs w:val="21"/>
        </w:rPr>
        <w:t>e） 调查区进行了遥感图像解译的，并取得预期地质效果者，总调查点数（水域除外）可按表1减少30%。</w:t>
      </w:r>
    </w:p>
    <w:p>
      <w:pPr>
        <w:autoSpaceDE w:val="0"/>
        <w:autoSpaceDN w:val="0"/>
        <w:adjustRightInd w:val="0"/>
        <w:rPr>
          <w:rFonts w:ascii="黑体" w:hAnsi="黑体" w:eastAsia="黑体" w:cs="黑体"/>
          <w:szCs w:val="21"/>
        </w:rPr>
      </w:pPr>
      <w:r>
        <w:rPr>
          <w:rFonts w:hint="eastAsia" w:ascii="黑体" w:hAnsi="黑体" w:eastAsia="黑体" w:cs="黑体"/>
          <w:szCs w:val="21"/>
        </w:rPr>
        <w:t>4</w:t>
      </w:r>
      <w:r>
        <w:rPr>
          <w:rFonts w:ascii="黑体" w:hAnsi="黑体" w:eastAsia="黑体" w:cs="黑体"/>
          <w:szCs w:val="21"/>
        </w:rPr>
        <w:t xml:space="preserve">.4.2 </w:t>
      </w:r>
      <w:r>
        <w:rPr>
          <w:rFonts w:hint="eastAsia" w:ascii="宋体" w:hAnsi="宋体" w:eastAsia="宋体" w:cs="宋体"/>
          <w:szCs w:val="21"/>
        </w:rPr>
        <w:t>根据调查区分类确定工作量定额，基本工作量定额按照表1执行。</w:t>
      </w:r>
    </w:p>
    <w:p>
      <w:pPr>
        <w:autoSpaceDE w:val="0"/>
        <w:autoSpaceDN w:val="0"/>
        <w:adjustRightInd w:val="0"/>
        <w:ind w:firstLine="420" w:firstLineChars="200"/>
        <w:jc w:val="center"/>
        <w:rPr>
          <w:rFonts w:ascii="黑体" w:hAnsi="黑体" w:eastAsia="黑体" w:cs="黑体"/>
          <w:kern w:val="0"/>
          <w:szCs w:val="21"/>
        </w:rPr>
      </w:pPr>
      <w:r>
        <w:rPr>
          <w:rFonts w:hint="eastAsia" w:ascii="黑体" w:hAnsi="黑体" w:eastAsia="黑体" w:cs="黑体"/>
          <w:kern w:val="0"/>
          <w:szCs w:val="21"/>
        </w:rPr>
        <w:t xml:space="preserve">表1  </w:t>
      </w:r>
      <w:r>
        <w:rPr>
          <w:rFonts w:hint="eastAsia" w:ascii="黑体" w:hAnsi="黑体" w:eastAsia="黑体" w:cs="黑体"/>
          <w:bCs/>
          <w:szCs w:val="21"/>
        </w:rPr>
        <w:t>地表基质调查每百平方千米基本工作量定额表</w:t>
      </w:r>
    </w:p>
    <w:tbl>
      <w:tblPr>
        <w:tblStyle w:val="14"/>
        <w:tblW w:w="46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17"/>
        <w:gridCol w:w="1141"/>
        <w:gridCol w:w="1594"/>
        <w:gridCol w:w="1596"/>
        <w:gridCol w:w="1450"/>
        <w:gridCol w:w="13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jc w:val="center"/>
        </w:trPr>
        <w:tc>
          <w:tcPr>
            <w:tcW w:w="1463" w:type="pct"/>
            <w:gridSpan w:val="2"/>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bCs/>
                <w:sz w:val="18"/>
                <w:szCs w:val="18"/>
              </w:rPr>
              <w:t>调查区分类</w:t>
            </w:r>
          </w:p>
        </w:tc>
        <w:tc>
          <w:tcPr>
            <w:tcW w:w="949" w:type="pct"/>
            <w:shd w:val="clear" w:color="auto" w:fill="FFFFFF"/>
            <w:vAlign w:val="center"/>
          </w:tcPr>
          <w:p>
            <w:pPr>
              <w:jc w:val="center"/>
              <w:rPr>
                <w:rFonts w:ascii="宋体" w:hAnsi="宋体" w:eastAsia="宋体" w:cs="宋体"/>
                <w:bCs/>
                <w:sz w:val="18"/>
                <w:szCs w:val="18"/>
              </w:rPr>
            </w:pPr>
            <w:bookmarkStart w:id="47" w:name="_Hlk100935908"/>
            <w:r>
              <w:rPr>
                <w:rFonts w:hint="eastAsia" w:ascii="宋体" w:hAnsi="宋体" w:eastAsia="宋体" w:cs="宋体"/>
                <w:bCs/>
                <w:sz w:val="18"/>
                <w:szCs w:val="18"/>
              </w:rPr>
              <w:t>总调查点数</w:t>
            </w:r>
          </w:p>
          <w:bookmarkEnd w:id="47"/>
          <w:p>
            <w:pPr>
              <w:jc w:val="center"/>
              <w:rPr>
                <w:rFonts w:ascii="宋体" w:hAnsi="宋体" w:eastAsia="宋体" w:cs="宋体"/>
                <w:bCs/>
                <w:sz w:val="18"/>
                <w:szCs w:val="18"/>
              </w:rPr>
            </w:pPr>
            <w:r>
              <w:rPr>
                <w:rFonts w:hint="eastAsia" w:ascii="宋体" w:hAnsi="宋体" w:eastAsia="宋体" w:cs="宋体"/>
                <w:bCs/>
                <w:sz w:val="18"/>
                <w:szCs w:val="18"/>
              </w:rPr>
              <w:t>（个）</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bCs/>
                <w:sz w:val="18"/>
                <w:szCs w:val="18"/>
              </w:rPr>
              <w:t>调查路线间距</w:t>
            </w:r>
          </w:p>
          <w:p>
            <w:pPr>
              <w:jc w:val="center"/>
              <w:rPr>
                <w:rFonts w:ascii="宋体" w:hAnsi="宋体" w:eastAsia="宋体" w:cs="宋体"/>
                <w:bCs/>
                <w:sz w:val="18"/>
                <w:szCs w:val="18"/>
              </w:rPr>
            </w:pPr>
            <w:r>
              <w:rPr>
                <w:rFonts w:hint="eastAsia" w:ascii="宋体" w:hAnsi="宋体" w:eastAsia="宋体" w:cs="宋体"/>
                <w:bCs/>
                <w:sz w:val="18"/>
                <w:szCs w:val="18"/>
              </w:rPr>
              <w:t>（m）</w:t>
            </w:r>
          </w:p>
        </w:tc>
        <w:tc>
          <w:tcPr>
            <w:tcW w:w="863" w:type="pct"/>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bCs/>
                <w:sz w:val="18"/>
                <w:szCs w:val="18"/>
              </w:rPr>
              <w:t>样品采集</w:t>
            </w:r>
          </w:p>
          <w:p>
            <w:pPr>
              <w:jc w:val="center"/>
              <w:rPr>
                <w:rFonts w:ascii="宋体" w:hAnsi="宋体" w:eastAsia="宋体" w:cs="宋体"/>
                <w:bCs/>
                <w:sz w:val="18"/>
                <w:szCs w:val="18"/>
              </w:rPr>
            </w:pPr>
            <w:r>
              <w:rPr>
                <w:rFonts w:hint="eastAsia" w:ascii="宋体" w:hAnsi="宋体" w:eastAsia="宋体" w:cs="宋体"/>
                <w:bCs/>
                <w:sz w:val="18"/>
                <w:szCs w:val="18"/>
              </w:rPr>
              <w:t>（件）</w:t>
            </w:r>
          </w:p>
        </w:tc>
        <w:tc>
          <w:tcPr>
            <w:tcW w:w="775" w:type="pct"/>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bCs/>
                <w:sz w:val="18"/>
                <w:szCs w:val="18"/>
              </w:rPr>
              <w:t>揭露工程</w:t>
            </w:r>
          </w:p>
          <w:p>
            <w:pPr>
              <w:jc w:val="center"/>
              <w:rPr>
                <w:rFonts w:ascii="宋体" w:hAnsi="宋体" w:eastAsia="宋体" w:cs="宋体"/>
                <w:bCs/>
                <w:sz w:val="18"/>
                <w:szCs w:val="18"/>
              </w:rPr>
            </w:pPr>
            <w:r>
              <w:rPr>
                <w:rFonts w:hint="eastAsia" w:ascii="宋体" w:hAnsi="宋体" w:eastAsia="宋体" w:cs="宋体"/>
                <w:bCs/>
                <w:sz w:val="18"/>
                <w:szCs w:val="18"/>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784" w:type="pct"/>
            <w:vMerge w:val="restart"/>
            <w:tcBorders>
              <w:right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bCs/>
                <w:sz w:val="18"/>
                <w:szCs w:val="18"/>
              </w:rPr>
              <w:t>基岩裸露区</w:t>
            </w:r>
          </w:p>
        </w:tc>
        <w:tc>
          <w:tcPr>
            <w:tcW w:w="679" w:type="pct"/>
            <w:tcBorders>
              <w:left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复杂</w:t>
            </w:r>
          </w:p>
        </w:tc>
        <w:tc>
          <w:tcPr>
            <w:tcW w:w="949" w:type="pct"/>
            <w:shd w:val="clear" w:color="auto" w:fill="FFFFFF"/>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30～50</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1000～1500</w:t>
            </w:r>
          </w:p>
        </w:tc>
        <w:tc>
          <w:tcPr>
            <w:tcW w:w="863"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10～15</w:t>
            </w:r>
          </w:p>
        </w:tc>
        <w:tc>
          <w:tcPr>
            <w:tcW w:w="775"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784" w:type="pct"/>
            <w:vMerge w:val="continue"/>
            <w:tcBorders>
              <w:right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p>
        </w:tc>
        <w:tc>
          <w:tcPr>
            <w:tcW w:w="679" w:type="pct"/>
            <w:tcBorders>
              <w:left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中等</w:t>
            </w:r>
          </w:p>
        </w:tc>
        <w:tc>
          <w:tcPr>
            <w:tcW w:w="949" w:type="pct"/>
            <w:shd w:val="clear" w:color="auto" w:fill="FFFFFF"/>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20～30</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1500～2000</w:t>
            </w:r>
          </w:p>
        </w:tc>
        <w:tc>
          <w:tcPr>
            <w:tcW w:w="863"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8～12</w:t>
            </w:r>
          </w:p>
        </w:tc>
        <w:tc>
          <w:tcPr>
            <w:tcW w:w="775"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784" w:type="pct"/>
            <w:vMerge w:val="continue"/>
            <w:tcBorders>
              <w:right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p>
        </w:tc>
        <w:tc>
          <w:tcPr>
            <w:tcW w:w="679" w:type="pct"/>
            <w:tcBorders>
              <w:left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简单</w:t>
            </w:r>
          </w:p>
        </w:tc>
        <w:tc>
          <w:tcPr>
            <w:tcW w:w="949" w:type="pct"/>
            <w:shd w:val="clear" w:color="auto" w:fill="FFFFFF"/>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15～20</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2000～2500</w:t>
            </w:r>
          </w:p>
        </w:tc>
        <w:tc>
          <w:tcPr>
            <w:tcW w:w="863"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5～10</w:t>
            </w:r>
          </w:p>
        </w:tc>
        <w:tc>
          <w:tcPr>
            <w:tcW w:w="775"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784" w:type="pct"/>
            <w:vMerge w:val="restart"/>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bCs/>
                <w:sz w:val="18"/>
                <w:szCs w:val="18"/>
              </w:rPr>
              <w:t>基岩浅埋区</w:t>
            </w:r>
          </w:p>
        </w:tc>
        <w:tc>
          <w:tcPr>
            <w:tcW w:w="679" w:type="pct"/>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复杂</w:t>
            </w:r>
          </w:p>
        </w:tc>
        <w:tc>
          <w:tcPr>
            <w:tcW w:w="949" w:type="pct"/>
            <w:shd w:val="clear" w:color="auto" w:fill="FFFFFF"/>
            <w:vAlign w:val="center"/>
          </w:tcPr>
          <w:p>
            <w:pPr>
              <w:jc w:val="center"/>
              <w:rPr>
                <w:rFonts w:ascii="宋体" w:hAnsi="宋体" w:eastAsia="宋体" w:cs="宋体"/>
                <w:kern w:val="0"/>
                <w:sz w:val="18"/>
                <w:szCs w:val="18"/>
                <w:highlight w:val="yellow"/>
              </w:rPr>
            </w:pPr>
            <w:r>
              <w:rPr>
                <w:rFonts w:hint="eastAsia" w:ascii="宋体" w:hAnsi="宋体" w:eastAsia="宋体" w:cs="宋体"/>
                <w:kern w:val="0"/>
                <w:sz w:val="18"/>
                <w:szCs w:val="18"/>
              </w:rPr>
              <w:t>90～110</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highlight w:val="yellow"/>
              </w:rPr>
            </w:pPr>
            <w:r>
              <w:rPr>
                <w:rFonts w:hint="eastAsia" w:ascii="宋体" w:hAnsi="宋体" w:eastAsia="宋体" w:cs="宋体"/>
                <w:kern w:val="0"/>
                <w:sz w:val="18"/>
                <w:szCs w:val="18"/>
              </w:rPr>
              <w:t>800～1000</w:t>
            </w:r>
          </w:p>
        </w:tc>
        <w:tc>
          <w:tcPr>
            <w:tcW w:w="863" w:type="pct"/>
            <w:tcBorders>
              <w:bottom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45～60</w:t>
            </w:r>
          </w:p>
        </w:tc>
        <w:tc>
          <w:tcPr>
            <w:tcW w:w="775" w:type="pct"/>
            <w:tcBorders>
              <w:bottom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784" w:type="pct"/>
            <w:vMerge w:val="continue"/>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p>
        </w:tc>
        <w:tc>
          <w:tcPr>
            <w:tcW w:w="679" w:type="pct"/>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中等</w:t>
            </w:r>
          </w:p>
        </w:tc>
        <w:tc>
          <w:tcPr>
            <w:tcW w:w="949" w:type="pct"/>
            <w:shd w:val="clear" w:color="auto" w:fill="FFFFFF"/>
            <w:vAlign w:val="center"/>
          </w:tcPr>
          <w:p>
            <w:pPr>
              <w:jc w:val="center"/>
              <w:rPr>
                <w:rFonts w:ascii="宋体" w:hAnsi="宋体" w:eastAsia="宋体" w:cs="宋体"/>
                <w:kern w:val="0"/>
                <w:sz w:val="18"/>
                <w:szCs w:val="18"/>
                <w:highlight w:val="yellow"/>
              </w:rPr>
            </w:pPr>
            <w:r>
              <w:rPr>
                <w:rFonts w:hint="eastAsia" w:ascii="宋体" w:hAnsi="宋体" w:eastAsia="宋体" w:cs="宋体"/>
                <w:kern w:val="0"/>
                <w:sz w:val="18"/>
                <w:szCs w:val="18"/>
              </w:rPr>
              <w:t>60～90</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highlight w:val="yellow"/>
              </w:rPr>
            </w:pPr>
            <w:r>
              <w:rPr>
                <w:rFonts w:hint="eastAsia" w:ascii="宋体" w:hAnsi="宋体" w:eastAsia="宋体" w:cs="宋体"/>
                <w:kern w:val="0"/>
                <w:sz w:val="18"/>
                <w:szCs w:val="18"/>
              </w:rPr>
              <w:t>1000～1500</w:t>
            </w:r>
          </w:p>
        </w:tc>
        <w:tc>
          <w:tcPr>
            <w:tcW w:w="863" w:type="pct"/>
            <w:tcBorders>
              <w:top w:val="single" w:color="auto" w:sz="4" w:space="0"/>
              <w:bottom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40～50</w:t>
            </w:r>
          </w:p>
        </w:tc>
        <w:tc>
          <w:tcPr>
            <w:tcW w:w="775" w:type="pct"/>
            <w:tcBorders>
              <w:top w:val="single" w:color="auto" w:sz="4" w:space="0"/>
              <w:bottom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784" w:type="pct"/>
            <w:vMerge w:val="continue"/>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p>
        </w:tc>
        <w:tc>
          <w:tcPr>
            <w:tcW w:w="679" w:type="pct"/>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简单</w:t>
            </w:r>
          </w:p>
        </w:tc>
        <w:tc>
          <w:tcPr>
            <w:tcW w:w="949" w:type="pct"/>
            <w:shd w:val="clear" w:color="auto" w:fill="FFFFFF"/>
            <w:vAlign w:val="center"/>
          </w:tcPr>
          <w:p>
            <w:pPr>
              <w:jc w:val="center"/>
              <w:rPr>
                <w:rFonts w:ascii="宋体" w:hAnsi="宋体" w:eastAsia="宋体" w:cs="宋体"/>
                <w:kern w:val="0"/>
                <w:sz w:val="18"/>
                <w:szCs w:val="18"/>
                <w:highlight w:val="yellow"/>
              </w:rPr>
            </w:pPr>
            <w:r>
              <w:rPr>
                <w:rFonts w:hint="eastAsia" w:ascii="宋体" w:hAnsi="宋体" w:eastAsia="宋体" w:cs="宋体"/>
                <w:kern w:val="0"/>
                <w:sz w:val="18"/>
                <w:szCs w:val="18"/>
              </w:rPr>
              <w:t>40～60</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highlight w:val="yellow"/>
              </w:rPr>
            </w:pPr>
            <w:r>
              <w:rPr>
                <w:rFonts w:hint="eastAsia" w:ascii="宋体" w:hAnsi="宋体" w:eastAsia="宋体" w:cs="宋体"/>
                <w:kern w:val="0"/>
                <w:sz w:val="18"/>
                <w:szCs w:val="18"/>
              </w:rPr>
              <w:t>1500～2000</w:t>
            </w:r>
          </w:p>
        </w:tc>
        <w:tc>
          <w:tcPr>
            <w:tcW w:w="863" w:type="pct"/>
            <w:tcBorders>
              <w:top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35～45</w:t>
            </w:r>
          </w:p>
        </w:tc>
        <w:tc>
          <w:tcPr>
            <w:tcW w:w="775" w:type="pct"/>
            <w:tcBorders>
              <w:top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784" w:type="pct"/>
            <w:vMerge w:val="restart"/>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bCs/>
                <w:sz w:val="18"/>
                <w:szCs w:val="18"/>
              </w:rPr>
              <w:t>平原盆谷区</w:t>
            </w:r>
          </w:p>
        </w:tc>
        <w:tc>
          <w:tcPr>
            <w:tcW w:w="679" w:type="pct"/>
            <w:tcBorders>
              <w:bottom w:val="single" w:color="auto" w:sz="4" w:space="0"/>
            </w:tcBorders>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复杂</w:t>
            </w:r>
          </w:p>
        </w:tc>
        <w:tc>
          <w:tcPr>
            <w:tcW w:w="949" w:type="pct"/>
            <w:tcBorders>
              <w:bottom w:val="single" w:color="auto" w:sz="4" w:space="0"/>
            </w:tcBorders>
            <w:shd w:val="clear" w:color="auto" w:fill="FFFFFF"/>
          </w:tcPr>
          <w:p>
            <w:pPr>
              <w:jc w:val="center"/>
              <w:rPr>
                <w:rFonts w:ascii="宋体" w:hAnsi="宋体" w:eastAsia="宋体" w:cs="宋体"/>
                <w:kern w:val="0"/>
                <w:sz w:val="18"/>
                <w:szCs w:val="18"/>
              </w:rPr>
            </w:pPr>
            <w:r>
              <w:rPr>
                <w:rFonts w:hint="eastAsia" w:ascii="宋体" w:hAnsi="宋体" w:eastAsia="宋体" w:cs="宋体"/>
                <w:kern w:val="0"/>
                <w:sz w:val="18"/>
                <w:szCs w:val="18"/>
              </w:rPr>
              <w:t>80～100</w:t>
            </w:r>
          </w:p>
        </w:tc>
        <w:tc>
          <w:tcPr>
            <w:tcW w:w="950" w:type="pct"/>
            <w:tcBorders>
              <w:bottom w:val="single" w:color="auto" w:sz="4" w:space="0"/>
            </w:tcBorders>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800～1000</w:t>
            </w:r>
          </w:p>
        </w:tc>
        <w:tc>
          <w:tcPr>
            <w:tcW w:w="863" w:type="pct"/>
            <w:tcBorders>
              <w:bottom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65～75</w:t>
            </w:r>
          </w:p>
        </w:tc>
        <w:tc>
          <w:tcPr>
            <w:tcW w:w="775" w:type="pct"/>
            <w:tcBorders>
              <w:bottom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8～10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784" w:type="pct"/>
            <w:vMerge w:val="continue"/>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p>
        </w:tc>
        <w:tc>
          <w:tcPr>
            <w:tcW w:w="679" w:type="pct"/>
            <w:tcBorders>
              <w:top w:val="single" w:color="auto" w:sz="4" w:space="0"/>
              <w:bottom w:val="single" w:color="auto" w:sz="4" w:space="0"/>
            </w:tcBorders>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中等</w:t>
            </w:r>
          </w:p>
        </w:tc>
        <w:tc>
          <w:tcPr>
            <w:tcW w:w="949" w:type="pct"/>
            <w:tcBorders>
              <w:top w:val="single" w:color="auto" w:sz="4" w:space="0"/>
              <w:bottom w:val="single" w:color="auto" w:sz="4" w:space="0"/>
            </w:tcBorders>
            <w:shd w:val="clear" w:color="auto" w:fill="FFFFFF"/>
          </w:tcPr>
          <w:p>
            <w:pPr>
              <w:jc w:val="center"/>
              <w:rPr>
                <w:rFonts w:ascii="宋体" w:hAnsi="宋体" w:eastAsia="宋体" w:cs="宋体"/>
                <w:kern w:val="0"/>
                <w:sz w:val="18"/>
                <w:szCs w:val="18"/>
              </w:rPr>
            </w:pPr>
            <w:r>
              <w:rPr>
                <w:rFonts w:hint="eastAsia" w:ascii="宋体" w:hAnsi="宋体" w:eastAsia="宋体" w:cs="宋体"/>
                <w:kern w:val="0"/>
                <w:sz w:val="18"/>
                <w:szCs w:val="18"/>
              </w:rPr>
              <w:t>60～80</w:t>
            </w:r>
          </w:p>
        </w:tc>
        <w:tc>
          <w:tcPr>
            <w:tcW w:w="950" w:type="pct"/>
            <w:tcBorders>
              <w:top w:val="single" w:color="auto" w:sz="4" w:space="0"/>
              <w:bottom w:val="single" w:color="auto" w:sz="4" w:space="0"/>
            </w:tcBorders>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1000～1500</w:t>
            </w:r>
          </w:p>
        </w:tc>
        <w:tc>
          <w:tcPr>
            <w:tcW w:w="863" w:type="pct"/>
            <w:tcBorders>
              <w:top w:val="single" w:color="auto" w:sz="4" w:space="0"/>
              <w:bottom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55～65</w:t>
            </w:r>
          </w:p>
        </w:tc>
        <w:tc>
          <w:tcPr>
            <w:tcW w:w="775" w:type="pct"/>
            <w:tcBorders>
              <w:top w:val="single" w:color="auto" w:sz="4" w:space="0"/>
              <w:bottom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jc w:val="center"/>
        </w:trPr>
        <w:tc>
          <w:tcPr>
            <w:tcW w:w="784" w:type="pct"/>
            <w:vMerge w:val="continue"/>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p>
        </w:tc>
        <w:tc>
          <w:tcPr>
            <w:tcW w:w="679" w:type="pct"/>
            <w:tcBorders>
              <w:top w:val="single" w:color="auto" w:sz="4" w:space="0"/>
            </w:tcBorders>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简单</w:t>
            </w:r>
          </w:p>
        </w:tc>
        <w:tc>
          <w:tcPr>
            <w:tcW w:w="949" w:type="pct"/>
            <w:tcBorders>
              <w:top w:val="single" w:color="auto" w:sz="4" w:space="0"/>
            </w:tcBorders>
            <w:shd w:val="clear" w:color="auto" w:fill="FFFFFF"/>
          </w:tcPr>
          <w:p>
            <w:pPr>
              <w:jc w:val="center"/>
              <w:rPr>
                <w:rFonts w:ascii="宋体" w:hAnsi="宋体" w:eastAsia="宋体" w:cs="宋体"/>
                <w:kern w:val="0"/>
                <w:sz w:val="18"/>
                <w:szCs w:val="18"/>
              </w:rPr>
            </w:pPr>
            <w:r>
              <w:rPr>
                <w:rFonts w:hint="eastAsia" w:ascii="宋体" w:hAnsi="宋体" w:eastAsia="宋体" w:cs="宋体"/>
                <w:kern w:val="0"/>
                <w:sz w:val="18"/>
                <w:szCs w:val="18"/>
              </w:rPr>
              <w:t>40～60</w:t>
            </w:r>
          </w:p>
        </w:tc>
        <w:tc>
          <w:tcPr>
            <w:tcW w:w="950" w:type="pct"/>
            <w:tcBorders>
              <w:top w:val="single" w:color="auto" w:sz="4" w:space="0"/>
            </w:tcBorders>
            <w:shd w:val="clear" w:color="auto" w:fill="FFFFFF"/>
            <w:tcMar>
              <w:top w:w="15" w:type="dxa"/>
              <w:left w:w="93" w:type="dxa"/>
              <w:bottom w:w="0" w:type="dxa"/>
              <w:right w:w="93" w:type="dxa"/>
            </w:tcMar>
          </w:tcPr>
          <w:p>
            <w:pPr>
              <w:jc w:val="center"/>
              <w:rPr>
                <w:rFonts w:ascii="宋体" w:hAnsi="宋体" w:eastAsia="宋体" w:cs="宋体"/>
                <w:kern w:val="0"/>
                <w:sz w:val="18"/>
                <w:szCs w:val="18"/>
              </w:rPr>
            </w:pPr>
            <w:r>
              <w:rPr>
                <w:rFonts w:hint="eastAsia" w:ascii="宋体" w:hAnsi="宋体" w:eastAsia="宋体" w:cs="宋体"/>
                <w:kern w:val="0"/>
                <w:sz w:val="18"/>
                <w:szCs w:val="18"/>
              </w:rPr>
              <w:t>1500～2000</w:t>
            </w:r>
          </w:p>
        </w:tc>
        <w:tc>
          <w:tcPr>
            <w:tcW w:w="863" w:type="pct"/>
            <w:tcBorders>
              <w:top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45～55</w:t>
            </w:r>
          </w:p>
        </w:tc>
        <w:tc>
          <w:tcPr>
            <w:tcW w:w="775" w:type="pct"/>
            <w:tcBorders>
              <w:top w:val="single" w:color="auto" w:sz="4" w:space="0"/>
            </w:tcBorders>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784" w:type="pct"/>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bCs/>
                <w:sz w:val="18"/>
                <w:szCs w:val="18"/>
              </w:rPr>
              <w:t>城镇建成区</w:t>
            </w:r>
          </w:p>
        </w:tc>
        <w:tc>
          <w:tcPr>
            <w:tcW w:w="679" w:type="pct"/>
            <w:shd w:val="clear" w:color="auto" w:fill="FFFFFF"/>
            <w:tcMar>
              <w:top w:w="15" w:type="dxa"/>
              <w:left w:w="93" w:type="dxa"/>
              <w:bottom w:w="0" w:type="dxa"/>
              <w:right w:w="93" w:type="dxa"/>
            </w:tcMar>
            <w:vAlign w:val="center"/>
          </w:tcPr>
          <w:p>
            <w:pPr>
              <w:jc w:val="center"/>
              <w:rPr>
                <w:rFonts w:ascii="宋体" w:hAnsi="宋体" w:eastAsia="宋体" w:cs="宋体"/>
                <w:bCs/>
                <w:sz w:val="18"/>
                <w:szCs w:val="18"/>
              </w:rPr>
            </w:pPr>
            <w:r>
              <w:rPr>
                <w:rFonts w:hint="eastAsia" w:ascii="宋体" w:hAnsi="宋体" w:eastAsia="宋体" w:cs="宋体"/>
                <w:sz w:val="18"/>
                <w:szCs w:val="18"/>
              </w:rPr>
              <w:t>-</w:t>
            </w:r>
          </w:p>
        </w:tc>
        <w:tc>
          <w:tcPr>
            <w:tcW w:w="949" w:type="pct"/>
            <w:shd w:val="clear" w:color="auto" w:fill="FFFFFF"/>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15～20</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63"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775"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784" w:type="pct"/>
            <w:vAlign w:val="center"/>
          </w:tcPr>
          <w:p>
            <w:pPr>
              <w:jc w:val="center"/>
              <w:rPr>
                <w:rFonts w:ascii="宋体" w:hAnsi="宋体" w:eastAsia="宋体" w:cs="宋体"/>
                <w:sz w:val="18"/>
                <w:szCs w:val="18"/>
              </w:rPr>
            </w:pPr>
            <w:r>
              <w:rPr>
                <w:rFonts w:hint="eastAsia" w:ascii="宋体" w:hAnsi="宋体" w:eastAsia="宋体" w:cs="宋体"/>
                <w:sz w:val="18"/>
                <w:szCs w:val="18"/>
              </w:rPr>
              <w:t>水域</w:t>
            </w:r>
          </w:p>
        </w:tc>
        <w:tc>
          <w:tcPr>
            <w:tcW w:w="679" w:type="pct"/>
            <w:shd w:val="clear" w:color="auto" w:fill="FFFFFF"/>
            <w:tcMar>
              <w:top w:w="15" w:type="dxa"/>
              <w:left w:w="93" w:type="dxa"/>
              <w:bottom w:w="0" w:type="dxa"/>
              <w:right w:w="93" w:type="dxa"/>
            </w:tcMar>
            <w:vAlign w:val="center"/>
          </w:tcPr>
          <w:p>
            <w:pPr>
              <w:jc w:val="center"/>
              <w:rPr>
                <w:rFonts w:ascii="宋体" w:hAnsi="宋体" w:eastAsia="宋体" w:cs="宋体"/>
                <w:sz w:val="18"/>
                <w:szCs w:val="18"/>
              </w:rPr>
            </w:pPr>
            <w:r>
              <w:rPr>
                <w:rFonts w:hint="eastAsia" w:ascii="宋体" w:hAnsi="宋体" w:eastAsia="宋体" w:cs="宋体"/>
                <w:sz w:val="18"/>
                <w:szCs w:val="18"/>
              </w:rPr>
              <w:t>-</w:t>
            </w:r>
          </w:p>
        </w:tc>
        <w:tc>
          <w:tcPr>
            <w:tcW w:w="949" w:type="pct"/>
            <w:shd w:val="clear" w:color="auto" w:fill="FFFFFF"/>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20～25</w:t>
            </w:r>
          </w:p>
        </w:tc>
        <w:tc>
          <w:tcPr>
            <w:tcW w:w="950"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63"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10～20</w:t>
            </w:r>
          </w:p>
        </w:tc>
        <w:tc>
          <w:tcPr>
            <w:tcW w:w="775" w:type="pct"/>
            <w:shd w:val="clear" w:color="auto" w:fill="FFFFFF"/>
            <w:tcMar>
              <w:top w:w="15" w:type="dxa"/>
              <w:left w:w="93" w:type="dxa"/>
              <w:bottom w:w="0" w:type="dxa"/>
              <w:right w:w="93" w:type="dxa"/>
            </w:tcMar>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1～3</w:t>
            </w:r>
          </w:p>
        </w:tc>
      </w:tr>
    </w:tbl>
    <w:p>
      <w:pPr>
        <w:autoSpaceDE w:val="0"/>
        <w:autoSpaceDN w:val="0"/>
        <w:adjustRightInd w:val="0"/>
        <w:rPr>
          <w:rFonts w:ascii="黑体" w:hAnsi="黑体" w:eastAsia="黑体" w:cs="黑体"/>
          <w:szCs w:val="21"/>
        </w:rPr>
      </w:pPr>
    </w:p>
    <w:p>
      <w:pPr>
        <w:spacing w:before="312" w:beforeLines="100" w:after="312" w:afterLines="100"/>
        <w:outlineLvl w:val="0"/>
        <w:rPr>
          <w:rFonts w:ascii="黑体" w:hAnsi="黑体" w:eastAsia="黑体" w:cs="黑体"/>
          <w:b/>
          <w:bCs/>
          <w:szCs w:val="21"/>
        </w:rPr>
      </w:pPr>
      <w:bookmarkStart w:id="48" w:name="_Toc25218"/>
      <w:r>
        <w:rPr>
          <w:rFonts w:hint="eastAsia" w:ascii="黑体" w:hAnsi="黑体" w:eastAsia="黑体" w:cs="黑体"/>
          <w:b/>
          <w:bCs/>
          <w:szCs w:val="21"/>
        </w:rPr>
        <w:t>5 预研究与设计编审</w:t>
      </w:r>
      <w:bookmarkEnd w:id="48"/>
    </w:p>
    <w:p>
      <w:pPr>
        <w:spacing w:before="156" w:beforeLines="50" w:after="156" w:afterLines="50"/>
        <w:jc w:val="left"/>
        <w:outlineLvl w:val="1"/>
        <w:rPr>
          <w:rFonts w:ascii="黑体" w:hAnsi="黑体" w:eastAsia="黑体" w:cs="黑体"/>
          <w:szCs w:val="21"/>
        </w:rPr>
      </w:pPr>
      <w:bookmarkStart w:id="49" w:name="_Toc28215"/>
      <w:r>
        <w:rPr>
          <w:rFonts w:hint="eastAsia" w:ascii="黑体" w:hAnsi="黑体" w:eastAsia="黑体" w:cs="黑体"/>
          <w:szCs w:val="21"/>
        </w:rPr>
        <w:t>5.1 资料收集</w:t>
      </w:r>
      <w:bookmarkEnd w:id="49"/>
    </w:p>
    <w:p>
      <w:pPr>
        <w:ind w:firstLine="420" w:firstLineChars="200"/>
        <w:rPr>
          <w:rFonts w:ascii="宋体" w:hAnsi="宋体" w:eastAsia="宋体" w:cs="宋体"/>
          <w:szCs w:val="21"/>
        </w:rPr>
      </w:pPr>
      <w:bookmarkStart w:id="50" w:name="_Hlk132289992"/>
      <w:r>
        <w:rPr>
          <w:rFonts w:hint="eastAsia" w:ascii="宋体" w:hAnsi="宋体" w:eastAsia="宋体" w:cs="宋体"/>
          <w:szCs w:val="21"/>
        </w:rPr>
        <w:t>应收集包括但不限于以下资料：</w:t>
      </w:r>
    </w:p>
    <w:bookmarkEnd w:id="50"/>
    <w:p>
      <w:pPr>
        <w:ind w:left="609" w:leftChars="190" w:hanging="210" w:hangingChars="100"/>
        <w:rPr>
          <w:rFonts w:ascii="宋体" w:hAnsi="宋体" w:eastAsia="宋体" w:cs="宋体"/>
          <w:szCs w:val="21"/>
        </w:rPr>
      </w:pPr>
      <w:r>
        <w:rPr>
          <w:rFonts w:ascii="宋体" w:hAnsi="宋体" w:eastAsia="宋体" w:cs="宋体"/>
          <w:szCs w:val="21"/>
        </w:rPr>
        <w:t>a）</w:t>
      </w:r>
      <w:r>
        <w:rPr>
          <w:rFonts w:hint="eastAsia" w:ascii="宋体" w:hAnsi="宋体" w:eastAsia="宋体" w:cs="宋体"/>
          <w:szCs w:val="21"/>
        </w:rPr>
        <w:t xml:space="preserve"> 自然地理资料：</w:t>
      </w:r>
      <w:bookmarkStart w:id="51" w:name="_Hlk131621478"/>
      <w:r>
        <w:rPr>
          <w:rFonts w:hint="eastAsia" w:ascii="宋体" w:hAnsi="宋体" w:eastAsia="宋体" w:cs="宋体"/>
          <w:szCs w:val="21"/>
        </w:rPr>
        <w:t>地形地貌、气象水文、地表覆盖物等</w:t>
      </w:r>
      <w:bookmarkEnd w:id="51"/>
      <w:r>
        <w:rPr>
          <w:rFonts w:hint="eastAsia" w:ascii="宋体" w:hAnsi="宋体" w:eastAsia="宋体" w:cs="宋体"/>
          <w:szCs w:val="21"/>
        </w:rPr>
        <w:t>；</w:t>
      </w:r>
    </w:p>
    <w:p>
      <w:pPr>
        <w:ind w:left="819" w:leftChars="190" w:hanging="420" w:hangingChars="200"/>
        <w:rPr>
          <w:rFonts w:ascii="宋体" w:hAnsi="宋体" w:eastAsia="宋体" w:cs="宋体"/>
          <w:szCs w:val="21"/>
        </w:rPr>
      </w:pPr>
      <w:bookmarkStart w:id="52" w:name="_Hlk131625051"/>
      <w:r>
        <w:rPr>
          <w:rFonts w:ascii="宋体" w:hAnsi="宋体" w:eastAsia="宋体" w:cs="宋体"/>
          <w:szCs w:val="21"/>
        </w:rPr>
        <w:t>b）</w:t>
      </w:r>
      <w:r>
        <w:rPr>
          <w:rFonts w:hint="eastAsia" w:ascii="宋体" w:hAnsi="宋体" w:eastAsia="宋体" w:cs="宋体"/>
          <w:szCs w:val="21"/>
        </w:rPr>
        <w:t xml:space="preserve"> 地质资料：</w:t>
      </w:r>
      <w:bookmarkStart w:id="53" w:name="_Hlk131621495"/>
      <w:r>
        <w:rPr>
          <w:rFonts w:hint="eastAsia" w:ascii="宋体" w:hAnsi="宋体" w:eastAsia="宋体" w:cs="宋体"/>
          <w:szCs w:val="21"/>
        </w:rPr>
        <w:t>区域地质、水文地质、环境地质、工程地质、海洋与海岸带、土壤、多目标区域地球化学等调查项目原始资料与成果报告，</w:t>
      </w:r>
      <w:bookmarkEnd w:id="53"/>
      <w:r>
        <w:rPr>
          <w:rFonts w:hint="eastAsia" w:ascii="宋体" w:hAnsi="宋体" w:eastAsia="宋体" w:cs="宋体"/>
          <w:szCs w:val="21"/>
        </w:rPr>
        <w:t>工作底图</w:t>
      </w:r>
      <w:bookmarkEnd w:id="52"/>
      <w:r>
        <w:rPr>
          <w:rFonts w:hint="eastAsia" w:ascii="宋体" w:hAnsi="宋体" w:eastAsia="宋体" w:cs="宋体"/>
          <w:szCs w:val="21"/>
        </w:rPr>
        <w:t>；</w:t>
      </w:r>
    </w:p>
    <w:p>
      <w:pPr>
        <w:ind w:left="609" w:leftChars="190" w:hanging="210" w:hangingChars="100"/>
        <w:rPr>
          <w:rFonts w:ascii="宋体" w:hAnsi="宋体" w:eastAsia="宋体" w:cs="宋体"/>
          <w:szCs w:val="21"/>
        </w:rPr>
      </w:pPr>
      <w:bookmarkStart w:id="54" w:name="_Hlk131625068"/>
      <w:r>
        <w:rPr>
          <w:rFonts w:hint="eastAsia" w:ascii="宋体" w:hAnsi="宋体" w:eastAsia="宋体" w:cs="宋体"/>
          <w:szCs w:val="21"/>
        </w:rPr>
        <w:t>c） 物探、化探、遥感资料：物探和化探成果资料，多源多时相遥感数据及其解译成果</w:t>
      </w:r>
      <w:bookmarkEnd w:id="54"/>
      <w:r>
        <w:rPr>
          <w:rFonts w:hint="eastAsia" w:ascii="宋体" w:hAnsi="宋体" w:eastAsia="宋体" w:cs="宋体"/>
          <w:szCs w:val="21"/>
        </w:rPr>
        <w:t>；</w:t>
      </w:r>
    </w:p>
    <w:p>
      <w:pPr>
        <w:ind w:left="609" w:leftChars="190" w:hanging="210" w:hangingChars="100"/>
        <w:rPr>
          <w:rFonts w:ascii="宋体" w:hAnsi="宋体" w:eastAsia="宋体" w:cs="宋体"/>
          <w:szCs w:val="21"/>
        </w:rPr>
      </w:pPr>
      <w:r>
        <w:rPr>
          <w:rFonts w:hint="eastAsia" w:ascii="宋体" w:hAnsi="宋体" w:eastAsia="宋体" w:cs="宋体"/>
          <w:szCs w:val="21"/>
        </w:rPr>
        <w:t>d） 国土调查资料：最新国土调查主要数据及成果、年度变更调查和地理国情监测等资料；</w:t>
      </w:r>
    </w:p>
    <w:p>
      <w:pPr>
        <w:ind w:left="819" w:leftChars="190" w:hanging="420" w:hangingChars="200"/>
        <w:rPr>
          <w:rFonts w:ascii="宋体" w:hAnsi="宋体" w:eastAsia="宋体" w:cs="宋体"/>
          <w:szCs w:val="21"/>
        </w:rPr>
      </w:pPr>
      <w:r>
        <w:rPr>
          <w:rFonts w:hint="eastAsia" w:ascii="宋体" w:hAnsi="宋体" w:eastAsia="宋体" w:cs="宋体"/>
          <w:szCs w:val="21"/>
        </w:rPr>
        <w:t>e） 土壤、植被和微生物资料：土壤、植被和微生物群落的调查研究资料；不同行业开展的典型生态系统定位观测与研究数据资料，包括生物数据、土壤数据等；</w:t>
      </w:r>
    </w:p>
    <w:p>
      <w:pPr>
        <w:ind w:left="819" w:leftChars="190" w:hanging="420" w:hangingChars="200"/>
        <w:rPr>
          <w:rFonts w:ascii="宋体" w:hAnsi="宋体" w:eastAsia="宋体" w:cs="宋体"/>
          <w:szCs w:val="21"/>
        </w:rPr>
      </w:pPr>
      <w:bookmarkStart w:id="55" w:name="_Hlk131625103"/>
      <w:r>
        <w:rPr>
          <w:rFonts w:hint="eastAsia" w:ascii="宋体" w:hAnsi="宋体" w:eastAsia="宋体" w:cs="宋体"/>
          <w:szCs w:val="21"/>
        </w:rPr>
        <w:t>f） 生态地质问题资料：森林退化、草地退化、湿地退化、盐渍化、沙漠化、水土流失、地质灾害、土壤污染等方面资料；</w:t>
      </w:r>
      <w:bookmarkEnd w:id="55"/>
    </w:p>
    <w:p>
      <w:pPr>
        <w:ind w:left="609" w:leftChars="190" w:hanging="210" w:hangingChars="100"/>
        <w:rPr>
          <w:rFonts w:ascii="宋体" w:hAnsi="宋体" w:eastAsia="宋体" w:cs="宋体"/>
          <w:szCs w:val="21"/>
        </w:rPr>
      </w:pPr>
      <w:bookmarkStart w:id="56" w:name="_Hlk131625122"/>
      <w:r>
        <w:rPr>
          <w:rFonts w:hint="eastAsia" w:ascii="宋体" w:hAnsi="宋体" w:eastAsia="宋体" w:cs="宋体"/>
          <w:szCs w:val="21"/>
        </w:rPr>
        <w:t>g） 地质景观属性资料：具有观赏价值和重要科学意义的地质遗迹、地貌景观等资料；</w:t>
      </w:r>
    </w:p>
    <w:bookmarkEnd w:id="56"/>
    <w:p>
      <w:pPr>
        <w:ind w:left="819" w:leftChars="190" w:hanging="420" w:hangingChars="200"/>
        <w:rPr>
          <w:rFonts w:ascii="宋体" w:hAnsi="宋体" w:eastAsia="宋体" w:cs="宋体"/>
          <w:szCs w:val="21"/>
        </w:rPr>
      </w:pPr>
      <w:r>
        <w:rPr>
          <w:rFonts w:hint="eastAsia" w:ascii="宋体" w:hAnsi="宋体" w:eastAsia="宋体" w:cs="宋体"/>
          <w:szCs w:val="21"/>
        </w:rPr>
        <w:t>h） 经济社会发展资料：区内GDP、人口、耕地等国民经济基本情况，国土空间规划及其他相关规划，</w:t>
      </w:r>
      <w:bookmarkStart w:id="57" w:name="_Hlk84408846"/>
      <w:r>
        <w:rPr>
          <w:rFonts w:hint="eastAsia" w:ascii="宋体" w:hAnsi="宋体" w:eastAsia="宋体" w:cs="宋体"/>
          <w:szCs w:val="21"/>
        </w:rPr>
        <w:t>土地开发利用现状</w:t>
      </w:r>
      <w:bookmarkEnd w:id="57"/>
      <w:r>
        <w:rPr>
          <w:rFonts w:hint="eastAsia" w:ascii="宋体" w:hAnsi="宋体" w:eastAsia="宋体" w:cs="宋体"/>
          <w:szCs w:val="21"/>
        </w:rPr>
        <w:t>，行政区划、基本农田保护红线、城镇开发边界、生态保护红线、自然保护地等资料。</w:t>
      </w:r>
    </w:p>
    <w:p>
      <w:pPr>
        <w:spacing w:before="156" w:beforeLines="50" w:after="156" w:afterLines="50"/>
        <w:jc w:val="left"/>
        <w:outlineLvl w:val="1"/>
        <w:rPr>
          <w:rFonts w:ascii="黑体" w:hAnsi="黑体" w:eastAsia="黑体" w:cs="黑体"/>
          <w:szCs w:val="21"/>
        </w:rPr>
      </w:pPr>
      <w:bookmarkStart w:id="58" w:name="_Toc2062"/>
      <w:r>
        <w:rPr>
          <w:rFonts w:hint="eastAsia" w:ascii="黑体" w:hAnsi="黑体" w:eastAsia="黑体" w:cs="黑体"/>
          <w:szCs w:val="21"/>
        </w:rPr>
        <w:t>5.2 资料分析</w:t>
      </w:r>
      <w:bookmarkEnd w:id="58"/>
    </w:p>
    <w:p>
      <w:pPr>
        <w:ind w:firstLine="420" w:firstLineChars="200"/>
        <w:rPr>
          <w:rFonts w:ascii="宋体" w:hAnsi="宋体" w:eastAsia="宋体" w:cs="宋体"/>
          <w:szCs w:val="21"/>
        </w:rPr>
      </w:pPr>
      <w:r>
        <w:rPr>
          <w:rFonts w:hint="eastAsia" w:ascii="宋体" w:hAnsi="宋体" w:eastAsia="宋体" w:cs="宋体"/>
          <w:szCs w:val="21"/>
        </w:rPr>
        <w:t>应进行以下分析研究：</w:t>
      </w:r>
    </w:p>
    <w:p>
      <w:pPr>
        <w:ind w:left="714" w:leftChars="190" w:hanging="315" w:hangingChars="150"/>
        <w:rPr>
          <w:rFonts w:ascii="宋体" w:hAnsi="宋体" w:eastAsia="宋体" w:cs="宋体"/>
          <w:szCs w:val="21"/>
        </w:rPr>
      </w:pPr>
      <w:r>
        <w:rPr>
          <w:rFonts w:ascii="宋体" w:hAnsi="宋体" w:eastAsia="宋体" w:cs="宋体"/>
          <w:szCs w:val="21"/>
        </w:rPr>
        <w:t>a）</w:t>
      </w:r>
      <w:r>
        <w:rPr>
          <w:rFonts w:hint="eastAsia" w:ascii="宋体" w:hAnsi="宋体" w:eastAsia="宋体" w:cs="宋体"/>
          <w:szCs w:val="21"/>
        </w:rPr>
        <w:t xml:space="preserve"> 分类整理收集的资料，分析其质量和可利用性，</w:t>
      </w:r>
      <w:bookmarkStart w:id="59" w:name="_Hlk84536148"/>
      <w:r>
        <w:rPr>
          <w:rFonts w:hint="eastAsia" w:ascii="宋体" w:hAnsi="宋体" w:eastAsia="宋体" w:cs="宋体"/>
          <w:szCs w:val="21"/>
        </w:rPr>
        <w:t>并编目造册，建立资料清单</w:t>
      </w:r>
      <w:bookmarkEnd w:id="59"/>
      <w:r>
        <w:rPr>
          <w:rFonts w:hint="eastAsia" w:ascii="宋体" w:hAnsi="宋体" w:eastAsia="宋体" w:cs="宋体"/>
          <w:szCs w:val="21"/>
        </w:rPr>
        <w:t>；</w:t>
      </w:r>
    </w:p>
    <w:p>
      <w:pPr>
        <w:ind w:left="819" w:leftChars="190" w:hanging="420" w:hangingChars="200"/>
        <w:rPr>
          <w:rFonts w:ascii="宋体" w:hAnsi="宋体" w:eastAsia="宋体" w:cs="宋体"/>
          <w:szCs w:val="21"/>
        </w:rPr>
      </w:pPr>
      <w:bookmarkStart w:id="60" w:name="_Hlk131621539"/>
      <w:r>
        <w:rPr>
          <w:rFonts w:ascii="宋体" w:hAnsi="宋体" w:eastAsia="宋体" w:cs="宋体"/>
          <w:szCs w:val="21"/>
        </w:rPr>
        <w:t>b</w:t>
      </w:r>
      <w:r>
        <w:rPr>
          <w:rFonts w:hint="eastAsia" w:ascii="宋体" w:hAnsi="宋体" w:eastAsia="宋体" w:cs="宋体"/>
          <w:szCs w:val="21"/>
        </w:rPr>
        <w:t>） 分析区内已有钻探、山地工程、样品测试等资料，对符合质量要求的可直接利用</w:t>
      </w:r>
      <w:bookmarkEnd w:id="60"/>
      <w:r>
        <w:rPr>
          <w:rFonts w:hint="eastAsia" w:ascii="宋体" w:hAnsi="宋体" w:eastAsia="宋体" w:cs="宋体"/>
          <w:szCs w:val="21"/>
        </w:rPr>
        <w:t>；</w:t>
      </w:r>
    </w:p>
    <w:p>
      <w:pPr>
        <w:ind w:left="819" w:leftChars="190" w:hanging="420" w:hangingChars="200"/>
        <w:rPr>
          <w:rFonts w:ascii="宋体" w:hAnsi="宋体" w:eastAsia="宋体" w:cs="宋体"/>
          <w:szCs w:val="21"/>
        </w:rPr>
      </w:pPr>
      <w:r>
        <w:rPr>
          <w:rFonts w:ascii="宋体" w:hAnsi="宋体" w:eastAsia="宋体" w:cs="宋体"/>
          <w:szCs w:val="21"/>
        </w:rPr>
        <w:t>c）</w:t>
      </w:r>
      <w:r>
        <w:rPr>
          <w:rFonts w:hint="eastAsia" w:ascii="宋体" w:hAnsi="宋体" w:eastAsia="宋体" w:cs="宋体"/>
          <w:szCs w:val="21"/>
        </w:rPr>
        <w:t xml:space="preserve"> 通过分析研究区内资料，按照4</w:t>
      </w:r>
      <w:r>
        <w:rPr>
          <w:rFonts w:ascii="宋体" w:hAnsi="宋体" w:eastAsia="宋体" w:cs="宋体"/>
          <w:szCs w:val="21"/>
        </w:rPr>
        <w:t>.3</w:t>
      </w:r>
      <w:r>
        <w:rPr>
          <w:rFonts w:hint="eastAsia" w:ascii="宋体" w:hAnsi="宋体" w:eastAsia="宋体" w:cs="宋体"/>
          <w:szCs w:val="21"/>
        </w:rPr>
        <w:t>对调查区进行初步分类；</w:t>
      </w:r>
    </w:p>
    <w:p>
      <w:pPr>
        <w:ind w:left="819" w:leftChars="190" w:hanging="420" w:hangingChars="200"/>
        <w:rPr>
          <w:rFonts w:ascii="宋体" w:hAnsi="宋体" w:eastAsia="宋体" w:cs="宋体"/>
          <w:szCs w:val="21"/>
        </w:rPr>
      </w:pPr>
      <w:r>
        <w:rPr>
          <w:rFonts w:hint="eastAsia" w:ascii="宋体" w:hAnsi="宋体" w:eastAsia="宋体" w:cs="宋体"/>
          <w:szCs w:val="21"/>
        </w:rPr>
        <w:t>d） 分析研究区内存在的主要问题，明确工作重点，编制调查区地表基质草图，草拟工作方案。</w:t>
      </w:r>
    </w:p>
    <w:p>
      <w:pPr>
        <w:spacing w:before="156" w:beforeLines="50" w:after="156" w:afterLines="50"/>
        <w:jc w:val="left"/>
        <w:outlineLvl w:val="1"/>
        <w:rPr>
          <w:rFonts w:ascii="黑体" w:hAnsi="黑体" w:eastAsia="黑体" w:cs="黑体"/>
          <w:szCs w:val="21"/>
        </w:rPr>
      </w:pPr>
      <w:bookmarkStart w:id="61" w:name="_Toc6744"/>
      <w:r>
        <w:rPr>
          <w:rFonts w:hint="eastAsia" w:ascii="黑体" w:hAnsi="黑体" w:eastAsia="黑体" w:cs="黑体"/>
          <w:szCs w:val="21"/>
        </w:rPr>
        <w:t>5.3 野外踏勘</w:t>
      </w:r>
      <w:bookmarkEnd w:id="61"/>
    </w:p>
    <w:p>
      <w:pPr>
        <w:rPr>
          <w:rFonts w:ascii="宋体" w:hAnsi="宋体" w:eastAsia="宋体" w:cs="宋体"/>
          <w:szCs w:val="21"/>
        </w:rPr>
      </w:pPr>
      <w:r>
        <w:rPr>
          <w:rFonts w:hint="eastAsia" w:ascii="黑体" w:hAnsi="黑体" w:eastAsia="黑体" w:cs="黑体"/>
          <w:szCs w:val="21"/>
        </w:rPr>
        <w:t>5.3.1</w:t>
      </w:r>
      <w:r>
        <w:rPr>
          <w:rFonts w:hint="eastAsia" w:ascii="宋体" w:hAnsi="宋体" w:eastAsia="宋体" w:cs="宋体"/>
          <w:szCs w:val="21"/>
        </w:rPr>
        <w:t xml:space="preserve"> 根据区内工作程度、土地利用现状、交通条件和</w:t>
      </w:r>
      <w:bookmarkStart w:id="62" w:name="_Hlk84359862"/>
      <w:r>
        <w:rPr>
          <w:rFonts w:hint="eastAsia" w:ascii="宋体" w:hAnsi="宋体" w:eastAsia="宋体" w:cs="宋体"/>
          <w:szCs w:val="21"/>
        </w:rPr>
        <w:t>地表基质类型</w:t>
      </w:r>
      <w:bookmarkEnd w:id="62"/>
      <w:r>
        <w:rPr>
          <w:rFonts w:hint="eastAsia" w:ascii="宋体" w:hAnsi="宋体" w:eastAsia="宋体" w:cs="宋体"/>
          <w:szCs w:val="21"/>
        </w:rPr>
        <w:t>及其分布特征，制定野外踏勘工作计划。</w:t>
      </w:r>
    </w:p>
    <w:p>
      <w:pPr>
        <w:rPr>
          <w:rFonts w:ascii="宋体" w:hAnsi="宋体" w:eastAsia="宋体" w:cs="宋体"/>
          <w:szCs w:val="21"/>
        </w:rPr>
      </w:pPr>
      <w:r>
        <w:rPr>
          <w:rFonts w:hint="eastAsia" w:ascii="黑体" w:hAnsi="黑体" w:eastAsia="黑体" w:cs="黑体"/>
          <w:szCs w:val="21"/>
        </w:rPr>
        <w:t>5.3.2</w:t>
      </w:r>
      <w:r>
        <w:rPr>
          <w:rFonts w:hint="eastAsia" w:ascii="宋体" w:hAnsi="宋体" w:eastAsia="宋体" w:cs="宋体"/>
          <w:szCs w:val="21"/>
        </w:rPr>
        <w:t xml:space="preserve"> </w:t>
      </w:r>
      <w:bookmarkStart w:id="63" w:name="_Hlk131621557"/>
      <w:r>
        <w:rPr>
          <w:rFonts w:hint="eastAsia" w:ascii="宋体" w:hAnsi="宋体" w:eastAsia="宋体" w:cs="宋体"/>
          <w:szCs w:val="21"/>
        </w:rPr>
        <w:t>充分利用天然或人工揭露剖面，选择典型路线，穿越不同地表基质类型，了解区内地表基质相关情况，为确定调查区分类和地表基质调查的重点内容提供依据</w:t>
      </w:r>
      <w:bookmarkEnd w:id="63"/>
      <w:r>
        <w:rPr>
          <w:rFonts w:hint="eastAsia" w:ascii="宋体" w:hAnsi="宋体" w:eastAsia="宋体" w:cs="宋体"/>
          <w:szCs w:val="21"/>
        </w:rPr>
        <w:t>。</w:t>
      </w:r>
    </w:p>
    <w:p>
      <w:pPr>
        <w:rPr>
          <w:rFonts w:ascii="宋体" w:hAnsi="宋体" w:eastAsia="宋体" w:cs="宋体"/>
          <w:szCs w:val="21"/>
        </w:rPr>
      </w:pPr>
      <w:r>
        <w:rPr>
          <w:rFonts w:hint="eastAsia" w:ascii="黑体" w:hAnsi="黑体" w:eastAsia="黑体" w:cs="黑体"/>
          <w:szCs w:val="21"/>
        </w:rPr>
        <w:t>5.3.3</w:t>
      </w:r>
      <w:r>
        <w:rPr>
          <w:rFonts w:hint="eastAsia" w:ascii="宋体" w:hAnsi="宋体" w:eastAsia="宋体" w:cs="宋体"/>
          <w:szCs w:val="21"/>
        </w:rPr>
        <w:t xml:space="preserve"> 对资料的预研究成果进行野外查证，梳理关键问题，为设计编制提供依据。</w:t>
      </w:r>
    </w:p>
    <w:p>
      <w:pPr>
        <w:rPr>
          <w:rFonts w:ascii="宋体" w:hAnsi="宋体" w:eastAsia="宋体" w:cs="宋体"/>
          <w:szCs w:val="21"/>
        </w:rPr>
      </w:pPr>
      <w:r>
        <w:rPr>
          <w:rFonts w:hint="eastAsia" w:ascii="黑体" w:hAnsi="黑体" w:eastAsia="黑体" w:cs="黑体"/>
          <w:szCs w:val="21"/>
        </w:rPr>
        <w:t xml:space="preserve">5.3.4 </w:t>
      </w:r>
      <w:r>
        <w:rPr>
          <w:rFonts w:hint="eastAsia" w:ascii="宋体" w:hAnsi="宋体" w:eastAsia="宋体" w:cs="宋体"/>
          <w:szCs w:val="21"/>
        </w:rPr>
        <w:t>编写野外踏勘总结，包括踏勘路线，踏勘记录、照片、录像等资料，解决的主要问题等。</w:t>
      </w:r>
    </w:p>
    <w:p>
      <w:pPr>
        <w:spacing w:before="156" w:beforeLines="50" w:after="156" w:afterLines="50"/>
        <w:jc w:val="left"/>
        <w:outlineLvl w:val="1"/>
        <w:rPr>
          <w:rFonts w:ascii="黑体" w:hAnsi="黑体" w:eastAsia="黑体" w:cs="黑体"/>
          <w:szCs w:val="21"/>
        </w:rPr>
      </w:pPr>
      <w:bookmarkStart w:id="64" w:name="_Toc16383"/>
      <w:r>
        <w:rPr>
          <w:rFonts w:hint="eastAsia" w:ascii="黑体" w:hAnsi="黑体" w:eastAsia="黑体" w:cs="黑体"/>
          <w:szCs w:val="21"/>
        </w:rPr>
        <w:t>5.4 设计书编制与审批</w:t>
      </w:r>
      <w:bookmarkEnd w:id="64"/>
    </w:p>
    <w:p>
      <w:pPr>
        <w:rPr>
          <w:rFonts w:ascii="宋体" w:hAnsi="宋体" w:eastAsia="宋体" w:cs="宋体"/>
          <w:szCs w:val="21"/>
        </w:rPr>
      </w:pPr>
      <w:r>
        <w:rPr>
          <w:rFonts w:hint="eastAsia" w:ascii="黑体" w:hAnsi="黑体" w:eastAsia="黑体" w:cs="黑体"/>
          <w:szCs w:val="21"/>
        </w:rPr>
        <w:t>5.4.1</w:t>
      </w:r>
      <w:r>
        <w:rPr>
          <w:rFonts w:hint="eastAsia" w:ascii="宋体" w:hAnsi="宋体" w:eastAsia="宋体" w:cs="宋体"/>
          <w:szCs w:val="21"/>
        </w:rPr>
        <w:t xml:space="preserve"> 项目设计书（或实施方案）编制应在资料收集分析和野外踏勘的基础上进行。</w:t>
      </w:r>
    </w:p>
    <w:p>
      <w:pPr>
        <w:rPr>
          <w:rFonts w:ascii="宋体" w:hAnsi="宋体" w:eastAsia="宋体" w:cs="宋体"/>
          <w:szCs w:val="21"/>
        </w:rPr>
      </w:pPr>
      <w:r>
        <w:rPr>
          <w:rFonts w:hint="eastAsia" w:ascii="黑体" w:hAnsi="黑体" w:eastAsia="黑体" w:cs="黑体"/>
          <w:szCs w:val="21"/>
        </w:rPr>
        <w:t>5.4.2</w:t>
      </w:r>
      <w:r>
        <w:rPr>
          <w:rFonts w:hint="eastAsia" w:ascii="宋体" w:hAnsi="宋体" w:eastAsia="宋体" w:cs="宋体"/>
          <w:szCs w:val="21"/>
        </w:rPr>
        <w:t xml:space="preserve"> 设计书应做到任务明确、依据充分、内容齐全、各项工作部署合理、技术方法科学可行、措施有力，文字简明扼要、重点突出，所附图表清晰齐全。设计书按附录B给出的提纲进行编写。</w:t>
      </w:r>
    </w:p>
    <w:p>
      <w:pPr>
        <w:rPr>
          <w:rFonts w:ascii="宋体" w:hAnsi="宋体" w:eastAsia="宋体" w:cs="宋体"/>
          <w:szCs w:val="21"/>
        </w:rPr>
      </w:pPr>
      <w:r>
        <w:rPr>
          <w:rFonts w:hint="eastAsia" w:ascii="黑体" w:hAnsi="黑体" w:eastAsia="黑体" w:cs="黑体"/>
          <w:szCs w:val="21"/>
        </w:rPr>
        <w:t>5.4.3</w:t>
      </w:r>
      <w:r>
        <w:rPr>
          <w:rFonts w:hint="eastAsia" w:ascii="宋体" w:hAnsi="宋体" w:eastAsia="宋体" w:cs="宋体"/>
          <w:szCs w:val="21"/>
        </w:rPr>
        <w:t xml:space="preserve"> 基本工作量定额按照4.</w:t>
      </w:r>
      <w:r>
        <w:rPr>
          <w:rFonts w:ascii="宋体" w:hAnsi="宋体" w:eastAsia="宋体" w:cs="宋体"/>
          <w:szCs w:val="21"/>
        </w:rPr>
        <w:t>4</w:t>
      </w:r>
      <w:r>
        <w:rPr>
          <w:rFonts w:hint="eastAsia" w:ascii="宋体" w:hAnsi="宋体" w:eastAsia="宋体" w:cs="宋体"/>
          <w:szCs w:val="21"/>
        </w:rPr>
        <w:t>确定。</w:t>
      </w:r>
    </w:p>
    <w:p>
      <w:pPr>
        <w:rPr>
          <w:rFonts w:ascii="宋体" w:hAnsi="宋体" w:eastAsia="宋体" w:cs="宋体"/>
          <w:szCs w:val="21"/>
        </w:rPr>
      </w:pPr>
      <w:r>
        <w:rPr>
          <w:rFonts w:hint="eastAsia" w:ascii="黑体" w:hAnsi="黑体" w:eastAsia="黑体" w:cs="黑体"/>
          <w:szCs w:val="21"/>
        </w:rPr>
        <w:t>5.4.4</w:t>
      </w:r>
      <w:r>
        <w:rPr>
          <w:rFonts w:hint="eastAsia" w:ascii="宋体" w:hAnsi="宋体" w:eastAsia="宋体" w:cs="宋体"/>
          <w:szCs w:val="21"/>
        </w:rPr>
        <w:t xml:space="preserve"> 设计书基本附图应包括工作部署图、地表基质草图。</w:t>
      </w:r>
    </w:p>
    <w:p>
      <w:pPr>
        <w:rPr>
          <w:rFonts w:ascii="宋体" w:hAnsi="宋体" w:eastAsia="宋体" w:cs="宋体"/>
          <w:szCs w:val="21"/>
        </w:rPr>
      </w:pPr>
      <w:r>
        <w:rPr>
          <w:rFonts w:hint="eastAsia" w:ascii="黑体" w:hAnsi="黑体" w:eastAsia="黑体" w:cs="黑体"/>
          <w:szCs w:val="21"/>
        </w:rPr>
        <w:t>5.4.</w:t>
      </w:r>
      <w:r>
        <w:rPr>
          <w:rFonts w:ascii="黑体" w:hAnsi="黑体" w:eastAsia="黑体" w:cs="黑体"/>
          <w:szCs w:val="21"/>
        </w:rPr>
        <w:t>5</w:t>
      </w:r>
      <w:r>
        <w:rPr>
          <w:rFonts w:hint="eastAsia" w:ascii="宋体" w:hAnsi="宋体" w:eastAsia="宋体" w:cs="宋体"/>
          <w:szCs w:val="21"/>
        </w:rPr>
        <w:t xml:space="preserve"> </w:t>
      </w:r>
      <w:bookmarkStart w:id="65" w:name="_Hlk131621595"/>
      <w:r>
        <w:rPr>
          <w:rFonts w:hint="eastAsia" w:ascii="宋体" w:hAnsi="宋体" w:eastAsia="宋体" w:cs="宋体"/>
          <w:szCs w:val="21"/>
        </w:rPr>
        <w:t>设计书应由主管部门组织审查与批准，并遵照执行。经审查批准的设计书，不得随意变更；确需调整或变更的，应报请设计审查批准单位同意，并按要求办理变更手续</w:t>
      </w:r>
      <w:bookmarkEnd w:id="65"/>
      <w:r>
        <w:rPr>
          <w:rFonts w:hint="eastAsia" w:ascii="宋体" w:hAnsi="宋体" w:eastAsia="宋体" w:cs="宋体"/>
          <w:szCs w:val="21"/>
        </w:rPr>
        <w:t>。</w:t>
      </w:r>
    </w:p>
    <w:p>
      <w:pPr>
        <w:spacing w:before="312" w:beforeLines="100" w:after="312" w:afterLines="100"/>
        <w:outlineLvl w:val="0"/>
        <w:rPr>
          <w:rFonts w:ascii="黑体" w:hAnsi="黑体" w:eastAsia="黑体" w:cs="黑体"/>
          <w:b/>
          <w:bCs/>
          <w:szCs w:val="21"/>
        </w:rPr>
      </w:pPr>
      <w:bookmarkStart w:id="66" w:name="_Toc1449"/>
      <w:r>
        <w:rPr>
          <w:rFonts w:hint="eastAsia" w:ascii="黑体" w:hAnsi="黑体" w:eastAsia="黑体" w:cs="黑体"/>
          <w:b/>
          <w:bCs/>
          <w:szCs w:val="21"/>
        </w:rPr>
        <w:t>6 调查内容</w:t>
      </w:r>
      <w:bookmarkEnd w:id="66"/>
    </w:p>
    <w:p>
      <w:pPr>
        <w:spacing w:before="156" w:beforeLines="50" w:after="156" w:afterLines="50"/>
        <w:outlineLvl w:val="1"/>
        <w:rPr>
          <w:rFonts w:ascii="黑体" w:hAnsi="黑体" w:eastAsia="黑体" w:cs="黑体"/>
          <w:szCs w:val="21"/>
        </w:rPr>
      </w:pPr>
      <w:bookmarkStart w:id="67" w:name="_Toc27708"/>
      <w:bookmarkStart w:id="68" w:name="_Toc55765742"/>
      <w:r>
        <w:rPr>
          <w:rFonts w:hint="eastAsia" w:ascii="黑体" w:hAnsi="黑体" w:eastAsia="黑体" w:cs="黑体"/>
          <w:szCs w:val="21"/>
        </w:rPr>
        <w:t>6.1 岩石</w:t>
      </w:r>
      <w:bookmarkEnd w:id="67"/>
      <w:bookmarkEnd w:id="68"/>
    </w:p>
    <w:p>
      <w:pPr>
        <w:ind w:firstLine="420" w:firstLineChars="200"/>
        <w:rPr>
          <w:rFonts w:ascii="宋体" w:hAnsi="宋体" w:eastAsia="宋体" w:cs="宋体"/>
          <w:szCs w:val="21"/>
        </w:rPr>
      </w:pPr>
      <w:bookmarkStart w:id="69" w:name="_Hlk84404811"/>
      <w:r>
        <w:rPr>
          <w:rFonts w:hint="eastAsia" w:ascii="宋体" w:hAnsi="宋体" w:eastAsia="宋体" w:cs="宋体"/>
          <w:szCs w:val="21"/>
        </w:rPr>
        <w:t>岩石野外调查记录</w:t>
      </w:r>
      <w:bookmarkStart w:id="70" w:name="_Hlk132534016"/>
      <w:r>
        <w:rPr>
          <w:rFonts w:hint="eastAsia" w:ascii="宋体" w:hAnsi="宋体" w:eastAsia="宋体" w:cs="宋体"/>
          <w:szCs w:val="21"/>
        </w:rPr>
        <w:t>表参见</w:t>
      </w:r>
      <w:bookmarkEnd w:id="70"/>
      <w:r>
        <w:rPr>
          <w:rFonts w:hint="eastAsia" w:ascii="宋体" w:hAnsi="宋体" w:eastAsia="宋体" w:cs="宋体"/>
          <w:szCs w:val="21"/>
        </w:rPr>
        <w:t>附录C，主要调查以下内容</w:t>
      </w:r>
      <w:bookmarkEnd w:id="69"/>
      <w:r>
        <w:rPr>
          <w:rFonts w:hint="eastAsia" w:ascii="宋体" w:hAnsi="宋体" w:eastAsia="宋体" w:cs="宋体"/>
          <w:szCs w:val="21"/>
        </w:rPr>
        <w:t>：</w:t>
      </w:r>
    </w:p>
    <w:p>
      <w:pPr>
        <w:ind w:left="609" w:leftChars="190" w:hanging="210" w:hangingChars="100"/>
        <w:rPr>
          <w:rFonts w:ascii="宋体" w:hAnsi="宋体" w:eastAsia="宋体" w:cs="宋体"/>
          <w:szCs w:val="21"/>
        </w:rPr>
      </w:pPr>
      <w:r>
        <w:rPr>
          <w:rFonts w:ascii="宋体" w:hAnsi="宋体" w:eastAsia="宋体" w:cs="宋体"/>
          <w:szCs w:val="21"/>
        </w:rPr>
        <w:t>a</w:t>
      </w:r>
      <w:r>
        <w:rPr>
          <w:rFonts w:hint="eastAsia" w:ascii="宋体" w:hAnsi="宋体" w:eastAsia="宋体" w:cs="宋体"/>
          <w:szCs w:val="21"/>
        </w:rPr>
        <w:t>）</w:t>
      </w:r>
      <w:bookmarkStart w:id="71" w:name="_Hlk131622312"/>
      <w:r>
        <w:rPr>
          <w:rFonts w:hint="eastAsia" w:ascii="宋体" w:hAnsi="宋体" w:eastAsia="宋体" w:cs="宋体"/>
          <w:szCs w:val="21"/>
        </w:rPr>
        <w:t xml:space="preserve"> </w:t>
      </w:r>
      <w:bookmarkEnd w:id="71"/>
      <w:r>
        <w:rPr>
          <w:rFonts w:hint="eastAsia" w:ascii="宋体" w:hAnsi="宋体" w:eastAsia="宋体" w:cs="宋体"/>
          <w:szCs w:val="21"/>
        </w:rPr>
        <w:t>区域地貌及微地貌特征；</w:t>
      </w:r>
    </w:p>
    <w:p>
      <w:pPr>
        <w:ind w:left="609" w:leftChars="190" w:hanging="210" w:hangingChars="100"/>
        <w:rPr>
          <w:rFonts w:ascii="宋体" w:hAnsi="宋体" w:eastAsia="宋体" w:cs="宋体"/>
          <w:szCs w:val="21"/>
        </w:rPr>
      </w:pPr>
      <w:r>
        <w:rPr>
          <w:rFonts w:ascii="宋体" w:hAnsi="宋体" w:eastAsia="宋体" w:cs="宋体"/>
          <w:szCs w:val="21"/>
        </w:rPr>
        <w:t>b）</w:t>
      </w:r>
      <w:r>
        <w:rPr>
          <w:rFonts w:hint="eastAsia" w:ascii="宋体" w:hAnsi="宋体" w:eastAsia="宋体" w:cs="宋体"/>
          <w:szCs w:val="21"/>
        </w:rPr>
        <w:t xml:space="preserve"> 岩石类型、颜色、分布范围、地层产状，岩石三级类名称</w:t>
      </w:r>
      <w:bookmarkStart w:id="72" w:name="_Hlk84364802"/>
      <w:r>
        <w:rPr>
          <w:rFonts w:hint="eastAsia" w:ascii="宋体" w:hAnsi="宋体" w:eastAsia="宋体" w:cs="宋体"/>
          <w:szCs w:val="21"/>
        </w:rPr>
        <w:t>按照GB/T 17412</w:t>
      </w:r>
      <w:bookmarkEnd w:id="72"/>
      <w:r>
        <w:rPr>
          <w:rFonts w:hint="eastAsia" w:ascii="宋体" w:hAnsi="宋体" w:eastAsia="宋体" w:cs="宋体"/>
          <w:szCs w:val="21"/>
        </w:rPr>
        <w:t>命名；</w:t>
      </w:r>
    </w:p>
    <w:p>
      <w:pPr>
        <w:ind w:left="819" w:leftChars="190" w:hanging="420" w:hangingChars="200"/>
        <w:rPr>
          <w:rFonts w:ascii="宋体" w:hAnsi="宋体" w:eastAsia="宋体" w:cs="宋体"/>
          <w:szCs w:val="21"/>
        </w:rPr>
      </w:pPr>
      <w:r>
        <w:rPr>
          <w:rFonts w:ascii="宋体" w:hAnsi="宋体" w:eastAsia="宋体" w:cs="宋体"/>
          <w:szCs w:val="21"/>
        </w:rPr>
        <w:t>c）</w:t>
      </w:r>
      <w:r>
        <w:rPr>
          <w:rFonts w:hint="eastAsia" w:ascii="宋体" w:hAnsi="宋体" w:eastAsia="宋体" w:cs="宋体"/>
          <w:szCs w:val="21"/>
        </w:rPr>
        <w:t xml:space="preserve"> 岩体结构类型，岩石的风化程度、垂直分带、厚度及分布特征，岩石节理裂隙的类型、产状、密度、宽度和充填物。岩石物理性质指标见附录D所示；</w:t>
      </w:r>
    </w:p>
    <w:p>
      <w:pPr>
        <w:ind w:left="609" w:leftChars="190" w:hanging="210" w:hangingChars="100"/>
        <w:rPr>
          <w:rFonts w:ascii="宋体" w:hAnsi="宋体" w:eastAsia="宋体" w:cs="宋体"/>
          <w:szCs w:val="21"/>
        </w:rPr>
      </w:pPr>
      <w:bookmarkStart w:id="73" w:name="_Hlk131625240"/>
      <w:r>
        <w:rPr>
          <w:rFonts w:hint="eastAsia" w:ascii="宋体" w:hAnsi="宋体" w:eastAsia="宋体" w:cs="宋体"/>
          <w:szCs w:val="21"/>
        </w:rPr>
        <w:t>d） 植被发育情况，存在的生态地质问题等；</w:t>
      </w:r>
    </w:p>
    <w:bookmarkEnd w:id="73"/>
    <w:p>
      <w:pPr>
        <w:ind w:left="609" w:leftChars="190" w:hanging="210" w:hangingChars="100"/>
        <w:rPr>
          <w:rFonts w:ascii="宋体" w:hAnsi="宋体" w:eastAsia="宋体" w:cs="宋体"/>
          <w:szCs w:val="21"/>
        </w:rPr>
      </w:pPr>
      <w:r>
        <w:rPr>
          <w:rFonts w:ascii="宋体" w:hAnsi="宋体" w:eastAsia="宋体" w:cs="宋体"/>
          <w:szCs w:val="21"/>
        </w:rPr>
        <w:t>e</w:t>
      </w:r>
      <w:r>
        <w:rPr>
          <w:rFonts w:hint="eastAsia" w:ascii="宋体" w:hAnsi="宋体" w:eastAsia="宋体" w:cs="宋体"/>
          <w:szCs w:val="21"/>
        </w:rPr>
        <w:t>） 岩石及残积土的理化性质。</w:t>
      </w:r>
    </w:p>
    <w:p>
      <w:pPr>
        <w:spacing w:before="156" w:beforeLines="50" w:after="156" w:afterLines="50"/>
        <w:outlineLvl w:val="1"/>
        <w:rPr>
          <w:rFonts w:ascii="黑体" w:hAnsi="黑体" w:eastAsia="黑体" w:cs="黑体"/>
          <w:szCs w:val="21"/>
        </w:rPr>
      </w:pPr>
      <w:bookmarkStart w:id="74" w:name="_Toc55765743"/>
      <w:bookmarkStart w:id="75" w:name="_Toc16259"/>
      <w:r>
        <w:rPr>
          <w:rFonts w:hint="eastAsia" w:ascii="黑体" w:hAnsi="黑体" w:eastAsia="黑体" w:cs="黑体"/>
          <w:szCs w:val="21"/>
        </w:rPr>
        <w:t>6.2 砾质</w:t>
      </w:r>
      <w:bookmarkEnd w:id="74"/>
      <w:bookmarkEnd w:id="75"/>
    </w:p>
    <w:p>
      <w:pPr>
        <w:ind w:firstLine="420" w:firstLineChars="200"/>
        <w:rPr>
          <w:rFonts w:ascii="宋体" w:hAnsi="宋体" w:eastAsia="宋体" w:cs="宋体"/>
          <w:szCs w:val="21"/>
        </w:rPr>
      </w:pPr>
      <w:bookmarkStart w:id="76" w:name="_Hlk131625264"/>
      <w:r>
        <w:rPr>
          <w:rFonts w:hint="eastAsia" w:ascii="宋体" w:hAnsi="宋体" w:eastAsia="宋体" w:cs="宋体"/>
          <w:szCs w:val="21"/>
        </w:rPr>
        <w:t>砾质野外调查记录表参见附录C，主要调查内容为：</w:t>
      </w:r>
      <w:bookmarkStart w:id="77" w:name="_Hlk131622769"/>
      <w:r>
        <w:rPr>
          <w:rFonts w:hint="eastAsia" w:ascii="宋体" w:hAnsi="宋体" w:eastAsia="宋体" w:cs="宋体"/>
          <w:szCs w:val="21"/>
        </w:rPr>
        <w:t>区域地貌及微地貌特征</w:t>
      </w:r>
      <w:bookmarkEnd w:id="77"/>
      <w:r>
        <w:rPr>
          <w:rFonts w:hint="eastAsia" w:ascii="宋体" w:hAnsi="宋体" w:eastAsia="宋体" w:cs="宋体"/>
          <w:szCs w:val="21"/>
        </w:rPr>
        <w:t>，砾质类型、成因、砾径、砾石成分、分选性、磨圆度、分布特征，植被发育情况等</w:t>
      </w:r>
      <w:bookmarkEnd w:id="76"/>
      <w:r>
        <w:rPr>
          <w:rFonts w:hint="eastAsia" w:ascii="宋体" w:hAnsi="宋体" w:eastAsia="宋体" w:cs="宋体"/>
          <w:szCs w:val="21"/>
        </w:rPr>
        <w:t>。</w:t>
      </w:r>
    </w:p>
    <w:p>
      <w:pPr>
        <w:spacing w:before="156" w:beforeLines="50" w:after="156" w:afterLines="50"/>
        <w:outlineLvl w:val="1"/>
        <w:rPr>
          <w:rFonts w:ascii="黑体" w:hAnsi="黑体" w:eastAsia="黑体" w:cs="黑体"/>
          <w:szCs w:val="21"/>
        </w:rPr>
      </w:pPr>
      <w:bookmarkStart w:id="78" w:name="_Toc26524"/>
      <w:bookmarkStart w:id="79" w:name="_Toc55765744"/>
      <w:r>
        <w:rPr>
          <w:rFonts w:hint="eastAsia" w:ascii="黑体" w:hAnsi="黑体" w:eastAsia="黑体" w:cs="黑体"/>
          <w:szCs w:val="21"/>
        </w:rPr>
        <w:t>6.3 土质</w:t>
      </w:r>
      <w:bookmarkEnd w:id="78"/>
    </w:p>
    <w:p>
      <w:pPr>
        <w:ind w:firstLine="420" w:firstLineChars="200"/>
        <w:rPr>
          <w:rFonts w:ascii="宋体" w:hAnsi="宋体" w:eastAsia="宋体" w:cs="宋体"/>
          <w:szCs w:val="21"/>
        </w:rPr>
      </w:pPr>
      <w:r>
        <w:rPr>
          <w:rFonts w:hint="eastAsia" w:ascii="宋体" w:hAnsi="宋体" w:eastAsia="宋体" w:cs="宋体"/>
          <w:szCs w:val="21"/>
        </w:rPr>
        <w:t>土质野外调查记录表参见附录C，主要调查以下内容：</w:t>
      </w:r>
    </w:p>
    <w:p>
      <w:pPr>
        <w:ind w:left="630" w:leftChars="200" w:hanging="210" w:hangingChars="100"/>
        <w:rPr>
          <w:rFonts w:ascii="宋体" w:hAnsi="宋体" w:eastAsia="宋体" w:cs="宋体"/>
          <w:szCs w:val="21"/>
        </w:rPr>
      </w:pPr>
      <w:r>
        <w:rPr>
          <w:rFonts w:ascii="宋体" w:hAnsi="宋体" w:eastAsia="宋体" w:cs="宋体"/>
          <w:szCs w:val="21"/>
        </w:rPr>
        <w:t>a</w:t>
      </w:r>
      <w:r>
        <w:rPr>
          <w:rFonts w:hint="eastAsia" w:ascii="宋体" w:hAnsi="宋体" w:eastAsia="宋体" w:cs="宋体"/>
          <w:szCs w:val="21"/>
        </w:rPr>
        <w:t>） 区域地貌及微地貌特征；</w:t>
      </w:r>
    </w:p>
    <w:p>
      <w:pPr>
        <w:ind w:left="840" w:leftChars="200" w:hanging="420" w:hangingChars="200"/>
        <w:rPr>
          <w:rFonts w:ascii="宋体" w:hAnsi="宋体" w:eastAsia="宋体" w:cs="宋体"/>
          <w:szCs w:val="21"/>
        </w:rPr>
      </w:pPr>
      <w:r>
        <w:rPr>
          <w:rFonts w:ascii="宋体" w:hAnsi="宋体" w:eastAsia="宋体" w:cs="宋体"/>
          <w:szCs w:val="21"/>
        </w:rPr>
        <w:t>b）</w:t>
      </w:r>
      <w:r>
        <w:rPr>
          <w:rFonts w:hint="eastAsia" w:ascii="宋体" w:hAnsi="宋体" w:eastAsia="宋体" w:cs="宋体"/>
          <w:szCs w:val="21"/>
        </w:rPr>
        <w:t xml:space="preserve"> 土质类型、成因、颜色、物质组成及其含量、</w:t>
      </w:r>
      <w:bookmarkStart w:id="80" w:name="_Hlk84412654"/>
      <w:r>
        <w:rPr>
          <w:rFonts w:hint="eastAsia" w:ascii="宋体" w:hAnsi="宋体" w:eastAsia="宋体" w:cs="宋体"/>
          <w:szCs w:val="21"/>
        </w:rPr>
        <w:t>空间分布</w:t>
      </w:r>
      <w:bookmarkEnd w:id="80"/>
      <w:r>
        <w:rPr>
          <w:rFonts w:hint="eastAsia" w:ascii="宋体" w:hAnsi="宋体" w:eastAsia="宋体" w:cs="宋体"/>
          <w:szCs w:val="21"/>
        </w:rPr>
        <w:t>特征；</w:t>
      </w:r>
    </w:p>
    <w:p>
      <w:pPr>
        <w:ind w:left="840" w:leftChars="200" w:hanging="420" w:hangingChars="200"/>
        <w:rPr>
          <w:rFonts w:ascii="宋体" w:hAnsi="宋体" w:eastAsia="宋体" w:cs="宋体"/>
          <w:szCs w:val="21"/>
        </w:rPr>
      </w:pPr>
      <w:r>
        <w:rPr>
          <w:rFonts w:ascii="宋体" w:hAnsi="宋体" w:eastAsia="宋体" w:cs="宋体"/>
          <w:szCs w:val="21"/>
        </w:rPr>
        <w:t>c</w:t>
      </w:r>
      <w:r>
        <w:rPr>
          <w:rFonts w:hint="eastAsia" w:ascii="宋体" w:hAnsi="宋体" w:eastAsia="宋体" w:cs="宋体"/>
          <w:szCs w:val="21"/>
        </w:rPr>
        <w:t>） 土质粒度、容重、孔隙度等物理性质，土质养分元素、有害元素、健康元素、石灰化学反应等化学性质；</w:t>
      </w:r>
    </w:p>
    <w:p>
      <w:pPr>
        <w:ind w:left="630" w:leftChars="200" w:hanging="210" w:hangingChars="100"/>
        <w:rPr>
          <w:rFonts w:ascii="宋体" w:hAnsi="宋体" w:eastAsia="宋体" w:cs="宋体"/>
          <w:szCs w:val="21"/>
        </w:rPr>
      </w:pPr>
      <w:bookmarkStart w:id="81" w:name="_Hlk131625323"/>
      <w:r>
        <w:rPr>
          <w:rFonts w:ascii="宋体" w:hAnsi="宋体" w:eastAsia="宋体" w:cs="宋体"/>
          <w:szCs w:val="21"/>
        </w:rPr>
        <w:t>d</w:t>
      </w:r>
      <w:r>
        <w:rPr>
          <w:rFonts w:hint="eastAsia" w:ascii="宋体" w:hAnsi="宋体" w:eastAsia="宋体" w:cs="宋体"/>
          <w:szCs w:val="21"/>
        </w:rPr>
        <w:t>） 土质中生物、微生物等附属物质特征；</w:t>
      </w:r>
    </w:p>
    <w:p>
      <w:pPr>
        <w:ind w:left="630" w:leftChars="200" w:hanging="210" w:hangingChars="100"/>
        <w:rPr>
          <w:rFonts w:ascii="宋体" w:hAnsi="宋体" w:eastAsia="宋体" w:cs="宋体"/>
          <w:szCs w:val="21"/>
        </w:rPr>
      </w:pPr>
      <w:r>
        <w:rPr>
          <w:rFonts w:ascii="宋体" w:hAnsi="宋体" w:eastAsia="宋体" w:cs="宋体"/>
          <w:szCs w:val="21"/>
        </w:rPr>
        <w:t>e</w:t>
      </w:r>
      <w:r>
        <w:rPr>
          <w:rFonts w:hint="eastAsia" w:ascii="宋体" w:hAnsi="宋体" w:eastAsia="宋体" w:cs="宋体"/>
          <w:szCs w:val="21"/>
        </w:rPr>
        <w:t xml:space="preserve">） </w:t>
      </w:r>
      <w:bookmarkStart w:id="82" w:name="_Hlk138928904"/>
      <w:r>
        <w:rPr>
          <w:rFonts w:hint="eastAsia" w:ascii="宋体" w:hAnsi="宋体" w:eastAsia="宋体" w:cs="宋体"/>
          <w:szCs w:val="21"/>
        </w:rPr>
        <w:t>地表覆盖物情况，植被类型及其分布、覆盖度，土地开发利用现状等</w:t>
      </w:r>
      <w:bookmarkEnd w:id="82"/>
      <w:r>
        <w:rPr>
          <w:rFonts w:hint="eastAsia" w:ascii="宋体" w:hAnsi="宋体" w:eastAsia="宋体" w:cs="宋体"/>
          <w:szCs w:val="21"/>
        </w:rPr>
        <w:t>；</w:t>
      </w:r>
    </w:p>
    <w:p>
      <w:pPr>
        <w:ind w:left="630" w:leftChars="200" w:hanging="210" w:hangingChars="100"/>
        <w:rPr>
          <w:rFonts w:ascii="宋体" w:hAnsi="宋体" w:eastAsia="宋体" w:cs="宋体"/>
          <w:szCs w:val="21"/>
        </w:rPr>
      </w:pPr>
      <w:r>
        <w:rPr>
          <w:rFonts w:ascii="宋体" w:hAnsi="宋体" w:eastAsia="宋体" w:cs="宋体"/>
          <w:szCs w:val="21"/>
        </w:rPr>
        <w:t>f</w:t>
      </w:r>
      <w:r>
        <w:rPr>
          <w:rFonts w:hint="eastAsia" w:ascii="宋体" w:hAnsi="宋体" w:eastAsia="宋体" w:cs="宋体"/>
          <w:szCs w:val="21"/>
        </w:rPr>
        <w:t>） 浅层地下水位埋深，灌溉方式等；</w:t>
      </w:r>
    </w:p>
    <w:p>
      <w:pPr>
        <w:ind w:left="630" w:leftChars="200" w:hanging="210" w:hangingChars="100"/>
        <w:rPr>
          <w:rFonts w:ascii="宋体" w:hAnsi="宋体" w:eastAsia="宋体" w:cs="宋体"/>
          <w:szCs w:val="21"/>
        </w:rPr>
      </w:pPr>
      <w:r>
        <w:rPr>
          <w:rFonts w:ascii="宋体" w:hAnsi="宋体" w:eastAsia="宋体" w:cs="宋体"/>
          <w:szCs w:val="21"/>
        </w:rPr>
        <w:t>g</w:t>
      </w:r>
      <w:r>
        <w:rPr>
          <w:rFonts w:hint="eastAsia" w:ascii="宋体" w:hAnsi="宋体" w:eastAsia="宋体" w:cs="宋体"/>
          <w:szCs w:val="21"/>
        </w:rPr>
        <w:t>） 人类影响程度，存在的生态地质问题等。</w:t>
      </w:r>
    </w:p>
    <w:bookmarkEnd w:id="81"/>
    <w:p>
      <w:pPr>
        <w:spacing w:before="156" w:beforeLines="50" w:after="156" w:afterLines="50"/>
        <w:outlineLvl w:val="1"/>
        <w:rPr>
          <w:rFonts w:ascii="黑体" w:hAnsi="黑体" w:eastAsia="黑体" w:cs="黑体"/>
          <w:szCs w:val="21"/>
        </w:rPr>
      </w:pPr>
      <w:bookmarkStart w:id="83" w:name="_Toc9401"/>
      <w:bookmarkStart w:id="84" w:name="_Toc55765746"/>
      <w:bookmarkStart w:id="85" w:name="_Toc55765745"/>
      <w:r>
        <w:rPr>
          <w:rFonts w:hint="eastAsia" w:ascii="黑体" w:hAnsi="黑体" w:eastAsia="黑体" w:cs="黑体"/>
          <w:szCs w:val="21"/>
        </w:rPr>
        <w:t>6.4 泥质</w:t>
      </w:r>
      <w:bookmarkEnd w:id="83"/>
      <w:bookmarkEnd w:id="84"/>
    </w:p>
    <w:p>
      <w:pPr>
        <w:ind w:firstLine="420" w:firstLineChars="200"/>
        <w:rPr>
          <w:rFonts w:ascii="宋体" w:hAnsi="宋体" w:eastAsia="宋体" w:cs="宋体"/>
          <w:szCs w:val="21"/>
        </w:rPr>
      </w:pPr>
      <w:r>
        <w:rPr>
          <w:rFonts w:hint="eastAsia" w:ascii="宋体" w:hAnsi="宋体" w:eastAsia="宋体" w:cs="宋体"/>
          <w:szCs w:val="21"/>
        </w:rPr>
        <w:t>泥质</w:t>
      </w:r>
      <w:bookmarkStart w:id="86" w:name="_Hlk138605277"/>
      <w:r>
        <w:rPr>
          <w:rFonts w:hint="eastAsia" w:ascii="宋体" w:hAnsi="宋体" w:eastAsia="宋体" w:cs="宋体"/>
          <w:szCs w:val="21"/>
        </w:rPr>
        <w:t>野外调查记录表参见附录C。</w:t>
      </w:r>
      <w:bookmarkEnd w:id="86"/>
      <w:r>
        <w:rPr>
          <w:rFonts w:hint="eastAsia" w:ascii="宋体" w:hAnsi="宋体" w:eastAsia="宋体" w:cs="宋体"/>
          <w:szCs w:val="21"/>
        </w:rPr>
        <w:t>主要调查以下内容：</w:t>
      </w:r>
    </w:p>
    <w:p>
      <w:pPr>
        <w:ind w:left="840" w:leftChars="200" w:hanging="420" w:hangingChars="200"/>
        <w:rPr>
          <w:rFonts w:ascii="宋体" w:hAnsi="宋体" w:eastAsia="宋体" w:cs="宋体"/>
          <w:szCs w:val="21"/>
        </w:rPr>
      </w:pPr>
      <w:bookmarkStart w:id="87" w:name="_Hlk131625379"/>
      <w:r>
        <w:rPr>
          <w:rFonts w:ascii="宋体" w:hAnsi="宋体" w:eastAsia="宋体" w:cs="宋体"/>
          <w:szCs w:val="21"/>
        </w:rPr>
        <w:t>a）</w:t>
      </w:r>
      <w:r>
        <w:rPr>
          <w:rFonts w:hint="eastAsia" w:ascii="宋体" w:hAnsi="宋体" w:eastAsia="宋体" w:cs="宋体"/>
          <w:szCs w:val="21"/>
        </w:rPr>
        <w:t xml:space="preserve"> 泥质类型、成因、颜色</w:t>
      </w:r>
      <w:bookmarkEnd w:id="87"/>
      <w:r>
        <w:rPr>
          <w:rFonts w:hint="eastAsia" w:ascii="宋体" w:hAnsi="宋体" w:eastAsia="宋体" w:cs="宋体"/>
          <w:szCs w:val="21"/>
        </w:rPr>
        <w:t>、物质组成及其含量；</w:t>
      </w:r>
    </w:p>
    <w:p>
      <w:pPr>
        <w:ind w:left="840" w:leftChars="200" w:hanging="420" w:hangingChars="200"/>
        <w:rPr>
          <w:rFonts w:ascii="宋体" w:hAnsi="宋体" w:eastAsia="宋体" w:cs="宋体"/>
          <w:szCs w:val="21"/>
        </w:rPr>
      </w:pPr>
      <w:r>
        <w:rPr>
          <w:rFonts w:ascii="宋体" w:hAnsi="宋体" w:eastAsia="宋体" w:cs="宋体"/>
          <w:szCs w:val="21"/>
        </w:rPr>
        <w:t>b）</w:t>
      </w:r>
      <w:r>
        <w:rPr>
          <w:rFonts w:hint="eastAsia" w:ascii="宋体" w:hAnsi="宋体" w:eastAsia="宋体" w:cs="宋体"/>
          <w:szCs w:val="21"/>
        </w:rPr>
        <w:t xml:space="preserve"> 泥质上覆水体的深度、气味、透明度等情况；</w:t>
      </w:r>
    </w:p>
    <w:p>
      <w:pPr>
        <w:ind w:left="840" w:leftChars="200" w:hanging="420" w:hangingChars="200"/>
        <w:rPr>
          <w:rFonts w:ascii="宋体" w:hAnsi="宋体" w:eastAsia="宋体" w:cs="宋体"/>
          <w:szCs w:val="21"/>
        </w:rPr>
      </w:pPr>
      <w:r>
        <w:rPr>
          <w:rFonts w:ascii="宋体" w:hAnsi="宋体" w:eastAsia="宋体" w:cs="宋体"/>
          <w:szCs w:val="21"/>
        </w:rPr>
        <w:t>c）</w:t>
      </w:r>
      <w:r>
        <w:rPr>
          <w:rFonts w:hint="eastAsia" w:ascii="宋体" w:hAnsi="宋体" w:eastAsia="宋体" w:cs="宋体"/>
          <w:szCs w:val="21"/>
        </w:rPr>
        <w:t xml:space="preserve"> 泥质物理性质和化学性质；</w:t>
      </w:r>
    </w:p>
    <w:p>
      <w:pPr>
        <w:ind w:left="840" w:leftChars="200" w:hanging="420" w:hangingChars="200"/>
        <w:rPr>
          <w:rFonts w:ascii="宋体" w:hAnsi="宋体" w:eastAsia="宋体" w:cs="宋体"/>
          <w:szCs w:val="21"/>
        </w:rPr>
      </w:pPr>
      <w:r>
        <w:rPr>
          <w:rFonts w:ascii="宋体" w:hAnsi="宋体" w:eastAsia="宋体" w:cs="宋体"/>
          <w:szCs w:val="21"/>
        </w:rPr>
        <w:t>d）</w:t>
      </w:r>
      <w:r>
        <w:rPr>
          <w:rFonts w:hint="eastAsia" w:ascii="宋体" w:hAnsi="宋体" w:eastAsia="宋体" w:cs="宋体"/>
          <w:szCs w:val="21"/>
        </w:rPr>
        <w:t xml:space="preserve"> 附着于泥质的植物、动物等生物特征；</w:t>
      </w:r>
    </w:p>
    <w:p>
      <w:pPr>
        <w:ind w:left="840" w:leftChars="200" w:hanging="420" w:hangingChars="200"/>
        <w:rPr>
          <w:rFonts w:ascii="宋体" w:hAnsi="宋体" w:eastAsia="宋体" w:cs="宋体"/>
          <w:szCs w:val="21"/>
        </w:rPr>
      </w:pPr>
      <w:r>
        <w:rPr>
          <w:rFonts w:ascii="宋体" w:hAnsi="宋体" w:eastAsia="宋体" w:cs="宋体"/>
          <w:szCs w:val="21"/>
        </w:rPr>
        <w:t>e）</w:t>
      </w:r>
      <w:r>
        <w:rPr>
          <w:rFonts w:hint="eastAsia" w:ascii="宋体" w:hAnsi="宋体" w:eastAsia="宋体" w:cs="宋体"/>
          <w:szCs w:val="21"/>
        </w:rPr>
        <w:t xml:space="preserve"> 存在的生态地质问题。</w:t>
      </w:r>
    </w:p>
    <w:p>
      <w:pPr>
        <w:spacing w:before="156" w:beforeLines="50" w:after="156" w:afterLines="50"/>
        <w:outlineLvl w:val="1"/>
        <w:rPr>
          <w:rFonts w:ascii="黑体" w:hAnsi="黑体" w:eastAsia="黑体" w:cs="黑体"/>
          <w:szCs w:val="21"/>
        </w:rPr>
      </w:pPr>
      <w:bookmarkStart w:id="88" w:name="_Toc15255"/>
      <w:r>
        <w:rPr>
          <w:rFonts w:hint="eastAsia" w:ascii="黑体" w:hAnsi="黑体" w:eastAsia="黑体" w:cs="黑体"/>
          <w:szCs w:val="21"/>
        </w:rPr>
        <w:t xml:space="preserve">6.5 </w:t>
      </w:r>
      <w:bookmarkEnd w:id="85"/>
      <w:r>
        <w:rPr>
          <w:rFonts w:hint="eastAsia" w:ascii="黑体" w:hAnsi="黑体" w:eastAsia="黑体" w:cs="黑体"/>
          <w:szCs w:val="21"/>
        </w:rPr>
        <w:t>砂质</w:t>
      </w:r>
      <w:bookmarkEnd w:id="88"/>
    </w:p>
    <w:p>
      <w:pPr>
        <w:ind w:firstLine="420" w:firstLineChars="200"/>
        <w:rPr>
          <w:rFonts w:ascii="宋体" w:hAnsi="宋体" w:eastAsia="宋体" w:cs="宋体"/>
          <w:szCs w:val="21"/>
        </w:rPr>
      </w:pPr>
      <w:r>
        <w:rPr>
          <w:rFonts w:hint="eastAsia" w:ascii="宋体" w:hAnsi="宋体" w:eastAsia="宋体" w:cs="宋体"/>
          <w:szCs w:val="21"/>
        </w:rPr>
        <w:t>砂质野外调查记录表参见附录C。主要调查以下内容：</w:t>
      </w:r>
    </w:p>
    <w:p>
      <w:pPr>
        <w:ind w:left="840" w:leftChars="200" w:hanging="420" w:hangingChars="200"/>
        <w:rPr>
          <w:rFonts w:ascii="宋体" w:hAnsi="宋体" w:eastAsia="宋体" w:cs="宋体"/>
          <w:szCs w:val="21"/>
        </w:rPr>
      </w:pPr>
      <w:bookmarkStart w:id="89" w:name="_Hlk131625408"/>
      <w:r>
        <w:rPr>
          <w:rFonts w:ascii="宋体" w:hAnsi="宋体" w:eastAsia="宋体" w:cs="宋体"/>
          <w:szCs w:val="21"/>
        </w:rPr>
        <w:t>a）</w:t>
      </w:r>
      <w:r>
        <w:rPr>
          <w:rFonts w:hint="eastAsia" w:ascii="宋体" w:hAnsi="宋体" w:eastAsia="宋体" w:cs="宋体"/>
          <w:szCs w:val="21"/>
        </w:rPr>
        <w:t xml:space="preserve"> 砂质分类、成因类型、颜色、粒度、分选性、磨圆度、物质组成及其含量等</w:t>
      </w:r>
      <w:bookmarkEnd w:id="89"/>
      <w:r>
        <w:rPr>
          <w:rFonts w:hint="eastAsia" w:ascii="宋体" w:hAnsi="宋体" w:eastAsia="宋体" w:cs="宋体"/>
          <w:szCs w:val="21"/>
        </w:rPr>
        <w:t>；</w:t>
      </w:r>
    </w:p>
    <w:p>
      <w:pPr>
        <w:ind w:left="840" w:leftChars="200" w:hanging="420" w:hangingChars="200"/>
        <w:rPr>
          <w:rFonts w:ascii="宋体" w:hAnsi="宋体" w:eastAsia="宋体" w:cs="宋体"/>
          <w:szCs w:val="21"/>
        </w:rPr>
      </w:pPr>
      <w:r>
        <w:rPr>
          <w:rFonts w:ascii="宋体" w:hAnsi="宋体" w:eastAsia="宋体" w:cs="宋体"/>
          <w:szCs w:val="21"/>
        </w:rPr>
        <w:t>b</w:t>
      </w:r>
      <w:r>
        <w:rPr>
          <w:rFonts w:hint="eastAsia" w:ascii="宋体" w:hAnsi="宋体" w:eastAsia="宋体" w:cs="宋体"/>
          <w:szCs w:val="21"/>
        </w:rPr>
        <w:t>） 砂质上覆水体的深度、气味、透明度等情况；</w:t>
      </w:r>
    </w:p>
    <w:p>
      <w:pPr>
        <w:ind w:left="840" w:leftChars="200" w:hanging="420" w:hangingChars="200"/>
        <w:rPr>
          <w:rFonts w:ascii="宋体" w:hAnsi="宋体" w:eastAsia="宋体" w:cs="宋体"/>
          <w:szCs w:val="21"/>
        </w:rPr>
      </w:pPr>
      <w:r>
        <w:rPr>
          <w:rFonts w:ascii="宋体" w:hAnsi="宋体" w:eastAsia="宋体" w:cs="宋体"/>
          <w:szCs w:val="21"/>
        </w:rPr>
        <w:t>c</w:t>
      </w:r>
      <w:r>
        <w:rPr>
          <w:rFonts w:hint="eastAsia" w:ascii="宋体" w:hAnsi="宋体" w:eastAsia="宋体" w:cs="宋体"/>
          <w:szCs w:val="21"/>
        </w:rPr>
        <w:t>） 砂质物理性质和化学性质；</w:t>
      </w:r>
    </w:p>
    <w:p>
      <w:pPr>
        <w:ind w:left="840" w:leftChars="200" w:hanging="420" w:hangingChars="200"/>
        <w:rPr>
          <w:rFonts w:ascii="宋体" w:hAnsi="宋体" w:eastAsia="宋体" w:cs="宋体"/>
          <w:szCs w:val="21"/>
        </w:rPr>
      </w:pPr>
      <w:r>
        <w:rPr>
          <w:rFonts w:hint="eastAsia" w:ascii="宋体" w:hAnsi="宋体" w:eastAsia="宋体" w:cs="宋体"/>
          <w:szCs w:val="21"/>
        </w:rPr>
        <w:t>d） 附着于砂质的植物、动物等生物特征；</w:t>
      </w:r>
    </w:p>
    <w:p>
      <w:pPr>
        <w:ind w:left="840" w:leftChars="200" w:hanging="420" w:hangingChars="200"/>
        <w:rPr>
          <w:rFonts w:ascii="宋体" w:hAnsi="宋体" w:eastAsia="宋体" w:cs="宋体"/>
          <w:szCs w:val="21"/>
        </w:rPr>
      </w:pPr>
      <w:r>
        <w:rPr>
          <w:rFonts w:hint="eastAsia" w:ascii="宋体" w:hAnsi="宋体" w:eastAsia="宋体" w:cs="宋体"/>
          <w:szCs w:val="21"/>
        </w:rPr>
        <w:t>e） 砂质开发利用情况，人类影响过程与程度，存在的生态地质问题等。</w:t>
      </w:r>
    </w:p>
    <w:bookmarkEnd w:id="79"/>
    <w:p>
      <w:pPr>
        <w:spacing w:before="312" w:beforeLines="100" w:after="312" w:afterLines="100"/>
        <w:outlineLvl w:val="0"/>
        <w:rPr>
          <w:rFonts w:ascii="黑体" w:hAnsi="黑体" w:eastAsia="黑体" w:cs="黑体"/>
          <w:b/>
          <w:bCs/>
          <w:szCs w:val="21"/>
        </w:rPr>
      </w:pPr>
      <w:bookmarkStart w:id="90" w:name="_Toc55765747"/>
      <w:bookmarkStart w:id="91" w:name="_Toc270"/>
      <w:r>
        <w:rPr>
          <w:rFonts w:hint="eastAsia" w:ascii="黑体" w:hAnsi="黑体" w:eastAsia="黑体" w:cs="黑体"/>
          <w:b/>
          <w:bCs/>
          <w:szCs w:val="21"/>
        </w:rPr>
        <w:t>7 调查方法</w:t>
      </w:r>
      <w:bookmarkEnd w:id="90"/>
      <w:bookmarkEnd w:id="91"/>
    </w:p>
    <w:p>
      <w:pPr>
        <w:spacing w:before="156" w:beforeLines="50" w:after="156" w:afterLines="50"/>
        <w:outlineLvl w:val="1"/>
        <w:rPr>
          <w:rFonts w:ascii="黑体" w:hAnsi="黑体" w:eastAsia="黑体" w:cs="黑体"/>
          <w:szCs w:val="21"/>
        </w:rPr>
      </w:pPr>
      <w:bookmarkStart w:id="92" w:name="_Toc29800"/>
      <w:bookmarkStart w:id="93" w:name="_Toc55765748"/>
      <w:r>
        <w:rPr>
          <w:rFonts w:hint="eastAsia" w:ascii="黑体" w:hAnsi="黑体" w:eastAsia="黑体" w:cs="黑体"/>
          <w:szCs w:val="21"/>
        </w:rPr>
        <w:t>7.1 遥感解译</w:t>
      </w:r>
      <w:bookmarkEnd w:id="92"/>
    </w:p>
    <w:p>
      <w:pPr>
        <w:rPr>
          <w:rFonts w:ascii="宋体" w:hAnsi="宋体" w:eastAsia="宋体" w:cs="宋体"/>
          <w:szCs w:val="21"/>
        </w:rPr>
      </w:pPr>
      <w:bookmarkStart w:id="94" w:name="_Hlk131625460"/>
      <w:r>
        <w:rPr>
          <w:rFonts w:hint="eastAsia" w:ascii="黑体" w:hAnsi="黑体" w:eastAsia="黑体" w:cs="黑体"/>
          <w:szCs w:val="21"/>
        </w:rPr>
        <w:t>7.1.1</w:t>
      </w:r>
      <w:r>
        <w:rPr>
          <w:rFonts w:hint="eastAsia" w:ascii="宋体" w:hAnsi="宋体" w:eastAsia="宋体" w:cs="宋体"/>
          <w:szCs w:val="21"/>
        </w:rPr>
        <w:t>遥感解译应贯穿于调查工作全过程，服务于设计编写、地面调查、资料整理及成果编制等各个环节，主要解译地表基质类型与分布规律、地表覆盖物特征以及地形地貌、地质构造、生态地质问题等情况。</w:t>
      </w:r>
    </w:p>
    <w:p>
      <w:pPr>
        <w:rPr>
          <w:rFonts w:ascii="宋体" w:hAnsi="宋体" w:eastAsia="宋体" w:cs="宋体"/>
          <w:szCs w:val="21"/>
        </w:rPr>
      </w:pPr>
      <w:r>
        <w:rPr>
          <w:rFonts w:hint="eastAsia" w:ascii="黑体" w:hAnsi="黑体" w:eastAsia="黑体" w:cs="黑体"/>
          <w:szCs w:val="21"/>
        </w:rPr>
        <w:t>7.1.</w:t>
      </w:r>
      <w:r>
        <w:rPr>
          <w:rFonts w:ascii="黑体" w:hAnsi="黑体" w:eastAsia="黑体" w:cs="黑体"/>
          <w:szCs w:val="21"/>
        </w:rPr>
        <w:t xml:space="preserve">2 </w:t>
      </w:r>
      <w:r>
        <w:rPr>
          <w:rFonts w:hint="eastAsia" w:ascii="宋体" w:hAnsi="宋体" w:eastAsia="宋体" w:cs="宋体"/>
          <w:szCs w:val="21"/>
        </w:rPr>
        <w:t>选择多源多时相、可解译性强的遥感影像数据，空间分辨率应优于5m。优先使用国产高分辨率遥感影像数据。</w:t>
      </w:r>
    </w:p>
    <w:p>
      <w:pPr>
        <w:rPr>
          <w:rFonts w:ascii="宋体" w:hAnsi="宋体" w:eastAsia="宋体" w:cs="宋体"/>
          <w:szCs w:val="21"/>
        </w:rPr>
      </w:pPr>
      <w:r>
        <w:rPr>
          <w:rFonts w:hint="eastAsia" w:ascii="黑体" w:hAnsi="黑体" w:eastAsia="黑体" w:cs="黑体"/>
          <w:szCs w:val="21"/>
        </w:rPr>
        <w:t>7.1.</w:t>
      </w:r>
      <w:r>
        <w:rPr>
          <w:rFonts w:ascii="黑体" w:hAnsi="黑体" w:eastAsia="黑体" w:cs="黑体"/>
          <w:szCs w:val="21"/>
        </w:rPr>
        <w:t xml:space="preserve">3 </w:t>
      </w:r>
      <w:r>
        <w:rPr>
          <w:rFonts w:hint="eastAsia" w:ascii="宋体" w:hAnsi="宋体" w:eastAsia="宋体" w:cs="宋体"/>
          <w:szCs w:val="21"/>
        </w:rPr>
        <w:t>采用计算机图形信息增强处理技术，利用人机交互解译、计算机自动提取等多种技术方法，提高遥感解译效果，并应在野外验证过程中不断修正。</w:t>
      </w:r>
    </w:p>
    <w:p>
      <w:pPr>
        <w:rPr>
          <w:rFonts w:ascii="宋体" w:hAnsi="宋体" w:eastAsia="宋体" w:cs="宋体"/>
          <w:szCs w:val="21"/>
        </w:rPr>
      </w:pPr>
      <w:r>
        <w:rPr>
          <w:rFonts w:hint="eastAsia" w:ascii="黑体" w:hAnsi="黑体" w:eastAsia="黑体" w:cs="黑体"/>
          <w:szCs w:val="21"/>
        </w:rPr>
        <w:t>7.1.</w:t>
      </w:r>
      <w:r>
        <w:rPr>
          <w:rFonts w:ascii="黑体" w:hAnsi="黑体" w:eastAsia="黑体" w:cs="黑体"/>
          <w:szCs w:val="21"/>
        </w:rPr>
        <w:t xml:space="preserve">4 </w:t>
      </w:r>
      <w:r>
        <w:rPr>
          <w:rFonts w:hint="eastAsia" w:ascii="宋体" w:hAnsi="宋体" w:eastAsia="宋体" w:cs="宋体"/>
          <w:szCs w:val="21"/>
        </w:rPr>
        <w:t>遥感影像质量要求按照GB/T</w:t>
      </w:r>
      <w:r>
        <w:rPr>
          <w:rFonts w:ascii="宋体" w:hAnsi="宋体" w:eastAsia="宋体" w:cs="宋体"/>
          <w:szCs w:val="21"/>
        </w:rPr>
        <w:t xml:space="preserve"> </w:t>
      </w:r>
      <w:r>
        <w:rPr>
          <w:rFonts w:hint="eastAsia" w:ascii="宋体" w:hAnsi="宋体" w:eastAsia="宋体" w:cs="宋体"/>
          <w:szCs w:val="21"/>
        </w:rPr>
        <w:t>33179的相关规定，工作方法、工作精度要求按照DZ/T 0190的相关规定。</w:t>
      </w:r>
    </w:p>
    <w:p>
      <w:pPr>
        <w:rPr>
          <w:rFonts w:ascii="宋体" w:hAnsi="宋体" w:eastAsia="宋体" w:cs="宋体"/>
          <w:szCs w:val="21"/>
          <w:highlight w:val="yellow"/>
        </w:rPr>
      </w:pPr>
      <w:r>
        <w:rPr>
          <w:rFonts w:hint="eastAsia" w:ascii="黑体" w:hAnsi="黑体" w:eastAsia="黑体" w:cs="黑体"/>
          <w:szCs w:val="21"/>
        </w:rPr>
        <w:t>7.1.</w:t>
      </w:r>
      <w:r>
        <w:rPr>
          <w:rFonts w:ascii="黑体" w:hAnsi="黑体" w:eastAsia="黑体" w:cs="黑体"/>
          <w:szCs w:val="21"/>
        </w:rPr>
        <w:t xml:space="preserve">5 </w:t>
      </w:r>
      <w:r>
        <w:rPr>
          <w:rFonts w:hint="eastAsia" w:ascii="宋体" w:hAnsi="宋体" w:eastAsia="宋体" w:cs="宋体"/>
          <w:szCs w:val="21"/>
        </w:rPr>
        <w:t>成果包括文字报告、成果图及相关附件。</w:t>
      </w:r>
      <w:bookmarkEnd w:id="93"/>
      <w:bookmarkStart w:id="95" w:name="_Toc55765749"/>
    </w:p>
    <w:bookmarkEnd w:id="94"/>
    <w:p>
      <w:pPr>
        <w:spacing w:before="156" w:beforeLines="50" w:after="156" w:afterLines="50"/>
        <w:outlineLvl w:val="1"/>
        <w:rPr>
          <w:rFonts w:ascii="黑体" w:hAnsi="黑体" w:eastAsia="黑体" w:cs="黑体"/>
          <w:szCs w:val="21"/>
        </w:rPr>
      </w:pPr>
      <w:bookmarkStart w:id="96" w:name="_Toc26951"/>
      <w:r>
        <w:rPr>
          <w:rFonts w:hint="eastAsia" w:ascii="黑体" w:hAnsi="黑体" w:eastAsia="黑体" w:cs="黑体"/>
          <w:szCs w:val="21"/>
        </w:rPr>
        <w:t>7.2 地面调查</w:t>
      </w:r>
      <w:bookmarkEnd w:id="95"/>
      <w:bookmarkEnd w:id="96"/>
    </w:p>
    <w:p>
      <w:pPr>
        <w:rPr>
          <w:rFonts w:ascii="宋体" w:hAnsi="宋体" w:eastAsia="宋体" w:cs="宋体"/>
          <w:szCs w:val="21"/>
        </w:rPr>
      </w:pPr>
      <w:r>
        <w:rPr>
          <w:rFonts w:hint="eastAsia" w:ascii="黑体" w:hAnsi="黑体" w:eastAsia="黑体" w:cs="黑体"/>
          <w:szCs w:val="21"/>
        </w:rPr>
        <w:t xml:space="preserve">7.2.1 </w:t>
      </w:r>
      <w:r>
        <w:rPr>
          <w:rFonts w:hint="eastAsia" w:ascii="宋体" w:hAnsi="宋体" w:eastAsia="宋体" w:cs="宋体"/>
          <w:szCs w:val="21"/>
        </w:rPr>
        <w:t>通过调查路线和调查点对地表基质进行系统观察与研究，查明区内各类地表基质分布特征。</w:t>
      </w:r>
    </w:p>
    <w:p>
      <w:pPr>
        <w:rPr>
          <w:rFonts w:ascii="宋体" w:hAnsi="宋体" w:eastAsia="宋体" w:cs="宋体"/>
          <w:szCs w:val="21"/>
        </w:rPr>
      </w:pPr>
      <w:r>
        <w:rPr>
          <w:rFonts w:hint="eastAsia" w:ascii="黑体" w:hAnsi="黑体" w:eastAsia="黑体" w:cs="黑体"/>
          <w:szCs w:val="21"/>
        </w:rPr>
        <w:t>7.2.2</w:t>
      </w:r>
      <w:r>
        <w:rPr>
          <w:rFonts w:ascii="黑体" w:hAnsi="黑体" w:eastAsia="黑体" w:cs="黑体"/>
          <w:szCs w:val="21"/>
        </w:rPr>
        <w:t xml:space="preserve"> </w:t>
      </w:r>
      <w:r>
        <w:rPr>
          <w:rFonts w:hint="eastAsia" w:ascii="宋体" w:hAnsi="宋体" w:eastAsia="宋体" w:cs="宋体"/>
          <w:szCs w:val="21"/>
        </w:rPr>
        <w:t>调查路线布设以有效控制地表基质类型及其分布为原则，以穿越路线为主，适当辅以追索路线。</w:t>
      </w:r>
    </w:p>
    <w:p>
      <w:pPr>
        <w:rPr>
          <w:rFonts w:ascii="宋体" w:hAnsi="宋体" w:eastAsia="宋体" w:cs="宋体"/>
          <w:szCs w:val="21"/>
        </w:rPr>
      </w:pPr>
      <w:r>
        <w:rPr>
          <w:rFonts w:hint="eastAsia" w:ascii="黑体" w:hAnsi="黑体" w:eastAsia="黑体" w:cs="黑体"/>
          <w:szCs w:val="21"/>
        </w:rPr>
        <w:t>7.2.</w:t>
      </w:r>
      <w:r>
        <w:rPr>
          <w:rFonts w:ascii="黑体" w:hAnsi="黑体" w:eastAsia="黑体" w:cs="黑体"/>
          <w:szCs w:val="21"/>
        </w:rPr>
        <w:t xml:space="preserve">3 </w:t>
      </w:r>
      <w:r>
        <w:rPr>
          <w:rFonts w:hint="eastAsia" w:ascii="宋体" w:hAnsi="宋体" w:eastAsia="宋体" w:cs="宋体"/>
          <w:szCs w:val="21"/>
        </w:rPr>
        <w:t>调查点点位布置要突出重点，尽量控制不同的地表基质类型。调查点应充分利用天然露头和人工露头。根据调查区复杂程度和地表基质空间分布情况，合理布设工作量。</w:t>
      </w:r>
    </w:p>
    <w:p>
      <w:pPr>
        <w:rPr>
          <w:rFonts w:ascii="宋体" w:hAnsi="宋体" w:eastAsia="宋体" w:cs="宋体"/>
          <w:szCs w:val="21"/>
        </w:rPr>
      </w:pPr>
      <w:r>
        <w:rPr>
          <w:rFonts w:hint="eastAsia" w:ascii="黑体" w:hAnsi="黑体" w:eastAsia="黑体" w:cs="黑体"/>
          <w:szCs w:val="21"/>
        </w:rPr>
        <w:t>7.2.</w:t>
      </w:r>
      <w:r>
        <w:rPr>
          <w:rFonts w:ascii="黑体" w:hAnsi="黑体" w:eastAsia="黑体" w:cs="黑体"/>
          <w:szCs w:val="21"/>
        </w:rPr>
        <w:t>4</w:t>
      </w:r>
      <w:r>
        <w:rPr>
          <w:rFonts w:hint="eastAsia" w:ascii="黑体" w:hAnsi="黑体" w:eastAsia="黑体" w:cs="黑体"/>
          <w:szCs w:val="21"/>
        </w:rPr>
        <w:t xml:space="preserve"> </w:t>
      </w:r>
      <w:r>
        <w:rPr>
          <w:rFonts w:hint="eastAsia" w:ascii="宋体" w:hAnsi="宋体" w:eastAsia="宋体" w:cs="宋体"/>
          <w:szCs w:val="21"/>
        </w:rPr>
        <w:t>各类地表基质凡能在图上表示出其面积和形状者（直径或宽度一般不小于100</w:t>
      </w:r>
      <w:r>
        <w:rPr>
          <w:rFonts w:hint="eastAsia" w:ascii="Times New Roman" w:hAnsi="Times New Roman" w:eastAsia="宋体" w:cs="Times New Roman"/>
          <w:szCs w:val="21"/>
        </w:rPr>
        <w:t xml:space="preserve"> </w:t>
      </w:r>
      <w:r>
        <w:rPr>
          <w:rFonts w:hint="eastAsia" w:ascii="宋体" w:hAnsi="宋体" w:eastAsia="宋体" w:cs="宋体"/>
          <w:szCs w:val="21"/>
        </w:rPr>
        <w:t>m），应如实勾绘在图上。对分布面积较小，但具有特殊意义的地表基质，可适度夸大表示。</w:t>
      </w:r>
    </w:p>
    <w:p>
      <w:pPr>
        <w:rPr>
          <w:rFonts w:ascii="宋体" w:hAnsi="宋体" w:eastAsia="宋体" w:cs="宋体"/>
          <w:szCs w:val="21"/>
        </w:rPr>
      </w:pPr>
      <w:r>
        <w:rPr>
          <w:rFonts w:hint="eastAsia" w:ascii="黑体" w:hAnsi="黑体" w:eastAsia="黑体" w:cs="黑体"/>
          <w:szCs w:val="21"/>
        </w:rPr>
        <w:t>7.2.</w:t>
      </w:r>
      <w:r>
        <w:rPr>
          <w:rFonts w:ascii="黑体" w:hAnsi="黑体" w:eastAsia="黑体" w:cs="黑体"/>
          <w:szCs w:val="21"/>
        </w:rPr>
        <w:t xml:space="preserve">5 </w:t>
      </w:r>
      <w:r>
        <w:rPr>
          <w:rFonts w:hint="eastAsia" w:ascii="宋体" w:hAnsi="宋体" w:eastAsia="宋体" w:cs="宋体"/>
          <w:szCs w:val="21"/>
        </w:rPr>
        <w:t>详实描述不同类型地表基质各种地质现象，调查资料应准确齐全，并采集代表性样品。对典型地表基质现象，应实测剖面或绘制素描图。地面调查过程中应进行拍照或录像。</w:t>
      </w:r>
    </w:p>
    <w:p>
      <w:pPr>
        <w:spacing w:before="156" w:beforeLines="50" w:after="156" w:afterLines="50"/>
        <w:outlineLvl w:val="1"/>
        <w:rPr>
          <w:rFonts w:ascii="黑体" w:hAnsi="黑体" w:eastAsia="黑体" w:cs="黑体"/>
          <w:szCs w:val="21"/>
        </w:rPr>
      </w:pPr>
      <w:bookmarkStart w:id="97" w:name="_Toc55765750"/>
      <w:bookmarkStart w:id="98" w:name="_Toc3922"/>
      <w:r>
        <w:rPr>
          <w:rFonts w:hint="eastAsia" w:ascii="黑体" w:hAnsi="黑体" w:eastAsia="黑体" w:cs="黑体"/>
          <w:szCs w:val="21"/>
        </w:rPr>
        <w:t xml:space="preserve">7.3 </w:t>
      </w:r>
      <w:bookmarkStart w:id="99" w:name="_Hlk86780455"/>
      <w:r>
        <w:rPr>
          <w:rFonts w:hint="eastAsia" w:ascii="黑体" w:hAnsi="黑体" w:eastAsia="黑体" w:cs="黑体"/>
          <w:szCs w:val="21"/>
        </w:rPr>
        <w:t>剖面测量</w:t>
      </w:r>
      <w:bookmarkEnd w:id="97"/>
      <w:bookmarkEnd w:id="98"/>
      <w:bookmarkEnd w:id="99"/>
    </w:p>
    <w:p>
      <w:pPr>
        <w:rPr>
          <w:rFonts w:ascii="宋体" w:hAnsi="宋体" w:eastAsia="宋体" w:cs="宋体"/>
          <w:szCs w:val="21"/>
        </w:rPr>
      </w:pPr>
      <w:r>
        <w:rPr>
          <w:rFonts w:hint="eastAsia" w:ascii="黑体" w:hAnsi="黑体" w:eastAsia="黑体" w:cs="黑体"/>
          <w:szCs w:val="21"/>
        </w:rPr>
        <w:t xml:space="preserve">7.3.1 </w:t>
      </w:r>
      <w:r>
        <w:rPr>
          <w:rFonts w:hint="eastAsia" w:ascii="宋体" w:hAnsi="宋体" w:eastAsia="宋体" w:cs="宋体"/>
          <w:szCs w:val="21"/>
        </w:rPr>
        <w:t>通过实测水平剖面和垂向剖面，获取和掌握不同地表基质类型的宏观和微观特征，建立不同地表基质类型时空关系以及组合顺序，为地表基质类型划分奠定基础。</w:t>
      </w:r>
    </w:p>
    <w:p>
      <w:pPr>
        <w:rPr>
          <w:rFonts w:ascii="Times New Roman" w:hAnsi="Times New Roman" w:eastAsia="宋体" w:cs="Times New Roman"/>
          <w:szCs w:val="21"/>
        </w:rPr>
      </w:pPr>
      <w:r>
        <w:rPr>
          <w:rFonts w:hint="eastAsia" w:ascii="黑体" w:hAnsi="黑体" w:eastAsia="黑体" w:cs="黑体"/>
          <w:szCs w:val="21"/>
        </w:rPr>
        <w:t>7.3.2</w:t>
      </w:r>
      <w:r>
        <w:rPr>
          <w:rFonts w:hint="eastAsia" w:ascii="宋体" w:hAnsi="宋体" w:eastAsia="宋体" w:cs="宋体"/>
          <w:szCs w:val="21"/>
        </w:rPr>
        <w:t xml:space="preserve"> </w:t>
      </w:r>
      <w:bookmarkStart w:id="100" w:name="_Hlk131625666"/>
      <w:r>
        <w:rPr>
          <w:rFonts w:hint="eastAsia" w:ascii="宋体" w:hAnsi="宋体" w:eastAsia="宋体" w:cs="宋体"/>
          <w:szCs w:val="21"/>
        </w:rPr>
        <w:t>选取代表性的地段、主要地表基质类型开展地表基质水平剖面测量，</w:t>
      </w:r>
      <w:bookmarkEnd w:id="100"/>
      <w:r>
        <w:rPr>
          <w:rFonts w:hint="eastAsia" w:ascii="宋体" w:hAnsi="宋体" w:eastAsia="宋体" w:cs="宋体"/>
          <w:szCs w:val="21"/>
        </w:rPr>
        <w:t>水平剖面比例尺宜</w:t>
      </w:r>
      <w:r>
        <w:rPr>
          <w:rFonts w:ascii="Times New Roman" w:hAnsi="Times New Roman" w:eastAsia="宋体" w:cs="Times New Roman"/>
          <w:szCs w:val="21"/>
        </w:rPr>
        <w:t>为1∶500～1∶2 000。</w:t>
      </w:r>
    </w:p>
    <w:p>
      <w:pPr>
        <w:rPr>
          <w:rFonts w:ascii="Times New Roman" w:hAnsi="Times New Roman" w:eastAsia="宋体" w:cs="Times New Roman"/>
          <w:szCs w:val="21"/>
        </w:rPr>
      </w:pPr>
      <w:r>
        <w:rPr>
          <w:rFonts w:hint="eastAsia" w:ascii="黑体" w:hAnsi="黑体" w:eastAsia="黑体" w:cs="黑体"/>
          <w:szCs w:val="21"/>
        </w:rPr>
        <w:t>7.3.3</w:t>
      </w:r>
      <w:r>
        <w:rPr>
          <w:rFonts w:hint="eastAsia" w:ascii="宋体" w:hAnsi="宋体" w:eastAsia="宋体" w:cs="宋体"/>
          <w:szCs w:val="21"/>
        </w:rPr>
        <w:t xml:space="preserve"> 每种地表基质类型应有实测的垂向剖面予以控制。充分利用天然露头或人工露头进行垂向剖面测量。垂向剖面比例尺一般不应小</w:t>
      </w:r>
      <w:r>
        <w:rPr>
          <w:rFonts w:ascii="Times New Roman" w:hAnsi="Times New Roman" w:eastAsia="宋体" w:cs="Times New Roman"/>
          <w:szCs w:val="21"/>
        </w:rPr>
        <w:t>于1∶200。</w:t>
      </w:r>
    </w:p>
    <w:p>
      <w:pPr>
        <w:spacing w:before="156" w:beforeLines="50" w:after="156" w:afterLines="50"/>
        <w:outlineLvl w:val="1"/>
        <w:rPr>
          <w:rFonts w:ascii="黑体" w:hAnsi="黑体" w:eastAsia="黑体" w:cs="黑体"/>
          <w:szCs w:val="21"/>
        </w:rPr>
      </w:pPr>
      <w:bookmarkStart w:id="101" w:name="_Toc31468"/>
      <w:bookmarkStart w:id="102" w:name="_Toc55765751"/>
      <w:r>
        <w:rPr>
          <w:rFonts w:hint="eastAsia" w:ascii="黑体" w:hAnsi="黑体" w:eastAsia="黑体" w:cs="黑体"/>
          <w:szCs w:val="21"/>
        </w:rPr>
        <w:t>7.4 物探</w:t>
      </w:r>
      <w:bookmarkEnd w:id="101"/>
    </w:p>
    <w:p>
      <w:pPr>
        <w:rPr>
          <w:rFonts w:ascii="宋体" w:hAnsi="宋体" w:eastAsia="宋体" w:cs="宋体"/>
          <w:szCs w:val="21"/>
        </w:rPr>
      </w:pPr>
      <w:r>
        <w:rPr>
          <w:rFonts w:hint="eastAsia" w:ascii="黑体" w:hAnsi="黑体" w:eastAsia="黑体" w:cs="黑体"/>
          <w:szCs w:val="21"/>
        </w:rPr>
        <w:t xml:space="preserve">7.4.1 </w:t>
      </w:r>
      <w:r>
        <w:rPr>
          <w:rFonts w:hint="eastAsia" w:ascii="宋体" w:hAnsi="宋体" w:eastAsia="宋体" w:cs="宋体"/>
          <w:szCs w:val="21"/>
        </w:rPr>
        <w:t>根据地表基质的物性差异，结合地面调查及已有资料，遵循从已知到未知、先易后难、点线面结合的原则，选用适宜的物探方法，对地表基质的类型、厚度及其垂向空间分布特征进行定性和定量解释与推断。</w:t>
      </w:r>
    </w:p>
    <w:p>
      <w:pPr>
        <w:rPr>
          <w:rFonts w:ascii="宋体" w:hAnsi="宋体" w:eastAsia="宋体" w:cs="宋体"/>
          <w:szCs w:val="21"/>
        </w:rPr>
      </w:pPr>
      <w:r>
        <w:rPr>
          <w:rFonts w:hint="eastAsia" w:ascii="黑体" w:hAnsi="黑体" w:eastAsia="黑体" w:cs="黑体"/>
          <w:szCs w:val="21"/>
        </w:rPr>
        <w:t xml:space="preserve">7.4.2 </w:t>
      </w:r>
      <w:r>
        <w:rPr>
          <w:rFonts w:hint="eastAsia" w:ascii="宋体" w:hAnsi="宋体" w:eastAsia="宋体" w:cs="宋体"/>
          <w:szCs w:val="21"/>
        </w:rPr>
        <w:t>应针对区内不同地表基质类型，选择露头和钻孔开展方法有效性试验，进行不同参数测试，确定不同基质类型的物性参数和地球物理特征。地面物探工作的有效探测深度应大于项目的控制深度。</w:t>
      </w:r>
    </w:p>
    <w:p>
      <w:pPr>
        <w:rPr>
          <w:rFonts w:ascii="宋体" w:hAnsi="宋体" w:eastAsia="宋体" w:cs="宋体"/>
          <w:szCs w:val="21"/>
        </w:rPr>
      </w:pPr>
      <w:r>
        <w:rPr>
          <w:rFonts w:hint="eastAsia" w:ascii="黑体" w:hAnsi="黑体" w:eastAsia="黑体" w:cs="黑体"/>
          <w:szCs w:val="21"/>
        </w:rPr>
        <w:t>7.4.3</w:t>
      </w:r>
      <w:r>
        <w:rPr>
          <w:rFonts w:hint="eastAsia" w:ascii="宋体" w:hAnsi="宋体" w:eastAsia="宋体" w:cs="宋体"/>
          <w:szCs w:val="21"/>
        </w:rPr>
        <w:t xml:space="preserve"> 基于探测效果，选择有效、便捷、经济的技术方法；对于单一方法不易明确判定的，宜采用两种或两种以上方法组合，参见附录E。</w:t>
      </w:r>
    </w:p>
    <w:p>
      <w:pPr>
        <w:rPr>
          <w:rFonts w:ascii="宋体" w:hAnsi="宋体" w:eastAsia="宋体" w:cs="宋体"/>
          <w:szCs w:val="21"/>
        </w:rPr>
      </w:pPr>
      <w:r>
        <w:rPr>
          <w:rFonts w:hint="eastAsia" w:ascii="黑体" w:hAnsi="黑体" w:eastAsia="黑体" w:cs="黑体"/>
          <w:szCs w:val="21"/>
        </w:rPr>
        <w:t>7.4.4</w:t>
      </w:r>
      <w:r>
        <w:rPr>
          <w:rFonts w:ascii="黑体" w:hAnsi="黑体" w:eastAsia="黑体" w:cs="黑体"/>
          <w:szCs w:val="21"/>
        </w:rPr>
        <w:t xml:space="preserve"> </w:t>
      </w:r>
      <w:r>
        <w:rPr>
          <w:rFonts w:ascii="Times New Roman" w:hAnsi="Times New Roman" w:eastAsia="宋体" w:cs="Times New Roman"/>
          <w:szCs w:val="21"/>
        </w:rPr>
        <w:t>物探测线（网）的布置应尽可能过已有的钻孔，或与设计的</w:t>
      </w:r>
      <w:r>
        <w:rPr>
          <w:rFonts w:hint="eastAsia" w:ascii="Times New Roman" w:hAnsi="Times New Roman" w:eastAsia="宋体" w:cs="Times New Roman"/>
          <w:szCs w:val="21"/>
        </w:rPr>
        <w:t>调查路线、</w:t>
      </w:r>
      <w:r>
        <w:rPr>
          <w:rFonts w:ascii="Times New Roman" w:hAnsi="Times New Roman" w:eastAsia="宋体" w:cs="Times New Roman"/>
          <w:szCs w:val="21"/>
        </w:rPr>
        <w:t>典型剖面、钻探剖面线一致；物探测线重点布置在典型地段以及地面调查难以判断、钻探施工困难等地段；测线</w:t>
      </w:r>
      <w:r>
        <w:rPr>
          <w:rFonts w:hint="eastAsia" w:ascii="宋体" w:hAnsi="宋体" w:eastAsia="宋体" w:cs="宋体"/>
          <w:szCs w:val="21"/>
        </w:rPr>
        <w:t>应尽量避开地形起伏、建筑物和干扰源。</w:t>
      </w:r>
    </w:p>
    <w:p>
      <w:pPr>
        <w:rPr>
          <w:rFonts w:ascii="宋体" w:hAnsi="宋体" w:eastAsia="宋体" w:cs="宋体"/>
          <w:szCs w:val="21"/>
        </w:rPr>
      </w:pPr>
      <w:r>
        <w:rPr>
          <w:rFonts w:hint="eastAsia" w:ascii="黑体" w:hAnsi="黑体" w:eastAsia="黑体" w:cs="黑体"/>
          <w:szCs w:val="21"/>
        </w:rPr>
        <w:t>7.4.5</w:t>
      </w:r>
      <w:r>
        <w:rPr>
          <w:rFonts w:ascii="黑体" w:hAnsi="黑体" w:eastAsia="黑体" w:cs="黑体"/>
          <w:szCs w:val="21"/>
        </w:rPr>
        <w:t xml:space="preserve"> </w:t>
      </w:r>
      <w:r>
        <w:rPr>
          <w:rFonts w:hint="eastAsia" w:ascii="宋体" w:hAnsi="宋体" w:eastAsia="宋体" w:cs="宋体"/>
          <w:szCs w:val="21"/>
        </w:rPr>
        <w:t>成果包括文字报告及其相关图件和附件。</w:t>
      </w:r>
    </w:p>
    <w:bookmarkEnd w:id="102"/>
    <w:p>
      <w:pPr>
        <w:spacing w:before="156" w:beforeLines="50" w:after="156" w:afterLines="50"/>
        <w:outlineLvl w:val="1"/>
        <w:rPr>
          <w:rFonts w:ascii="黑体" w:hAnsi="黑体" w:eastAsia="黑体" w:cs="黑体"/>
          <w:szCs w:val="21"/>
        </w:rPr>
      </w:pPr>
      <w:bookmarkStart w:id="103" w:name="_Toc7134"/>
      <w:r>
        <w:rPr>
          <w:rFonts w:hint="eastAsia" w:ascii="黑体" w:hAnsi="黑体" w:eastAsia="黑体" w:cs="黑体"/>
          <w:szCs w:val="21"/>
        </w:rPr>
        <w:t xml:space="preserve">7.5 </w:t>
      </w:r>
      <w:bookmarkStart w:id="104" w:name="_Hlk86822969"/>
      <w:r>
        <w:rPr>
          <w:rFonts w:hint="eastAsia" w:ascii="黑体" w:hAnsi="黑体" w:eastAsia="黑体" w:cs="黑体"/>
          <w:szCs w:val="21"/>
        </w:rPr>
        <w:t>工程揭露</w:t>
      </w:r>
      <w:bookmarkEnd w:id="103"/>
      <w:bookmarkEnd w:id="104"/>
    </w:p>
    <w:p>
      <w:pPr>
        <w:rPr>
          <w:rFonts w:ascii="宋体" w:hAnsi="宋体" w:eastAsia="宋体" w:cs="宋体"/>
          <w:szCs w:val="21"/>
        </w:rPr>
      </w:pPr>
      <w:r>
        <w:rPr>
          <w:rFonts w:hint="eastAsia" w:ascii="黑体" w:hAnsi="黑体" w:eastAsia="黑体" w:cs="黑体"/>
          <w:szCs w:val="21"/>
        </w:rPr>
        <w:t xml:space="preserve">7.5.1 </w:t>
      </w:r>
      <w:r>
        <w:rPr>
          <w:rFonts w:hint="eastAsia" w:ascii="宋体" w:hAnsi="宋体" w:eastAsia="宋体" w:cs="宋体"/>
          <w:szCs w:val="21"/>
        </w:rPr>
        <w:t>利用钻孔、探槽、浅井等揭露工程，查明地表基质垂向结构和分布规律；采集地表基质样品，分析研究地表基质理化性质。</w:t>
      </w:r>
    </w:p>
    <w:p>
      <w:pPr>
        <w:rPr>
          <w:rFonts w:ascii="Times New Roman" w:hAnsi="Times New Roman" w:eastAsia="宋体" w:cs="Times New Roman"/>
          <w:szCs w:val="21"/>
        </w:rPr>
      </w:pPr>
      <w:r>
        <w:rPr>
          <w:rFonts w:hint="eastAsia" w:ascii="黑体" w:hAnsi="黑体" w:eastAsia="黑体" w:cs="黑体"/>
          <w:szCs w:val="21"/>
        </w:rPr>
        <w:t>7.5.2</w:t>
      </w:r>
      <w:r>
        <w:rPr>
          <w:rFonts w:ascii="黑体" w:hAnsi="黑体" w:eastAsia="黑体" w:cs="黑体"/>
          <w:szCs w:val="21"/>
        </w:rPr>
        <w:t xml:space="preserve"> </w:t>
      </w:r>
      <w:r>
        <w:rPr>
          <w:rFonts w:ascii="Times New Roman" w:hAnsi="Times New Roman" w:eastAsia="宋体" w:cs="Times New Roman"/>
          <w:szCs w:val="21"/>
        </w:rPr>
        <w:t>依据地表基质的类型、厚度和施工条件选择不同的工程揭露方法</w:t>
      </w:r>
      <w:bookmarkStart w:id="105" w:name="_Hlk86831231"/>
      <w:r>
        <w:rPr>
          <w:rFonts w:hint="eastAsia" w:ascii="Times New Roman" w:hAnsi="Times New Roman" w:eastAsia="宋体" w:cs="Times New Roman"/>
          <w:szCs w:val="21"/>
        </w:rPr>
        <w:t>。</w:t>
      </w:r>
      <w:r>
        <w:rPr>
          <w:rFonts w:ascii="Times New Roman" w:hAnsi="Times New Roman" w:eastAsia="宋体" w:cs="Times New Roman"/>
          <w:szCs w:val="21"/>
        </w:rPr>
        <w:t>当</w:t>
      </w:r>
      <w:r>
        <w:rPr>
          <w:rFonts w:hint="eastAsia" w:ascii="Times New Roman" w:hAnsi="Times New Roman" w:eastAsia="宋体" w:cs="Times New Roman"/>
          <w:szCs w:val="21"/>
        </w:rPr>
        <w:t>土质或砾质</w:t>
      </w:r>
      <w:r>
        <w:rPr>
          <w:rFonts w:ascii="Times New Roman" w:hAnsi="Times New Roman" w:eastAsia="宋体" w:cs="Times New Roman"/>
          <w:szCs w:val="21"/>
        </w:rPr>
        <w:t>厚度小于3 m时，在重要地段可使用探槽揭露</w:t>
      </w:r>
      <w:r>
        <w:rPr>
          <w:rFonts w:hint="eastAsia" w:ascii="Times New Roman" w:hAnsi="Times New Roman" w:eastAsia="宋体" w:cs="Times New Roman"/>
          <w:szCs w:val="21"/>
        </w:rPr>
        <w:t>；土质或砾质</w:t>
      </w:r>
      <w:r>
        <w:rPr>
          <w:rFonts w:ascii="Times New Roman" w:hAnsi="Times New Roman" w:eastAsia="宋体" w:cs="Times New Roman"/>
          <w:szCs w:val="21"/>
        </w:rPr>
        <w:t>厚度</w:t>
      </w:r>
      <w:bookmarkEnd w:id="105"/>
      <w:r>
        <w:rPr>
          <w:rFonts w:ascii="Times New Roman" w:hAnsi="Times New Roman" w:eastAsia="宋体" w:cs="Times New Roman"/>
          <w:szCs w:val="21"/>
        </w:rPr>
        <w:t>小于5m的地区，宜采用浅层取样钻或浅井揭露</w:t>
      </w:r>
      <w:r>
        <w:rPr>
          <w:rFonts w:hint="eastAsia" w:ascii="Times New Roman" w:hAnsi="Times New Roman" w:eastAsia="宋体" w:cs="Times New Roman"/>
          <w:szCs w:val="21"/>
        </w:rPr>
        <w:t>；</w:t>
      </w:r>
      <w:r>
        <w:rPr>
          <w:rFonts w:ascii="Times New Roman" w:hAnsi="Times New Roman" w:eastAsia="宋体" w:cs="Times New Roman"/>
          <w:szCs w:val="21"/>
        </w:rPr>
        <w:t>浅层取样钻、浅井、探槽应</w:t>
      </w:r>
      <w:bookmarkStart w:id="106" w:name="_Hlk86824773"/>
      <w:r>
        <w:rPr>
          <w:rFonts w:hint="eastAsia" w:ascii="Times New Roman" w:hAnsi="Times New Roman" w:eastAsia="宋体" w:cs="Times New Roman"/>
          <w:szCs w:val="21"/>
        </w:rPr>
        <w:t>揭露到岩石。土质</w:t>
      </w:r>
      <w:r>
        <w:rPr>
          <w:rFonts w:ascii="Times New Roman" w:hAnsi="Times New Roman" w:eastAsia="宋体" w:cs="Times New Roman"/>
          <w:szCs w:val="21"/>
        </w:rPr>
        <w:t>厚度大于5 m的地区，</w:t>
      </w:r>
      <w:bookmarkEnd w:id="106"/>
      <w:r>
        <w:rPr>
          <w:rFonts w:ascii="Times New Roman" w:hAnsi="Times New Roman" w:eastAsia="宋体" w:cs="Times New Roman"/>
          <w:szCs w:val="21"/>
        </w:rPr>
        <w:t>应使用机械岩芯钻孔揭露，钻探控制深度一般30 m；在壤土、黏土分布区，可采用洛阳铲对5m以浅基质层进行揭露。</w:t>
      </w:r>
      <w:r>
        <w:rPr>
          <w:rFonts w:hint="eastAsia" w:ascii="Times New Roman" w:hAnsi="Times New Roman" w:eastAsia="宋体" w:cs="Times New Roman"/>
          <w:szCs w:val="21"/>
        </w:rPr>
        <w:t>岩石钻孔控制深度30 m以浅，泥质、砂质钻孔控制深度一般为3 m。</w:t>
      </w:r>
    </w:p>
    <w:p>
      <w:pPr>
        <w:rPr>
          <w:rFonts w:ascii="宋体" w:hAnsi="宋体" w:eastAsia="宋体" w:cs="黑体"/>
          <w:szCs w:val="21"/>
        </w:rPr>
      </w:pPr>
      <w:r>
        <w:rPr>
          <w:rFonts w:hint="eastAsia" w:ascii="黑体" w:hAnsi="黑体" w:eastAsia="黑体" w:cs="黑体"/>
          <w:szCs w:val="21"/>
        </w:rPr>
        <w:t xml:space="preserve">7.5.3 </w:t>
      </w:r>
      <w:r>
        <w:rPr>
          <w:rFonts w:hint="eastAsia" w:ascii="宋体" w:hAnsi="宋体" w:eastAsia="宋体" w:cs="黑体"/>
          <w:szCs w:val="21"/>
        </w:rPr>
        <w:t>揭露工程施工</w:t>
      </w:r>
      <w:bookmarkStart w:id="107" w:name="_Hlk101107511"/>
      <w:r>
        <w:rPr>
          <w:rFonts w:hint="eastAsia" w:ascii="宋体" w:hAnsi="宋体" w:eastAsia="宋体" w:cs="黑体"/>
          <w:szCs w:val="21"/>
        </w:rPr>
        <w:t>要求</w:t>
      </w:r>
      <w:bookmarkEnd w:id="107"/>
    </w:p>
    <w:p>
      <w:pPr>
        <w:rPr>
          <w:rFonts w:ascii="宋体" w:hAnsi="宋体" w:eastAsia="宋体" w:cs="宋体"/>
          <w:szCs w:val="21"/>
        </w:rPr>
      </w:pPr>
      <w:r>
        <w:rPr>
          <w:rFonts w:hint="eastAsia" w:ascii="黑体" w:hAnsi="黑体" w:eastAsia="黑体" w:cs="黑体"/>
          <w:szCs w:val="21"/>
        </w:rPr>
        <w:t>7.5.3.</w:t>
      </w:r>
      <w:r>
        <w:rPr>
          <w:rFonts w:ascii="黑体" w:hAnsi="黑体" w:eastAsia="黑体" w:cs="黑体"/>
          <w:szCs w:val="21"/>
        </w:rPr>
        <w:t>1</w:t>
      </w:r>
      <w:r>
        <w:rPr>
          <w:rFonts w:hint="eastAsia" w:ascii="黑体" w:hAnsi="黑体" w:eastAsia="黑体" w:cs="黑体"/>
          <w:szCs w:val="21"/>
        </w:rPr>
        <w:t xml:space="preserve"> </w:t>
      </w:r>
      <w:r>
        <w:rPr>
          <w:rFonts w:hint="eastAsia" w:ascii="宋体" w:hAnsi="宋体" w:eastAsia="宋体" w:cs="宋体"/>
          <w:szCs w:val="21"/>
        </w:rPr>
        <w:t>探槽施工深度一般不超</w:t>
      </w:r>
      <w:r>
        <w:rPr>
          <w:rFonts w:ascii="Times New Roman" w:hAnsi="Times New Roman" w:eastAsia="宋体" w:cs="Times New Roman"/>
          <w:szCs w:val="21"/>
        </w:rPr>
        <w:t>过3 m，槽底宽不小于0.6 m，长度视需要而定。浅井深度一般不超过5m，井底宽度一般不小于0.5 m。探槽和浅井揭露</w:t>
      </w:r>
      <w:r>
        <w:rPr>
          <w:rFonts w:hint="eastAsia" w:ascii="Times New Roman" w:hAnsi="Times New Roman" w:eastAsia="宋体" w:cs="Times New Roman"/>
          <w:szCs w:val="21"/>
        </w:rPr>
        <w:t>岩石</w:t>
      </w:r>
      <w:r>
        <w:rPr>
          <w:rFonts w:ascii="Times New Roman" w:hAnsi="Times New Roman" w:eastAsia="宋体" w:cs="Times New Roman"/>
          <w:szCs w:val="21"/>
        </w:rPr>
        <w:t>一般不小于0.5 m。探槽、浅井应及时进行详细编录，除文字描述外，应制作大比例尺（1∶20～1∶50）的展视</w:t>
      </w:r>
      <w:r>
        <w:rPr>
          <w:rFonts w:hint="eastAsia" w:ascii="宋体" w:hAnsi="宋体" w:eastAsia="宋体" w:cs="宋体"/>
          <w:szCs w:val="21"/>
        </w:rPr>
        <w:t>图或剖面图，并进行拍照或录像。</w:t>
      </w:r>
    </w:p>
    <w:p>
      <w:pPr>
        <w:rPr>
          <w:rFonts w:ascii="宋体" w:hAnsi="宋体" w:eastAsia="宋体" w:cs="黑体"/>
          <w:szCs w:val="21"/>
        </w:rPr>
      </w:pPr>
      <w:r>
        <w:rPr>
          <w:rFonts w:hint="eastAsia" w:ascii="黑体" w:hAnsi="黑体" w:eastAsia="黑体" w:cs="黑体"/>
          <w:szCs w:val="21"/>
        </w:rPr>
        <w:t>7.5.3.</w:t>
      </w:r>
      <w:r>
        <w:rPr>
          <w:rFonts w:ascii="黑体" w:hAnsi="黑体" w:eastAsia="黑体" w:cs="黑体"/>
          <w:szCs w:val="21"/>
        </w:rPr>
        <w:t>2</w:t>
      </w:r>
      <w:r>
        <w:rPr>
          <w:rFonts w:hint="eastAsia" w:ascii="黑体" w:hAnsi="黑体" w:eastAsia="黑体" w:cs="黑体"/>
          <w:szCs w:val="21"/>
        </w:rPr>
        <w:t xml:space="preserve"> </w:t>
      </w:r>
      <w:r>
        <w:rPr>
          <w:rFonts w:hint="eastAsia" w:ascii="宋体" w:hAnsi="宋体" w:eastAsia="宋体" w:cs="黑体"/>
          <w:szCs w:val="21"/>
        </w:rPr>
        <w:t>对于钻孔，其孔径应当满足地质观察和各种样品的采集要求，</w:t>
      </w:r>
      <w:bookmarkStart w:id="108" w:name="_Hlk101109231"/>
      <w:r>
        <w:rPr>
          <w:rFonts w:hint="eastAsia" w:ascii="宋体" w:hAnsi="宋体" w:eastAsia="宋体" w:cs="黑体"/>
          <w:szCs w:val="21"/>
        </w:rPr>
        <w:t>还应符合下列要求：</w:t>
      </w:r>
      <w:bookmarkEnd w:id="108"/>
    </w:p>
    <w:p>
      <w:pPr>
        <w:ind w:left="609" w:leftChars="190" w:hanging="210" w:hangingChars="100"/>
        <w:rPr>
          <w:rFonts w:ascii="Times New Roman" w:hAnsi="Times New Roman" w:eastAsia="宋体" w:cs="Times New Roman"/>
          <w:szCs w:val="21"/>
        </w:rPr>
      </w:pPr>
      <w:r>
        <w:rPr>
          <w:rFonts w:ascii="Times New Roman" w:hAnsi="Times New Roman" w:eastAsia="宋体" w:cs="Times New Roman"/>
          <w:szCs w:val="21"/>
        </w:rPr>
        <w:t>a） 钻探要求全取芯，取芯过程中应</w:t>
      </w:r>
      <w:r>
        <w:rPr>
          <w:rFonts w:hint="eastAsia" w:ascii="Times New Roman" w:hAnsi="Times New Roman" w:eastAsia="宋体" w:cs="Times New Roman"/>
          <w:szCs w:val="21"/>
        </w:rPr>
        <w:t>避免岩芯</w:t>
      </w:r>
      <w:r>
        <w:rPr>
          <w:rFonts w:ascii="Times New Roman" w:hAnsi="Times New Roman" w:eastAsia="宋体" w:cs="Times New Roman"/>
          <w:szCs w:val="21"/>
        </w:rPr>
        <w:t>扰动；</w:t>
      </w:r>
    </w:p>
    <w:p>
      <w:pPr>
        <w:ind w:left="609" w:leftChars="190" w:hanging="210" w:hangingChars="100"/>
        <w:rPr>
          <w:rFonts w:ascii="Times New Roman" w:hAnsi="Times New Roman" w:eastAsia="宋体" w:cs="Times New Roman"/>
          <w:szCs w:val="21"/>
        </w:rPr>
      </w:pPr>
      <w:r>
        <w:rPr>
          <w:rFonts w:ascii="Times New Roman" w:hAnsi="Times New Roman" w:eastAsia="宋体" w:cs="Times New Roman"/>
          <w:szCs w:val="21"/>
        </w:rPr>
        <w:t>b）</w:t>
      </w:r>
      <w:r>
        <w:rPr>
          <w:rFonts w:hint="eastAsia" w:ascii="Times New Roman" w:hAnsi="Times New Roman" w:eastAsia="宋体" w:cs="Times New Roman"/>
          <w:szCs w:val="21"/>
        </w:rPr>
        <w:t xml:space="preserve"> 岩石、土</w:t>
      </w:r>
      <w:r>
        <w:rPr>
          <w:rFonts w:ascii="Times New Roman" w:hAnsi="Times New Roman" w:eastAsia="宋体" w:cs="Times New Roman"/>
          <w:szCs w:val="21"/>
        </w:rPr>
        <w:t>质岩芯采取率应达到85%，</w:t>
      </w:r>
      <w:r>
        <w:rPr>
          <w:rFonts w:hint="eastAsia" w:ascii="Times New Roman" w:hAnsi="Times New Roman" w:eastAsia="宋体" w:cs="Times New Roman"/>
          <w:szCs w:val="21"/>
        </w:rPr>
        <w:t>砾质、泥质、</w:t>
      </w:r>
      <w:r>
        <w:rPr>
          <w:rFonts w:ascii="Times New Roman" w:hAnsi="Times New Roman" w:eastAsia="宋体" w:cs="Times New Roman"/>
          <w:szCs w:val="21"/>
        </w:rPr>
        <w:t>砂质岩芯采取率应达到60%；</w:t>
      </w:r>
    </w:p>
    <w:p>
      <w:pPr>
        <w:ind w:left="609" w:leftChars="190" w:hanging="210" w:hangingChars="100"/>
        <w:rPr>
          <w:rFonts w:ascii="Times New Roman" w:hAnsi="Times New Roman" w:eastAsia="宋体" w:cs="Times New Roman"/>
          <w:szCs w:val="21"/>
        </w:rPr>
      </w:pPr>
      <w:r>
        <w:rPr>
          <w:rFonts w:ascii="Times New Roman" w:hAnsi="Times New Roman" w:eastAsia="宋体" w:cs="Times New Roman"/>
          <w:szCs w:val="21"/>
        </w:rPr>
        <w:t>c） 孔深误差不得大于1‰，钻孔终孔时要进行孔深校正；</w:t>
      </w:r>
    </w:p>
    <w:p>
      <w:pPr>
        <w:ind w:left="819" w:leftChars="190" w:hanging="420" w:hangingChars="200"/>
        <w:rPr>
          <w:rFonts w:ascii="Times New Roman" w:hAnsi="Times New Roman" w:eastAsia="宋体" w:cs="Times New Roman"/>
          <w:szCs w:val="21"/>
        </w:rPr>
      </w:pPr>
      <w:r>
        <w:rPr>
          <w:rFonts w:ascii="Times New Roman" w:hAnsi="Times New Roman" w:eastAsia="宋体" w:cs="Times New Roman"/>
          <w:szCs w:val="21"/>
        </w:rPr>
        <w:t>d） 钻探过程中</w:t>
      </w:r>
      <w:r>
        <w:rPr>
          <w:rFonts w:hint="eastAsia" w:ascii="Times New Roman" w:hAnsi="Times New Roman" w:eastAsia="宋体" w:cs="Times New Roman"/>
          <w:szCs w:val="21"/>
        </w:rPr>
        <w:t>采集样品</w:t>
      </w:r>
      <w:r>
        <w:rPr>
          <w:rFonts w:ascii="Times New Roman" w:hAnsi="Times New Roman" w:eastAsia="宋体" w:cs="Times New Roman"/>
          <w:szCs w:val="21"/>
        </w:rPr>
        <w:t>，</w:t>
      </w:r>
      <w:r>
        <w:rPr>
          <w:rFonts w:hint="eastAsia" w:ascii="Times New Roman" w:hAnsi="Times New Roman" w:eastAsia="宋体" w:cs="Times New Roman"/>
          <w:szCs w:val="21"/>
        </w:rPr>
        <w:t>样品采集要求见</w:t>
      </w:r>
      <w:r>
        <w:rPr>
          <w:rFonts w:ascii="Times New Roman" w:hAnsi="Times New Roman" w:eastAsia="宋体" w:cs="Times New Roman"/>
          <w:szCs w:val="21"/>
        </w:rPr>
        <w:t>7.6.2.2；</w:t>
      </w:r>
    </w:p>
    <w:p>
      <w:pPr>
        <w:ind w:left="819" w:leftChars="190" w:hanging="420" w:hangingChars="200"/>
        <w:rPr>
          <w:rFonts w:ascii="Times New Roman" w:hAnsi="Times New Roman" w:eastAsia="宋体" w:cs="Times New Roman"/>
          <w:szCs w:val="21"/>
        </w:rPr>
      </w:pPr>
      <w:r>
        <w:rPr>
          <w:rFonts w:ascii="Times New Roman" w:hAnsi="Times New Roman" w:eastAsia="宋体" w:cs="Times New Roman"/>
          <w:szCs w:val="21"/>
        </w:rPr>
        <w:t>e） 在钻探过程中，应对地下水位、地表基质变化深度、含水构造和溶洞的起止深度等情况进行观测和记录；</w:t>
      </w:r>
    </w:p>
    <w:p>
      <w:pPr>
        <w:ind w:left="819" w:leftChars="190" w:hanging="420" w:hangingChars="200"/>
        <w:rPr>
          <w:rFonts w:ascii="宋体" w:hAnsi="宋体" w:eastAsia="宋体" w:cs="宋体"/>
          <w:szCs w:val="21"/>
        </w:rPr>
      </w:pPr>
      <w:r>
        <w:rPr>
          <w:rFonts w:ascii="Times New Roman" w:hAnsi="Times New Roman" w:eastAsia="宋体" w:cs="Times New Roman"/>
          <w:szCs w:val="21"/>
        </w:rPr>
        <w:t>f） 做好钻孔</w:t>
      </w:r>
      <w:bookmarkStart w:id="109" w:name="_Hlk139139865"/>
      <w:r>
        <w:rPr>
          <w:rFonts w:ascii="Times New Roman" w:hAnsi="Times New Roman" w:eastAsia="宋体" w:cs="Times New Roman"/>
          <w:szCs w:val="21"/>
        </w:rPr>
        <w:t>施工记录和地质编录</w:t>
      </w:r>
      <w:bookmarkEnd w:id="109"/>
      <w:r>
        <w:rPr>
          <w:rFonts w:ascii="Times New Roman" w:hAnsi="Times New Roman" w:eastAsia="宋体" w:cs="Times New Roman"/>
          <w:szCs w:val="21"/>
        </w:rPr>
        <w:t>，绘制的钻孔柱状图比例尺一般为1∶100。基岩区钻孔应</w:t>
      </w:r>
      <w:r>
        <w:rPr>
          <w:rFonts w:hint="eastAsia" w:ascii="宋体" w:hAnsi="宋体" w:eastAsia="宋体" w:cs="宋体"/>
          <w:szCs w:val="21"/>
        </w:rPr>
        <w:t>计算岩石质量指标（RQD），见附录D。</w:t>
      </w:r>
    </w:p>
    <w:p>
      <w:pPr>
        <w:rPr>
          <w:rFonts w:ascii="宋体" w:hAnsi="宋体" w:eastAsia="宋体" w:cs="宋体"/>
          <w:szCs w:val="21"/>
        </w:rPr>
      </w:pPr>
      <w:r>
        <w:rPr>
          <w:rFonts w:hint="eastAsia" w:ascii="黑体" w:hAnsi="黑体" w:eastAsia="黑体" w:cs="黑体"/>
          <w:szCs w:val="21"/>
        </w:rPr>
        <w:t>7.5.3.3</w:t>
      </w:r>
      <w:r>
        <w:rPr>
          <w:rFonts w:hint="eastAsia" w:ascii="宋体" w:hAnsi="宋体" w:eastAsia="宋体" w:cs="宋体"/>
          <w:szCs w:val="21"/>
        </w:rPr>
        <w:t xml:space="preserve"> 钻孔岩芯应按要求进行拍照或录像。第四系岩芯应逐米摆放在PVC岩芯管内，沿岩芯纵向剖开，塑料管右下角摆放不大于3.5</w:t>
      </w:r>
      <w:r>
        <w:rPr>
          <w:rFonts w:hint="eastAsia" w:ascii="Times New Roman" w:hAnsi="Times New Roman" w:eastAsia="宋体" w:cs="Times New Roman"/>
          <w:szCs w:val="21"/>
        </w:rPr>
        <w:t xml:space="preserve"> </w:t>
      </w:r>
      <w:r>
        <w:rPr>
          <w:rFonts w:hint="eastAsia" w:ascii="宋体" w:hAnsi="宋体" w:eastAsia="宋体" w:cs="宋体"/>
          <w:szCs w:val="21"/>
        </w:rPr>
        <w:t>cm宽的孔深标签，拼接好的照片附在钻孔综合柱状图内。重要的钻孔岩芯一半供取样使用，另一半应用塑料套封装保存，以备野外验收。</w:t>
      </w:r>
    </w:p>
    <w:p>
      <w:pPr>
        <w:rPr>
          <w:rFonts w:ascii="宋体" w:hAnsi="宋体" w:eastAsia="宋体" w:cs="宋体"/>
          <w:szCs w:val="21"/>
        </w:rPr>
      </w:pPr>
      <w:r>
        <w:rPr>
          <w:rFonts w:hint="eastAsia" w:ascii="黑体" w:hAnsi="黑体" w:eastAsia="黑体" w:cs="黑体"/>
          <w:szCs w:val="21"/>
        </w:rPr>
        <w:t xml:space="preserve">7.5.3.4 </w:t>
      </w:r>
      <w:r>
        <w:rPr>
          <w:rFonts w:hint="eastAsia" w:ascii="宋体" w:hAnsi="宋体" w:eastAsia="宋体" w:cs="宋体"/>
          <w:szCs w:val="21"/>
        </w:rPr>
        <w:t>控制性钻孔都应进行综合测井，测井项目一般包括视电阻率、自然电位、自然伽马、声波等，工作技术要求按照</w:t>
      </w:r>
      <w:bookmarkStart w:id="110" w:name="_Hlk138877701"/>
      <w:r>
        <w:rPr>
          <w:rFonts w:hint="eastAsia" w:ascii="宋体" w:hAnsi="宋体" w:eastAsia="宋体" w:cs="宋体"/>
          <w:szCs w:val="21"/>
        </w:rPr>
        <w:t>DZ/T 0181</w:t>
      </w:r>
      <w:bookmarkEnd w:id="110"/>
      <w:r>
        <w:rPr>
          <w:rFonts w:hint="eastAsia" w:ascii="宋体" w:hAnsi="宋体" w:eastAsia="宋体" w:cs="宋体"/>
          <w:szCs w:val="21"/>
        </w:rPr>
        <w:t>规定执行。</w:t>
      </w:r>
    </w:p>
    <w:p>
      <w:pPr>
        <w:rPr>
          <w:rFonts w:ascii="宋体" w:hAnsi="宋体" w:eastAsia="宋体" w:cs="宋体"/>
          <w:szCs w:val="21"/>
        </w:rPr>
      </w:pPr>
      <w:r>
        <w:rPr>
          <w:rFonts w:hint="eastAsia" w:ascii="黑体" w:hAnsi="黑体" w:eastAsia="黑体" w:cs="黑体"/>
          <w:szCs w:val="21"/>
        </w:rPr>
        <w:t>7.5.3.5</w:t>
      </w:r>
      <w:r>
        <w:rPr>
          <w:rFonts w:hint="eastAsia" w:ascii="宋体" w:hAnsi="宋体" w:eastAsia="宋体" w:cs="宋体"/>
          <w:szCs w:val="21"/>
        </w:rPr>
        <w:t xml:space="preserve"> </w:t>
      </w:r>
      <w:bookmarkStart w:id="111" w:name="_Hlk86236790"/>
      <w:r>
        <w:rPr>
          <w:rFonts w:hint="eastAsia" w:ascii="宋体" w:hAnsi="宋体" w:eastAsia="宋体" w:cs="宋体"/>
          <w:szCs w:val="21"/>
        </w:rPr>
        <w:t>钻孔、探槽、浅井</w:t>
      </w:r>
      <w:bookmarkEnd w:id="111"/>
      <w:r>
        <w:rPr>
          <w:rFonts w:hint="eastAsia" w:ascii="宋体" w:hAnsi="宋体" w:eastAsia="宋体" w:cs="宋体"/>
          <w:szCs w:val="21"/>
        </w:rPr>
        <w:t>应按绿色勘查要求施工，竣工验收后应及时回填、封孔。</w:t>
      </w:r>
    </w:p>
    <w:p>
      <w:pPr>
        <w:spacing w:before="156" w:beforeLines="50" w:after="156" w:afterLines="50"/>
        <w:outlineLvl w:val="1"/>
        <w:rPr>
          <w:rFonts w:ascii="黑体" w:hAnsi="黑体" w:eastAsia="黑体" w:cs="黑体"/>
          <w:szCs w:val="21"/>
        </w:rPr>
      </w:pPr>
      <w:bookmarkStart w:id="112" w:name="_Toc22261"/>
      <w:r>
        <w:rPr>
          <w:rFonts w:hint="eastAsia" w:ascii="黑体" w:hAnsi="黑体" w:eastAsia="黑体" w:cs="黑体"/>
          <w:szCs w:val="21"/>
        </w:rPr>
        <w:t>7.6</w:t>
      </w:r>
      <w:r>
        <w:rPr>
          <w:rFonts w:ascii="黑体" w:hAnsi="黑体" w:eastAsia="黑体" w:cs="黑体"/>
          <w:szCs w:val="21"/>
        </w:rPr>
        <w:t xml:space="preserve"> </w:t>
      </w:r>
      <w:r>
        <w:rPr>
          <w:rFonts w:hint="eastAsia" w:ascii="黑体" w:hAnsi="黑体" w:eastAsia="黑体" w:cs="黑体"/>
          <w:szCs w:val="21"/>
        </w:rPr>
        <w:t>样品采集与分析测试</w:t>
      </w:r>
      <w:bookmarkEnd w:id="112"/>
    </w:p>
    <w:p>
      <w:pPr>
        <w:rPr>
          <w:rFonts w:ascii="宋体" w:hAnsi="宋体" w:eastAsia="宋体" w:cs="宋体"/>
          <w:szCs w:val="21"/>
        </w:rPr>
      </w:pPr>
      <w:r>
        <w:rPr>
          <w:rFonts w:hint="eastAsia" w:ascii="黑体" w:hAnsi="黑体" w:eastAsia="黑体" w:cs="黑体"/>
          <w:szCs w:val="21"/>
        </w:rPr>
        <w:t>7.6.1</w:t>
      </w:r>
      <w:r>
        <w:rPr>
          <w:rFonts w:hint="eastAsia" w:ascii="宋体" w:hAnsi="宋体" w:eastAsia="宋体" w:cs="宋体"/>
          <w:szCs w:val="21"/>
        </w:rPr>
        <w:t xml:space="preserve"> </w:t>
      </w:r>
      <w:bookmarkStart w:id="113" w:name="_Hlk131625835"/>
      <w:r>
        <w:rPr>
          <w:rFonts w:hint="eastAsia" w:ascii="宋体" w:hAnsi="宋体" w:eastAsia="宋体" w:cs="宋体"/>
          <w:szCs w:val="21"/>
        </w:rPr>
        <w:t>在充分收集利用以往岩石、土质样品测试成果的基础上，按照针对性、代表性和经济性原则，科学、合理采集样品，开展分析测试</w:t>
      </w:r>
      <w:bookmarkEnd w:id="113"/>
      <w:r>
        <w:rPr>
          <w:rFonts w:hint="eastAsia" w:ascii="宋体" w:hAnsi="宋体" w:eastAsia="宋体" w:cs="宋体"/>
          <w:szCs w:val="21"/>
        </w:rPr>
        <w:t>。</w:t>
      </w:r>
    </w:p>
    <w:p>
      <w:pPr>
        <w:rPr>
          <w:rFonts w:ascii="宋体" w:hAnsi="宋体" w:eastAsia="宋体" w:cs="宋体"/>
          <w:szCs w:val="21"/>
        </w:rPr>
      </w:pPr>
      <w:r>
        <w:rPr>
          <w:rFonts w:hint="eastAsia" w:ascii="黑体" w:hAnsi="黑体" w:eastAsia="黑体" w:cs="黑体"/>
          <w:szCs w:val="21"/>
        </w:rPr>
        <w:t>7.6.</w:t>
      </w:r>
      <w:r>
        <w:rPr>
          <w:rFonts w:ascii="黑体" w:hAnsi="黑体" w:eastAsia="黑体" w:cs="黑体"/>
          <w:szCs w:val="21"/>
        </w:rPr>
        <w:t>2</w:t>
      </w:r>
      <w:r>
        <w:rPr>
          <w:rFonts w:hint="eastAsia" w:ascii="黑体" w:hAnsi="黑体" w:eastAsia="黑体" w:cs="黑体"/>
          <w:szCs w:val="21"/>
        </w:rPr>
        <w:t xml:space="preserve"> </w:t>
      </w:r>
      <w:bookmarkStart w:id="114" w:name="_Hlk139135644"/>
      <w:r>
        <w:rPr>
          <w:rFonts w:hint="eastAsia" w:ascii="宋体" w:hAnsi="宋体" w:eastAsia="宋体" w:cs="宋体"/>
          <w:szCs w:val="21"/>
        </w:rPr>
        <w:t>样品采集</w:t>
      </w:r>
      <w:bookmarkEnd w:id="114"/>
    </w:p>
    <w:p>
      <w:pPr>
        <w:rPr>
          <w:rFonts w:cs="Times New Roman" w:asciiTheme="minorEastAsia" w:hAnsiTheme="minorEastAsia"/>
          <w:szCs w:val="21"/>
        </w:rPr>
      </w:pPr>
      <w:r>
        <w:rPr>
          <w:rFonts w:hint="eastAsia" w:ascii="黑体" w:hAnsi="黑体" w:eastAsia="黑体" w:cs="黑体"/>
          <w:szCs w:val="21"/>
        </w:rPr>
        <w:t>7.6.</w:t>
      </w:r>
      <w:r>
        <w:rPr>
          <w:rFonts w:ascii="黑体" w:hAnsi="黑体" w:eastAsia="黑体" w:cs="黑体"/>
          <w:szCs w:val="21"/>
        </w:rPr>
        <w:t xml:space="preserve">2.1 </w:t>
      </w:r>
      <w:r>
        <w:rPr>
          <w:rFonts w:hint="eastAsia" w:cs="Times New Roman" w:asciiTheme="minorEastAsia" w:hAnsiTheme="minorEastAsia"/>
          <w:szCs w:val="21"/>
        </w:rPr>
        <w:t>平面上地表基质样品的采集应符合下列要求：</w:t>
      </w:r>
    </w:p>
    <w:p>
      <w:pPr>
        <w:ind w:left="840" w:leftChars="200" w:hanging="420" w:hangingChars="200"/>
        <w:rPr>
          <w:rFonts w:cs="Times New Roman" w:asciiTheme="minorEastAsia" w:hAnsiTheme="minorEastAsia"/>
          <w:szCs w:val="21"/>
        </w:rPr>
      </w:pPr>
      <w:r>
        <w:rPr>
          <w:rFonts w:cs="Times New Roman" w:asciiTheme="minorEastAsia" w:hAnsiTheme="minorEastAsia"/>
          <w:szCs w:val="21"/>
        </w:rPr>
        <w:t>a</w:t>
      </w:r>
      <w:r>
        <w:rPr>
          <w:rFonts w:hint="eastAsia" w:cs="Times New Roman" w:asciiTheme="minorEastAsia" w:hAnsiTheme="minorEastAsia"/>
          <w:szCs w:val="21"/>
        </w:rPr>
        <w:t>） 在基岩裸露区采集岩石样品，应在</w:t>
      </w:r>
      <w:r>
        <w:rPr>
          <w:rFonts w:hint="eastAsia" w:cs="Times New Roman" w:asciiTheme="minorEastAsia" w:hAnsiTheme="minorEastAsia"/>
          <w:szCs w:val="21"/>
          <w:lang w:eastAsia="zh"/>
        </w:rPr>
        <w:t>采</w:t>
      </w:r>
      <w:r>
        <w:rPr>
          <w:rFonts w:hint="eastAsia" w:cs="Times New Roman" w:asciiTheme="minorEastAsia" w:hAnsiTheme="minorEastAsia"/>
          <w:szCs w:val="21"/>
        </w:rPr>
        <w:t>样点周围</w:t>
      </w:r>
      <w:r>
        <w:rPr>
          <w:rFonts w:cs="Times New Roman" w:asciiTheme="minorEastAsia" w:hAnsiTheme="minorEastAsia"/>
          <w:szCs w:val="21"/>
        </w:rPr>
        <w:t>30 m</w:t>
      </w:r>
      <w:r>
        <w:rPr>
          <w:rFonts w:hint="eastAsia" w:ascii="宋体" w:hAnsi="宋体" w:eastAsia="宋体" w:cs="微软雅黑"/>
          <w:szCs w:val="21"/>
        </w:rPr>
        <w:t>～</w:t>
      </w:r>
      <w:r>
        <w:rPr>
          <w:rFonts w:cs="Times New Roman" w:asciiTheme="minorEastAsia" w:hAnsiTheme="minorEastAsia"/>
          <w:szCs w:val="21"/>
        </w:rPr>
        <w:t>50 m</w:t>
      </w:r>
      <w:r>
        <w:rPr>
          <w:rFonts w:hint="eastAsia" w:cs="Times New Roman" w:asciiTheme="minorEastAsia" w:hAnsiTheme="minorEastAsia"/>
          <w:szCs w:val="21"/>
        </w:rPr>
        <w:t>范围内多点采集新鲜的同类岩石，组合成一件样品，岩石样品重量应不少于</w:t>
      </w:r>
      <w:r>
        <w:rPr>
          <w:rFonts w:cs="Times New Roman" w:asciiTheme="minorEastAsia" w:hAnsiTheme="minorEastAsia"/>
          <w:szCs w:val="21"/>
        </w:rPr>
        <w:t>300 g</w:t>
      </w:r>
      <w:r>
        <w:rPr>
          <w:rFonts w:hint="eastAsia" w:cs="Times New Roman" w:asciiTheme="minorEastAsia" w:hAnsiTheme="minorEastAsia"/>
          <w:szCs w:val="21"/>
        </w:rPr>
        <w:t>；</w:t>
      </w:r>
    </w:p>
    <w:p>
      <w:pPr>
        <w:ind w:left="840" w:leftChars="200" w:hanging="420" w:hangingChars="200"/>
        <w:rPr>
          <w:rFonts w:cs="Times New Roman" w:asciiTheme="minorEastAsia" w:hAnsiTheme="minorEastAsia"/>
          <w:szCs w:val="21"/>
        </w:rPr>
      </w:pPr>
      <w:r>
        <w:rPr>
          <w:rFonts w:cs="Times New Roman" w:asciiTheme="minorEastAsia" w:hAnsiTheme="minorEastAsia"/>
          <w:szCs w:val="21"/>
        </w:rPr>
        <w:t>b</w:t>
      </w:r>
      <w:r>
        <w:rPr>
          <w:rFonts w:hint="eastAsia" w:cs="Times New Roman" w:asciiTheme="minorEastAsia" w:hAnsiTheme="minorEastAsia"/>
          <w:szCs w:val="21"/>
        </w:rPr>
        <w:t xml:space="preserve">） </w:t>
      </w:r>
      <w:bookmarkStart w:id="115" w:name="_Hlk139175494"/>
      <w:r>
        <w:rPr>
          <w:rFonts w:hint="eastAsia" w:cs="Times New Roman" w:asciiTheme="minorEastAsia" w:hAnsiTheme="minorEastAsia"/>
          <w:szCs w:val="21"/>
        </w:rPr>
        <w:t>砾质一般不采样</w:t>
      </w:r>
      <w:bookmarkEnd w:id="115"/>
      <w:r>
        <w:rPr>
          <w:rFonts w:hint="eastAsia" w:cs="Times New Roman" w:asciiTheme="minorEastAsia" w:hAnsiTheme="minorEastAsia"/>
          <w:szCs w:val="21"/>
        </w:rPr>
        <w:t>测试；</w:t>
      </w:r>
    </w:p>
    <w:p>
      <w:pPr>
        <w:ind w:left="840" w:leftChars="200" w:hanging="420" w:hangingChars="200"/>
        <w:rPr>
          <w:rFonts w:cs="Times New Roman" w:asciiTheme="minorEastAsia" w:hAnsiTheme="minorEastAsia"/>
          <w:szCs w:val="21"/>
        </w:rPr>
      </w:pPr>
      <w:r>
        <w:rPr>
          <w:rFonts w:cs="Times New Roman" w:asciiTheme="minorEastAsia" w:hAnsiTheme="minorEastAsia"/>
          <w:szCs w:val="21"/>
        </w:rPr>
        <w:t>c</w:t>
      </w:r>
      <w:r>
        <w:rPr>
          <w:rFonts w:hint="eastAsia" w:cs="Times New Roman" w:asciiTheme="minorEastAsia" w:hAnsiTheme="minorEastAsia"/>
          <w:szCs w:val="21"/>
        </w:rPr>
        <w:t>） 地表土质采样深度为</w:t>
      </w:r>
      <w:r>
        <w:rPr>
          <w:rFonts w:cs="Times New Roman" w:asciiTheme="minorEastAsia" w:hAnsiTheme="minorEastAsia"/>
          <w:szCs w:val="21"/>
        </w:rPr>
        <w:t>0</w:t>
      </w:r>
      <w:r>
        <w:rPr>
          <w:rFonts w:hint="eastAsia" w:ascii="宋体" w:hAnsi="宋体" w:eastAsia="宋体" w:cs="微软雅黑"/>
          <w:szCs w:val="21"/>
        </w:rPr>
        <w:t>～</w:t>
      </w:r>
      <w:r>
        <w:rPr>
          <w:rFonts w:cs="Times New Roman" w:asciiTheme="minorEastAsia" w:hAnsiTheme="minorEastAsia"/>
          <w:szCs w:val="21"/>
        </w:rPr>
        <w:t>20cm</w:t>
      </w:r>
      <w:r>
        <w:rPr>
          <w:rFonts w:hint="eastAsia" w:cs="Times New Roman" w:asciiTheme="minorEastAsia" w:hAnsiTheme="minorEastAsia"/>
          <w:szCs w:val="21"/>
        </w:rPr>
        <w:t>，应在</w:t>
      </w:r>
      <w:r>
        <w:rPr>
          <w:rFonts w:hint="eastAsia" w:cs="Times New Roman" w:asciiTheme="minorEastAsia" w:hAnsiTheme="minorEastAsia"/>
          <w:szCs w:val="21"/>
          <w:lang w:eastAsia="zh"/>
        </w:rPr>
        <w:t>采</w:t>
      </w:r>
      <w:r>
        <w:rPr>
          <w:rFonts w:hint="eastAsia" w:cs="Times New Roman" w:asciiTheme="minorEastAsia" w:hAnsiTheme="minorEastAsia"/>
          <w:szCs w:val="21"/>
        </w:rPr>
        <w:t>样点周围</w:t>
      </w:r>
      <w:r>
        <w:rPr>
          <w:rFonts w:cs="Times New Roman" w:asciiTheme="minorEastAsia" w:hAnsiTheme="minorEastAsia"/>
          <w:szCs w:val="21"/>
        </w:rPr>
        <w:t>30 m</w:t>
      </w:r>
      <w:r>
        <w:rPr>
          <w:rFonts w:hint="eastAsia" w:ascii="宋体" w:hAnsi="宋体" w:eastAsia="宋体" w:cs="微软雅黑"/>
          <w:szCs w:val="21"/>
        </w:rPr>
        <w:t>～</w:t>
      </w:r>
      <w:r>
        <w:rPr>
          <w:rFonts w:cs="Times New Roman" w:asciiTheme="minorEastAsia" w:hAnsiTheme="minorEastAsia"/>
          <w:szCs w:val="21"/>
        </w:rPr>
        <w:t>50 m</w:t>
      </w:r>
      <w:r>
        <w:rPr>
          <w:rFonts w:hint="eastAsia" w:cs="Times New Roman" w:asciiTheme="minorEastAsia" w:hAnsiTheme="minorEastAsia"/>
          <w:szCs w:val="21"/>
        </w:rPr>
        <w:t>范围内多点采集同类、等重土质，组合成一件样品，去除根系、秸杆、石块、虫体等杂物，土质样品重量应不少于</w:t>
      </w:r>
      <w:r>
        <w:rPr>
          <w:rFonts w:cs="Times New Roman" w:asciiTheme="minorEastAsia" w:hAnsiTheme="minorEastAsia"/>
          <w:szCs w:val="21"/>
        </w:rPr>
        <w:t>1000 g</w:t>
      </w:r>
      <w:r>
        <w:rPr>
          <w:rFonts w:hint="eastAsia" w:cs="Times New Roman" w:asciiTheme="minorEastAsia" w:hAnsiTheme="minorEastAsia"/>
          <w:szCs w:val="21"/>
        </w:rPr>
        <w:t>；</w:t>
      </w:r>
    </w:p>
    <w:p>
      <w:pPr>
        <w:ind w:left="840" w:leftChars="200" w:hanging="420" w:hangingChars="200"/>
        <w:rPr>
          <w:rFonts w:cs="Times New Roman" w:asciiTheme="minorEastAsia" w:hAnsiTheme="minorEastAsia"/>
          <w:szCs w:val="21"/>
        </w:rPr>
      </w:pPr>
      <w:r>
        <w:rPr>
          <w:rFonts w:cs="Times New Roman" w:asciiTheme="minorEastAsia" w:hAnsiTheme="minorEastAsia"/>
          <w:szCs w:val="21"/>
        </w:rPr>
        <w:t>d</w:t>
      </w:r>
      <w:r>
        <w:rPr>
          <w:rFonts w:hint="eastAsia" w:cs="Times New Roman" w:asciiTheme="minorEastAsia" w:hAnsiTheme="minorEastAsia"/>
          <w:szCs w:val="21"/>
        </w:rPr>
        <w:t>） 泥质、砂质在水下取样，去除根系、石块、贝壳等杂物，样品重量应不少于</w:t>
      </w:r>
      <w:r>
        <w:rPr>
          <w:rFonts w:cs="Times New Roman" w:asciiTheme="minorEastAsia" w:hAnsiTheme="minorEastAsia"/>
          <w:szCs w:val="21"/>
        </w:rPr>
        <w:t>1000 g</w:t>
      </w:r>
      <w:r>
        <w:rPr>
          <w:rFonts w:hint="eastAsia" w:cs="Times New Roman" w:asciiTheme="minorEastAsia" w:hAnsiTheme="minorEastAsia"/>
          <w:szCs w:val="21"/>
        </w:rPr>
        <w:t>；</w:t>
      </w:r>
    </w:p>
    <w:p>
      <w:pPr>
        <w:ind w:left="840" w:leftChars="200" w:hanging="420" w:hangingChars="200"/>
        <w:rPr>
          <w:rFonts w:cs="Times New Roman" w:asciiTheme="minorEastAsia" w:hAnsiTheme="minorEastAsia"/>
          <w:szCs w:val="21"/>
        </w:rPr>
      </w:pPr>
      <w:r>
        <w:rPr>
          <w:rFonts w:cs="Times New Roman" w:asciiTheme="minorEastAsia" w:hAnsiTheme="minorEastAsia"/>
          <w:szCs w:val="21"/>
        </w:rPr>
        <w:t>e</w:t>
      </w:r>
      <w:r>
        <w:rPr>
          <w:rFonts w:hint="eastAsia" w:cs="Times New Roman" w:asciiTheme="minorEastAsia" w:hAnsiTheme="minorEastAsia"/>
          <w:szCs w:val="21"/>
        </w:rPr>
        <w:t>） 采集样品时应填写野外调查记录表，参见附录C，点性为采样点。</w:t>
      </w:r>
    </w:p>
    <w:p>
      <w:pPr>
        <w:rPr>
          <w:rFonts w:cs="Times New Roman" w:asciiTheme="minorEastAsia" w:hAnsiTheme="minorEastAsia"/>
          <w:szCs w:val="21"/>
        </w:rPr>
      </w:pPr>
      <w:r>
        <w:rPr>
          <w:rFonts w:hint="eastAsia" w:ascii="黑体" w:hAnsi="黑体" w:eastAsia="黑体" w:cs="黑体"/>
          <w:szCs w:val="21"/>
        </w:rPr>
        <w:t>7.6.</w:t>
      </w:r>
      <w:r>
        <w:rPr>
          <w:rFonts w:ascii="黑体" w:hAnsi="黑体" w:eastAsia="黑体" w:cs="黑体"/>
          <w:szCs w:val="21"/>
        </w:rPr>
        <w:t xml:space="preserve">2.2 </w:t>
      </w:r>
      <w:r>
        <w:rPr>
          <w:rFonts w:hint="eastAsia" w:cs="Times New Roman" w:asciiTheme="minorEastAsia" w:hAnsiTheme="minorEastAsia"/>
          <w:szCs w:val="21"/>
        </w:rPr>
        <w:t>垂向上地表基质样品的采集应符合下列要求：</w:t>
      </w:r>
    </w:p>
    <w:p>
      <w:pPr>
        <w:ind w:left="840" w:leftChars="200" w:hanging="420" w:hangingChars="200"/>
        <w:rPr>
          <w:rFonts w:cs="Times New Roman" w:asciiTheme="minorEastAsia" w:hAnsiTheme="minorEastAsia"/>
          <w:szCs w:val="21"/>
        </w:rPr>
      </w:pPr>
      <w:bookmarkStart w:id="116" w:name="_Hlk139137910"/>
      <w:r>
        <w:rPr>
          <w:rFonts w:cs="Times New Roman" w:asciiTheme="minorEastAsia" w:hAnsiTheme="minorEastAsia"/>
          <w:szCs w:val="21"/>
        </w:rPr>
        <w:t>a</w:t>
      </w:r>
      <w:r>
        <w:rPr>
          <w:rFonts w:hint="eastAsia" w:cs="Times New Roman" w:asciiTheme="minorEastAsia" w:hAnsiTheme="minorEastAsia"/>
          <w:szCs w:val="21"/>
        </w:rPr>
        <w:t>）</w:t>
      </w:r>
      <w:bookmarkEnd w:id="116"/>
      <w:r>
        <w:rPr>
          <w:rFonts w:hint="eastAsia" w:cs="Times New Roman" w:asciiTheme="minorEastAsia" w:hAnsiTheme="minorEastAsia"/>
          <w:szCs w:val="21"/>
        </w:rPr>
        <w:t xml:space="preserve"> 在钻孔、探槽、浅井等揭露工程内分层分类采集样品；</w:t>
      </w:r>
    </w:p>
    <w:p>
      <w:pPr>
        <w:ind w:left="840" w:leftChars="200" w:hanging="420" w:hangingChars="200"/>
        <w:rPr>
          <w:rFonts w:cs="黑体" w:asciiTheme="minorEastAsia" w:hAnsiTheme="minorEastAsia"/>
          <w:szCs w:val="21"/>
        </w:rPr>
      </w:pPr>
      <w:r>
        <w:rPr>
          <w:rFonts w:cs="Times New Roman" w:asciiTheme="minorEastAsia" w:hAnsiTheme="minorEastAsia"/>
          <w:szCs w:val="21"/>
        </w:rPr>
        <w:t>b</w:t>
      </w:r>
      <w:r>
        <w:rPr>
          <w:rFonts w:hint="eastAsia" w:cs="Times New Roman" w:asciiTheme="minorEastAsia" w:hAnsiTheme="minorEastAsia"/>
          <w:szCs w:val="21"/>
        </w:rPr>
        <w:t xml:space="preserve">） </w:t>
      </w:r>
      <w:r>
        <w:rPr>
          <w:rFonts w:hint="eastAsia" w:cs="黑体" w:asciiTheme="minorEastAsia" w:hAnsiTheme="minorEastAsia"/>
          <w:szCs w:val="21"/>
        </w:rPr>
        <w:t>按层位系统性采集土质、泥质、砂质样品，岩石和砾质一般不采样；</w:t>
      </w:r>
    </w:p>
    <w:p>
      <w:pPr>
        <w:ind w:left="840" w:leftChars="200" w:hanging="420" w:hangingChars="200"/>
        <w:rPr>
          <w:rFonts w:cs="Times New Roman" w:asciiTheme="minorEastAsia" w:hAnsiTheme="minorEastAsia"/>
          <w:szCs w:val="21"/>
        </w:rPr>
      </w:pPr>
      <w:r>
        <w:rPr>
          <w:rFonts w:cs="Times New Roman" w:asciiTheme="minorEastAsia" w:hAnsiTheme="minorEastAsia"/>
          <w:szCs w:val="21"/>
        </w:rPr>
        <w:t>c</w:t>
      </w:r>
      <w:r>
        <w:rPr>
          <w:rFonts w:hint="eastAsia" w:cs="Times New Roman" w:asciiTheme="minorEastAsia" w:hAnsiTheme="minorEastAsia"/>
          <w:szCs w:val="21"/>
        </w:rPr>
        <w:t>） 在钻孔中原则上采集原状样，样长20 cm，采样的底界深度一般为0.2 m、1.0 m、2.0 m、5 m、10 m、20 m、30 m（或终孔）。探槽、浅井采样要求参照钻孔；</w:t>
      </w:r>
    </w:p>
    <w:p>
      <w:pPr>
        <w:ind w:left="840" w:leftChars="200" w:hanging="420" w:hangingChars="200"/>
        <w:rPr>
          <w:rFonts w:cs="Times New Roman" w:asciiTheme="minorEastAsia" w:hAnsiTheme="minorEastAsia"/>
          <w:szCs w:val="21"/>
        </w:rPr>
      </w:pPr>
      <w:r>
        <w:rPr>
          <w:rFonts w:cs="Times New Roman" w:asciiTheme="minorEastAsia" w:hAnsiTheme="minorEastAsia"/>
          <w:szCs w:val="21"/>
        </w:rPr>
        <w:t>d</w:t>
      </w:r>
      <w:r>
        <w:rPr>
          <w:rFonts w:hint="eastAsia" w:cs="Times New Roman" w:asciiTheme="minorEastAsia" w:hAnsiTheme="minorEastAsia"/>
          <w:szCs w:val="21"/>
        </w:rPr>
        <w:t>） 一件样品应是同一类基质，不跨类型采混合样；</w:t>
      </w:r>
    </w:p>
    <w:p>
      <w:pPr>
        <w:ind w:left="840" w:leftChars="200" w:hanging="420" w:hangingChars="200"/>
        <w:rPr>
          <w:rFonts w:cs="Times New Roman" w:asciiTheme="minorEastAsia" w:hAnsiTheme="minorEastAsia"/>
          <w:szCs w:val="21"/>
        </w:rPr>
      </w:pPr>
      <w:r>
        <w:rPr>
          <w:rFonts w:cs="Times New Roman" w:asciiTheme="minorEastAsia" w:hAnsiTheme="minorEastAsia"/>
          <w:szCs w:val="21"/>
        </w:rPr>
        <w:t>e</w:t>
      </w:r>
      <w:r>
        <w:rPr>
          <w:rFonts w:hint="eastAsia" w:cs="Times New Roman" w:asciiTheme="minorEastAsia" w:hAnsiTheme="minorEastAsia"/>
          <w:szCs w:val="21"/>
        </w:rPr>
        <w:t>） 样品采集情况应在揭露工程地质编录中详细记录。</w:t>
      </w:r>
    </w:p>
    <w:p>
      <w:pPr>
        <w:spacing w:before="156" w:beforeLines="50" w:after="156" w:afterLines="50"/>
        <w:rPr>
          <w:rFonts w:ascii="宋体" w:hAnsi="宋体" w:eastAsia="宋体" w:cs="宋体"/>
          <w:szCs w:val="21"/>
        </w:rPr>
      </w:pPr>
      <w:r>
        <w:rPr>
          <w:rFonts w:hint="eastAsia" w:ascii="黑体" w:hAnsi="黑体" w:eastAsia="黑体" w:cs="黑体"/>
          <w:szCs w:val="21"/>
        </w:rPr>
        <w:t>7.6.</w:t>
      </w:r>
      <w:r>
        <w:rPr>
          <w:rFonts w:ascii="黑体" w:hAnsi="黑体" w:eastAsia="黑体" w:cs="黑体"/>
          <w:szCs w:val="21"/>
        </w:rPr>
        <w:t>3</w:t>
      </w:r>
      <w:r>
        <w:rPr>
          <w:rFonts w:hint="eastAsia" w:ascii="宋体" w:hAnsi="宋体" w:eastAsia="宋体" w:cs="宋体"/>
          <w:szCs w:val="21"/>
        </w:rPr>
        <w:t xml:space="preserve"> 分析测试</w:t>
      </w:r>
    </w:p>
    <w:p>
      <w:pPr>
        <w:rPr>
          <w:rFonts w:ascii="黑体" w:hAnsi="黑体" w:eastAsia="黑体" w:cs="黑体"/>
          <w:szCs w:val="21"/>
        </w:rPr>
      </w:pPr>
      <w:bookmarkStart w:id="117" w:name="_Hlk138606434"/>
      <w:r>
        <w:rPr>
          <w:rFonts w:hint="eastAsia" w:ascii="黑体" w:hAnsi="黑体" w:eastAsia="黑体" w:cs="黑体"/>
          <w:szCs w:val="21"/>
        </w:rPr>
        <w:t>7.6.</w:t>
      </w:r>
      <w:r>
        <w:rPr>
          <w:rFonts w:ascii="黑体" w:hAnsi="黑体" w:eastAsia="黑体" w:cs="黑体"/>
          <w:szCs w:val="21"/>
        </w:rPr>
        <w:t xml:space="preserve">3.1 </w:t>
      </w:r>
      <w:bookmarkEnd w:id="117"/>
      <w:r>
        <w:rPr>
          <w:rFonts w:hint="eastAsia" w:cs="黑体" w:asciiTheme="minorEastAsia" w:hAnsiTheme="minorEastAsia"/>
          <w:szCs w:val="21"/>
        </w:rPr>
        <w:t>岩石分析</w:t>
      </w:r>
    </w:p>
    <w:p>
      <w:pPr>
        <w:ind w:firstLine="420" w:firstLineChars="200"/>
        <w:rPr>
          <w:rFonts w:ascii="宋体" w:hAnsi="宋体" w:eastAsia="宋体" w:cs="宋体"/>
          <w:szCs w:val="21"/>
        </w:rPr>
      </w:pPr>
      <w:r>
        <w:rPr>
          <w:rFonts w:hint="eastAsia" w:ascii="宋体" w:hAnsi="宋体" w:eastAsia="宋体" w:cs="宋体"/>
          <w:szCs w:val="21"/>
        </w:rPr>
        <w:t>岩石</w:t>
      </w:r>
      <w:bookmarkStart w:id="118" w:name="_Hlk138606469"/>
      <w:r>
        <w:rPr>
          <w:rFonts w:hint="eastAsia" w:ascii="宋体" w:hAnsi="宋体" w:eastAsia="宋体" w:cs="宋体"/>
          <w:szCs w:val="21"/>
        </w:rPr>
        <w:t>分析指标及测试方法如下：</w:t>
      </w:r>
      <w:bookmarkEnd w:id="118"/>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a） 岩石鉴定：分析矿物成分与含量，并确定岩石名称；</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b） 非碳酸盐岩类进行岩石硅酸盐分析；碳酸盐岩类进行岩石碳酸盐分析。 岩石硅酸盐分析包括14项指标：SiO</w:t>
      </w:r>
      <w:r>
        <w:rPr>
          <w:rFonts w:ascii="Times New Roman" w:hAnsi="Times New Roman" w:eastAsia="宋体" w:cs="Times New Roman"/>
          <w:szCs w:val="21"/>
          <w:vertAlign w:val="subscript"/>
        </w:rPr>
        <w:t>2</w:t>
      </w:r>
      <w:r>
        <w:rPr>
          <w:rFonts w:ascii="Times New Roman" w:hAnsi="Times New Roman" w:eastAsia="宋体" w:cs="Times New Roman"/>
          <w:szCs w:val="21"/>
        </w:rPr>
        <w:t>、TiO</w:t>
      </w:r>
      <w:r>
        <w:rPr>
          <w:rFonts w:ascii="Times New Roman" w:hAnsi="Times New Roman" w:eastAsia="宋体" w:cs="Times New Roman"/>
          <w:szCs w:val="21"/>
          <w:vertAlign w:val="subscript"/>
        </w:rPr>
        <w:t>2</w:t>
      </w:r>
      <w:r>
        <w:rPr>
          <w:rFonts w:ascii="Times New Roman" w:hAnsi="Times New Roman" w:eastAsia="宋体" w:cs="Times New Roman"/>
          <w:szCs w:val="21"/>
        </w:rPr>
        <w:t>、Al</w:t>
      </w:r>
      <w:r>
        <w:rPr>
          <w:rFonts w:ascii="Times New Roman" w:hAnsi="Times New Roman" w:eastAsia="宋体" w:cs="Times New Roman"/>
          <w:szCs w:val="21"/>
          <w:vertAlign w:val="subscript"/>
        </w:rPr>
        <w:t>2</w:t>
      </w:r>
      <w:r>
        <w:rPr>
          <w:rFonts w:ascii="Times New Roman" w:hAnsi="Times New Roman" w:eastAsia="宋体" w:cs="Times New Roman"/>
          <w:szCs w:val="21"/>
        </w:rPr>
        <w:t>O</w:t>
      </w:r>
      <w:r>
        <w:rPr>
          <w:rFonts w:ascii="Times New Roman" w:hAnsi="Times New Roman" w:eastAsia="宋体" w:cs="Times New Roman"/>
          <w:szCs w:val="21"/>
          <w:vertAlign w:val="subscript"/>
        </w:rPr>
        <w:t>3</w:t>
      </w:r>
      <w:r>
        <w:rPr>
          <w:rFonts w:ascii="Times New Roman" w:hAnsi="Times New Roman" w:eastAsia="宋体" w:cs="Times New Roman"/>
          <w:szCs w:val="21"/>
        </w:rPr>
        <w:t>、Fe</w:t>
      </w:r>
      <w:r>
        <w:rPr>
          <w:rFonts w:ascii="Times New Roman" w:hAnsi="Times New Roman" w:eastAsia="宋体" w:cs="Times New Roman"/>
          <w:szCs w:val="21"/>
          <w:vertAlign w:val="subscript"/>
        </w:rPr>
        <w:t>2</w:t>
      </w:r>
      <w:r>
        <w:rPr>
          <w:rFonts w:ascii="Times New Roman" w:hAnsi="Times New Roman" w:eastAsia="宋体" w:cs="Times New Roman"/>
          <w:szCs w:val="21"/>
        </w:rPr>
        <w:t>O</w:t>
      </w:r>
      <w:r>
        <w:rPr>
          <w:rFonts w:ascii="Times New Roman" w:hAnsi="Times New Roman" w:eastAsia="宋体" w:cs="Times New Roman"/>
          <w:szCs w:val="21"/>
          <w:vertAlign w:val="subscript"/>
        </w:rPr>
        <w:t>3</w:t>
      </w:r>
      <w:r>
        <w:rPr>
          <w:rFonts w:ascii="Times New Roman" w:hAnsi="Times New Roman" w:eastAsia="宋体" w:cs="Times New Roman"/>
          <w:szCs w:val="21"/>
        </w:rPr>
        <w:t>、FeO、MnO、MgO、CaO、Na</w:t>
      </w:r>
      <w:r>
        <w:rPr>
          <w:rFonts w:ascii="Times New Roman" w:hAnsi="Times New Roman" w:eastAsia="宋体" w:cs="Times New Roman"/>
          <w:szCs w:val="21"/>
          <w:vertAlign w:val="subscript"/>
        </w:rPr>
        <w:t>2</w:t>
      </w:r>
      <w:r>
        <w:rPr>
          <w:rFonts w:ascii="Times New Roman" w:hAnsi="Times New Roman" w:eastAsia="宋体" w:cs="Times New Roman"/>
          <w:szCs w:val="21"/>
        </w:rPr>
        <w:t>O、K</w:t>
      </w:r>
      <w:r>
        <w:rPr>
          <w:rFonts w:ascii="Times New Roman" w:hAnsi="Times New Roman" w:eastAsia="宋体" w:cs="Times New Roman"/>
          <w:szCs w:val="21"/>
          <w:vertAlign w:val="subscript"/>
        </w:rPr>
        <w:t>2</w:t>
      </w:r>
      <w:r>
        <w:rPr>
          <w:rFonts w:ascii="Times New Roman" w:hAnsi="Times New Roman" w:eastAsia="宋体" w:cs="Times New Roman"/>
          <w:szCs w:val="21"/>
        </w:rPr>
        <w:t>O、P</w:t>
      </w:r>
      <w:r>
        <w:rPr>
          <w:rFonts w:ascii="Times New Roman" w:hAnsi="Times New Roman" w:eastAsia="宋体" w:cs="Times New Roman"/>
          <w:szCs w:val="21"/>
          <w:vertAlign w:val="subscript"/>
        </w:rPr>
        <w:t>2</w:t>
      </w:r>
      <w:r>
        <w:rPr>
          <w:rFonts w:ascii="Times New Roman" w:hAnsi="Times New Roman" w:eastAsia="宋体" w:cs="Times New Roman"/>
          <w:szCs w:val="21"/>
        </w:rPr>
        <w:t>O</w:t>
      </w:r>
      <w:r>
        <w:rPr>
          <w:rFonts w:ascii="Times New Roman" w:hAnsi="Times New Roman" w:eastAsia="宋体" w:cs="Times New Roman"/>
          <w:szCs w:val="21"/>
          <w:vertAlign w:val="subscript"/>
        </w:rPr>
        <w:t>5</w:t>
      </w:r>
      <w:r>
        <w:rPr>
          <w:rFonts w:ascii="Times New Roman" w:hAnsi="Times New Roman" w:eastAsia="宋体" w:cs="Times New Roman"/>
          <w:szCs w:val="21"/>
        </w:rPr>
        <w:t>、CO</w:t>
      </w:r>
      <w:r>
        <w:rPr>
          <w:rFonts w:ascii="Times New Roman" w:hAnsi="Times New Roman" w:eastAsia="宋体" w:cs="Times New Roman"/>
          <w:szCs w:val="21"/>
          <w:vertAlign w:val="subscript"/>
        </w:rPr>
        <w:t>2</w:t>
      </w:r>
      <w:r>
        <w:rPr>
          <w:rFonts w:ascii="Times New Roman" w:hAnsi="Times New Roman" w:eastAsia="宋体" w:cs="Times New Roman"/>
          <w:szCs w:val="21"/>
        </w:rPr>
        <w:t>、H</w:t>
      </w:r>
      <w:r>
        <w:rPr>
          <w:rFonts w:ascii="Times New Roman" w:hAnsi="Times New Roman" w:eastAsia="宋体" w:cs="Times New Roman"/>
          <w:szCs w:val="21"/>
          <w:vertAlign w:val="subscript"/>
        </w:rPr>
        <w:t>2</w:t>
      </w:r>
      <w:r>
        <w:rPr>
          <w:rFonts w:ascii="Times New Roman" w:hAnsi="Times New Roman" w:eastAsia="宋体" w:cs="Times New Roman"/>
          <w:szCs w:val="21"/>
        </w:rPr>
        <w:t>O</w:t>
      </w:r>
      <w:r>
        <w:rPr>
          <w:rFonts w:hint="eastAsia" w:ascii="宋体" w:hAnsi="宋体" w:eastAsia="宋体" w:cs="宋体"/>
          <w:szCs w:val="21"/>
          <w:vertAlign w:val="superscript"/>
        </w:rPr>
        <w:t>-</w:t>
      </w:r>
      <w:r>
        <w:rPr>
          <w:rFonts w:ascii="Times New Roman" w:hAnsi="Times New Roman" w:eastAsia="宋体" w:cs="Times New Roman"/>
          <w:szCs w:val="21"/>
        </w:rPr>
        <w:t>、烧失量。岩石碳酸盐分析包括6项指标：Fe</w:t>
      </w:r>
      <w:r>
        <w:rPr>
          <w:rFonts w:ascii="Times New Roman" w:hAnsi="Times New Roman" w:eastAsia="宋体" w:cs="Times New Roman"/>
          <w:szCs w:val="21"/>
          <w:vertAlign w:val="subscript"/>
        </w:rPr>
        <w:t>2</w:t>
      </w:r>
      <w:r>
        <w:rPr>
          <w:rFonts w:ascii="Times New Roman" w:hAnsi="Times New Roman" w:eastAsia="宋体" w:cs="Times New Roman"/>
          <w:szCs w:val="21"/>
        </w:rPr>
        <w:t>O</w:t>
      </w:r>
      <w:r>
        <w:rPr>
          <w:rFonts w:ascii="Times New Roman" w:hAnsi="Times New Roman" w:eastAsia="宋体" w:cs="Times New Roman"/>
          <w:szCs w:val="21"/>
          <w:vertAlign w:val="subscript"/>
        </w:rPr>
        <w:t>3</w:t>
      </w:r>
      <w:r>
        <w:rPr>
          <w:rFonts w:ascii="Times New Roman" w:hAnsi="Times New Roman" w:eastAsia="宋体" w:cs="Times New Roman"/>
          <w:szCs w:val="21"/>
        </w:rPr>
        <w:t>、MgO、CaO、S、SiO</w:t>
      </w:r>
      <w:r>
        <w:rPr>
          <w:rFonts w:ascii="Times New Roman" w:hAnsi="Times New Roman" w:eastAsia="宋体" w:cs="Times New Roman"/>
          <w:szCs w:val="21"/>
          <w:vertAlign w:val="subscript"/>
        </w:rPr>
        <w:t>2</w:t>
      </w:r>
      <w:r>
        <w:rPr>
          <w:rFonts w:ascii="Times New Roman" w:hAnsi="Times New Roman" w:eastAsia="宋体" w:cs="Times New Roman"/>
          <w:szCs w:val="21"/>
        </w:rPr>
        <w:t>、Al</w:t>
      </w:r>
      <w:r>
        <w:rPr>
          <w:rFonts w:ascii="Times New Roman" w:hAnsi="Times New Roman" w:eastAsia="宋体" w:cs="Times New Roman"/>
          <w:szCs w:val="21"/>
          <w:vertAlign w:val="subscript"/>
        </w:rPr>
        <w:t>2</w:t>
      </w:r>
      <w:r>
        <w:rPr>
          <w:rFonts w:ascii="Times New Roman" w:hAnsi="Times New Roman" w:eastAsia="宋体" w:cs="Times New Roman"/>
          <w:szCs w:val="21"/>
        </w:rPr>
        <w:t>O</w:t>
      </w:r>
      <w:r>
        <w:rPr>
          <w:rFonts w:ascii="Times New Roman" w:hAnsi="Times New Roman" w:eastAsia="宋体" w:cs="Times New Roman"/>
          <w:szCs w:val="21"/>
          <w:vertAlign w:val="subscript"/>
        </w:rPr>
        <w:t>3</w:t>
      </w:r>
      <w:r>
        <w:rPr>
          <w:rFonts w:ascii="Times New Roman" w:hAnsi="Times New Roman" w:eastAsia="宋体" w:cs="Times New Roman"/>
          <w:szCs w:val="21"/>
        </w:rPr>
        <w:t>；</w:t>
      </w:r>
    </w:p>
    <w:p>
      <w:pPr>
        <w:ind w:left="630" w:leftChars="200" w:hanging="210" w:hangingChars="100"/>
        <w:rPr>
          <w:rFonts w:ascii="宋体" w:hAnsi="宋体" w:eastAsia="宋体" w:cs="宋体"/>
          <w:szCs w:val="21"/>
        </w:rPr>
      </w:pPr>
      <w:r>
        <w:rPr>
          <w:rFonts w:ascii="Times New Roman" w:hAnsi="Times New Roman" w:eastAsia="宋体" w:cs="Times New Roman"/>
          <w:szCs w:val="21"/>
        </w:rPr>
        <w:t>c）</w:t>
      </w:r>
      <w:r>
        <w:rPr>
          <w:rFonts w:hint="eastAsia" w:ascii="Times New Roman" w:hAnsi="Times New Roman" w:eastAsia="宋体" w:cs="Times New Roman"/>
          <w:szCs w:val="21"/>
        </w:rPr>
        <w:t xml:space="preserve"> </w:t>
      </w:r>
      <w:r>
        <w:rPr>
          <w:rFonts w:hint="eastAsia" w:ascii="宋体" w:hAnsi="宋体" w:eastAsia="宋体" w:cs="宋体"/>
          <w:szCs w:val="21"/>
        </w:rPr>
        <w:t>残积土按土质化学性质指标进行化学分析。</w:t>
      </w:r>
    </w:p>
    <w:p>
      <w:pPr>
        <w:ind w:left="630" w:leftChars="200" w:hanging="210" w:hangingChars="100"/>
        <w:rPr>
          <w:rFonts w:ascii="宋体" w:hAnsi="宋体" w:eastAsia="宋体" w:cs="宋体"/>
          <w:szCs w:val="21"/>
        </w:rPr>
      </w:pPr>
      <w:r>
        <w:rPr>
          <w:rFonts w:ascii="Times New Roman" w:hAnsi="Times New Roman" w:eastAsia="宋体" w:cs="Times New Roman"/>
          <w:szCs w:val="21"/>
        </w:rPr>
        <w:t>d）</w:t>
      </w:r>
      <w:r>
        <w:rPr>
          <w:rFonts w:hint="eastAsia" w:ascii="Times New Roman" w:hAnsi="Times New Roman" w:eastAsia="宋体" w:cs="Times New Roman"/>
          <w:szCs w:val="21"/>
        </w:rPr>
        <w:t xml:space="preserve"> 岩石硅酸盐分析测试方法及要求按照</w:t>
      </w:r>
      <w:bookmarkStart w:id="119" w:name="_Hlk138877774"/>
      <w:r>
        <w:rPr>
          <w:rFonts w:hint="eastAsia" w:ascii="Times New Roman" w:hAnsi="Times New Roman" w:eastAsia="宋体" w:cs="Times New Roman"/>
          <w:szCs w:val="21"/>
        </w:rPr>
        <w:t>GB/T 9742-2008</w:t>
      </w:r>
      <w:bookmarkEnd w:id="119"/>
      <w:r>
        <w:rPr>
          <w:rFonts w:hint="eastAsia" w:ascii="Times New Roman" w:hAnsi="Times New Roman" w:eastAsia="宋体" w:cs="Times New Roman"/>
          <w:szCs w:val="21"/>
        </w:rPr>
        <w:t>执行；岩石碳酸盐分析测试方法及要求按照</w:t>
      </w:r>
      <w:r>
        <w:rPr>
          <w:rFonts w:ascii="Times New Roman" w:hAnsi="Times New Roman" w:eastAsia="宋体" w:cs="Times New Roman"/>
          <w:szCs w:val="21"/>
        </w:rPr>
        <w:t>JC/T1021.3-2007</w:t>
      </w:r>
      <w:r>
        <w:rPr>
          <w:rFonts w:hint="eastAsia" w:ascii="Times New Roman" w:hAnsi="Times New Roman" w:eastAsia="宋体" w:cs="Times New Roman"/>
          <w:szCs w:val="21"/>
        </w:rPr>
        <w:t>执行。</w:t>
      </w:r>
    </w:p>
    <w:p>
      <w:pPr>
        <w:rPr>
          <w:rFonts w:ascii="黑体" w:hAnsi="黑体" w:eastAsia="黑体" w:cs="黑体"/>
          <w:szCs w:val="21"/>
        </w:rPr>
      </w:pPr>
      <w:bookmarkStart w:id="120" w:name="_Hlk138606565"/>
      <w:r>
        <w:rPr>
          <w:rFonts w:ascii="黑体" w:hAnsi="黑体" w:eastAsia="黑体" w:cs="黑体"/>
          <w:szCs w:val="21"/>
        </w:rPr>
        <w:t xml:space="preserve">7.6.3.2 </w:t>
      </w:r>
      <w:bookmarkEnd w:id="120"/>
      <w:r>
        <w:rPr>
          <w:rFonts w:hint="eastAsia" w:cs="黑体" w:asciiTheme="minorEastAsia" w:hAnsiTheme="minorEastAsia"/>
          <w:szCs w:val="21"/>
        </w:rPr>
        <w:t>土质分析</w:t>
      </w:r>
    </w:p>
    <w:p>
      <w:pPr>
        <w:ind w:firstLine="420" w:firstLineChars="200"/>
        <w:rPr>
          <w:rFonts w:ascii="宋体" w:hAnsi="宋体" w:eastAsia="宋体" w:cs="宋体"/>
          <w:szCs w:val="21"/>
        </w:rPr>
      </w:pPr>
      <w:r>
        <w:rPr>
          <w:rFonts w:hint="eastAsia" w:ascii="宋体" w:hAnsi="宋体" w:eastAsia="宋体" w:cs="宋体"/>
          <w:szCs w:val="21"/>
        </w:rPr>
        <w:t>土质</w:t>
      </w:r>
      <w:bookmarkStart w:id="121" w:name="_Hlk138606603"/>
      <w:r>
        <w:rPr>
          <w:rFonts w:hint="eastAsia" w:ascii="宋体" w:hAnsi="宋体" w:eastAsia="宋体" w:cs="宋体"/>
          <w:szCs w:val="21"/>
        </w:rPr>
        <w:t>分析指标及测试方法</w:t>
      </w:r>
      <w:bookmarkEnd w:id="121"/>
      <w:r>
        <w:rPr>
          <w:rFonts w:hint="eastAsia" w:ascii="宋体" w:hAnsi="宋体" w:eastAsia="宋体" w:cs="宋体"/>
          <w:szCs w:val="21"/>
        </w:rPr>
        <w:t>如下：</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a） 土质原状样、扰动样均做粒度分析；</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b） 土质原状样分析容重、</w:t>
      </w:r>
      <w:bookmarkStart w:id="122" w:name="_Hlk84408452"/>
      <w:r>
        <w:rPr>
          <w:rFonts w:ascii="Times New Roman" w:hAnsi="Times New Roman" w:eastAsia="宋体" w:cs="Times New Roman"/>
          <w:szCs w:val="21"/>
        </w:rPr>
        <w:t>孔隙度</w:t>
      </w:r>
      <w:bookmarkEnd w:id="122"/>
      <w:r>
        <w:rPr>
          <w:rFonts w:ascii="Times New Roman" w:hAnsi="Times New Roman" w:eastAsia="宋体" w:cs="Times New Roman"/>
          <w:szCs w:val="21"/>
        </w:rPr>
        <w:t>等物理性质；</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c） 土质化学性质指标分为必测项和选测项。其中</w:t>
      </w:r>
      <w:bookmarkStart w:id="123" w:name="_Hlk131625953"/>
      <w:r>
        <w:rPr>
          <w:rFonts w:ascii="Times New Roman" w:hAnsi="Times New Roman" w:eastAsia="宋体" w:cs="Times New Roman"/>
          <w:szCs w:val="21"/>
        </w:rPr>
        <w:t>必测项包括：Corg</w:t>
      </w:r>
      <w:r>
        <w:rPr>
          <w:rFonts w:hint="eastAsia" w:ascii="Times New Roman" w:hAnsi="Times New Roman" w:eastAsia="宋体" w:cs="Times New Roman"/>
          <w:szCs w:val="21"/>
        </w:rPr>
        <w:t>（</w:t>
      </w:r>
      <w:r>
        <w:rPr>
          <w:rFonts w:ascii="Times New Roman" w:hAnsi="Times New Roman" w:eastAsia="宋体" w:cs="Times New Roman"/>
          <w:szCs w:val="21"/>
        </w:rPr>
        <w:t>有机碳</w:t>
      </w:r>
      <w:r>
        <w:rPr>
          <w:rFonts w:hint="eastAsia" w:ascii="Times New Roman" w:hAnsi="Times New Roman" w:eastAsia="宋体" w:cs="Times New Roman"/>
          <w:szCs w:val="21"/>
        </w:rPr>
        <w:t>）</w:t>
      </w:r>
      <w:r>
        <w:rPr>
          <w:rFonts w:ascii="Times New Roman" w:hAnsi="Times New Roman" w:eastAsia="宋体" w:cs="Times New Roman"/>
          <w:szCs w:val="21"/>
        </w:rPr>
        <w:t>、pH</w:t>
      </w:r>
      <w:r>
        <w:rPr>
          <w:rFonts w:hint="eastAsia" w:ascii="Times New Roman" w:hAnsi="Times New Roman" w:eastAsia="宋体" w:cs="Times New Roman"/>
          <w:szCs w:val="21"/>
        </w:rPr>
        <w:t>（</w:t>
      </w:r>
      <w:r>
        <w:rPr>
          <w:rFonts w:ascii="Times New Roman" w:hAnsi="Times New Roman" w:eastAsia="宋体" w:cs="Times New Roman"/>
          <w:szCs w:val="21"/>
        </w:rPr>
        <w:t>酸碱度</w:t>
      </w:r>
      <w:r>
        <w:rPr>
          <w:rFonts w:hint="eastAsia" w:ascii="Times New Roman" w:hAnsi="Times New Roman" w:eastAsia="宋体" w:cs="Times New Roman"/>
          <w:szCs w:val="21"/>
        </w:rPr>
        <w:t>）</w:t>
      </w:r>
      <w:r>
        <w:rPr>
          <w:rFonts w:ascii="Times New Roman" w:hAnsi="Times New Roman" w:eastAsia="宋体" w:cs="Times New Roman"/>
          <w:szCs w:val="21"/>
        </w:rPr>
        <w:t>、N、P、K、Ca、Mg、Si、Al、Na、TC（全碳）、B、Mn、Mo、S、Co、Fe、V、As、Cd、Cr、Cu、Hg、Pb、Ni、Zn、Se、I、F、Cl。选测项包括：AP（有效磷）、速效钾、碱解氮、全盐量、Cl</w:t>
      </w:r>
      <w:r>
        <w:rPr>
          <w:rFonts w:hint="eastAsia" w:ascii="宋体" w:hAnsi="宋体" w:eastAsia="宋体" w:cs="宋体"/>
          <w:szCs w:val="21"/>
          <w:vertAlign w:val="superscript"/>
        </w:rPr>
        <w:t>-</w:t>
      </w:r>
      <w:r>
        <w:rPr>
          <w:rFonts w:hint="eastAsia" w:ascii="Times New Roman" w:hAnsi="Times New Roman" w:eastAsia="宋体" w:cs="Times New Roman"/>
          <w:szCs w:val="21"/>
        </w:rPr>
        <w:t>（</w:t>
      </w:r>
      <w:r>
        <w:rPr>
          <w:rFonts w:ascii="Times New Roman" w:hAnsi="Times New Roman" w:eastAsia="宋体" w:cs="Times New Roman"/>
          <w:szCs w:val="21"/>
        </w:rPr>
        <w:t>氯离子</w:t>
      </w:r>
      <w:r>
        <w:rPr>
          <w:rFonts w:hint="eastAsia" w:ascii="Times New Roman" w:hAnsi="Times New Roman" w:eastAsia="宋体" w:cs="Times New Roman"/>
          <w:szCs w:val="21"/>
        </w:rPr>
        <w:t>）</w:t>
      </w:r>
      <w:r>
        <w:rPr>
          <w:rFonts w:ascii="Times New Roman" w:hAnsi="Times New Roman" w:eastAsia="宋体" w:cs="Times New Roman"/>
          <w:szCs w:val="21"/>
        </w:rPr>
        <w:t>、阳离子交换量等</w:t>
      </w:r>
      <w:bookmarkEnd w:id="123"/>
      <w:r>
        <w:rPr>
          <w:rFonts w:ascii="Times New Roman" w:hAnsi="Times New Roman" w:eastAsia="宋体" w:cs="Times New Roman"/>
          <w:szCs w:val="21"/>
        </w:rPr>
        <w:t>；</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d）</w:t>
      </w:r>
      <w:r>
        <w:rPr>
          <w:rFonts w:hint="eastAsia" w:ascii="Times New Roman" w:hAnsi="Times New Roman" w:eastAsia="宋体" w:cs="Times New Roman"/>
          <w:szCs w:val="21"/>
        </w:rPr>
        <w:t xml:space="preserve"> </w:t>
      </w:r>
      <w:r>
        <w:rPr>
          <w:rFonts w:ascii="Times New Roman" w:hAnsi="Times New Roman" w:eastAsia="宋体" w:cs="Times New Roman"/>
          <w:szCs w:val="21"/>
        </w:rPr>
        <w:t>土质矿物鉴定：</w:t>
      </w:r>
      <w:bookmarkStart w:id="124" w:name="_Hlk88472935"/>
      <w:r>
        <w:rPr>
          <w:rFonts w:ascii="Times New Roman" w:hAnsi="Times New Roman" w:eastAsia="宋体" w:cs="Times New Roman"/>
          <w:szCs w:val="21"/>
        </w:rPr>
        <w:t>分析矿物种类及其含量</w:t>
      </w:r>
      <w:bookmarkEnd w:id="124"/>
      <w:r>
        <w:rPr>
          <w:rFonts w:ascii="Times New Roman" w:hAnsi="Times New Roman" w:eastAsia="宋体" w:cs="Times New Roman"/>
          <w:szCs w:val="21"/>
        </w:rPr>
        <w:t>；</w:t>
      </w:r>
    </w:p>
    <w:p>
      <w:pPr>
        <w:ind w:left="840" w:leftChars="200" w:hanging="420" w:hangingChars="200"/>
        <w:rPr>
          <w:rFonts w:ascii="宋体" w:hAnsi="宋体" w:eastAsia="宋体" w:cs="宋体"/>
          <w:szCs w:val="21"/>
        </w:rPr>
      </w:pPr>
      <w:r>
        <w:rPr>
          <w:rFonts w:ascii="Times New Roman" w:hAnsi="Times New Roman" w:eastAsia="宋体" w:cs="Times New Roman"/>
          <w:szCs w:val="21"/>
        </w:rPr>
        <w:t>e）</w:t>
      </w:r>
      <w:r>
        <w:rPr>
          <w:rFonts w:hint="eastAsia" w:ascii="Times New Roman" w:hAnsi="Times New Roman" w:eastAsia="宋体" w:cs="Times New Roman"/>
          <w:szCs w:val="21"/>
        </w:rPr>
        <w:t xml:space="preserve"> 土质化学性质分析测试方法及要求按照</w:t>
      </w:r>
      <w:bookmarkStart w:id="125" w:name="_Hlk138877862"/>
      <w:r>
        <w:rPr>
          <w:rFonts w:ascii="Times New Roman" w:hAnsi="Times New Roman" w:eastAsia="宋体" w:cs="Times New Roman"/>
          <w:szCs w:val="21"/>
        </w:rPr>
        <w:t>DZ/T 0295-2016</w:t>
      </w:r>
      <w:bookmarkEnd w:id="125"/>
      <w:r>
        <w:rPr>
          <w:rFonts w:hint="eastAsia" w:ascii="Times New Roman" w:hAnsi="Times New Roman" w:eastAsia="宋体" w:cs="Times New Roman"/>
          <w:szCs w:val="21"/>
        </w:rPr>
        <w:t>执行；土质矿物鉴定方法及要求按照</w:t>
      </w:r>
      <w:bookmarkStart w:id="126" w:name="_Hlk138877891"/>
      <w:r>
        <w:rPr>
          <w:rFonts w:ascii="Times New Roman" w:hAnsi="Times New Roman" w:eastAsia="宋体" w:cs="Times New Roman"/>
          <w:szCs w:val="21"/>
        </w:rPr>
        <w:t>SY/T 5163-2018</w:t>
      </w:r>
      <w:bookmarkEnd w:id="126"/>
      <w:r>
        <w:rPr>
          <w:rFonts w:hint="eastAsia" w:ascii="Times New Roman" w:hAnsi="Times New Roman" w:eastAsia="宋体" w:cs="Times New Roman"/>
          <w:szCs w:val="21"/>
        </w:rPr>
        <w:t>执行。</w:t>
      </w:r>
    </w:p>
    <w:p>
      <w:pPr>
        <w:rPr>
          <w:rFonts w:ascii="Times New Roman" w:hAnsi="Times New Roman" w:eastAsia="宋体" w:cs="Times New Roman"/>
          <w:szCs w:val="21"/>
        </w:rPr>
      </w:pPr>
      <w:r>
        <w:rPr>
          <w:rFonts w:ascii="黑体" w:hAnsi="黑体" w:eastAsia="黑体" w:cs="黑体"/>
          <w:szCs w:val="21"/>
        </w:rPr>
        <w:t xml:space="preserve">7.6.3.3 </w:t>
      </w:r>
      <w:r>
        <w:rPr>
          <w:rFonts w:hint="eastAsia" w:ascii="Times New Roman" w:hAnsi="Times New Roman" w:eastAsia="宋体" w:cs="Times New Roman"/>
          <w:szCs w:val="21"/>
        </w:rPr>
        <w:t>泥质、砂质分析指标及测试方法按土质分析进行。</w:t>
      </w:r>
    </w:p>
    <w:p>
      <w:pPr>
        <w:spacing w:before="312" w:beforeLines="100" w:after="312" w:afterLines="100"/>
        <w:outlineLvl w:val="0"/>
        <w:rPr>
          <w:rFonts w:ascii="黑体" w:hAnsi="黑体" w:eastAsia="黑体" w:cs="黑体"/>
          <w:b/>
          <w:bCs/>
          <w:szCs w:val="21"/>
        </w:rPr>
      </w:pPr>
      <w:bookmarkStart w:id="127" w:name="_Toc12374"/>
      <w:r>
        <w:rPr>
          <w:rFonts w:hint="eastAsia" w:ascii="黑体" w:hAnsi="黑体" w:eastAsia="黑体" w:cs="黑体"/>
          <w:b/>
          <w:bCs/>
          <w:szCs w:val="21"/>
        </w:rPr>
        <w:t>8 资料整理与野外验收</w:t>
      </w:r>
      <w:bookmarkEnd w:id="127"/>
    </w:p>
    <w:p>
      <w:pPr>
        <w:spacing w:before="156" w:beforeLines="50" w:after="156" w:afterLines="50"/>
        <w:outlineLvl w:val="1"/>
        <w:rPr>
          <w:rFonts w:ascii="黑体" w:hAnsi="黑体" w:eastAsia="黑体" w:cs="黑体"/>
          <w:szCs w:val="21"/>
        </w:rPr>
      </w:pPr>
      <w:bookmarkStart w:id="128" w:name="_Toc5877"/>
      <w:r>
        <w:rPr>
          <w:rFonts w:hint="eastAsia" w:ascii="黑体" w:hAnsi="黑体" w:eastAsia="黑体" w:cs="黑体"/>
          <w:szCs w:val="21"/>
        </w:rPr>
        <w:t>8.1 质量管理</w:t>
      </w:r>
      <w:bookmarkEnd w:id="128"/>
    </w:p>
    <w:p>
      <w:pPr>
        <w:ind w:firstLine="420" w:firstLineChars="200"/>
        <w:rPr>
          <w:rFonts w:ascii="宋体" w:hAnsi="宋体" w:eastAsia="宋体" w:cs="宋体"/>
          <w:szCs w:val="21"/>
        </w:rPr>
      </w:pPr>
      <w:r>
        <w:rPr>
          <w:rFonts w:hint="eastAsia" w:ascii="宋体" w:hAnsi="宋体" w:eastAsia="宋体" w:cs="宋体"/>
          <w:szCs w:val="21"/>
        </w:rPr>
        <w:t>应符合但不限于下列要求：</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a） 项目实施单位应建立健全质量管理体系，并保障其有效运行；</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b） 项目实施单位负责项目质量管理工作，组织开展项目质量检查，原始资料检查比例不低于项目工作量的30%；项目组负责项目工作质量，项目原始资料自、互检率应达到100%；</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c） 检查项目工作部署、工作质量和工作进度是否按照任务书、设计书要求进行；</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d） 对野外调查点、物探点及其工程揭露点进行抽样检查和野外现场检查；</w:t>
      </w:r>
    </w:p>
    <w:p>
      <w:pPr>
        <w:ind w:left="630" w:leftChars="200" w:hanging="210" w:hangingChars="100"/>
        <w:rPr>
          <w:rFonts w:ascii="宋体" w:hAnsi="宋体" w:eastAsia="宋体" w:cs="宋体"/>
          <w:szCs w:val="21"/>
        </w:rPr>
      </w:pPr>
      <w:r>
        <w:rPr>
          <w:rFonts w:ascii="Times New Roman" w:hAnsi="Times New Roman" w:eastAsia="宋体" w:cs="Times New Roman"/>
          <w:szCs w:val="21"/>
        </w:rPr>
        <w:t>e） 检查</w:t>
      </w:r>
      <w:r>
        <w:rPr>
          <w:rFonts w:hint="eastAsia" w:ascii="宋体" w:hAnsi="宋体" w:eastAsia="宋体" w:cs="宋体"/>
          <w:szCs w:val="21"/>
        </w:rPr>
        <w:t>项目质量管理体系运行情况和质量检查记录。</w:t>
      </w:r>
    </w:p>
    <w:p>
      <w:pPr>
        <w:spacing w:before="156" w:beforeLines="50" w:after="156" w:afterLines="50"/>
        <w:outlineLvl w:val="1"/>
        <w:rPr>
          <w:rFonts w:ascii="黑体" w:hAnsi="黑体" w:eastAsia="黑体" w:cs="黑体"/>
          <w:szCs w:val="21"/>
        </w:rPr>
      </w:pPr>
      <w:bookmarkStart w:id="129" w:name="_Toc4805"/>
      <w:r>
        <w:rPr>
          <w:rFonts w:hint="eastAsia" w:ascii="黑体" w:hAnsi="黑体" w:eastAsia="黑体" w:cs="黑体"/>
          <w:szCs w:val="21"/>
        </w:rPr>
        <w:t>8.2 资料整理</w:t>
      </w:r>
      <w:bookmarkEnd w:id="129"/>
    </w:p>
    <w:p>
      <w:pPr>
        <w:ind w:firstLine="420" w:firstLineChars="200"/>
        <w:rPr>
          <w:rFonts w:ascii="宋体" w:hAnsi="宋体" w:eastAsia="宋体" w:cs="宋体"/>
          <w:szCs w:val="21"/>
        </w:rPr>
      </w:pPr>
      <w:r>
        <w:rPr>
          <w:rFonts w:hint="eastAsia" w:ascii="宋体" w:hAnsi="宋体" w:eastAsia="宋体" w:cs="宋体"/>
          <w:szCs w:val="21"/>
        </w:rPr>
        <w:t>对获得的原始资料应及时进行全面整理、系统分析；当阶段性工作完成后，应进行阶段性资料整理与研究。主要内容包括：</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a）</w:t>
      </w:r>
      <w:r>
        <w:rPr>
          <w:rFonts w:hint="eastAsia" w:ascii="Times New Roman" w:hAnsi="Times New Roman" w:eastAsia="宋体" w:cs="Times New Roman"/>
          <w:szCs w:val="21"/>
        </w:rPr>
        <w:t xml:space="preserve"> 检查核实野外录入数据的系统性以及记录内容的齐全性和正确性；</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b）</w:t>
      </w:r>
      <w:r>
        <w:rPr>
          <w:rFonts w:hint="eastAsia" w:ascii="Times New Roman" w:hAnsi="Times New Roman" w:eastAsia="宋体" w:cs="Times New Roman"/>
          <w:szCs w:val="21"/>
        </w:rPr>
        <w:t xml:space="preserve"> 分析工作精度和质量，对存在的问题及时采取补救措施；</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c） 整理分析野外调查、揭露工程地质编录、各种样品测试鉴定等资料，编制阶段性图件；</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d） 处理物探、遥感数据，进行地质解释，编制物探、遥感相关成果图件，并核实与地面调查、工程揭露等资料的吻合程度；</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e） 编制阶段性工作总结。</w:t>
      </w:r>
    </w:p>
    <w:p>
      <w:pPr>
        <w:spacing w:before="156" w:beforeLines="50" w:after="156" w:afterLines="50"/>
        <w:outlineLvl w:val="1"/>
        <w:rPr>
          <w:rFonts w:ascii="黑体" w:hAnsi="黑体" w:eastAsia="黑体" w:cs="黑体"/>
          <w:szCs w:val="21"/>
        </w:rPr>
      </w:pPr>
      <w:bookmarkStart w:id="130" w:name="_Toc14462"/>
      <w:r>
        <w:rPr>
          <w:rFonts w:hint="eastAsia" w:ascii="黑体" w:hAnsi="黑体" w:eastAsia="黑体" w:cs="黑体"/>
          <w:szCs w:val="21"/>
        </w:rPr>
        <w:t>8.3 野外验收</w:t>
      </w:r>
      <w:bookmarkEnd w:id="130"/>
    </w:p>
    <w:p>
      <w:pPr>
        <w:rPr>
          <w:rFonts w:ascii="黑体" w:hAnsi="黑体" w:eastAsia="黑体" w:cs="黑体"/>
          <w:szCs w:val="21"/>
        </w:rPr>
      </w:pPr>
      <w:r>
        <w:rPr>
          <w:rFonts w:hint="eastAsia" w:ascii="黑体" w:hAnsi="黑体" w:eastAsia="黑体" w:cs="黑体"/>
          <w:szCs w:val="21"/>
        </w:rPr>
        <w:t xml:space="preserve">8.3.1 </w:t>
      </w:r>
      <w:r>
        <w:rPr>
          <w:rFonts w:hint="eastAsia" w:ascii="宋体" w:hAnsi="宋体" w:eastAsia="宋体" w:cs="宋体"/>
          <w:szCs w:val="21"/>
        </w:rPr>
        <w:t>野外验收应符合以下要求：</w:t>
      </w:r>
    </w:p>
    <w:p>
      <w:pPr>
        <w:ind w:left="840" w:leftChars="200" w:hanging="420" w:hangingChars="200"/>
        <w:rPr>
          <w:rFonts w:ascii="Times New Roman" w:hAnsi="Times New Roman" w:eastAsia="宋体" w:cs="Times New Roman"/>
          <w:szCs w:val="21"/>
        </w:rPr>
      </w:pPr>
      <w:bookmarkStart w:id="131" w:name="_Hlk131005895"/>
      <w:r>
        <w:rPr>
          <w:rFonts w:hint="eastAsia" w:ascii="Times New Roman" w:hAnsi="Times New Roman" w:eastAsia="宋体" w:cs="Times New Roman"/>
          <w:szCs w:val="21"/>
        </w:rPr>
        <w:t>a） 野外验收由项目主管部门负责组织，野外验收专家组在野外调查区现场进行；</w:t>
      </w:r>
    </w:p>
    <w:bookmarkEnd w:id="131"/>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b） 野外验收以项目任务书（或合同）、设计书（或实施方案）、审批意见和技术规范为主要依据；</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c） 应完成设计规定的野外工作和主要实物工作量，完成野外资料整理，编制阶段性成果和野外工作总结；</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d） 野外验收意见应对野外工作进行客观评价，如果野外工作没有达到预期目的，应提出补充调查工作意见；</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e） 补充调查工作应在要求期限内完成。</w:t>
      </w:r>
    </w:p>
    <w:p>
      <w:pPr>
        <w:rPr>
          <w:rFonts w:ascii="宋体" w:hAnsi="宋体" w:eastAsia="宋体" w:cs="宋体"/>
          <w:szCs w:val="21"/>
        </w:rPr>
      </w:pPr>
      <w:r>
        <w:rPr>
          <w:rFonts w:hint="eastAsia" w:ascii="黑体" w:hAnsi="黑体" w:eastAsia="黑体" w:cs="黑体"/>
          <w:szCs w:val="21"/>
        </w:rPr>
        <w:t>8.3.2</w:t>
      </w:r>
      <w:r>
        <w:rPr>
          <w:rFonts w:hint="eastAsia" w:ascii="宋体" w:hAnsi="宋体" w:eastAsia="宋体" w:cs="宋体"/>
          <w:szCs w:val="21"/>
        </w:rPr>
        <w:t xml:space="preserve"> 野外验收应提供以下资料，并建立资料清单：</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a） 任务书（或合同）、设计书及其相应的图件、</w:t>
      </w:r>
      <w:bookmarkStart w:id="132" w:name="_Hlk101129308"/>
      <w:r>
        <w:rPr>
          <w:rFonts w:hint="eastAsia" w:ascii="Times New Roman" w:hAnsi="Times New Roman" w:eastAsia="宋体" w:cs="Times New Roman"/>
          <w:szCs w:val="21"/>
        </w:rPr>
        <w:t>评审意见、审批意见</w:t>
      </w:r>
      <w:bookmarkEnd w:id="132"/>
      <w:r>
        <w:rPr>
          <w:rFonts w:hint="eastAsia" w:ascii="Times New Roman" w:hAnsi="Times New Roman" w:eastAsia="宋体" w:cs="Times New Roman"/>
          <w:szCs w:val="21"/>
        </w:rPr>
        <w:t>及设计变更资料；</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b） 野外调查记录、野外手图、地质剖面、素描图等；</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c） 钻孔、探槽、浅井等揭露工程的各类原始记录，钻孔柱状图、探槽和浅井素描图等；</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d） 遥感解译、物探等工作手段的原始数据、处理数据及其图件；</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e） 样品送样单、样品的测试分析结果；</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f） 工程测量数据与成果表；</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g） 收集整理的揭露工程、样品测试等主要数据资料；</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h） 阶段性成果以及实际材料图等相关图件；</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i） 各级质量检查记录及其他相关管理资料；</w:t>
      </w:r>
    </w:p>
    <w:p>
      <w:pPr>
        <w:ind w:left="840" w:leftChars="200" w:hanging="420" w:hangingChars="200"/>
        <w:rPr>
          <w:rFonts w:ascii="Times New Roman" w:hAnsi="Times New Roman" w:eastAsia="宋体" w:cs="Times New Roman"/>
          <w:szCs w:val="21"/>
        </w:rPr>
      </w:pPr>
      <w:r>
        <w:rPr>
          <w:rFonts w:hint="eastAsia" w:ascii="Times New Roman" w:hAnsi="Times New Roman" w:eastAsia="宋体" w:cs="Times New Roman"/>
          <w:szCs w:val="21"/>
        </w:rPr>
        <w:t>j） 野外工作总结报告。</w:t>
      </w:r>
    </w:p>
    <w:p>
      <w:pPr>
        <w:spacing w:before="312" w:beforeLines="100" w:after="312" w:afterLines="100"/>
        <w:outlineLvl w:val="0"/>
        <w:rPr>
          <w:rFonts w:ascii="黑体" w:hAnsi="黑体" w:eastAsia="黑体" w:cs="黑体"/>
          <w:b/>
          <w:bCs/>
          <w:szCs w:val="21"/>
        </w:rPr>
      </w:pPr>
      <w:bookmarkStart w:id="133" w:name="_Toc17218"/>
      <w:r>
        <w:rPr>
          <w:rFonts w:hint="eastAsia" w:ascii="黑体" w:hAnsi="黑体" w:eastAsia="黑体" w:cs="黑体"/>
          <w:b/>
          <w:bCs/>
          <w:szCs w:val="21"/>
        </w:rPr>
        <w:t>9 报告编写与成果提交</w:t>
      </w:r>
      <w:bookmarkEnd w:id="133"/>
    </w:p>
    <w:p>
      <w:pPr>
        <w:spacing w:before="156" w:beforeLines="50" w:after="156" w:afterLines="50"/>
        <w:outlineLvl w:val="1"/>
        <w:rPr>
          <w:rFonts w:ascii="黑体" w:hAnsi="黑体" w:eastAsia="黑体" w:cs="黑体"/>
          <w:szCs w:val="21"/>
        </w:rPr>
      </w:pPr>
      <w:bookmarkStart w:id="134" w:name="_Toc6363"/>
      <w:r>
        <w:rPr>
          <w:rFonts w:hint="eastAsia" w:ascii="黑体" w:hAnsi="黑体" w:eastAsia="黑体" w:cs="黑体"/>
          <w:szCs w:val="21"/>
        </w:rPr>
        <w:t>9.1 综合研究</w:t>
      </w:r>
      <w:bookmarkEnd w:id="134"/>
    </w:p>
    <w:p>
      <w:pPr>
        <w:ind w:firstLine="420" w:firstLineChars="200"/>
        <w:rPr>
          <w:rFonts w:ascii="宋体" w:hAnsi="宋体" w:eastAsia="宋体" w:cs="宋体"/>
          <w:szCs w:val="21"/>
        </w:rPr>
      </w:pPr>
      <w:r>
        <w:rPr>
          <w:rFonts w:hint="eastAsia" w:ascii="宋体" w:hAnsi="宋体" w:eastAsia="宋体" w:cs="宋体"/>
          <w:szCs w:val="21"/>
        </w:rPr>
        <w:t>完成野外验收后，转入室内整理与综合研究阶段，主要包括：</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a）</w:t>
      </w:r>
      <w:r>
        <w:rPr>
          <w:rFonts w:hint="eastAsia" w:ascii="Times New Roman" w:hAnsi="Times New Roman" w:eastAsia="宋体" w:cs="Times New Roman"/>
          <w:szCs w:val="21"/>
        </w:rPr>
        <w:t xml:space="preserve"> </w:t>
      </w:r>
      <w:r>
        <w:rPr>
          <w:rFonts w:ascii="Times New Roman" w:hAnsi="Times New Roman" w:eastAsia="宋体" w:cs="Times New Roman"/>
          <w:szCs w:val="21"/>
        </w:rPr>
        <w:t>整理</w:t>
      </w:r>
      <w:r>
        <w:rPr>
          <w:rFonts w:hint="eastAsia" w:ascii="Times New Roman" w:hAnsi="Times New Roman" w:eastAsia="宋体" w:cs="Times New Roman"/>
          <w:szCs w:val="21"/>
        </w:rPr>
        <w:t>研究</w:t>
      </w:r>
      <w:r>
        <w:rPr>
          <w:rFonts w:ascii="Times New Roman" w:hAnsi="Times New Roman" w:eastAsia="宋体" w:cs="Times New Roman"/>
          <w:szCs w:val="21"/>
        </w:rPr>
        <w:t>样品分析测试报告，对测试数据进行处理和计算；</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b）</w:t>
      </w:r>
      <w:r>
        <w:rPr>
          <w:rFonts w:hint="eastAsia" w:ascii="Times New Roman" w:hAnsi="Times New Roman" w:eastAsia="宋体" w:cs="Times New Roman"/>
          <w:szCs w:val="21"/>
        </w:rPr>
        <w:t xml:space="preserve"> 根据野外调查资料，结合样品测试结果，分析研究地表基质空间分布特征和理化性质；</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c）</w:t>
      </w:r>
      <w:r>
        <w:rPr>
          <w:rFonts w:hint="eastAsia" w:ascii="Times New Roman" w:hAnsi="Times New Roman" w:eastAsia="宋体" w:cs="Times New Roman"/>
          <w:szCs w:val="21"/>
        </w:rPr>
        <w:t xml:space="preserve"> 研究地表基质对自然资源的孕育和支撑作用；</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d）</w:t>
      </w:r>
      <w:r>
        <w:rPr>
          <w:rFonts w:hint="eastAsia" w:ascii="Times New Roman" w:hAnsi="Times New Roman" w:eastAsia="宋体" w:cs="Times New Roman"/>
          <w:szCs w:val="21"/>
        </w:rPr>
        <w:t xml:space="preserve"> 开展地表基质适宜性评价，研究确定评价因子和权重，建立评价指标体系；</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e）</w:t>
      </w:r>
      <w:r>
        <w:rPr>
          <w:rFonts w:hint="eastAsia" w:ascii="Times New Roman" w:hAnsi="Times New Roman" w:eastAsia="宋体" w:cs="Times New Roman"/>
          <w:szCs w:val="21"/>
        </w:rPr>
        <w:t xml:space="preserve"> </w:t>
      </w:r>
      <w:r>
        <w:rPr>
          <w:rFonts w:ascii="Times New Roman" w:hAnsi="Times New Roman" w:eastAsia="宋体" w:cs="Times New Roman"/>
          <w:szCs w:val="21"/>
        </w:rPr>
        <w:t>根据综合研究及</w:t>
      </w:r>
      <w:r>
        <w:rPr>
          <w:rFonts w:hint="eastAsia" w:ascii="Times New Roman" w:hAnsi="Times New Roman" w:eastAsia="宋体" w:cs="Times New Roman"/>
          <w:szCs w:val="21"/>
        </w:rPr>
        <w:t>评价</w:t>
      </w:r>
      <w:r>
        <w:rPr>
          <w:rFonts w:ascii="Times New Roman" w:hAnsi="Times New Roman" w:eastAsia="宋体" w:cs="Times New Roman"/>
          <w:szCs w:val="21"/>
        </w:rPr>
        <w:t>结果，</w:t>
      </w:r>
      <w:r>
        <w:rPr>
          <w:rFonts w:hint="eastAsia" w:ascii="Times New Roman" w:hAnsi="Times New Roman" w:eastAsia="宋体" w:cs="Times New Roman"/>
          <w:szCs w:val="21"/>
        </w:rPr>
        <w:t>编制</w:t>
      </w:r>
      <w:r>
        <w:rPr>
          <w:rFonts w:ascii="Times New Roman" w:hAnsi="Times New Roman" w:eastAsia="宋体" w:cs="Times New Roman"/>
          <w:szCs w:val="21"/>
        </w:rPr>
        <w:t>综合性图</w:t>
      </w:r>
      <w:r>
        <w:rPr>
          <w:rFonts w:hint="eastAsia" w:ascii="Times New Roman" w:hAnsi="Times New Roman" w:eastAsia="宋体" w:cs="Times New Roman"/>
          <w:szCs w:val="21"/>
        </w:rPr>
        <w:t>件、应用</w:t>
      </w:r>
      <w:r>
        <w:rPr>
          <w:rFonts w:ascii="Times New Roman" w:hAnsi="Times New Roman" w:eastAsia="宋体" w:cs="Times New Roman"/>
          <w:szCs w:val="21"/>
        </w:rPr>
        <w:t>图件、报告插图</w:t>
      </w:r>
      <w:r>
        <w:rPr>
          <w:rFonts w:hint="eastAsia" w:ascii="Times New Roman" w:hAnsi="Times New Roman" w:eastAsia="宋体" w:cs="Times New Roman"/>
          <w:szCs w:val="21"/>
        </w:rPr>
        <w:t>和</w:t>
      </w:r>
      <w:r>
        <w:rPr>
          <w:rFonts w:ascii="Times New Roman" w:hAnsi="Times New Roman" w:eastAsia="宋体" w:cs="Times New Roman"/>
          <w:szCs w:val="21"/>
        </w:rPr>
        <w:t>插表等；</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f）</w:t>
      </w:r>
      <w:r>
        <w:rPr>
          <w:rFonts w:hint="eastAsia" w:ascii="Times New Roman" w:hAnsi="Times New Roman" w:eastAsia="宋体" w:cs="Times New Roman"/>
          <w:szCs w:val="21"/>
        </w:rPr>
        <w:t xml:space="preserve"> 绘制</w:t>
      </w:r>
      <w:r>
        <w:rPr>
          <w:rFonts w:ascii="Times New Roman" w:hAnsi="Times New Roman" w:eastAsia="宋体" w:cs="Times New Roman"/>
          <w:szCs w:val="21"/>
        </w:rPr>
        <w:t>一条及以上贯穿全区的</w:t>
      </w:r>
      <w:bookmarkStart w:id="135" w:name="_Hlk139750466"/>
      <w:r>
        <w:rPr>
          <w:rFonts w:ascii="Times New Roman" w:hAnsi="Times New Roman" w:eastAsia="宋体" w:cs="Times New Roman"/>
          <w:szCs w:val="21"/>
        </w:rPr>
        <w:t>控制性地表基质剖面</w:t>
      </w:r>
      <w:bookmarkEnd w:id="135"/>
      <w:r>
        <w:rPr>
          <w:rFonts w:ascii="Times New Roman" w:hAnsi="Times New Roman" w:eastAsia="宋体" w:cs="Times New Roman"/>
          <w:szCs w:val="21"/>
        </w:rPr>
        <w:t>，全面系统</w:t>
      </w:r>
      <w:r>
        <w:rPr>
          <w:rFonts w:hint="eastAsia" w:ascii="Times New Roman" w:hAnsi="Times New Roman" w:eastAsia="宋体" w:cs="Times New Roman"/>
          <w:szCs w:val="21"/>
        </w:rPr>
        <w:t>反映</w:t>
      </w:r>
      <w:r>
        <w:rPr>
          <w:rFonts w:ascii="Times New Roman" w:hAnsi="Times New Roman" w:eastAsia="宋体" w:cs="Times New Roman"/>
          <w:szCs w:val="21"/>
        </w:rPr>
        <w:t>区域地表基质分布特征。控制性地表基质剖面为</w:t>
      </w:r>
      <w:r>
        <w:rPr>
          <w:rFonts w:hint="eastAsia" w:cs="Times New Roman" w:asciiTheme="minorEastAsia" w:hAnsiTheme="minorEastAsia"/>
          <w:szCs w:val="21"/>
        </w:rPr>
        <w:t>地面</w:t>
      </w:r>
      <w:r>
        <w:rPr>
          <w:rFonts w:cs="Times New Roman" w:asciiTheme="minorEastAsia" w:hAnsiTheme="minorEastAsia"/>
          <w:szCs w:val="21"/>
        </w:rPr>
        <w:t>调查-钻探-物探综合剖面，应</w:t>
      </w:r>
      <w:r>
        <w:rPr>
          <w:rFonts w:ascii="Times New Roman" w:hAnsi="Times New Roman" w:eastAsia="宋体" w:cs="Times New Roman"/>
          <w:szCs w:val="21"/>
        </w:rPr>
        <w:t>将钻孔资料和物探成果充分结合；</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g）</w:t>
      </w:r>
      <w:r>
        <w:rPr>
          <w:rFonts w:hint="eastAsia" w:ascii="Times New Roman" w:hAnsi="Times New Roman" w:eastAsia="宋体" w:cs="Times New Roman"/>
          <w:szCs w:val="21"/>
        </w:rPr>
        <w:t xml:space="preserve"> </w:t>
      </w:r>
      <w:r>
        <w:rPr>
          <w:rFonts w:ascii="Times New Roman" w:hAnsi="Times New Roman" w:eastAsia="宋体" w:cs="Times New Roman"/>
          <w:szCs w:val="21"/>
        </w:rPr>
        <w:t>在对所有资料进行全面综合整理</w:t>
      </w:r>
      <w:r>
        <w:rPr>
          <w:rFonts w:hint="eastAsia" w:ascii="Times New Roman" w:hAnsi="Times New Roman" w:eastAsia="宋体" w:cs="Times New Roman"/>
          <w:szCs w:val="21"/>
        </w:rPr>
        <w:t>和分析</w:t>
      </w:r>
      <w:r>
        <w:rPr>
          <w:rFonts w:ascii="Times New Roman" w:hAnsi="Times New Roman" w:eastAsia="宋体" w:cs="Times New Roman"/>
          <w:szCs w:val="21"/>
        </w:rPr>
        <w:t>研究基础上，依据本文件有关规定，</w:t>
      </w:r>
      <w:r>
        <w:rPr>
          <w:rFonts w:hint="eastAsia" w:ascii="Times New Roman" w:hAnsi="Times New Roman" w:eastAsia="宋体" w:cs="Times New Roman"/>
          <w:szCs w:val="21"/>
        </w:rPr>
        <w:t>确定</w:t>
      </w:r>
      <w:r>
        <w:rPr>
          <w:rFonts w:ascii="Times New Roman" w:hAnsi="Times New Roman" w:eastAsia="宋体" w:cs="Times New Roman"/>
          <w:szCs w:val="21"/>
        </w:rPr>
        <w:t>地表基质调查</w:t>
      </w:r>
      <w:r>
        <w:rPr>
          <w:rFonts w:hint="eastAsia" w:ascii="Times New Roman" w:hAnsi="Times New Roman" w:eastAsia="宋体" w:cs="Times New Roman"/>
          <w:szCs w:val="21"/>
        </w:rPr>
        <w:t>报告的主要内容</w:t>
      </w:r>
      <w:r>
        <w:rPr>
          <w:rFonts w:ascii="Times New Roman" w:hAnsi="Times New Roman" w:eastAsia="宋体" w:cs="Times New Roman"/>
          <w:szCs w:val="21"/>
        </w:rPr>
        <w:t>。</w:t>
      </w:r>
    </w:p>
    <w:p>
      <w:pPr>
        <w:spacing w:before="156" w:beforeLines="50" w:after="156" w:afterLines="50"/>
        <w:outlineLvl w:val="1"/>
        <w:rPr>
          <w:rFonts w:ascii="黑体" w:hAnsi="黑体" w:eastAsia="黑体" w:cs="黑体"/>
          <w:szCs w:val="21"/>
        </w:rPr>
      </w:pPr>
      <w:bookmarkStart w:id="136" w:name="_Toc14677"/>
      <w:bookmarkStart w:id="137" w:name="_Toc55765759"/>
      <w:r>
        <w:rPr>
          <w:rFonts w:hint="eastAsia" w:ascii="黑体" w:hAnsi="黑体" w:eastAsia="黑体" w:cs="黑体"/>
          <w:szCs w:val="21"/>
        </w:rPr>
        <w:t>9.2 图件编制</w:t>
      </w:r>
      <w:bookmarkEnd w:id="136"/>
      <w:bookmarkEnd w:id="137"/>
    </w:p>
    <w:p>
      <w:pPr>
        <w:rPr>
          <w:rFonts w:ascii="宋体" w:hAnsi="宋体" w:eastAsia="宋体" w:cs="宋体"/>
          <w:szCs w:val="21"/>
        </w:rPr>
      </w:pPr>
      <w:bookmarkStart w:id="138" w:name="_Hlk89334251"/>
      <w:r>
        <w:rPr>
          <w:rFonts w:hint="eastAsia" w:ascii="黑体" w:hAnsi="黑体" w:eastAsia="黑体" w:cs="黑体"/>
          <w:szCs w:val="21"/>
        </w:rPr>
        <w:t>9.2.1</w:t>
      </w:r>
      <w:r>
        <w:rPr>
          <w:rFonts w:hint="eastAsia" w:ascii="宋体" w:hAnsi="宋体" w:eastAsia="宋体" w:cs="宋体"/>
          <w:szCs w:val="21"/>
        </w:rPr>
        <w:t xml:space="preserve"> </w:t>
      </w:r>
      <w:bookmarkEnd w:id="138"/>
      <w:r>
        <w:rPr>
          <w:rFonts w:hint="eastAsia" w:ascii="宋体" w:hAnsi="宋体" w:eastAsia="宋体" w:cs="宋体"/>
          <w:szCs w:val="21"/>
        </w:rPr>
        <w:t>实际材料图：以相应比例尺地形图为底图，主要包括野外调查路线、调查点、工程施工点、采样点、物探剖面或物探点、地表基质剖面等内容。</w:t>
      </w:r>
    </w:p>
    <w:p>
      <w:pPr>
        <w:rPr>
          <w:rFonts w:ascii="宋体" w:hAnsi="宋体" w:eastAsia="宋体" w:cs="宋体"/>
          <w:szCs w:val="21"/>
        </w:rPr>
      </w:pPr>
      <w:bookmarkStart w:id="139" w:name="_Toc55765760"/>
      <w:r>
        <w:rPr>
          <w:rFonts w:hint="eastAsia" w:ascii="黑体" w:hAnsi="黑体" w:eastAsia="黑体" w:cs="黑体"/>
          <w:szCs w:val="21"/>
        </w:rPr>
        <w:t>9.2.2</w:t>
      </w:r>
      <w:r>
        <w:rPr>
          <w:rFonts w:hint="eastAsia" w:ascii="宋体" w:hAnsi="宋体" w:eastAsia="宋体" w:cs="宋体"/>
          <w:szCs w:val="21"/>
        </w:rPr>
        <w:t xml:space="preserve"> </w:t>
      </w:r>
      <w:bookmarkStart w:id="140" w:name="_Hlk136707428"/>
      <w:r>
        <w:rPr>
          <w:rFonts w:hint="eastAsia" w:ascii="宋体" w:hAnsi="宋体" w:eastAsia="宋体" w:cs="宋体"/>
          <w:szCs w:val="21"/>
        </w:rPr>
        <w:t>地表基质图</w:t>
      </w:r>
      <w:bookmarkEnd w:id="140"/>
      <w:r>
        <w:rPr>
          <w:rFonts w:hint="eastAsia" w:ascii="宋体" w:hAnsi="宋体" w:eastAsia="宋体" w:cs="宋体"/>
          <w:szCs w:val="21"/>
        </w:rPr>
        <w:t>：反映地表基质类型空间分布特征，包括地表基质平面图、控制性地表基质剖面、柱状图、镶图、镶表等，编制内容和要求如下：</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a）</w:t>
      </w:r>
      <w:r>
        <w:rPr>
          <w:rFonts w:hint="eastAsia" w:ascii="Times New Roman" w:hAnsi="Times New Roman" w:eastAsia="宋体" w:cs="Times New Roman"/>
          <w:szCs w:val="21"/>
        </w:rPr>
        <w:t xml:space="preserve"> </w:t>
      </w:r>
      <w:r>
        <w:rPr>
          <w:rFonts w:ascii="Times New Roman" w:hAnsi="Times New Roman" w:eastAsia="宋体" w:cs="Times New Roman"/>
          <w:szCs w:val="21"/>
        </w:rPr>
        <w:t>地表基质平面图反映不同类型地表基质分布特征，图面表达应客观真实，可用不同类型的线（实线、虚线、点线）表达界线的可信度</w:t>
      </w:r>
      <w:r>
        <w:rPr>
          <w:rFonts w:hint="eastAsia" w:ascii="Times New Roman" w:hAnsi="Times New Roman" w:eastAsia="宋体" w:cs="Times New Roman"/>
          <w:szCs w:val="21"/>
        </w:rPr>
        <w:t>；</w:t>
      </w:r>
      <w:r>
        <w:rPr>
          <w:rFonts w:ascii="Times New Roman" w:hAnsi="Times New Roman" w:eastAsia="宋体" w:cs="Times New Roman"/>
          <w:szCs w:val="21"/>
        </w:rPr>
        <w:t>施工钻孔的点位，图面上附钻孔柱状示意图；</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b）</w:t>
      </w:r>
      <w:r>
        <w:rPr>
          <w:rFonts w:hint="eastAsia" w:ascii="Times New Roman" w:hAnsi="Times New Roman" w:eastAsia="宋体" w:cs="Times New Roman"/>
          <w:szCs w:val="21"/>
        </w:rPr>
        <w:t xml:space="preserve"> 控制性地表基质剖面</w:t>
      </w:r>
      <w:r>
        <w:rPr>
          <w:rFonts w:ascii="Times New Roman" w:hAnsi="Times New Roman" w:eastAsia="宋体" w:cs="Times New Roman"/>
          <w:szCs w:val="21"/>
        </w:rPr>
        <w:t>应选在地表基质类型多、地质现象丰富、代表性强的部位，剖面深度依据钻孔及物探等资料综合确定，</w:t>
      </w:r>
      <w:r>
        <w:rPr>
          <w:rFonts w:hint="eastAsia" w:ascii="Times New Roman" w:hAnsi="Times New Roman" w:eastAsia="宋体" w:cs="Times New Roman"/>
          <w:szCs w:val="21"/>
        </w:rPr>
        <w:t>控制性地表基质剖面</w:t>
      </w:r>
      <w:r>
        <w:rPr>
          <w:rFonts w:ascii="Times New Roman" w:hAnsi="Times New Roman" w:eastAsia="宋体" w:cs="Times New Roman"/>
          <w:szCs w:val="21"/>
        </w:rPr>
        <w:t>必要时可附多条；</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c）</w:t>
      </w:r>
      <w:r>
        <w:rPr>
          <w:rFonts w:hint="eastAsia" w:ascii="Times New Roman" w:hAnsi="Times New Roman" w:eastAsia="宋体" w:cs="Times New Roman"/>
          <w:szCs w:val="21"/>
        </w:rPr>
        <w:t xml:space="preserve"> </w:t>
      </w:r>
      <w:r>
        <w:rPr>
          <w:rFonts w:ascii="Times New Roman" w:hAnsi="Times New Roman" w:eastAsia="宋体" w:cs="Times New Roman"/>
          <w:szCs w:val="21"/>
        </w:rPr>
        <w:t>柱状图即典型钻孔柱状图，反映地表基质垂向分布特征；</w:t>
      </w:r>
    </w:p>
    <w:p>
      <w:pPr>
        <w:ind w:left="840" w:leftChars="200" w:hanging="420" w:hangingChars="200"/>
        <w:rPr>
          <w:rFonts w:ascii="Times New Roman" w:hAnsi="Times New Roman" w:eastAsia="宋体" w:cs="Times New Roman"/>
          <w:szCs w:val="21"/>
        </w:rPr>
      </w:pPr>
      <w:r>
        <w:rPr>
          <w:rFonts w:ascii="Times New Roman" w:hAnsi="Times New Roman" w:eastAsia="宋体" w:cs="Times New Roman"/>
          <w:szCs w:val="21"/>
        </w:rPr>
        <w:t>d）</w:t>
      </w:r>
      <w:r>
        <w:rPr>
          <w:rFonts w:hint="eastAsia" w:ascii="Times New Roman" w:hAnsi="Times New Roman" w:eastAsia="宋体" w:cs="Times New Roman"/>
          <w:szCs w:val="21"/>
        </w:rPr>
        <w:t xml:space="preserve"> </w:t>
      </w:r>
      <w:r>
        <w:rPr>
          <w:rFonts w:ascii="Times New Roman" w:hAnsi="Times New Roman" w:eastAsia="宋体" w:cs="Times New Roman"/>
          <w:szCs w:val="21"/>
        </w:rPr>
        <w:t>镶图是反映区域地质特点和重要研究成果的图件，如地貌图、土壤类型图、土体构型图、第四纪地质图、土地利用类型图、浅层地下水水位埋深分区及标高等值线图、土壤环境质量图等，可根据实际情况选择相关镶图；</w:t>
      </w:r>
    </w:p>
    <w:p>
      <w:pPr>
        <w:ind w:left="630" w:leftChars="200" w:hanging="210" w:hangingChars="100"/>
        <w:rPr>
          <w:rFonts w:ascii="Times New Roman" w:hAnsi="Times New Roman" w:eastAsia="宋体" w:cs="Times New Roman"/>
          <w:szCs w:val="21"/>
        </w:rPr>
      </w:pPr>
      <w:r>
        <w:rPr>
          <w:rFonts w:ascii="Times New Roman" w:hAnsi="Times New Roman" w:eastAsia="宋体" w:cs="Times New Roman"/>
          <w:szCs w:val="21"/>
        </w:rPr>
        <w:t>e）</w:t>
      </w:r>
      <w:r>
        <w:rPr>
          <w:rFonts w:hint="eastAsia" w:ascii="Times New Roman" w:hAnsi="Times New Roman" w:eastAsia="宋体" w:cs="Times New Roman"/>
          <w:szCs w:val="21"/>
        </w:rPr>
        <w:t xml:space="preserve"> </w:t>
      </w:r>
      <w:r>
        <w:rPr>
          <w:rFonts w:ascii="Times New Roman" w:hAnsi="Times New Roman" w:eastAsia="宋体" w:cs="Times New Roman"/>
          <w:szCs w:val="21"/>
        </w:rPr>
        <w:t>镶表主要包括分区说明表、重要的分析测试数据表等。</w:t>
      </w:r>
    </w:p>
    <w:p>
      <w:pPr>
        <w:rPr>
          <w:rFonts w:ascii="宋体" w:hAnsi="宋体" w:eastAsia="宋体" w:cs="宋体"/>
          <w:szCs w:val="21"/>
        </w:rPr>
      </w:pPr>
      <w:r>
        <w:rPr>
          <w:rFonts w:hint="eastAsia" w:ascii="黑体" w:hAnsi="黑体" w:eastAsia="黑体" w:cs="黑体"/>
          <w:szCs w:val="21"/>
        </w:rPr>
        <w:t>9.2.3</w:t>
      </w:r>
      <w:r>
        <w:rPr>
          <w:rFonts w:hint="eastAsia" w:ascii="宋体" w:hAnsi="宋体" w:eastAsia="宋体" w:cs="宋体"/>
          <w:szCs w:val="21"/>
        </w:rPr>
        <w:t xml:space="preserve"> 地表基质</w:t>
      </w:r>
      <w:bookmarkStart w:id="141" w:name="_Hlk89334382"/>
      <w:r>
        <w:rPr>
          <w:rFonts w:hint="eastAsia" w:ascii="宋体" w:hAnsi="宋体" w:eastAsia="宋体" w:cs="宋体"/>
          <w:szCs w:val="21"/>
        </w:rPr>
        <w:t>三维</w:t>
      </w:r>
      <w:bookmarkEnd w:id="141"/>
      <w:r>
        <w:rPr>
          <w:rFonts w:hint="eastAsia" w:ascii="宋体" w:hAnsi="宋体" w:eastAsia="宋体" w:cs="宋体"/>
          <w:szCs w:val="21"/>
        </w:rPr>
        <w:t>立体图：充分利用钻探、物探、样品测试等资料，采用三维立体或可视化手段，展示地表基质空间分布规律和特征。</w:t>
      </w:r>
    </w:p>
    <w:p>
      <w:pPr>
        <w:rPr>
          <w:rFonts w:ascii="宋体" w:hAnsi="宋体" w:eastAsia="宋体" w:cs="宋体"/>
          <w:szCs w:val="21"/>
        </w:rPr>
      </w:pPr>
      <w:r>
        <w:rPr>
          <w:rFonts w:hint="eastAsia" w:ascii="黑体" w:hAnsi="黑体" w:eastAsia="黑体" w:cs="黑体"/>
          <w:szCs w:val="21"/>
        </w:rPr>
        <w:t>9.2.4</w:t>
      </w:r>
      <w:r>
        <w:rPr>
          <w:rFonts w:hint="eastAsia" w:ascii="宋体" w:hAnsi="宋体" w:eastAsia="宋体" w:cs="宋体"/>
          <w:szCs w:val="21"/>
        </w:rPr>
        <w:t xml:space="preserve"> 地表基质地球化学图：按照DZ/T 0295要求编制。</w:t>
      </w:r>
      <w:bookmarkStart w:id="142" w:name="_Hlk88577525"/>
    </w:p>
    <w:p>
      <w:pPr>
        <w:rPr>
          <w:rFonts w:ascii="宋体" w:hAnsi="宋体" w:eastAsia="宋体" w:cs="宋体"/>
          <w:szCs w:val="21"/>
        </w:rPr>
      </w:pPr>
      <w:r>
        <w:rPr>
          <w:rFonts w:hint="eastAsia" w:ascii="黑体" w:hAnsi="黑体" w:eastAsia="黑体" w:cs="黑体"/>
          <w:szCs w:val="21"/>
        </w:rPr>
        <w:t>9.2.</w:t>
      </w:r>
      <w:bookmarkEnd w:id="142"/>
      <w:r>
        <w:rPr>
          <w:rFonts w:hint="eastAsia" w:ascii="黑体" w:hAnsi="黑体" w:eastAsia="黑体" w:cs="黑体"/>
          <w:szCs w:val="21"/>
        </w:rPr>
        <w:t>5</w:t>
      </w:r>
      <w:bookmarkStart w:id="143" w:name="_Hlk128339073"/>
      <w:r>
        <w:rPr>
          <w:rFonts w:ascii="宋体" w:hAnsi="宋体" w:eastAsia="宋体" w:cs="宋体"/>
          <w:szCs w:val="21"/>
        </w:rPr>
        <w:t xml:space="preserve"> </w:t>
      </w:r>
      <w:r>
        <w:rPr>
          <w:rFonts w:hint="eastAsia" w:ascii="宋体" w:hAnsi="宋体" w:eastAsia="宋体" w:cs="宋体"/>
          <w:szCs w:val="21"/>
        </w:rPr>
        <w:t>应用</w:t>
      </w:r>
      <w:bookmarkEnd w:id="143"/>
      <w:r>
        <w:rPr>
          <w:rFonts w:hint="eastAsia" w:ascii="宋体" w:hAnsi="宋体" w:eastAsia="宋体" w:cs="宋体"/>
          <w:szCs w:val="21"/>
        </w:rPr>
        <w:t>图件：结合地表基质调查的目的任务，编制地表基质适宜性评价等相关应用图件。</w:t>
      </w:r>
    </w:p>
    <w:p>
      <w:pPr>
        <w:spacing w:before="156" w:beforeLines="50" w:after="156" w:afterLines="50"/>
        <w:outlineLvl w:val="1"/>
        <w:rPr>
          <w:rFonts w:ascii="黑体" w:hAnsi="黑体" w:eastAsia="黑体" w:cs="黑体"/>
          <w:szCs w:val="21"/>
        </w:rPr>
      </w:pPr>
      <w:bookmarkStart w:id="144" w:name="_Toc11082"/>
      <w:r>
        <w:rPr>
          <w:rFonts w:hint="eastAsia" w:ascii="黑体" w:hAnsi="黑体" w:eastAsia="黑体" w:cs="黑体"/>
          <w:szCs w:val="21"/>
        </w:rPr>
        <w:t>9.3 报告</w:t>
      </w:r>
      <w:bookmarkEnd w:id="139"/>
      <w:r>
        <w:rPr>
          <w:rFonts w:hint="eastAsia" w:ascii="黑体" w:hAnsi="黑体" w:eastAsia="黑体" w:cs="黑体"/>
          <w:szCs w:val="21"/>
        </w:rPr>
        <w:t>编写</w:t>
      </w:r>
      <w:bookmarkEnd w:id="144"/>
    </w:p>
    <w:p>
      <w:pPr>
        <w:rPr>
          <w:rFonts w:ascii="宋体" w:hAnsi="宋体" w:eastAsia="宋体" w:cs="宋体"/>
          <w:szCs w:val="21"/>
        </w:rPr>
      </w:pPr>
      <w:r>
        <w:rPr>
          <w:rFonts w:hint="eastAsia" w:ascii="黑体" w:hAnsi="黑体" w:eastAsia="黑体" w:cs="黑体"/>
          <w:szCs w:val="21"/>
        </w:rPr>
        <w:t>9.3.1</w:t>
      </w:r>
      <w:r>
        <w:rPr>
          <w:rFonts w:hint="eastAsia" w:ascii="宋体" w:hAnsi="宋体" w:eastAsia="宋体" w:cs="宋体"/>
          <w:szCs w:val="21"/>
        </w:rPr>
        <w:t xml:space="preserve"> 报告编写应在各种资料高度综合整理的基础上进行，客观反映地表基质类型及其空间分布特征和理化性质，分析研究地表基质对地表覆盖物的孕育和支撑作用，提出</w:t>
      </w:r>
      <w:bookmarkStart w:id="145" w:name="_Hlk132566307"/>
      <w:r>
        <w:rPr>
          <w:rFonts w:hint="eastAsia" w:ascii="宋体" w:hAnsi="宋体" w:eastAsia="宋体" w:cs="宋体"/>
          <w:szCs w:val="21"/>
        </w:rPr>
        <w:t>地表基质综合应用的地学建议</w:t>
      </w:r>
      <w:bookmarkEnd w:id="145"/>
      <w:r>
        <w:rPr>
          <w:rFonts w:hint="eastAsia" w:ascii="宋体" w:hAnsi="宋体" w:eastAsia="宋体" w:cs="宋体"/>
          <w:szCs w:val="21"/>
        </w:rPr>
        <w:t>。</w:t>
      </w:r>
    </w:p>
    <w:p>
      <w:pPr>
        <w:rPr>
          <w:rFonts w:ascii="宋体" w:hAnsi="宋体" w:eastAsia="宋体" w:cs="宋体"/>
          <w:szCs w:val="21"/>
        </w:rPr>
      </w:pPr>
      <w:r>
        <w:rPr>
          <w:rFonts w:hint="eastAsia" w:ascii="黑体" w:hAnsi="黑体" w:eastAsia="黑体" w:cs="黑体"/>
          <w:szCs w:val="21"/>
        </w:rPr>
        <w:t>9.3.2</w:t>
      </w:r>
      <w:r>
        <w:rPr>
          <w:rFonts w:hint="eastAsia" w:ascii="宋体" w:hAnsi="宋体" w:eastAsia="宋体" w:cs="宋体"/>
          <w:szCs w:val="21"/>
        </w:rPr>
        <w:t xml:space="preserve"> 地表基质调查成果报告应参照附录F给出的提纲进行编写。</w:t>
      </w:r>
    </w:p>
    <w:p>
      <w:pPr>
        <w:spacing w:before="156" w:beforeLines="50" w:after="156" w:afterLines="50"/>
        <w:outlineLvl w:val="1"/>
        <w:rPr>
          <w:rFonts w:ascii="黑体" w:hAnsi="黑体" w:eastAsia="黑体" w:cs="黑体"/>
          <w:szCs w:val="21"/>
        </w:rPr>
      </w:pPr>
      <w:bookmarkStart w:id="146" w:name="_Toc30128"/>
      <w:r>
        <w:rPr>
          <w:rFonts w:hint="eastAsia" w:ascii="黑体" w:hAnsi="黑体" w:eastAsia="黑体" w:cs="黑体"/>
          <w:szCs w:val="21"/>
        </w:rPr>
        <w:t>9.4 数据库建设</w:t>
      </w:r>
      <w:bookmarkEnd w:id="146"/>
    </w:p>
    <w:p>
      <w:pPr>
        <w:rPr>
          <w:rFonts w:ascii="宋体" w:hAnsi="宋体" w:eastAsia="宋体" w:cs="宋体"/>
          <w:szCs w:val="21"/>
        </w:rPr>
      </w:pPr>
      <w:bookmarkStart w:id="147" w:name="_Hlk89334943"/>
      <w:r>
        <w:rPr>
          <w:rFonts w:hint="eastAsia" w:ascii="黑体" w:hAnsi="黑体" w:eastAsia="黑体" w:cs="黑体"/>
          <w:szCs w:val="21"/>
        </w:rPr>
        <w:t xml:space="preserve">9.4.1 </w:t>
      </w:r>
      <w:r>
        <w:rPr>
          <w:rFonts w:hint="eastAsia" w:ascii="宋体" w:hAnsi="宋体" w:eastAsia="宋体" w:cs="宋体"/>
          <w:szCs w:val="21"/>
        </w:rPr>
        <w:t>原始资料数据库包括遥感解译、野外调查、工程揭露、物探、样品测试等资料；成果数据库包括成果图件、成果报告、专题研究报告等。</w:t>
      </w:r>
    </w:p>
    <w:bookmarkEnd w:id="147"/>
    <w:p>
      <w:pPr>
        <w:rPr>
          <w:rFonts w:ascii="宋体" w:hAnsi="宋体" w:eastAsia="宋体" w:cs="宋体"/>
          <w:szCs w:val="21"/>
        </w:rPr>
      </w:pPr>
      <w:r>
        <w:rPr>
          <w:rFonts w:hint="eastAsia" w:ascii="黑体" w:hAnsi="黑体" w:eastAsia="黑体" w:cs="黑体"/>
          <w:szCs w:val="21"/>
        </w:rPr>
        <w:t xml:space="preserve">9.4.2 </w:t>
      </w:r>
      <w:r>
        <w:rPr>
          <w:rFonts w:hint="eastAsia" w:ascii="宋体" w:hAnsi="宋体" w:eastAsia="宋体" w:cs="宋体"/>
          <w:szCs w:val="21"/>
        </w:rPr>
        <w:t>数据库建设应贯穿地表基质调查全过程，不同工作阶段的数据库建设应在相应阶段内完成，以确保调查数据的一致性和继承性。</w:t>
      </w:r>
    </w:p>
    <w:p>
      <w:pPr>
        <w:rPr>
          <w:rFonts w:ascii="宋体" w:hAnsi="宋体" w:eastAsia="宋体" w:cs="宋体"/>
          <w:szCs w:val="21"/>
        </w:rPr>
      </w:pPr>
      <w:r>
        <w:rPr>
          <w:rFonts w:hint="eastAsia" w:ascii="黑体" w:hAnsi="黑体" w:eastAsia="黑体" w:cs="黑体"/>
          <w:szCs w:val="21"/>
        </w:rPr>
        <w:t xml:space="preserve">9.4.3 </w:t>
      </w:r>
      <w:r>
        <w:rPr>
          <w:rFonts w:hint="eastAsia" w:ascii="宋体" w:hAnsi="宋体" w:eastAsia="宋体" w:cs="宋体"/>
          <w:szCs w:val="21"/>
        </w:rPr>
        <w:t>数据库可在中国地质调查局数字地质调查系统基础上进行拓展。</w:t>
      </w:r>
    </w:p>
    <w:p>
      <w:pPr>
        <w:spacing w:before="156" w:beforeLines="50" w:after="156" w:afterLines="50"/>
        <w:outlineLvl w:val="1"/>
        <w:rPr>
          <w:rFonts w:ascii="黑体" w:hAnsi="黑体" w:eastAsia="黑体" w:cs="黑体"/>
          <w:szCs w:val="21"/>
        </w:rPr>
      </w:pPr>
      <w:bookmarkStart w:id="148" w:name="_Toc9823"/>
      <w:r>
        <w:rPr>
          <w:rFonts w:hint="eastAsia" w:ascii="黑体" w:hAnsi="黑体" w:eastAsia="黑体" w:cs="黑体"/>
          <w:szCs w:val="21"/>
        </w:rPr>
        <w:t>9.5 成果提交</w:t>
      </w:r>
      <w:bookmarkEnd w:id="148"/>
    </w:p>
    <w:p>
      <w:pPr>
        <w:rPr>
          <w:rFonts w:ascii="宋体" w:hAnsi="宋体" w:eastAsia="宋体" w:cs="宋体"/>
          <w:szCs w:val="21"/>
        </w:rPr>
      </w:pPr>
      <w:r>
        <w:rPr>
          <w:rFonts w:hint="eastAsia" w:ascii="黑体" w:hAnsi="黑体" w:eastAsia="黑体" w:cs="黑体"/>
          <w:szCs w:val="21"/>
        </w:rPr>
        <w:t>9.5.1</w:t>
      </w:r>
      <w:r>
        <w:rPr>
          <w:rFonts w:hint="eastAsia" w:ascii="宋体" w:hAnsi="宋体" w:eastAsia="宋体" w:cs="宋体"/>
          <w:szCs w:val="21"/>
        </w:rPr>
        <w:t xml:space="preserve"> 成果评审由项目主管部门负责组织，依据项目任务书（或合同）、设计书及其审批意见书、设计变更资料、野外验收意见书及有关标准和要求进行。</w:t>
      </w:r>
    </w:p>
    <w:p>
      <w:pPr>
        <w:rPr>
          <w:rFonts w:ascii="宋体" w:hAnsi="宋体" w:eastAsia="宋体" w:cs="宋体"/>
          <w:szCs w:val="21"/>
        </w:rPr>
      </w:pPr>
      <w:r>
        <w:rPr>
          <w:rFonts w:hint="eastAsia" w:ascii="黑体" w:hAnsi="黑体" w:eastAsia="黑体" w:cs="黑体"/>
          <w:szCs w:val="21"/>
        </w:rPr>
        <w:t xml:space="preserve">9.5.2 </w:t>
      </w:r>
      <w:r>
        <w:rPr>
          <w:rFonts w:hint="eastAsia" w:ascii="宋体" w:hAnsi="宋体" w:eastAsia="宋体" w:cs="宋体"/>
          <w:szCs w:val="21"/>
        </w:rPr>
        <w:t>成果经评审通过后，资料汇交按照DZ/T 0273的规定执行。</w:t>
      </w:r>
    </w:p>
    <w:p>
      <w:pPr>
        <w:spacing w:line="480" w:lineRule="exact"/>
        <w:ind w:firstLine="420" w:firstLineChars="200"/>
        <w:jc w:val="left"/>
        <w:rPr>
          <w:color w:val="FF0000"/>
          <w:szCs w:val="21"/>
        </w:rPr>
      </w:pPr>
    </w:p>
    <w:p>
      <w:pPr>
        <w:spacing w:line="480" w:lineRule="exact"/>
        <w:ind w:firstLine="420" w:firstLineChars="200"/>
        <w:jc w:val="left"/>
        <w:rPr>
          <w:color w:val="FF0000"/>
          <w:szCs w:val="21"/>
        </w:rPr>
        <w:sectPr>
          <w:footerReference r:id="rId6" w:type="default"/>
          <w:footerReference r:id="rId7" w:type="even"/>
          <w:pgSz w:w="11906" w:h="16838"/>
          <w:pgMar w:top="1417" w:right="1474" w:bottom="1417" w:left="1588" w:header="851" w:footer="992" w:gutter="0"/>
          <w:pgNumType w:start="1"/>
          <w:cols w:space="0" w:num="1"/>
          <w:docGrid w:type="lines" w:linePitch="312" w:charSpace="0"/>
        </w:sectPr>
      </w:pPr>
    </w:p>
    <w:p>
      <w:pPr>
        <w:jc w:val="center"/>
        <w:outlineLvl w:val="0"/>
        <w:rPr>
          <w:rFonts w:ascii="黑体" w:hAnsi="黑体" w:eastAsia="黑体"/>
          <w:szCs w:val="21"/>
        </w:rPr>
      </w:pPr>
      <w:bookmarkStart w:id="149" w:name="_Toc21147"/>
      <w:r>
        <w:rPr>
          <w:rFonts w:hint="eastAsia" w:ascii="黑体" w:hAnsi="黑体" w:eastAsia="黑体"/>
          <w:szCs w:val="21"/>
        </w:rPr>
        <w:t>附 录 A</w:t>
      </w:r>
      <w:bookmarkEnd w:id="149"/>
    </w:p>
    <w:p>
      <w:pPr>
        <w:jc w:val="center"/>
        <w:rPr>
          <w:rFonts w:ascii="黑体" w:hAnsi="黑体" w:eastAsia="黑体" w:cs="黑体"/>
          <w:szCs w:val="21"/>
        </w:rPr>
      </w:pPr>
      <w:r>
        <w:rPr>
          <w:rFonts w:hint="eastAsia" w:ascii="黑体" w:hAnsi="黑体" w:eastAsia="黑体" w:cs="黑体"/>
          <w:szCs w:val="21"/>
        </w:rPr>
        <w:t>（规范性）</w:t>
      </w:r>
    </w:p>
    <w:p>
      <w:pPr>
        <w:jc w:val="center"/>
        <w:outlineLvl w:val="0"/>
        <w:rPr>
          <w:szCs w:val="21"/>
        </w:rPr>
      </w:pPr>
      <w:bookmarkStart w:id="150" w:name="_Toc2367"/>
      <w:bookmarkStart w:id="151" w:name="_Toc19294"/>
      <w:bookmarkStart w:id="152" w:name="_Hlk132567815"/>
      <w:r>
        <w:rPr>
          <w:rFonts w:hint="eastAsia" w:ascii="黑体" w:hAnsi="黑体" w:eastAsia="黑体"/>
          <w:szCs w:val="21"/>
        </w:rPr>
        <w:t>地表基质分类</w:t>
      </w:r>
      <w:bookmarkEnd w:id="150"/>
      <w:bookmarkEnd w:id="151"/>
      <w:bookmarkEnd w:id="152"/>
    </w:p>
    <w:p>
      <w:pPr>
        <w:spacing w:line="300" w:lineRule="exact"/>
        <w:ind w:firstLine="371" w:firstLineChars="177"/>
        <w:jc w:val="left"/>
        <w:rPr>
          <w:szCs w:val="21"/>
        </w:rPr>
      </w:pPr>
      <w:r>
        <w:rPr>
          <w:rFonts w:hint="eastAsia"/>
          <w:szCs w:val="21"/>
        </w:rPr>
        <w:t>表A.1给出了地表基质分类的具体内容。</w:t>
      </w:r>
    </w:p>
    <w:p>
      <w:pPr>
        <w:spacing w:line="360" w:lineRule="auto"/>
        <w:jc w:val="center"/>
        <w:rPr>
          <w:rFonts w:ascii="黑体" w:hAnsi="黑体" w:eastAsia="黑体" w:cs="黑体"/>
          <w:szCs w:val="21"/>
        </w:rPr>
      </w:pPr>
      <w:r>
        <w:rPr>
          <w:rFonts w:hint="eastAsia" w:ascii="黑体" w:hAnsi="黑体" w:eastAsia="黑体" w:cs="黑体"/>
          <w:szCs w:val="21"/>
        </w:rPr>
        <w:t>表A.1 地表基质分类</w:t>
      </w:r>
    </w:p>
    <w:tbl>
      <w:tblPr>
        <w:tblStyle w:val="14"/>
        <w:tblW w:w="14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427"/>
        <w:gridCol w:w="1911"/>
        <w:gridCol w:w="427"/>
        <w:gridCol w:w="1281"/>
        <w:gridCol w:w="4310"/>
        <w:gridCol w:w="1646"/>
        <w:gridCol w:w="4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570" w:type="dxa"/>
            <w:vAlign w:val="center"/>
          </w:tcPr>
          <w:p>
            <w:pPr>
              <w:widowControl/>
              <w:spacing w:line="240" w:lineRule="exact"/>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序号</w:t>
            </w:r>
          </w:p>
        </w:tc>
        <w:tc>
          <w:tcPr>
            <w:tcW w:w="2338" w:type="dxa"/>
            <w:gridSpan w:val="2"/>
            <w:vAlign w:val="center"/>
          </w:tcPr>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一级类及依据</w:t>
            </w:r>
          </w:p>
        </w:tc>
        <w:tc>
          <w:tcPr>
            <w:tcW w:w="6018" w:type="dxa"/>
            <w:gridSpan w:val="3"/>
            <w:vAlign w:val="center"/>
          </w:tcPr>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二级类及依据</w:t>
            </w:r>
          </w:p>
        </w:tc>
        <w:tc>
          <w:tcPr>
            <w:tcW w:w="5922" w:type="dxa"/>
            <w:gridSpan w:val="2"/>
            <w:vAlign w:val="center"/>
          </w:tcPr>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三级类及依据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70" w:type="dxa"/>
            <w:vMerge w:val="restart"/>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w:t>
            </w:r>
          </w:p>
        </w:tc>
        <w:tc>
          <w:tcPr>
            <w:tcW w:w="427" w:type="dxa"/>
            <w:vMerge w:val="restart"/>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按</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照</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地</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表</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基</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质</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发</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育</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发</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展过</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程</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划</w:t>
            </w:r>
          </w:p>
          <w:p>
            <w:pPr>
              <w:jc w:val="center"/>
              <w:rPr>
                <w:rFonts w:ascii="Times New Roman" w:hAnsi="Times New Roman" w:eastAsia="宋体" w:cs="Times New Roman"/>
                <w:b/>
                <w:bCs/>
                <w:kern w:val="0"/>
                <w:sz w:val="18"/>
                <w:szCs w:val="18"/>
              </w:rPr>
            </w:pPr>
            <w:r>
              <w:rPr>
                <w:rFonts w:ascii="Times New Roman" w:hAnsi="Times New Roman" w:eastAsia="宋体" w:cs="Times New Roman"/>
                <w:kern w:val="0"/>
                <w:sz w:val="18"/>
                <w:szCs w:val="18"/>
              </w:rPr>
              <w:t>分</w:t>
            </w:r>
          </w:p>
        </w:tc>
        <w:tc>
          <w:tcPr>
            <w:tcW w:w="1911" w:type="dxa"/>
            <w:vMerge w:val="restart"/>
            <w:vAlign w:val="center"/>
          </w:tcPr>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（A）岩石</w:t>
            </w:r>
          </w:p>
          <w:p>
            <w:pPr>
              <w:spacing w:line="240" w:lineRule="exact"/>
              <w:rPr>
                <w:rFonts w:ascii="Times New Roman" w:hAnsi="Times New Roman" w:eastAsia="宋体" w:cs="Times New Roman"/>
                <w:b/>
                <w:bCs/>
                <w:kern w:val="0"/>
                <w:sz w:val="18"/>
                <w:szCs w:val="18"/>
              </w:rPr>
            </w:pPr>
            <w:r>
              <w:rPr>
                <w:rFonts w:ascii="Times New Roman" w:hAnsi="Times New Roman" w:eastAsia="宋体" w:cs="Times New Roman"/>
                <w:kern w:val="0"/>
                <w:sz w:val="18"/>
                <w:szCs w:val="18"/>
              </w:rPr>
              <w:t>天然产出的具有一定结构构造的矿物集合体</w:t>
            </w:r>
            <w:r>
              <w:rPr>
                <w:rFonts w:hint="eastAsia" w:ascii="Times New Roman" w:hAnsi="Times New Roman" w:eastAsia="宋体" w:cs="Times New Roman"/>
                <w:kern w:val="0"/>
                <w:sz w:val="18"/>
                <w:szCs w:val="18"/>
              </w:rPr>
              <w:t>，</w:t>
            </w:r>
            <w:r>
              <w:rPr>
                <w:rFonts w:ascii="Times New Roman" w:hAnsi="Times New Roman" w:eastAsia="宋体" w:cs="Times New Roman"/>
                <w:kern w:val="0"/>
                <w:sz w:val="18"/>
                <w:szCs w:val="18"/>
              </w:rPr>
              <w:t>少数由天然玻璃或胶体或生物遗骸组成。</w:t>
            </w:r>
          </w:p>
        </w:tc>
        <w:tc>
          <w:tcPr>
            <w:tcW w:w="427" w:type="dxa"/>
            <w:vMerge w:val="restart"/>
            <w:vAlign w:val="center"/>
          </w:tcPr>
          <w:p>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成因</w:t>
            </w:r>
          </w:p>
        </w:tc>
        <w:tc>
          <w:tcPr>
            <w:tcW w:w="1281" w:type="dxa"/>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（A1）</w:t>
            </w:r>
          </w:p>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岩浆岩</w:t>
            </w:r>
          </w:p>
        </w:tc>
        <w:tc>
          <w:tcPr>
            <w:tcW w:w="4310" w:type="dxa"/>
            <w:vAlign w:val="center"/>
          </w:tcPr>
          <w:p>
            <w:pPr>
              <w:widowControl/>
              <w:spacing w:line="240" w:lineRule="exac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又称火成岩，</w:t>
            </w:r>
            <w:r>
              <w:rPr>
                <w:rFonts w:ascii="Times New Roman" w:hAnsi="Times New Roman" w:eastAsia="宋体" w:cs="Times New Roman"/>
                <w:kern w:val="0"/>
                <w:sz w:val="18"/>
                <w:szCs w:val="18"/>
              </w:rPr>
              <w:t>由岩浆喷出地表或侵入地壳冷却凝固形成的岩石。</w:t>
            </w:r>
          </w:p>
        </w:tc>
        <w:tc>
          <w:tcPr>
            <w:tcW w:w="5922" w:type="dxa"/>
            <w:gridSpan w:val="2"/>
            <w:vAlign w:val="center"/>
          </w:tcPr>
          <w:p>
            <w:pPr>
              <w:spacing w:line="200" w:lineRule="exac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按照GB</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T 17412.1，确定具体岩性。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widowControl/>
              <w:rPr>
                <w:rFonts w:ascii="Times New Roman" w:hAnsi="Times New Roman" w:eastAsia="宋体" w:cs="Times New Roman"/>
                <w:kern w:val="0"/>
                <w:sz w:val="18"/>
                <w:szCs w:val="18"/>
              </w:rPr>
            </w:pPr>
          </w:p>
        </w:tc>
        <w:tc>
          <w:tcPr>
            <w:tcW w:w="1281" w:type="dxa"/>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（A2）</w:t>
            </w:r>
          </w:p>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沉积岩</w:t>
            </w:r>
          </w:p>
        </w:tc>
        <w:tc>
          <w:tcPr>
            <w:tcW w:w="4310" w:type="dxa"/>
            <w:vAlign w:val="center"/>
          </w:tcPr>
          <w:p>
            <w:pPr>
              <w:spacing w:line="200" w:lineRule="exac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在地壳表层条件下，母岩经风化作用、生物作用、化学作用和某种火山作用的产物，经搬运、沉积形成成层的松散沉积物，而后固结而成的岩石。</w:t>
            </w:r>
          </w:p>
        </w:tc>
        <w:tc>
          <w:tcPr>
            <w:tcW w:w="5922" w:type="dxa"/>
            <w:gridSpan w:val="2"/>
            <w:vAlign w:val="center"/>
          </w:tcPr>
          <w:p>
            <w:pPr>
              <w:spacing w:line="200" w:lineRule="exact"/>
              <w:rPr>
                <w:rFonts w:ascii="宋体" w:hAnsi="宋体" w:eastAsia="宋体" w:cs="宋体"/>
                <w:kern w:val="0"/>
                <w:sz w:val="18"/>
                <w:szCs w:val="18"/>
              </w:rPr>
            </w:pPr>
            <w:r>
              <w:rPr>
                <w:rFonts w:hint="eastAsia" w:ascii="Times New Roman" w:hAnsi="Times New Roman" w:eastAsia="宋体" w:cs="Times New Roman"/>
                <w:kern w:val="0"/>
                <w:sz w:val="18"/>
                <w:szCs w:val="18"/>
              </w:rPr>
              <w:t>按照GB</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T 17412.2，确定具体岩性。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widowControl/>
              <w:rPr>
                <w:rFonts w:ascii="Times New Roman" w:hAnsi="Times New Roman" w:eastAsia="宋体" w:cs="Times New Roman"/>
                <w:kern w:val="0"/>
                <w:sz w:val="18"/>
                <w:szCs w:val="18"/>
              </w:rPr>
            </w:pPr>
          </w:p>
        </w:tc>
        <w:tc>
          <w:tcPr>
            <w:tcW w:w="1281" w:type="dxa"/>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（A3）</w:t>
            </w:r>
          </w:p>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变质岩</w:t>
            </w:r>
          </w:p>
        </w:tc>
        <w:tc>
          <w:tcPr>
            <w:tcW w:w="4310" w:type="dxa"/>
            <w:vAlign w:val="center"/>
          </w:tcPr>
          <w:p>
            <w:pPr>
              <w:spacing w:line="200" w:lineRule="exac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在变质作用条件下，由地壳中已经存在的岩石（岩浆岩、沉积岩及先前已经形成的变质岩）变成的具有新的矿物组合及变质结构与构造特征的岩石。</w:t>
            </w:r>
          </w:p>
        </w:tc>
        <w:tc>
          <w:tcPr>
            <w:tcW w:w="5922" w:type="dxa"/>
            <w:gridSpan w:val="2"/>
            <w:vAlign w:val="center"/>
          </w:tcPr>
          <w:p>
            <w:pPr>
              <w:spacing w:line="200" w:lineRule="exact"/>
              <w:rPr>
                <w:rFonts w:ascii="宋体" w:hAnsi="宋体" w:eastAsia="宋体" w:cs="宋体"/>
                <w:kern w:val="0"/>
                <w:sz w:val="18"/>
                <w:szCs w:val="18"/>
              </w:rPr>
            </w:pPr>
            <w:r>
              <w:rPr>
                <w:rFonts w:hint="eastAsia" w:ascii="Times New Roman" w:hAnsi="Times New Roman" w:eastAsia="宋体" w:cs="Times New Roman"/>
                <w:kern w:val="0"/>
                <w:sz w:val="18"/>
                <w:szCs w:val="18"/>
              </w:rPr>
              <w:t>按照GB</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T 17412.3，确定具体岩性。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70" w:type="dxa"/>
            <w:vMerge w:val="restart"/>
            <w:vAlign w:val="center"/>
          </w:tcPr>
          <w:p>
            <w:pPr>
              <w:jc w:val="center"/>
              <w:rPr>
                <w:rFonts w:ascii="Times New Roman" w:hAnsi="Times New Roman" w:eastAsia="宋体" w:cs="Times New Roman"/>
                <w:kern w:val="0"/>
                <w:sz w:val="18"/>
                <w:szCs w:val="18"/>
              </w:rPr>
            </w:pPr>
          </w:p>
          <w:p>
            <w:pPr>
              <w:jc w:val="center"/>
              <w:rPr>
                <w:rFonts w:ascii="Times New Roman" w:hAnsi="Times New Roman" w:eastAsia="宋体" w:cs="Times New Roman"/>
                <w:kern w:val="0"/>
                <w:sz w:val="18"/>
                <w:szCs w:val="18"/>
              </w:rPr>
            </w:pP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mc:AlternateContent>
                <mc:Choice Requires="wps">
                  <w:drawing>
                    <wp:anchor distT="0" distB="0" distL="114300" distR="114300" simplePos="0" relativeHeight="251659264" behindDoc="0" locked="0" layoutInCell="1" allowOverlap="1">
                      <wp:simplePos x="0" y="0"/>
                      <wp:positionH relativeFrom="column">
                        <wp:posOffset>-537845</wp:posOffset>
                      </wp:positionH>
                      <wp:positionV relativeFrom="paragraph">
                        <wp:posOffset>10160</wp:posOffset>
                      </wp:positionV>
                      <wp:extent cx="375920" cy="285750"/>
                      <wp:effectExtent l="0" t="0" r="0" b="0"/>
                      <wp:wrapNone/>
                      <wp:docPr id="291" name="文本框 2"/>
                      <wp:cNvGraphicFramePr/>
                      <a:graphic xmlns:a="http://schemas.openxmlformats.org/drawingml/2006/main">
                        <a:graphicData uri="http://schemas.microsoft.com/office/word/2010/wordprocessingShape">
                          <wps:wsp>
                            <wps:cNvSpPr txBox="true">
                              <a:spLocks noChangeArrowheads="true"/>
                            </wps:cNvSpPr>
                            <wps:spPr bwMode="auto">
                              <a:xfrm>
                                <a:off x="0" y="0"/>
                                <a:ext cx="375920" cy="285750"/>
                              </a:xfrm>
                              <a:prstGeom prst="rect">
                                <a:avLst/>
                              </a:prstGeom>
                              <a:noFill/>
                              <a:ln w="9525">
                                <a:noFill/>
                                <a:miter lim="800000"/>
                              </a:ln>
                            </wps:spPr>
                            <wps:txbx>
                              <w:txbxContent>
                                <w:p>
                                  <w:pPr>
                                    <w:rPr>
                                      <w:rFonts w:ascii="宋体" w:hAnsi="宋体" w:eastAsia="宋体" w:cs="宋体"/>
                                      <w:sz w:val="18"/>
                                      <w:szCs w:val="18"/>
                                    </w:rPr>
                                  </w:pPr>
                                  <w:r>
                                    <w:rPr>
                                      <w:rFonts w:hint="eastAsia" w:ascii="宋体" w:hAnsi="宋体" w:eastAsia="宋体" w:cs="宋体"/>
                                      <w:sz w:val="18"/>
                                      <w:szCs w:val="18"/>
                                    </w:rPr>
                                    <w:t>11</w:t>
                                  </w:r>
                                </w:p>
                              </w:txbxContent>
                            </wps:txbx>
                            <wps:bodyPr rot="0" vert="vert" wrap="square" lIns="91440" tIns="45720" rIns="91440" bIns="45720" anchor="t" anchorCtr="false">
                              <a:noAutofit/>
                            </wps:bodyPr>
                          </wps:wsp>
                        </a:graphicData>
                      </a:graphic>
                    </wp:anchor>
                  </w:drawing>
                </mc:Choice>
                <mc:Fallback>
                  <w:pict>
                    <v:shape id="文本框 2" o:spid="_x0000_s1026" o:spt="202" type="#_x0000_t202" style="position:absolute;left:0pt;margin-left:-42.35pt;margin-top:0.8pt;height:22.5pt;width:29.6pt;z-index:251659264;mso-width-relative:page;mso-height-relative:page;" filled="f" stroked="f" coordsize="21600,21600" o:gfxdata="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SYqjzdQA&#10;AAAIAQAADwAAAAAAAAABACAAAAA4AAAAZHJzL2Rvd25yZXYueG1sUEsBAhQAFAAAAAgAh07iQEnY&#10;azsNAgAA5gMAAA4AAAAAAAAAAQAgAAAAOQEAAGRycy9lMm9Eb2MueG1sUEsFBgAAAAAGAAYAWQEA&#10;ALgFAAAAAA==&#10;">
                      <v:fill on="f" focussize="0,0"/>
                      <v:stroke on="f" miterlimit="8" joinstyle="miter"/>
                      <v:imagedata o:title=""/>
                      <o:lock v:ext="edit" aspectratio="f"/>
                      <v:textbox style="layout-flow:vertical;">
                        <w:txbxContent>
                          <w:p>
                            <w:pPr>
                              <w:rPr>
                                <w:rFonts w:ascii="宋体" w:hAnsi="宋体" w:eastAsia="宋体" w:cs="宋体"/>
                                <w:sz w:val="18"/>
                                <w:szCs w:val="18"/>
                              </w:rPr>
                            </w:pPr>
                            <w:r>
                              <w:rPr>
                                <w:rFonts w:hint="eastAsia" w:ascii="宋体" w:hAnsi="宋体" w:eastAsia="宋体" w:cs="宋体"/>
                                <w:sz w:val="18"/>
                                <w:szCs w:val="18"/>
                              </w:rPr>
                              <w:t>11</w:t>
                            </w:r>
                          </w:p>
                        </w:txbxContent>
                      </v:textbox>
                    </v:shape>
                  </w:pict>
                </mc:Fallback>
              </mc:AlternateContent>
            </w:r>
            <w:r>
              <w:rPr>
                <w:rFonts w:hint="eastAsia" w:ascii="Times New Roman" w:hAnsi="Times New Roman" w:eastAsia="宋体" w:cs="Times New Roman"/>
                <w:kern w:val="0"/>
                <w:sz w:val="18"/>
                <w:szCs w:val="18"/>
              </w:rPr>
              <w:t>2</w:t>
            </w: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restart"/>
            <w:vAlign w:val="center"/>
          </w:tcPr>
          <w:p>
            <w:pPr>
              <w:widowControl/>
              <w:spacing w:line="200" w:lineRule="exact"/>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（B）砾质</w:t>
            </w:r>
          </w:p>
          <w:p>
            <w:pPr>
              <w:spacing w:line="200" w:lineRule="exact"/>
              <w:rPr>
                <w:rFonts w:ascii="Times New Roman" w:hAnsi="Times New Roman" w:eastAsia="宋体" w:cs="Times New Roman"/>
                <w:b/>
                <w:bCs/>
                <w:kern w:val="0"/>
                <w:sz w:val="18"/>
                <w:szCs w:val="18"/>
              </w:rPr>
            </w:pPr>
            <w:r>
              <w:rPr>
                <w:rFonts w:hint="eastAsia" w:ascii="Times New Roman" w:hAnsi="Times New Roman" w:eastAsia="宋体" w:cs="Times New Roman"/>
                <w:kern w:val="0"/>
                <w:sz w:val="18"/>
                <w:szCs w:val="18"/>
              </w:rPr>
              <w:t>指地表岩石经风化、搬运、沉积作用而成，颗粒粒径≥2</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mm者体积含量≥75%的岩石碎屑物、矿物碎屑物或二者的混合物。</w:t>
            </w:r>
          </w:p>
        </w:tc>
        <w:tc>
          <w:tcPr>
            <w:tcW w:w="427" w:type="dxa"/>
            <w:vMerge w:val="restart"/>
            <w:vAlign w:val="center"/>
          </w:tcPr>
          <w:p>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粒级</w:t>
            </w:r>
          </w:p>
        </w:tc>
        <w:tc>
          <w:tcPr>
            <w:tcW w:w="1281" w:type="dxa"/>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（B1）巨砾</w:t>
            </w:r>
          </w:p>
        </w:tc>
        <w:tc>
          <w:tcPr>
            <w:tcW w:w="4310" w:type="dxa"/>
            <w:vAlign w:val="center"/>
          </w:tcPr>
          <w:p>
            <w:pPr>
              <w:widowControl/>
              <w:spacing w:line="240" w:lineRule="exac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粒径≥256</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mm的巨砾在砾质中占比最高。</w:t>
            </w:r>
          </w:p>
        </w:tc>
        <w:tc>
          <w:tcPr>
            <w:tcW w:w="5922" w:type="dxa"/>
            <w:gridSpan w:val="2"/>
            <w:vMerge w:val="restart"/>
            <w:vAlign w:val="center"/>
          </w:tcPr>
          <w:p>
            <w:pPr>
              <w:spacing w:line="240" w:lineRule="exact"/>
              <w:rPr>
                <w:rFonts w:ascii="Times New Roman" w:hAnsi="Times New Roman" w:eastAsia="宋体" w:cs="Times New Roman"/>
                <w:kern w:val="0"/>
                <w:sz w:val="18"/>
                <w:szCs w:val="18"/>
              </w:rPr>
            </w:pPr>
            <w:bookmarkStart w:id="153" w:name="_Hlk86311173"/>
            <w:r>
              <w:rPr>
                <w:rFonts w:ascii="Times New Roman" w:hAnsi="Times New Roman" w:cs="Times New Roman"/>
                <w:sz w:val="18"/>
                <w:szCs w:val="18"/>
              </w:rPr>
              <w:t>砾</w:t>
            </w:r>
            <w:r>
              <w:rPr>
                <w:rFonts w:hint="eastAsia" w:ascii="Times New Roman" w:hAnsi="Times New Roman" w:cs="Times New Roman"/>
                <w:sz w:val="18"/>
                <w:szCs w:val="18"/>
              </w:rPr>
              <w:t>质</w:t>
            </w:r>
            <w:r>
              <w:rPr>
                <w:rFonts w:ascii="Times New Roman" w:hAnsi="Times New Roman" w:cs="Times New Roman"/>
                <w:sz w:val="18"/>
                <w:szCs w:val="18"/>
              </w:rPr>
              <w:t>三级分类按</w:t>
            </w:r>
            <w:r>
              <w:rPr>
                <w:rFonts w:hint="eastAsia" w:ascii="Times New Roman" w:hAnsi="Times New Roman" w:cs="Times New Roman"/>
                <w:sz w:val="18"/>
                <w:szCs w:val="18"/>
              </w:rPr>
              <w:t>成因＋名称，如：冲洪积粗砾、冲积中砾。也可用磨圆度+名称表示，如次棱角状粗砾。</w:t>
            </w:r>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（B2）粗砾</w:t>
            </w:r>
          </w:p>
        </w:tc>
        <w:tc>
          <w:tcPr>
            <w:tcW w:w="4310" w:type="dxa"/>
            <w:vAlign w:val="center"/>
          </w:tcPr>
          <w:p>
            <w:pPr>
              <w:widowControl/>
              <w:spacing w:line="24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粒径64</w:t>
            </w:r>
            <w:r>
              <w:rPr>
                <w:rFonts w:hint="eastAsia" w:ascii="Times New Roman" w:hAnsi="Times New Roman" w:eastAsia="宋体" w:cs="Times New Roman"/>
                <w:kern w:val="0"/>
                <w:sz w:val="18"/>
                <w:szCs w:val="18"/>
              </w:rPr>
              <w:t>（</w:t>
            </w:r>
            <w:r>
              <w:rPr>
                <w:rFonts w:ascii="Times New Roman" w:hAnsi="Times New Roman" w:eastAsia="宋体" w:cs="Times New Roman"/>
                <w:kern w:val="0"/>
                <w:sz w:val="18"/>
                <w:szCs w:val="18"/>
              </w:rPr>
              <w:t>含）</w:t>
            </w:r>
            <w:r>
              <w:rPr>
                <w:rFonts w:hint="eastAsia" w:ascii="Times New Roman" w:hAnsi="Times New Roman" w:eastAsia="宋体" w:cs="Times New Roman"/>
                <w:kern w:val="0"/>
                <w:sz w:val="18"/>
                <w:szCs w:val="18"/>
              </w:rPr>
              <w:t>～</w:t>
            </w:r>
            <w:r>
              <w:rPr>
                <w:rFonts w:ascii="Times New Roman" w:hAnsi="Times New Roman" w:eastAsia="宋体" w:cs="Times New Roman"/>
                <w:kern w:val="0"/>
                <w:sz w:val="18"/>
                <w:szCs w:val="18"/>
              </w:rPr>
              <w:t>256</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w:t>
            </w:r>
            <w:r>
              <w:rPr>
                <w:rFonts w:hint="eastAsia" w:ascii="Times New Roman" w:hAnsi="Times New Roman" w:eastAsia="宋体" w:cs="Times New Roman"/>
                <w:kern w:val="0"/>
                <w:sz w:val="18"/>
                <w:szCs w:val="18"/>
              </w:rPr>
              <w:t>的粗砾在砾质中占比最高。</w:t>
            </w:r>
          </w:p>
        </w:tc>
        <w:tc>
          <w:tcPr>
            <w:tcW w:w="5922" w:type="dxa"/>
            <w:gridSpan w:val="2"/>
            <w:vMerge w:val="continue"/>
          </w:tcPr>
          <w:p>
            <w:pPr>
              <w:spacing w:line="240" w:lineRule="exact"/>
              <w:rPr>
                <w:rFonts w:ascii="Times New Roman" w:hAnsi="Times New Roman" w:eastAsia="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（B3）中砾</w:t>
            </w:r>
          </w:p>
        </w:tc>
        <w:tc>
          <w:tcPr>
            <w:tcW w:w="4310" w:type="dxa"/>
            <w:vAlign w:val="center"/>
          </w:tcPr>
          <w:p>
            <w:pPr>
              <w:widowControl/>
              <w:spacing w:line="24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粒径4</w:t>
            </w:r>
            <w:r>
              <w:rPr>
                <w:rFonts w:hint="eastAsia" w:ascii="Times New Roman" w:hAnsi="Times New Roman" w:eastAsia="宋体" w:cs="Times New Roman"/>
                <w:kern w:val="0"/>
                <w:sz w:val="18"/>
                <w:szCs w:val="18"/>
              </w:rPr>
              <w:t>（</w:t>
            </w:r>
            <w:r>
              <w:rPr>
                <w:rFonts w:ascii="Times New Roman" w:hAnsi="Times New Roman" w:eastAsia="宋体" w:cs="Times New Roman"/>
                <w:kern w:val="0"/>
                <w:sz w:val="18"/>
                <w:szCs w:val="18"/>
              </w:rPr>
              <w:t>含）</w:t>
            </w:r>
            <w:r>
              <w:rPr>
                <w:rFonts w:hint="eastAsia" w:ascii="Times New Roman" w:hAnsi="Times New Roman" w:eastAsia="宋体" w:cs="Times New Roman"/>
                <w:kern w:val="0"/>
                <w:sz w:val="18"/>
                <w:szCs w:val="18"/>
              </w:rPr>
              <w:t>～</w:t>
            </w:r>
            <w:r>
              <w:rPr>
                <w:rFonts w:ascii="Times New Roman" w:hAnsi="Times New Roman" w:eastAsia="宋体" w:cs="Times New Roman"/>
                <w:kern w:val="0"/>
                <w:sz w:val="18"/>
                <w:szCs w:val="18"/>
              </w:rPr>
              <w:t>64</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mm的中砾在砾质中占比最高。</w:t>
            </w:r>
          </w:p>
        </w:tc>
        <w:tc>
          <w:tcPr>
            <w:tcW w:w="5922" w:type="dxa"/>
            <w:gridSpan w:val="2"/>
            <w:vMerge w:val="continue"/>
          </w:tcPr>
          <w:p>
            <w:pPr>
              <w:spacing w:line="240" w:lineRule="exact"/>
              <w:rPr>
                <w:rFonts w:ascii="Times New Roman" w:hAnsi="Times New Roman" w:eastAsia="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（B4）细砾</w:t>
            </w:r>
          </w:p>
        </w:tc>
        <w:tc>
          <w:tcPr>
            <w:tcW w:w="4310" w:type="dxa"/>
            <w:vAlign w:val="center"/>
          </w:tcPr>
          <w:p>
            <w:pPr>
              <w:widowControl/>
              <w:spacing w:line="24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粒径2</w:t>
            </w:r>
            <w:r>
              <w:rPr>
                <w:rFonts w:hint="eastAsia" w:ascii="Times New Roman" w:hAnsi="Times New Roman" w:eastAsia="宋体" w:cs="Times New Roman"/>
                <w:kern w:val="0"/>
                <w:sz w:val="18"/>
                <w:szCs w:val="18"/>
              </w:rPr>
              <w:t>（</w:t>
            </w:r>
            <w:r>
              <w:rPr>
                <w:rFonts w:ascii="Times New Roman" w:hAnsi="Times New Roman" w:eastAsia="宋体" w:cs="Times New Roman"/>
                <w:kern w:val="0"/>
                <w:sz w:val="18"/>
                <w:szCs w:val="18"/>
              </w:rPr>
              <w:t>含）</w:t>
            </w:r>
            <w:r>
              <w:rPr>
                <w:rFonts w:hint="eastAsia" w:ascii="Times New Roman" w:hAnsi="Times New Roman" w:eastAsia="宋体" w:cs="Times New Roman"/>
                <w:kern w:val="0"/>
                <w:sz w:val="18"/>
                <w:szCs w:val="18"/>
              </w:rPr>
              <w:t>～</w:t>
            </w:r>
            <w:r>
              <w:rPr>
                <w:rFonts w:ascii="Times New Roman" w:hAnsi="Times New Roman" w:eastAsia="宋体" w:cs="Times New Roman"/>
                <w:kern w:val="0"/>
                <w:sz w:val="18"/>
                <w:szCs w:val="18"/>
              </w:rPr>
              <w:t>4</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w:t>
            </w:r>
            <w:r>
              <w:rPr>
                <w:rFonts w:hint="eastAsia" w:ascii="Times New Roman" w:hAnsi="Times New Roman" w:eastAsia="宋体" w:cs="Times New Roman"/>
                <w:kern w:val="0"/>
                <w:sz w:val="18"/>
                <w:szCs w:val="18"/>
              </w:rPr>
              <w:t>的细砾在砾质中占比最高。</w:t>
            </w:r>
          </w:p>
        </w:tc>
        <w:tc>
          <w:tcPr>
            <w:tcW w:w="5922" w:type="dxa"/>
            <w:gridSpan w:val="2"/>
            <w:vMerge w:val="continue"/>
          </w:tcPr>
          <w:p>
            <w:pPr>
              <w:spacing w:line="240" w:lineRule="exact"/>
              <w:rPr>
                <w:rFonts w:ascii="Times New Roman" w:hAnsi="Times New Roman" w:eastAsia="宋体"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70" w:type="dxa"/>
            <w:vMerge w:val="restart"/>
            <w:vAlign w:val="center"/>
          </w:tcPr>
          <w:p>
            <w:pPr>
              <w:widowControl/>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3</w:t>
            </w: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restart"/>
            <w:vAlign w:val="center"/>
          </w:tcPr>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w:t>
            </w:r>
            <w:r>
              <w:rPr>
                <w:rFonts w:hint="eastAsia" w:ascii="Times New Roman" w:hAnsi="Times New Roman" w:eastAsia="宋体" w:cs="Times New Roman"/>
                <w:b/>
                <w:bCs/>
                <w:kern w:val="0"/>
                <w:sz w:val="18"/>
                <w:szCs w:val="18"/>
              </w:rPr>
              <w:t>C</w:t>
            </w:r>
            <w:r>
              <w:rPr>
                <w:rFonts w:ascii="Times New Roman" w:hAnsi="Times New Roman" w:eastAsia="宋体" w:cs="Times New Roman"/>
                <w:b/>
                <w:bCs/>
                <w:kern w:val="0"/>
                <w:sz w:val="18"/>
                <w:szCs w:val="18"/>
              </w:rPr>
              <w:t>）土质</w:t>
            </w:r>
          </w:p>
          <w:p>
            <w:pPr>
              <w:spacing w:line="240" w:lineRule="exact"/>
              <w:rPr>
                <w:rFonts w:ascii="Times New Roman" w:hAnsi="Times New Roman" w:eastAsia="宋体" w:cs="Times New Roman"/>
                <w:b/>
                <w:bCs/>
                <w:kern w:val="0"/>
                <w:sz w:val="18"/>
                <w:szCs w:val="18"/>
              </w:rPr>
            </w:pPr>
            <w:r>
              <w:rPr>
                <w:rFonts w:hint="eastAsia" w:ascii="Times New Roman" w:hAnsi="Times New Roman" w:eastAsia="宋体" w:cs="Times New Roman"/>
                <w:kern w:val="0"/>
                <w:sz w:val="18"/>
                <w:szCs w:val="18"/>
              </w:rPr>
              <w:t>由不同粒级的砾（体积含量＜75%）、砂粒（粒径0.05</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w:t>
            </w:r>
            <w:r>
              <w:rPr>
                <w:rFonts w:hint="eastAsia" w:ascii="Times New Roman" w:hAnsi="Times New Roman" w:eastAsia="宋体" w:cs="Times New Roman"/>
                <w:kern w:val="0"/>
                <w:sz w:val="18"/>
                <w:szCs w:val="18"/>
              </w:rPr>
              <w:t>（含）～2</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mm）、粉粒（粒径0.002</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w:t>
            </w:r>
            <w:r>
              <w:rPr>
                <w:rFonts w:hint="eastAsia" w:ascii="Times New Roman" w:hAnsi="Times New Roman" w:eastAsia="宋体" w:cs="Times New Roman"/>
                <w:kern w:val="0"/>
                <w:sz w:val="18"/>
                <w:szCs w:val="18"/>
              </w:rPr>
              <w:t>（含）～0.05</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mm粉粒）和黏粒（粒径小于0.002</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mm）按不同比例组成的地球陆域地表浅部松散沉积物，在适当条件下能够生长植物。</w:t>
            </w:r>
          </w:p>
        </w:tc>
        <w:tc>
          <w:tcPr>
            <w:tcW w:w="427" w:type="dxa"/>
            <w:vMerge w:val="restart"/>
            <w:vAlign w:val="center"/>
          </w:tcPr>
          <w:p>
            <w:pPr>
              <w:rPr>
                <w:rFonts w:ascii="Times New Roman" w:hAnsi="Times New Roman" w:eastAsia="宋体" w:cs="Times New Roman"/>
                <w:kern w:val="0"/>
                <w:sz w:val="18"/>
                <w:szCs w:val="18"/>
                <w:highlight w:val="yellow"/>
              </w:rPr>
            </w:pPr>
            <w:r>
              <w:rPr>
                <w:rFonts w:ascii="Times New Roman" w:hAnsi="Times New Roman" w:eastAsia="宋体" w:cs="Times New Roman"/>
                <w:kern w:val="0"/>
                <w:sz w:val="18"/>
                <w:szCs w:val="18"/>
              </w:rPr>
              <w:t>质地</w:t>
            </w:r>
          </w:p>
        </w:tc>
        <w:tc>
          <w:tcPr>
            <w:tcW w:w="1281" w:type="dxa"/>
            <w:vMerge w:val="restart"/>
            <w:vAlign w:val="center"/>
          </w:tcPr>
          <w:p>
            <w:pPr>
              <w:widowControl/>
              <w:spacing w:line="24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C</w:t>
            </w:r>
            <w:r>
              <w:rPr>
                <w:rFonts w:ascii="Times New Roman" w:hAnsi="Times New Roman" w:eastAsia="宋体" w:cs="Times New Roman"/>
                <w:kern w:val="0"/>
                <w:sz w:val="18"/>
                <w:szCs w:val="18"/>
              </w:rPr>
              <w:t>1）</w:t>
            </w:r>
            <w:r>
              <w:rPr>
                <w:rFonts w:ascii="Times New Roman" w:hAnsi="Times New Roman" w:eastAsia="宋体" w:cs="Times New Roman"/>
                <w:sz w:val="18"/>
                <w:szCs w:val="18"/>
              </w:rPr>
              <w:t>粗骨土</w:t>
            </w:r>
          </w:p>
        </w:tc>
        <w:tc>
          <w:tcPr>
            <w:tcW w:w="4310" w:type="dxa"/>
            <w:vMerge w:val="restart"/>
            <w:vAlign w:val="center"/>
          </w:tcPr>
          <w:p>
            <w:pPr>
              <w:widowControl/>
              <w:spacing w:line="240" w:lineRule="exac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粒径≥</w:t>
            </w:r>
            <w:r>
              <w:rPr>
                <w:rFonts w:ascii="Times New Roman" w:hAnsi="Times New Roman" w:eastAsia="宋体" w:cs="Times New Roman"/>
                <w:kern w:val="0"/>
                <w:sz w:val="18"/>
                <w:szCs w:val="18"/>
              </w:rPr>
              <w:t>2</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mm砾</w:t>
            </w:r>
            <w:r>
              <w:rPr>
                <w:rFonts w:hint="eastAsia" w:ascii="Times New Roman" w:hAnsi="Times New Roman" w:eastAsia="宋体" w:cs="Times New Roman"/>
                <w:kern w:val="0"/>
                <w:sz w:val="18"/>
                <w:szCs w:val="18"/>
              </w:rPr>
              <w:t>含量介于</w:t>
            </w:r>
            <w:r>
              <w:rPr>
                <w:rFonts w:ascii="Times New Roman" w:hAnsi="Times New Roman" w:eastAsia="宋体" w:cs="Times New Roman"/>
                <w:kern w:val="0"/>
                <w:sz w:val="18"/>
                <w:szCs w:val="18"/>
              </w:rPr>
              <w:t>25%到</w:t>
            </w:r>
            <w:r>
              <w:rPr>
                <w:rFonts w:hint="eastAsia" w:ascii="Times New Roman" w:hAnsi="Times New Roman" w:eastAsia="宋体" w:cs="Times New Roman"/>
                <w:kern w:val="0"/>
                <w:sz w:val="18"/>
                <w:szCs w:val="18"/>
              </w:rPr>
              <w:t xml:space="preserve"> 75</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之间。</w:t>
            </w:r>
          </w:p>
        </w:tc>
        <w:tc>
          <w:tcPr>
            <w:tcW w:w="1646" w:type="dxa"/>
            <w:vAlign w:val="center"/>
          </w:tcPr>
          <w:p>
            <w:pPr>
              <w:widowControl/>
              <w:spacing w:line="200" w:lineRule="exact"/>
              <w:jc w:val="center"/>
              <w:rPr>
                <w:rFonts w:ascii="Times New Roman" w:hAnsi="Times New Roman" w:cs="Times New Roman"/>
                <w:sz w:val="18"/>
                <w:szCs w:val="18"/>
              </w:rPr>
            </w:pPr>
            <w:r>
              <w:rPr>
                <w:rFonts w:hint="eastAsia" w:ascii="Times New Roman" w:hAnsi="Times New Roman" w:cs="Times New Roman"/>
                <w:sz w:val="18"/>
                <w:szCs w:val="18"/>
              </w:rPr>
              <w:t>（C1</w:t>
            </w:r>
            <w:r>
              <w:rPr>
                <w:rFonts w:ascii="Times New Roman" w:hAnsi="Times New Roman" w:cs="Times New Roman"/>
                <w:sz w:val="18"/>
                <w:szCs w:val="18"/>
              </w:rPr>
              <w:t>1</w:t>
            </w:r>
            <w:r>
              <w:rPr>
                <w:rFonts w:hint="eastAsia" w:ascii="Times New Roman" w:hAnsi="Times New Roman" w:cs="Times New Roman"/>
                <w:sz w:val="18"/>
                <w:szCs w:val="18"/>
              </w:rPr>
              <w:t>）</w:t>
            </w:r>
          </w:p>
          <w:p>
            <w:pPr>
              <w:spacing w:line="200" w:lineRule="exact"/>
              <w:jc w:val="center"/>
              <w:rPr>
                <w:rFonts w:ascii="Times New Roman" w:hAnsi="Times New Roman" w:eastAsia="宋体" w:cs="Times New Roman"/>
                <w:kern w:val="0"/>
                <w:sz w:val="18"/>
                <w:szCs w:val="18"/>
              </w:rPr>
            </w:pPr>
            <w:r>
              <w:rPr>
                <w:rFonts w:ascii="Times New Roman" w:hAnsi="Times New Roman" w:cs="Times New Roman"/>
                <w:sz w:val="18"/>
                <w:szCs w:val="18"/>
              </w:rPr>
              <w:t>砂质粗骨土</w:t>
            </w:r>
          </w:p>
        </w:tc>
        <w:tc>
          <w:tcPr>
            <w:tcW w:w="4276" w:type="dxa"/>
            <w:vAlign w:val="center"/>
          </w:tcPr>
          <w:p>
            <w:pPr>
              <w:spacing w:line="240" w:lineRule="exact"/>
              <w:rPr>
                <w:rFonts w:ascii="Times New Roman" w:hAnsi="Times New Roman" w:eastAsia="宋体" w:cs="Times New Roman"/>
                <w:kern w:val="0"/>
                <w:sz w:val="18"/>
                <w:szCs w:val="18"/>
              </w:rPr>
            </w:pPr>
            <w:r>
              <w:rPr>
                <w:rFonts w:hint="eastAsia" w:ascii="Times New Roman" w:hAnsi="Times New Roman" w:cs="Times New Roman"/>
                <w:sz w:val="18"/>
                <w:szCs w:val="18"/>
              </w:rPr>
              <w:t>筛除砾质之后以粒径0.05（含）～2</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mm砂粒为主。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continue"/>
            <w:vAlign w:val="center"/>
          </w:tcPr>
          <w:p>
            <w:pPr>
              <w:widowControl/>
              <w:spacing w:line="240" w:lineRule="exact"/>
              <w:jc w:val="center"/>
              <w:rPr>
                <w:rFonts w:ascii="Times New Roman" w:hAnsi="Times New Roman" w:eastAsia="宋体" w:cs="Times New Roman"/>
                <w:kern w:val="0"/>
                <w:sz w:val="18"/>
                <w:szCs w:val="18"/>
              </w:rPr>
            </w:pPr>
          </w:p>
        </w:tc>
        <w:tc>
          <w:tcPr>
            <w:tcW w:w="4310" w:type="dxa"/>
            <w:vMerge w:val="continue"/>
            <w:vAlign w:val="center"/>
          </w:tcPr>
          <w:p>
            <w:pPr>
              <w:widowControl/>
              <w:spacing w:line="240" w:lineRule="exact"/>
              <w:rPr>
                <w:rFonts w:ascii="Times New Roman" w:hAnsi="Times New Roman" w:eastAsia="宋体" w:cs="Times New Roman"/>
                <w:kern w:val="0"/>
                <w:sz w:val="18"/>
                <w:szCs w:val="18"/>
              </w:rPr>
            </w:pPr>
          </w:p>
        </w:tc>
        <w:tc>
          <w:tcPr>
            <w:tcW w:w="1646" w:type="dxa"/>
            <w:vAlign w:val="center"/>
          </w:tcPr>
          <w:p>
            <w:pPr>
              <w:spacing w:line="200" w:lineRule="exact"/>
              <w:jc w:val="center"/>
              <w:rPr>
                <w:rFonts w:ascii="Times New Roman" w:hAnsi="Times New Roman" w:cs="Times New Roman"/>
                <w:sz w:val="18"/>
                <w:szCs w:val="18"/>
              </w:rPr>
            </w:pPr>
            <w:r>
              <w:rPr>
                <w:rFonts w:hint="eastAsia" w:ascii="Times New Roman" w:hAnsi="Times New Roman" w:cs="Times New Roman"/>
                <w:sz w:val="18"/>
                <w:szCs w:val="18"/>
              </w:rPr>
              <w:t>（C1</w:t>
            </w:r>
            <w:r>
              <w:rPr>
                <w:rFonts w:ascii="Times New Roman" w:hAnsi="Times New Roman" w:cs="Times New Roman"/>
                <w:sz w:val="18"/>
                <w:szCs w:val="18"/>
              </w:rPr>
              <w:t>2</w:t>
            </w:r>
            <w:r>
              <w:rPr>
                <w:rFonts w:hint="eastAsia" w:ascii="Times New Roman" w:hAnsi="Times New Roman" w:cs="Times New Roman"/>
                <w:sz w:val="18"/>
                <w:szCs w:val="18"/>
              </w:rPr>
              <w:t>）</w:t>
            </w:r>
          </w:p>
          <w:p>
            <w:pPr>
              <w:spacing w:line="200" w:lineRule="exact"/>
              <w:jc w:val="center"/>
              <w:rPr>
                <w:rFonts w:ascii="Times New Roman" w:hAnsi="Times New Roman" w:cs="Times New Roman"/>
                <w:sz w:val="18"/>
                <w:szCs w:val="18"/>
              </w:rPr>
            </w:pPr>
            <w:r>
              <w:rPr>
                <w:rFonts w:hint="eastAsia" w:ascii="Times New Roman" w:hAnsi="Times New Roman" w:cs="Times New Roman"/>
                <w:sz w:val="18"/>
                <w:szCs w:val="18"/>
              </w:rPr>
              <w:t>壤质</w:t>
            </w:r>
            <w:r>
              <w:rPr>
                <w:rFonts w:ascii="Times New Roman" w:hAnsi="Times New Roman" w:cs="Times New Roman"/>
                <w:sz w:val="18"/>
                <w:szCs w:val="18"/>
              </w:rPr>
              <w:t>粗骨土</w:t>
            </w:r>
          </w:p>
        </w:tc>
        <w:tc>
          <w:tcPr>
            <w:tcW w:w="4276" w:type="dxa"/>
            <w:vAlign w:val="center"/>
          </w:tcPr>
          <w:p>
            <w:pPr>
              <w:spacing w:line="240" w:lineRule="exact"/>
              <w:rPr>
                <w:rFonts w:ascii="Times New Roman" w:hAnsi="Times New Roman" w:eastAsia="宋体" w:cs="Times New Roman"/>
                <w:kern w:val="0"/>
                <w:sz w:val="18"/>
                <w:szCs w:val="18"/>
              </w:rPr>
            </w:pPr>
            <w:r>
              <w:rPr>
                <w:rFonts w:hint="eastAsia" w:ascii="Times New Roman" w:hAnsi="Times New Roman" w:cs="Times New Roman"/>
                <w:sz w:val="18"/>
                <w:szCs w:val="18"/>
              </w:rPr>
              <w:t>筛除砾质之后以0.002（含）～0.05</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mm粉粒为主。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continue"/>
            <w:vAlign w:val="center"/>
          </w:tcPr>
          <w:p>
            <w:pPr>
              <w:widowControl/>
              <w:spacing w:line="240" w:lineRule="exact"/>
              <w:jc w:val="center"/>
              <w:rPr>
                <w:rFonts w:ascii="Times New Roman" w:hAnsi="Times New Roman" w:eastAsia="宋体" w:cs="Times New Roman"/>
                <w:kern w:val="0"/>
                <w:sz w:val="18"/>
                <w:szCs w:val="18"/>
              </w:rPr>
            </w:pPr>
          </w:p>
        </w:tc>
        <w:tc>
          <w:tcPr>
            <w:tcW w:w="4310" w:type="dxa"/>
            <w:vMerge w:val="continue"/>
            <w:vAlign w:val="center"/>
          </w:tcPr>
          <w:p>
            <w:pPr>
              <w:widowControl/>
              <w:spacing w:line="240" w:lineRule="exact"/>
              <w:rPr>
                <w:rFonts w:ascii="Times New Roman" w:hAnsi="Times New Roman" w:eastAsia="宋体" w:cs="Times New Roman"/>
                <w:kern w:val="0"/>
                <w:sz w:val="18"/>
                <w:szCs w:val="18"/>
              </w:rPr>
            </w:pPr>
          </w:p>
        </w:tc>
        <w:tc>
          <w:tcPr>
            <w:tcW w:w="1646" w:type="dxa"/>
            <w:vAlign w:val="center"/>
          </w:tcPr>
          <w:p>
            <w:pPr>
              <w:spacing w:line="200" w:lineRule="exact"/>
              <w:jc w:val="center"/>
              <w:rPr>
                <w:rFonts w:ascii="Times New Roman" w:hAnsi="Times New Roman" w:cs="Times New Roman"/>
                <w:sz w:val="18"/>
                <w:szCs w:val="18"/>
              </w:rPr>
            </w:pPr>
            <w:r>
              <w:rPr>
                <w:rFonts w:hint="eastAsia" w:ascii="Times New Roman" w:hAnsi="Times New Roman" w:cs="Times New Roman"/>
                <w:sz w:val="18"/>
                <w:szCs w:val="18"/>
              </w:rPr>
              <w:t>（C1</w:t>
            </w:r>
            <w:r>
              <w:rPr>
                <w:rFonts w:ascii="Times New Roman" w:hAnsi="Times New Roman" w:cs="Times New Roman"/>
                <w:sz w:val="18"/>
                <w:szCs w:val="18"/>
              </w:rPr>
              <w:t>3</w:t>
            </w:r>
            <w:r>
              <w:rPr>
                <w:rFonts w:hint="eastAsia" w:ascii="Times New Roman" w:hAnsi="Times New Roman" w:cs="Times New Roman"/>
                <w:sz w:val="18"/>
                <w:szCs w:val="18"/>
              </w:rPr>
              <w:t>）</w:t>
            </w:r>
          </w:p>
          <w:p>
            <w:pPr>
              <w:spacing w:line="200" w:lineRule="exact"/>
              <w:jc w:val="center"/>
              <w:rPr>
                <w:rFonts w:ascii="Times New Roman" w:hAnsi="Times New Roman" w:cs="Times New Roman"/>
                <w:sz w:val="18"/>
                <w:szCs w:val="18"/>
              </w:rPr>
            </w:pPr>
            <w:r>
              <w:rPr>
                <w:rFonts w:ascii="Times New Roman" w:hAnsi="Times New Roman" w:cs="Times New Roman"/>
                <w:sz w:val="18"/>
                <w:szCs w:val="18"/>
              </w:rPr>
              <w:t>黏质粗骨土</w:t>
            </w:r>
          </w:p>
        </w:tc>
        <w:tc>
          <w:tcPr>
            <w:tcW w:w="4276" w:type="dxa"/>
            <w:vAlign w:val="center"/>
          </w:tcPr>
          <w:p>
            <w:pPr>
              <w:spacing w:line="240" w:lineRule="exact"/>
              <w:rPr>
                <w:rFonts w:ascii="Times New Roman" w:hAnsi="Times New Roman" w:eastAsia="宋体" w:cs="Times New Roman"/>
                <w:kern w:val="0"/>
                <w:sz w:val="18"/>
                <w:szCs w:val="18"/>
              </w:rPr>
            </w:pPr>
            <w:r>
              <w:rPr>
                <w:rFonts w:hint="eastAsia" w:ascii="Times New Roman" w:hAnsi="Times New Roman" w:cs="Times New Roman"/>
                <w:sz w:val="18"/>
                <w:szCs w:val="18"/>
              </w:rPr>
              <w:t>筛除砾质之后以粒径小于0.002</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mm黏粒为主。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restart"/>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C</w:t>
            </w:r>
            <w:r>
              <w:rPr>
                <w:rFonts w:ascii="Times New Roman" w:hAnsi="Times New Roman" w:eastAsia="宋体" w:cs="Times New Roman"/>
                <w:kern w:val="0"/>
                <w:sz w:val="18"/>
                <w:szCs w:val="18"/>
              </w:rPr>
              <w:t>2）</w:t>
            </w:r>
            <w:r>
              <w:rPr>
                <w:rFonts w:ascii="Times New Roman" w:hAnsi="Times New Roman" w:eastAsia="宋体" w:cs="Times New Roman"/>
                <w:sz w:val="18"/>
                <w:szCs w:val="18"/>
              </w:rPr>
              <w:t>砂土</w:t>
            </w:r>
          </w:p>
        </w:tc>
        <w:tc>
          <w:tcPr>
            <w:tcW w:w="4310" w:type="dxa"/>
            <w:vMerge w:val="restart"/>
            <w:vAlign w:val="center"/>
          </w:tcPr>
          <w:p>
            <w:pPr>
              <w:widowControl/>
              <w:spacing w:line="240" w:lineRule="exac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不同粒级砾体积含量＜</w:t>
            </w:r>
            <w:r>
              <w:rPr>
                <w:rFonts w:ascii="Times New Roman" w:hAnsi="Times New Roman" w:eastAsia="宋体" w:cs="Times New Roman"/>
                <w:kern w:val="0"/>
                <w:sz w:val="18"/>
                <w:szCs w:val="18"/>
              </w:rPr>
              <w:t>25%</w:t>
            </w:r>
            <w:r>
              <w:rPr>
                <w:rFonts w:hint="eastAsia" w:ascii="Times New Roman" w:hAnsi="Times New Roman" w:eastAsia="宋体" w:cs="Times New Roman"/>
                <w:kern w:val="0"/>
                <w:sz w:val="18"/>
                <w:szCs w:val="18"/>
              </w:rPr>
              <w:t>。</w:t>
            </w:r>
            <w:r>
              <w:rPr>
                <w:rFonts w:hint="eastAsia" w:ascii="宋体" w:hAnsi="宋体" w:eastAsia="宋体" w:cs="宋体"/>
                <w:kern w:val="0"/>
                <w:sz w:val="18"/>
                <w:szCs w:val="18"/>
              </w:rPr>
              <w:t>筛除砾质后</w:t>
            </w:r>
            <w:r>
              <w:rPr>
                <w:rFonts w:hint="eastAsia" w:ascii="Times New Roman" w:hAnsi="Times New Roman" w:eastAsia="宋体" w:cs="Times New Roman"/>
                <w:kern w:val="0"/>
                <w:sz w:val="18"/>
                <w:szCs w:val="18"/>
              </w:rPr>
              <w:t>粒径</w:t>
            </w:r>
            <w:r>
              <w:rPr>
                <w:rFonts w:ascii="Times New Roman" w:hAnsi="Times New Roman" w:eastAsia="宋体" w:cs="Times New Roman"/>
                <w:kern w:val="0"/>
                <w:sz w:val="18"/>
                <w:szCs w:val="18"/>
              </w:rPr>
              <w:t>0.0</w:t>
            </w:r>
            <w:r>
              <w:rPr>
                <w:rFonts w:hint="eastAsia" w:ascii="Times New Roman" w:hAnsi="Times New Roman" w:eastAsia="宋体" w:cs="Times New Roman"/>
                <w:kern w:val="0"/>
                <w:sz w:val="18"/>
                <w:szCs w:val="18"/>
              </w:rPr>
              <w:t>5</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2</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mm砂粒质量</w:t>
            </w:r>
            <w:r>
              <w:rPr>
                <w:rFonts w:hint="eastAsia" w:ascii="Times New Roman" w:hAnsi="Times New Roman" w:eastAsia="宋体" w:cs="Times New Roman"/>
                <w:kern w:val="0"/>
                <w:sz w:val="18"/>
                <w:szCs w:val="18"/>
              </w:rPr>
              <w:t>含量≥55</w:t>
            </w:r>
            <w:r>
              <w:rPr>
                <w:rFonts w:ascii="Times New Roman" w:hAnsi="Times New Roman" w:eastAsia="宋体" w:cs="Times New Roman"/>
                <w:kern w:val="0"/>
                <w:sz w:val="18"/>
                <w:szCs w:val="18"/>
              </w:rPr>
              <w:t>%。</w:t>
            </w: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（C2</w:t>
            </w:r>
            <w:r>
              <w:rPr>
                <w:rFonts w:ascii="Times New Roman" w:hAnsi="Times New Roman" w:cs="Times New Roman"/>
                <w:sz w:val="18"/>
                <w:szCs w:val="18"/>
              </w:rPr>
              <w:t>1</w:t>
            </w:r>
            <w:r>
              <w:rPr>
                <w:rFonts w:hint="eastAsia" w:ascii="Times New Roman" w:hAnsi="Times New Roman" w:cs="Times New Roman"/>
                <w:sz w:val="18"/>
                <w:szCs w:val="18"/>
              </w:rPr>
              <w:t>）粗</w:t>
            </w:r>
            <w:r>
              <w:rPr>
                <w:rFonts w:ascii="Times New Roman" w:hAnsi="Times New Roman" w:cs="Times New Roman"/>
                <w:sz w:val="18"/>
                <w:szCs w:val="18"/>
              </w:rPr>
              <w:t>砂土</w:t>
            </w:r>
          </w:p>
        </w:tc>
        <w:tc>
          <w:tcPr>
            <w:tcW w:w="4276" w:type="dxa"/>
            <w:vAlign w:val="center"/>
          </w:tcPr>
          <w:p>
            <w:pPr>
              <w:spacing w:line="240" w:lineRule="exact"/>
              <w:rPr>
                <w:rFonts w:ascii="Times New Roman" w:hAnsi="Times New Roman" w:eastAsia="宋体" w:cs="Times New Roman"/>
                <w:kern w:val="0"/>
                <w:sz w:val="18"/>
                <w:szCs w:val="18"/>
              </w:rPr>
            </w:pPr>
            <w:r>
              <w:rPr>
                <w:rFonts w:hint="eastAsia" w:ascii="Times New Roman" w:hAnsi="Times New Roman" w:cs="Times New Roman"/>
                <w:sz w:val="18"/>
                <w:szCs w:val="18"/>
              </w:rPr>
              <w:t>砂粒以粒径0.5（含）～2</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mm粗砂粒为主的砂土。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continue"/>
            <w:vAlign w:val="center"/>
          </w:tcPr>
          <w:p>
            <w:pPr>
              <w:widowControl/>
              <w:spacing w:line="240" w:lineRule="exact"/>
              <w:jc w:val="center"/>
              <w:rPr>
                <w:rFonts w:ascii="Times New Roman" w:hAnsi="Times New Roman" w:eastAsia="宋体" w:cs="Times New Roman"/>
                <w:kern w:val="0"/>
                <w:sz w:val="18"/>
                <w:szCs w:val="18"/>
              </w:rPr>
            </w:pPr>
          </w:p>
        </w:tc>
        <w:tc>
          <w:tcPr>
            <w:tcW w:w="4310" w:type="dxa"/>
            <w:vMerge w:val="continue"/>
            <w:vAlign w:val="center"/>
          </w:tcPr>
          <w:p>
            <w:pPr>
              <w:widowControl/>
              <w:spacing w:line="240" w:lineRule="exact"/>
              <w:rPr>
                <w:rFonts w:ascii="Times New Roman" w:hAnsi="Times New Roman" w:eastAsia="宋体" w:cs="Times New Roman"/>
                <w:kern w:val="0"/>
                <w:sz w:val="18"/>
                <w:szCs w:val="18"/>
              </w:rPr>
            </w:pP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（C2</w:t>
            </w:r>
            <w:r>
              <w:rPr>
                <w:rFonts w:ascii="Times New Roman" w:hAnsi="Times New Roman" w:cs="Times New Roman"/>
                <w:sz w:val="18"/>
                <w:szCs w:val="18"/>
              </w:rPr>
              <w:t>2</w:t>
            </w:r>
            <w:r>
              <w:rPr>
                <w:rFonts w:hint="eastAsia" w:ascii="Times New Roman" w:hAnsi="Times New Roman" w:cs="Times New Roman"/>
                <w:sz w:val="18"/>
                <w:szCs w:val="18"/>
              </w:rPr>
              <w:t>）中</w:t>
            </w:r>
            <w:r>
              <w:rPr>
                <w:rFonts w:ascii="Times New Roman" w:hAnsi="Times New Roman" w:cs="Times New Roman"/>
                <w:sz w:val="18"/>
                <w:szCs w:val="18"/>
              </w:rPr>
              <w:t>砂土</w:t>
            </w:r>
          </w:p>
        </w:tc>
        <w:tc>
          <w:tcPr>
            <w:tcW w:w="4276" w:type="dxa"/>
            <w:vAlign w:val="center"/>
          </w:tcPr>
          <w:p>
            <w:pPr>
              <w:spacing w:line="200" w:lineRule="exact"/>
              <w:rPr>
                <w:rFonts w:ascii="Times New Roman" w:hAnsi="Times New Roman" w:eastAsia="宋体" w:cs="Times New Roman"/>
                <w:kern w:val="0"/>
                <w:sz w:val="18"/>
                <w:szCs w:val="18"/>
              </w:rPr>
            </w:pPr>
            <w:r>
              <w:rPr>
                <w:rFonts w:hint="eastAsia" w:ascii="Times New Roman" w:hAnsi="Times New Roman" w:cs="Times New Roman"/>
                <w:sz w:val="18"/>
                <w:szCs w:val="18"/>
              </w:rPr>
              <w:t>砂粒以粒径0.25（含）～0.5</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mm中砂粒为主的砂土。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continue"/>
            <w:vAlign w:val="center"/>
          </w:tcPr>
          <w:p>
            <w:pPr>
              <w:widowControl/>
              <w:spacing w:line="240" w:lineRule="exact"/>
              <w:jc w:val="center"/>
              <w:rPr>
                <w:rFonts w:ascii="Times New Roman" w:hAnsi="Times New Roman" w:eastAsia="宋体" w:cs="Times New Roman"/>
                <w:kern w:val="0"/>
                <w:sz w:val="18"/>
                <w:szCs w:val="18"/>
              </w:rPr>
            </w:pPr>
          </w:p>
        </w:tc>
        <w:tc>
          <w:tcPr>
            <w:tcW w:w="4310" w:type="dxa"/>
            <w:vMerge w:val="continue"/>
            <w:vAlign w:val="center"/>
          </w:tcPr>
          <w:p>
            <w:pPr>
              <w:widowControl/>
              <w:spacing w:line="240" w:lineRule="exact"/>
              <w:rPr>
                <w:rFonts w:ascii="Times New Roman" w:hAnsi="Times New Roman" w:eastAsia="宋体" w:cs="Times New Roman"/>
                <w:kern w:val="0"/>
                <w:sz w:val="18"/>
                <w:szCs w:val="18"/>
              </w:rPr>
            </w:pP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（C2</w:t>
            </w:r>
            <w:r>
              <w:rPr>
                <w:rFonts w:ascii="Times New Roman" w:hAnsi="Times New Roman" w:cs="Times New Roman"/>
                <w:sz w:val="18"/>
                <w:szCs w:val="18"/>
              </w:rPr>
              <w:t>3</w:t>
            </w:r>
            <w:r>
              <w:rPr>
                <w:rFonts w:hint="eastAsia" w:ascii="Times New Roman" w:hAnsi="Times New Roman" w:cs="Times New Roman"/>
                <w:sz w:val="18"/>
                <w:szCs w:val="18"/>
              </w:rPr>
              <w:t>）细砂土</w:t>
            </w:r>
          </w:p>
        </w:tc>
        <w:tc>
          <w:tcPr>
            <w:tcW w:w="4276" w:type="dxa"/>
            <w:vAlign w:val="center"/>
          </w:tcPr>
          <w:p>
            <w:pPr>
              <w:spacing w:line="200" w:lineRule="exact"/>
              <w:rPr>
                <w:rFonts w:ascii="Times New Roman" w:hAnsi="Times New Roman" w:eastAsia="宋体" w:cs="Times New Roman"/>
                <w:kern w:val="0"/>
                <w:sz w:val="18"/>
                <w:szCs w:val="18"/>
              </w:rPr>
            </w:pPr>
            <w:r>
              <w:rPr>
                <w:rFonts w:hint="eastAsia" w:ascii="Times New Roman" w:hAnsi="Times New Roman" w:cs="Times New Roman"/>
                <w:sz w:val="18"/>
                <w:szCs w:val="18"/>
              </w:rPr>
              <w:t>砂粒以粒径0.05（含）～0.25</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mm细砂粒为主的砂土。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restart"/>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C3</w:t>
            </w:r>
            <w:r>
              <w:rPr>
                <w:rFonts w:ascii="Times New Roman" w:hAnsi="Times New Roman" w:eastAsia="宋体" w:cs="Times New Roman"/>
                <w:kern w:val="0"/>
                <w:sz w:val="18"/>
                <w:szCs w:val="18"/>
              </w:rPr>
              <w:t>）</w:t>
            </w:r>
            <w:r>
              <w:rPr>
                <w:rFonts w:hint="eastAsia" w:ascii="Times New Roman" w:hAnsi="Times New Roman" w:eastAsia="宋体" w:cs="Times New Roman"/>
                <w:sz w:val="18"/>
                <w:szCs w:val="18"/>
              </w:rPr>
              <w:t>壤土</w:t>
            </w:r>
          </w:p>
        </w:tc>
        <w:tc>
          <w:tcPr>
            <w:tcW w:w="4310" w:type="dxa"/>
            <w:vMerge w:val="restart"/>
            <w:vAlign w:val="center"/>
          </w:tcPr>
          <w:p>
            <w:pPr>
              <w:widowControl/>
              <w:spacing w:line="24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不同</w:t>
            </w:r>
            <w:r>
              <w:rPr>
                <w:rFonts w:hint="eastAsia" w:ascii="Times New Roman" w:hAnsi="Times New Roman" w:eastAsia="宋体" w:cs="Times New Roman"/>
                <w:kern w:val="0"/>
                <w:sz w:val="18"/>
                <w:szCs w:val="18"/>
              </w:rPr>
              <w:t>粒级</w:t>
            </w:r>
            <w:r>
              <w:rPr>
                <w:rFonts w:ascii="Times New Roman" w:hAnsi="Times New Roman" w:eastAsia="宋体" w:cs="Times New Roman"/>
                <w:kern w:val="0"/>
                <w:sz w:val="18"/>
                <w:szCs w:val="18"/>
              </w:rPr>
              <w:t>砾含量</w:t>
            </w:r>
            <w:r>
              <w:rPr>
                <w:rFonts w:hint="eastAsia" w:ascii="Times New Roman" w:hAnsi="Times New Roman" w:eastAsia="宋体" w:cs="Times New Roman"/>
                <w:kern w:val="0"/>
                <w:sz w:val="18"/>
                <w:szCs w:val="18"/>
              </w:rPr>
              <w:t>＜</w:t>
            </w:r>
            <w:r>
              <w:rPr>
                <w:rFonts w:ascii="Times New Roman" w:hAnsi="Times New Roman" w:eastAsia="宋体" w:cs="Times New Roman"/>
                <w:kern w:val="0"/>
                <w:sz w:val="18"/>
                <w:szCs w:val="18"/>
              </w:rPr>
              <w:t>25%</w:t>
            </w:r>
            <w:r>
              <w:rPr>
                <w:rFonts w:hint="eastAsia" w:ascii="Times New Roman" w:hAnsi="Times New Roman" w:eastAsia="宋体" w:cs="Times New Roman"/>
                <w:kern w:val="0"/>
                <w:sz w:val="18"/>
                <w:szCs w:val="18"/>
              </w:rPr>
              <w:t>，</w:t>
            </w:r>
            <w:r>
              <w:rPr>
                <w:rFonts w:hint="eastAsia" w:ascii="宋体" w:hAnsi="宋体" w:eastAsia="宋体" w:cs="宋体"/>
                <w:kern w:val="0"/>
                <w:sz w:val="18"/>
                <w:szCs w:val="18"/>
              </w:rPr>
              <w:t>筛除砾质后</w:t>
            </w:r>
            <w:r>
              <w:rPr>
                <w:rFonts w:ascii="Times New Roman" w:hAnsi="Times New Roman" w:eastAsia="宋体" w:cs="Times New Roman"/>
                <w:kern w:val="0"/>
                <w:sz w:val="18"/>
                <w:szCs w:val="18"/>
              </w:rPr>
              <w:t>砂粒</w:t>
            </w:r>
            <w:r>
              <w:rPr>
                <w:rFonts w:hint="eastAsia" w:ascii="Times New Roman" w:hAnsi="Times New Roman" w:eastAsia="宋体" w:cs="Times New Roman"/>
                <w:kern w:val="0"/>
                <w:sz w:val="18"/>
                <w:szCs w:val="18"/>
              </w:rPr>
              <w:t>含量＜</w:t>
            </w:r>
            <w:r>
              <w:rPr>
                <w:rFonts w:ascii="Times New Roman" w:hAnsi="Times New Roman" w:eastAsia="宋体" w:cs="Times New Roman"/>
                <w:kern w:val="0"/>
                <w:sz w:val="18"/>
                <w:szCs w:val="18"/>
              </w:rPr>
              <w:t>5</w:t>
            </w:r>
            <w:r>
              <w:rPr>
                <w:rFonts w:hint="eastAsia" w:ascii="Times New Roman" w:hAnsi="Times New Roman" w:eastAsia="宋体" w:cs="Times New Roman"/>
                <w:kern w:val="0"/>
                <w:sz w:val="18"/>
                <w:szCs w:val="18"/>
              </w:rPr>
              <w:t>5</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，粒径小于</w:t>
            </w:r>
            <w:r>
              <w:rPr>
                <w:rFonts w:ascii="Times New Roman" w:hAnsi="Times New Roman" w:eastAsia="宋体" w:cs="Times New Roman"/>
                <w:kern w:val="0"/>
                <w:sz w:val="18"/>
                <w:szCs w:val="18"/>
              </w:rPr>
              <w:t>0.00</w:t>
            </w:r>
            <w:r>
              <w:rPr>
                <w:rFonts w:hint="eastAsia" w:ascii="Times New Roman" w:hAnsi="Times New Roman" w:eastAsia="宋体" w:cs="Times New Roman"/>
                <w:kern w:val="0"/>
                <w:sz w:val="18"/>
                <w:szCs w:val="18"/>
              </w:rPr>
              <w:t>2</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mm的黏</w:t>
            </w:r>
            <w:r>
              <w:rPr>
                <w:rFonts w:ascii="Times New Roman" w:hAnsi="Times New Roman" w:eastAsia="宋体" w:cs="Times New Roman"/>
                <w:kern w:val="0"/>
                <w:sz w:val="18"/>
                <w:szCs w:val="18"/>
              </w:rPr>
              <w:t>粒</w:t>
            </w:r>
            <w:r>
              <w:rPr>
                <w:rFonts w:hint="eastAsia" w:ascii="Times New Roman" w:hAnsi="Times New Roman" w:eastAsia="宋体" w:cs="Times New Roman"/>
                <w:kern w:val="0"/>
                <w:sz w:val="18"/>
                <w:szCs w:val="18"/>
              </w:rPr>
              <w:t>含量＜35</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，粒径0</w:t>
            </w:r>
            <w:r>
              <w:rPr>
                <w:rFonts w:ascii="Times New Roman" w:hAnsi="Times New Roman" w:eastAsia="宋体" w:cs="Times New Roman"/>
                <w:kern w:val="0"/>
                <w:sz w:val="18"/>
                <w:szCs w:val="18"/>
              </w:rPr>
              <w:t>.00</w:t>
            </w:r>
            <w:r>
              <w:rPr>
                <w:rFonts w:hint="eastAsia" w:ascii="Times New Roman" w:hAnsi="Times New Roman" w:eastAsia="宋体" w:cs="Times New Roman"/>
                <w:kern w:val="0"/>
                <w:sz w:val="18"/>
                <w:szCs w:val="18"/>
              </w:rPr>
              <w:t>2</w:t>
            </w:r>
            <w:r>
              <w:rPr>
                <w:rFonts w:ascii="Times New Roman" w:hAnsi="Times New Roman" w:eastAsia="宋体" w:cs="Times New Roman"/>
                <w:kern w:val="0"/>
                <w:sz w:val="18"/>
                <w:szCs w:val="18"/>
              </w:rPr>
              <w:t>～0.0</w:t>
            </w:r>
            <w:r>
              <w:rPr>
                <w:rFonts w:hint="eastAsia" w:ascii="Times New Roman" w:hAnsi="Times New Roman" w:eastAsia="宋体" w:cs="Times New Roman"/>
                <w:kern w:val="0"/>
                <w:sz w:val="18"/>
                <w:szCs w:val="18"/>
              </w:rPr>
              <w:t>5</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w:t>
            </w:r>
            <w:r>
              <w:rPr>
                <w:rFonts w:hint="eastAsia" w:ascii="Times New Roman" w:hAnsi="Times New Roman" w:eastAsia="宋体" w:cs="Times New Roman"/>
                <w:kern w:val="0"/>
                <w:sz w:val="18"/>
                <w:szCs w:val="18"/>
              </w:rPr>
              <w:t>粉粒占有一定比例</w:t>
            </w:r>
            <w:r>
              <w:rPr>
                <w:rFonts w:ascii="Times New Roman" w:hAnsi="Times New Roman" w:eastAsia="宋体" w:cs="Times New Roman"/>
                <w:kern w:val="0"/>
                <w:sz w:val="18"/>
                <w:szCs w:val="18"/>
              </w:rPr>
              <w:t>。</w:t>
            </w: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（C3</w:t>
            </w:r>
            <w:r>
              <w:rPr>
                <w:rFonts w:ascii="Times New Roman" w:hAnsi="Times New Roman" w:cs="Times New Roman"/>
                <w:sz w:val="18"/>
                <w:szCs w:val="18"/>
              </w:rPr>
              <w:t>1</w:t>
            </w:r>
            <w:r>
              <w:rPr>
                <w:rFonts w:hint="eastAsia" w:ascii="Times New Roman" w:hAnsi="Times New Roman" w:cs="Times New Roman"/>
                <w:sz w:val="18"/>
                <w:szCs w:val="18"/>
              </w:rPr>
              <w:t>）</w:t>
            </w:r>
            <w:r>
              <w:rPr>
                <w:rFonts w:ascii="Times New Roman" w:hAnsi="Times New Roman" w:cs="Times New Roman"/>
                <w:sz w:val="18"/>
                <w:szCs w:val="18"/>
              </w:rPr>
              <w:t>砂壤土</w:t>
            </w:r>
          </w:p>
        </w:tc>
        <w:tc>
          <w:tcPr>
            <w:tcW w:w="4276" w:type="dxa"/>
            <w:vAlign w:val="center"/>
          </w:tcPr>
          <w:p>
            <w:pPr>
              <w:spacing w:line="240" w:lineRule="exact"/>
              <w:rPr>
                <w:rFonts w:ascii="Times New Roman" w:hAnsi="Times New Roman" w:eastAsia="宋体" w:cs="Times New Roman"/>
                <w:kern w:val="0"/>
                <w:sz w:val="18"/>
                <w:szCs w:val="18"/>
              </w:rPr>
            </w:pPr>
            <w:r>
              <w:rPr>
                <w:rFonts w:ascii="Times New Roman" w:hAnsi="Times New Roman" w:eastAsia="宋体" w:cs="Times New Roman"/>
                <w:kern w:val="0"/>
                <w:sz w:val="18"/>
                <w:szCs w:val="18"/>
              </w:rPr>
              <w:t>以</w:t>
            </w:r>
            <w:r>
              <w:rPr>
                <w:rFonts w:hint="eastAsia" w:ascii="Times New Roman" w:hAnsi="Times New Roman" w:cs="Times New Roman"/>
                <w:sz w:val="18"/>
                <w:szCs w:val="18"/>
              </w:rPr>
              <w:t>粒径0.05（含）～2</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mm砂粒为主的壤土。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continue"/>
            <w:vAlign w:val="center"/>
          </w:tcPr>
          <w:p>
            <w:pPr>
              <w:widowControl/>
              <w:spacing w:line="240" w:lineRule="exact"/>
              <w:jc w:val="center"/>
              <w:rPr>
                <w:rFonts w:ascii="Times New Roman" w:hAnsi="Times New Roman" w:eastAsia="宋体" w:cs="Times New Roman"/>
                <w:kern w:val="0"/>
                <w:sz w:val="18"/>
                <w:szCs w:val="18"/>
              </w:rPr>
            </w:pPr>
          </w:p>
        </w:tc>
        <w:tc>
          <w:tcPr>
            <w:tcW w:w="4310" w:type="dxa"/>
            <w:vMerge w:val="continue"/>
            <w:vAlign w:val="center"/>
          </w:tcPr>
          <w:p>
            <w:pPr>
              <w:widowControl/>
              <w:spacing w:line="240" w:lineRule="exact"/>
              <w:rPr>
                <w:rFonts w:ascii="Times New Roman" w:hAnsi="Times New Roman" w:eastAsia="宋体" w:cs="Times New Roman"/>
                <w:kern w:val="0"/>
                <w:sz w:val="18"/>
                <w:szCs w:val="18"/>
              </w:rPr>
            </w:pP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（C3</w:t>
            </w:r>
            <w:r>
              <w:rPr>
                <w:rFonts w:ascii="Times New Roman" w:hAnsi="Times New Roman" w:cs="Times New Roman"/>
                <w:sz w:val="18"/>
                <w:szCs w:val="18"/>
              </w:rPr>
              <w:t>2</w:t>
            </w:r>
            <w:r>
              <w:rPr>
                <w:rFonts w:hint="eastAsia" w:ascii="Times New Roman" w:hAnsi="Times New Roman" w:cs="Times New Roman"/>
                <w:sz w:val="18"/>
                <w:szCs w:val="18"/>
              </w:rPr>
              <w:t>）粉</w:t>
            </w:r>
            <w:r>
              <w:rPr>
                <w:rFonts w:ascii="Times New Roman" w:hAnsi="Times New Roman" w:cs="Times New Roman"/>
                <w:sz w:val="18"/>
                <w:szCs w:val="18"/>
              </w:rPr>
              <w:t>壤土</w:t>
            </w:r>
          </w:p>
        </w:tc>
        <w:tc>
          <w:tcPr>
            <w:tcW w:w="4276" w:type="dxa"/>
            <w:vAlign w:val="center"/>
          </w:tcPr>
          <w:p>
            <w:pPr>
              <w:spacing w:line="240" w:lineRule="exact"/>
              <w:rPr>
                <w:rFonts w:ascii="Times New Roman" w:hAnsi="Times New Roman" w:eastAsia="宋体" w:cs="Times New Roman"/>
                <w:kern w:val="0"/>
                <w:sz w:val="18"/>
                <w:szCs w:val="18"/>
              </w:rPr>
            </w:pPr>
            <w:r>
              <w:rPr>
                <w:rFonts w:ascii="Times New Roman" w:hAnsi="Times New Roman" w:cs="Times New Roman"/>
                <w:sz w:val="18"/>
                <w:szCs w:val="18"/>
              </w:rPr>
              <w:t>以</w:t>
            </w:r>
            <w:r>
              <w:rPr>
                <w:rFonts w:hint="eastAsia" w:ascii="Times New Roman" w:hAnsi="Times New Roman" w:cs="Times New Roman"/>
                <w:sz w:val="18"/>
                <w:szCs w:val="18"/>
              </w:rPr>
              <w:t>粒径0.002（含）～0.05</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mm粉粒为主的壤土。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continue"/>
            <w:vAlign w:val="center"/>
          </w:tcPr>
          <w:p>
            <w:pPr>
              <w:widowControl/>
              <w:spacing w:line="240" w:lineRule="exact"/>
              <w:jc w:val="center"/>
              <w:rPr>
                <w:rFonts w:ascii="Times New Roman" w:hAnsi="Times New Roman" w:eastAsia="宋体" w:cs="Times New Roman"/>
                <w:kern w:val="0"/>
                <w:sz w:val="18"/>
                <w:szCs w:val="18"/>
              </w:rPr>
            </w:pPr>
          </w:p>
        </w:tc>
        <w:tc>
          <w:tcPr>
            <w:tcW w:w="4310" w:type="dxa"/>
            <w:vMerge w:val="continue"/>
            <w:vAlign w:val="center"/>
          </w:tcPr>
          <w:p>
            <w:pPr>
              <w:widowControl/>
              <w:spacing w:line="240" w:lineRule="exact"/>
              <w:rPr>
                <w:rFonts w:ascii="Times New Roman" w:hAnsi="Times New Roman" w:eastAsia="宋体" w:cs="Times New Roman"/>
                <w:kern w:val="0"/>
                <w:sz w:val="18"/>
                <w:szCs w:val="18"/>
              </w:rPr>
            </w:pP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（C3</w:t>
            </w:r>
            <w:r>
              <w:rPr>
                <w:rFonts w:ascii="Times New Roman" w:hAnsi="Times New Roman" w:cs="Times New Roman"/>
                <w:sz w:val="18"/>
                <w:szCs w:val="18"/>
              </w:rPr>
              <w:t>3</w:t>
            </w:r>
            <w:r>
              <w:rPr>
                <w:rFonts w:hint="eastAsia" w:ascii="Times New Roman" w:hAnsi="Times New Roman" w:cs="Times New Roman"/>
                <w:sz w:val="18"/>
                <w:szCs w:val="18"/>
              </w:rPr>
              <w:t>）黏</w:t>
            </w:r>
            <w:r>
              <w:rPr>
                <w:rFonts w:ascii="Times New Roman" w:hAnsi="Times New Roman" w:cs="Times New Roman"/>
                <w:sz w:val="18"/>
                <w:szCs w:val="18"/>
              </w:rPr>
              <w:t>壤土</w:t>
            </w:r>
          </w:p>
        </w:tc>
        <w:tc>
          <w:tcPr>
            <w:tcW w:w="4276" w:type="dxa"/>
            <w:vAlign w:val="center"/>
          </w:tcPr>
          <w:p>
            <w:pPr>
              <w:spacing w:line="240" w:lineRule="exact"/>
              <w:rPr>
                <w:rFonts w:ascii="Times New Roman" w:hAnsi="Times New Roman" w:eastAsia="宋体" w:cs="Times New Roman"/>
                <w:kern w:val="0"/>
                <w:sz w:val="18"/>
                <w:szCs w:val="18"/>
              </w:rPr>
            </w:pPr>
            <w:r>
              <w:rPr>
                <w:rFonts w:hint="eastAsia" w:ascii="Times New Roman" w:hAnsi="Times New Roman" w:cs="Times New Roman"/>
                <w:sz w:val="18"/>
                <w:szCs w:val="18"/>
              </w:rPr>
              <w:t>以粒径小于0.002</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mm黏粒为主的壤土。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restart"/>
            <w:vAlign w:val="center"/>
          </w:tcPr>
          <w:p>
            <w:pPr>
              <w:widowControl/>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C4</w:t>
            </w:r>
            <w:r>
              <w:rPr>
                <w:rFonts w:ascii="Times New Roman" w:hAnsi="Times New Roman" w:eastAsia="宋体" w:cs="Times New Roman"/>
                <w:kern w:val="0"/>
                <w:sz w:val="18"/>
                <w:szCs w:val="18"/>
              </w:rPr>
              <w:t>）</w:t>
            </w:r>
            <w:r>
              <w:rPr>
                <w:rFonts w:hint="eastAsia" w:ascii="Times New Roman" w:hAnsi="Times New Roman" w:eastAsia="宋体" w:cs="Times New Roman"/>
                <w:sz w:val="18"/>
                <w:szCs w:val="18"/>
              </w:rPr>
              <w:t>黏土</w:t>
            </w:r>
          </w:p>
        </w:tc>
        <w:tc>
          <w:tcPr>
            <w:tcW w:w="4310" w:type="dxa"/>
            <w:vMerge w:val="restart"/>
            <w:vAlign w:val="center"/>
          </w:tcPr>
          <w:p>
            <w:pPr>
              <w:widowControl/>
              <w:spacing w:line="240" w:lineRule="exac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不同粒级砾含量＜</w:t>
            </w:r>
            <w:r>
              <w:rPr>
                <w:rFonts w:ascii="Times New Roman" w:hAnsi="Times New Roman" w:eastAsia="宋体" w:cs="Times New Roman"/>
                <w:kern w:val="0"/>
                <w:sz w:val="18"/>
                <w:szCs w:val="18"/>
              </w:rPr>
              <w:t>25%，</w:t>
            </w:r>
            <w:r>
              <w:rPr>
                <w:rFonts w:hint="eastAsia" w:ascii="宋体" w:hAnsi="宋体" w:eastAsia="宋体" w:cs="宋体"/>
                <w:kern w:val="0"/>
                <w:sz w:val="18"/>
                <w:szCs w:val="18"/>
              </w:rPr>
              <w:t>筛</w:t>
            </w:r>
            <w:r>
              <w:rPr>
                <w:rFonts w:hint="eastAsia" w:ascii="宋体" w:hAnsi="宋体" w:eastAsia="宋体" w:cs="宋体"/>
                <w:kern w:val="0"/>
                <w:sz w:val="18"/>
                <w:szCs w:val="18"/>
                <w:lang w:eastAsia="zh-Hans"/>
              </w:rPr>
              <w:t>除砾质后砂粒质量含量＜</w:t>
            </w:r>
            <w:r>
              <w:rPr>
                <w:rFonts w:hint="eastAsia" w:ascii="宋体" w:hAnsi="宋体" w:eastAsia="宋体" w:cs="宋体"/>
                <w:kern w:val="0"/>
                <w:sz w:val="18"/>
                <w:szCs w:val="18"/>
              </w:rPr>
              <w:t>55%，</w:t>
            </w:r>
            <w:r>
              <w:rPr>
                <w:rFonts w:hint="eastAsia" w:ascii="Times New Roman" w:hAnsi="Times New Roman" w:eastAsia="宋体" w:cs="Times New Roman"/>
                <w:kern w:val="0"/>
                <w:sz w:val="18"/>
                <w:szCs w:val="18"/>
              </w:rPr>
              <w:t>粒径小于</w:t>
            </w:r>
            <w:r>
              <w:rPr>
                <w:rFonts w:ascii="Times New Roman" w:hAnsi="Times New Roman" w:eastAsia="宋体" w:cs="Times New Roman"/>
                <w:kern w:val="0"/>
                <w:sz w:val="18"/>
                <w:szCs w:val="18"/>
              </w:rPr>
              <w:t>0.00</w:t>
            </w:r>
            <w:r>
              <w:rPr>
                <w:rFonts w:hint="eastAsia" w:ascii="Times New Roman" w:hAnsi="Times New Roman" w:eastAsia="宋体" w:cs="Times New Roman"/>
                <w:kern w:val="0"/>
                <w:sz w:val="18"/>
                <w:szCs w:val="18"/>
              </w:rPr>
              <w:t>2</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mm的黏</w:t>
            </w:r>
            <w:r>
              <w:rPr>
                <w:rFonts w:ascii="Times New Roman" w:hAnsi="Times New Roman" w:eastAsia="宋体" w:cs="Times New Roman"/>
                <w:kern w:val="0"/>
                <w:sz w:val="18"/>
                <w:szCs w:val="18"/>
              </w:rPr>
              <w:t>粒质量</w:t>
            </w:r>
            <w:r>
              <w:rPr>
                <w:rFonts w:hint="eastAsia" w:ascii="Times New Roman" w:hAnsi="Times New Roman" w:eastAsia="宋体" w:cs="Times New Roman"/>
                <w:kern w:val="0"/>
                <w:sz w:val="18"/>
                <w:szCs w:val="18"/>
              </w:rPr>
              <w:t>含量≥35</w:t>
            </w:r>
            <w:r>
              <w:rPr>
                <w:rFonts w:ascii="Times New Roman" w:hAnsi="Times New Roman" w:eastAsia="宋体" w:cs="Times New Roman"/>
                <w:kern w:val="0"/>
                <w:sz w:val="18"/>
                <w:szCs w:val="18"/>
              </w:rPr>
              <w:t>%。</w:t>
            </w: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（C4</w:t>
            </w:r>
            <w:r>
              <w:rPr>
                <w:rFonts w:ascii="Times New Roman" w:hAnsi="Times New Roman" w:cs="Times New Roman"/>
                <w:sz w:val="18"/>
                <w:szCs w:val="18"/>
              </w:rPr>
              <w:t>1</w:t>
            </w:r>
            <w:r>
              <w:rPr>
                <w:rFonts w:hint="eastAsia" w:ascii="Times New Roman" w:hAnsi="Times New Roman" w:cs="Times New Roman"/>
                <w:sz w:val="18"/>
                <w:szCs w:val="18"/>
              </w:rPr>
              <w:t>）</w:t>
            </w:r>
            <w:r>
              <w:rPr>
                <w:rFonts w:ascii="Times New Roman" w:hAnsi="Times New Roman" w:cs="Times New Roman"/>
                <w:sz w:val="18"/>
                <w:szCs w:val="18"/>
              </w:rPr>
              <w:t>砂黏土</w:t>
            </w:r>
          </w:p>
        </w:tc>
        <w:tc>
          <w:tcPr>
            <w:tcW w:w="4276" w:type="dxa"/>
            <w:vAlign w:val="center"/>
          </w:tcPr>
          <w:p>
            <w:pPr>
              <w:spacing w:line="240" w:lineRule="exact"/>
              <w:rPr>
                <w:rFonts w:ascii="Times New Roman" w:hAnsi="Times New Roman" w:eastAsia="宋体" w:cs="Times New Roman"/>
                <w:kern w:val="0"/>
                <w:sz w:val="18"/>
                <w:szCs w:val="18"/>
              </w:rPr>
            </w:pPr>
            <w:r>
              <w:rPr>
                <w:rFonts w:hint="eastAsia" w:ascii="Times New Roman" w:hAnsi="Times New Roman" w:cs="Times New Roman"/>
                <w:sz w:val="18"/>
                <w:szCs w:val="18"/>
              </w:rPr>
              <w:t>黏粒之外的物质以0.</w:t>
            </w:r>
            <w:r>
              <w:rPr>
                <w:rFonts w:ascii="Times New Roman" w:hAnsi="Times New Roman" w:cs="Times New Roman"/>
                <w:sz w:val="18"/>
                <w:szCs w:val="18"/>
              </w:rPr>
              <w:t>0</w:t>
            </w:r>
            <w:r>
              <w:rPr>
                <w:rFonts w:hint="eastAsia" w:ascii="Times New Roman" w:hAnsi="Times New Roman" w:cs="Times New Roman"/>
                <w:sz w:val="18"/>
                <w:szCs w:val="18"/>
              </w:rPr>
              <w:t>5（含）～2</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mm砂粒为主。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continue"/>
            <w:vAlign w:val="center"/>
          </w:tcPr>
          <w:p>
            <w:pPr>
              <w:widowControl/>
              <w:spacing w:line="240" w:lineRule="exact"/>
              <w:rPr>
                <w:rFonts w:ascii="Times New Roman" w:hAnsi="Times New Roman" w:eastAsia="宋体" w:cs="Times New Roman"/>
                <w:kern w:val="0"/>
                <w:sz w:val="18"/>
                <w:szCs w:val="18"/>
              </w:rPr>
            </w:pPr>
          </w:p>
        </w:tc>
        <w:tc>
          <w:tcPr>
            <w:tcW w:w="4310" w:type="dxa"/>
            <w:vMerge w:val="continue"/>
            <w:vAlign w:val="center"/>
          </w:tcPr>
          <w:p>
            <w:pPr>
              <w:widowControl/>
              <w:spacing w:line="240" w:lineRule="exact"/>
              <w:rPr>
                <w:rFonts w:ascii="Times New Roman" w:hAnsi="Times New Roman" w:eastAsia="宋体" w:cs="Times New Roman"/>
                <w:kern w:val="0"/>
                <w:sz w:val="18"/>
                <w:szCs w:val="18"/>
              </w:rPr>
            </w:pP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（C4</w:t>
            </w:r>
            <w:r>
              <w:rPr>
                <w:rFonts w:ascii="Times New Roman" w:hAnsi="Times New Roman" w:cs="Times New Roman"/>
                <w:sz w:val="18"/>
                <w:szCs w:val="18"/>
              </w:rPr>
              <w:t>2</w:t>
            </w:r>
            <w:r>
              <w:rPr>
                <w:rFonts w:hint="eastAsia" w:ascii="Times New Roman" w:hAnsi="Times New Roman" w:cs="Times New Roman"/>
                <w:sz w:val="18"/>
                <w:szCs w:val="18"/>
              </w:rPr>
              <w:t>）壤</w:t>
            </w:r>
            <w:r>
              <w:rPr>
                <w:rFonts w:ascii="Times New Roman" w:hAnsi="Times New Roman" w:cs="Times New Roman"/>
                <w:sz w:val="18"/>
                <w:szCs w:val="18"/>
              </w:rPr>
              <w:t>黏土</w:t>
            </w:r>
          </w:p>
        </w:tc>
        <w:tc>
          <w:tcPr>
            <w:tcW w:w="4276" w:type="dxa"/>
            <w:vAlign w:val="center"/>
          </w:tcPr>
          <w:p>
            <w:pPr>
              <w:spacing w:line="200" w:lineRule="exact"/>
              <w:rPr>
                <w:rFonts w:ascii="Times New Roman" w:hAnsi="Times New Roman" w:eastAsia="宋体" w:cs="Times New Roman"/>
                <w:kern w:val="0"/>
                <w:sz w:val="18"/>
                <w:szCs w:val="18"/>
              </w:rPr>
            </w:pPr>
            <w:r>
              <w:rPr>
                <w:rFonts w:hint="eastAsia" w:ascii="Times New Roman" w:hAnsi="Times New Roman" w:cs="Times New Roman"/>
                <w:sz w:val="18"/>
                <w:szCs w:val="18"/>
              </w:rPr>
              <w:t>黏粒之外的物质以0.002（含）～0.05</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mm粉粒为主。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0" w:type="dxa"/>
            <w:vMerge w:val="continue"/>
            <w:vAlign w:val="center"/>
          </w:tcPr>
          <w:p>
            <w:pPr>
              <w:widowControl/>
              <w:jc w:val="center"/>
              <w:rPr>
                <w:rFonts w:ascii="Times New Roman" w:hAnsi="Times New Roman" w:eastAsia="宋体" w:cs="Times New Roman"/>
                <w:kern w:val="0"/>
                <w:sz w:val="18"/>
                <w:szCs w:val="18"/>
              </w:rPr>
            </w:pPr>
          </w:p>
        </w:tc>
        <w:tc>
          <w:tcPr>
            <w:tcW w:w="427" w:type="dxa"/>
            <w:vMerge w:val="continue"/>
            <w:vAlign w:val="center"/>
          </w:tcPr>
          <w:p>
            <w:pPr>
              <w:widowControl/>
              <w:jc w:val="center"/>
              <w:rPr>
                <w:rFonts w:ascii="Times New Roman" w:hAnsi="Times New Roman" w:eastAsia="宋体" w:cs="Times New Roman"/>
                <w:b/>
                <w:bCs/>
                <w:kern w:val="0"/>
                <w:sz w:val="18"/>
                <w:szCs w:val="18"/>
              </w:rPr>
            </w:pPr>
          </w:p>
        </w:tc>
        <w:tc>
          <w:tcPr>
            <w:tcW w:w="1911" w:type="dxa"/>
            <w:vMerge w:val="continue"/>
            <w:vAlign w:val="center"/>
          </w:tcPr>
          <w:p>
            <w:pPr>
              <w:widowControl/>
              <w:rPr>
                <w:rFonts w:ascii="Times New Roman" w:hAnsi="Times New Roman" w:eastAsia="宋体" w:cs="Times New Roman"/>
                <w:b/>
                <w:bCs/>
                <w:kern w:val="0"/>
                <w:sz w:val="18"/>
                <w:szCs w:val="18"/>
              </w:rPr>
            </w:pPr>
          </w:p>
        </w:tc>
        <w:tc>
          <w:tcPr>
            <w:tcW w:w="427" w:type="dxa"/>
            <w:vMerge w:val="continue"/>
            <w:vAlign w:val="center"/>
          </w:tcPr>
          <w:p>
            <w:pPr>
              <w:rPr>
                <w:rFonts w:ascii="Times New Roman" w:hAnsi="Times New Roman" w:eastAsia="宋体" w:cs="Times New Roman"/>
                <w:kern w:val="0"/>
                <w:sz w:val="18"/>
                <w:szCs w:val="18"/>
                <w:highlight w:val="yellow"/>
              </w:rPr>
            </w:pPr>
          </w:p>
        </w:tc>
        <w:tc>
          <w:tcPr>
            <w:tcW w:w="1281" w:type="dxa"/>
            <w:vMerge w:val="continue"/>
            <w:vAlign w:val="center"/>
          </w:tcPr>
          <w:p>
            <w:pPr>
              <w:widowControl/>
              <w:spacing w:line="240" w:lineRule="exact"/>
              <w:rPr>
                <w:rFonts w:ascii="Times New Roman" w:hAnsi="Times New Roman" w:eastAsia="宋体" w:cs="Times New Roman"/>
                <w:kern w:val="0"/>
                <w:sz w:val="18"/>
                <w:szCs w:val="18"/>
              </w:rPr>
            </w:pPr>
          </w:p>
        </w:tc>
        <w:tc>
          <w:tcPr>
            <w:tcW w:w="4310" w:type="dxa"/>
            <w:vMerge w:val="continue"/>
            <w:vAlign w:val="center"/>
          </w:tcPr>
          <w:p>
            <w:pPr>
              <w:widowControl/>
              <w:spacing w:line="240" w:lineRule="exact"/>
              <w:rPr>
                <w:rFonts w:ascii="Times New Roman" w:hAnsi="Times New Roman" w:eastAsia="宋体" w:cs="Times New Roman"/>
                <w:kern w:val="0"/>
                <w:sz w:val="18"/>
                <w:szCs w:val="18"/>
              </w:rPr>
            </w:pPr>
          </w:p>
        </w:tc>
        <w:tc>
          <w:tcPr>
            <w:tcW w:w="1646" w:type="dxa"/>
            <w:vAlign w:val="center"/>
          </w:tcPr>
          <w:p>
            <w:pPr>
              <w:spacing w:line="240" w:lineRule="exact"/>
              <w:jc w:val="center"/>
              <w:rPr>
                <w:rFonts w:ascii="Times New Roman" w:hAnsi="Times New Roman" w:eastAsia="宋体" w:cs="Times New Roman"/>
                <w:kern w:val="0"/>
                <w:sz w:val="18"/>
                <w:szCs w:val="18"/>
              </w:rPr>
            </w:pPr>
            <w:r>
              <w:rPr>
                <w:rFonts w:hint="eastAsia" w:ascii="Times New Roman" w:hAnsi="Times New Roman" w:cs="Times New Roman"/>
                <w:sz w:val="18"/>
                <w:szCs w:val="18"/>
              </w:rPr>
              <w:t>（C4</w:t>
            </w:r>
            <w:r>
              <w:rPr>
                <w:rFonts w:ascii="Times New Roman" w:hAnsi="Times New Roman" w:cs="Times New Roman"/>
                <w:sz w:val="18"/>
                <w:szCs w:val="18"/>
              </w:rPr>
              <w:t>3</w:t>
            </w:r>
            <w:r>
              <w:rPr>
                <w:rFonts w:hint="eastAsia" w:ascii="Times New Roman" w:hAnsi="Times New Roman" w:cs="Times New Roman"/>
                <w:sz w:val="18"/>
                <w:szCs w:val="18"/>
              </w:rPr>
              <w:t>）重</w:t>
            </w:r>
            <w:r>
              <w:rPr>
                <w:rFonts w:ascii="Times New Roman" w:hAnsi="Times New Roman" w:cs="Times New Roman"/>
                <w:sz w:val="18"/>
                <w:szCs w:val="18"/>
              </w:rPr>
              <w:t>黏土</w:t>
            </w:r>
          </w:p>
        </w:tc>
        <w:tc>
          <w:tcPr>
            <w:tcW w:w="4276" w:type="dxa"/>
            <w:vAlign w:val="center"/>
          </w:tcPr>
          <w:p>
            <w:pPr>
              <w:spacing w:line="240" w:lineRule="exact"/>
              <w:rPr>
                <w:rFonts w:ascii="Times New Roman" w:hAnsi="Times New Roman" w:eastAsia="宋体" w:cs="Times New Roman"/>
                <w:kern w:val="0"/>
                <w:sz w:val="18"/>
                <w:szCs w:val="18"/>
              </w:rPr>
            </w:pPr>
            <w:r>
              <w:rPr>
                <w:rFonts w:hint="eastAsia" w:ascii="Times New Roman" w:hAnsi="Times New Roman" w:cs="Times New Roman"/>
                <w:sz w:val="18"/>
                <w:szCs w:val="18"/>
              </w:rPr>
              <w:t>黏粒含量≥</w:t>
            </w:r>
            <w:r>
              <w:rPr>
                <w:rFonts w:ascii="Times New Roman" w:hAnsi="Times New Roman" w:cs="Times New Roman"/>
                <w:sz w:val="18"/>
                <w:szCs w:val="18"/>
              </w:rPr>
              <w:t>60</w:t>
            </w:r>
            <w:r>
              <w:rPr>
                <w:rFonts w:hint="eastAsia" w:ascii="Times New Roman" w:hAnsi="Times New Roman" w:cs="Times New Roman"/>
                <w:sz w:val="18"/>
                <w:szCs w:val="18"/>
              </w:rPr>
              <w:t>%。</w:t>
            </w:r>
          </w:p>
        </w:tc>
      </w:tr>
    </w:tbl>
    <w:p>
      <w:pPr>
        <w:spacing w:line="240" w:lineRule="exact"/>
        <w:ind w:firstLine="240" w:firstLineChars="100"/>
        <w:jc w:val="right"/>
        <w:rPr>
          <w:b/>
          <w:bCs/>
          <w:sz w:val="24"/>
          <w:szCs w:val="24"/>
        </w:rPr>
      </w:pPr>
    </w:p>
    <w:p>
      <w:pPr>
        <w:spacing w:line="360" w:lineRule="auto"/>
        <w:ind w:firstLine="210" w:firstLineChars="100"/>
        <w:jc w:val="center"/>
        <w:rPr>
          <w:rFonts w:ascii="黑体" w:hAnsi="黑体" w:eastAsia="黑体" w:cs="黑体"/>
          <w:szCs w:val="21"/>
        </w:rPr>
        <w:sectPr>
          <w:footerReference r:id="rId8" w:type="default"/>
          <w:footerReference r:id="rId9" w:type="even"/>
          <w:pgSz w:w="16838" w:h="11906" w:orient="landscape"/>
          <w:pgMar w:top="1134" w:right="1418" w:bottom="1134" w:left="1418" w:header="851" w:footer="992" w:gutter="0"/>
          <w:cols w:space="425" w:num="1"/>
          <w:docGrid w:type="lines" w:linePitch="312" w:charSpace="0"/>
        </w:sectPr>
      </w:pPr>
    </w:p>
    <w:p>
      <w:pPr>
        <w:spacing w:line="360" w:lineRule="auto"/>
        <w:ind w:firstLine="210" w:firstLineChars="100"/>
        <w:jc w:val="center"/>
        <w:rPr>
          <w:rFonts w:ascii="黑体" w:hAnsi="黑体" w:eastAsia="黑体" w:cs="黑体"/>
          <w:szCs w:val="21"/>
        </w:rPr>
      </w:pPr>
      <w:r>
        <w:rPr>
          <w:rFonts w:hint="eastAsia" w:ascii="黑体" w:hAnsi="黑体" w:eastAsia="黑体" w:cs="黑体"/>
          <w:szCs w:val="21"/>
        </w:rPr>
        <w:t>表A.1 地表基质分类(续）</w:t>
      </w:r>
    </w:p>
    <w:tbl>
      <w:tblPr>
        <w:tblStyle w:val="14"/>
        <w:tblW w:w="145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425"/>
        <w:gridCol w:w="2071"/>
        <w:gridCol w:w="425"/>
        <w:gridCol w:w="1276"/>
        <w:gridCol w:w="4252"/>
        <w:gridCol w:w="1403"/>
        <w:gridCol w:w="11"/>
        <w:gridCol w:w="4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618" w:type="dxa"/>
            <w:vAlign w:val="center"/>
          </w:tcPr>
          <w:p>
            <w:pPr>
              <w:widowControl/>
              <w:spacing w:line="240" w:lineRule="exact"/>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序号</w:t>
            </w:r>
          </w:p>
        </w:tc>
        <w:tc>
          <w:tcPr>
            <w:tcW w:w="2496" w:type="dxa"/>
            <w:gridSpan w:val="2"/>
            <w:vAlign w:val="center"/>
          </w:tcPr>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一级类及依据</w:t>
            </w:r>
          </w:p>
        </w:tc>
        <w:tc>
          <w:tcPr>
            <w:tcW w:w="5953" w:type="dxa"/>
            <w:gridSpan w:val="3"/>
            <w:vAlign w:val="center"/>
          </w:tcPr>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二级类及依据</w:t>
            </w:r>
          </w:p>
        </w:tc>
        <w:tc>
          <w:tcPr>
            <w:tcW w:w="5492" w:type="dxa"/>
            <w:gridSpan w:val="3"/>
            <w:vAlign w:val="center"/>
          </w:tcPr>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三级类及依据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exact"/>
          <w:jc w:val="center"/>
        </w:trPr>
        <w:tc>
          <w:tcPr>
            <w:tcW w:w="618" w:type="dxa"/>
            <w:vMerge w:val="restart"/>
            <w:vAlign w:val="center"/>
          </w:tcPr>
          <w:p>
            <w:pPr>
              <w:widowControl/>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4</w:t>
            </w:r>
          </w:p>
        </w:tc>
        <w:tc>
          <w:tcPr>
            <w:tcW w:w="425" w:type="dxa"/>
            <w:vMerge w:val="restart"/>
            <w:vAlign w:val="center"/>
          </w:tcPr>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按</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照</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地</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表</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基</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质</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发</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育</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发</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展过</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程</w:t>
            </w:r>
          </w:p>
          <w:p>
            <w:pPr>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划</w:t>
            </w:r>
          </w:p>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kern w:val="0"/>
                <w:sz w:val="18"/>
                <w:szCs w:val="18"/>
              </w:rPr>
              <w:t>分</w:t>
            </w:r>
          </w:p>
        </w:tc>
        <w:tc>
          <w:tcPr>
            <w:tcW w:w="2071" w:type="dxa"/>
            <w:vMerge w:val="restart"/>
            <w:vAlign w:val="center"/>
          </w:tcPr>
          <w:p>
            <w:pPr>
              <w:widowControl/>
              <w:spacing w:line="240" w:lineRule="exact"/>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w:t>
            </w:r>
            <w:r>
              <w:rPr>
                <w:rFonts w:hint="eastAsia" w:ascii="Times New Roman" w:hAnsi="Times New Roman" w:eastAsia="宋体" w:cs="Times New Roman"/>
                <w:b/>
                <w:bCs/>
                <w:kern w:val="0"/>
                <w:sz w:val="18"/>
                <w:szCs w:val="18"/>
              </w:rPr>
              <w:t>D</w:t>
            </w:r>
            <w:r>
              <w:rPr>
                <w:rFonts w:ascii="Times New Roman" w:hAnsi="Times New Roman" w:eastAsia="宋体" w:cs="Times New Roman"/>
                <w:b/>
                <w:bCs/>
                <w:kern w:val="0"/>
                <w:sz w:val="18"/>
                <w:szCs w:val="18"/>
              </w:rPr>
              <w:t>）泥质</w:t>
            </w:r>
          </w:p>
          <w:p>
            <w:pPr>
              <w:widowControl/>
              <w:spacing w:line="240" w:lineRule="exact"/>
              <w:jc w:val="center"/>
              <w:rPr>
                <w:rFonts w:ascii="Times New Roman" w:hAnsi="Times New Roman" w:eastAsia="宋体" w:cs="Times New Roman"/>
                <w:b/>
                <w:bCs/>
                <w:kern w:val="0"/>
                <w:sz w:val="18"/>
                <w:szCs w:val="18"/>
              </w:rPr>
            </w:pPr>
            <w:r>
              <w:rPr>
                <w:rFonts w:hint="eastAsia" w:ascii="Times New Roman" w:hAnsi="Times New Roman" w:eastAsia="宋体" w:cs="Times New Roman"/>
                <w:kern w:val="0"/>
                <w:sz w:val="18"/>
                <w:szCs w:val="18"/>
              </w:rPr>
              <w:t>长期处在静水或缓慢的流水水体底部的特殊壤土、粘土，以及天然含水量大于液限、天然孔隙比≥1.5 的粘性土。</w:t>
            </w:r>
          </w:p>
        </w:tc>
        <w:tc>
          <w:tcPr>
            <w:tcW w:w="425" w:type="dxa"/>
            <w:vMerge w:val="restart"/>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成因</w:t>
            </w:r>
          </w:p>
        </w:tc>
        <w:tc>
          <w:tcPr>
            <w:tcW w:w="1276" w:type="dxa"/>
            <w:vMerge w:val="restart"/>
            <w:vAlign w:val="center"/>
          </w:tcPr>
          <w:p>
            <w:pPr>
              <w:widowControl/>
              <w:spacing w:line="240" w:lineRule="exact"/>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（D1）</w:t>
            </w:r>
          </w:p>
          <w:p>
            <w:pPr>
              <w:widowControl/>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淤泥</w:t>
            </w:r>
          </w:p>
        </w:tc>
        <w:tc>
          <w:tcPr>
            <w:tcW w:w="4252" w:type="dxa"/>
            <w:vMerge w:val="restart"/>
            <w:vAlign w:val="center"/>
          </w:tcPr>
          <w:p>
            <w:pPr>
              <w:widowControl/>
              <w:spacing w:line="300" w:lineRule="exact"/>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湖沼、河湾、海湾或近海等水</w:t>
            </w:r>
            <w:r>
              <w:rPr>
                <w:rFonts w:hint="eastAsia" w:ascii="Times New Roman" w:hAnsi="Times New Roman" w:eastAsia="宋体" w:cs="Times New Roman"/>
                <w:kern w:val="0"/>
                <w:sz w:val="18"/>
                <w:szCs w:val="18"/>
              </w:rPr>
              <w:t>体</w:t>
            </w:r>
            <w:r>
              <w:rPr>
                <w:rFonts w:ascii="Times New Roman" w:hAnsi="Times New Roman" w:eastAsia="宋体" w:cs="Times New Roman"/>
                <w:kern w:val="0"/>
                <w:sz w:val="18"/>
                <w:szCs w:val="18"/>
              </w:rPr>
              <w:t>底部有微生物参与条件下形成的一种近代沉积物，富含有机物，天然含水量大于液限</w:t>
            </w:r>
            <w:r>
              <w:rPr>
                <w:rFonts w:hint="eastAsia" w:ascii="Times New Roman" w:hAnsi="Times New Roman" w:eastAsia="宋体" w:cs="Times New Roman"/>
                <w:kern w:val="0"/>
                <w:sz w:val="18"/>
                <w:szCs w:val="18"/>
              </w:rPr>
              <w:t>。</w:t>
            </w:r>
          </w:p>
        </w:tc>
        <w:tc>
          <w:tcPr>
            <w:tcW w:w="1403" w:type="dxa"/>
            <w:vAlign w:val="center"/>
          </w:tcPr>
          <w:p>
            <w:pPr>
              <w:widowControl/>
              <w:spacing w:line="240" w:lineRule="exact"/>
              <w:jc w:val="center"/>
              <w:rPr>
                <w:rFonts w:ascii="Times New Roman" w:hAnsi="Times New Roman" w:cs="Times New Roman"/>
                <w:sz w:val="18"/>
                <w:szCs w:val="18"/>
              </w:rPr>
            </w:pPr>
            <w:r>
              <w:rPr>
                <w:rFonts w:hint="eastAsia" w:ascii="Times New Roman" w:hAnsi="Times New Roman" w:eastAsia="宋体" w:cs="Times New Roman"/>
                <w:kern w:val="0"/>
                <w:sz w:val="18"/>
                <w:szCs w:val="18"/>
              </w:rPr>
              <w:t>（D1</w:t>
            </w:r>
            <w:r>
              <w:rPr>
                <w:rFonts w:ascii="Times New Roman" w:hAnsi="Times New Roman" w:eastAsia="宋体" w:cs="Times New Roman"/>
                <w:kern w:val="0"/>
                <w:sz w:val="18"/>
                <w:szCs w:val="18"/>
              </w:rPr>
              <w:t>1</w:t>
            </w:r>
            <w:r>
              <w:rPr>
                <w:rFonts w:hint="eastAsia" w:ascii="Times New Roman" w:hAnsi="Times New Roman" w:eastAsia="宋体" w:cs="Times New Roman"/>
                <w:kern w:val="0"/>
                <w:sz w:val="18"/>
                <w:szCs w:val="18"/>
              </w:rPr>
              <w:t>）</w:t>
            </w:r>
            <w:r>
              <w:rPr>
                <w:rFonts w:hint="eastAsia" w:ascii="Times New Roman" w:hAnsi="Times New Roman" w:cs="Times New Roman"/>
                <w:sz w:val="18"/>
                <w:szCs w:val="18"/>
              </w:rPr>
              <w:t>粉泥</w:t>
            </w:r>
          </w:p>
        </w:tc>
        <w:tc>
          <w:tcPr>
            <w:tcW w:w="4089" w:type="dxa"/>
            <w:gridSpan w:val="2"/>
            <w:vAlign w:val="center"/>
          </w:tcPr>
          <w:p>
            <w:pPr>
              <w:widowControl/>
              <w:spacing w:line="240" w:lineRule="exact"/>
              <w:jc w:val="left"/>
              <w:rPr>
                <w:rFonts w:ascii="Times New Roman" w:hAnsi="Times New Roman" w:cs="Times New Roman"/>
                <w:sz w:val="18"/>
                <w:szCs w:val="18"/>
              </w:rPr>
            </w:pPr>
            <w:r>
              <w:rPr>
                <w:rFonts w:hint="eastAsia" w:ascii="Times New Roman" w:hAnsi="Times New Roman" w:cs="Times New Roman"/>
                <w:sz w:val="18"/>
                <w:szCs w:val="18"/>
              </w:rPr>
              <w:t>以粒径0.002（含）～0.05</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mm粉粒为主的淤泥。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exact"/>
          <w:jc w:val="center"/>
        </w:trPr>
        <w:tc>
          <w:tcPr>
            <w:tcW w:w="618" w:type="dxa"/>
            <w:vMerge w:val="continue"/>
            <w:vAlign w:val="center"/>
          </w:tcPr>
          <w:p>
            <w:pPr>
              <w:widowControl/>
              <w:jc w:val="center"/>
              <w:rPr>
                <w:rFonts w:ascii="Times New Roman" w:hAnsi="Times New Roman" w:eastAsia="宋体" w:cs="Times New Roman"/>
                <w:b/>
                <w:bCs/>
                <w:kern w:val="0"/>
                <w:sz w:val="18"/>
                <w:szCs w:val="18"/>
              </w:rPr>
            </w:pPr>
          </w:p>
        </w:tc>
        <w:tc>
          <w:tcPr>
            <w:tcW w:w="425" w:type="dxa"/>
            <w:vMerge w:val="continue"/>
            <w:vAlign w:val="center"/>
          </w:tcPr>
          <w:p>
            <w:pPr>
              <w:widowControl/>
              <w:jc w:val="center"/>
              <w:rPr>
                <w:rFonts w:ascii="Times New Roman" w:hAnsi="Times New Roman" w:eastAsia="宋体" w:cs="Times New Roman"/>
                <w:b/>
                <w:bCs/>
                <w:kern w:val="0"/>
                <w:sz w:val="18"/>
                <w:szCs w:val="18"/>
              </w:rPr>
            </w:pPr>
          </w:p>
        </w:tc>
        <w:tc>
          <w:tcPr>
            <w:tcW w:w="2071" w:type="dxa"/>
            <w:vMerge w:val="continue"/>
            <w:vAlign w:val="center"/>
          </w:tcPr>
          <w:p>
            <w:pPr>
              <w:widowControl/>
              <w:spacing w:line="240" w:lineRule="exact"/>
              <w:jc w:val="left"/>
              <w:rPr>
                <w:rFonts w:ascii="Times New Roman" w:hAnsi="Times New Roman" w:eastAsia="宋体" w:cs="Times New Roman"/>
                <w:b/>
                <w:bCs/>
                <w:kern w:val="0"/>
                <w:sz w:val="18"/>
                <w:szCs w:val="18"/>
              </w:rPr>
            </w:pPr>
          </w:p>
        </w:tc>
        <w:tc>
          <w:tcPr>
            <w:tcW w:w="425" w:type="dxa"/>
            <w:vMerge w:val="continue"/>
            <w:vAlign w:val="center"/>
          </w:tcPr>
          <w:p>
            <w:pPr>
              <w:widowControl/>
              <w:jc w:val="center"/>
              <w:rPr>
                <w:rFonts w:ascii="Times New Roman" w:hAnsi="Times New Roman" w:eastAsia="宋体" w:cs="Times New Roman"/>
                <w:kern w:val="0"/>
                <w:sz w:val="18"/>
                <w:szCs w:val="18"/>
              </w:rPr>
            </w:pPr>
          </w:p>
        </w:tc>
        <w:tc>
          <w:tcPr>
            <w:tcW w:w="1276" w:type="dxa"/>
            <w:vMerge w:val="continue"/>
            <w:vAlign w:val="center"/>
          </w:tcPr>
          <w:p>
            <w:pPr>
              <w:widowControl/>
              <w:spacing w:line="240" w:lineRule="exact"/>
              <w:jc w:val="center"/>
              <w:rPr>
                <w:rFonts w:ascii="Times New Roman" w:hAnsi="Times New Roman" w:eastAsia="宋体" w:cs="Times New Roman"/>
                <w:kern w:val="0"/>
                <w:sz w:val="18"/>
                <w:szCs w:val="18"/>
              </w:rPr>
            </w:pPr>
          </w:p>
        </w:tc>
        <w:tc>
          <w:tcPr>
            <w:tcW w:w="4252" w:type="dxa"/>
            <w:vMerge w:val="continue"/>
            <w:vAlign w:val="center"/>
          </w:tcPr>
          <w:p>
            <w:pPr>
              <w:widowControl/>
              <w:spacing w:line="300" w:lineRule="exact"/>
              <w:jc w:val="left"/>
              <w:rPr>
                <w:rFonts w:ascii="Times New Roman" w:hAnsi="Times New Roman" w:eastAsia="宋体" w:cs="Times New Roman"/>
                <w:kern w:val="0"/>
                <w:sz w:val="18"/>
                <w:szCs w:val="18"/>
              </w:rPr>
            </w:pPr>
          </w:p>
        </w:tc>
        <w:tc>
          <w:tcPr>
            <w:tcW w:w="1403" w:type="dxa"/>
            <w:vAlign w:val="center"/>
          </w:tcPr>
          <w:p>
            <w:pPr>
              <w:widowControl/>
              <w:spacing w:line="240" w:lineRule="exact"/>
              <w:jc w:val="center"/>
              <w:rPr>
                <w:rFonts w:ascii="Times New Roman" w:hAnsi="Times New Roman" w:cs="Times New Roman"/>
                <w:sz w:val="18"/>
                <w:szCs w:val="18"/>
              </w:rPr>
            </w:pPr>
            <w:r>
              <w:rPr>
                <w:rFonts w:hint="eastAsia" w:ascii="Times New Roman" w:hAnsi="Times New Roman" w:eastAsia="宋体" w:cs="Times New Roman"/>
                <w:kern w:val="0"/>
                <w:sz w:val="18"/>
                <w:szCs w:val="18"/>
              </w:rPr>
              <w:t>（D1</w:t>
            </w:r>
            <w:r>
              <w:rPr>
                <w:rFonts w:ascii="Times New Roman" w:hAnsi="Times New Roman" w:eastAsia="宋体" w:cs="Times New Roman"/>
                <w:kern w:val="0"/>
                <w:sz w:val="18"/>
                <w:szCs w:val="18"/>
              </w:rPr>
              <w:t>2</w:t>
            </w:r>
            <w:r>
              <w:rPr>
                <w:rFonts w:hint="eastAsia" w:ascii="Times New Roman" w:hAnsi="Times New Roman" w:eastAsia="宋体" w:cs="Times New Roman"/>
                <w:kern w:val="0"/>
                <w:sz w:val="18"/>
                <w:szCs w:val="18"/>
              </w:rPr>
              <w:t>）</w:t>
            </w:r>
            <w:r>
              <w:rPr>
                <w:rFonts w:hint="eastAsia" w:ascii="Times New Roman" w:hAnsi="Times New Roman" w:cs="Times New Roman"/>
                <w:sz w:val="18"/>
                <w:szCs w:val="18"/>
              </w:rPr>
              <w:t>黏泥</w:t>
            </w:r>
          </w:p>
        </w:tc>
        <w:tc>
          <w:tcPr>
            <w:tcW w:w="4089" w:type="dxa"/>
            <w:gridSpan w:val="2"/>
            <w:vAlign w:val="center"/>
          </w:tcPr>
          <w:p>
            <w:pPr>
              <w:widowControl/>
              <w:spacing w:line="240" w:lineRule="exact"/>
              <w:jc w:val="left"/>
              <w:rPr>
                <w:rFonts w:ascii="Times New Roman" w:hAnsi="Times New Roman" w:cs="Times New Roman"/>
                <w:sz w:val="18"/>
                <w:szCs w:val="18"/>
              </w:rPr>
            </w:pPr>
            <w:r>
              <w:rPr>
                <w:rFonts w:hint="eastAsia" w:ascii="Times New Roman" w:hAnsi="Times New Roman" w:cs="Times New Roman"/>
                <w:sz w:val="18"/>
                <w:szCs w:val="18"/>
              </w:rPr>
              <w:t>以粒径小于0.002</w:t>
            </w:r>
            <w:r>
              <w:rPr>
                <w:rFonts w:hint="eastAsia" w:ascii="Times New Roman" w:hAnsi="Times New Roman" w:eastAsia="宋体" w:cs="Times New Roman"/>
                <w:color w:val="0000FF"/>
                <w:szCs w:val="21"/>
              </w:rPr>
              <w:t xml:space="preserve"> </w:t>
            </w:r>
            <w:r>
              <w:rPr>
                <w:rFonts w:hint="eastAsia" w:ascii="Times New Roman" w:hAnsi="Times New Roman" w:cs="Times New Roman"/>
                <w:sz w:val="18"/>
                <w:szCs w:val="18"/>
              </w:rPr>
              <w:t>mm黏粒为主的淤泥。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exact"/>
          <w:jc w:val="center"/>
        </w:trPr>
        <w:tc>
          <w:tcPr>
            <w:tcW w:w="618" w:type="dxa"/>
            <w:vMerge w:val="continue"/>
            <w:vAlign w:val="center"/>
          </w:tcPr>
          <w:p>
            <w:pPr>
              <w:widowControl/>
              <w:jc w:val="center"/>
              <w:rPr>
                <w:rFonts w:ascii="Times New Roman" w:hAnsi="Times New Roman" w:eastAsia="宋体" w:cs="Times New Roman"/>
                <w:b/>
                <w:bCs/>
                <w:kern w:val="0"/>
                <w:sz w:val="18"/>
                <w:szCs w:val="18"/>
              </w:rPr>
            </w:pPr>
          </w:p>
        </w:tc>
        <w:tc>
          <w:tcPr>
            <w:tcW w:w="425" w:type="dxa"/>
            <w:vMerge w:val="continue"/>
            <w:vAlign w:val="center"/>
          </w:tcPr>
          <w:p>
            <w:pPr>
              <w:widowControl/>
              <w:jc w:val="center"/>
              <w:rPr>
                <w:rFonts w:ascii="Times New Roman" w:hAnsi="Times New Roman" w:eastAsia="宋体" w:cs="Times New Roman"/>
                <w:b/>
                <w:bCs/>
                <w:kern w:val="0"/>
                <w:sz w:val="18"/>
                <w:szCs w:val="18"/>
              </w:rPr>
            </w:pPr>
          </w:p>
        </w:tc>
        <w:tc>
          <w:tcPr>
            <w:tcW w:w="2071" w:type="dxa"/>
            <w:vMerge w:val="continue"/>
            <w:vAlign w:val="center"/>
          </w:tcPr>
          <w:p>
            <w:pPr>
              <w:widowControl/>
              <w:jc w:val="center"/>
              <w:rPr>
                <w:rFonts w:ascii="Times New Roman" w:hAnsi="Times New Roman" w:eastAsia="宋体" w:cs="Times New Roman"/>
                <w:b/>
                <w:bCs/>
                <w:kern w:val="0"/>
                <w:sz w:val="18"/>
                <w:szCs w:val="18"/>
              </w:rPr>
            </w:pPr>
          </w:p>
        </w:tc>
        <w:tc>
          <w:tcPr>
            <w:tcW w:w="425" w:type="dxa"/>
            <w:vMerge w:val="continue"/>
            <w:vAlign w:val="center"/>
          </w:tcPr>
          <w:p>
            <w:pPr>
              <w:widowControl/>
              <w:jc w:val="center"/>
              <w:rPr>
                <w:rFonts w:ascii="Times New Roman" w:hAnsi="Times New Roman" w:eastAsia="宋体" w:cs="Times New Roman"/>
                <w:kern w:val="0"/>
                <w:sz w:val="18"/>
                <w:szCs w:val="18"/>
              </w:rPr>
            </w:pPr>
          </w:p>
        </w:tc>
        <w:tc>
          <w:tcPr>
            <w:tcW w:w="1276" w:type="dxa"/>
            <w:vAlign w:val="center"/>
          </w:tcPr>
          <w:p>
            <w:pPr>
              <w:widowControl/>
              <w:spacing w:line="240" w:lineRule="exact"/>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（D2）</w:t>
            </w:r>
          </w:p>
          <w:p>
            <w:pPr>
              <w:widowControl/>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软泥</w:t>
            </w:r>
          </w:p>
        </w:tc>
        <w:tc>
          <w:tcPr>
            <w:tcW w:w="4252" w:type="dxa"/>
            <w:vAlign w:val="center"/>
          </w:tcPr>
          <w:p>
            <w:pPr>
              <w:widowControl/>
              <w:spacing w:line="300" w:lineRule="exact"/>
              <w:jc w:val="left"/>
              <w:rPr>
                <w:rFonts w:ascii="Times New Roman" w:hAnsi="Times New Roman" w:eastAsia="宋体" w:cs="Times New Roman"/>
                <w:kern w:val="0"/>
                <w:sz w:val="18"/>
                <w:szCs w:val="18"/>
              </w:rPr>
            </w:pPr>
            <w:r>
              <w:rPr>
                <w:rFonts w:ascii="Times New Roman" w:hAnsi="Times New Roman" w:eastAsia="宋体" w:cs="Times New Roman"/>
                <w:kern w:val="0"/>
                <w:sz w:val="18"/>
                <w:szCs w:val="18"/>
              </w:rPr>
              <w:t>生物遗骸含量</w:t>
            </w:r>
            <w:r>
              <w:rPr>
                <w:rFonts w:hint="eastAsia" w:ascii="Times New Roman" w:hAnsi="Times New Roman" w:eastAsia="宋体" w:cs="Times New Roman"/>
                <w:kern w:val="0"/>
                <w:sz w:val="18"/>
                <w:szCs w:val="18"/>
              </w:rPr>
              <w:t>＜3</w:t>
            </w:r>
            <w:r>
              <w:rPr>
                <w:rFonts w:ascii="Times New Roman" w:hAnsi="Times New Roman" w:eastAsia="宋体" w:cs="Times New Roman"/>
                <w:kern w:val="0"/>
                <w:sz w:val="18"/>
                <w:szCs w:val="18"/>
              </w:rPr>
              <w:t>0%</w:t>
            </w:r>
            <w:r>
              <w:rPr>
                <w:rFonts w:hint="eastAsia" w:ascii="Times New Roman" w:hAnsi="Times New Roman" w:eastAsia="宋体" w:cs="Times New Roman"/>
                <w:kern w:val="0"/>
                <w:sz w:val="18"/>
                <w:szCs w:val="18"/>
              </w:rPr>
              <w:t>的海相泥质沉积物。</w:t>
            </w:r>
          </w:p>
        </w:tc>
        <w:tc>
          <w:tcPr>
            <w:tcW w:w="5492" w:type="dxa"/>
            <w:gridSpan w:val="3"/>
            <w:vAlign w:val="center"/>
          </w:tcPr>
          <w:p>
            <w:pPr>
              <w:widowControl/>
              <w:spacing w:line="240" w:lineRule="exact"/>
              <w:jc w:val="left"/>
              <w:rPr>
                <w:rFonts w:ascii="Times New Roman" w:hAnsi="Times New Roman" w:cs="Times New Roman"/>
                <w:sz w:val="18"/>
                <w:szCs w:val="18"/>
              </w:rPr>
            </w:pPr>
            <w:r>
              <w:rPr>
                <w:rFonts w:ascii="宋体" w:hAnsi="宋体" w:eastAsia="宋体" w:cs="宋体"/>
                <w:kern w:val="0"/>
                <w:sz w:val="18"/>
                <w:szCs w:val="18"/>
              </w:rPr>
              <w:t>可根据钙质</w:t>
            </w:r>
            <w:r>
              <w:rPr>
                <w:rFonts w:hint="eastAsia" w:ascii="宋体" w:hAnsi="宋体" w:eastAsia="宋体" w:cs="宋体"/>
                <w:kern w:val="0"/>
                <w:sz w:val="18"/>
                <w:szCs w:val="18"/>
              </w:rPr>
              <w:t>、</w:t>
            </w:r>
            <w:r>
              <w:rPr>
                <w:rFonts w:ascii="宋体" w:hAnsi="宋体" w:eastAsia="宋体" w:cs="宋体"/>
                <w:kern w:val="0"/>
                <w:sz w:val="18"/>
                <w:szCs w:val="18"/>
              </w:rPr>
              <w:t>硅质生物遗骸含量确定三级分类名称</w:t>
            </w:r>
            <w:r>
              <w:rPr>
                <w:rFonts w:hint="eastAsia" w:ascii="宋体" w:hAnsi="宋体" w:eastAsia="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exact"/>
          <w:jc w:val="center"/>
        </w:trPr>
        <w:tc>
          <w:tcPr>
            <w:tcW w:w="618" w:type="dxa"/>
            <w:vMerge w:val="restart"/>
            <w:vAlign w:val="center"/>
          </w:tcPr>
          <w:p>
            <w:pPr>
              <w:widowControl/>
              <w:jc w:val="center"/>
              <w:rPr>
                <w:rFonts w:ascii="Times New Roman" w:hAnsi="Times New Roman" w:eastAsia="宋体" w:cs="Times New Roman"/>
                <w:b/>
                <w:bCs/>
                <w:kern w:val="0"/>
                <w:sz w:val="18"/>
                <w:szCs w:val="18"/>
              </w:rPr>
            </w:pPr>
          </w:p>
          <w:p>
            <w:pPr>
              <w:widowControl/>
              <w:jc w:val="center"/>
              <w:rPr>
                <w:rFonts w:ascii="Times New Roman" w:hAnsi="Times New Roman" w:eastAsia="宋体" w:cs="Times New Roman"/>
                <w:b/>
                <w:bCs/>
                <w:kern w:val="0"/>
                <w:sz w:val="18"/>
                <w:szCs w:val="18"/>
              </w:rPr>
            </w:pPr>
          </w:p>
          <w:p>
            <w:pPr>
              <w:widowControl/>
              <w:jc w:val="center"/>
              <w:rPr>
                <w:rFonts w:ascii="Times New Roman" w:hAnsi="Times New Roman" w:eastAsia="宋体" w:cs="Times New Roman"/>
                <w:b/>
                <w:bCs/>
                <w:kern w:val="0"/>
                <w:sz w:val="18"/>
                <w:szCs w:val="18"/>
              </w:rPr>
            </w:pPr>
            <w:r>
              <w:rPr>
                <w:rFonts w:ascii="Times New Roman" w:hAnsi="Times New Roman" w:eastAsia="宋体" w:cs="Times New Roman"/>
                <w:kern w:val="0"/>
                <w:sz w:val="18"/>
                <w:szCs w:val="18"/>
              </w:rPr>
              <mc:AlternateContent>
                <mc:Choice Requires="wps">
                  <w:drawing>
                    <wp:anchor distT="0" distB="0" distL="114300" distR="114300" simplePos="0" relativeHeight="251666432" behindDoc="0" locked="0" layoutInCell="1" allowOverlap="1">
                      <wp:simplePos x="0" y="0"/>
                      <wp:positionH relativeFrom="column">
                        <wp:posOffset>-513715</wp:posOffset>
                      </wp:positionH>
                      <wp:positionV relativeFrom="paragraph">
                        <wp:posOffset>1905</wp:posOffset>
                      </wp:positionV>
                      <wp:extent cx="381000" cy="285750"/>
                      <wp:effectExtent l="0" t="0" r="0" b="0"/>
                      <wp:wrapNone/>
                      <wp:docPr id="307" name="文本框 2"/>
                      <wp:cNvGraphicFramePr/>
                      <a:graphic xmlns:a="http://schemas.openxmlformats.org/drawingml/2006/main">
                        <a:graphicData uri="http://schemas.microsoft.com/office/word/2010/wordprocessingShape">
                          <wps:wsp>
                            <wps:cNvSpPr txBox="true">
                              <a:spLocks noChangeArrowheads="true"/>
                            </wps:cNvSpPr>
                            <wps:spPr bwMode="auto">
                              <a:xfrm>
                                <a:off x="0" y="0"/>
                                <a:ext cx="381000" cy="285750"/>
                              </a:xfrm>
                              <a:prstGeom prst="rect">
                                <a:avLst/>
                              </a:prstGeom>
                              <a:solidFill>
                                <a:srgbClr val="FFFFFF"/>
                              </a:solidFill>
                              <a:ln w="9525">
                                <a:noFill/>
                                <a:miter lim="800000"/>
                              </a:ln>
                            </wps:spPr>
                            <wps:txbx>
                              <w:txbxContent>
                                <w:p>
                                  <w:pPr>
                                    <w:spacing w:line="240" w:lineRule="atLeast"/>
                                    <w:rPr>
                                      <w:rFonts w:ascii="宋体" w:hAnsi="宋体" w:eastAsia="宋体" w:cs="宋体"/>
                                      <w:sz w:val="18"/>
                                      <w:szCs w:val="18"/>
                                    </w:rPr>
                                  </w:pPr>
                                  <w:r>
                                    <w:rPr>
                                      <w:rFonts w:hint="eastAsia" w:ascii="宋体" w:hAnsi="宋体" w:eastAsia="宋体" w:cs="宋体"/>
                                      <w:sz w:val="18"/>
                                      <w:szCs w:val="18"/>
                                    </w:rPr>
                                    <w:t>12</w:t>
                                  </w:r>
                                </w:p>
                              </w:txbxContent>
                            </wps:txbx>
                            <wps:bodyPr rot="0" vert="vert" wrap="square" lIns="91440" tIns="45720" rIns="91440" bIns="45720" anchor="t" anchorCtr="false">
                              <a:noAutofit/>
                            </wps:bodyPr>
                          </wps:wsp>
                        </a:graphicData>
                      </a:graphic>
                    </wp:anchor>
                  </w:drawing>
                </mc:Choice>
                <mc:Fallback>
                  <w:pict>
                    <v:shape id="文本框 2" o:spid="_x0000_s1026" o:spt="202" type="#_x0000_t202" style="position:absolute;left:0pt;margin-left:-40.45pt;margin-top:0.15pt;height:22.5pt;width:30pt;z-index:251666432;mso-width-relative:page;mso-height-relative:page;" fillcolor="#FFFFFF" filled="t" stroked="f" coordsize="21600,21600" o:gfxdata="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Badfrw1QAAAAcBAAAPAAAAAAAAAAEAIAAAADgAAABkcnMvZG93bnJl&#10;di54bWxQSwECFAAUAAAACACHTuJAnEzidCMCAAAPBAAADgAAAAAAAAABACAAAAA6AQAAZHJzL2Uy&#10;b0RvYy54bWxQSwUGAAAAAAYABgBZAQAAzwUAAAAA&#10;">
                      <v:fill on="t" focussize="0,0"/>
                      <v:stroke on="f" miterlimit="8" joinstyle="miter"/>
                      <v:imagedata o:title=""/>
                      <o:lock v:ext="edit" aspectratio="f"/>
                      <v:textbox style="layout-flow:vertical;">
                        <w:txbxContent>
                          <w:p>
                            <w:pPr>
                              <w:spacing w:line="240" w:lineRule="atLeast"/>
                              <w:rPr>
                                <w:rFonts w:ascii="宋体" w:hAnsi="宋体" w:eastAsia="宋体" w:cs="宋体"/>
                                <w:sz w:val="18"/>
                                <w:szCs w:val="18"/>
                              </w:rPr>
                            </w:pPr>
                            <w:r>
                              <w:rPr>
                                <w:rFonts w:hint="eastAsia" w:ascii="宋体" w:hAnsi="宋体" w:eastAsia="宋体" w:cs="宋体"/>
                                <w:sz w:val="18"/>
                                <w:szCs w:val="18"/>
                              </w:rPr>
                              <w:t>12</w:t>
                            </w:r>
                          </w:p>
                        </w:txbxContent>
                      </v:textbox>
                    </v:shape>
                  </w:pict>
                </mc:Fallback>
              </mc:AlternateContent>
            </w:r>
          </w:p>
          <w:p>
            <w:pPr>
              <w:widowControl/>
              <w:jc w:val="center"/>
              <w:rPr>
                <w:rFonts w:ascii="Times New Roman" w:hAnsi="Times New Roman" w:eastAsia="宋体" w:cs="Times New Roman"/>
                <w:b/>
                <w:bCs/>
                <w:kern w:val="0"/>
                <w:sz w:val="18"/>
                <w:szCs w:val="18"/>
              </w:rPr>
            </w:pPr>
          </w:p>
          <w:p>
            <w:pPr>
              <w:widowControl/>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5</w:t>
            </w:r>
          </w:p>
        </w:tc>
        <w:tc>
          <w:tcPr>
            <w:tcW w:w="425" w:type="dxa"/>
            <w:vMerge w:val="continue"/>
            <w:vAlign w:val="center"/>
          </w:tcPr>
          <w:p>
            <w:pPr>
              <w:widowControl/>
              <w:jc w:val="center"/>
              <w:rPr>
                <w:rFonts w:ascii="Times New Roman" w:hAnsi="Times New Roman" w:eastAsia="宋体" w:cs="Times New Roman"/>
                <w:b/>
                <w:bCs/>
                <w:kern w:val="0"/>
                <w:sz w:val="18"/>
                <w:szCs w:val="18"/>
              </w:rPr>
            </w:pPr>
          </w:p>
        </w:tc>
        <w:tc>
          <w:tcPr>
            <w:tcW w:w="2071" w:type="dxa"/>
            <w:vMerge w:val="restart"/>
            <w:vAlign w:val="center"/>
          </w:tcPr>
          <w:p>
            <w:pPr>
              <w:widowControl/>
              <w:spacing w:line="240" w:lineRule="exact"/>
              <w:jc w:val="center"/>
              <w:rPr>
                <w:rFonts w:ascii="Times New Roman" w:hAnsi="Times New Roman" w:eastAsia="宋体" w:cs="Times New Roman"/>
                <w:b/>
                <w:bCs/>
                <w:kern w:val="0"/>
                <w:sz w:val="18"/>
                <w:szCs w:val="18"/>
              </w:rPr>
            </w:pPr>
            <w:r>
              <w:rPr>
                <w:rFonts w:ascii="Times New Roman" w:hAnsi="Times New Roman" w:eastAsia="宋体" w:cs="Times New Roman"/>
                <w:b/>
                <w:bCs/>
                <w:kern w:val="0"/>
                <w:sz w:val="18"/>
                <w:szCs w:val="18"/>
              </w:rPr>
              <w:t>（</w:t>
            </w:r>
            <w:r>
              <w:rPr>
                <w:rFonts w:hint="eastAsia" w:ascii="Times New Roman" w:hAnsi="Times New Roman" w:eastAsia="宋体" w:cs="Times New Roman"/>
                <w:b/>
                <w:bCs/>
                <w:kern w:val="0"/>
                <w:sz w:val="18"/>
                <w:szCs w:val="18"/>
              </w:rPr>
              <w:t>E</w:t>
            </w:r>
            <w:r>
              <w:rPr>
                <w:rFonts w:ascii="Times New Roman" w:hAnsi="Times New Roman" w:eastAsia="宋体" w:cs="Times New Roman"/>
                <w:b/>
                <w:bCs/>
                <w:kern w:val="0"/>
                <w:sz w:val="18"/>
                <w:szCs w:val="18"/>
              </w:rPr>
              <w:t>）</w:t>
            </w:r>
            <w:r>
              <w:rPr>
                <w:rFonts w:hint="eastAsia" w:ascii="Times New Roman" w:hAnsi="Times New Roman" w:eastAsia="宋体" w:cs="Times New Roman"/>
                <w:b/>
                <w:bCs/>
                <w:kern w:val="0"/>
                <w:sz w:val="18"/>
                <w:szCs w:val="18"/>
              </w:rPr>
              <w:t>砂</w:t>
            </w:r>
            <w:r>
              <w:rPr>
                <w:rFonts w:ascii="Times New Roman" w:hAnsi="Times New Roman" w:eastAsia="宋体" w:cs="Times New Roman"/>
                <w:b/>
                <w:bCs/>
                <w:kern w:val="0"/>
                <w:sz w:val="18"/>
                <w:szCs w:val="18"/>
              </w:rPr>
              <w:t>质</w:t>
            </w:r>
          </w:p>
          <w:p>
            <w:pPr>
              <w:widowControl/>
              <w:spacing w:line="240" w:lineRule="exact"/>
              <w:jc w:val="left"/>
              <w:rPr>
                <w:rFonts w:ascii="Times New Roman" w:hAnsi="Times New Roman" w:eastAsia="宋体" w:cs="Times New Roman"/>
                <w:b/>
                <w:bCs/>
                <w:kern w:val="0"/>
                <w:sz w:val="18"/>
                <w:szCs w:val="18"/>
              </w:rPr>
            </w:pPr>
            <w:r>
              <w:rPr>
                <w:rFonts w:hint="eastAsia" w:ascii="Times New Roman" w:hAnsi="Times New Roman" w:eastAsia="宋体" w:cs="Times New Roman"/>
                <w:kern w:val="0"/>
                <w:sz w:val="18"/>
                <w:szCs w:val="18"/>
              </w:rPr>
              <w:t>位于水体底部或潮间带的特殊粗骨土、砂土，主要由砂粒和不同粒级的砾（体积含量＜75%）组成的松散沉积物。</w:t>
            </w:r>
          </w:p>
        </w:tc>
        <w:tc>
          <w:tcPr>
            <w:tcW w:w="425" w:type="dxa"/>
            <w:vMerge w:val="restart"/>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粒级</w:t>
            </w:r>
          </w:p>
        </w:tc>
        <w:tc>
          <w:tcPr>
            <w:tcW w:w="1276" w:type="dxa"/>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E</w:t>
            </w:r>
            <w:r>
              <w:rPr>
                <w:rFonts w:ascii="Times New Roman" w:hAnsi="Times New Roman" w:eastAsia="宋体" w:cs="Times New Roman"/>
                <w:kern w:val="0"/>
                <w:sz w:val="18"/>
                <w:szCs w:val="18"/>
              </w:rPr>
              <w:t>1）</w:t>
            </w:r>
            <w:r>
              <w:rPr>
                <w:rFonts w:hint="eastAsia" w:ascii="Times New Roman" w:hAnsi="Times New Roman" w:eastAsia="宋体" w:cs="Times New Roman"/>
                <w:kern w:val="0"/>
                <w:sz w:val="18"/>
                <w:szCs w:val="18"/>
              </w:rPr>
              <w:t>砾砂</w:t>
            </w:r>
          </w:p>
        </w:tc>
        <w:tc>
          <w:tcPr>
            <w:tcW w:w="4252" w:type="dxa"/>
            <w:vAlign w:val="center"/>
          </w:tcPr>
          <w:p>
            <w:pPr>
              <w:widowControl/>
              <w:spacing w:line="300" w:lineRule="exact"/>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粒径≥</w:t>
            </w:r>
            <w:r>
              <w:rPr>
                <w:rFonts w:ascii="Times New Roman" w:hAnsi="Times New Roman" w:eastAsia="宋体" w:cs="Times New Roman"/>
                <w:kern w:val="0"/>
                <w:sz w:val="18"/>
                <w:szCs w:val="18"/>
              </w:rPr>
              <w:t>2</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mm砾</w:t>
            </w:r>
            <w:r>
              <w:rPr>
                <w:rFonts w:hint="eastAsia" w:ascii="Times New Roman" w:hAnsi="Times New Roman" w:eastAsia="宋体" w:cs="Times New Roman"/>
                <w:kern w:val="0"/>
                <w:sz w:val="18"/>
                <w:szCs w:val="18"/>
              </w:rPr>
              <w:t>含量介于</w:t>
            </w:r>
            <w:r>
              <w:rPr>
                <w:rFonts w:ascii="Times New Roman" w:hAnsi="Times New Roman" w:eastAsia="宋体" w:cs="Times New Roman"/>
                <w:kern w:val="0"/>
                <w:sz w:val="18"/>
                <w:szCs w:val="18"/>
              </w:rPr>
              <w:t>25%到</w:t>
            </w:r>
            <w:r>
              <w:rPr>
                <w:rFonts w:hint="eastAsia" w:ascii="Times New Roman" w:hAnsi="Times New Roman" w:eastAsia="宋体" w:cs="Times New Roman"/>
                <w:kern w:val="0"/>
                <w:sz w:val="18"/>
                <w:szCs w:val="18"/>
              </w:rPr>
              <w:t>75</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之间。</w:t>
            </w:r>
          </w:p>
        </w:tc>
        <w:tc>
          <w:tcPr>
            <w:tcW w:w="5492" w:type="dxa"/>
            <w:gridSpan w:val="3"/>
            <w:vAlign w:val="center"/>
          </w:tcPr>
          <w:p>
            <w:pPr>
              <w:widowControl/>
              <w:spacing w:line="300" w:lineRule="exact"/>
              <w:jc w:val="left"/>
              <w:rPr>
                <w:rFonts w:ascii="Times New Roman" w:hAnsi="Times New Roman" w:cs="Times New Roman"/>
                <w:sz w:val="18"/>
                <w:szCs w:val="18"/>
                <w:highlight w:val="yellow"/>
              </w:rPr>
            </w:pPr>
            <w:r>
              <w:rPr>
                <w:rFonts w:ascii="Times New Roman" w:hAnsi="Times New Roman" w:eastAsia="宋体" w:cs="Times New Roman"/>
                <w:kern w:val="0"/>
                <w:sz w:val="18"/>
                <w:szCs w:val="18"/>
              </w:rPr>
              <w:t>砾</w:t>
            </w:r>
            <w:r>
              <w:rPr>
                <w:rFonts w:hint="eastAsia" w:ascii="Times New Roman" w:hAnsi="Times New Roman" w:eastAsia="宋体" w:cs="Times New Roman"/>
                <w:kern w:val="0"/>
                <w:sz w:val="18"/>
                <w:szCs w:val="18"/>
              </w:rPr>
              <w:t>砂</w:t>
            </w:r>
            <w:r>
              <w:rPr>
                <w:rFonts w:ascii="Times New Roman" w:hAnsi="Times New Roman" w:eastAsia="宋体" w:cs="Times New Roman"/>
                <w:kern w:val="0"/>
                <w:sz w:val="18"/>
                <w:szCs w:val="18"/>
              </w:rPr>
              <w:t>三级分类按</w:t>
            </w:r>
            <w:r>
              <w:rPr>
                <w:rFonts w:hint="eastAsia" w:ascii="Times New Roman" w:hAnsi="Times New Roman" w:eastAsia="宋体" w:cs="Times New Roman"/>
                <w:kern w:val="0"/>
                <w:sz w:val="18"/>
                <w:szCs w:val="18"/>
              </w:rPr>
              <w:t>成因＋名称，如：湖积砾砂、海积砾砂。也可用磨圆度+名称表示，如次棱角状砾砂。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vMerge w:val="continue"/>
            <w:vAlign w:val="center"/>
          </w:tcPr>
          <w:p>
            <w:pPr>
              <w:widowControl/>
              <w:jc w:val="center"/>
              <w:rPr>
                <w:rFonts w:ascii="Times New Roman" w:hAnsi="Times New Roman" w:eastAsia="宋体" w:cs="Times New Roman"/>
                <w:b/>
                <w:bCs/>
                <w:kern w:val="0"/>
                <w:sz w:val="18"/>
                <w:szCs w:val="18"/>
              </w:rPr>
            </w:pPr>
          </w:p>
        </w:tc>
        <w:tc>
          <w:tcPr>
            <w:tcW w:w="425" w:type="dxa"/>
            <w:vMerge w:val="continue"/>
            <w:vAlign w:val="center"/>
          </w:tcPr>
          <w:p>
            <w:pPr>
              <w:widowControl/>
              <w:jc w:val="center"/>
              <w:rPr>
                <w:rFonts w:ascii="Times New Roman" w:hAnsi="Times New Roman" w:eastAsia="宋体" w:cs="Times New Roman"/>
                <w:b/>
                <w:bCs/>
                <w:kern w:val="0"/>
                <w:sz w:val="18"/>
                <w:szCs w:val="18"/>
              </w:rPr>
            </w:pPr>
          </w:p>
        </w:tc>
        <w:tc>
          <w:tcPr>
            <w:tcW w:w="2071" w:type="dxa"/>
            <w:vMerge w:val="continue"/>
            <w:vAlign w:val="center"/>
          </w:tcPr>
          <w:p>
            <w:pPr>
              <w:widowControl/>
              <w:jc w:val="center"/>
              <w:rPr>
                <w:rFonts w:ascii="Times New Roman" w:hAnsi="Times New Roman" w:eastAsia="宋体" w:cs="Times New Roman"/>
                <w:b/>
                <w:bCs/>
                <w:kern w:val="0"/>
                <w:sz w:val="18"/>
                <w:szCs w:val="18"/>
              </w:rPr>
            </w:pPr>
          </w:p>
        </w:tc>
        <w:tc>
          <w:tcPr>
            <w:tcW w:w="425" w:type="dxa"/>
            <w:vMerge w:val="continue"/>
            <w:vAlign w:val="center"/>
          </w:tcPr>
          <w:p>
            <w:pPr>
              <w:widowControl/>
              <w:jc w:val="center"/>
              <w:rPr>
                <w:rFonts w:ascii="Times New Roman" w:hAnsi="Times New Roman" w:eastAsia="宋体" w:cs="Times New Roman"/>
                <w:kern w:val="0"/>
                <w:sz w:val="18"/>
                <w:szCs w:val="18"/>
              </w:rPr>
            </w:pPr>
          </w:p>
        </w:tc>
        <w:tc>
          <w:tcPr>
            <w:tcW w:w="1276" w:type="dxa"/>
            <w:vMerge w:val="restart"/>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E2</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砂</w:t>
            </w:r>
          </w:p>
        </w:tc>
        <w:tc>
          <w:tcPr>
            <w:tcW w:w="4252" w:type="dxa"/>
            <w:vMerge w:val="restart"/>
            <w:vAlign w:val="center"/>
          </w:tcPr>
          <w:p>
            <w:pPr>
              <w:widowControl/>
              <w:spacing w:line="300" w:lineRule="exact"/>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不同粒级砾体积含量＜</w:t>
            </w:r>
            <w:r>
              <w:rPr>
                <w:rFonts w:ascii="Times New Roman" w:hAnsi="Times New Roman" w:eastAsia="宋体" w:cs="Times New Roman"/>
                <w:kern w:val="0"/>
                <w:sz w:val="18"/>
                <w:szCs w:val="18"/>
              </w:rPr>
              <w:t>25%</w:t>
            </w:r>
            <w:r>
              <w:rPr>
                <w:rFonts w:hint="eastAsia" w:ascii="Times New Roman" w:hAnsi="Times New Roman" w:eastAsia="宋体" w:cs="Times New Roman"/>
                <w:kern w:val="0"/>
                <w:sz w:val="18"/>
                <w:szCs w:val="18"/>
              </w:rPr>
              <w:t>，</w:t>
            </w:r>
            <w:bookmarkStart w:id="154" w:name="_Hlk86595182"/>
            <w:r>
              <w:rPr>
                <w:rFonts w:hint="eastAsia" w:ascii="Times New Roman" w:hAnsi="Times New Roman" w:eastAsia="宋体" w:cs="Times New Roman"/>
                <w:kern w:val="0"/>
                <w:sz w:val="18"/>
                <w:szCs w:val="18"/>
              </w:rPr>
              <w:t>筛除砾质后</w:t>
            </w:r>
            <w:bookmarkStart w:id="155" w:name="_Hlk130914756"/>
            <w:r>
              <w:rPr>
                <w:rFonts w:hint="eastAsia" w:ascii="Times New Roman" w:hAnsi="Times New Roman" w:eastAsia="宋体" w:cs="Times New Roman"/>
                <w:kern w:val="0"/>
                <w:sz w:val="18"/>
                <w:szCs w:val="18"/>
              </w:rPr>
              <w:t>粒径</w:t>
            </w:r>
            <w:r>
              <w:rPr>
                <w:rFonts w:ascii="Times New Roman" w:hAnsi="Times New Roman" w:eastAsia="宋体" w:cs="Times New Roman"/>
                <w:kern w:val="0"/>
                <w:sz w:val="18"/>
                <w:szCs w:val="18"/>
              </w:rPr>
              <w:t>0.0</w:t>
            </w:r>
            <w:r>
              <w:rPr>
                <w:rFonts w:hint="eastAsia" w:ascii="Times New Roman" w:hAnsi="Times New Roman" w:eastAsia="宋体" w:cs="Times New Roman"/>
                <w:kern w:val="0"/>
                <w:sz w:val="18"/>
                <w:szCs w:val="18"/>
              </w:rPr>
              <w:t>5</w:t>
            </w:r>
            <w:r>
              <w:rPr>
                <w:rFonts w:ascii="Times New Roman" w:hAnsi="Times New Roman" w:eastAsia="宋体" w:cs="Times New Roman"/>
                <w:kern w:val="0"/>
                <w:sz w:val="18"/>
                <w:szCs w:val="18"/>
              </w:rPr>
              <w:t>～</w:t>
            </w:r>
            <w:r>
              <w:rPr>
                <w:rFonts w:hint="eastAsia" w:ascii="Times New Roman" w:hAnsi="Times New Roman" w:eastAsia="宋体" w:cs="Times New Roman"/>
                <w:kern w:val="0"/>
                <w:sz w:val="18"/>
                <w:szCs w:val="18"/>
              </w:rPr>
              <w:t>2</w:t>
            </w:r>
            <w:r>
              <w:rPr>
                <w:rFonts w:hint="eastAsia" w:ascii="Times New Roman" w:hAnsi="Times New Roman" w:eastAsia="宋体" w:cs="Times New Roman"/>
                <w:color w:val="0000FF"/>
                <w:szCs w:val="21"/>
              </w:rPr>
              <w:t xml:space="preserve"> </w:t>
            </w:r>
            <w:r>
              <w:rPr>
                <w:rFonts w:ascii="Times New Roman" w:hAnsi="Times New Roman" w:eastAsia="宋体" w:cs="Times New Roman"/>
                <w:kern w:val="0"/>
                <w:sz w:val="18"/>
                <w:szCs w:val="18"/>
              </w:rPr>
              <w:t>mm</w:t>
            </w:r>
            <w:bookmarkEnd w:id="155"/>
            <w:r>
              <w:rPr>
                <w:rFonts w:ascii="Times New Roman" w:hAnsi="Times New Roman" w:eastAsia="宋体" w:cs="Times New Roman"/>
                <w:kern w:val="0"/>
                <w:sz w:val="18"/>
                <w:szCs w:val="18"/>
              </w:rPr>
              <w:t>砂粒质量</w:t>
            </w:r>
            <w:r>
              <w:rPr>
                <w:rFonts w:hint="eastAsia" w:ascii="Times New Roman" w:hAnsi="Times New Roman" w:eastAsia="宋体" w:cs="Times New Roman"/>
                <w:kern w:val="0"/>
                <w:sz w:val="18"/>
                <w:szCs w:val="18"/>
              </w:rPr>
              <w:t>含量</w:t>
            </w:r>
            <w:bookmarkEnd w:id="154"/>
            <w:r>
              <w:rPr>
                <w:rFonts w:hint="eastAsia" w:ascii="Times New Roman" w:hAnsi="Times New Roman" w:eastAsia="宋体" w:cs="Times New Roman"/>
                <w:kern w:val="0"/>
                <w:sz w:val="18"/>
                <w:szCs w:val="18"/>
              </w:rPr>
              <w:t>≥55</w:t>
            </w:r>
            <w:r>
              <w:rPr>
                <w:rFonts w:ascii="Times New Roman" w:hAnsi="Times New Roman" w:eastAsia="宋体" w:cs="Times New Roman"/>
                <w:kern w:val="0"/>
                <w:sz w:val="18"/>
                <w:szCs w:val="18"/>
              </w:rPr>
              <w:t>%。</w:t>
            </w:r>
          </w:p>
        </w:tc>
        <w:tc>
          <w:tcPr>
            <w:tcW w:w="1414" w:type="dxa"/>
            <w:gridSpan w:val="2"/>
            <w:vAlign w:val="center"/>
          </w:tcPr>
          <w:p>
            <w:pPr>
              <w:widowControl/>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（E2</w:t>
            </w:r>
            <w:r>
              <w:rPr>
                <w:rFonts w:ascii="Times New Roman" w:hAnsi="Times New Roman" w:eastAsia="宋体" w:cs="Times New Roman"/>
                <w:kern w:val="0"/>
                <w:sz w:val="18"/>
                <w:szCs w:val="18"/>
              </w:rPr>
              <w:t>1</w:t>
            </w:r>
            <w:r>
              <w:rPr>
                <w:rFonts w:hint="eastAsia" w:ascii="Times New Roman" w:hAnsi="Times New Roman" w:eastAsia="宋体" w:cs="Times New Roman"/>
                <w:kern w:val="0"/>
                <w:sz w:val="18"/>
                <w:szCs w:val="18"/>
              </w:rPr>
              <w:t>）粗</w:t>
            </w:r>
            <w:r>
              <w:rPr>
                <w:rFonts w:ascii="Times New Roman" w:hAnsi="Times New Roman" w:eastAsia="宋体" w:cs="Times New Roman"/>
                <w:kern w:val="0"/>
                <w:sz w:val="18"/>
                <w:szCs w:val="18"/>
              </w:rPr>
              <w:t>砂</w:t>
            </w:r>
          </w:p>
        </w:tc>
        <w:tc>
          <w:tcPr>
            <w:tcW w:w="4078" w:type="dxa"/>
            <w:vAlign w:val="center"/>
          </w:tcPr>
          <w:p>
            <w:pPr>
              <w:widowControl/>
              <w:spacing w:line="300" w:lineRule="exact"/>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砂粒以0.5（含）～2</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mm粗砂粒为主。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vMerge w:val="continue"/>
            <w:vAlign w:val="center"/>
          </w:tcPr>
          <w:p>
            <w:pPr>
              <w:widowControl/>
              <w:spacing w:line="240" w:lineRule="exact"/>
              <w:jc w:val="left"/>
            </w:pPr>
          </w:p>
        </w:tc>
        <w:tc>
          <w:tcPr>
            <w:tcW w:w="425" w:type="dxa"/>
            <w:vMerge w:val="continue"/>
            <w:vAlign w:val="center"/>
          </w:tcPr>
          <w:p>
            <w:pPr>
              <w:widowControl/>
              <w:spacing w:line="240" w:lineRule="exact"/>
              <w:jc w:val="left"/>
            </w:pPr>
          </w:p>
        </w:tc>
        <w:tc>
          <w:tcPr>
            <w:tcW w:w="2071" w:type="dxa"/>
            <w:vMerge w:val="continue"/>
            <w:vAlign w:val="center"/>
          </w:tcPr>
          <w:p>
            <w:pPr>
              <w:widowControl/>
              <w:spacing w:line="240" w:lineRule="exact"/>
              <w:jc w:val="left"/>
            </w:pPr>
          </w:p>
        </w:tc>
        <w:tc>
          <w:tcPr>
            <w:tcW w:w="425" w:type="dxa"/>
            <w:vMerge w:val="continue"/>
            <w:vAlign w:val="center"/>
          </w:tcPr>
          <w:p>
            <w:pPr>
              <w:widowControl/>
              <w:spacing w:line="240" w:lineRule="exact"/>
              <w:jc w:val="left"/>
            </w:pPr>
          </w:p>
        </w:tc>
        <w:tc>
          <w:tcPr>
            <w:tcW w:w="1276" w:type="dxa"/>
            <w:vMerge w:val="continue"/>
            <w:vAlign w:val="center"/>
          </w:tcPr>
          <w:p>
            <w:pPr>
              <w:widowControl/>
              <w:spacing w:line="240" w:lineRule="exact"/>
              <w:jc w:val="left"/>
            </w:pPr>
          </w:p>
        </w:tc>
        <w:tc>
          <w:tcPr>
            <w:tcW w:w="4252" w:type="dxa"/>
            <w:vMerge w:val="continue"/>
            <w:vAlign w:val="center"/>
          </w:tcPr>
          <w:p>
            <w:pPr>
              <w:widowControl/>
              <w:spacing w:line="240" w:lineRule="exact"/>
              <w:jc w:val="left"/>
              <w:rPr>
                <w:highlight w:val="yellow"/>
              </w:rPr>
            </w:pPr>
          </w:p>
        </w:tc>
        <w:tc>
          <w:tcPr>
            <w:tcW w:w="1414" w:type="dxa"/>
            <w:gridSpan w:val="2"/>
            <w:vAlign w:val="center"/>
          </w:tcPr>
          <w:p>
            <w:pPr>
              <w:widowControl/>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（E22）中</w:t>
            </w:r>
            <w:r>
              <w:rPr>
                <w:rFonts w:ascii="Times New Roman" w:hAnsi="Times New Roman" w:eastAsia="宋体" w:cs="Times New Roman"/>
                <w:kern w:val="0"/>
                <w:sz w:val="18"/>
                <w:szCs w:val="18"/>
              </w:rPr>
              <w:t>砂</w:t>
            </w:r>
          </w:p>
        </w:tc>
        <w:tc>
          <w:tcPr>
            <w:tcW w:w="4078" w:type="dxa"/>
            <w:vAlign w:val="center"/>
          </w:tcPr>
          <w:p>
            <w:pPr>
              <w:widowControl/>
              <w:spacing w:line="300" w:lineRule="exact"/>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砂粒以0.25（含）～0.5</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mm中砂粒为主。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vMerge w:val="continue"/>
            <w:vAlign w:val="center"/>
          </w:tcPr>
          <w:p>
            <w:pPr>
              <w:widowControl/>
              <w:spacing w:line="240" w:lineRule="exact"/>
              <w:jc w:val="left"/>
              <w:rPr>
                <w:rFonts w:ascii="Times New Roman" w:hAnsi="Times New Roman" w:cs="Times New Roman"/>
                <w:sz w:val="18"/>
                <w:szCs w:val="18"/>
              </w:rPr>
            </w:pPr>
          </w:p>
        </w:tc>
        <w:tc>
          <w:tcPr>
            <w:tcW w:w="425" w:type="dxa"/>
            <w:vMerge w:val="continue"/>
            <w:vAlign w:val="center"/>
          </w:tcPr>
          <w:p>
            <w:pPr>
              <w:widowControl/>
              <w:spacing w:line="240" w:lineRule="exact"/>
              <w:jc w:val="left"/>
              <w:rPr>
                <w:rFonts w:ascii="Times New Roman" w:hAnsi="Times New Roman" w:cs="Times New Roman"/>
                <w:sz w:val="18"/>
                <w:szCs w:val="18"/>
              </w:rPr>
            </w:pPr>
          </w:p>
        </w:tc>
        <w:tc>
          <w:tcPr>
            <w:tcW w:w="2071" w:type="dxa"/>
            <w:vMerge w:val="continue"/>
            <w:vAlign w:val="center"/>
          </w:tcPr>
          <w:p>
            <w:pPr>
              <w:widowControl/>
              <w:spacing w:line="240" w:lineRule="exact"/>
              <w:jc w:val="left"/>
              <w:rPr>
                <w:rFonts w:ascii="Times New Roman" w:hAnsi="Times New Roman" w:cs="Times New Roman"/>
                <w:sz w:val="18"/>
                <w:szCs w:val="18"/>
              </w:rPr>
            </w:pPr>
          </w:p>
        </w:tc>
        <w:tc>
          <w:tcPr>
            <w:tcW w:w="425" w:type="dxa"/>
            <w:vMerge w:val="continue"/>
            <w:vAlign w:val="center"/>
          </w:tcPr>
          <w:p>
            <w:pPr>
              <w:widowControl/>
              <w:spacing w:line="240" w:lineRule="exact"/>
              <w:jc w:val="left"/>
              <w:rPr>
                <w:rFonts w:ascii="Times New Roman" w:hAnsi="Times New Roman" w:cs="Times New Roman"/>
                <w:sz w:val="18"/>
                <w:szCs w:val="18"/>
              </w:rPr>
            </w:pPr>
          </w:p>
        </w:tc>
        <w:tc>
          <w:tcPr>
            <w:tcW w:w="1276" w:type="dxa"/>
            <w:vMerge w:val="continue"/>
            <w:vAlign w:val="center"/>
          </w:tcPr>
          <w:p>
            <w:pPr>
              <w:widowControl/>
              <w:spacing w:line="240" w:lineRule="exact"/>
              <w:jc w:val="left"/>
              <w:rPr>
                <w:rFonts w:ascii="Times New Roman" w:hAnsi="Times New Roman" w:cs="Times New Roman"/>
                <w:sz w:val="18"/>
                <w:szCs w:val="18"/>
              </w:rPr>
            </w:pPr>
          </w:p>
        </w:tc>
        <w:tc>
          <w:tcPr>
            <w:tcW w:w="4252" w:type="dxa"/>
            <w:vMerge w:val="continue"/>
            <w:vAlign w:val="center"/>
          </w:tcPr>
          <w:p>
            <w:pPr>
              <w:widowControl/>
              <w:spacing w:line="240" w:lineRule="exact"/>
              <w:jc w:val="left"/>
              <w:rPr>
                <w:rFonts w:ascii="Times New Roman" w:hAnsi="Times New Roman" w:cs="Times New Roman"/>
                <w:sz w:val="18"/>
                <w:szCs w:val="18"/>
                <w:highlight w:val="yellow"/>
              </w:rPr>
            </w:pPr>
          </w:p>
        </w:tc>
        <w:tc>
          <w:tcPr>
            <w:tcW w:w="1414" w:type="dxa"/>
            <w:gridSpan w:val="2"/>
            <w:vAlign w:val="center"/>
          </w:tcPr>
          <w:p>
            <w:pPr>
              <w:widowControl/>
              <w:jc w:val="center"/>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（E23）细砂</w:t>
            </w:r>
          </w:p>
        </w:tc>
        <w:tc>
          <w:tcPr>
            <w:tcW w:w="4078" w:type="dxa"/>
            <w:vAlign w:val="center"/>
          </w:tcPr>
          <w:p>
            <w:pPr>
              <w:widowControl/>
              <w:spacing w:line="300" w:lineRule="exact"/>
              <w:jc w:val="left"/>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砂粒以0.05（含）～0.25</w:t>
            </w:r>
            <w:r>
              <w:rPr>
                <w:rFonts w:hint="eastAsia" w:ascii="Times New Roman" w:hAnsi="Times New Roman" w:eastAsia="宋体" w:cs="Times New Roman"/>
                <w:color w:val="0000FF"/>
                <w:szCs w:val="21"/>
              </w:rPr>
              <w:t xml:space="preserve"> </w:t>
            </w:r>
            <w:r>
              <w:rPr>
                <w:rFonts w:hint="eastAsia" w:ascii="Times New Roman" w:hAnsi="Times New Roman" w:eastAsia="宋体" w:cs="Times New Roman"/>
                <w:kern w:val="0"/>
                <w:sz w:val="18"/>
                <w:szCs w:val="18"/>
              </w:rPr>
              <w:t>mm细砂粒为主。</w:t>
            </w:r>
          </w:p>
        </w:tc>
      </w:tr>
    </w:tbl>
    <w:p>
      <w:pPr>
        <w:spacing w:line="300" w:lineRule="exact"/>
        <w:jc w:val="left"/>
        <w:rPr>
          <w:rFonts w:ascii="Times New Roman" w:hAnsi="Times New Roman" w:cs="Times New Roman"/>
          <w:sz w:val="18"/>
          <w:szCs w:val="18"/>
        </w:rPr>
      </w:pPr>
    </w:p>
    <w:p>
      <w:pPr>
        <w:spacing w:line="300" w:lineRule="exact"/>
        <w:jc w:val="left"/>
        <w:rPr>
          <w:rFonts w:ascii="Times New Roman" w:hAnsi="Times New Roman" w:cs="Times New Roman"/>
          <w:sz w:val="18"/>
          <w:szCs w:val="18"/>
        </w:rPr>
        <w:sectPr>
          <w:footerReference r:id="rId10" w:type="default"/>
          <w:pgSz w:w="16838" w:h="11906" w:orient="landscape"/>
          <w:pgMar w:top="1134" w:right="1418" w:bottom="1134" w:left="1418" w:header="851" w:footer="992" w:gutter="0"/>
          <w:cols w:space="425" w:num="1"/>
          <w:docGrid w:type="lines" w:linePitch="312" w:charSpace="0"/>
        </w:sectPr>
      </w:pPr>
    </w:p>
    <w:p>
      <w:pPr>
        <w:jc w:val="center"/>
        <w:outlineLvl w:val="0"/>
        <w:rPr>
          <w:rFonts w:ascii="黑体" w:hAnsi="黑体" w:eastAsia="黑体"/>
          <w:szCs w:val="21"/>
        </w:rPr>
      </w:pPr>
      <w:bookmarkStart w:id="156" w:name="_Toc4283"/>
      <w:bookmarkStart w:id="157" w:name="_Hlk86681776"/>
      <w:r>
        <w:rPr>
          <w:rFonts w:hint="eastAsia" w:ascii="黑体" w:hAnsi="黑体" w:eastAsia="黑体"/>
          <w:szCs w:val="21"/>
        </w:rPr>
        <w:t>附 录</w:t>
      </w:r>
      <w:r>
        <w:rPr>
          <w:rFonts w:ascii="黑体" w:hAnsi="黑体" w:eastAsia="黑体"/>
          <w:szCs w:val="21"/>
        </w:rPr>
        <w:t xml:space="preserve"> </w:t>
      </w:r>
      <w:r>
        <w:rPr>
          <w:rFonts w:hint="eastAsia" w:ascii="黑体" w:hAnsi="黑体" w:eastAsia="黑体"/>
          <w:szCs w:val="21"/>
        </w:rPr>
        <w:t>B</w:t>
      </w:r>
      <w:bookmarkEnd w:id="156"/>
    </w:p>
    <w:p>
      <w:pPr>
        <w:jc w:val="center"/>
        <w:outlineLvl w:val="0"/>
        <w:rPr>
          <w:rFonts w:ascii="黑体" w:hAnsi="黑体" w:eastAsia="黑体" w:cs="黑体"/>
          <w:szCs w:val="21"/>
        </w:rPr>
      </w:pPr>
      <w:bookmarkStart w:id="158" w:name="_Toc27232"/>
      <w:bookmarkStart w:id="159" w:name="_Toc8132"/>
      <w:r>
        <w:rPr>
          <w:rFonts w:hint="eastAsia" w:ascii="黑体" w:hAnsi="黑体" w:eastAsia="黑体" w:cs="黑体"/>
          <w:szCs w:val="21"/>
        </w:rPr>
        <w:t>（资料性）</w:t>
      </w:r>
      <w:bookmarkEnd w:id="158"/>
      <w:bookmarkEnd w:id="159"/>
    </w:p>
    <w:p>
      <w:pPr>
        <w:jc w:val="center"/>
        <w:outlineLvl w:val="0"/>
        <w:rPr>
          <w:rFonts w:ascii="黑体" w:hAnsi="黑体" w:eastAsia="黑体"/>
          <w:szCs w:val="21"/>
        </w:rPr>
      </w:pPr>
      <w:bookmarkStart w:id="160" w:name="_Toc31693"/>
      <w:bookmarkStart w:id="161" w:name="_Hlk132567837"/>
      <w:bookmarkStart w:id="162" w:name="_Toc19231"/>
      <w:r>
        <w:rPr>
          <w:rFonts w:hint="eastAsia" w:ascii="黑体" w:hAnsi="黑体" w:eastAsia="黑体"/>
          <w:szCs w:val="21"/>
        </w:rPr>
        <w:t>地表基质调查设计书编写提纲</w:t>
      </w:r>
      <w:bookmarkEnd w:id="160"/>
      <w:bookmarkEnd w:id="161"/>
      <w:bookmarkEnd w:id="162"/>
    </w:p>
    <w:p>
      <w:pPr>
        <w:spacing w:line="520" w:lineRule="exact"/>
        <w:ind w:firstLine="371" w:firstLineChars="177"/>
        <w:rPr>
          <w:rFonts w:asciiTheme="minorEastAsia" w:hAnsiTheme="minorEastAsia"/>
          <w:bCs/>
          <w:color w:val="00B050"/>
          <w:szCs w:val="21"/>
        </w:rPr>
      </w:pPr>
    </w:p>
    <w:p>
      <w:pPr>
        <w:rPr>
          <w:rFonts w:asciiTheme="minorEastAsia" w:hAnsiTheme="minorEastAsia"/>
          <w:bCs/>
          <w:szCs w:val="21"/>
        </w:rPr>
      </w:pPr>
      <w:r>
        <w:rPr>
          <w:rFonts w:hint="eastAsia" w:asciiTheme="minorEastAsia" w:hAnsiTheme="minorEastAsia"/>
          <w:bCs/>
          <w:szCs w:val="21"/>
        </w:rPr>
        <w:t>第一章</w:t>
      </w:r>
      <w:r>
        <w:rPr>
          <w:rFonts w:asciiTheme="minorEastAsia" w:hAnsiTheme="minorEastAsia"/>
          <w:bCs/>
          <w:szCs w:val="21"/>
        </w:rPr>
        <w:t xml:space="preserve">  </w:t>
      </w:r>
      <w:r>
        <w:rPr>
          <w:rFonts w:hint="eastAsia" w:asciiTheme="minorEastAsia" w:hAnsiTheme="minorEastAsia"/>
          <w:bCs/>
          <w:szCs w:val="21"/>
        </w:rPr>
        <w:t>前言</w:t>
      </w:r>
    </w:p>
    <w:p>
      <w:pPr>
        <w:ind w:firstLine="420" w:firstLineChars="200"/>
        <w:rPr>
          <w:rFonts w:asciiTheme="minorEastAsia" w:hAnsiTheme="minorEastAsia"/>
          <w:bCs/>
          <w:szCs w:val="21"/>
        </w:rPr>
      </w:pPr>
      <w:r>
        <w:rPr>
          <w:rFonts w:hint="eastAsia" w:asciiTheme="minorEastAsia" w:hAnsiTheme="minorEastAsia"/>
          <w:bCs/>
          <w:szCs w:val="21"/>
        </w:rPr>
        <w:t>项目概况；目的任务；交通位置；自然地理与社会经济概况。</w:t>
      </w:r>
    </w:p>
    <w:p>
      <w:pPr>
        <w:rPr>
          <w:rFonts w:asciiTheme="minorEastAsia" w:hAnsiTheme="minorEastAsia"/>
          <w:bCs/>
          <w:szCs w:val="21"/>
        </w:rPr>
      </w:pPr>
      <w:r>
        <w:rPr>
          <w:rFonts w:hint="eastAsia" w:asciiTheme="minorEastAsia" w:hAnsiTheme="minorEastAsia"/>
          <w:bCs/>
          <w:szCs w:val="21"/>
        </w:rPr>
        <w:t>第二章</w:t>
      </w:r>
      <w:r>
        <w:rPr>
          <w:rFonts w:asciiTheme="minorEastAsia" w:hAnsiTheme="minorEastAsia"/>
          <w:bCs/>
          <w:szCs w:val="21"/>
        </w:rPr>
        <w:t xml:space="preserve">  </w:t>
      </w:r>
      <w:r>
        <w:rPr>
          <w:rFonts w:hint="eastAsia" w:asciiTheme="minorEastAsia" w:hAnsiTheme="minorEastAsia"/>
          <w:bCs/>
          <w:szCs w:val="21"/>
        </w:rPr>
        <w:t>以往工作基础</w:t>
      </w:r>
    </w:p>
    <w:p>
      <w:pPr>
        <w:ind w:firstLine="420" w:firstLineChars="200"/>
        <w:rPr>
          <w:rFonts w:asciiTheme="minorEastAsia" w:hAnsiTheme="minorEastAsia"/>
          <w:bCs/>
          <w:szCs w:val="21"/>
        </w:rPr>
      </w:pPr>
      <w:r>
        <w:rPr>
          <w:rFonts w:hint="eastAsia" w:asciiTheme="minorEastAsia" w:hAnsiTheme="minorEastAsia"/>
          <w:bCs/>
          <w:szCs w:val="21"/>
        </w:rPr>
        <w:t>以往区域基础地质工作；以往水工环地质工作；以往</w:t>
      </w:r>
      <w:bookmarkStart w:id="163" w:name="_Hlk125967439"/>
      <w:r>
        <w:rPr>
          <w:rFonts w:hint="eastAsia" w:asciiTheme="minorEastAsia" w:hAnsiTheme="minorEastAsia"/>
          <w:bCs/>
          <w:szCs w:val="21"/>
        </w:rPr>
        <w:t>地球化学</w:t>
      </w:r>
      <w:bookmarkEnd w:id="163"/>
      <w:r>
        <w:rPr>
          <w:rFonts w:hint="eastAsia" w:asciiTheme="minorEastAsia" w:hAnsiTheme="minorEastAsia"/>
          <w:bCs/>
          <w:szCs w:val="21"/>
        </w:rPr>
        <w:t>调查与国土调查工作；野外踏勘情况，等。</w:t>
      </w:r>
    </w:p>
    <w:p>
      <w:pPr>
        <w:rPr>
          <w:rFonts w:asciiTheme="minorEastAsia" w:hAnsiTheme="minorEastAsia"/>
          <w:bCs/>
          <w:szCs w:val="21"/>
        </w:rPr>
      </w:pPr>
      <w:r>
        <w:rPr>
          <w:rFonts w:hint="eastAsia" w:asciiTheme="minorEastAsia" w:hAnsiTheme="minorEastAsia"/>
          <w:bCs/>
          <w:szCs w:val="21"/>
        </w:rPr>
        <w:t>第三章</w:t>
      </w:r>
      <w:r>
        <w:rPr>
          <w:rFonts w:asciiTheme="minorEastAsia" w:hAnsiTheme="minorEastAsia"/>
          <w:bCs/>
          <w:szCs w:val="21"/>
        </w:rPr>
        <w:t xml:space="preserve">  </w:t>
      </w:r>
      <w:r>
        <w:rPr>
          <w:rFonts w:hint="eastAsia" w:asciiTheme="minorEastAsia" w:hAnsiTheme="minorEastAsia"/>
          <w:bCs/>
          <w:szCs w:val="21"/>
        </w:rPr>
        <w:t>区域地质概况</w:t>
      </w:r>
    </w:p>
    <w:p>
      <w:pPr>
        <w:ind w:firstLine="420" w:firstLineChars="200"/>
        <w:rPr>
          <w:rFonts w:asciiTheme="minorEastAsia" w:hAnsiTheme="minorEastAsia"/>
          <w:bCs/>
          <w:szCs w:val="21"/>
        </w:rPr>
      </w:pPr>
      <w:r>
        <w:rPr>
          <w:rFonts w:hint="eastAsia" w:asciiTheme="minorEastAsia" w:hAnsiTheme="minorEastAsia"/>
          <w:bCs/>
          <w:szCs w:val="21"/>
        </w:rPr>
        <w:t>地层岩性；地质构造；水文地质条件；地球化学特征；地表基质概况；主要生态地质问题。</w:t>
      </w:r>
    </w:p>
    <w:p>
      <w:pPr>
        <w:rPr>
          <w:rFonts w:asciiTheme="minorEastAsia" w:hAnsiTheme="minorEastAsia"/>
          <w:bCs/>
          <w:szCs w:val="21"/>
        </w:rPr>
      </w:pPr>
      <w:r>
        <w:rPr>
          <w:rFonts w:hint="eastAsia" w:asciiTheme="minorEastAsia" w:hAnsiTheme="minorEastAsia"/>
          <w:bCs/>
          <w:szCs w:val="21"/>
        </w:rPr>
        <w:t>第四章</w:t>
      </w:r>
      <w:r>
        <w:rPr>
          <w:rFonts w:asciiTheme="minorEastAsia" w:hAnsiTheme="minorEastAsia"/>
          <w:bCs/>
          <w:szCs w:val="21"/>
        </w:rPr>
        <w:t xml:space="preserve">  </w:t>
      </w:r>
      <w:r>
        <w:rPr>
          <w:rFonts w:hint="eastAsia" w:asciiTheme="minorEastAsia" w:hAnsiTheme="minorEastAsia"/>
          <w:bCs/>
          <w:szCs w:val="21"/>
        </w:rPr>
        <w:t>工作部署</w:t>
      </w:r>
    </w:p>
    <w:p>
      <w:pPr>
        <w:ind w:firstLine="420" w:firstLineChars="200"/>
        <w:rPr>
          <w:rFonts w:asciiTheme="minorEastAsia" w:hAnsiTheme="minorEastAsia"/>
          <w:bCs/>
          <w:szCs w:val="21"/>
        </w:rPr>
      </w:pPr>
      <w:r>
        <w:rPr>
          <w:rFonts w:hint="eastAsia" w:asciiTheme="minorEastAsia" w:hAnsiTheme="minorEastAsia"/>
          <w:bCs/>
          <w:szCs w:val="21"/>
        </w:rPr>
        <w:t>部署原则；具体工作部署。</w:t>
      </w:r>
    </w:p>
    <w:p>
      <w:pPr>
        <w:rPr>
          <w:rFonts w:asciiTheme="minorEastAsia" w:hAnsiTheme="minorEastAsia"/>
          <w:bCs/>
          <w:szCs w:val="21"/>
        </w:rPr>
      </w:pPr>
      <w:bookmarkStart w:id="164" w:name="_Hlk138607073"/>
      <w:r>
        <w:rPr>
          <w:rFonts w:hint="eastAsia" w:asciiTheme="minorEastAsia" w:hAnsiTheme="minorEastAsia"/>
          <w:bCs/>
          <w:szCs w:val="21"/>
        </w:rPr>
        <w:t>第五章</w:t>
      </w:r>
      <w:r>
        <w:rPr>
          <w:rFonts w:asciiTheme="minorEastAsia" w:hAnsiTheme="minorEastAsia"/>
          <w:bCs/>
          <w:szCs w:val="21"/>
        </w:rPr>
        <w:t xml:space="preserve">  </w:t>
      </w:r>
      <w:bookmarkEnd w:id="164"/>
      <w:r>
        <w:rPr>
          <w:rFonts w:hint="eastAsia" w:asciiTheme="minorEastAsia" w:hAnsiTheme="minorEastAsia"/>
          <w:bCs/>
          <w:szCs w:val="21"/>
        </w:rPr>
        <w:t>工作方法及技术要求</w:t>
      </w:r>
    </w:p>
    <w:p>
      <w:pPr>
        <w:ind w:firstLine="420" w:firstLineChars="200"/>
        <w:rPr>
          <w:rFonts w:asciiTheme="minorEastAsia" w:hAnsiTheme="minorEastAsia"/>
          <w:bCs/>
          <w:szCs w:val="21"/>
        </w:rPr>
      </w:pPr>
      <w:r>
        <w:rPr>
          <w:rFonts w:hint="eastAsia" w:asciiTheme="minorEastAsia" w:hAnsiTheme="minorEastAsia"/>
          <w:bCs/>
          <w:szCs w:val="21"/>
        </w:rPr>
        <w:t>工作依据；具体工作方法及其技术要求。</w:t>
      </w:r>
    </w:p>
    <w:p>
      <w:pPr>
        <w:rPr>
          <w:rFonts w:asciiTheme="minorEastAsia" w:hAnsiTheme="minorEastAsia"/>
          <w:bCs/>
          <w:szCs w:val="21"/>
        </w:rPr>
      </w:pPr>
      <w:r>
        <w:rPr>
          <w:rFonts w:hint="eastAsia" w:asciiTheme="minorEastAsia" w:hAnsiTheme="minorEastAsia"/>
          <w:bCs/>
          <w:szCs w:val="21"/>
        </w:rPr>
        <w:t>第六章</w:t>
      </w:r>
      <w:r>
        <w:rPr>
          <w:rFonts w:asciiTheme="minorEastAsia" w:hAnsiTheme="minorEastAsia"/>
          <w:bCs/>
          <w:szCs w:val="21"/>
        </w:rPr>
        <w:t xml:space="preserve">  </w:t>
      </w:r>
      <w:r>
        <w:rPr>
          <w:rFonts w:hint="eastAsia" w:asciiTheme="minorEastAsia" w:hAnsiTheme="minorEastAsia"/>
          <w:bCs/>
          <w:szCs w:val="21"/>
        </w:rPr>
        <w:t>实物工作量</w:t>
      </w:r>
    </w:p>
    <w:p>
      <w:pPr>
        <w:rPr>
          <w:rFonts w:asciiTheme="minorEastAsia" w:hAnsiTheme="minorEastAsia"/>
          <w:bCs/>
          <w:szCs w:val="21"/>
        </w:rPr>
      </w:pPr>
      <w:r>
        <w:rPr>
          <w:rFonts w:hint="eastAsia" w:asciiTheme="minorEastAsia" w:hAnsiTheme="minorEastAsia"/>
          <w:bCs/>
          <w:szCs w:val="21"/>
        </w:rPr>
        <w:t>第七章</w:t>
      </w:r>
      <w:r>
        <w:rPr>
          <w:rFonts w:asciiTheme="minorEastAsia" w:hAnsiTheme="minorEastAsia"/>
          <w:bCs/>
          <w:szCs w:val="21"/>
        </w:rPr>
        <w:t xml:space="preserve">  </w:t>
      </w:r>
      <w:r>
        <w:rPr>
          <w:rFonts w:hint="eastAsia" w:asciiTheme="minorEastAsia" w:hAnsiTheme="minorEastAsia"/>
          <w:bCs/>
          <w:szCs w:val="21"/>
        </w:rPr>
        <w:t>经费预算</w:t>
      </w:r>
    </w:p>
    <w:p>
      <w:pPr>
        <w:ind w:firstLine="420" w:firstLineChars="200"/>
        <w:rPr>
          <w:rFonts w:asciiTheme="minorEastAsia" w:hAnsiTheme="minorEastAsia"/>
          <w:bCs/>
          <w:szCs w:val="21"/>
        </w:rPr>
      </w:pPr>
      <w:r>
        <w:rPr>
          <w:rFonts w:hint="eastAsia" w:asciiTheme="minorEastAsia" w:hAnsiTheme="minorEastAsia"/>
          <w:bCs/>
          <w:szCs w:val="21"/>
        </w:rPr>
        <w:t>按照地质调查项目设计预算编制办法、定额及最新的有关要求编写。</w:t>
      </w:r>
    </w:p>
    <w:p>
      <w:pPr>
        <w:rPr>
          <w:rFonts w:asciiTheme="minorEastAsia" w:hAnsiTheme="minorEastAsia"/>
          <w:bCs/>
          <w:szCs w:val="21"/>
        </w:rPr>
      </w:pPr>
      <w:r>
        <w:rPr>
          <w:rFonts w:hint="eastAsia" w:asciiTheme="minorEastAsia" w:hAnsiTheme="minorEastAsia"/>
          <w:bCs/>
          <w:szCs w:val="21"/>
        </w:rPr>
        <w:t>第八章</w:t>
      </w:r>
      <w:r>
        <w:rPr>
          <w:rFonts w:asciiTheme="minorEastAsia" w:hAnsiTheme="minorEastAsia"/>
          <w:bCs/>
          <w:szCs w:val="21"/>
        </w:rPr>
        <w:t xml:space="preserve">  </w:t>
      </w:r>
      <w:r>
        <w:rPr>
          <w:rFonts w:hint="eastAsia" w:asciiTheme="minorEastAsia" w:hAnsiTheme="minorEastAsia"/>
          <w:bCs/>
          <w:szCs w:val="21"/>
        </w:rPr>
        <w:t>预期成果</w:t>
      </w:r>
    </w:p>
    <w:p>
      <w:pPr>
        <w:ind w:firstLine="420" w:firstLineChars="200"/>
        <w:rPr>
          <w:rFonts w:asciiTheme="minorEastAsia" w:hAnsiTheme="minorEastAsia"/>
          <w:bCs/>
          <w:szCs w:val="21"/>
        </w:rPr>
      </w:pPr>
      <w:r>
        <w:rPr>
          <w:rFonts w:hint="eastAsia" w:asciiTheme="minorEastAsia" w:hAnsiTheme="minorEastAsia"/>
          <w:bCs/>
          <w:szCs w:val="21"/>
        </w:rPr>
        <w:t>说明通过本次工作预期取得的主要成果，包括报告、图件、附表、附件等。</w:t>
      </w:r>
    </w:p>
    <w:p>
      <w:pPr>
        <w:rPr>
          <w:rFonts w:asciiTheme="minorEastAsia" w:hAnsiTheme="minorEastAsia"/>
          <w:bCs/>
          <w:szCs w:val="21"/>
        </w:rPr>
      </w:pPr>
      <w:r>
        <w:rPr>
          <w:rFonts w:hint="eastAsia" w:asciiTheme="minorEastAsia" w:hAnsiTheme="minorEastAsia"/>
          <w:bCs/>
          <w:szCs w:val="21"/>
        </w:rPr>
        <w:t>第九章</w:t>
      </w:r>
      <w:r>
        <w:rPr>
          <w:rFonts w:asciiTheme="minorEastAsia" w:hAnsiTheme="minorEastAsia"/>
          <w:bCs/>
          <w:szCs w:val="21"/>
        </w:rPr>
        <w:t xml:space="preserve">  </w:t>
      </w:r>
      <w:r>
        <w:rPr>
          <w:rFonts w:hint="eastAsia" w:asciiTheme="minorEastAsia" w:hAnsiTheme="minorEastAsia"/>
          <w:bCs/>
          <w:szCs w:val="21"/>
        </w:rPr>
        <w:t>保障措施</w:t>
      </w:r>
    </w:p>
    <w:p>
      <w:pPr>
        <w:ind w:firstLine="420" w:firstLineChars="200"/>
        <w:rPr>
          <w:rFonts w:asciiTheme="minorEastAsia" w:hAnsiTheme="minorEastAsia"/>
          <w:bCs/>
          <w:szCs w:val="21"/>
        </w:rPr>
      </w:pPr>
      <w:r>
        <w:rPr>
          <w:rFonts w:hint="eastAsia" w:asciiTheme="minorEastAsia" w:hAnsiTheme="minorEastAsia"/>
          <w:bCs/>
          <w:szCs w:val="21"/>
        </w:rPr>
        <w:t>包括人员组织保障、质量保障、财务保障、安全保障及绿色勘查等方面的措施。</w:t>
      </w:r>
    </w:p>
    <w:p>
      <w:pPr>
        <w:rPr>
          <w:rFonts w:asciiTheme="minorEastAsia" w:hAnsiTheme="minorEastAsia"/>
          <w:bCs/>
          <w:szCs w:val="21"/>
        </w:rPr>
      </w:pPr>
      <w:r>
        <w:rPr>
          <w:rFonts w:hint="eastAsia" w:asciiTheme="minorEastAsia" w:hAnsiTheme="minorEastAsia"/>
          <w:bCs/>
          <w:szCs w:val="21"/>
        </w:rPr>
        <w:t>主要附图：</w:t>
      </w:r>
    </w:p>
    <w:p>
      <w:pPr>
        <w:ind w:firstLine="420" w:firstLineChars="200"/>
        <w:rPr>
          <w:rFonts w:asciiTheme="minorEastAsia" w:hAnsiTheme="minorEastAsia"/>
          <w:bCs/>
          <w:szCs w:val="21"/>
        </w:rPr>
      </w:pPr>
      <w:r>
        <w:rPr>
          <w:rFonts w:hint="eastAsia" w:asciiTheme="minorEastAsia" w:hAnsiTheme="minorEastAsia"/>
          <w:bCs/>
          <w:szCs w:val="21"/>
        </w:rPr>
        <w:t>地表基质草图、工作部署图以及根据实际情况必要的其它附图。</w:t>
      </w:r>
      <w:bookmarkEnd w:id="157"/>
    </w:p>
    <w:p>
      <w:pPr>
        <w:widowControl/>
        <w:jc w:val="left"/>
        <w:rPr>
          <w:rFonts w:asciiTheme="minorEastAsia" w:hAnsiTheme="minorEastAsia"/>
          <w:sz w:val="24"/>
          <w:szCs w:val="24"/>
        </w:rPr>
      </w:pPr>
      <w:r>
        <w:rPr>
          <w:rFonts w:asciiTheme="minorEastAsia" w:hAnsiTheme="minorEastAsia"/>
          <w:sz w:val="24"/>
          <w:szCs w:val="24"/>
        </w:rPr>
        <w:br w:type="page"/>
      </w:r>
    </w:p>
    <w:p>
      <w:pPr>
        <w:jc w:val="center"/>
        <w:outlineLvl w:val="0"/>
        <w:rPr>
          <w:rFonts w:ascii="黑体" w:hAnsi="黑体" w:eastAsia="黑体"/>
          <w:szCs w:val="21"/>
        </w:rPr>
      </w:pPr>
      <w:bookmarkStart w:id="165" w:name="_Toc9433"/>
      <w:r>
        <w:rPr>
          <w:rFonts w:hint="eastAsia" w:ascii="黑体" w:hAnsi="黑体" w:eastAsia="黑体"/>
          <w:szCs w:val="21"/>
        </w:rPr>
        <w:t>附 录 C</w:t>
      </w:r>
      <w:bookmarkEnd w:id="165"/>
    </w:p>
    <w:p>
      <w:pPr>
        <w:jc w:val="center"/>
        <w:outlineLvl w:val="0"/>
        <w:rPr>
          <w:rFonts w:ascii="黑体" w:hAnsi="黑体" w:eastAsia="黑体" w:cs="黑体"/>
          <w:szCs w:val="21"/>
        </w:rPr>
      </w:pPr>
      <w:bookmarkStart w:id="166" w:name="_Toc30767"/>
      <w:bookmarkStart w:id="167" w:name="_Toc5310"/>
      <w:r>
        <w:rPr>
          <w:rFonts w:hint="eastAsia" w:ascii="黑体" w:hAnsi="黑体" w:eastAsia="黑体" w:cs="黑体"/>
          <w:szCs w:val="21"/>
        </w:rPr>
        <w:t>（资料性）</w:t>
      </w:r>
      <w:bookmarkEnd w:id="166"/>
      <w:bookmarkEnd w:id="167"/>
    </w:p>
    <w:p>
      <w:pPr>
        <w:jc w:val="center"/>
        <w:outlineLvl w:val="0"/>
        <w:rPr>
          <w:rFonts w:ascii="黑体" w:hAnsi="黑体" w:eastAsia="黑体"/>
          <w:szCs w:val="21"/>
        </w:rPr>
      </w:pPr>
      <w:bookmarkStart w:id="168" w:name="_Toc26661"/>
      <w:bookmarkStart w:id="169" w:name="_Hlk132567853"/>
      <w:bookmarkStart w:id="170" w:name="_Toc23684"/>
      <w:r>
        <w:rPr>
          <w:rFonts w:hint="eastAsia" w:ascii="黑体" w:hAnsi="黑体" w:eastAsia="黑体"/>
          <w:szCs w:val="21"/>
        </w:rPr>
        <w:t>地表基质野外调查用表</w:t>
      </w:r>
      <w:bookmarkEnd w:id="168"/>
      <w:bookmarkEnd w:id="169"/>
      <w:bookmarkEnd w:id="170"/>
    </w:p>
    <w:p>
      <w:pPr>
        <w:spacing w:line="360" w:lineRule="auto"/>
        <w:rPr>
          <w:rFonts w:ascii="黑体" w:hAnsi="黑体" w:eastAsia="黑体" w:cs="黑体"/>
          <w:b/>
          <w:bCs/>
          <w:szCs w:val="21"/>
        </w:rPr>
      </w:pPr>
      <w:r>
        <w:rPr>
          <w:rFonts w:ascii="黑体" w:hAnsi="黑体" w:eastAsia="黑体" w:cs="黑体"/>
          <w:szCs w:val="21"/>
        </w:rPr>
        <w:t>C.1</w:t>
      </w:r>
      <w:r>
        <w:rPr>
          <w:rFonts w:ascii="黑体" w:hAnsi="黑体" w:eastAsia="黑体" w:cs="黑体"/>
          <w:b/>
          <w:bCs/>
          <w:szCs w:val="21"/>
        </w:rPr>
        <w:t xml:space="preserve"> </w:t>
      </w:r>
      <w:r>
        <w:rPr>
          <w:rFonts w:hint="eastAsia" w:ascii="黑体" w:hAnsi="黑体" w:eastAsia="黑体" w:cs="黑体"/>
          <w:szCs w:val="21"/>
        </w:rPr>
        <w:t>地表基质（岩石）野外调查记录表</w:t>
      </w:r>
    </w:p>
    <w:p>
      <w:pPr>
        <w:spacing w:line="360" w:lineRule="auto"/>
        <w:ind w:firstLine="420" w:firstLineChars="200"/>
        <w:rPr>
          <w:rFonts w:ascii="宋体" w:hAnsi="宋体" w:eastAsia="宋体" w:cs="宋体"/>
          <w:szCs w:val="21"/>
        </w:rPr>
      </w:pPr>
      <w:r>
        <w:rPr>
          <w:rFonts w:hint="eastAsia" w:ascii="宋体" w:hAnsi="宋体" w:eastAsia="宋体" w:cs="宋体"/>
          <w:szCs w:val="21"/>
        </w:rPr>
        <w:t>表</w:t>
      </w:r>
      <w:r>
        <w:rPr>
          <w:rFonts w:ascii="宋体" w:hAnsi="宋体" w:eastAsia="宋体" w:cs="宋体"/>
          <w:szCs w:val="21"/>
        </w:rPr>
        <w:t>C.1</w:t>
      </w:r>
      <w:r>
        <w:rPr>
          <w:rFonts w:hint="eastAsia" w:ascii="宋体" w:hAnsi="宋体" w:eastAsia="宋体" w:cs="宋体"/>
          <w:szCs w:val="21"/>
        </w:rPr>
        <w:t>给出了地表基质（岩石）野外调查记录表</w:t>
      </w:r>
      <w:bookmarkStart w:id="171" w:name="_Hlk136331187"/>
      <w:r>
        <w:rPr>
          <w:rFonts w:hint="eastAsia" w:ascii="宋体" w:hAnsi="宋体" w:eastAsia="宋体" w:cs="宋体"/>
          <w:szCs w:val="21"/>
        </w:rPr>
        <w:t>的样式</w:t>
      </w:r>
      <w:bookmarkEnd w:id="171"/>
      <w:r>
        <w:rPr>
          <w:rFonts w:hint="eastAsia" w:ascii="宋体" w:hAnsi="宋体" w:eastAsia="宋体" w:cs="宋体"/>
          <w:szCs w:val="21"/>
        </w:rPr>
        <w:t>及填表说明。</w:t>
      </w:r>
    </w:p>
    <w:p>
      <w:pPr>
        <w:spacing w:line="300" w:lineRule="exact"/>
        <w:jc w:val="center"/>
        <w:rPr>
          <w:rFonts w:ascii="黑体" w:hAnsi="黑体" w:eastAsia="黑体" w:cs="黑体"/>
          <w:sz w:val="24"/>
          <w:szCs w:val="24"/>
        </w:rPr>
      </w:pPr>
      <w:r>
        <w:rPr>
          <w:rFonts w:hint="eastAsia" w:ascii="黑体" w:hAnsi="黑体" w:eastAsia="黑体" w:cs="黑体"/>
          <w:sz w:val="24"/>
          <w:szCs w:val="24"/>
        </w:rPr>
        <w:t xml:space="preserve">表C.1  </w:t>
      </w:r>
      <w:bookmarkStart w:id="172" w:name="_Hlk83655753"/>
      <w:r>
        <w:rPr>
          <w:rFonts w:hint="eastAsia" w:ascii="黑体" w:hAnsi="黑体" w:eastAsia="黑体" w:cs="黑体"/>
          <w:sz w:val="24"/>
          <w:szCs w:val="24"/>
        </w:rPr>
        <w:t>地表基质（岩石）</w:t>
      </w:r>
      <w:bookmarkEnd w:id="172"/>
      <w:r>
        <w:rPr>
          <w:rFonts w:hint="eastAsia" w:ascii="黑体" w:hAnsi="黑体" w:eastAsia="黑体" w:cs="黑体"/>
          <w:sz w:val="24"/>
          <w:szCs w:val="24"/>
        </w:rPr>
        <w:t>野外调查记录表</w:t>
      </w:r>
    </w:p>
    <w:p>
      <w:pPr>
        <w:rPr>
          <w:rFonts w:ascii="黑体" w:hAnsi="黑体" w:eastAsia="黑体"/>
          <w:b/>
          <w:bCs/>
          <w:szCs w:val="21"/>
        </w:rPr>
      </w:pPr>
      <w:bookmarkStart w:id="173" w:name="_Hlk86571848"/>
      <w:r>
        <w:rPr>
          <w:rFonts w:hint="eastAsia" w:ascii="Calibri" w:hAnsi="Calibri" w:eastAsia="宋体" w:cs="Times New Roman"/>
          <w:szCs w:val="21"/>
        </w:rPr>
        <w:t>项目名称：</w:t>
      </w:r>
    </w:p>
    <w:tbl>
      <w:tblPr>
        <w:tblStyle w:val="1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
        <w:gridCol w:w="493"/>
        <w:gridCol w:w="595"/>
        <w:gridCol w:w="1173"/>
        <w:gridCol w:w="821"/>
        <w:gridCol w:w="268"/>
        <w:gridCol w:w="6"/>
        <w:gridCol w:w="866"/>
        <w:gridCol w:w="36"/>
        <w:gridCol w:w="1077"/>
        <w:gridCol w:w="930"/>
        <w:gridCol w:w="136"/>
        <w:gridCol w:w="44"/>
        <w:gridCol w:w="663"/>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 w:type="dxa"/>
            <w:vAlign w:val="center"/>
          </w:tcPr>
          <w:p>
            <w:pPr>
              <w:jc w:val="center"/>
              <w:rPr>
                <w:sz w:val="18"/>
                <w:szCs w:val="18"/>
              </w:rPr>
            </w:pPr>
            <w:r>
              <w:rPr>
                <w:rFonts w:hint="eastAsia"/>
                <w:sz w:val="18"/>
                <w:szCs w:val="18"/>
              </w:rPr>
              <w:t>统一编号</w:t>
            </w:r>
          </w:p>
        </w:tc>
        <w:tc>
          <w:tcPr>
            <w:tcW w:w="2261" w:type="dxa"/>
            <w:gridSpan w:val="3"/>
            <w:vAlign w:val="center"/>
          </w:tcPr>
          <w:p>
            <w:pPr>
              <w:jc w:val="center"/>
              <w:rPr>
                <w:sz w:val="18"/>
                <w:szCs w:val="18"/>
              </w:rPr>
            </w:pPr>
          </w:p>
        </w:tc>
        <w:tc>
          <w:tcPr>
            <w:tcW w:w="1095" w:type="dxa"/>
            <w:gridSpan w:val="3"/>
            <w:vAlign w:val="center"/>
          </w:tcPr>
          <w:p>
            <w:pPr>
              <w:jc w:val="center"/>
              <w:rPr>
                <w:sz w:val="18"/>
                <w:szCs w:val="18"/>
              </w:rPr>
            </w:pPr>
            <w:r>
              <w:rPr>
                <w:rFonts w:hint="eastAsia"/>
                <w:sz w:val="18"/>
                <w:szCs w:val="18"/>
              </w:rPr>
              <w:t>图幅名称</w:t>
            </w:r>
          </w:p>
        </w:tc>
        <w:tc>
          <w:tcPr>
            <w:tcW w:w="1979" w:type="dxa"/>
            <w:gridSpan w:val="3"/>
            <w:vAlign w:val="center"/>
          </w:tcPr>
          <w:p>
            <w:pPr>
              <w:jc w:val="center"/>
              <w:rPr>
                <w:sz w:val="18"/>
                <w:szCs w:val="18"/>
              </w:rPr>
            </w:pPr>
          </w:p>
        </w:tc>
        <w:tc>
          <w:tcPr>
            <w:tcW w:w="1066" w:type="dxa"/>
            <w:gridSpan w:val="2"/>
            <w:vAlign w:val="center"/>
          </w:tcPr>
          <w:p>
            <w:pPr>
              <w:jc w:val="center"/>
              <w:rPr>
                <w:sz w:val="18"/>
                <w:szCs w:val="18"/>
              </w:rPr>
            </w:pPr>
            <w:r>
              <w:rPr>
                <w:rFonts w:hint="eastAsia"/>
                <w:sz w:val="18"/>
                <w:szCs w:val="18"/>
              </w:rPr>
              <w:t>图幅编号</w:t>
            </w:r>
          </w:p>
        </w:tc>
        <w:tc>
          <w:tcPr>
            <w:tcW w:w="1531" w:type="dxa"/>
            <w:gridSpan w:val="3"/>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 w:type="dxa"/>
            <w:vAlign w:val="center"/>
          </w:tcPr>
          <w:p>
            <w:pPr>
              <w:jc w:val="center"/>
              <w:rPr>
                <w:sz w:val="18"/>
                <w:szCs w:val="18"/>
              </w:rPr>
            </w:pPr>
            <w:r>
              <w:rPr>
                <w:rFonts w:hint="eastAsia"/>
                <w:sz w:val="18"/>
                <w:szCs w:val="18"/>
              </w:rPr>
              <w:t>路 线 号</w:t>
            </w:r>
          </w:p>
        </w:tc>
        <w:tc>
          <w:tcPr>
            <w:tcW w:w="2261" w:type="dxa"/>
            <w:gridSpan w:val="3"/>
            <w:vAlign w:val="center"/>
          </w:tcPr>
          <w:p>
            <w:pPr>
              <w:jc w:val="center"/>
              <w:rPr>
                <w:sz w:val="18"/>
                <w:szCs w:val="18"/>
              </w:rPr>
            </w:pPr>
          </w:p>
        </w:tc>
        <w:tc>
          <w:tcPr>
            <w:tcW w:w="1095" w:type="dxa"/>
            <w:gridSpan w:val="3"/>
            <w:vAlign w:val="center"/>
          </w:tcPr>
          <w:p>
            <w:pPr>
              <w:jc w:val="center"/>
              <w:rPr>
                <w:sz w:val="18"/>
                <w:szCs w:val="18"/>
              </w:rPr>
            </w:pPr>
            <w:r>
              <w:rPr>
                <w:rFonts w:hint="eastAsia"/>
                <w:sz w:val="18"/>
                <w:szCs w:val="18"/>
              </w:rPr>
              <w:t>野外编号</w:t>
            </w:r>
          </w:p>
        </w:tc>
        <w:tc>
          <w:tcPr>
            <w:tcW w:w="1979" w:type="dxa"/>
            <w:gridSpan w:val="3"/>
            <w:vAlign w:val="center"/>
          </w:tcPr>
          <w:p>
            <w:pPr>
              <w:jc w:val="center"/>
              <w:rPr>
                <w:sz w:val="18"/>
                <w:szCs w:val="18"/>
              </w:rPr>
            </w:pPr>
          </w:p>
        </w:tc>
        <w:tc>
          <w:tcPr>
            <w:tcW w:w="1066" w:type="dxa"/>
            <w:gridSpan w:val="2"/>
            <w:vAlign w:val="center"/>
          </w:tcPr>
          <w:p>
            <w:pPr>
              <w:jc w:val="center"/>
              <w:rPr>
                <w:sz w:val="18"/>
                <w:szCs w:val="18"/>
              </w:rPr>
            </w:pPr>
            <w:r>
              <w:rPr>
                <w:rFonts w:hint="eastAsia"/>
                <w:sz w:val="18"/>
                <w:szCs w:val="18"/>
              </w:rPr>
              <w:t xml:space="preserve">点 </w:t>
            </w:r>
            <w:r>
              <w:rPr>
                <w:sz w:val="18"/>
                <w:szCs w:val="18"/>
              </w:rPr>
              <w:t xml:space="preserve"> </w:t>
            </w:r>
            <w:r>
              <w:rPr>
                <w:rFonts w:hint="eastAsia"/>
                <w:sz w:val="18"/>
                <w:szCs w:val="18"/>
              </w:rPr>
              <w:t>性</w:t>
            </w:r>
          </w:p>
        </w:tc>
        <w:tc>
          <w:tcPr>
            <w:tcW w:w="1531" w:type="dxa"/>
            <w:gridSpan w:val="3"/>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 w:type="dxa"/>
            <w:vMerge w:val="restart"/>
            <w:vAlign w:val="center"/>
          </w:tcPr>
          <w:p>
            <w:pPr>
              <w:jc w:val="center"/>
              <w:rPr>
                <w:sz w:val="18"/>
                <w:szCs w:val="18"/>
              </w:rPr>
            </w:pPr>
            <w:r>
              <w:rPr>
                <w:rFonts w:hint="eastAsia"/>
                <w:sz w:val="18"/>
                <w:szCs w:val="18"/>
              </w:rPr>
              <w:t xml:space="preserve">坐 </w:t>
            </w:r>
            <w:r>
              <w:rPr>
                <w:sz w:val="18"/>
                <w:szCs w:val="18"/>
              </w:rPr>
              <w:t xml:space="preserve"> </w:t>
            </w:r>
            <w:r>
              <w:rPr>
                <w:rFonts w:hint="eastAsia"/>
                <w:sz w:val="18"/>
                <w:szCs w:val="18"/>
              </w:rPr>
              <w:t>标</w:t>
            </w:r>
          </w:p>
        </w:tc>
        <w:tc>
          <w:tcPr>
            <w:tcW w:w="493" w:type="dxa"/>
            <w:vAlign w:val="center"/>
          </w:tcPr>
          <w:p>
            <w:pPr>
              <w:jc w:val="center"/>
              <w:rPr>
                <w:sz w:val="18"/>
                <w:szCs w:val="18"/>
              </w:rPr>
            </w:pPr>
            <w:r>
              <w:rPr>
                <w:rFonts w:hint="eastAsia"/>
                <w:sz w:val="18"/>
                <w:szCs w:val="18"/>
              </w:rPr>
              <w:t>X</w:t>
            </w:r>
          </w:p>
        </w:tc>
        <w:tc>
          <w:tcPr>
            <w:tcW w:w="1768" w:type="dxa"/>
            <w:gridSpan w:val="2"/>
            <w:vAlign w:val="center"/>
          </w:tcPr>
          <w:p>
            <w:pPr>
              <w:jc w:val="center"/>
              <w:rPr>
                <w:sz w:val="18"/>
                <w:szCs w:val="18"/>
              </w:rPr>
            </w:pPr>
          </w:p>
        </w:tc>
        <w:tc>
          <w:tcPr>
            <w:tcW w:w="1095" w:type="dxa"/>
            <w:gridSpan w:val="3"/>
            <w:vAlign w:val="center"/>
          </w:tcPr>
          <w:p>
            <w:pPr>
              <w:jc w:val="center"/>
              <w:rPr>
                <w:sz w:val="18"/>
                <w:szCs w:val="18"/>
              </w:rPr>
            </w:pPr>
            <w:r>
              <w:rPr>
                <w:rFonts w:hint="eastAsia"/>
                <w:sz w:val="18"/>
                <w:szCs w:val="18"/>
              </w:rPr>
              <w:t xml:space="preserve">经 </w:t>
            </w:r>
            <w:r>
              <w:rPr>
                <w:sz w:val="18"/>
                <w:szCs w:val="18"/>
              </w:rPr>
              <w:t xml:space="preserve"> </w:t>
            </w:r>
            <w:r>
              <w:rPr>
                <w:rFonts w:hint="eastAsia"/>
                <w:sz w:val="18"/>
                <w:szCs w:val="18"/>
              </w:rPr>
              <w:t>度</w:t>
            </w:r>
          </w:p>
        </w:tc>
        <w:tc>
          <w:tcPr>
            <w:tcW w:w="1979" w:type="dxa"/>
            <w:gridSpan w:val="3"/>
            <w:vAlign w:val="center"/>
          </w:tcPr>
          <w:p>
            <w:pPr>
              <w:jc w:val="center"/>
              <w:rPr>
                <w:sz w:val="18"/>
                <w:szCs w:val="18"/>
              </w:rPr>
            </w:pPr>
          </w:p>
        </w:tc>
        <w:tc>
          <w:tcPr>
            <w:tcW w:w="1066" w:type="dxa"/>
            <w:gridSpan w:val="2"/>
            <w:vMerge w:val="restart"/>
            <w:vAlign w:val="center"/>
          </w:tcPr>
          <w:p>
            <w:pPr>
              <w:jc w:val="center"/>
              <w:rPr>
                <w:sz w:val="18"/>
                <w:szCs w:val="18"/>
              </w:rPr>
            </w:pPr>
            <w:r>
              <w:rPr>
                <w:rFonts w:hint="eastAsia"/>
                <w:sz w:val="18"/>
                <w:szCs w:val="18"/>
              </w:rPr>
              <w:t>高程</w:t>
            </w:r>
          </w:p>
          <w:p>
            <w:pPr>
              <w:jc w:val="center"/>
              <w:rPr>
                <w:sz w:val="18"/>
                <w:szCs w:val="18"/>
              </w:rPr>
            </w:pPr>
            <w:r>
              <w:rPr>
                <w:rFonts w:hint="eastAsia"/>
                <w:sz w:val="18"/>
                <w:szCs w:val="18"/>
              </w:rPr>
              <w:t>（m）</w:t>
            </w:r>
          </w:p>
        </w:tc>
        <w:tc>
          <w:tcPr>
            <w:tcW w:w="1531" w:type="dxa"/>
            <w:gridSpan w:val="3"/>
            <w:vMerge w:val="restart"/>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 w:type="dxa"/>
            <w:vMerge w:val="continue"/>
            <w:vAlign w:val="center"/>
          </w:tcPr>
          <w:p>
            <w:pPr>
              <w:jc w:val="center"/>
              <w:rPr>
                <w:sz w:val="18"/>
                <w:szCs w:val="18"/>
              </w:rPr>
            </w:pPr>
          </w:p>
        </w:tc>
        <w:tc>
          <w:tcPr>
            <w:tcW w:w="493" w:type="dxa"/>
            <w:vAlign w:val="center"/>
          </w:tcPr>
          <w:p>
            <w:pPr>
              <w:jc w:val="center"/>
              <w:rPr>
                <w:sz w:val="18"/>
                <w:szCs w:val="18"/>
              </w:rPr>
            </w:pPr>
            <w:r>
              <w:rPr>
                <w:rFonts w:hint="eastAsia"/>
                <w:sz w:val="18"/>
                <w:szCs w:val="18"/>
              </w:rPr>
              <w:t>Y</w:t>
            </w:r>
          </w:p>
        </w:tc>
        <w:tc>
          <w:tcPr>
            <w:tcW w:w="1768" w:type="dxa"/>
            <w:gridSpan w:val="2"/>
            <w:vAlign w:val="center"/>
          </w:tcPr>
          <w:p>
            <w:pPr>
              <w:jc w:val="center"/>
              <w:rPr>
                <w:sz w:val="18"/>
                <w:szCs w:val="18"/>
              </w:rPr>
            </w:pPr>
          </w:p>
        </w:tc>
        <w:tc>
          <w:tcPr>
            <w:tcW w:w="1095" w:type="dxa"/>
            <w:gridSpan w:val="3"/>
            <w:vAlign w:val="center"/>
          </w:tcPr>
          <w:p>
            <w:pPr>
              <w:jc w:val="center"/>
              <w:rPr>
                <w:sz w:val="18"/>
                <w:szCs w:val="18"/>
              </w:rPr>
            </w:pPr>
            <w:r>
              <w:rPr>
                <w:rFonts w:hint="eastAsia"/>
                <w:sz w:val="18"/>
                <w:szCs w:val="18"/>
              </w:rPr>
              <w:t xml:space="preserve">纬 </w:t>
            </w:r>
            <w:r>
              <w:rPr>
                <w:sz w:val="18"/>
                <w:szCs w:val="18"/>
              </w:rPr>
              <w:t xml:space="preserve"> </w:t>
            </w:r>
            <w:r>
              <w:rPr>
                <w:rFonts w:hint="eastAsia"/>
                <w:sz w:val="18"/>
                <w:szCs w:val="18"/>
              </w:rPr>
              <w:t>度</w:t>
            </w:r>
          </w:p>
        </w:tc>
        <w:tc>
          <w:tcPr>
            <w:tcW w:w="1979" w:type="dxa"/>
            <w:gridSpan w:val="3"/>
            <w:vAlign w:val="center"/>
          </w:tcPr>
          <w:p>
            <w:pPr>
              <w:jc w:val="center"/>
              <w:rPr>
                <w:sz w:val="18"/>
                <w:szCs w:val="18"/>
              </w:rPr>
            </w:pPr>
          </w:p>
        </w:tc>
        <w:tc>
          <w:tcPr>
            <w:tcW w:w="1066" w:type="dxa"/>
            <w:gridSpan w:val="2"/>
            <w:vMerge w:val="continue"/>
            <w:vAlign w:val="center"/>
          </w:tcPr>
          <w:p>
            <w:pPr>
              <w:jc w:val="center"/>
              <w:rPr>
                <w:sz w:val="18"/>
                <w:szCs w:val="18"/>
              </w:rPr>
            </w:pPr>
          </w:p>
        </w:tc>
        <w:tc>
          <w:tcPr>
            <w:tcW w:w="1531" w:type="dxa"/>
            <w:gridSpan w:val="3"/>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68" w:type="dxa"/>
            <w:vAlign w:val="center"/>
          </w:tcPr>
          <w:p>
            <w:pPr>
              <w:jc w:val="center"/>
              <w:rPr>
                <w:sz w:val="18"/>
                <w:szCs w:val="18"/>
              </w:rPr>
            </w:pPr>
            <w:r>
              <w:rPr>
                <w:rFonts w:hint="eastAsia"/>
                <w:sz w:val="18"/>
                <w:szCs w:val="18"/>
              </w:rPr>
              <w:t>地理位置</w:t>
            </w:r>
          </w:p>
        </w:tc>
        <w:tc>
          <w:tcPr>
            <w:tcW w:w="7932" w:type="dxa"/>
            <w:gridSpan w:val="14"/>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068" w:type="dxa"/>
            <w:vAlign w:val="center"/>
          </w:tcPr>
          <w:p>
            <w:pPr>
              <w:jc w:val="center"/>
              <w:rPr>
                <w:sz w:val="18"/>
                <w:szCs w:val="18"/>
              </w:rPr>
            </w:pPr>
            <w:r>
              <w:rPr>
                <w:rFonts w:hint="eastAsia"/>
                <w:sz w:val="18"/>
                <w:szCs w:val="18"/>
              </w:rPr>
              <w:t>区域地貌</w:t>
            </w:r>
          </w:p>
        </w:tc>
        <w:tc>
          <w:tcPr>
            <w:tcW w:w="3350" w:type="dxa"/>
            <w:gridSpan w:val="5"/>
            <w:vAlign w:val="center"/>
          </w:tcPr>
          <w:p>
            <w:pPr>
              <w:jc w:val="center"/>
              <w:rPr>
                <w:sz w:val="18"/>
                <w:szCs w:val="18"/>
              </w:rPr>
            </w:pPr>
          </w:p>
        </w:tc>
        <w:tc>
          <w:tcPr>
            <w:tcW w:w="872" w:type="dxa"/>
            <w:gridSpan w:val="2"/>
            <w:vAlign w:val="center"/>
          </w:tcPr>
          <w:p>
            <w:pPr>
              <w:jc w:val="center"/>
              <w:rPr>
                <w:sz w:val="18"/>
                <w:szCs w:val="18"/>
              </w:rPr>
            </w:pPr>
            <w:r>
              <w:rPr>
                <w:rFonts w:hint="eastAsia"/>
                <w:sz w:val="18"/>
                <w:szCs w:val="18"/>
              </w:rPr>
              <w:t>微地貌</w:t>
            </w:r>
          </w:p>
        </w:tc>
        <w:tc>
          <w:tcPr>
            <w:tcW w:w="2043" w:type="dxa"/>
            <w:gridSpan w:val="3"/>
            <w:vAlign w:val="center"/>
          </w:tcPr>
          <w:p>
            <w:pPr>
              <w:jc w:val="center"/>
              <w:rPr>
                <w:sz w:val="18"/>
                <w:szCs w:val="18"/>
              </w:rPr>
            </w:pPr>
          </w:p>
        </w:tc>
        <w:tc>
          <w:tcPr>
            <w:tcW w:w="843" w:type="dxa"/>
            <w:gridSpan w:val="3"/>
            <w:vAlign w:val="center"/>
          </w:tcPr>
          <w:p>
            <w:pPr>
              <w:spacing w:line="240" w:lineRule="exact"/>
              <w:jc w:val="center"/>
              <w:rPr>
                <w:spacing w:val="-10"/>
                <w:sz w:val="18"/>
                <w:szCs w:val="18"/>
              </w:rPr>
            </w:pPr>
            <w:r>
              <w:rPr>
                <w:rFonts w:hint="eastAsia"/>
                <w:sz w:val="18"/>
                <w:szCs w:val="18"/>
              </w:rPr>
              <w:t>坡度</w:t>
            </w:r>
          </w:p>
        </w:tc>
        <w:tc>
          <w:tcPr>
            <w:tcW w:w="824"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68" w:type="dxa"/>
            <w:vMerge w:val="restart"/>
            <w:vAlign w:val="center"/>
          </w:tcPr>
          <w:p>
            <w:pPr>
              <w:ind w:left="-2" w:leftChars="-1"/>
              <w:jc w:val="center"/>
              <w:rPr>
                <w:sz w:val="18"/>
                <w:szCs w:val="18"/>
              </w:rPr>
            </w:pPr>
            <w:r>
              <w:rPr>
                <w:rFonts w:hint="eastAsia"/>
                <w:sz w:val="18"/>
                <w:szCs w:val="18"/>
              </w:rPr>
              <w:t>基本特征</w:t>
            </w:r>
          </w:p>
        </w:tc>
        <w:tc>
          <w:tcPr>
            <w:tcW w:w="1088" w:type="dxa"/>
            <w:gridSpan w:val="2"/>
            <w:vAlign w:val="center"/>
          </w:tcPr>
          <w:p>
            <w:pPr>
              <w:jc w:val="center"/>
              <w:rPr>
                <w:sz w:val="18"/>
                <w:szCs w:val="18"/>
              </w:rPr>
            </w:pPr>
            <w:r>
              <w:rPr>
                <w:rFonts w:hint="eastAsia"/>
                <w:sz w:val="18"/>
                <w:szCs w:val="18"/>
              </w:rPr>
              <w:t>二级分类</w:t>
            </w:r>
          </w:p>
        </w:tc>
        <w:tc>
          <w:tcPr>
            <w:tcW w:w="6844" w:type="dxa"/>
            <w:gridSpan w:val="12"/>
            <w:vAlign w:val="center"/>
          </w:tcPr>
          <w:p>
            <w:pPr>
              <w:jc w:val="center"/>
              <w:rPr>
                <w:sz w:val="18"/>
                <w:szCs w:val="18"/>
              </w:rPr>
            </w:pPr>
            <w:r>
              <w:rPr>
                <w:rFonts w:hint="eastAsia"/>
                <w:sz w:val="18"/>
                <w:szCs w:val="18"/>
              </w:rPr>
              <w:t>岩浆岩□      沉积岩□       变质岩□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068" w:type="dxa"/>
            <w:vMerge w:val="continue"/>
            <w:vAlign w:val="center"/>
          </w:tcPr>
          <w:p>
            <w:pPr>
              <w:rPr>
                <w:sz w:val="18"/>
                <w:szCs w:val="18"/>
              </w:rPr>
            </w:pPr>
          </w:p>
        </w:tc>
        <w:tc>
          <w:tcPr>
            <w:tcW w:w="1088" w:type="dxa"/>
            <w:gridSpan w:val="2"/>
            <w:vAlign w:val="center"/>
          </w:tcPr>
          <w:p>
            <w:pPr>
              <w:jc w:val="center"/>
              <w:rPr>
                <w:sz w:val="18"/>
                <w:szCs w:val="18"/>
              </w:rPr>
            </w:pPr>
            <w:r>
              <w:rPr>
                <w:rFonts w:hint="eastAsia"/>
                <w:sz w:val="18"/>
                <w:szCs w:val="18"/>
              </w:rPr>
              <w:t>三级分类</w:t>
            </w:r>
          </w:p>
        </w:tc>
        <w:tc>
          <w:tcPr>
            <w:tcW w:w="1994" w:type="dxa"/>
            <w:gridSpan w:val="2"/>
            <w:vAlign w:val="center"/>
          </w:tcPr>
          <w:p>
            <w:pPr>
              <w:jc w:val="center"/>
              <w:rPr>
                <w:sz w:val="18"/>
                <w:szCs w:val="18"/>
              </w:rPr>
            </w:pPr>
          </w:p>
        </w:tc>
        <w:tc>
          <w:tcPr>
            <w:tcW w:w="1176" w:type="dxa"/>
            <w:gridSpan w:val="4"/>
            <w:vAlign w:val="center"/>
          </w:tcPr>
          <w:p>
            <w:pPr>
              <w:jc w:val="center"/>
              <w:rPr>
                <w:sz w:val="18"/>
                <w:szCs w:val="18"/>
              </w:rPr>
            </w:pPr>
            <w:r>
              <w:rPr>
                <w:sz w:val="18"/>
                <w:szCs w:val="18"/>
              </w:rPr>
              <w:t>颜色</w:t>
            </w:r>
          </w:p>
        </w:tc>
        <w:tc>
          <w:tcPr>
            <w:tcW w:w="1077" w:type="dxa"/>
            <w:vAlign w:val="center"/>
          </w:tcPr>
          <w:p>
            <w:pPr>
              <w:jc w:val="center"/>
              <w:rPr>
                <w:sz w:val="18"/>
                <w:szCs w:val="18"/>
              </w:rPr>
            </w:pPr>
          </w:p>
        </w:tc>
        <w:tc>
          <w:tcPr>
            <w:tcW w:w="1110" w:type="dxa"/>
            <w:gridSpan w:val="3"/>
            <w:vAlign w:val="center"/>
          </w:tcPr>
          <w:p>
            <w:pPr>
              <w:rPr>
                <w:sz w:val="18"/>
                <w:szCs w:val="18"/>
              </w:rPr>
            </w:pPr>
            <w:r>
              <w:rPr>
                <w:rFonts w:hint="eastAsia"/>
                <w:sz w:val="18"/>
                <w:szCs w:val="18"/>
              </w:rPr>
              <w:t>产状（°）</w:t>
            </w:r>
          </w:p>
        </w:tc>
        <w:tc>
          <w:tcPr>
            <w:tcW w:w="148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68" w:type="dxa"/>
            <w:vMerge w:val="continue"/>
            <w:vAlign w:val="center"/>
          </w:tcPr>
          <w:p>
            <w:pPr>
              <w:rPr>
                <w:sz w:val="18"/>
                <w:szCs w:val="18"/>
              </w:rPr>
            </w:pPr>
          </w:p>
        </w:tc>
        <w:tc>
          <w:tcPr>
            <w:tcW w:w="1088" w:type="dxa"/>
            <w:gridSpan w:val="2"/>
            <w:vAlign w:val="center"/>
          </w:tcPr>
          <w:p>
            <w:pPr>
              <w:jc w:val="center"/>
              <w:rPr>
                <w:sz w:val="18"/>
                <w:szCs w:val="18"/>
              </w:rPr>
            </w:pPr>
            <w:r>
              <w:rPr>
                <w:rFonts w:hint="eastAsia"/>
                <w:sz w:val="18"/>
                <w:szCs w:val="18"/>
              </w:rPr>
              <w:t>岩体结构类型</w:t>
            </w:r>
          </w:p>
        </w:tc>
        <w:tc>
          <w:tcPr>
            <w:tcW w:w="1994" w:type="dxa"/>
            <w:gridSpan w:val="2"/>
            <w:vAlign w:val="center"/>
          </w:tcPr>
          <w:p>
            <w:pPr>
              <w:jc w:val="center"/>
              <w:rPr>
                <w:sz w:val="18"/>
                <w:szCs w:val="18"/>
              </w:rPr>
            </w:pPr>
          </w:p>
        </w:tc>
        <w:tc>
          <w:tcPr>
            <w:tcW w:w="1176" w:type="dxa"/>
            <w:gridSpan w:val="4"/>
            <w:vAlign w:val="center"/>
          </w:tcPr>
          <w:p>
            <w:pPr>
              <w:jc w:val="center"/>
              <w:rPr>
                <w:sz w:val="18"/>
                <w:szCs w:val="18"/>
              </w:rPr>
            </w:pPr>
            <w:r>
              <w:rPr>
                <w:rFonts w:hint="eastAsia"/>
                <w:sz w:val="18"/>
                <w:szCs w:val="18"/>
              </w:rPr>
              <w:t>风化</w:t>
            </w:r>
          </w:p>
          <w:p>
            <w:pPr>
              <w:jc w:val="center"/>
              <w:rPr>
                <w:sz w:val="18"/>
                <w:szCs w:val="18"/>
              </w:rPr>
            </w:pPr>
            <w:r>
              <w:rPr>
                <w:rFonts w:hint="eastAsia"/>
                <w:sz w:val="18"/>
                <w:szCs w:val="18"/>
              </w:rPr>
              <w:t>程度</w:t>
            </w:r>
          </w:p>
        </w:tc>
        <w:tc>
          <w:tcPr>
            <w:tcW w:w="1077" w:type="dxa"/>
            <w:vAlign w:val="center"/>
          </w:tcPr>
          <w:p>
            <w:pPr>
              <w:rPr>
                <w:sz w:val="18"/>
                <w:szCs w:val="18"/>
              </w:rPr>
            </w:pPr>
          </w:p>
        </w:tc>
        <w:tc>
          <w:tcPr>
            <w:tcW w:w="1110" w:type="dxa"/>
            <w:gridSpan w:val="3"/>
            <w:vAlign w:val="center"/>
          </w:tcPr>
          <w:p>
            <w:pPr>
              <w:jc w:val="center"/>
              <w:rPr>
                <w:sz w:val="18"/>
                <w:szCs w:val="18"/>
              </w:rPr>
            </w:pPr>
            <w:r>
              <w:rPr>
                <w:rFonts w:hint="eastAsia"/>
                <w:sz w:val="18"/>
                <w:szCs w:val="18"/>
              </w:rPr>
              <w:t>裂隙密度</w:t>
            </w:r>
            <w:r>
              <w:rPr>
                <w:rFonts w:hint="eastAsia"/>
                <w:spacing w:val="-10"/>
                <w:sz w:val="18"/>
                <w:szCs w:val="18"/>
              </w:rPr>
              <w:t>（条/m</w:t>
            </w:r>
            <w:r>
              <w:rPr>
                <w:rFonts w:hint="eastAsia"/>
                <w:spacing w:val="-10"/>
                <w:sz w:val="18"/>
                <w:szCs w:val="18"/>
                <w:vertAlign w:val="superscript"/>
              </w:rPr>
              <w:t>2</w:t>
            </w:r>
            <w:r>
              <w:rPr>
                <w:rFonts w:hint="eastAsia"/>
                <w:spacing w:val="-10"/>
                <w:sz w:val="18"/>
                <w:szCs w:val="18"/>
              </w:rPr>
              <w:t>）</w:t>
            </w:r>
          </w:p>
        </w:tc>
        <w:tc>
          <w:tcPr>
            <w:tcW w:w="148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068" w:type="dxa"/>
            <w:vMerge w:val="continue"/>
            <w:vAlign w:val="center"/>
          </w:tcPr>
          <w:p>
            <w:pPr>
              <w:ind w:left="113"/>
              <w:rPr>
                <w:sz w:val="18"/>
                <w:szCs w:val="18"/>
              </w:rPr>
            </w:pPr>
          </w:p>
        </w:tc>
        <w:tc>
          <w:tcPr>
            <w:tcW w:w="1088" w:type="dxa"/>
            <w:gridSpan w:val="2"/>
            <w:vAlign w:val="center"/>
          </w:tcPr>
          <w:p>
            <w:pPr>
              <w:jc w:val="center"/>
              <w:rPr>
                <w:sz w:val="18"/>
                <w:szCs w:val="18"/>
              </w:rPr>
            </w:pPr>
            <w:r>
              <w:rPr>
                <w:sz w:val="18"/>
                <w:szCs w:val="18"/>
              </w:rPr>
              <w:t>裂隙宽度</w:t>
            </w:r>
          </w:p>
          <w:p>
            <w:pPr>
              <w:jc w:val="center"/>
              <w:rPr>
                <w:sz w:val="18"/>
                <w:szCs w:val="18"/>
              </w:rPr>
            </w:pPr>
            <w:r>
              <w:rPr>
                <w:rFonts w:hint="eastAsia"/>
                <w:sz w:val="18"/>
                <w:szCs w:val="18"/>
              </w:rPr>
              <w:t>（cm）</w:t>
            </w:r>
          </w:p>
        </w:tc>
        <w:tc>
          <w:tcPr>
            <w:tcW w:w="1994" w:type="dxa"/>
            <w:gridSpan w:val="2"/>
            <w:vAlign w:val="center"/>
          </w:tcPr>
          <w:p>
            <w:pPr>
              <w:jc w:val="center"/>
              <w:rPr>
                <w:sz w:val="18"/>
                <w:szCs w:val="18"/>
              </w:rPr>
            </w:pPr>
          </w:p>
        </w:tc>
        <w:tc>
          <w:tcPr>
            <w:tcW w:w="1176" w:type="dxa"/>
            <w:gridSpan w:val="4"/>
            <w:vAlign w:val="center"/>
          </w:tcPr>
          <w:p>
            <w:pPr>
              <w:jc w:val="center"/>
              <w:rPr>
                <w:sz w:val="18"/>
                <w:szCs w:val="18"/>
              </w:rPr>
            </w:pPr>
            <w:r>
              <w:rPr>
                <w:sz w:val="18"/>
                <w:szCs w:val="18"/>
              </w:rPr>
              <w:t>裂隙</w:t>
            </w:r>
          </w:p>
          <w:p>
            <w:pPr>
              <w:jc w:val="center"/>
              <w:rPr>
                <w:sz w:val="18"/>
                <w:szCs w:val="18"/>
              </w:rPr>
            </w:pPr>
            <w:r>
              <w:rPr>
                <w:sz w:val="18"/>
                <w:szCs w:val="18"/>
              </w:rPr>
              <w:t>充填物</w:t>
            </w:r>
          </w:p>
        </w:tc>
        <w:tc>
          <w:tcPr>
            <w:tcW w:w="1077" w:type="dxa"/>
            <w:vAlign w:val="center"/>
          </w:tcPr>
          <w:p>
            <w:pPr>
              <w:jc w:val="center"/>
              <w:rPr>
                <w:sz w:val="18"/>
                <w:szCs w:val="18"/>
              </w:rPr>
            </w:pPr>
          </w:p>
        </w:tc>
        <w:tc>
          <w:tcPr>
            <w:tcW w:w="1110" w:type="dxa"/>
            <w:gridSpan w:val="3"/>
            <w:vAlign w:val="center"/>
          </w:tcPr>
          <w:p>
            <w:pPr>
              <w:spacing w:line="240" w:lineRule="exact"/>
              <w:jc w:val="center"/>
              <w:rPr>
                <w:sz w:val="18"/>
                <w:szCs w:val="18"/>
              </w:rPr>
            </w:pPr>
            <w:r>
              <w:rPr>
                <w:rFonts w:hint="eastAsia"/>
                <w:sz w:val="18"/>
                <w:szCs w:val="18"/>
              </w:rPr>
              <w:t>地表</w:t>
            </w:r>
          </w:p>
          <w:p>
            <w:pPr>
              <w:jc w:val="center"/>
              <w:rPr>
                <w:sz w:val="18"/>
                <w:szCs w:val="18"/>
              </w:rPr>
            </w:pPr>
            <w:r>
              <w:rPr>
                <w:rFonts w:hint="eastAsia"/>
                <w:sz w:val="18"/>
                <w:szCs w:val="18"/>
              </w:rPr>
              <w:t>覆盖物</w:t>
            </w:r>
          </w:p>
        </w:tc>
        <w:tc>
          <w:tcPr>
            <w:tcW w:w="148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1" w:hRule="atLeast"/>
          <w:jc w:val="center"/>
        </w:trPr>
        <w:tc>
          <w:tcPr>
            <w:tcW w:w="1068" w:type="dxa"/>
            <w:vAlign w:val="center"/>
          </w:tcPr>
          <w:p>
            <w:pPr>
              <w:jc w:val="center"/>
              <w:rPr>
                <w:sz w:val="18"/>
                <w:szCs w:val="18"/>
              </w:rPr>
            </w:pPr>
            <w:r>
              <w:rPr>
                <w:rFonts w:hint="eastAsia"/>
                <w:sz w:val="18"/>
                <w:szCs w:val="18"/>
              </w:rPr>
              <w:t>点描述</w:t>
            </w:r>
          </w:p>
        </w:tc>
        <w:tc>
          <w:tcPr>
            <w:tcW w:w="7932" w:type="dxa"/>
            <w:gridSpan w:val="14"/>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jc w:val="center"/>
        </w:trPr>
        <w:tc>
          <w:tcPr>
            <w:tcW w:w="1068" w:type="dxa"/>
            <w:vAlign w:val="center"/>
          </w:tcPr>
          <w:p>
            <w:pPr>
              <w:jc w:val="center"/>
              <w:rPr>
                <w:sz w:val="18"/>
                <w:szCs w:val="18"/>
              </w:rPr>
            </w:pPr>
            <w:r>
              <w:rPr>
                <w:rFonts w:hint="eastAsia"/>
                <w:sz w:val="18"/>
                <w:szCs w:val="18"/>
              </w:rPr>
              <w:t>沿途描述</w:t>
            </w:r>
          </w:p>
        </w:tc>
        <w:tc>
          <w:tcPr>
            <w:tcW w:w="7932" w:type="dxa"/>
            <w:gridSpan w:val="14"/>
            <w:vAlign w:val="center"/>
          </w:tcPr>
          <w:p>
            <w:pPr>
              <w:rPr>
                <w:szCs w:val="21"/>
              </w:rPr>
            </w:pPr>
          </w:p>
        </w:tc>
      </w:tr>
    </w:tbl>
    <w:p>
      <w:pPr>
        <w:spacing w:line="240" w:lineRule="atLeast"/>
        <w:ind w:firstLine="420" w:firstLineChars="200"/>
        <w:jc w:val="center"/>
        <w:rPr>
          <w:rFonts w:ascii="黑体" w:hAnsi="黑体" w:eastAsia="黑体"/>
          <w:szCs w:val="21"/>
        </w:rPr>
      </w:pPr>
    </w:p>
    <w:tbl>
      <w:tblPr>
        <w:tblStyle w:val="14"/>
        <w:tblW w:w="8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3701"/>
        <w:gridCol w:w="564"/>
        <w:gridCol w:w="1236"/>
        <w:gridCol w:w="2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8" w:hRule="atLeast"/>
          <w:jc w:val="center"/>
        </w:trPr>
        <w:tc>
          <w:tcPr>
            <w:tcW w:w="1373" w:type="dxa"/>
            <w:vAlign w:val="center"/>
          </w:tcPr>
          <w:p>
            <w:pPr>
              <w:jc w:val="center"/>
              <w:rPr>
                <w:sz w:val="18"/>
                <w:szCs w:val="18"/>
              </w:rPr>
            </w:pPr>
            <w:r>
              <w:rPr>
                <w:rFonts w:hint="eastAsia"/>
                <w:sz w:val="18"/>
                <w:szCs w:val="18"/>
              </w:rPr>
              <w:t>平面位置图</w:t>
            </w:r>
          </w:p>
        </w:tc>
        <w:tc>
          <w:tcPr>
            <w:tcW w:w="7617" w:type="dxa"/>
            <w:gridSpan w:val="4"/>
            <w:vAlign w:val="center"/>
          </w:tcPr>
          <w:p>
            <w:pPr>
              <w:spacing w:line="240" w:lineRule="atLeast"/>
              <w:jc w:val="center"/>
              <w:rPr>
                <w:rFonts w:ascii="方正小标宋_GBK" w:hAnsi="方正小标宋_GBK" w:eastAsia="方正小标宋_GBK" w:cs="方正小标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4" w:hRule="atLeast"/>
          <w:jc w:val="center"/>
        </w:trPr>
        <w:tc>
          <w:tcPr>
            <w:tcW w:w="1373" w:type="dxa"/>
            <w:textDirection w:val="tbRlV"/>
            <w:vAlign w:val="center"/>
          </w:tcPr>
          <w:p>
            <w:pPr>
              <w:jc w:val="center"/>
              <w:rPr>
                <w:sz w:val="18"/>
                <w:szCs w:val="18"/>
              </w:rPr>
            </w:pPr>
            <w:r>
              <w:rPr>
                <w:rFonts w:hint="eastAsia"/>
                <w:sz w:val="18"/>
                <w:szCs w:val="18"/>
              </w:rPr>
              <w:t>图片或信手剖面图</w:t>
            </w:r>
          </w:p>
        </w:tc>
        <w:tc>
          <w:tcPr>
            <w:tcW w:w="3701" w:type="dxa"/>
            <w:vAlign w:val="center"/>
          </w:tcPr>
          <w:p>
            <w:pPr>
              <w:rPr>
                <w:sz w:val="18"/>
                <w:szCs w:val="18"/>
              </w:rPr>
            </w:pPr>
          </w:p>
        </w:tc>
        <w:tc>
          <w:tcPr>
            <w:tcW w:w="3916" w:type="dxa"/>
            <w:gridSpan w:val="3"/>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73" w:type="dxa"/>
            <w:vAlign w:val="center"/>
          </w:tcPr>
          <w:p>
            <w:pPr>
              <w:jc w:val="center"/>
              <w:rPr>
                <w:sz w:val="18"/>
                <w:szCs w:val="18"/>
              </w:rPr>
            </w:pPr>
            <w:r>
              <w:rPr>
                <w:rFonts w:hint="eastAsia"/>
                <w:sz w:val="18"/>
                <w:szCs w:val="18"/>
              </w:rPr>
              <w:t>图片描述</w:t>
            </w:r>
          </w:p>
        </w:tc>
        <w:tc>
          <w:tcPr>
            <w:tcW w:w="3701" w:type="dxa"/>
            <w:vAlign w:val="center"/>
          </w:tcPr>
          <w:p>
            <w:pPr>
              <w:jc w:val="center"/>
              <w:rPr>
                <w:sz w:val="18"/>
                <w:szCs w:val="18"/>
              </w:rPr>
            </w:pPr>
          </w:p>
        </w:tc>
        <w:tc>
          <w:tcPr>
            <w:tcW w:w="3916" w:type="dxa"/>
            <w:gridSpan w:val="3"/>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373" w:type="dxa"/>
            <w:vAlign w:val="center"/>
          </w:tcPr>
          <w:p>
            <w:pPr>
              <w:jc w:val="center"/>
              <w:rPr>
                <w:sz w:val="18"/>
                <w:szCs w:val="18"/>
              </w:rPr>
            </w:pPr>
            <w:r>
              <w:rPr>
                <w:rFonts w:hint="eastAsia"/>
                <w:sz w:val="18"/>
                <w:szCs w:val="18"/>
              </w:rPr>
              <w:t xml:space="preserve">备 </w:t>
            </w:r>
            <w:r>
              <w:rPr>
                <w:sz w:val="18"/>
                <w:szCs w:val="18"/>
              </w:rPr>
              <w:t xml:space="preserve"> </w:t>
            </w:r>
            <w:r>
              <w:rPr>
                <w:rFonts w:hint="eastAsia"/>
                <w:sz w:val="18"/>
                <w:szCs w:val="18"/>
              </w:rPr>
              <w:t>注</w:t>
            </w:r>
          </w:p>
        </w:tc>
        <w:tc>
          <w:tcPr>
            <w:tcW w:w="7617" w:type="dxa"/>
            <w:gridSpan w:val="4"/>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3" w:type="dxa"/>
            <w:vAlign w:val="center"/>
          </w:tcPr>
          <w:p>
            <w:pPr>
              <w:jc w:val="center"/>
              <w:rPr>
                <w:sz w:val="18"/>
                <w:szCs w:val="18"/>
              </w:rPr>
            </w:pPr>
            <w:r>
              <w:rPr>
                <w:rFonts w:hint="eastAsia"/>
                <w:sz w:val="18"/>
                <w:szCs w:val="18"/>
              </w:rPr>
              <w:t>调查人</w:t>
            </w:r>
          </w:p>
        </w:tc>
        <w:tc>
          <w:tcPr>
            <w:tcW w:w="4265" w:type="dxa"/>
            <w:gridSpan w:val="2"/>
            <w:vAlign w:val="center"/>
          </w:tcPr>
          <w:p>
            <w:pPr>
              <w:jc w:val="center"/>
              <w:rPr>
                <w:sz w:val="18"/>
                <w:szCs w:val="18"/>
              </w:rPr>
            </w:pPr>
          </w:p>
        </w:tc>
        <w:tc>
          <w:tcPr>
            <w:tcW w:w="1236" w:type="dxa"/>
            <w:vAlign w:val="center"/>
          </w:tcPr>
          <w:p>
            <w:pPr>
              <w:jc w:val="center"/>
              <w:rPr>
                <w:sz w:val="18"/>
                <w:szCs w:val="18"/>
              </w:rPr>
            </w:pPr>
            <w:r>
              <w:rPr>
                <w:rFonts w:hint="eastAsia"/>
                <w:sz w:val="18"/>
                <w:szCs w:val="18"/>
              </w:rPr>
              <w:t>检查人</w:t>
            </w:r>
          </w:p>
        </w:tc>
        <w:tc>
          <w:tcPr>
            <w:tcW w:w="211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3" w:type="dxa"/>
            <w:vAlign w:val="center"/>
          </w:tcPr>
          <w:p>
            <w:pPr>
              <w:jc w:val="center"/>
              <w:rPr>
                <w:sz w:val="18"/>
                <w:szCs w:val="18"/>
              </w:rPr>
            </w:pPr>
            <w:r>
              <w:rPr>
                <w:rFonts w:hint="eastAsia"/>
                <w:sz w:val="18"/>
                <w:szCs w:val="18"/>
              </w:rPr>
              <w:t>调查单位</w:t>
            </w:r>
          </w:p>
        </w:tc>
        <w:tc>
          <w:tcPr>
            <w:tcW w:w="4265" w:type="dxa"/>
            <w:gridSpan w:val="2"/>
            <w:vAlign w:val="center"/>
          </w:tcPr>
          <w:p>
            <w:pPr>
              <w:jc w:val="center"/>
              <w:rPr>
                <w:sz w:val="18"/>
                <w:szCs w:val="18"/>
              </w:rPr>
            </w:pPr>
          </w:p>
        </w:tc>
        <w:tc>
          <w:tcPr>
            <w:tcW w:w="1236" w:type="dxa"/>
            <w:vAlign w:val="center"/>
          </w:tcPr>
          <w:p>
            <w:pPr>
              <w:jc w:val="center"/>
              <w:rPr>
                <w:sz w:val="18"/>
                <w:szCs w:val="18"/>
              </w:rPr>
            </w:pPr>
            <w:r>
              <w:rPr>
                <w:rFonts w:hint="eastAsia"/>
                <w:sz w:val="18"/>
                <w:szCs w:val="18"/>
              </w:rPr>
              <w:t>调查日期</w:t>
            </w:r>
          </w:p>
        </w:tc>
        <w:tc>
          <w:tcPr>
            <w:tcW w:w="211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4" w:hRule="atLeast"/>
          <w:jc w:val="center"/>
        </w:trPr>
        <w:tc>
          <w:tcPr>
            <w:tcW w:w="8990" w:type="dxa"/>
            <w:gridSpan w:val="5"/>
            <w:vAlign w:val="center"/>
          </w:tcPr>
          <w:p>
            <w:pPr>
              <w:spacing w:line="380" w:lineRule="exact"/>
              <w:ind w:left="420" w:hanging="420" w:hangingChars="200"/>
              <w:jc w:val="center"/>
              <w:rPr>
                <w:rFonts w:ascii="黑体" w:hAnsi="黑体" w:eastAsia="黑体" w:cs="黑体"/>
                <w:szCs w:val="21"/>
              </w:rPr>
            </w:pPr>
            <w:bookmarkStart w:id="174" w:name="_Hlk74775137"/>
            <w:r>
              <w:rPr>
                <w:rFonts w:hint="eastAsia" w:ascii="黑体" w:hAnsi="黑体" w:eastAsia="黑体" w:cs="黑体"/>
                <w:szCs w:val="21"/>
              </w:rPr>
              <w:t>地表基质（岩石）野外调查记录表填表说明</w:t>
            </w:r>
          </w:p>
          <w:p>
            <w:pPr>
              <w:spacing w:line="340" w:lineRule="exact"/>
              <w:rPr>
                <w:rFonts w:ascii="Times New Roman" w:hAnsi="Times New Roman" w:eastAsia="宋体" w:cs="Times New Roman"/>
                <w:szCs w:val="21"/>
              </w:rPr>
            </w:pPr>
            <w:bookmarkStart w:id="175" w:name="_Hlk86573192"/>
            <w:r>
              <w:rPr>
                <w:rFonts w:hint="eastAsia" w:ascii="Times New Roman" w:hAnsi="Times New Roman" w:eastAsia="宋体" w:cs="Times New Roman"/>
                <w:szCs w:val="21"/>
              </w:rPr>
              <w:t>1</w:t>
            </w:r>
            <w:r>
              <w:rPr>
                <w:rFonts w:ascii="Times New Roman" w:hAnsi="Times New Roman" w:eastAsia="宋体" w:cs="Times New Roman"/>
                <w:szCs w:val="21"/>
              </w:rPr>
              <w:t>.统一编号：按</w:t>
            </w:r>
            <w:r>
              <w:rPr>
                <w:rFonts w:hint="eastAsia" w:ascii="Times New Roman" w:hAnsi="Times New Roman" w:eastAsia="宋体" w:cs="Times New Roman"/>
                <w:szCs w:val="21"/>
              </w:rPr>
              <w:t>统一规定编排的调查点编号，一般是野外工作完成后在室内统一编排。</w:t>
            </w:r>
          </w:p>
          <w:p>
            <w:pPr>
              <w:spacing w:line="340" w:lineRule="exact"/>
              <w:ind w:left="420" w:hanging="420" w:hangingChars="200"/>
              <w:rPr>
                <w:rFonts w:ascii="Times New Roman" w:hAnsi="Times New Roman" w:eastAsia="宋体" w:cs="Times New Roman"/>
                <w:szCs w:val="21"/>
              </w:rPr>
            </w:pPr>
            <w:r>
              <w:rPr>
                <w:rFonts w:ascii="Times New Roman" w:hAnsi="Times New Roman" w:eastAsia="宋体" w:cs="Times New Roman"/>
                <w:szCs w:val="21"/>
              </w:rPr>
              <w:t>2</w:t>
            </w:r>
            <w:r>
              <w:rPr>
                <w:rFonts w:hint="eastAsia" w:ascii="黑体" w:hAnsi="黑体" w:eastAsia="黑体" w:cs="Times New Roman"/>
                <w:szCs w:val="21"/>
              </w:rPr>
              <w:t>.</w:t>
            </w:r>
            <w:r>
              <w:rPr>
                <w:rFonts w:hint="eastAsia" w:ascii="Times New Roman" w:hAnsi="Times New Roman" w:eastAsia="宋体" w:cs="Times New Roman"/>
                <w:szCs w:val="21"/>
              </w:rPr>
              <w:t>图幅名称、图幅编号</w:t>
            </w:r>
            <w:r>
              <w:rPr>
                <w:rFonts w:ascii="Times New Roman" w:hAnsi="Times New Roman" w:eastAsia="宋体" w:cs="Times New Roman"/>
                <w:szCs w:val="21"/>
              </w:rPr>
              <w:t>：</w:t>
            </w:r>
            <w:r>
              <w:rPr>
                <w:rFonts w:hint="eastAsia" w:ascii="Times New Roman" w:hAnsi="Times New Roman" w:eastAsia="宋体" w:cs="Times New Roman"/>
                <w:szCs w:val="21"/>
              </w:rPr>
              <w:t>根据野外手图填写</w:t>
            </w:r>
            <w:r>
              <w:rPr>
                <w:rFonts w:ascii="Times New Roman" w:hAnsi="Times New Roman" w:eastAsia="宋体" w:cs="Times New Roman"/>
                <w:szCs w:val="21"/>
              </w:rPr>
              <w:t>。</w:t>
            </w:r>
          </w:p>
          <w:p>
            <w:pPr>
              <w:spacing w:line="340" w:lineRule="exact"/>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黑体" w:hAnsi="黑体" w:eastAsia="黑体" w:cs="Times New Roman"/>
                <w:szCs w:val="21"/>
              </w:rPr>
              <w:t>.</w:t>
            </w:r>
            <w:r>
              <w:rPr>
                <w:rFonts w:ascii="Times New Roman" w:hAnsi="Times New Roman" w:eastAsia="宋体" w:cs="Times New Roman"/>
                <w:szCs w:val="21"/>
              </w:rPr>
              <w:t>路线号：分配给</w:t>
            </w:r>
            <w:r>
              <w:rPr>
                <w:rFonts w:hint="eastAsia" w:ascii="Times New Roman" w:hAnsi="Times New Roman" w:eastAsia="宋体" w:cs="Times New Roman"/>
                <w:szCs w:val="21"/>
              </w:rPr>
              <w:t>野外</w:t>
            </w:r>
            <w:r>
              <w:rPr>
                <w:rFonts w:ascii="Times New Roman" w:hAnsi="Times New Roman" w:eastAsia="宋体" w:cs="Times New Roman"/>
                <w:szCs w:val="21"/>
              </w:rPr>
              <w:t>调查小组的调查路线编号。</w:t>
            </w:r>
            <w:r>
              <w:rPr>
                <w:rFonts w:hint="eastAsia" w:ascii="Times New Roman" w:hAnsi="Times New Roman" w:eastAsia="宋体" w:cs="Times New Roman"/>
                <w:szCs w:val="21"/>
              </w:rPr>
              <w:t>野外编号</w:t>
            </w:r>
            <w:r>
              <w:rPr>
                <w:rFonts w:ascii="Times New Roman" w:hAnsi="Times New Roman" w:eastAsia="宋体" w:cs="Times New Roman"/>
                <w:szCs w:val="21"/>
              </w:rPr>
              <w:t>：野外</w:t>
            </w:r>
            <w:r>
              <w:rPr>
                <w:rFonts w:hint="eastAsia" w:ascii="Times New Roman" w:hAnsi="Times New Roman" w:eastAsia="宋体" w:cs="Times New Roman"/>
                <w:szCs w:val="21"/>
              </w:rPr>
              <w:t>工作时编排的</w:t>
            </w:r>
            <w:r>
              <w:rPr>
                <w:rFonts w:ascii="Times New Roman" w:hAnsi="Times New Roman" w:eastAsia="宋体" w:cs="Times New Roman"/>
                <w:szCs w:val="21"/>
              </w:rPr>
              <w:t>调查点编号。</w:t>
            </w:r>
          </w:p>
          <w:p>
            <w:pPr>
              <w:spacing w:line="340" w:lineRule="exact"/>
              <w:rPr>
                <w:rFonts w:ascii="Times New Roman" w:hAnsi="Times New Roman" w:eastAsia="宋体" w:cs="Times New Roman"/>
                <w:szCs w:val="21"/>
              </w:rPr>
            </w:pPr>
            <w:r>
              <w:rPr>
                <w:rFonts w:ascii="Times New Roman" w:hAnsi="Times New Roman" w:eastAsia="宋体" w:cs="Times New Roman"/>
                <w:szCs w:val="21"/>
              </w:rPr>
              <w:t>4</w:t>
            </w:r>
            <w:r>
              <w:rPr>
                <w:rFonts w:hint="eastAsia" w:ascii="黑体" w:hAnsi="黑体" w:eastAsia="黑体" w:cs="Times New Roman"/>
                <w:szCs w:val="21"/>
              </w:rPr>
              <w:t>.</w:t>
            </w:r>
            <w:r>
              <w:rPr>
                <w:rFonts w:hint="eastAsia" w:ascii="Times New Roman" w:hAnsi="Times New Roman" w:eastAsia="宋体" w:cs="Times New Roman"/>
                <w:szCs w:val="21"/>
              </w:rPr>
              <w:t>点性：调查点性质，一般分为基质控制点、基质分界点。</w:t>
            </w:r>
          </w:p>
          <w:p>
            <w:pPr>
              <w:spacing w:line="340" w:lineRule="exact"/>
              <w:ind w:left="210" w:hanging="210" w:hangingChars="100"/>
              <w:rPr>
                <w:rFonts w:ascii="Times New Roman" w:hAnsi="Times New Roman" w:eastAsia="宋体" w:cs="Times New Roman"/>
                <w:szCs w:val="21"/>
              </w:rPr>
            </w:pPr>
            <w:r>
              <w:rPr>
                <w:rFonts w:ascii="Times New Roman" w:hAnsi="Times New Roman" w:eastAsia="宋体" w:cs="Times New Roman"/>
                <w:szCs w:val="21"/>
              </w:rPr>
              <w:t>5</w:t>
            </w:r>
            <w:r>
              <w:rPr>
                <w:rFonts w:hint="eastAsia" w:ascii="黑体" w:hAnsi="黑体" w:eastAsia="黑体" w:cs="Times New Roman"/>
                <w:szCs w:val="21"/>
              </w:rPr>
              <w:t>.</w:t>
            </w:r>
            <w:r>
              <w:rPr>
                <w:rFonts w:ascii="Times New Roman" w:hAnsi="Times New Roman" w:eastAsia="宋体" w:cs="Times New Roman"/>
                <w:szCs w:val="21"/>
              </w:rPr>
              <w:t>坐标：</w:t>
            </w:r>
            <w:r>
              <w:rPr>
                <w:rFonts w:hint="eastAsia" w:ascii="Times New Roman" w:hAnsi="Times New Roman" w:eastAsia="宋体" w:cs="Times New Roman"/>
                <w:szCs w:val="21"/>
              </w:rPr>
              <w:t>X</w:t>
            </w:r>
            <w:r>
              <w:rPr>
                <w:rFonts w:ascii="Times New Roman" w:hAnsi="Times New Roman" w:eastAsia="宋体" w:cs="Times New Roman"/>
                <w:szCs w:val="21"/>
              </w:rPr>
              <w:t>、</w:t>
            </w:r>
            <w:r>
              <w:rPr>
                <w:rFonts w:hint="eastAsia" w:ascii="Times New Roman" w:hAnsi="Times New Roman" w:eastAsia="宋体" w:cs="Times New Roman"/>
                <w:szCs w:val="21"/>
              </w:rPr>
              <w:t>Y</w:t>
            </w:r>
            <w:r>
              <w:rPr>
                <w:rFonts w:ascii="Times New Roman" w:hAnsi="Times New Roman" w:eastAsia="宋体" w:cs="Times New Roman"/>
                <w:szCs w:val="21"/>
              </w:rPr>
              <w:t>为调查点大地坐标</w:t>
            </w:r>
            <w:r>
              <w:rPr>
                <w:rFonts w:hint="eastAsia" w:ascii="Times New Roman" w:hAnsi="Times New Roman" w:eastAsia="宋体" w:cs="Times New Roman"/>
                <w:szCs w:val="21"/>
              </w:rPr>
              <w:t>（2000国家大地坐标系），单位为m</w:t>
            </w:r>
            <w:r>
              <w:rPr>
                <w:rFonts w:ascii="Times New Roman" w:hAnsi="Times New Roman" w:eastAsia="宋体" w:cs="Times New Roman"/>
                <w:szCs w:val="21"/>
              </w:rPr>
              <w:t>，</w:t>
            </w:r>
            <w:r>
              <w:rPr>
                <w:rFonts w:hint="eastAsia" w:ascii="Times New Roman" w:hAnsi="Times New Roman" w:eastAsia="宋体" w:cs="Times New Roman"/>
                <w:szCs w:val="21"/>
              </w:rPr>
              <w:t>其中X为纵坐标，Y为横坐标；</w:t>
            </w:r>
            <w:r>
              <w:rPr>
                <w:rFonts w:ascii="Times New Roman" w:hAnsi="Times New Roman" w:eastAsia="宋体" w:cs="Times New Roman"/>
                <w:szCs w:val="21"/>
              </w:rPr>
              <w:t>经度、纬度为调查点经纬度</w:t>
            </w:r>
            <w:r>
              <w:rPr>
                <w:rFonts w:hint="eastAsia" w:ascii="Times New Roman" w:hAnsi="Times New Roman" w:eastAsia="宋体" w:cs="Times New Roman"/>
                <w:szCs w:val="21"/>
              </w:rPr>
              <w:t>。可根据需要只填写调查点的大地坐标。</w:t>
            </w:r>
          </w:p>
          <w:p>
            <w:pPr>
              <w:spacing w:line="340" w:lineRule="exact"/>
              <w:rPr>
                <w:rFonts w:ascii="Times New Roman" w:hAnsi="Times New Roman" w:eastAsia="宋体" w:cs="Times New Roman"/>
                <w:szCs w:val="21"/>
              </w:rPr>
            </w:pPr>
            <w:r>
              <w:rPr>
                <w:rFonts w:ascii="Times New Roman" w:hAnsi="Times New Roman" w:eastAsia="宋体" w:cs="Times New Roman"/>
                <w:szCs w:val="21"/>
              </w:rPr>
              <w:t>6</w:t>
            </w:r>
            <w:r>
              <w:rPr>
                <w:rFonts w:hint="eastAsia" w:ascii="黑体" w:hAnsi="黑体" w:eastAsia="黑体" w:cs="Times New Roman"/>
                <w:szCs w:val="21"/>
              </w:rPr>
              <w:t>.</w:t>
            </w:r>
            <w:r>
              <w:rPr>
                <w:rFonts w:ascii="Times New Roman" w:hAnsi="Times New Roman" w:eastAsia="宋体" w:cs="Times New Roman"/>
                <w:szCs w:val="21"/>
              </w:rPr>
              <w:t>高程：调查点海拔高度</w:t>
            </w:r>
            <w:r>
              <w:rPr>
                <w:rFonts w:hint="eastAsia" w:ascii="Times New Roman" w:hAnsi="Times New Roman" w:eastAsia="宋体" w:cs="Times New Roman"/>
                <w:szCs w:val="21"/>
              </w:rPr>
              <w:t>。</w:t>
            </w:r>
          </w:p>
          <w:bookmarkEnd w:id="175"/>
          <w:p>
            <w:pPr>
              <w:spacing w:line="340" w:lineRule="exact"/>
              <w:ind w:left="210" w:hanging="210" w:hangingChars="100"/>
              <w:rPr>
                <w:rFonts w:ascii="Times New Roman" w:hAnsi="Times New Roman" w:cs="Times New Roman"/>
                <w:szCs w:val="21"/>
              </w:rPr>
            </w:pPr>
            <w:r>
              <w:rPr>
                <w:rFonts w:ascii="Times New Roman" w:hAnsi="Times New Roman" w:cs="Times New Roman"/>
                <w:szCs w:val="21"/>
              </w:rPr>
              <w:t>7</w:t>
            </w:r>
            <w:r>
              <w:rPr>
                <w:rFonts w:hint="eastAsia" w:ascii="黑体" w:hAnsi="黑体" w:eastAsia="黑体" w:cs="Times New Roman"/>
                <w:szCs w:val="21"/>
              </w:rPr>
              <w:t>.</w:t>
            </w:r>
            <w:r>
              <w:rPr>
                <w:rFonts w:ascii="Times New Roman" w:hAnsi="Times New Roman" w:cs="Times New Roman"/>
                <w:szCs w:val="21"/>
              </w:rPr>
              <w:t>地理位置：调查点具体位置，</w:t>
            </w:r>
            <w:r>
              <w:rPr>
                <w:rFonts w:hint="eastAsia" w:ascii="Times New Roman" w:hAnsi="Times New Roman" w:cs="Times New Roman"/>
                <w:szCs w:val="21"/>
              </w:rPr>
              <w:t>应</w:t>
            </w:r>
            <w:r>
              <w:rPr>
                <w:rFonts w:ascii="Times New Roman" w:hAnsi="Times New Roman" w:cs="Times New Roman"/>
                <w:szCs w:val="21"/>
              </w:rPr>
              <w:t>具体到村</w:t>
            </w:r>
            <w:r>
              <w:rPr>
                <w:rFonts w:hint="eastAsia" w:ascii="Times New Roman" w:hAnsi="Times New Roman" w:cs="Times New Roman"/>
                <w:szCs w:val="21"/>
              </w:rPr>
              <w:t>或某高地某方位</w:t>
            </w:r>
            <w:bookmarkStart w:id="176" w:name="_Hlk103347663"/>
            <w:r>
              <w:rPr>
                <w:rFonts w:hint="eastAsia" w:ascii="Times New Roman" w:hAnsi="Times New Roman" w:cs="Times New Roman"/>
                <w:szCs w:val="21"/>
              </w:rPr>
              <w:t>多少m</w:t>
            </w:r>
            <w:bookmarkEnd w:id="176"/>
            <w:r>
              <w:rPr>
                <w:rFonts w:ascii="Times New Roman" w:hAnsi="Times New Roman" w:cs="Times New Roman"/>
                <w:szCs w:val="21"/>
              </w:rPr>
              <w:t>。</w:t>
            </w:r>
          </w:p>
          <w:p>
            <w:pPr>
              <w:spacing w:line="340" w:lineRule="exact"/>
              <w:rPr>
                <w:rFonts w:ascii="Times New Roman" w:hAnsi="Times New Roman" w:cs="Times New Roman"/>
                <w:szCs w:val="21"/>
              </w:rPr>
            </w:pPr>
            <w:r>
              <w:rPr>
                <w:rFonts w:ascii="Times New Roman" w:hAnsi="Times New Roman" w:cs="Times New Roman"/>
                <w:szCs w:val="21"/>
              </w:rPr>
              <w:t>8</w:t>
            </w:r>
            <w:r>
              <w:rPr>
                <w:rFonts w:hint="eastAsia" w:ascii="黑体" w:hAnsi="黑体" w:eastAsia="黑体" w:cs="Times New Roman"/>
                <w:szCs w:val="21"/>
              </w:rPr>
              <w:t>.</w:t>
            </w:r>
            <w:r>
              <w:rPr>
                <w:rFonts w:hint="eastAsia" w:ascii="Times New Roman" w:hAnsi="Times New Roman" w:cs="Times New Roman"/>
                <w:szCs w:val="21"/>
              </w:rPr>
              <w:t>区域地貌：指调查点所处的区域地貌单元分区，如：碳酸盐岩中山区。</w:t>
            </w:r>
          </w:p>
          <w:bookmarkEnd w:id="174"/>
          <w:p>
            <w:pPr>
              <w:spacing w:line="340" w:lineRule="exact"/>
              <w:ind w:left="210" w:hanging="210" w:hangingChars="100"/>
              <w:rPr>
                <w:rFonts w:ascii="Times New Roman" w:hAnsi="Times New Roman" w:cs="Times New Roman"/>
                <w:szCs w:val="21"/>
              </w:rPr>
            </w:pPr>
            <w:r>
              <w:rPr>
                <w:rFonts w:ascii="Times New Roman" w:hAnsi="Times New Roman" w:cs="Times New Roman"/>
                <w:szCs w:val="21"/>
              </w:rPr>
              <w:t>9</w:t>
            </w:r>
            <w:r>
              <w:rPr>
                <w:rFonts w:hint="eastAsia" w:ascii="黑体" w:hAnsi="黑体" w:eastAsia="黑体" w:cs="Times New Roman"/>
                <w:szCs w:val="21"/>
              </w:rPr>
              <w:t>.</w:t>
            </w:r>
            <w:r>
              <w:rPr>
                <w:rFonts w:ascii="Times New Roman" w:hAnsi="Times New Roman" w:cs="Times New Roman"/>
                <w:szCs w:val="21"/>
              </w:rPr>
              <w:t>微地貌：调查点</w:t>
            </w:r>
            <w:r>
              <w:rPr>
                <w:rFonts w:hint="eastAsia" w:ascii="Times New Roman" w:hAnsi="Times New Roman" w:cs="Times New Roman"/>
                <w:szCs w:val="21"/>
              </w:rPr>
              <w:t>所处的自然或人工微地貌。如：</w:t>
            </w:r>
            <w:bookmarkStart w:id="177" w:name="_Hlk74775196"/>
            <w:r>
              <w:rPr>
                <w:rFonts w:hint="eastAsia" w:ascii="Times New Roman" w:hAnsi="Times New Roman" w:cs="Times New Roman"/>
                <w:szCs w:val="21"/>
              </w:rPr>
              <w:t>山坡、山顶、山脚、</w:t>
            </w:r>
            <w:bookmarkEnd w:id="177"/>
            <w:r>
              <w:rPr>
                <w:rFonts w:hint="eastAsia" w:ascii="Times New Roman" w:hAnsi="Times New Roman" w:cs="Times New Roman"/>
                <w:szCs w:val="21"/>
              </w:rPr>
              <w:t>山谷、河床、河漫滩、阶地、人工切坡等。</w:t>
            </w:r>
          </w:p>
          <w:p>
            <w:pPr>
              <w:spacing w:line="340" w:lineRule="exact"/>
              <w:ind w:left="1260" w:hanging="1260" w:hangingChars="600"/>
              <w:rPr>
                <w:rFonts w:ascii="Times New Roman" w:hAnsi="Times New Roman" w:cs="Times New Roman"/>
                <w:szCs w:val="21"/>
              </w:rPr>
            </w:pPr>
            <w:r>
              <w:rPr>
                <w:rFonts w:ascii="Times New Roman" w:hAnsi="Times New Roman" w:cs="Times New Roman"/>
                <w:szCs w:val="21"/>
              </w:rPr>
              <w:t>10</w:t>
            </w:r>
            <w:r>
              <w:rPr>
                <w:rFonts w:hint="eastAsia" w:ascii="黑体" w:hAnsi="黑体" w:eastAsia="黑体" w:cs="Times New Roman"/>
                <w:szCs w:val="21"/>
              </w:rPr>
              <w:t>.</w:t>
            </w:r>
            <w:r>
              <w:rPr>
                <w:rFonts w:ascii="Times New Roman" w:hAnsi="Times New Roman" w:cs="Times New Roman"/>
                <w:szCs w:val="21"/>
              </w:rPr>
              <w:t>坡度：山坡</w:t>
            </w:r>
            <w:r>
              <w:rPr>
                <w:rFonts w:hint="eastAsia" w:ascii="Times New Roman" w:hAnsi="Times New Roman" w:cs="Times New Roman"/>
                <w:szCs w:val="21"/>
              </w:rPr>
              <w:t>坡</w:t>
            </w:r>
            <w:r>
              <w:rPr>
                <w:rFonts w:ascii="Times New Roman" w:hAnsi="Times New Roman" w:cs="Times New Roman"/>
                <w:szCs w:val="21"/>
              </w:rPr>
              <w:t>度，</w:t>
            </w:r>
            <w:bookmarkStart w:id="178" w:name="_Hlk74774090"/>
            <w:r>
              <w:rPr>
                <w:rFonts w:hint="eastAsia" w:ascii="Times New Roman" w:hAnsi="Times New Roman" w:cs="Times New Roman"/>
                <w:szCs w:val="21"/>
              </w:rPr>
              <w:t>单位为“°”</w:t>
            </w:r>
            <w:bookmarkEnd w:id="178"/>
            <w:r>
              <w:rPr>
                <w:rFonts w:ascii="Times New Roman" w:hAnsi="Times New Roman" w:cs="Times New Roman"/>
                <w:szCs w:val="21"/>
              </w:rPr>
              <w:t>，表征陡缓程度。</w:t>
            </w:r>
          </w:p>
          <w:p>
            <w:pPr>
              <w:spacing w:line="340" w:lineRule="exact"/>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1</w:t>
            </w:r>
            <w:r>
              <w:rPr>
                <w:rFonts w:hint="eastAsia" w:ascii="黑体" w:hAnsi="黑体" w:eastAsia="黑体" w:cs="Times New Roman"/>
                <w:szCs w:val="21"/>
              </w:rPr>
              <w:t>.</w:t>
            </w:r>
            <w:r>
              <w:rPr>
                <w:rFonts w:ascii="Times New Roman" w:hAnsi="Times New Roman" w:cs="Times New Roman"/>
                <w:szCs w:val="21"/>
              </w:rPr>
              <w:t>二级分类：</w:t>
            </w:r>
            <w:r>
              <w:rPr>
                <w:rFonts w:hint="eastAsia" w:ascii="Times New Roman" w:hAnsi="Times New Roman" w:cs="Times New Roman"/>
                <w:szCs w:val="21"/>
              </w:rPr>
              <w:t>岩石</w:t>
            </w:r>
            <w:r>
              <w:rPr>
                <w:rFonts w:ascii="Times New Roman" w:hAnsi="Times New Roman" w:cs="Times New Roman"/>
                <w:szCs w:val="21"/>
              </w:rPr>
              <w:t>二级分类分为岩浆岩、沉积岩、变质岩。</w:t>
            </w:r>
          </w:p>
          <w:p>
            <w:pPr>
              <w:spacing w:line="340" w:lineRule="exact"/>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2</w:t>
            </w:r>
            <w:r>
              <w:rPr>
                <w:rFonts w:hint="eastAsia" w:ascii="黑体" w:hAnsi="黑体" w:eastAsia="黑体" w:cs="Times New Roman"/>
                <w:szCs w:val="21"/>
              </w:rPr>
              <w:t>.</w:t>
            </w:r>
            <w:r>
              <w:rPr>
                <w:rFonts w:ascii="Times New Roman" w:hAnsi="Times New Roman" w:cs="Times New Roman"/>
                <w:szCs w:val="21"/>
              </w:rPr>
              <w:t>三级分类：</w:t>
            </w:r>
            <w:r>
              <w:rPr>
                <w:rFonts w:hint="eastAsia" w:ascii="Times New Roman" w:hAnsi="Times New Roman" w:cs="Times New Roman"/>
                <w:szCs w:val="21"/>
              </w:rPr>
              <w:t>岩石</w:t>
            </w:r>
            <w:r>
              <w:rPr>
                <w:rFonts w:ascii="Times New Roman" w:hAnsi="Times New Roman" w:cs="Times New Roman"/>
                <w:szCs w:val="21"/>
              </w:rPr>
              <w:t>三级分类按照岩石分类与命名标准，填写</w:t>
            </w:r>
            <w:r>
              <w:rPr>
                <w:rFonts w:hint="eastAsia" w:ascii="Times New Roman" w:hAnsi="Times New Roman" w:cs="Times New Roman"/>
                <w:szCs w:val="21"/>
              </w:rPr>
              <w:t>具体的</w:t>
            </w:r>
            <w:r>
              <w:rPr>
                <w:rFonts w:ascii="Times New Roman" w:hAnsi="Times New Roman" w:cs="Times New Roman"/>
                <w:szCs w:val="21"/>
              </w:rPr>
              <w:t>岩石岩性或岩性组合。</w:t>
            </w:r>
          </w:p>
          <w:p>
            <w:pPr>
              <w:spacing w:line="340" w:lineRule="exact"/>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3</w:t>
            </w:r>
            <w:r>
              <w:rPr>
                <w:rFonts w:hint="eastAsia" w:ascii="黑体" w:hAnsi="黑体" w:eastAsia="黑体" w:cs="Times New Roman"/>
                <w:szCs w:val="21"/>
              </w:rPr>
              <w:t>.</w:t>
            </w:r>
            <w:r>
              <w:rPr>
                <w:rFonts w:ascii="Times New Roman" w:hAnsi="Times New Roman" w:cs="Times New Roman"/>
                <w:szCs w:val="21"/>
              </w:rPr>
              <w:t>颜色：调查点</w:t>
            </w:r>
            <w:r>
              <w:rPr>
                <w:rFonts w:hint="eastAsia" w:ascii="Times New Roman" w:hAnsi="Times New Roman" w:cs="Times New Roman"/>
                <w:szCs w:val="21"/>
              </w:rPr>
              <w:t>处</w:t>
            </w:r>
            <w:r>
              <w:rPr>
                <w:rFonts w:ascii="Times New Roman" w:hAnsi="Times New Roman" w:cs="Times New Roman"/>
                <w:szCs w:val="21"/>
              </w:rPr>
              <w:t>岩</w:t>
            </w:r>
            <w:r>
              <w:rPr>
                <w:rFonts w:hint="eastAsia" w:ascii="Times New Roman" w:hAnsi="Times New Roman" w:cs="Times New Roman"/>
                <w:szCs w:val="21"/>
              </w:rPr>
              <w:t>石</w:t>
            </w:r>
            <w:r>
              <w:rPr>
                <w:rFonts w:ascii="Times New Roman" w:hAnsi="Times New Roman" w:cs="Times New Roman"/>
                <w:szCs w:val="21"/>
              </w:rPr>
              <w:t>的整体颜色。</w:t>
            </w:r>
          </w:p>
          <w:p>
            <w:pPr>
              <w:spacing w:line="340" w:lineRule="exact"/>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4</w:t>
            </w:r>
            <w:r>
              <w:rPr>
                <w:rFonts w:hint="eastAsia" w:ascii="黑体" w:hAnsi="黑体" w:eastAsia="黑体" w:cs="Times New Roman"/>
                <w:szCs w:val="21"/>
              </w:rPr>
              <w:t>.</w:t>
            </w:r>
            <w:r>
              <w:rPr>
                <w:rFonts w:ascii="Times New Roman" w:hAnsi="Times New Roman" w:cs="Times New Roman"/>
                <w:szCs w:val="21"/>
              </w:rPr>
              <w:t>产状：</w:t>
            </w:r>
            <w:r>
              <w:rPr>
                <w:rFonts w:hint="eastAsia" w:ascii="Times New Roman" w:hAnsi="Times New Roman" w:cs="Times New Roman"/>
                <w:szCs w:val="21"/>
              </w:rPr>
              <w:t>岩石</w:t>
            </w:r>
            <w:r>
              <w:rPr>
                <w:rFonts w:ascii="Times New Roman" w:hAnsi="Times New Roman" w:cs="Times New Roman"/>
                <w:szCs w:val="21"/>
              </w:rPr>
              <w:t>产出状态</w:t>
            </w:r>
            <w:r>
              <w:rPr>
                <w:rFonts w:hint="eastAsia" w:ascii="Times New Roman" w:hAnsi="Times New Roman" w:cs="Times New Roman"/>
                <w:szCs w:val="21"/>
              </w:rPr>
              <w:t>，</w:t>
            </w:r>
            <w:r>
              <w:rPr>
                <w:rFonts w:ascii="Times New Roman" w:hAnsi="Times New Roman" w:cs="Times New Roman"/>
                <w:szCs w:val="21"/>
              </w:rPr>
              <w:t>包括倾向</w:t>
            </w:r>
            <w:r>
              <w:rPr>
                <w:rFonts w:hint="eastAsia" w:ascii="Times New Roman" w:hAnsi="Times New Roman" w:cs="Times New Roman"/>
                <w:szCs w:val="21"/>
              </w:rPr>
              <w:t>、</w:t>
            </w:r>
            <w:r>
              <w:rPr>
                <w:rFonts w:ascii="Times New Roman" w:hAnsi="Times New Roman" w:cs="Times New Roman"/>
                <w:szCs w:val="21"/>
              </w:rPr>
              <w:t>倾角</w:t>
            </w:r>
            <w:r>
              <w:rPr>
                <w:rFonts w:hint="eastAsia" w:ascii="Times New Roman" w:hAnsi="Times New Roman" w:cs="Times New Roman"/>
                <w:szCs w:val="21"/>
              </w:rPr>
              <w:t>。</w:t>
            </w:r>
          </w:p>
          <w:p>
            <w:pPr>
              <w:spacing w:line="340" w:lineRule="exact"/>
              <w:rPr>
                <w:rFonts w:ascii="Times New Roman" w:hAnsi="Times New Roman" w:cs="Times New Roman"/>
                <w:szCs w:val="21"/>
              </w:rPr>
            </w:pPr>
            <w:r>
              <w:rPr>
                <w:rFonts w:ascii="Times New Roman" w:hAnsi="Times New Roman" w:cs="Times New Roman"/>
                <w:szCs w:val="21"/>
              </w:rPr>
              <w:t>15</w:t>
            </w:r>
            <w:r>
              <w:rPr>
                <w:rFonts w:hint="eastAsia" w:ascii="黑体" w:hAnsi="黑体" w:eastAsia="黑体" w:cs="Times New Roman"/>
                <w:szCs w:val="21"/>
              </w:rPr>
              <w:t>.</w:t>
            </w:r>
            <w:r>
              <w:rPr>
                <w:rFonts w:hint="eastAsia" w:ascii="Times New Roman" w:hAnsi="Times New Roman" w:cs="Times New Roman"/>
                <w:szCs w:val="21"/>
              </w:rPr>
              <w:t>岩体结构</w:t>
            </w:r>
            <w:r>
              <w:rPr>
                <w:rFonts w:ascii="Times New Roman" w:hAnsi="Times New Roman" w:cs="Times New Roman"/>
                <w:szCs w:val="21"/>
              </w:rPr>
              <w:t>类型：</w:t>
            </w:r>
            <w:r>
              <w:rPr>
                <w:rFonts w:hint="eastAsia" w:ascii="Arial" w:hAnsi="Arial" w:cs="Arial"/>
                <w:szCs w:val="21"/>
              </w:rPr>
              <w:t>分为整体状、块状、层状、碎裂状、散体状五种类型，</w:t>
            </w:r>
            <w:bookmarkStart w:id="179" w:name="_Hlk86260597"/>
            <w:r>
              <w:rPr>
                <w:rFonts w:hint="eastAsia" w:ascii="Arial" w:hAnsi="Arial" w:cs="Arial"/>
                <w:szCs w:val="21"/>
              </w:rPr>
              <w:t>详见附录D</w:t>
            </w:r>
            <w:bookmarkEnd w:id="179"/>
            <w:r>
              <w:rPr>
                <w:rFonts w:hint="eastAsia" w:ascii="Arial" w:hAnsi="Arial" w:cs="Arial"/>
                <w:szCs w:val="21"/>
              </w:rPr>
              <w:t>。</w:t>
            </w:r>
          </w:p>
          <w:p>
            <w:pPr>
              <w:spacing w:line="340" w:lineRule="exact"/>
              <w:ind w:left="210" w:hanging="210" w:hangingChars="100"/>
              <w:rPr>
                <w:rFonts w:asciiTheme="minorEastAsia" w:hAnsiTheme="minorEastAsia"/>
                <w:szCs w:val="21"/>
              </w:rPr>
            </w:pPr>
            <w:r>
              <w:rPr>
                <w:rFonts w:ascii="Times New Roman" w:hAnsi="Times New Roman" w:cs="Times New Roman"/>
                <w:szCs w:val="21"/>
              </w:rPr>
              <w:t>16</w:t>
            </w:r>
            <w:r>
              <w:rPr>
                <w:rFonts w:hint="eastAsia" w:ascii="黑体" w:hAnsi="黑体" w:eastAsia="黑体" w:cs="Times New Roman"/>
                <w:szCs w:val="21"/>
              </w:rPr>
              <w:t>.</w:t>
            </w:r>
            <w:r>
              <w:rPr>
                <w:rFonts w:ascii="Times New Roman" w:hAnsi="Times New Roman" w:cs="Times New Roman"/>
                <w:szCs w:val="21"/>
              </w:rPr>
              <w:t>风化程度：</w:t>
            </w:r>
            <w:r>
              <w:rPr>
                <w:rFonts w:cs="Times New Roman" w:asciiTheme="minorEastAsia" w:hAnsiTheme="minorEastAsia"/>
                <w:szCs w:val="21"/>
              </w:rPr>
              <w:t>分为</w:t>
            </w:r>
            <w:r>
              <w:rPr>
                <w:rFonts w:ascii="Times New Roman" w:hAnsi="Times New Roman" w:cs="Times New Roman"/>
                <w:szCs w:val="21"/>
              </w:rPr>
              <w:t>残积土</w:t>
            </w:r>
            <w:r>
              <w:rPr>
                <w:rFonts w:hint="eastAsia" w:ascii="Times New Roman" w:hAnsi="Times New Roman" w:cs="Times New Roman"/>
                <w:szCs w:val="21"/>
              </w:rPr>
              <w:t>、</w:t>
            </w:r>
            <w:r>
              <w:rPr>
                <w:rFonts w:ascii="Times New Roman" w:hAnsi="Times New Roman" w:cs="Times New Roman"/>
                <w:szCs w:val="21"/>
              </w:rPr>
              <w:t>全风化</w:t>
            </w:r>
            <w:r>
              <w:rPr>
                <w:rFonts w:hint="eastAsia" w:ascii="Times New Roman" w:hAnsi="Times New Roman" w:cs="Times New Roman"/>
                <w:szCs w:val="21"/>
              </w:rPr>
              <w:t>、</w:t>
            </w:r>
            <w:r>
              <w:rPr>
                <w:rFonts w:ascii="Times New Roman" w:hAnsi="Times New Roman" w:cs="Times New Roman"/>
                <w:szCs w:val="21"/>
              </w:rPr>
              <w:t>强风化</w:t>
            </w:r>
            <w:r>
              <w:rPr>
                <w:rFonts w:hint="eastAsia" w:ascii="Times New Roman" w:hAnsi="Times New Roman" w:cs="Times New Roman"/>
                <w:szCs w:val="21"/>
              </w:rPr>
              <w:t>、</w:t>
            </w:r>
            <w:r>
              <w:rPr>
                <w:rFonts w:ascii="Times New Roman" w:hAnsi="Times New Roman" w:cs="Times New Roman"/>
                <w:szCs w:val="21"/>
              </w:rPr>
              <w:t>中风化</w:t>
            </w:r>
            <w:r>
              <w:rPr>
                <w:rFonts w:hint="eastAsia" w:ascii="Times New Roman" w:hAnsi="Times New Roman" w:cs="Times New Roman"/>
                <w:szCs w:val="21"/>
              </w:rPr>
              <w:t>、弱</w:t>
            </w:r>
            <w:r>
              <w:rPr>
                <w:rFonts w:ascii="Times New Roman" w:hAnsi="Times New Roman" w:cs="Times New Roman"/>
                <w:szCs w:val="21"/>
              </w:rPr>
              <w:t>风化</w:t>
            </w:r>
            <w:r>
              <w:rPr>
                <w:rFonts w:hint="eastAsia" w:ascii="Times New Roman" w:hAnsi="Times New Roman" w:cs="Times New Roman"/>
                <w:szCs w:val="21"/>
              </w:rPr>
              <w:t>五</w:t>
            </w:r>
            <w:r>
              <w:rPr>
                <w:rFonts w:hint="eastAsia" w:cs="Times New Roman" w:asciiTheme="minorEastAsia" w:hAnsiTheme="minorEastAsia"/>
                <w:szCs w:val="21"/>
              </w:rPr>
              <w:t>种级别，</w:t>
            </w:r>
            <w:r>
              <w:rPr>
                <w:rFonts w:hint="eastAsia" w:ascii="Arial" w:hAnsi="Arial" w:cs="Arial"/>
                <w:szCs w:val="21"/>
              </w:rPr>
              <w:t>详见附录D。</w:t>
            </w:r>
          </w:p>
          <w:p>
            <w:pPr>
              <w:spacing w:line="34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7</w:t>
            </w:r>
            <w:r>
              <w:rPr>
                <w:rFonts w:hint="eastAsia" w:ascii="黑体" w:hAnsi="黑体" w:eastAsia="黑体" w:cs="Times New Roman"/>
                <w:szCs w:val="21"/>
              </w:rPr>
              <w:t>.</w:t>
            </w:r>
            <w:r>
              <w:rPr>
                <w:rFonts w:ascii="Times New Roman" w:hAnsi="Times New Roman" w:cs="Times New Roman"/>
                <w:szCs w:val="21"/>
              </w:rPr>
              <w:t>地表</w:t>
            </w:r>
            <w:r>
              <w:rPr>
                <w:rFonts w:hint="eastAsia" w:ascii="Times New Roman" w:hAnsi="Times New Roman" w:cs="Times New Roman"/>
                <w:szCs w:val="21"/>
              </w:rPr>
              <w:t>覆盖物</w:t>
            </w:r>
            <w:r>
              <w:rPr>
                <w:rFonts w:ascii="Times New Roman" w:hAnsi="Times New Roman" w:cs="Times New Roman"/>
                <w:szCs w:val="21"/>
              </w:rPr>
              <w:t>：乔木、灌木、果树、草、人工建筑等。</w:t>
            </w:r>
            <w:r>
              <w:rPr>
                <w:rFonts w:hint="eastAsia" w:ascii="Times New Roman" w:hAnsi="Times New Roman" w:cs="Times New Roman"/>
                <w:szCs w:val="21"/>
              </w:rPr>
              <w:t>植被要具体到种属，如松树、酸枣树等。</w:t>
            </w:r>
          </w:p>
          <w:p>
            <w:pPr>
              <w:spacing w:line="340" w:lineRule="exact"/>
              <w:ind w:left="210" w:hanging="210" w:hangingChars="100"/>
              <w:rPr>
                <w:rFonts w:ascii="Times New Roman" w:hAnsi="Times New Roman" w:cs="Times New Roman"/>
                <w:szCs w:val="21"/>
              </w:rPr>
            </w:pPr>
            <w:r>
              <w:rPr>
                <w:rFonts w:ascii="Times New Roman" w:hAnsi="Times New Roman" w:cs="Times New Roman"/>
                <w:szCs w:val="21"/>
              </w:rPr>
              <w:t>18</w:t>
            </w:r>
            <w:r>
              <w:rPr>
                <w:rFonts w:hint="eastAsia" w:ascii="黑体" w:hAnsi="黑体" w:eastAsia="黑体" w:cs="Times New Roman"/>
                <w:szCs w:val="21"/>
              </w:rPr>
              <w:t>.</w:t>
            </w:r>
            <w:r>
              <w:rPr>
                <w:rFonts w:ascii="Times New Roman" w:hAnsi="Times New Roman" w:cs="Times New Roman"/>
                <w:szCs w:val="21"/>
              </w:rPr>
              <w:t>点描述：</w:t>
            </w:r>
            <w:bookmarkStart w:id="180" w:name="_Hlk74775892"/>
            <w:r>
              <w:rPr>
                <w:rFonts w:hint="eastAsia" w:ascii="Times New Roman" w:hAnsi="Times New Roman" w:cs="Times New Roman"/>
                <w:szCs w:val="21"/>
              </w:rPr>
              <w:t>详细</w:t>
            </w:r>
            <w:r>
              <w:rPr>
                <w:rFonts w:ascii="Times New Roman" w:hAnsi="Times New Roman" w:cs="Times New Roman"/>
                <w:szCs w:val="21"/>
              </w:rPr>
              <w:t>描述调查点</w:t>
            </w:r>
            <w:r>
              <w:rPr>
                <w:rFonts w:hint="eastAsia" w:ascii="Times New Roman" w:hAnsi="Times New Roman" w:cs="Times New Roman"/>
                <w:szCs w:val="21"/>
              </w:rPr>
              <w:t>所在位置及</w:t>
            </w:r>
            <w:r>
              <w:rPr>
                <w:rFonts w:ascii="Times New Roman" w:hAnsi="Times New Roman" w:cs="Times New Roman"/>
                <w:szCs w:val="21"/>
              </w:rPr>
              <w:t>周围的地形地貌、</w:t>
            </w:r>
            <w:r>
              <w:rPr>
                <w:rFonts w:hint="eastAsia" w:ascii="Times New Roman" w:hAnsi="Times New Roman" w:cs="Times New Roman"/>
                <w:szCs w:val="21"/>
              </w:rPr>
              <w:t>地质构造</w:t>
            </w:r>
            <w:r>
              <w:rPr>
                <w:rFonts w:ascii="Times New Roman" w:hAnsi="Times New Roman" w:cs="Times New Roman"/>
                <w:szCs w:val="21"/>
              </w:rPr>
              <w:t>、地表基质</w:t>
            </w:r>
            <w:r>
              <w:rPr>
                <w:rFonts w:hint="eastAsia" w:ascii="Times New Roman" w:hAnsi="Times New Roman" w:cs="Times New Roman"/>
                <w:szCs w:val="21"/>
              </w:rPr>
              <w:t>、</w:t>
            </w:r>
            <w:r>
              <w:rPr>
                <w:rFonts w:ascii="Times New Roman" w:hAnsi="Times New Roman" w:cs="Times New Roman"/>
                <w:szCs w:val="21"/>
              </w:rPr>
              <w:t>地表覆盖</w:t>
            </w:r>
            <w:r>
              <w:rPr>
                <w:rFonts w:hint="eastAsia" w:ascii="Times New Roman" w:hAnsi="Times New Roman" w:cs="Times New Roman"/>
                <w:szCs w:val="21"/>
              </w:rPr>
              <w:t>物</w:t>
            </w:r>
            <w:r>
              <w:rPr>
                <w:rFonts w:ascii="Times New Roman" w:hAnsi="Times New Roman" w:cs="Times New Roman"/>
                <w:szCs w:val="21"/>
              </w:rPr>
              <w:t>等特征。重点描述基质的</w:t>
            </w:r>
            <w:r>
              <w:rPr>
                <w:rFonts w:hint="eastAsia" w:ascii="Times New Roman" w:hAnsi="Times New Roman" w:cs="Times New Roman"/>
                <w:szCs w:val="21"/>
              </w:rPr>
              <w:t>水平</w:t>
            </w:r>
            <w:r>
              <w:rPr>
                <w:rFonts w:ascii="Times New Roman" w:hAnsi="Times New Roman" w:cs="Times New Roman"/>
                <w:szCs w:val="21"/>
              </w:rPr>
              <w:t>分布和垂向</w:t>
            </w:r>
            <w:r>
              <w:rPr>
                <w:rFonts w:hint="eastAsia" w:ascii="Times New Roman" w:hAnsi="Times New Roman" w:cs="Times New Roman"/>
                <w:szCs w:val="21"/>
              </w:rPr>
              <w:t>风化</w:t>
            </w:r>
            <w:r>
              <w:rPr>
                <w:rFonts w:ascii="Times New Roman" w:hAnsi="Times New Roman" w:cs="Times New Roman"/>
                <w:szCs w:val="21"/>
              </w:rPr>
              <w:t>特征</w:t>
            </w:r>
            <w:r>
              <w:rPr>
                <w:rFonts w:hint="eastAsia" w:ascii="Times New Roman" w:hAnsi="Times New Roman" w:cs="Times New Roman"/>
                <w:szCs w:val="21"/>
              </w:rPr>
              <w:t>、植被发育等情况，</w:t>
            </w:r>
            <w:r>
              <w:rPr>
                <w:rFonts w:ascii="Times New Roman" w:hAnsi="Times New Roman" w:cs="Times New Roman"/>
                <w:szCs w:val="21"/>
              </w:rPr>
              <w:t>见有人工或自然剖面应分层描述或绘制信手剖面图</w:t>
            </w:r>
            <w:r>
              <w:rPr>
                <w:rFonts w:hint="eastAsia" w:ascii="Times New Roman" w:hAnsi="Times New Roman" w:cs="Times New Roman"/>
                <w:szCs w:val="21"/>
              </w:rPr>
              <w:t>、</w:t>
            </w:r>
            <w:r>
              <w:rPr>
                <w:rFonts w:ascii="Times New Roman" w:hAnsi="Times New Roman" w:cs="Times New Roman"/>
                <w:szCs w:val="21"/>
              </w:rPr>
              <w:t>素描图</w:t>
            </w:r>
            <w:bookmarkEnd w:id="180"/>
            <w:r>
              <w:rPr>
                <w:rFonts w:hint="eastAsia" w:ascii="Times New Roman" w:hAnsi="Times New Roman" w:cs="Times New Roman"/>
                <w:szCs w:val="21"/>
              </w:rPr>
              <w:t>。</w:t>
            </w:r>
            <w:bookmarkStart w:id="181" w:name="_Hlk74775942"/>
            <w:r>
              <w:rPr>
                <w:rFonts w:hint="eastAsia" w:ascii="Times New Roman" w:hAnsi="Times New Roman" w:cs="Times New Roman"/>
                <w:szCs w:val="21"/>
              </w:rPr>
              <w:t>注意存在的崩塌、滑坡、泥石流等地质灾害。基质分界点要详细描述不同类型基质特征。</w:t>
            </w:r>
            <w:bookmarkEnd w:id="181"/>
            <w:bookmarkStart w:id="182" w:name="_Hlk103347469"/>
            <w:r>
              <w:rPr>
                <w:rFonts w:hint="eastAsia" w:ascii="Times New Roman" w:hAnsi="Times New Roman" w:cs="Times New Roman"/>
                <w:szCs w:val="21"/>
              </w:rPr>
              <w:t>若岩石表面沉积有土质或砾质，应描述其岩性和厚度。残积土是岩石风化壳的一部分，属于岩石。</w:t>
            </w:r>
            <w:bookmarkEnd w:id="182"/>
          </w:p>
          <w:p>
            <w:pPr>
              <w:spacing w:line="340" w:lineRule="exact"/>
              <w:ind w:left="210" w:hanging="210" w:hangingChars="100"/>
              <w:rPr>
                <w:rFonts w:ascii="Times New Roman" w:hAnsi="Times New Roman" w:cs="Times New Roman"/>
                <w:szCs w:val="21"/>
              </w:rPr>
            </w:pPr>
            <w:r>
              <w:rPr>
                <w:rFonts w:ascii="Times New Roman" w:hAnsi="Times New Roman" w:cs="Times New Roman"/>
                <w:szCs w:val="21"/>
              </w:rPr>
              <w:t>19</w:t>
            </w:r>
            <w:r>
              <w:rPr>
                <w:rFonts w:hint="eastAsia" w:ascii="黑体" w:hAnsi="黑体" w:eastAsia="黑体" w:cs="Times New Roman"/>
                <w:szCs w:val="21"/>
              </w:rPr>
              <w:t>.</w:t>
            </w:r>
            <w:r>
              <w:rPr>
                <w:rFonts w:ascii="Times New Roman" w:hAnsi="Times New Roman" w:cs="Times New Roman"/>
                <w:szCs w:val="21"/>
              </w:rPr>
              <w:t>沿途</w:t>
            </w:r>
            <w:r>
              <w:rPr>
                <w:rFonts w:hint="eastAsia" w:ascii="Times New Roman" w:hAnsi="Times New Roman" w:cs="Times New Roman"/>
                <w:szCs w:val="21"/>
              </w:rPr>
              <w:t>描述</w:t>
            </w:r>
            <w:r>
              <w:rPr>
                <w:rFonts w:ascii="Times New Roman" w:hAnsi="Times New Roman" w:cs="Times New Roman"/>
                <w:szCs w:val="21"/>
              </w:rPr>
              <w:t>：</w:t>
            </w:r>
            <w:bookmarkStart w:id="183" w:name="_Hlk74776388"/>
            <w:r>
              <w:rPr>
                <w:rFonts w:hint="eastAsia" w:ascii="Times New Roman" w:hAnsi="Times New Roman" w:cs="Times New Roman"/>
                <w:szCs w:val="21"/>
              </w:rPr>
              <w:t>记录调查点点间的地表基质、松散层厚度、地表覆盖物及地貌的变化情况。</w:t>
            </w:r>
            <w:bookmarkStart w:id="184" w:name="_Hlk74776770"/>
            <w:r>
              <w:rPr>
                <w:rFonts w:hint="eastAsia" w:ascii="Times New Roman" w:hAnsi="Times New Roman" w:cs="Times New Roman"/>
                <w:szCs w:val="21"/>
              </w:rPr>
              <w:t>若沿途见到基质剖面，要进行描述，并记录坐标点。</w:t>
            </w:r>
          </w:p>
          <w:bookmarkEnd w:id="183"/>
          <w:bookmarkEnd w:id="184"/>
          <w:p>
            <w:pPr>
              <w:spacing w:line="34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0</w:t>
            </w:r>
            <w:r>
              <w:rPr>
                <w:rFonts w:hint="eastAsia" w:ascii="黑体" w:hAnsi="黑体" w:eastAsia="黑体" w:cs="Times New Roman"/>
                <w:szCs w:val="21"/>
              </w:rPr>
              <w:t>.</w:t>
            </w:r>
            <w:r>
              <w:rPr>
                <w:rFonts w:ascii="Times New Roman" w:hAnsi="Times New Roman" w:cs="Times New Roman"/>
                <w:szCs w:val="21"/>
              </w:rPr>
              <w:t>平面位置图：调查点所处的平面位置。可以手绘，注明一些比较明显的地形地貌特征，</w:t>
            </w:r>
            <w:bookmarkStart w:id="185" w:name="_Hlk74776847"/>
            <w:r>
              <w:rPr>
                <w:rFonts w:ascii="Times New Roman" w:hAnsi="Times New Roman" w:cs="Times New Roman"/>
                <w:szCs w:val="21"/>
              </w:rPr>
              <w:t>或直接截取</w:t>
            </w:r>
            <w:r>
              <w:rPr>
                <w:rFonts w:hint="eastAsia" w:ascii="Times New Roman" w:hAnsi="Times New Roman" w:cs="Times New Roman"/>
                <w:szCs w:val="21"/>
              </w:rPr>
              <w:t>地形图，标记出调查点</w:t>
            </w:r>
            <w:r>
              <w:rPr>
                <w:rFonts w:ascii="Times New Roman" w:hAnsi="Times New Roman" w:cs="Times New Roman"/>
                <w:szCs w:val="21"/>
              </w:rPr>
              <w:t>。</w:t>
            </w:r>
          </w:p>
          <w:bookmarkEnd w:id="185"/>
          <w:p>
            <w:pPr>
              <w:spacing w:line="34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1</w:t>
            </w:r>
            <w:r>
              <w:rPr>
                <w:rFonts w:hint="eastAsia" w:ascii="黑体" w:hAnsi="黑体" w:eastAsia="黑体" w:cs="Times New Roman"/>
                <w:szCs w:val="21"/>
              </w:rPr>
              <w:t>.</w:t>
            </w:r>
            <w:bookmarkStart w:id="186" w:name="_Hlk74776871"/>
            <w:r>
              <w:rPr>
                <w:rFonts w:ascii="Times New Roman" w:hAnsi="Times New Roman" w:cs="Times New Roman"/>
                <w:szCs w:val="21"/>
              </w:rPr>
              <w:t>图片</w:t>
            </w:r>
            <w:r>
              <w:rPr>
                <w:rFonts w:hint="eastAsia" w:ascii="Times New Roman" w:hAnsi="Times New Roman" w:cs="Times New Roman"/>
                <w:szCs w:val="21"/>
              </w:rPr>
              <w:t>或信手剖面图</w:t>
            </w:r>
            <w:r>
              <w:rPr>
                <w:rFonts w:ascii="Times New Roman" w:hAnsi="Times New Roman" w:cs="Times New Roman"/>
                <w:szCs w:val="21"/>
              </w:rPr>
              <w:t>：</w:t>
            </w:r>
            <w:r>
              <w:rPr>
                <w:rFonts w:hint="eastAsia" w:ascii="Times New Roman" w:hAnsi="Times New Roman" w:cs="Times New Roman"/>
                <w:szCs w:val="21"/>
              </w:rPr>
              <w:t>反映</w:t>
            </w:r>
            <w:r>
              <w:rPr>
                <w:rFonts w:ascii="Times New Roman" w:hAnsi="Times New Roman" w:cs="Times New Roman"/>
                <w:szCs w:val="21"/>
              </w:rPr>
              <w:t>调查点</w:t>
            </w:r>
            <w:r>
              <w:rPr>
                <w:rFonts w:hint="eastAsia" w:ascii="Times New Roman" w:hAnsi="Times New Roman" w:cs="Times New Roman"/>
                <w:szCs w:val="21"/>
              </w:rPr>
              <w:t>处</w:t>
            </w:r>
            <w:r>
              <w:rPr>
                <w:rFonts w:ascii="Times New Roman" w:hAnsi="Times New Roman" w:cs="Times New Roman"/>
                <w:szCs w:val="21"/>
              </w:rPr>
              <w:t>地表基质的</w:t>
            </w:r>
            <w:r>
              <w:rPr>
                <w:rFonts w:hint="eastAsia" w:ascii="Times New Roman" w:hAnsi="Times New Roman" w:cs="Times New Roman"/>
                <w:szCs w:val="21"/>
              </w:rPr>
              <w:t>水平分布或垂向结构特征，</w:t>
            </w:r>
            <w:r>
              <w:rPr>
                <w:rFonts w:ascii="Times New Roman" w:hAnsi="Times New Roman" w:cs="Times New Roman"/>
                <w:szCs w:val="21"/>
              </w:rPr>
              <w:t>可以手绘，注明典型现象，</w:t>
            </w:r>
            <w:r>
              <w:rPr>
                <w:rFonts w:hint="eastAsia" w:ascii="Times New Roman" w:hAnsi="Times New Roman" w:cs="Times New Roman"/>
                <w:szCs w:val="21"/>
              </w:rPr>
              <w:t>也可以</w:t>
            </w:r>
            <w:r>
              <w:rPr>
                <w:rFonts w:ascii="Times New Roman" w:hAnsi="Times New Roman" w:cs="Times New Roman"/>
                <w:szCs w:val="21"/>
              </w:rPr>
              <w:t>拍摄</w:t>
            </w:r>
            <w:r>
              <w:rPr>
                <w:rFonts w:hint="eastAsia" w:ascii="Times New Roman" w:hAnsi="Times New Roman" w:cs="Times New Roman"/>
                <w:szCs w:val="21"/>
              </w:rPr>
              <w:t>照片</w:t>
            </w:r>
            <w:r>
              <w:rPr>
                <w:rFonts w:ascii="Times New Roman" w:hAnsi="Times New Roman" w:cs="Times New Roman"/>
                <w:szCs w:val="21"/>
              </w:rPr>
              <w:t>并对照片进行</w:t>
            </w:r>
            <w:r>
              <w:rPr>
                <w:rFonts w:hint="eastAsia" w:ascii="Times New Roman" w:hAnsi="Times New Roman" w:cs="Times New Roman"/>
                <w:szCs w:val="21"/>
              </w:rPr>
              <w:t>简单</w:t>
            </w:r>
            <w:r>
              <w:rPr>
                <w:rFonts w:ascii="Times New Roman" w:hAnsi="Times New Roman" w:cs="Times New Roman"/>
                <w:szCs w:val="21"/>
              </w:rPr>
              <w:t>编辑。</w:t>
            </w:r>
          </w:p>
          <w:bookmarkEnd w:id="186"/>
          <w:p>
            <w:pPr>
              <w:spacing w:line="340" w:lineRule="exact"/>
              <w:ind w:left="420" w:hanging="420" w:hangingChars="2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2</w:t>
            </w:r>
            <w:r>
              <w:rPr>
                <w:rFonts w:hint="eastAsia" w:ascii="黑体" w:hAnsi="黑体" w:eastAsia="黑体" w:cs="Times New Roman"/>
                <w:szCs w:val="21"/>
              </w:rPr>
              <w:t>.</w:t>
            </w:r>
            <w:r>
              <w:rPr>
                <w:rFonts w:hint="eastAsia" w:ascii="Times New Roman" w:hAnsi="Times New Roman" w:cs="Times New Roman"/>
                <w:szCs w:val="21"/>
              </w:rPr>
              <w:t>图片</w:t>
            </w:r>
            <w:r>
              <w:rPr>
                <w:rFonts w:ascii="Times New Roman" w:hAnsi="Times New Roman" w:cs="Times New Roman"/>
                <w:szCs w:val="21"/>
              </w:rPr>
              <w:t>描述：</w:t>
            </w:r>
            <w:bookmarkStart w:id="187" w:name="_Hlk74776922"/>
            <w:r>
              <w:rPr>
                <w:rFonts w:hint="eastAsia" w:ascii="Times New Roman" w:hAnsi="Times New Roman" w:cs="Times New Roman"/>
                <w:szCs w:val="21"/>
              </w:rPr>
              <w:t>说明</w:t>
            </w:r>
            <w:r>
              <w:rPr>
                <w:rFonts w:ascii="Times New Roman" w:hAnsi="Times New Roman" w:cs="Times New Roman"/>
                <w:szCs w:val="21"/>
              </w:rPr>
              <w:t>照片、</w:t>
            </w:r>
            <w:r>
              <w:rPr>
                <w:rFonts w:hint="eastAsia" w:ascii="Times New Roman" w:hAnsi="Times New Roman" w:cs="Times New Roman"/>
                <w:szCs w:val="21"/>
              </w:rPr>
              <w:t>剖面图</w:t>
            </w:r>
            <w:r>
              <w:rPr>
                <w:rFonts w:ascii="Times New Roman" w:hAnsi="Times New Roman" w:cs="Times New Roman"/>
                <w:szCs w:val="21"/>
              </w:rPr>
              <w:t>所展示的内容。</w:t>
            </w:r>
          </w:p>
          <w:bookmarkEnd w:id="187"/>
          <w:p>
            <w:pPr>
              <w:spacing w:line="340" w:lineRule="exact"/>
              <w:ind w:left="420" w:hanging="420" w:hangingChars="2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3</w:t>
            </w:r>
            <w:r>
              <w:rPr>
                <w:rFonts w:hint="eastAsia" w:ascii="黑体" w:hAnsi="黑体" w:eastAsia="黑体" w:cs="Times New Roman"/>
                <w:szCs w:val="21"/>
              </w:rPr>
              <w:t>.</w:t>
            </w:r>
            <w:r>
              <w:rPr>
                <w:rFonts w:hint="eastAsia" w:ascii="Times New Roman" w:hAnsi="Times New Roman" w:cs="Times New Roman"/>
                <w:szCs w:val="21"/>
              </w:rPr>
              <w:t>备注：</w:t>
            </w:r>
            <w:bookmarkStart w:id="188" w:name="_Hlk74776941"/>
            <w:r>
              <w:rPr>
                <w:rFonts w:hint="eastAsia" w:ascii="Times New Roman" w:hAnsi="Times New Roman" w:cs="Times New Roman"/>
                <w:szCs w:val="21"/>
              </w:rPr>
              <w:t>填写</w:t>
            </w:r>
            <w:bookmarkEnd w:id="188"/>
            <w:r>
              <w:rPr>
                <w:rFonts w:hint="eastAsia" w:ascii="Times New Roman" w:hAnsi="Times New Roman" w:cs="Times New Roman"/>
                <w:szCs w:val="21"/>
              </w:rPr>
              <w:t>需要记录的其它内容，如地质景观属性等。</w:t>
            </w:r>
          </w:p>
          <w:p>
            <w:pPr>
              <w:spacing w:line="34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调查人：参加</w:t>
            </w:r>
            <w:r>
              <w:rPr>
                <w:rFonts w:hint="eastAsia" w:ascii="Times New Roman" w:hAnsi="Times New Roman" w:eastAsia="宋体" w:cs="Times New Roman"/>
                <w:szCs w:val="21"/>
              </w:rPr>
              <w:t>调查、记录的所有技术人员</w:t>
            </w:r>
            <w:r>
              <w:rPr>
                <w:rFonts w:ascii="Times New Roman" w:hAnsi="Times New Roman" w:eastAsia="宋体" w:cs="Times New Roman"/>
                <w:szCs w:val="21"/>
              </w:rPr>
              <w:t>。检查人：调查人之外</w:t>
            </w:r>
            <w:r>
              <w:rPr>
                <w:rFonts w:hint="eastAsia" w:ascii="Times New Roman" w:hAnsi="Times New Roman" w:eastAsia="宋体" w:cs="Times New Roman"/>
                <w:szCs w:val="21"/>
              </w:rPr>
              <w:t>进行</w:t>
            </w:r>
            <w:r>
              <w:rPr>
                <w:rFonts w:ascii="Times New Roman" w:hAnsi="Times New Roman" w:eastAsia="宋体" w:cs="Times New Roman"/>
                <w:szCs w:val="21"/>
              </w:rPr>
              <w:t>质量检查的技术人员。</w:t>
            </w:r>
          </w:p>
          <w:p>
            <w:pPr>
              <w:spacing w:line="340" w:lineRule="exact"/>
              <w:ind w:left="420" w:hanging="420" w:hangingChars="2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5调查单位：</w:t>
            </w:r>
            <w:r>
              <w:rPr>
                <w:rFonts w:hint="eastAsia" w:ascii="Times New Roman" w:hAnsi="Times New Roman" w:eastAsia="宋体" w:cs="Times New Roman"/>
                <w:szCs w:val="21"/>
              </w:rPr>
              <w:t>项目实施单位。</w:t>
            </w:r>
          </w:p>
          <w:p>
            <w:pPr>
              <w:spacing w:line="340" w:lineRule="exact"/>
              <w:ind w:left="420" w:hanging="420" w:hangingChars="200"/>
              <w:rPr>
                <w:rFonts w:ascii="Times New Roman" w:hAnsi="Times New Roman"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6</w:t>
            </w:r>
            <w:r>
              <w:rPr>
                <w:rFonts w:hint="eastAsia" w:ascii="Times New Roman" w:hAnsi="Times New Roman" w:eastAsia="宋体" w:cs="Times New Roman"/>
                <w:szCs w:val="21"/>
              </w:rPr>
              <w:t>.</w:t>
            </w:r>
            <w:r>
              <w:rPr>
                <w:rFonts w:ascii="Times New Roman" w:hAnsi="Times New Roman" w:eastAsia="宋体" w:cs="Times New Roman"/>
                <w:szCs w:val="21"/>
              </w:rPr>
              <w:t>调查日期</w:t>
            </w:r>
            <w:r>
              <w:rPr>
                <w:rFonts w:hint="eastAsia" w:ascii="Times New Roman" w:hAnsi="Times New Roman" w:eastAsia="宋体" w:cs="Times New Roman"/>
                <w:szCs w:val="21"/>
              </w:rPr>
              <w:t>：</w:t>
            </w:r>
            <w:r>
              <w:rPr>
                <w:rFonts w:ascii="Times New Roman" w:hAnsi="Times New Roman" w:eastAsia="宋体" w:cs="Times New Roman"/>
                <w:szCs w:val="21"/>
              </w:rPr>
              <w:t>填写年月日。</w:t>
            </w:r>
          </w:p>
          <w:p>
            <w:pPr>
              <w:jc w:val="left"/>
              <w:rPr>
                <w:szCs w:val="21"/>
              </w:rPr>
            </w:pPr>
          </w:p>
        </w:tc>
      </w:tr>
    </w:tbl>
    <w:p>
      <w:pPr>
        <w:jc w:val="center"/>
        <w:rPr>
          <w:color w:val="00B050"/>
          <w:szCs w:val="21"/>
        </w:rPr>
      </w:pPr>
    </w:p>
    <w:bookmarkEnd w:id="173"/>
    <w:p>
      <w:pPr>
        <w:spacing w:line="480" w:lineRule="exact"/>
        <w:ind w:firstLine="420" w:firstLineChars="200"/>
        <w:jc w:val="center"/>
        <w:rPr>
          <w:rFonts w:ascii="黑体" w:hAnsi="黑体" w:eastAsia="黑体"/>
          <w:szCs w:val="21"/>
        </w:rPr>
        <w:sectPr>
          <w:footerReference r:id="rId11" w:type="default"/>
          <w:footerReference r:id="rId12" w:type="even"/>
          <w:pgSz w:w="11906" w:h="16838"/>
          <w:pgMar w:top="1417" w:right="1474" w:bottom="1418" w:left="1588" w:header="851" w:footer="992" w:gutter="0"/>
          <w:cols w:space="425" w:num="1"/>
          <w:docGrid w:type="lines" w:linePitch="312" w:charSpace="0"/>
        </w:sectPr>
      </w:pPr>
    </w:p>
    <w:p>
      <w:pPr>
        <w:spacing w:line="360" w:lineRule="auto"/>
        <w:rPr>
          <w:rFonts w:ascii="黑体" w:hAnsi="黑体" w:eastAsia="黑体" w:cs="黑体"/>
          <w:b/>
          <w:bCs/>
          <w:szCs w:val="21"/>
        </w:rPr>
      </w:pPr>
      <w:r>
        <w:rPr>
          <w:rFonts w:ascii="黑体" w:hAnsi="黑体" w:eastAsia="黑体" w:cs="黑体"/>
          <w:szCs w:val="21"/>
        </w:rPr>
        <w:t>C.</w:t>
      </w:r>
      <w:r>
        <w:rPr>
          <w:rFonts w:hint="eastAsia" w:ascii="黑体" w:hAnsi="黑体" w:eastAsia="黑体" w:cs="黑体"/>
          <w:szCs w:val="21"/>
        </w:rPr>
        <w:t>2</w:t>
      </w:r>
      <w:r>
        <w:rPr>
          <w:rFonts w:ascii="黑体" w:hAnsi="黑体" w:eastAsia="黑体" w:cs="黑体"/>
          <w:b/>
          <w:bCs/>
          <w:szCs w:val="21"/>
        </w:rPr>
        <w:t xml:space="preserve"> </w:t>
      </w:r>
      <w:r>
        <w:rPr>
          <w:rFonts w:hint="eastAsia" w:ascii="黑体" w:hAnsi="黑体" w:eastAsia="黑体" w:cs="黑体"/>
          <w:szCs w:val="21"/>
        </w:rPr>
        <w:t>地表基质（砾质）野外调查记录表</w:t>
      </w:r>
    </w:p>
    <w:p>
      <w:pPr>
        <w:spacing w:line="360" w:lineRule="auto"/>
        <w:ind w:firstLine="420" w:firstLineChars="200"/>
        <w:rPr>
          <w:rFonts w:ascii="宋体" w:hAnsi="宋体" w:eastAsia="宋体" w:cs="宋体"/>
          <w:szCs w:val="21"/>
        </w:rPr>
      </w:pPr>
      <w:r>
        <w:rPr>
          <w:rFonts w:hint="eastAsia" w:ascii="宋体" w:hAnsi="宋体" w:eastAsia="宋体" w:cs="宋体"/>
          <w:szCs w:val="21"/>
        </w:rPr>
        <w:t>表</w:t>
      </w:r>
      <w:r>
        <w:rPr>
          <w:rFonts w:ascii="宋体" w:hAnsi="宋体" w:eastAsia="宋体" w:cs="宋体"/>
          <w:szCs w:val="21"/>
        </w:rPr>
        <w:t>C.</w:t>
      </w:r>
      <w:r>
        <w:rPr>
          <w:rFonts w:hint="eastAsia" w:ascii="宋体" w:hAnsi="宋体" w:eastAsia="宋体" w:cs="宋体"/>
          <w:szCs w:val="21"/>
        </w:rPr>
        <w:t>2给出了地表基质（砾质）野外调查记录表的样式及填表说明。</w:t>
      </w:r>
    </w:p>
    <w:p>
      <w:pPr>
        <w:spacing w:line="360" w:lineRule="auto"/>
        <w:ind w:firstLine="480" w:firstLineChars="200"/>
        <w:jc w:val="center"/>
        <w:rPr>
          <w:rFonts w:ascii="宋体" w:hAnsi="宋体" w:eastAsia="宋体" w:cs="宋体"/>
          <w:szCs w:val="21"/>
        </w:rPr>
      </w:pPr>
      <w:r>
        <w:rPr>
          <w:rFonts w:hint="eastAsia" w:ascii="黑体" w:hAnsi="黑体" w:eastAsia="黑体" w:cs="黑体"/>
          <w:sz w:val="24"/>
          <w:szCs w:val="24"/>
        </w:rPr>
        <w:t>表C.2  地表基质（砾质）野外调查记录表</w:t>
      </w:r>
    </w:p>
    <w:p>
      <w:pPr>
        <w:spacing w:line="360" w:lineRule="auto"/>
        <w:rPr>
          <w:rFonts w:ascii="宋体" w:hAnsi="宋体" w:eastAsia="宋体" w:cs="宋体"/>
          <w:szCs w:val="21"/>
        </w:rPr>
      </w:pPr>
      <w:bookmarkStart w:id="189" w:name="_Hlk86574356"/>
      <w:r>
        <w:rPr>
          <w:rFonts w:hint="eastAsia" w:ascii="宋体" w:hAnsi="宋体" w:eastAsia="宋体" w:cs="宋体"/>
          <w:szCs w:val="21"/>
        </w:rPr>
        <w:t>项目名称：</w:t>
      </w:r>
    </w:p>
    <w:tbl>
      <w:tblPr>
        <w:tblStyle w:val="14"/>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492"/>
        <w:gridCol w:w="595"/>
        <w:gridCol w:w="912"/>
        <w:gridCol w:w="1133"/>
        <w:gridCol w:w="850"/>
        <w:gridCol w:w="201"/>
        <w:gridCol w:w="751"/>
        <w:gridCol w:w="323"/>
        <w:gridCol w:w="851"/>
        <w:gridCol w:w="711"/>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2" w:type="dxa"/>
            <w:vAlign w:val="center"/>
          </w:tcPr>
          <w:p>
            <w:pPr>
              <w:jc w:val="center"/>
              <w:rPr>
                <w:sz w:val="18"/>
                <w:szCs w:val="18"/>
              </w:rPr>
            </w:pPr>
            <w:r>
              <w:rPr>
                <w:rFonts w:hint="eastAsia"/>
                <w:sz w:val="18"/>
                <w:szCs w:val="18"/>
              </w:rPr>
              <w:t>统一编号</w:t>
            </w:r>
          </w:p>
        </w:tc>
        <w:tc>
          <w:tcPr>
            <w:tcW w:w="1999" w:type="dxa"/>
            <w:gridSpan w:val="3"/>
            <w:vAlign w:val="center"/>
          </w:tcPr>
          <w:p>
            <w:pPr>
              <w:jc w:val="center"/>
              <w:rPr>
                <w:sz w:val="18"/>
                <w:szCs w:val="18"/>
              </w:rPr>
            </w:pPr>
          </w:p>
        </w:tc>
        <w:tc>
          <w:tcPr>
            <w:tcW w:w="1133" w:type="dxa"/>
            <w:vAlign w:val="center"/>
          </w:tcPr>
          <w:p>
            <w:pPr>
              <w:jc w:val="center"/>
              <w:rPr>
                <w:sz w:val="18"/>
                <w:szCs w:val="18"/>
              </w:rPr>
            </w:pPr>
            <w:r>
              <w:rPr>
                <w:rFonts w:hint="eastAsia"/>
                <w:sz w:val="18"/>
                <w:szCs w:val="18"/>
              </w:rPr>
              <w:t>图幅名称</w:t>
            </w:r>
          </w:p>
        </w:tc>
        <w:tc>
          <w:tcPr>
            <w:tcW w:w="1802" w:type="dxa"/>
            <w:gridSpan w:val="3"/>
            <w:vAlign w:val="center"/>
          </w:tcPr>
          <w:p>
            <w:pPr>
              <w:jc w:val="center"/>
              <w:rPr>
                <w:sz w:val="18"/>
                <w:szCs w:val="18"/>
              </w:rPr>
            </w:pPr>
          </w:p>
        </w:tc>
        <w:tc>
          <w:tcPr>
            <w:tcW w:w="1174" w:type="dxa"/>
            <w:gridSpan w:val="2"/>
            <w:vAlign w:val="center"/>
          </w:tcPr>
          <w:p>
            <w:pPr>
              <w:jc w:val="center"/>
              <w:rPr>
                <w:sz w:val="18"/>
                <w:szCs w:val="18"/>
              </w:rPr>
            </w:pPr>
            <w:r>
              <w:rPr>
                <w:rFonts w:hint="eastAsia"/>
                <w:sz w:val="18"/>
                <w:szCs w:val="18"/>
              </w:rPr>
              <w:t>图幅编号</w:t>
            </w:r>
          </w:p>
        </w:tc>
        <w:tc>
          <w:tcPr>
            <w:tcW w:w="1720"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2" w:type="dxa"/>
            <w:vAlign w:val="center"/>
          </w:tcPr>
          <w:p>
            <w:pPr>
              <w:jc w:val="center"/>
              <w:rPr>
                <w:sz w:val="18"/>
                <w:szCs w:val="18"/>
              </w:rPr>
            </w:pPr>
            <w:r>
              <w:rPr>
                <w:rFonts w:hint="eastAsia"/>
                <w:sz w:val="18"/>
                <w:szCs w:val="18"/>
              </w:rPr>
              <w:t>路 线 号</w:t>
            </w:r>
          </w:p>
        </w:tc>
        <w:tc>
          <w:tcPr>
            <w:tcW w:w="1999" w:type="dxa"/>
            <w:gridSpan w:val="3"/>
            <w:vAlign w:val="center"/>
          </w:tcPr>
          <w:p>
            <w:pPr>
              <w:jc w:val="center"/>
              <w:rPr>
                <w:sz w:val="18"/>
                <w:szCs w:val="18"/>
              </w:rPr>
            </w:pPr>
          </w:p>
        </w:tc>
        <w:tc>
          <w:tcPr>
            <w:tcW w:w="1133" w:type="dxa"/>
            <w:vAlign w:val="center"/>
          </w:tcPr>
          <w:p>
            <w:pPr>
              <w:jc w:val="center"/>
              <w:rPr>
                <w:sz w:val="18"/>
                <w:szCs w:val="18"/>
              </w:rPr>
            </w:pPr>
            <w:r>
              <w:rPr>
                <w:rFonts w:hint="eastAsia"/>
                <w:sz w:val="18"/>
                <w:szCs w:val="18"/>
              </w:rPr>
              <w:t>野外编号</w:t>
            </w:r>
          </w:p>
        </w:tc>
        <w:tc>
          <w:tcPr>
            <w:tcW w:w="1802" w:type="dxa"/>
            <w:gridSpan w:val="3"/>
            <w:vAlign w:val="center"/>
          </w:tcPr>
          <w:p>
            <w:pPr>
              <w:jc w:val="center"/>
              <w:rPr>
                <w:sz w:val="18"/>
                <w:szCs w:val="18"/>
              </w:rPr>
            </w:pPr>
          </w:p>
        </w:tc>
        <w:tc>
          <w:tcPr>
            <w:tcW w:w="1174" w:type="dxa"/>
            <w:gridSpan w:val="2"/>
            <w:vAlign w:val="center"/>
          </w:tcPr>
          <w:p>
            <w:pPr>
              <w:jc w:val="center"/>
              <w:rPr>
                <w:sz w:val="18"/>
                <w:szCs w:val="18"/>
              </w:rPr>
            </w:pPr>
            <w:r>
              <w:rPr>
                <w:rFonts w:hint="eastAsia"/>
                <w:sz w:val="18"/>
                <w:szCs w:val="18"/>
              </w:rPr>
              <w:t xml:space="preserve">点 </w:t>
            </w:r>
            <w:r>
              <w:rPr>
                <w:sz w:val="18"/>
                <w:szCs w:val="18"/>
              </w:rPr>
              <w:t xml:space="preserve"> </w:t>
            </w:r>
            <w:r>
              <w:rPr>
                <w:rFonts w:hint="eastAsia"/>
                <w:sz w:val="18"/>
                <w:szCs w:val="18"/>
              </w:rPr>
              <w:t>性</w:t>
            </w:r>
          </w:p>
        </w:tc>
        <w:tc>
          <w:tcPr>
            <w:tcW w:w="1720"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2" w:type="dxa"/>
            <w:vMerge w:val="restart"/>
            <w:vAlign w:val="center"/>
          </w:tcPr>
          <w:p>
            <w:pPr>
              <w:jc w:val="center"/>
              <w:rPr>
                <w:sz w:val="18"/>
                <w:szCs w:val="18"/>
              </w:rPr>
            </w:pPr>
            <w:r>
              <w:rPr>
                <w:rFonts w:hint="eastAsia"/>
                <w:sz w:val="18"/>
                <w:szCs w:val="18"/>
              </w:rPr>
              <w:t xml:space="preserve">坐 </w:t>
            </w:r>
            <w:r>
              <w:rPr>
                <w:sz w:val="18"/>
                <w:szCs w:val="18"/>
              </w:rPr>
              <w:t xml:space="preserve"> </w:t>
            </w:r>
            <w:r>
              <w:rPr>
                <w:rFonts w:hint="eastAsia"/>
                <w:sz w:val="18"/>
                <w:szCs w:val="18"/>
              </w:rPr>
              <w:t>标</w:t>
            </w:r>
          </w:p>
        </w:tc>
        <w:tc>
          <w:tcPr>
            <w:tcW w:w="492" w:type="dxa"/>
            <w:vAlign w:val="center"/>
          </w:tcPr>
          <w:p>
            <w:pPr>
              <w:jc w:val="center"/>
              <w:rPr>
                <w:sz w:val="18"/>
                <w:szCs w:val="18"/>
              </w:rPr>
            </w:pPr>
            <w:r>
              <w:rPr>
                <w:rFonts w:hint="eastAsia"/>
                <w:sz w:val="18"/>
                <w:szCs w:val="18"/>
              </w:rPr>
              <w:t>X</w:t>
            </w:r>
          </w:p>
        </w:tc>
        <w:tc>
          <w:tcPr>
            <w:tcW w:w="1507" w:type="dxa"/>
            <w:gridSpan w:val="2"/>
            <w:vAlign w:val="center"/>
          </w:tcPr>
          <w:p>
            <w:pPr>
              <w:jc w:val="center"/>
              <w:rPr>
                <w:sz w:val="18"/>
                <w:szCs w:val="18"/>
              </w:rPr>
            </w:pPr>
          </w:p>
        </w:tc>
        <w:tc>
          <w:tcPr>
            <w:tcW w:w="1133" w:type="dxa"/>
            <w:vAlign w:val="center"/>
          </w:tcPr>
          <w:p>
            <w:pPr>
              <w:jc w:val="center"/>
              <w:rPr>
                <w:sz w:val="18"/>
                <w:szCs w:val="18"/>
              </w:rPr>
            </w:pPr>
            <w:r>
              <w:rPr>
                <w:rFonts w:hint="eastAsia"/>
                <w:sz w:val="18"/>
                <w:szCs w:val="18"/>
              </w:rPr>
              <w:t xml:space="preserve">经 </w:t>
            </w:r>
            <w:r>
              <w:rPr>
                <w:sz w:val="18"/>
                <w:szCs w:val="18"/>
              </w:rPr>
              <w:t xml:space="preserve"> </w:t>
            </w:r>
            <w:r>
              <w:rPr>
                <w:rFonts w:hint="eastAsia"/>
                <w:sz w:val="18"/>
                <w:szCs w:val="18"/>
              </w:rPr>
              <w:t>度</w:t>
            </w:r>
          </w:p>
        </w:tc>
        <w:tc>
          <w:tcPr>
            <w:tcW w:w="1802" w:type="dxa"/>
            <w:gridSpan w:val="3"/>
            <w:vAlign w:val="center"/>
          </w:tcPr>
          <w:p>
            <w:pPr>
              <w:jc w:val="center"/>
              <w:rPr>
                <w:sz w:val="18"/>
                <w:szCs w:val="18"/>
              </w:rPr>
            </w:pPr>
          </w:p>
        </w:tc>
        <w:tc>
          <w:tcPr>
            <w:tcW w:w="1174" w:type="dxa"/>
            <w:gridSpan w:val="2"/>
            <w:vMerge w:val="restart"/>
            <w:vAlign w:val="center"/>
          </w:tcPr>
          <w:p>
            <w:pPr>
              <w:jc w:val="center"/>
              <w:rPr>
                <w:sz w:val="18"/>
                <w:szCs w:val="18"/>
              </w:rPr>
            </w:pPr>
            <w:r>
              <w:rPr>
                <w:rFonts w:hint="eastAsia"/>
                <w:sz w:val="18"/>
                <w:szCs w:val="18"/>
              </w:rPr>
              <w:t>高程</w:t>
            </w:r>
          </w:p>
          <w:p>
            <w:pPr>
              <w:jc w:val="center"/>
              <w:rPr>
                <w:sz w:val="18"/>
                <w:szCs w:val="18"/>
              </w:rPr>
            </w:pPr>
            <w:r>
              <w:rPr>
                <w:rFonts w:hint="eastAsia"/>
                <w:sz w:val="18"/>
                <w:szCs w:val="18"/>
              </w:rPr>
              <w:t>（m）</w:t>
            </w:r>
          </w:p>
        </w:tc>
        <w:tc>
          <w:tcPr>
            <w:tcW w:w="1720" w:type="dxa"/>
            <w:gridSpan w:val="2"/>
            <w:vMerge w:val="restart"/>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2" w:type="dxa"/>
            <w:vMerge w:val="continue"/>
            <w:vAlign w:val="center"/>
          </w:tcPr>
          <w:p>
            <w:pPr>
              <w:jc w:val="center"/>
              <w:rPr>
                <w:sz w:val="18"/>
                <w:szCs w:val="18"/>
              </w:rPr>
            </w:pPr>
          </w:p>
        </w:tc>
        <w:tc>
          <w:tcPr>
            <w:tcW w:w="492" w:type="dxa"/>
            <w:vAlign w:val="center"/>
          </w:tcPr>
          <w:p>
            <w:pPr>
              <w:jc w:val="center"/>
              <w:rPr>
                <w:sz w:val="18"/>
                <w:szCs w:val="18"/>
              </w:rPr>
            </w:pPr>
            <w:r>
              <w:rPr>
                <w:rFonts w:hint="eastAsia"/>
                <w:sz w:val="18"/>
                <w:szCs w:val="18"/>
              </w:rPr>
              <w:t>Y</w:t>
            </w:r>
          </w:p>
        </w:tc>
        <w:tc>
          <w:tcPr>
            <w:tcW w:w="1507" w:type="dxa"/>
            <w:gridSpan w:val="2"/>
            <w:vAlign w:val="center"/>
          </w:tcPr>
          <w:p>
            <w:pPr>
              <w:jc w:val="center"/>
              <w:rPr>
                <w:sz w:val="18"/>
                <w:szCs w:val="18"/>
              </w:rPr>
            </w:pPr>
          </w:p>
        </w:tc>
        <w:tc>
          <w:tcPr>
            <w:tcW w:w="1133" w:type="dxa"/>
            <w:vAlign w:val="center"/>
          </w:tcPr>
          <w:p>
            <w:pPr>
              <w:jc w:val="center"/>
              <w:rPr>
                <w:sz w:val="18"/>
                <w:szCs w:val="18"/>
              </w:rPr>
            </w:pPr>
            <w:r>
              <w:rPr>
                <w:rFonts w:hint="eastAsia"/>
                <w:sz w:val="18"/>
                <w:szCs w:val="18"/>
              </w:rPr>
              <w:t xml:space="preserve">纬 </w:t>
            </w:r>
            <w:r>
              <w:rPr>
                <w:sz w:val="18"/>
                <w:szCs w:val="18"/>
              </w:rPr>
              <w:t xml:space="preserve"> </w:t>
            </w:r>
            <w:r>
              <w:rPr>
                <w:rFonts w:hint="eastAsia"/>
                <w:sz w:val="18"/>
                <w:szCs w:val="18"/>
              </w:rPr>
              <w:t>度</w:t>
            </w:r>
          </w:p>
        </w:tc>
        <w:tc>
          <w:tcPr>
            <w:tcW w:w="1802" w:type="dxa"/>
            <w:gridSpan w:val="3"/>
            <w:vAlign w:val="center"/>
          </w:tcPr>
          <w:p>
            <w:pPr>
              <w:jc w:val="center"/>
              <w:rPr>
                <w:sz w:val="18"/>
                <w:szCs w:val="18"/>
              </w:rPr>
            </w:pPr>
          </w:p>
        </w:tc>
        <w:tc>
          <w:tcPr>
            <w:tcW w:w="1174" w:type="dxa"/>
            <w:gridSpan w:val="2"/>
            <w:vMerge w:val="continue"/>
            <w:vAlign w:val="center"/>
          </w:tcPr>
          <w:p>
            <w:pPr>
              <w:jc w:val="center"/>
              <w:rPr>
                <w:sz w:val="18"/>
                <w:szCs w:val="18"/>
              </w:rPr>
            </w:pPr>
          </w:p>
        </w:tc>
        <w:tc>
          <w:tcPr>
            <w:tcW w:w="1720" w:type="dxa"/>
            <w:gridSpan w:val="2"/>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72" w:type="dxa"/>
            <w:vAlign w:val="center"/>
          </w:tcPr>
          <w:p>
            <w:pPr>
              <w:jc w:val="center"/>
              <w:rPr>
                <w:sz w:val="18"/>
                <w:szCs w:val="18"/>
              </w:rPr>
            </w:pPr>
            <w:r>
              <w:rPr>
                <w:rFonts w:hint="eastAsia"/>
                <w:sz w:val="18"/>
                <w:szCs w:val="18"/>
              </w:rPr>
              <w:t>地理位置</w:t>
            </w:r>
          </w:p>
        </w:tc>
        <w:tc>
          <w:tcPr>
            <w:tcW w:w="7828" w:type="dxa"/>
            <w:gridSpan w:val="11"/>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072" w:type="dxa"/>
            <w:vAlign w:val="center"/>
          </w:tcPr>
          <w:p>
            <w:pPr>
              <w:jc w:val="center"/>
              <w:rPr>
                <w:sz w:val="18"/>
                <w:szCs w:val="18"/>
              </w:rPr>
            </w:pPr>
            <w:r>
              <w:rPr>
                <w:rFonts w:hint="eastAsia"/>
                <w:sz w:val="18"/>
                <w:szCs w:val="18"/>
              </w:rPr>
              <w:t>区域地貌</w:t>
            </w:r>
          </w:p>
        </w:tc>
        <w:tc>
          <w:tcPr>
            <w:tcW w:w="3132" w:type="dxa"/>
            <w:gridSpan w:val="4"/>
            <w:vAlign w:val="center"/>
          </w:tcPr>
          <w:p>
            <w:pPr>
              <w:jc w:val="center"/>
              <w:rPr>
                <w:sz w:val="18"/>
                <w:szCs w:val="18"/>
              </w:rPr>
            </w:pPr>
          </w:p>
        </w:tc>
        <w:tc>
          <w:tcPr>
            <w:tcW w:w="1051" w:type="dxa"/>
            <w:gridSpan w:val="2"/>
            <w:vAlign w:val="center"/>
          </w:tcPr>
          <w:p>
            <w:pPr>
              <w:jc w:val="center"/>
              <w:rPr>
                <w:sz w:val="18"/>
                <w:szCs w:val="18"/>
              </w:rPr>
            </w:pPr>
            <w:r>
              <w:rPr>
                <w:rFonts w:hint="eastAsia"/>
                <w:sz w:val="18"/>
                <w:szCs w:val="18"/>
              </w:rPr>
              <w:t>微地貌</w:t>
            </w:r>
          </w:p>
        </w:tc>
        <w:tc>
          <w:tcPr>
            <w:tcW w:w="1925" w:type="dxa"/>
            <w:gridSpan w:val="3"/>
            <w:vAlign w:val="center"/>
          </w:tcPr>
          <w:p>
            <w:pPr>
              <w:jc w:val="center"/>
              <w:rPr>
                <w:sz w:val="18"/>
                <w:szCs w:val="18"/>
              </w:rPr>
            </w:pPr>
          </w:p>
        </w:tc>
        <w:tc>
          <w:tcPr>
            <w:tcW w:w="711" w:type="dxa"/>
            <w:vAlign w:val="center"/>
          </w:tcPr>
          <w:p>
            <w:pPr>
              <w:jc w:val="center"/>
              <w:rPr>
                <w:sz w:val="18"/>
                <w:szCs w:val="18"/>
              </w:rPr>
            </w:pPr>
            <w:r>
              <w:rPr>
                <w:rFonts w:hint="eastAsia"/>
                <w:sz w:val="18"/>
                <w:szCs w:val="18"/>
              </w:rPr>
              <w:t>坡度</w:t>
            </w:r>
          </w:p>
        </w:tc>
        <w:tc>
          <w:tcPr>
            <w:tcW w:w="1009"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72" w:type="dxa"/>
            <w:vMerge w:val="restart"/>
            <w:vAlign w:val="center"/>
          </w:tcPr>
          <w:p>
            <w:pPr>
              <w:ind w:left="-2" w:leftChars="-1"/>
              <w:jc w:val="center"/>
              <w:rPr>
                <w:sz w:val="18"/>
                <w:szCs w:val="18"/>
              </w:rPr>
            </w:pPr>
            <w:r>
              <w:rPr>
                <w:rFonts w:hint="eastAsia"/>
                <w:sz w:val="18"/>
                <w:szCs w:val="18"/>
              </w:rPr>
              <w:t>基本特征</w:t>
            </w:r>
          </w:p>
        </w:tc>
        <w:tc>
          <w:tcPr>
            <w:tcW w:w="1087" w:type="dxa"/>
            <w:gridSpan w:val="2"/>
            <w:vAlign w:val="center"/>
          </w:tcPr>
          <w:p>
            <w:pPr>
              <w:jc w:val="center"/>
              <w:rPr>
                <w:sz w:val="18"/>
                <w:szCs w:val="18"/>
              </w:rPr>
            </w:pPr>
            <w:r>
              <w:rPr>
                <w:rFonts w:hint="eastAsia"/>
                <w:sz w:val="18"/>
                <w:szCs w:val="18"/>
              </w:rPr>
              <w:t>二级分类</w:t>
            </w:r>
          </w:p>
        </w:tc>
        <w:tc>
          <w:tcPr>
            <w:tcW w:w="6741" w:type="dxa"/>
            <w:gridSpan w:val="9"/>
            <w:vAlign w:val="center"/>
          </w:tcPr>
          <w:p>
            <w:pPr>
              <w:jc w:val="center"/>
              <w:rPr>
                <w:sz w:val="18"/>
                <w:szCs w:val="18"/>
              </w:rPr>
            </w:pPr>
            <w:r>
              <w:rPr>
                <w:rFonts w:hint="eastAsia"/>
                <w:sz w:val="18"/>
                <w:szCs w:val="18"/>
              </w:rPr>
              <w:t xml:space="preserve">巨砾□   </w:t>
            </w:r>
            <w:r>
              <w:rPr>
                <w:sz w:val="18"/>
                <w:szCs w:val="18"/>
              </w:rPr>
              <w:t xml:space="preserve"> </w:t>
            </w:r>
            <w:r>
              <w:rPr>
                <w:rFonts w:hint="eastAsia"/>
                <w:sz w:val="18"/>
                <w:szCs w:val="18"/>
              </w:rPr>
              <w:t xml:space="preserve"> 粗砾□  </w:t>
            </w:r>
            <w:r>
              <w:rPr>
                <w:sz w:val="18"/>
                <w:szCs w:val="18"/>
              </w:rPr>
              <w:t xml:space="preserve">  </w:t>
            </w:r>
            <w:r>
              <w:rPr>
                <w:rFonts w:hint="eastAsia"/>
                <w:sz w:val="18"/>
                <w:szCs w:val="18"/>
              </w:rPr>
              <w:t xml:space="preserve"> 中砾□   </w:t>
            </w:r>
            <w:r>
              <w:rPr>
                <w:sz w:val="18"/>
                <w:szCs w:val="18"/>
              </w:rPr>
              <w:t xml:space="preserve"> </w:t>
            </w:r>
            <w:r>
              <w:rPr>
                <w:rFonts w:hint="eastAsia"/>
                <w:sz w:val="18"/>
                <w:szCs w:val="18"/>
              </w:rPr>
              <w:t xml:space="preserve"> 细砾□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072" w:type="dxa"/>
            <w:vMerge w:val="continue"/>
            <w:vAlign w:val="center"/>
          </w:tcPr>
          <w:p>
            <w:pPr>
              <w:rPr>
                <w:sz w:val="18"/>
                <w:szCs w:val="18"/>
              </w:rPr>
            </w:pPr>
          </w:p>
        </w:tc>
        <w:tc>
          <w:tcPr>
            <w:tcW w:w="1087" w:type="dxa"/>
            <w:gridSpan w:val="2"/>
            <w:vAlign w:val="center"/>
          </w:tcPr>
          <w:p>
            <w:pPr>
              <w:jc w:val="center"/>
              <w:rPr>
                <w:sz w:val="18"/>
                <w:szCs w:val="18"/>
              </w:rPr>
            </w:pPr>
            <w:r>
              <w:rPr>
                <w:rFonts w:hint="eastAsia"/>
                <w:sz w:val="18"/>
                <w:szCs w:val="18"/>
              </w:rPr>
              <w:t>三级分类</w:t>
            </w:r>
          </w:p>
        </w:tc>
        <w:tc>
          <w:tcPr>
            <w:tcW w:w="2045" w:type="dxa"/>
            <w:gridSpan w:val="2"/>
            <w:vAlign w:val="center"/>
          </w:tcPr>
          <w:p>
            <w:pPr>
              <w:jc w:val="center"/>
              <w:rPr>
                <w:sz w:val="18"/>
                <w:szCs w:val="18"/>
              </w:rPr>
            </w:pPr>
          </w:p>
        </w:tc>
        <w:tc>
          <w:tcPr>
            <w:tcW w:w="850" w:type="dxa"/>
            <w:vAlign w:val="center"/>
          </w:tcPr>
          <w:p>
            <w:pPr>
              <w:jc w:val="center"/>
              <w:rPr>
                <w:sz w:val="18"/>
                <w:szCs w:val="18"/>
              </w:rPr>
            </w:pPr>
            <w:r>
              <w:rPr>
                <w:rFonts w:hint="eastAsia"/>
                <w:sz w:val="18"/>
                <w:szCs w:val="18"/>
              </w:rPr>
              <w:t>成因</w:t>
            </w:r>
          </w:p>
          <w:p>
            <w:pPr>
              <w:jc w:val="center"/>
              <w:rPr>
                <w:sz w:val="18"/>
                <w:szCs w:val="18"/>
              </w:rPr>
            </w:pPr>
            <w:r>
              <w:rPr>
                <w:rFonts w:hint="eastAsia"/>
                <w:sz w:val="18"/>
                <w:szCs w:val="18"/>
              </w:rPr>
              <w:t>类型</w:t>
            </w:r>
          </w:p>
        </w:tc>
        <w:tc>
          <w:tcPr>
            <w:tcW w:w="1275" w:type="dxa"/>
            <w:gridSpan w:val="3"/>
            <w:vAlign w:val="center"/>
          </w:tcPr>
          <w:p>
            <w:pPr>
              <w:jc w:val="center"/>
              <w:rPr>
                <w:sz w:val="18"/>
                <w:szCs w:val="18"/>
              </w:rPr>
            </w:pPr>
          </w:p>
        </w:tc>
        <w:tc>
          <w:tcPr>
            <w:tcW w:w="851" w:type="dxa"/>
            <w:vAlign w:val="center"/>
          </w:tcPr>
          <w:p>
            <w:pPr>
              <w:jc w:val="center"/>
              <w:rPr>
                <w:sz w:val="18"/>
                <w:szCs w:val="18"/>
              </w:rPr>
            </w:pPr>
            <w:r>
              <w:rPr>
                <w:rFonts w:hint="eastAsia"/>
                <w:sz w:val="18"/>
                <w:szCs w:val="18"/>
              </w:rPr>
              <w:t>砾石主要成分</w:t>
            </w:r>
          </w:p>
        </w:tc>
        <w:tc>
          <w:tcPr>
            <w:tcW w:w="1720"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072" w:type="dxa"/>
            <w:vMerge w:val="continue"/>
            <w:vAlign w:val="center"/>
          </w:tcPr>
          <w:p>
            <w:pPr>
              <w:ind w:left="113"/>
              <w:rPr>
                <w:sz w:val="18"/>
                <w:szCs w:val="18"/>
              </w:rPr>
            </w:pPr>
          </w:p>
        </w:tc>
        <w:tc>
          <w:tcPr>
            <w:tcW w:w="1087" w:type="dxa"/>
            <w:gridSpan w:val="2"/>
            <w:vAlign w:val="center"/>
          </w:tcPr>
          <w:p>
            <w:pPr>
              <w:jc w:val="center"/>
              <w:rPr>
                <w:sz w:val="18"/>
                <w:szCs w:val="18"/>
              </w:rPr>
            </w:pPr>
            <w:r>
              <w:rPr>
                <w:rFonts w:hint="eastAsia"/>
                <w:sz w:val="18"/>
                <w:szCs w:val="18"/>
              </w:rPr>
              <w:t>分选性</w:t>
            </w:r>
          </w:p>
        </w:tc>
        <w:tc>
          <w:tcPr>
            <w:tcW w:w="2045" w:type="dxa"/>
            <w:gridSpan w:val="2"/>
            <w:vAlign w:val="center"/>
          </w:tcPr>
          <w:p>
            <w:pPr>
              <w:jc w:val="center"/>
              <w:rPr>
                <w:sz w:val="18"/>
                <w:szCs w:val="18"/>
              </w:rPr>
            </w:pPr>
          </w:p>
        </w:tc>
        <w:tc>
          <w:tcPr>
            <w:tcW w:w="850" w:type="dxa"/>
            <w:vAlign w:val="center"/>
          </w:tcPr>
          <w:p>
            <w:pPr>
              <w:jc w:val="center"/>
              <w:rPr>
                <w:sz w:val="18"/>
                <w:szCs w:val="18"/>
              </w:rPr>
            </w:pPr>
            <w:r>
              <w:rPr>
                <w:rFonts w:hint="eastAsia"/>
                <w:sz w:val="18"/>
                <w:szCs w:val="18"/>
              </w:rPr>
              <w:t>磨圆度</w:t>
            </w:r>
          </w:p>
        </w:tc>
        <w:tc>
          <w:tcPr>
            <w:tcW w:w="1275" w:type="dxa"/>
            <w:gridSpan w:val="3"/>
            <w:vAlign w:val="center"/>
          </w:tcPr>
          <w:p>
            <w:pPr>
              <w:jc w:val="center"/>
              <w:rPr>
                <w:sz w:val="18"/>
                <w:szCs w:val="18"/>
              </w:rPr>
            </w:pPr>
          </w:p>
        </w:tc>
        <w:tc>
          <w:tcPr>
            <w:tcW w:w="851" w:type="dxa"/>
            <w:vAlign w:val="center"/>
          </w:tcPr>
          <w:p>
            <w:pPr>
              <w:spacing w:line="240" w:lineRule="exact"/>
              <w:jc w:val="center"/>
              <w:rPr>
                <w:sz w:val="18"/>
                <w:szCs w:val="18"/>
              </w:rPr>
            </w:pPr>
            <w:r>
              <w:rPr>
                <w:rFonts w:hint="eastAsia"/>
                <w:sz w:val="18"/>
                <w:szCs w:val="18"/>
              </w:rPr>
              <w:t>地表</w:t>
            </w:r>
          </w:p>
          <w:p>
            <w:pPr>
              <w:jc w:val="center"/>
              <w:rPr>
                <w:sz w:val="18"/>
                <w:szCs w:val="18"/>
              </w:rPr>
            </w:pPr>
            <w:r>
              <w:rPr>
                <w:rFonts w:hint="eastAsia"/>
                <w:sz w:val="18"/>
                <w:szCs w:val="18"/>
              </w:rPr>
              <w:t>覆盖物</w:t>
            </w:r>
          </w:p>
        </w:tc>
        <w:tc>
          <w:tcPr>
            <w:tcW w:w="1720"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7" w:hRule="atLeast"/>
          <w:jc w:val="center"/>
        </w:trPr>
        <w:tc>
          <w:tcPr>
            <w:tcW w:w="1072" w:type="dxa"/>
            <w:vAlign w:val="center"/>
          </w:tcPr>
          <w:p>
            <w:pPr>
              <w:jc w:val="center"/>
              <w:rPr>
                <w:sz w:val="18"/>
                <w:szCs w:val="18"/>
              </w:rPr>
            </w:pPr>
            <w:r>
              <w:rPr>
                <w:rFonts w:hint="eastAsia"/>
                <w:sz w:val="18"/>
                <w:szCs w:val="18"/>
              </w:rPr>
              <w:t>点描述</w:t>
            </w:r>
          </w:p>
        </w:tc>
        <w:tc>
          <w:tcPr>
            <w:tcW w:w="7828" w:type="dxa"/>
            <w:gridSpan w:val="11"/>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1072" w:type="dxa"/>
            <w:vAlign w:val="center"/>
          </w:tcPr>
          <w:p>
            <w:pPr>
              <w:jc w:val="center"/>
              <w:rPr>
                <w:sz w:val="18"/>
                <w:szCs w:val="18"/>
              </w:rPr>
            </w:pPr>
            <w:r>
              <w:rPr>
                <w:rFonts w:hint="eastAsia"/>
                <w:sz w:val="18"/>
                <w:szCs w:val="18"/>
              </w:rPr>
              <w:t>沿途描述</w:t>
            </w:r>
          </w:p>
        </w:tc>
        <w:tc>
          <w:tcPr>
            <w:tcW w:w="7828" w:type="dxa"/>
            <w:gridSpan w:val="11"/>
            <w:vAlign w:val="center"/>
          </w:tcPr>
          <w:p>
            <w:pPr>
              <w:rPr>
                <w:sz w:val="18"/>
                <w:szCs w:val="18"/>
              </w:rPr>
            </w:pPr>
          </w:p>
        </w:tc>
      </w:tr>
    </w:tbl>
    <w:p>
      <w:pPr>
        <w:spacing w:line="240" w:lineRule="atLeast"/>
        <w:ind w:firstLine="420" w:firstLineChars="200"/>
        <w:jc w:val="center"/>
        <w:rPr>
          <w:rFonts w:ascii="黑体" w:hAnsi="黑体" w:eastAsia="黑体"/>
          <w:szCs w:val="21"/>
        </w:rPr>
      </w:pPr>
    </w:p>
    <w:tbl>
      <w:tblPr>
        <w:tblStyle w:val="1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3730"/>
        <w:gridCol w:w="568"/>
        <w:gridCol w:w="1246"/>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8" w:hRule="atLeast"/>
          <w:jc w:val="center"/>
        </w:trPr>
        <w:tc>
          <w:tcPr>
            <w:tcW w:w="1373" w:type="dxa"/>
            <w:vAlign w:val="center"/>
          </w:tcPr>
          <w:p>
            <w:pPr>
              <w:jc w:val="center"/>
              <w:rPr>
                <w:sz w:val="18"/>
                <w:szCs w:val="18"/>
              </w:rPr>
            </w:pPr>
            <w:r>
              <w:rPr>
                <w:rFonts w:hint="eastAsia"/>
                <w:sz w:val="18"/>
                <w:szCs w:val="18"/>
              </w:rPr>
              <w:t>平面位置图</w:t>
            </w:r>
          </w:p>
        </w:tc>
        <w:tc>
          <w:tcPr>
            <w:tcW w:w="7617" w:type="dxa"/>
            <w:gridSpan w:val="4"/>
            <w:vAlign w:val="center"/>
          </w:tcPr>
          <w:p>
            <w:pPr>
              <w:spacing w:line="240" w:lineRule="atLeast"/>
              <w:jc w:val="center"/>
              <w:rPr>
                <w:rFonts w:ascii="方正小标宋_GBK" w:hAnsi="方正小标宋_GBK" w:eastAsia="方正小标宋_GBK" w:cs="方正小标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4" w:hRule="atLeast"/>
          <w:jc w:val="center"/>
        </w:trPr>
        <w:tc>
          <w:tcPr>
            <w:tcW w:w="1373" w:type="dxa"/>
            <w:textDirection w:val="tbRlV"/>
            <w:vAlign w:val="center"/>
          </w:tcPr>
          <w:p>
            <w:pPr>
              <w:jc w:val="center"/>
              <w:rPr>
                <w:sz w:val="18"/>
                <w:szCs w:val="18"/>
              </w:rPr>
            </w:pPr>
            <w:r>
              <w:rPr>
                <w:rFonts w:hint="eastAsia"/>
                <w:sz w:val="18"/>
                <w:szCs w:val="18"/>
              </w:rPr>
              <w:t>图片或信手剖面图</w:t>
            </w:r>
          </w:p>
        </w:tc>
        <w:tc>
          <w:tcPr>
            <w:tcW w:w="3701" w:type="dxa"/>
            <w:vAlign w:val="center"/>
          </w:tcPr>
          <w:p>
            <w:pPr>
              <w:rPr>
                <w:sz w:val="18"/>
                <w:szCs w:val="18"/>
              </w:rPr>
            </w:pPr>
          </w:p>
        </w:tc>
        <w:tc>
          <w:tcPr>
            <w:tcW w:w="3916" w:type="dxa"/>
            <w:gridSpan w:val="3"/>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73" w:type="dxa"/>
            <w:vAlign w:val="center"/>
          </w:tcPr>
          <w:p>
            <w:pPr>
              <w:jc w:val="center"/>
              <w:rPr>
                <w:sz w:val="18"/>
                <w:szCs w:val="18"/>
              </w:rPr>
            </w:pPr>
            <w:r>
              <w:rPr>
                <w:rFonts w:hint="eastAsia"/>
                <w:sz w:val="18"/>
                <w:szCs w:val="18"/>
              </w:rPr>
              <w:t>图片描述</w:t>
            </w:r>
          </w:p>
        </w:tc>
        <w:tc>
          <w:tcPr>
            <w:tcW w:w="3701" w:type="dxa"/>
            <w:vAlign w:val="center"/>
          </w:tcPr>
          <w:p>
            <w:pPr>
              <w:jc w:val="center"/>
              <w:rPr>
                <w:sz w:val="18"/>
                <w:szCs w:val="18"/>
              </w:rPr>
            </w:pPr>
          </w:p>
        </w:tc>
        <w:tc>
          <w:tcPr>
            <w:tcW w:w="3916" w:type="dxa"/>
            <w:gridSpan w:val="3"/>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373" w:type="dxa"/>
            <w:vAlign w:val="center"/>
          </w:tcPr>
          <w:p>
            <w:pPr>
              <w:jc w:val="center"/>
              <w:rPr>
                <w:sz w:val="18"/>
                <w:szCs w:val="18"/>
              </w:rPr>
            </w:pPr>
            <w:r>
              <w:rPr>
                <w:rFonts w:hint="eastAsia"/>
                <w:sz w:val="18"/>
                <w:szCs w:val="18"/>
              </w:rPr>
              <w:t xml:space="preserve">备 </w:t>
            </w:r>
            <w:r>
              <w:rPr>
                <w:sz w:val="18"/>
                <w:szCs w:val="18"/>
              </w:rPr>
              <w:t xml:space="preserve"> </w:t>
            </w:r>
            <w:r>
              <w:rPr>
                <w:rFonts w:hint="eastAsia"/>
                <w:sz w:val="18"/>
                <w:szCs w:val="18"/>
              </w:rPr>
              <w:t>注</w:t>
            </w:r>
          </w:p>
        </w:tc>
        <w:tc>
          <w:tcPr>
            <w:tcW w:w="7617" w:type="dxa"/>
            <w:gridSpan w:val="4"/>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3" w:type="dxa"/>
            <w:vAlign w:val="center"/>
          </w:tcPr>
          <w:p>
            <w:pPr>
              <w:jc w:val="center"/>
              <w:rPr>
                <w:sz w:val="18"/>
                <w:szCs w:val="18"/>
              </w:rPr>
            </w:pPr>
            <w:r>
              <w:rPr>
                <w:rFonts w:hint="eastAsia"/>
                <w:sz w:val="18"/>
                <w:szCs w:val="18"/>
              </w:rPr>
              <w:t>调查人</w:t>
            </w:r>
          </w:p>
        </w:tc>
        <w:tc>
          <w:tcPr>
            <w:tcW w:w="4265" w:type="dxa"/>
            <w:gridSpan w:val="2"/>
            <w:vAlign w:val="center"/>
          </w:tcPr>
          <w:p>
            <w:pPr>
              <w:jc w:val="center"/>
              <w:rPr>
                <w:sz w:val="18"/>
                <w:szCs w:val="18"/>
              </w:rPr>
            </w:pPr>
          </w:p>
        </w:tc>
        <w:tc>
          <w:tcPr>
            <w:tcW w:w="1236" w:type="dxa"/>
            <w:vAlign w:val="center"/>
          </w:tcPr>
          <w:p>
            <w:pPr>
              <w:jc w:val="center"/>
              <w:rPr>
                <w:sz w:val="18"/>
                <w:szCs w:val="18"/>
              </w:rPr>
            </w:pPr>
            <w:r>
              <w:rPr>
                <w:rFonts w:hint="eastAsia"/>
                <w:sz w:val="18"/>
                <w:szCs w:val="18"/>
              </w:rPr>
              <w:t>检查人</w:t>
            </w:r>
          </w:p>
        </w:tc>
        <w:tc>
          <w:tcPr>
            <w:tcW w:w="211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3" w:type="dxa"/>
            <w:vAlign w:val="center"/>
          </w:tcPr>
          <w:p>
            <w:pPr>
              <w:jc w:val="center"/>
              <w:rPr>
                <w:sz w:val="18"/>
                <w:szCs w:val="18"/>
              </w:rPr>
            </w:pPr>
            <w:r>
              <w:rPr>
                <w:rFonts w:hint="eastAsia"/>
                <w:sz w:val="18"/>
                <w:szCs w:val="18"/>
              </w:rPr>
              <w:t>调查单位</w:t>
            </w:r>
          </w:p>
        </w:tc>
        <w:tc>
          <w:tcPr>
            <w:tcW w:w="4265" w:type="dxa"/>
            <w:gridSpan w:val="2"/>
            <w:vAlign w:val="center"/>
          </w:tcPr>
          <w:p>
            <w:pPr>
              <w:jc w:val="center"/>
              <w:rPr>
                <w:sz w:val="18"/>
                <w:szCs w:val="18"/>
              </w:rPr>
            </w:pPr>
          </w:p>
        </w:tc>
        <w:tc>
          <w:tcPr>
            <w:tcW w:w="1236" w:type="dxa"/>
            <w:vAlign w:val="center"/>
          </w:tcPr>
          <w:p>
            <w:pPr>
              <w:jc w:val="center"/>
              <w:rPr>
                <w:sz w:val="18"/>
                <w:szCs w:val="18"/>
              </w:rPr>
            </w:pPr>
            <w:r>
              <w:rPr>
                <w:rFonts w:hint="eastAsia"/>
                <w:sz w:val="18"/>
                <w:szCs w:val="18"/>
              </w:rPr>
              <w:t>调查日期</w:t>
            </w:r>
          </w:p>
        </w:tc>
        <w:tc>
          <w:tcPr>
            <w:tcW w:w="2116" w:type="dxa"/>
            <w:vAlign w:val="center"/>
          </w:tcPr>
          <w:p>
            <w:pPr>
              <w:jc w:val="center"/>
              <w:rPr>
                <w:szCs w:val="21"/>
              </w:rPr>
            </w:pPr>
          </w:p>
        </w:tc>
      </w:tr>
    </w:tbl>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380" w:lineRule="exact"/>
              <w:ind w:left="420" w:hanging="420" w:hangingChars="200"/>
              <w:jc w:val="center"/>
              <w:rPr>
                <w:rFonts w:ascii="黑体" w:hAnsi="黑体" w:eastAsia="黑体" w:cs="黑体"/>
                <w:szCs w:val="21"/>
              </w:rPr>
            </w:pPr>
            <w:bookmarkStart w:id="190" w:name="_Hlk74777169"/>
            <w:r>
              <w:rPr>
                <w:rFonts w:hint="eastAsia" w:ascii="黑体" w:hAnsi="黑体" w:eastAsia="黑体" w:cs="黑体"/>
                <w:szCs w:val="21"/>
              </w:rPr>
              <w:t>地表基质（砾质）野外调查记录表填表说明</w:t>
            </w:r>
          </w:p>
          <w:bookmarkEnd w:id="190"/>
          <w:p>
            <w:pPr>
              <w:spacing w:line="320" w:lineRule="exact"/>
              <w:rPr>
                <w:rFonts w:ascii="Times New Roman" w:hAnsi="Times New Roman" w:eastAsia="宋体" w:cs="Times New Roman"/>
                <w:szCs w:val="21"/>
              </w:rPr>
            </w:pPr>
            <w:bookmarkStart w:id="191" w:name="_Hlk74777196"/>
            <w:r>
              <w:rPr>
                <w:rFonts w:hint="eastAsia" w:ascii="Times New Roman" w:hAnsi="Times New Roman" w:eastAsia="宋体" w:cs="Times New Roman"/>
                <w:szCs w:val="21"/>
              </w:rPr>
              <w:t>1</w:t>
            </w:r>
            <w:r>
              <w:rPr>
                <w:rFonts w:ascii="Times New Roman" w:hAnsi="Times New Roman" w:eastAsia="宋体" w:cs="Times New Roman"/>
                <w:szCs w:val="21"/>
              </w:rPr>
              <w:t>.统一编号：按</w:t>
            </w:r>
            <w:r>
              <w:rPr>
                <w:rFonts w:hint="eastAsia" w:ascii="Times New Roman" w:hAnsi="Times New Roman" w:eastAsia="宋体" w:cs="Times New Roman"/>
                <w:szCs w:val="21"/>
              </w:rPr>
              <w:t>统一规定编排的调查点编号，一般是野外工作完成后在室内统一编排。</w:t>
            </w:r>
          </w:p>
          <w:p>
            <w:pPr>
              <w:spacing w:line="320" w:lineRule="exact"/>
              <w:ind w:left="420" w:hanging="420" w:hangingChars="200"/>
              <w:rPr>
                <w:rFonts w:ascii="Times New Roman" w:hAnsi="Times New Roman" w:eastAsia="宋体" w:cs="Times New Roman"/>
                <w:szCs w:val="21"/>
              </w:rPr>
            </w:pPr>
            <w:r>
              <w:rPr>
                <w:rFonts w:ascii="Times New Roman" w:hAnsi="Times New Roman" w:eastAsia="宋体" w:cs="Times New Roman"/>
                <w:szCs w:val="21"/>
              </w:rPr>
              <w:t>2</w:t>
            </w:r>
            <w:r>
              <w:rPr>
                <w:rFonts w:hint="eastAsia" w:ascii="黑体" w:hAnsi="黑体" w:eastAsia="黑体" w:cs="Times New Roman"/>
                <w:szCs w:val="21"/>
              </w:rPr>
              <w:t>.</w:t>
            </w:r>
            <w:r>
              <w:rPr>
                <w:rFonts w:hint="eastAsia" w:ascii="Times New Roman" w:hAnsi="Times New Roman" w:eastAsia="宋体" w:cs="Times New Roman"/>
                <w:szCs w:val="21"/>
              </w:rPr>
              <w:t>图幅名称、图幅编号</w:t>
            </w:r>
            <w:r>
              <w:rPr>
                <w:rFonts w:ascii="Times New Roman" w:hAnsi="Times New Roman" w:eastAsia="宋体" w:cs="Times New Roman"/>
                <w:szCs w:val="21"/>
              </w:rPr>
              <w:t>：</w:t>
            </w:r>
            <w:r>
              <w:rPr>
                <w:rFonts w:hint="eastAsia" w:ascii="Times New Roman" w:hAnsi="Times New Roman" w:eastAsia="宋体" w:cs="Times New Roman"/>
                <w:szCs w:val="21"/>
              </w:rPr>
              <w:t>根据野外手图填写</w:t>
            </w:r>
            <w:r>
              <w:rPr>
                <w:rFonts w:ascii="Times New Roman" w:hAnsi="Times New Roman" w:eastAsia="宋体" w:cs="Times New Roman"/>
                <w:szCs w:val="21"/>
              </w:rPr>
              <w:t>。</w:t>
            </w:r>
          </w:p>
          <w:p>
            <w:pPr>
              <w:spacing w:line="320" w:lineRule="exact"/>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黑体" w:hAnsi="黑体" w:eastAsia="黑体" w:cs="Times New Roman"/>
                <w:szCs w:val="21"/>
              </w:rPr>
              <w:t>.</w:t>
            </w:r>
            <w:r>
              <w:rPr>
                <w:rFonts w:ascii="Times New Roman" w:hAnsi="Times New Roman" w:eastAsia="宋体" w:cs="Times New Roman"/>
                <w:szCs w:val="21"/>
              </w:rPr>
              <w:t>路线号：分配给</w:t>
            </w:r>
            <w:r>
              <w:rPr>
                <w:rFonts w:hint="eastAsia" w:ascii="Times New Roman" w:hAnsi="Times New Roman" w:eastAsia="宋体" w:cs="Times New Roman"/>
                <w:szCs w:val="21"/>
              </w:rPr>
              <w:t>野外</w:t>
            </w:r>
            <w:r>
              <w:rPr>
                <w:rFonts w:ascii="Times New Roman" w:hAnsi="Times New Roman" w:eastAsia="宋体" w:cs="Times New Roman"/>
                <w:szCs w:val="21"/>
              </w:rPr>
              <w:t>调查小组的调查路线编号。</w:t>
            </w:r>
            <w:r>
              <w:rPr>
                <w:rFonts w:hint="eastAsia" w:ascii="Times New Roman" w:hAnsi="Times New Roman" w:eastAsia="宋体" w:cs="Times New Roman"/>
                <w:szCs w:val="21"/>
              </w:rPr>
              <w:t>野外编号</w:t>
            </w:r>
            <w:r>
              <w:rPr>
                <w:rFonts w:ascii="Times New Roman" w:hAnsi="Times New Roman" w:eastAsia="宋体" w:cs="Times New Roman"/>
                <w:szCs w:val="21"/>
              </w:rPr>
              <w:t>：野外</w:t>
            </w:r>
            <w:r>
              <w:rPr>
                <w:rFonts w:hint="eastAsia" w:ascii="Times New Roman" w:hAnsi="Times New Roman" w:eastAsia="宋体" w:cs="Times New Roman"/>
                <w:szCs w:val="21"/>
              </w:rPr>
              <w:t>工作时编排的</w:t>
            </w:r>
            <w:r>
              <w:rPr>
                <w:rFonts w:ascii="Times New Roman" w:hAnsi="Times New Roman" w:eastAsia="宋体" w:cs="Times New Roman"/>
                <w:szCs w:val="21"/>
              </w:rPr>
              <w:t>调查点编号。</w:t>
            </w:r>
          </w:p>
          <w:p>
            <w:pPr>
              <w:spacing w:line="320" w:lineRule="exact"/>
              <w:rPr>
                <w:rFonts w:ascii="Times New Roman" w:hAnsi="Times New Roman" w:eastAsia="宋体" w:cs="Times New Roman"/>
                <w:szCs w:val="21"/>
              </w:rPr>
            </w:pPr>
            <w:r>
              <w:rPr>
                <w:rFonts w:ascii="Times New Roman" w:hAnsi="Times New Roman" w:eastAsia="宋体" w:cs="Times New Roman"/>
                <w:szCs w:val="21"/>
              </w:rPr>
              <w:t>4</w:t>
            </w:r>
            <w:r>
              <w:rPr>
                <w:rFonts w:hint="eastAsia" w:ascii="黑体" w:hAnsi="黑体" w:eastAsia="黑体" w:cs="Times New Roman"/>
                <w:szCs w:val="21"/>
              </w:rPr>
              <w:t>.</w:t>
            </w:r>
            <w:r>
              <w:rPr>
                <w:rFonts w:hint="eastAsia" w:ascii="Times New Roman" w:hAnsi="Times New Roman" w:eastAsia="宋体" w:cs="Times New Roman"/>
                <w:szCs w:val="21"/>
              </w:rPr>
              <w:t>点性：调查点性质，一般分为基质控制点、基质分界点。</w:t>
            </w:r>
          </w:p>
          <w:p>
            <w:pPr>
              <w:spacing w:line="320" w:lineRule="exact"/>
              <w:ind w:left="210" w:hanging="210" w:hangingChars="100"/>
              <w:rPr>
                <w:rFonts w:ascii="Times New Roman" w:hAnsi="Times New Roman" w:eastAsia="宋体" w:cs="Times New Roman"/>
                <w:szCs w:val="21"/>
              </w:rPr>
            </w:pPr>
            <w:r>
              <w:rPr>
                <w:rFonts w:ascii="Times New Roman" w:hAnsi="Times New Roman" w:eastAsia="宋体" w:cs="Times New Roman"/>
                <w:szCs w:val="21"/>
              </w:rPr>
              <w:t>5</w:t>
            </w:r>
            <w:r>
              <w:rPr>
                <w:rFonts w:hint="eastAsia" w:ascii="黑体" w:hAnsi="黑体" w:eastAsia="黑体" w:cs="Times New Roman"/>
                <w:szCs w:val="21"/>
              </w:rPr>
              <w:t>.</w:t>
            </w:r>
            <w:r>
              <w:rPr>
                <w:rFonts w:ascii="Times New Roman" w:hAnsi="Times New Roman" w:eastAsia="宋体" w:cs="Times New Roman"/>
                <w:szCs w:val="21"/>
              </w:rPr>
              <w:t>坐标：</w:t>
            </w:r>
            <w:r>
              <w:rPr>
                <w:rFonts w:hint="eastAsia" w:ascii="Times New Roman" w:hAnsi="Times New Roman" w:eastAsia="宋体" w:cs="Times New Roman"/>
                <w:szCs w:val="21"/>
              </w:rPr>
              <w:t>X</w:t>
            </w:r>
            <w:r>
              <w:rPr>
                <w:rFonts w:ascii="Times New Roman" w:hAnsi="Times New Roman" w:eastAsia="宋体" w:cs="Times New Roman"/>
                <w:szCs w:val="21"/>
              </w:rPr>
              <w:t>、</w:t>
            </w:r>
            <w:r>
              <w:rPr>
                <w:rFonts w:hint="eastAsia" w:ascii="Times New Roman" w:hAnsi="Times New Roman" w:eastAsia="宋体" w:cs="Times New Roman"/>
                <w:szCs w:val="21"/>
              </w:rPr>
              <w:t>Y</w:t>
            </w:r>
            <w:r>
              <w:rPr>
                <w:rFonts w:ascii="Times New Roman" w:hAnsi="Times New Roman" w:eastAsia="宋体" w:cs="Times New Roman"/>
                <w:szCs w:val="21"/>
              </w:rPr>
              <w:t>为调查点大地坐标</w:t>
            </w:r>
            <w:r>
              <w:rPr>
                <w:rFonts w:hint="eastAsia" w:ascii="Times New Roman" w:hAnsi="Times New Roman" w:eastAsia="宋体" w:cs="Times New Roman"/>
                <w:szCs w:val="21"/>
              </w:rPr>
              <w:t>（2000国家大地坐标系），单位为m</w:t>
            </w:r>
            <w:r>
              <w:rPr>
                <w:rFonts w:ascii="Times New Roman" w:hAnsi="Times New Roman" w:eastAsia="宋体" w:cs="Times New Roman"/>
                <w:szCs w:val="21"/>
              </w:rPr>
              <w:t>，</w:t>
            </w:r>
            <w:r>
              <w:rPr>
                <w:rFonts w:hint="eastAsia" w:ascii="Times New Roman" w:hAnsi="Times New Roman" w:eastAsia="宋体" w:cs="Times New Roman"/>
                <w:szCs w:val="21"/>
              </w:rPr>
              <w:t>其中X为纵坐标，Y为横坐标；</w:t>
            </w:r>
            <w:r>
              <w:rPr>
                <w:rFonts w:ascii="Times New Roman" w:hAnsi="Times New Roman" w:eastAsia="宋体" w:cs="Times New Roman"/>
                <w:szCs w:val="21"/>
              </w:rPr>
              <w:t>经度、纬度为调查点经纬度</w:t>
            </w:r>
            <w:r>
              <w:rPr>
                <w:rFonts w:hint="eastAsia" w:ascii="Times New Roman" w:hAnsi="Times New Roman" w:eastAsia="宋体" w:cs="Times New Roman"/>
                <w:szCs w:val="21"/>
              </w:rPr>
              <w:t>。可根据需要只填写调查点的大地坐标。</w:t>
            </w:r>
          </w:p>
          <w:p>
            <w:pPr>
              <w:spacing w:line="320" w:lineRule="exact"/>
              <w:rPr>
                <w:rFonts w:ascii="Times New Roman" w:hAnsi="Times New Roman" w:eastAsia="宋体" w:cs="Times New Roman"/>
                <w:szCs w:val="21"/>
              </w:rPr>
            </w:pPr>
            <w:r>
              <w:rPr>
                <w:rFonts w:ascii="Times New Roman" w:hAnsi="Times New Roman" w:eastAsia="宋体" w:cs="Times New Roman"/>
                <w:szCs w:val="21"/>
              </w:rPr>
              <w:t>6</w:t>
            </w:r>
            <w:r>
              <w:rPr>
                <w:rFonts w:hint="eastAsia" w:ascii="黑体" w:hAnsi="黑体" w:eastAsia="黑体" w:cs="Times New Roman"/>
                <w:szCs w:val="21"/>
              </w:rPr>
              <w:t>.</w:t>
            </w:r>
            <w:r>
              <w:rPr>
                <w:rFonts w:ascii="Times New Roman" w:hAnsi="Times New Roman" w:eastAsia="宋体" w:cs="Times New Roman"/>
                <w:szCs w:val="21"/>
              </w:rPr>
              <w:t>高程：调查点海拔高度</w:t>
            </w:r>
            <w:r>
              <w:rPr>
                <w:rFonts w:hint="eastAsia" w:ascii="Times New Roman" w:hAnsi="Times New Roman" w:eastAsia="宋体" w:cs="Times New Roman"/>
                <w:szCs w:val="21"/>
              </w:rPr>
              <w:t>。</w:t>
            </w:r>
          </w:p>
          <w:p>
            <w:pPr>
              <w:spacing w:line="320" w:lineRule="exact"/>
              <w:ind w:left="210" w:hanging="210" w:hangingChars="100"/>
              <w:rPr>
                <w:rFonts w:ascii="Times New Roman" w:hAnsi="Times New Roman" w:cs="Times New Roman"/>
                <w:szCs w:val="21"/>
              </w:rPr>
            </w:pPr>
            <w:r>
              <w:rPr>
                <w:rFonts w:ascii="Times New Roman" w:hAnsi="Times New Roman" w:cs="Times New Roman"/>
                <w:szCs w:val="21"/>
              </w:rPr>
              <w:t>7</w:t>
            </w:r>
            <w:r>
              <w:rPr>
                <w:rFonts w:hint="eastAsia" w:ascii="黑体" w:hAnsi="黑体" w:eastAsia="黑体" w:cs="Times New Roman"/>
                <w:szCs w:val="21"/>
              </w:rPr>
              <w:t>.</w:t>
            </w:r>
            <w:r>
              <w:rPr>
                <w:rFonts w:ascii="Times New Roman" w:hAnsi="Times New Roman" w:cs="Times New Roman"/>
                <w:szCs w:val="21"/>
              </w:rPr>
              <w:t>地理位置：调查点具体位置，可以具体到村</w:t>
            </w:r>
            <w:r>
              <w:rPr>
                <w:rFonts w:hint="eastAsia" w:ascii="Times New Roman" w:hAnsi="Times New Roman" w:cs="Times New Roman"/>
                <w:szCs w:val="21"/>
              </w:rPr>
              <w:t>或某高地某方位多少m</w:t>
            </w:r>
            <w:r>
              <w:rPr>
                <w:rFonts w:ascii="Times New Roman" w:hAnsi="Times New Roman" w:cs="Times New Roman"/>
                <w:szCs w:val="21"/>
              </w:rPr>
              <w:t>。</w:t>
            </w:r>
          </w:p>
          <w:p>
            <w:pPr>
              <w:spacing w:line="320" w:lineRule="exact"/>
              <w:rPr>
                <w:rFonts w:ascii="Times New Roman" w:hAnsi="Times New Roman" w:cs="Times New Roman"/>
                <w:szCs w:val="21"/>
              </w:rPr>
            </w:pPr>
            <w:r>
              <w:rPr>
                <w:rFonts w:ascii="Times New Roman" w:hAnsi="Times New Roman" w:cs="Times New Roman"/>
                <w:szCs w:val="21"/>
              </w:rPr>
              <w:t>8</w:t>
            </w:r>
            <w:r>
              <w:rPr>
                <w:rFonts w:hint="eastAsia" w:ascii="黑体" w:hAnsi="黑体" w:eastAsia="黑体" w:cs="Times New Roman"/>
                <w:szCs w:val="21"/>
              </w:rPr>
              <w:t>.</w:t>
            </w:r>
            <w:r>
              <w:rPr>
                <w:rFonts w:hint="eastAsia" w:ascii="Times New Roman" w:hAnsi="Times New Roman" w:cs="Times New Roman"/>
                <w:szCs w:val="21"/>
              </w:rPr>
              <w:t>区域地貌：指调查点所处的区域地貌单元分区，如：以变质岩为主的低山区、山前冲洪积扇区。</w:t>
            </w:r>
          </w:p>
          <w:bookmarkEnd w:id="191"/>
          <w:p>
            <w:pPr>
              <w:spacing w:line="320" w:lineRule="exact"/>
              <w:ind w:left="210" w:hanging="210" w:hangingChars="100"/>
              <w:rPr>
                <w:rFonts w:ascii="Times New Roman" w:hAnsi="Times New Roman" w:cs="Times New Roman"/>
                <w:szCs w:val="21"/>
              </w:rPr>
            </w:pPr>
            <w:r>
              <w:rPr>
                <w:rFonts w:hint="eastAsia" w:ascii="Times New Roman" w:hAnsi="Times New Roman" w:cs="Times New Roman"/>
                <w:szCs w:val="21"/>
              </w:rPr>
              <w:t>9</w:t>
            </w:r>
            <w:r>
              <w:rPr>
                <w:rFonts w:hint="eastAsia" w:ascii="黑体" w:hAnsi="黑体" w:eastAsia="黑体" w:cs="Times New Roman"/>
                <w:szCs w:val="21"/>
              </w:rPr>
              <w:t>.</w:t>
            </w:r>
            <w:r>
              <w:rPr>
                <w:rFonts w:ascii="Times New Roman" w:hAnsi="Times New Roman" w:cs="Times New Roman"/>
                <w:szCs w:val="21"/>
              </w:rPr>
              <w:t>微地貌：调查点</w:t>
            </w:r>
            <w:r>
              <w:rPr>
                <w:rFonts w:hint="eastAsia" w:ascii="Times New Roman" w:hAnsi="Times New Roman" w:cs="Times New Roman"/>
                <w:szCs w:val="21"/>
              </w:rPr>
              <w:t>所处的自然或人工微地貌。如：山坡、冲沟、河床、冲洪积扇根部等。</w:t>
            </w:r>
          </w:p>
          <w:p>
            <w:pPr>
              <w:spacing w:line="320" w:lineRule="exact"/>
              <w:ind w:left="210" w:hanging="210" w:hangingChars="100"/>
              <w:rPr>
                <w:rFonts w:ascii="Times New Roman" w:hAnsi="Times New Roman" w:cs="Times New Roman"/>
                <w:szCs w:val="21"/>
              </w:rPr>
            </w:pPr>
            <w:r>
              <w:rPr>
                <w:rFonts w:ascii="Times New Roman" w:hAnsi="Times New Roman" w:cs="Times New Roman"/>
                <w:szCs w:val="21"/>
              </w:rPr>
              <w:t>10</w:t>
            </w:r>
            <w:r>
              <w:rPr>
                <w:rFonts w:hint="eastAsia" w:ascii="Times New Roman" w:hAnsi="Times New Roman" w:cs="Times New Roman"/>
                <w:szCs w:val="21"/>
              </w:rPr>
              <w:t>.</w:t>
            </w:r>
            <w:r>
              <w:rPr>
                <w:rFonts w:ascii="Times New Roman" w:hAnsi="Times New Roman" w:cs="Times New Roman"/>
                <w:szCs w:val="21"/>
              </w:rPr>
              <w:t>坡度：</w:t>
            </w:r>
            <w:r>
              <w:rPr>
                <w:rFonts w:hint="eastAsia" w:ascii="Times New Roman" w:hAnsi="Times New Roman" w:cs="Times New Roman"/>
                <w:szCs w:val="21"/>
              </w:rPr>
              <w:t>即地面坡度</w:t>
            </w:r>
            <w:bookmarkStart w:id="192" w:name="_Hlk74775393"/>
            <w:r>
              <w:rPr>
                <w:rFonts w:ascii="Times New Roman" w:hAnsi="Times New Roman" w:cs="Times New Roman"/>
                <w:szCs w:val="21"/>
              </w:rPr>
              <w:t>，</w:t>
            </w:r>
            <w:bookmarkStart w:id="193" w:name="_Hlk74777846"/>
            <w:r>
              <w:rPr>
                <w:rFonts w:hint="eastAsia" w:ascii="Times New Roman" w:hAnsi="Times New Roman" w:cs="Times New Roman"/>
                <w:szCs w:val="21"/>
              </w:rPr>
              <w:t>单位“°”</w:t>
            </w:r>
            <w:bookmarkEnd w:id="192"/>
            <w:bookmarkEnd w:id="193"/>
            <w:r>
              <w:rPr>
                <w:rFonts w:ascii="Times New Roman" w:hAnsi="Times New Roman" w:cs="Times New Roman"/>
                <w:szCs w:val="21"/>
              </w:rPr>
              <w:t>。</w:t>
            </w:r>
            <w:r>
              <w:rPr>
                <w:rFonts w:hint="eastAsia" w:ascii="Times New Roman" w:hAnsi="Times New Roman" w:cs="Times New Roman"/>
                <w:szCs w:val="21"/>
              </w:rPr>
              <w:t>也可用坡降比表示，即1km的高程差与两点间的水平距离之比，用千分数表示，如</w:t>
            </w:r>
            <w:r>
              <w:rPr>
                <w:rFonts w:ascii="Times New Roman" w:hAnsi="Times New Roman" w:cs="Times New Roman"/>
                <w:szCs w:val="21"/>
              </w:rPr>
              <w:t>8</w:t>
            </w:r>
            <w:r>
              <w:rPr>
                <w:rFonts w:hint="eastAsia" w:ascii="Times New Roman" w:hAnsi="Times New Roman" w:cs="Times New Roman"/>
                <w:szCs w:val="21"/>
              </w:rPr>
              <w:t>/1000</w:t>
            </w:r>
            <w:r>
              <w:rPr>
                <w:rFonts w:ascii="Times New Roman" w:hAnsi="Times New Roman" w:cs="Times New Roman"/>
                <w:szCs w:val="21"/>
              </w:rPr>
              <w:t>。</w:t>
            </w:r>
          </w:p>
          <w:p>
            <w:pPr>
              <w:spacing w:line="32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二级分类：</w:t>
            </w:r>
            <w:bookmarkStart w:id="194" w:name="_Hlk74775455"/>
            <w:r>
              <w:rPr>
                <w:rFonts w:ascii="Times New Roman" w:hAnsi="Times New Roman" w:cs="Times New Roman"/>
                <w:szCs w:val="21"/>
              </w:rPr>
              <w:t>砾</w:t>
            </w:r>
            <w:r>
              <w:rPr>
                <w:rFonts w:hint="eastAsia" w:ascii="Times New Roman" w:hAnsi="Times New Roman" w:cs="Times New Roman"/>
                <w:szCs w:val="21"/>
              </w:rPr>
              <w:t>质</w:t>
            </w:r>
            <w:bookmarkEnd w:id="194"/>
            <w:r>
              <w:rPr>
                <w:rFonts w:ascii="Times New Roman" w:hAnsi="Times New Roman" w:cs="Times New Roman"/>
                <w:szCs w:val="21"/>
              </w:rPr>
              <w:t>二级分类分为</w:t>
            </w:r>
            <w:r>
              <w:rPr>
                <w:rFonts w:hint="eastAsia" w:ascii="Times New Roman" w:hAnsi="Times New Roman" w:cs="Times New Roman"/>
                <w:szCs w:val="21"/>
              </w:rPr>
              <w:t>巨砾、粗砾、中砾、细</w:t>
            </w:r>
            <w:r>
              <w:rPr>
                <w:rFonts w:ascii="Times New Roman" w:hAnsi="Times New Roman" w:cs="Times New Roman"/>
                <w:szCs w:val="21"/>
              </w:rPr>
              <w:t>砾。</w:t>
            </w:r>
          </w:p>
          <w:p>
            <w:pPr>
              <w:spacing w:line="320" w:lineRule="exact"/>
              <w:ind w:left="210" w:hanging="210" w:hangingChars="100"/>
              <w:rPr>
                <w:rFonts w:cs="Times New Roman" w:asciiTheme="minorEastAsia" w:hAnsiTheme="minorEastAsia"/>
                <w:szCs w:val="21"/>
              </w:rPr>
            </w:pPr>
            <w:r>
              <w:rPr>
                <w:rFonts w:hint="eastAsia" w:ascii="Times New Roman" w:hAnsi="Times New Roman" w:cs="Times New Roman"/>
                <w:szCs w:val="21"/>
              </w:rPr>
              <w:t>1</w:t>
            </w:r>
            <w:r>
              <w:rPr>
                <w:rFonts w:ascii="Times New Roman" w:hAnsi="Times New Roman" w:cs="Times New Roman"/>
                <w:szCs w:val="21"/>
              </w:rPr>
              <w:t>2</w:t>
            </w:r>
            <w:r>
              <w:rPr>
                <w:rFonts w:hint="eastAsia" w:ascii="Times New Roman" w:hAnsi="Times New Roman" w:cs="Times New Roman"/>
                <w:szCs w:val="21"/>
              </w:rPr>
              <w:t>.</w:t>
            </w:r>
            <w:r>
              <w:rPr>
                <w:rFonts w:ascii="Times New Roman" w:hAnsi="Times New Roman" w:cs="Times New Roman"/>
                <w:szCs w:val="21"/>
              </w:rPr>
              <w:t>三级分类：</w:t>
            </w:r>
            <w:r>
              <w:rPr>
                <w:rFonts w:hint="eastAsia" w:cs="Times New Roman" w:asciiTheme="minorEastAsia" w:hAnsiTheme="minorEastAsia"/>
                <w:szCs w:val="21"/>
              </w:rPr>
              <w:t>砾质三级分类按成因＋名称，如：冲洪积粗砾、冲积中砾。也可用磨圆度+名称表示，如次棱角状粗砾。</w:t>
            </w:r>
          </w:p>
          <w:p>
            <w:pPr>
              <w:spacing w:line="32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3</w:t>
            </w:r>
            <w:r>
              <w:rPr>
                <w:rFonts w:hint="eastAsia" w:ascii="Times New Roman" w:hAnsi="Times New Roman" w:cs="Times New Roman"/>
                <w:szCs w:val="21"/>
              </w:rPr>
              <w:t>.成因类型：一般为坡积、洪积、冲积及其混合成因类型，如坡洪积、冲洪积等。</w:t>
            </w:r>
          </w:p>
          <w:p>
            <w:pPr>
              <w:spacing w:line="32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4</w:t>
            </w:r>
            <w:r>
              <w:rPr>
                <w:rFonts w:hint="eastAsia" w:ascii="Times New Roman" w:hAnsi="Times New Roman" w:cs="Times New Roman"/>
                <w:szCs w:val="21"/>
              </w:rPr>
              <w:t>.砾石主要成分</w:t>
            </w:r>
            <w:r>
              <w:rPr>
                <w:rFonts w:ascii="Times New Roman" w:hAnsi="Times New Roman" w:cs="Times New Roman"/>
                <w:szCs w:val="21"/>
              </w:rPr>
              <w:t>：</w:t>
            </w:r>
            <w:r>
              <w:rPr>
                <w:rFonts w:hint="eastAsia" w:ascii="Times New Roman" w:hAnsi="Times New Roman" w:cs="Times New Roman"/>
                <w:szCs w:val="21"/>
              </w:rPr>
              <w:t>砾石主要成分的具体岩性。</w:t>
            </w:r>
          </w:p>
          <w:p>
            <w:pPr>
              <w:spacing w:line="320" w:lineRule="exact"/>
              <w:ind w:left="210" w:hanging="210" w:hangingChars="100"/>
              <w:rPr>
                <w:rFonts w:ascii="Times New Roman" w:hAnsi="Times New Roman" w:cs="Times New Roman"/>
                <w:szCs w:val="21"/>
              </w:rPr>
            </w:pPr>
            <w:r>
              <w:rPr>
                <w:rFonts w:ascii="Times New Roman" w:hAnsi="Times New Roman" w:cs="Times New Roman"/>
                <w:szCs w:val="21"/>
              </w:rPr>
              <w:t>15</w:t>
            </w:r>
            <w:r>
              <w:rPr>
                <w:rFonts w:hint="eastAsia" w:ascii="Times New Roman" w:hAnsi="Times New Roman" w:cs="Times New Roman"/>
                <w:szCs w:val="21"/>
              </w:rPr>
              <w:t>.</w:t>
            </w:r>
            <w:r>
              <w:rPr>
                <w:rFonts w:ascii="Times New Roman" w:hAnsi="Times New Roman" w:cs="Times New Roman"/>
                <w:szCs w:val="21"/>
              </w:rPr>
              <w:t>分选性：分选好（主要</w:t>
            </w:r>
            <w:r>
              <w:rPr>
                <w:rFonts w:hint="eastAsia" w:ascii="Times New Roman" w:hAnsi="Times New Roman" w:cs="Times New Roman"/>
                <w:szCs w:val="21"/>
              </w:rPr>
              <w:t>粒</w:t>
            </w:r>
            <w:r>
              <w:rPr>
                <w:rFonts w:ascii="Times New Roman" w:hAnsi="Times New Roman" w:cs="Times New Roman"/>
                <w:szCs w:val="21"/>
              </w:rPr>
              <w:t>径成分含量&gt;75%）；分选中等（主要</w:t>
            </w:r>
            <w:r>
              <w:rPr>
                <w:rFonts w:hint="eastAsia" w:ascii="Times New Roman" w:hAnsi="Times New Roman" w:cs="Times New Roman"/>
                <w:szCs w:val="21"/>
              </w:rPr>
              <w:t>粒</w:t>
            </w:r>
            <w:r>
              <w:rPr>
                <w:rFonts w:ascii="Times New Roman" w:hAnsi="Times New Roman" w:cs="Times New Roman"/>
                <w:szCs w:val="21"/>
              </w:rPr>
              <w:t>径成分含量50</w:t>
            </w:r>
            <w:r>
              <w:rPr>
                <w:rFonts w:hint="eastAsia" w:ascii="Times New Roman" w:hAnsi="Times New Roman" w:cs="Times New Roman"/>
                <w:szCs w:val="21"/>
              </w:rPr>
              <w:t>~</w:t>
            </w:r>
            <w:r>
              <w:rPr>
                <w:rFonts w:ascii="Times New Roman" w:hAnsi="Times New Roman" w:cs="Times New Roman"/>
                <w:szCs w:val="21"/>
              </w:rPr>
              <w:t>75%）；分选差（主要</w:t>
            </w:r>
            <w:r>
              <w:rPr>
                <w:rFonts w:hint="eastAsia" w:ascii="Times New Roman" w:hAnsi="Times New Roman" w:cs="Times New Roman"/>
                <w:szCs w:val="21"/>
              </w:rPr>
              <w:t>粒</w:t>
            </w:r>
            <w:r>
              <w:rPr>
                <w:rFonts w:ascii="Times New Roman" w:hAnsi="Times New Roman" w:cs="Times New Roman"/>
                <w:szCs w:val="21"/>
              </w:rPr>
              <w:t>径成分含量&lt;50%）。</w:t>
            </w:r>
          </w:p>
          <w:p>
            <w:pPr>
              <w:spacing w:line="320" w:lineRule="exact"/>
              <w:ind w:left="210" w:hanging="210" w:hangingChars="100"/>
              <w:rPr>
                <w:rFonts w:ascii="Times New Roman" w:hAnsi="Times New Roman" w:cs="Times New Roman"/>
                <w:szCs w:val="21"/>
              </w:rPr>
            </w:pPr>
            <w:bookmarkStart w:id="195" w:name="_Hlk86592722"/>
            <w:r>
              <w:rPr>
                <w:rFonts w:ascii="Times New Roman" w:hAnsi="Times New Roman" w:cs="Times New Roman"/>
                <w:szCs w:val="21"/>
              </w:rPr>
              <w:t>16</w:t>
            </w:r>
            <w:r>
              <w:rPr>
                <w:rFonts w:hint="eastAsia" w:ascii="Times New Roman" w:hAnsi="Times New Roman" w:cs="Times New Roman"/>
                <w:szCs w:val="21"/>
              </w:rPr>
              <w:t>.</w:t>
            </w:r>
            <w:r>
              <w:rPr>
                <w:rFonts w:ascii="Times New Roman" w:hAnsi="Times New Roman" w:cs="Times New Roman"/>
                <w:szCs w:val="21"/>
              </w:rPr>
              <w:t>磨圆度：</w:t>
            </w:r>
            <w:r>
              <w:rPr>
                <w:rFonts w:hint="eastAsia" w:ascii="Times New Roman" w:hAnsi="Times New Roman" w:cs="Times New Roman"/>
                <w:szCs w:val="21"/>
              </w:rPr>
              <w:t>分为四类，（1）</w:t>
            </w:r>
            <w:r>
              <w:rPr>
                <w:rFonts w:ascii="Times New Roman" w:hAnsi="Times New Roman" w:cs="Times New Roman"/>
                <w:szCs w:val="21"/>
              </w:rPr>
              <w:t>棱角状：颗粒具有尖锐棱角，棱线向内凹进；</w:t>
            </w:r>
            <w:r>
              <w:rPr>
                <w:rFonts w:hint="eastAsia" w:ascii="Times New Roman" w:hAnsi="Times New Roman" w:cs="Times New Roman"/>
                <w:szCs w:val="21"/>
              </w:rPr>
              <w:t>（2）</w:t>
            </w:r>
            <w:r>
              <w:rPr>
                <w:rFonts w:ascii="Times New Roman" w:hAnsi="Times New Roman" w:cs="Times New Roman"/>
                <w:szCs w:val="21"/>
              </w:rPr>
              <w:t>次棱角状：颗粒的棱和</w:t>
            </w:r>
            <w:r>
              <w:rPr>
                <w:rFonts w:hint="eastAsia" w:ascii="Times New Roman" w:hAnsi="Times New Roman" w:cs="Times New Roman"/>
                <w:szCs w:val="21"/>
              </w:rPr>
              <w:t>角</w:t>
            </w:r>
            <w:r>
              <w:rPr>
                <w:rFonts w:ascii="Times New Roman" w:hAnsi="Times New Roman" w:cs="Times New Roman"/>
                <w:szCs w:val="21"/>
              </w:rPr>
              <w:t>均稍微有磨蚀，但棱角仍清晰可见；</w:t>
            </w:r>
            <w:r>
              <w:rPr>
                <w:rFonts w:hint="eastAsia" w:ascii="Times New Roman" w:hAnsi="Times New Roman" w:cs="Times New Roman"/>
                <w:szCs w:val="21"/>
              </w:rPr>
              <w:t>（3）</w:t>
            </w:r>
            <w:r>
              <w:rPr>
                <w:rFonts w:ascii="Times New Roman" w:hAnsi="Times New Roman" w:cs="Times New Roman"/>
                <w:szCs w:val="21"/>
              </w:rPr>
              <w:t>次圆状：棱角有显著的磨损、棱线略与向外凸出，但原始轮廓还可以看出；</w:t>
            </w:r>
            <w:r>
              <w:rPr>
                <w:rFonts w:hint="eastAsia" w:ascii="Times New Roman" w:hAnsi="Times New Roman" w:cs="Times New Roman"/>
                <w:szCs w:val="21"/>
              </w:rPr>
              <w:t>（4）</w:t>
            </w:r>
            <w:r>
              <w:rPr>
                <w:rFonts w:ascii="Times New Roman" w:hAnsi="Times New Roman" w:cs="Times New Roman"/>
                <w:szCs w:val="21"/>
              </w:rPr>
              <w:t>圆状：棱角全磨圆，棱线向外凸出呈弧状，原始轮廓均已消失。</w:t>
            </w:r>
          </w:p>
          <w:bookmarkEnd w:id="195"/>
          <w:p>
            <w:pPr>
              <w:spacing w:line="32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7</w:t>
            </w:r>
            <w:r>
              <w:rPr>
                <w:rFonts w:hint="eastAsia" w:ascii="黑体" w:hAnsi="黑体" w:eastAsia="黑体" w:cs="Times New Roman"/>
                <w:szCs w:val="21"/>
              </w:rPr>
              <w:t>.</w:t>
            </w:r>
            <w:r>
              <w:rPr>
                <w:rFonts w:ascii="Times New Roman" w:hAnsi="Times New Roman" w:cs="Times New Roman"/>
                <w:szCs w:val="21"/>
              </w:rPr>
              <w:t>地表</w:t>
            </w:r>
            <w:r>
              <w:rPr>
                <w:rFonts w:hint="eastAsia" w:ascii="Times New Roman" w:hAnsi="Times New Roman" w:cs="Times New Roman"/>
                <w:szCs w:val="21"/>
              </w:rPr>
              <w:t>覆盖物</w:t>
            </w:r>
            <w:r>
              <w:rPr>
                <w:rFonts w:ascii="Times New Roman" w:hAnsi="Times New Roman" w:cs="Times New Roman"/>
                <w:szCs w:val="21"/>
              </w:rPr>
              <w:t>：</w:t>
            </w:r>
            <w:r>
              <w:rPr>
                <w:rFonts w:hint="eastAsia" w:ascii="Times New Roman" w:hAnsi="Times New Roman" w:cs="Times New Roman"/>
                <w:szCs w:val="21"/>
              </w:rPr>
              <w:t>灌木、草、人工建筑物</w:t>
            </w:r>
            <w:r>
              <w:rPr>
                <w:rFonts w:ascii="Times New Roman" w:hAnsi="Times New Roman" w:cs="Times New Roman"/>
                <w:szCs w:val="21"/>
              </w:rPr>
              <w:t>等。</w:t>
            </w:r>
            <w:r>
              <w:rPr>
                <w:rFonts w:hint="eastAsia" w:ascii="Times New Roman" w:hAnsi="Times New Roman" w:cs="Times New Roman"/>
                <w:szCs w:val="21"/>
              </w:rPr>
              <w:t>植被要具体到种属，如青蒿、狗尾草等。</w:t>
            </w:r>
          </w:p>
          <w:p>
            <w:pPr>
              <w:spacing w:line="320" w:lineRule="exact"/>
              <w:ind w:left="210" w:hanging="210" w:hangingChars="100"/>
              <w:rPr>
                <w:rFonts w:ascii="Times New Roman" w:hAnsi="Times New Roman" w:cs="Times New Roman"/>
                <w:szCs w:val="21"/>
              </w:rPr>
            </w:pPr>
            <w:r>
              <w:rPr>
                <w:rFonts w:ascii="Times New Roman" w:hAnsi="Times New Roman" w:cs="Times New Roman"/>
                <w:szCs w:val="21"/>
              </w:rPr>
              <w:t>18</w:t>
            </w:r>
            <w:r>
              <w:rPr>
                <w:rFonts w:hint="eastAsia" w:ascii="Times New Roman" w:hAnsi="Times New Roman" w:cs="Times New Roman"/>
                <w:szCs w:val="21"/>
              </w:rPr>
              <w:t>.</w:t>
            </w:r>
            <w:r>
              <w:rPr>
                <w:rFonts w:ascii="Times New Roman" w:hAnsi="Times New Roman" w:cs="Times New Roman"/>
                <w:szCs w:val="21"/>
              </w:rPr>
              <w:t>点描述：</w:t>
            </w:r>
            <w:bookmarkStart w:id="196" w:name="_Hlk74778460"/>
            <w:r>
              <w:rPr>
                <w:rFonts w:hint="eastAsia" w:ascii="Times New Roman" w:hAnsi="Times New Roman" w:cs="Times New Roman"/>
                <w:szCs w:val="21"/>
              </w:rPr>
              <w:t>详细</w:t>
            </w:r>
            <w:r>
              <w:rPr>
                <w:rFonts w:ascii="Times New Roman" w:hAnsi="Times New Roman" w:cs="Times New Roman"/>
                <w:szCs w:val="21"/>
              </w:rPr>
              <w:t>描述调查点</w:t>
            </w:r>
            <w:r>
              <w:rPr>
                <w:rFonts w:hint="eastAsia" w:ascii="Times New Roman" w:hAnsi="Times New Roman" w:cs="Times New Roman"/>
                <w:szCs w:val="21"/>
              </w:rPr>
              <w:t>所在位置及</w:t>
            </w:r>
            <w:r>
              <w:rPr>
                <w:rFonts w:ascii="Times New Roman" w:hAnsi="Times New Roman" w:cs="Times New Roman"/>
                <w:szCs w:val="21"/>
              </w:rPr>
              <w:t>周围的地形地貌、地表基质、地表覆盖</w:t>
            </w:r>
            <w:r>
              <w:rPr>
                <w:rFonts w:hint="eastAsia" w:ascii="Times New Roman" w:hAnsi="Times New Roman" w:cs="Times New Roman"/>
                <w:szCs w:val="21"/>
              </w:rPr>
              <w:t>物</w:t>
            </w:r>
            <w:r>
              <w:rPr>
                <w:rFonts w:ascii="Times New Roman" w:hAnsi="Times New Roman" w:cs="Times New Roman"/>
                <w:szCs w:val="21"/>
              </w:rPr>
              <w:t>等特征。重点详述</w:t>
            </w:r>
            <w:r>
              <w:rPr>
                <w:rFonts w:hint="eastAsia" w:ascii="Times New Roman" w:hAnsi="Times New Roman" w:cs="Times New Roman"/>
                <w:szCs w:val="21"/>
              </w:rPr>
              <w:t>粒</w:t>
            </w:r>
            <w:r>
              <w:rPr>
                <w:rFonts w:ascii="Times New Roman" w:hAnsi="Times New Roman" w:cs="Times New Roman"/>
                <w:szCs w:val="21"/>
              </w:rPr>
              <w:t>径</w:t>
            </w:r>
            <w:r>
              <w:rPr>
                <w:rFonts w:hint="eastAsia" w:ascii="Times New Roman" w:hAnsi="Times New Roman" w:cs="Times New Roman"/>
                <w:szCs w:val="21"/>
              </w:rPr>
              <w:t>、体积含量、</w:t>
            </w:r>
            <w:r>
              <w:rPr>
                <w:rFonts w:ascii="Times New Roman" w:hAnsi="Times New Roman" w:cs="Times New Roman"/>
                <w:szCs w:val="21"/>
              </w:rPr>
              <w:t>成分</w:t>
            </w:r>
            <w:r>
              <w:rPr>
                <w:rFonts w:hint="eastAsia" w:ascii="Times New Roman" w:hAnsi="Times New Roman" w:cs="Times New Roman"/>
                <w:szCs w:val="21"/>
              </w:rPr>
              <w:t>、</w:t>
            </w:r>
            <w:r>
              <w:rPr>
                <w:rFonts w:ascii="Times New Roman" w:hAnsi="Times New Roman" w:cs="Times New Roman"/>
                <w:szCs w:val="21"/>
              </w:rPr>
              <w:t>水平分布</w:t>
            </w:r>
            <w:r>
              <w:rPr>
                <w:rFonts w:hint="eastAsia" w:ascii="Times New Roman" w:hAnsi="Times New Roman" w:cs="Times New Roman"/>
                <w:szCs w:val="21"/>
              </w:rPr>
              <w:t>和</w:t>
            </w:r>
            <w:r>
              <w:rPr>
                <w:rFonts w:ascii="Times New Roman" w:hAnsi="Times New Roman" w:cs="Times New Roman"/>
                <w:szCs w:val="21"/>
              </w:rPr>
              <w:t>垂向变化</w:t>
            </w:r>
            <w:r>
              <w:rPr>
                <w:rFonts w:hint="eastAsia" w:ascii="Times New Roman" w:hAnsi="Times New Roman" w:cs="Times New Roman"/>
                <w:szCs w:val="21"/>
              </w:rPr>
              <w:t>、植被发育</w:t>
            </w:r>
            <w:r>
              <w:rPr>
                <w:rFonts w:ascii="Times New Roman" w:hAnsi="Times New Roman" w:cs="Times New Roman"/>
                <w:szCs w:val="21"/>
              </w:rPr>
              <w:t>等</w:t>
            </w:r>
            <w:r>
              <w:rPr>
                <w:rFonts w:hint="eastAsia" w:ascii="Times New Roman" w:hAnsi="Times New Roman" w:cs="Times New Roman"/>
                <w:szCs w:val="21"/>
              </w:rPr>
              <w:t>情况，</w:t>
            </w:r>
            <w:r>
              <w:rPr>
                <w:rFonts w:ascii="Times New Roman" w:hAnsi="Times New Roman" w:cs="Times New Roman"/>
                <w:szCs w:val="21"/>
              </w:rPr>
              <w:t>见有人工或自然剖面应分层描述或绘制信手剖面图</w:t>
            </w:r>
            <w:r>
              <w:rPr>
                <w:rFonts w:hint="eastAsia" w:ascii="Times New Roman" w:hAnsi="Times New Roman" w:cs="Times New Roman"/>
                <w:szCs w:val="21"/>
              </w:rPr>
              <w:t>、</w:t>
            </w:r>
            <w:r>
              <w:rPr>
                <w:rFonts w:ascii="Times New Roman" w:hAnsi="Times New Roman" w:cs="Times New Roman"/>
                <w:szCs w:val="21"/>
              </w:rPr>
              <w:t>素描图</w:t>
            </w:r>
            <w:r>
              <w:rPr>
                <w:rFonts w:hint="eastAsia" w:ascii="Times New Roman" w:hAnsi="Times New Roman" w:cs="Times New Roman"/>
                <w:szCs w:val="21"/>
              </w:rPr>
              <w:t>，</w:t>
            </w:r>
            <w:r>
              <w:rPr>
                <w:rFonts w:ascii="Times New Roman" w:hAnsi="Times New Roman" w:cs="Times New Roman"/>
                <w:szCs w:val="21"/>
              </w:rPr>
              <w:t>注意</w:t>
            </w:r>
            <w:r>
              <w:rPr>
                <w:rFonts w:hint="eastAsia" w:ascii="Times New Roman" w:hAnsi="Times New Roman" w:cs="Times New Roman"/>
                <w:szCs w:val="21"/>
              </w:rPr>
              <w:t>调查沟谷内</w:t>
            </w:r>
            <w:r>
              <w:rPr>
                <w:rFonts w:ascii="Times New Roman" w:hAnsi="Times New Roman" w:cs="Times New Roman"/>
                <w:szCs w:val="21"/>
              </w:rPr>
              <w:t>水井地层岩性</w:t>
            </w:r>
            <w:r>
              <w:rPr>
                <w:rFonts w:hint="eastAsia" w:ascii="Times New Roman" w:hAnsi="Times New Roman" w:cs="Times New Roman"/>
                <w:szCs w:val="21"/>
              </w:rPr>
              <w:t>、</w:t>
            </w:r>
            <w:r>
              <w:rPr>
                <w:rFonts w:ascii="Times New Roman" w:hAnsi="Times New Roman" w:cs="Times New Roman"/>
                <w:szCs w:val="21"/>
              </w:rPr>
              <w:t>厚度</w:t>
            </w:r>
            <w:r>
              <w:rPr>
                <w:rFonts w:hint="eastAsia" w:ascii="Times New Roman" w:hAnsi="Times New Roman" w:cs="Times New Roman"/>
                <w:szCs w:val="21"/>
              </w:rPr>
              <w:t>及</w:t>
            </w:r>
            <w:r>
              <w:rPr>
                <w:rFonts w:ascii="Times New Roman" w:hAnsi="Times New Roman" w:cs="Times New Roman"/>
                <w:szCs w:val="21"/>
              </w:rPr>
              <w:t>结构</w:t>
            </w:r>
            <w:r>
              <w:rPr>
                <w:rFonts w:hint="eastAsia" w:ascii="Times New Roman" w:hAnsi="Times New Roman" w:cs="Times New Roman"/>
                <w:szCs w:val="21"/>
              </w:rPr>
              <w:t>、地下水位埋深。基质分界点要详细描述不同类型基质特征。</w:t>
            </w:r>
          </w:p>
          <w:bookmarkEnd w:id="196"/>
          <w:p>
            <w:pPr>
              <w:spacing w:line="320" w:lineRule="exact"/>
              <w:ind w:left="210" w:hanging="210" w:hangingChars="100"/>
              <w:rPr>
                <w:rFonts w:ascii="Times New Roman" w:hAnsi="Times New Roman" w:cs="Times New Roman"/>
                <w:szCs w:val="21"/>
              </w:rPr>
            </w:pPr>
            <w:r>
              <w:rPr>
                <w:rFonts w:ascii="Times New Roman" w:hAnsi="Times New Roman" w:cs="Times New Roman"/>
                <w:szCs w:val="21"/>
              </w:rPr>
              <w:t>19</w:t>
            </w:r>
            <w:r>
              <w:rPr>
                <w:rFonts w:hint="eastAsia" w:ascii="Times New Roman" w:hAnsi="Times New Roman" w:cs="Times New Roman"/>
                <w:szCs w:val="21"/>
              </w:rPr>
              <w:t>.</w:t>
            </w:r>
            <w:r>
              <w:rPr>
                <w:rFonts w:ascii="Times New Roman" w:hAnsi="Times New Roman" w:cs="Times New Roman"/>
                <w:szCs w:val="21"/>
              </w:rPr>
              <w:t>沿途</w:t>
            </w:r>
            <w:r>
              <w:rPr>
                <w:rFonts w:hint="eastAsia" w:ascii="Times New Roman" w:hAnsi="Times New Roman" w:cs="Times New Roman"/>
                <w:szCs w:val="21"/>
              </w:rPr>
              <w:t>描述</w:t>
            </w:r>
            <w:r>
              <w:rPr>
                <w:rFonts w:ascii="Times New Roman" w:hAnsi="Times New Roman" w:cs="Times New Roman"/>
                <w:szCs w:val="21"/>
              </w:rPr>
              <w:t>：记录调查点点间的地表基质、地表覆盖</w:t>
            </w:r>
            <w:r>
              <w:rPr>
                <w:rFonts w:hint="eastAsia" w:ascii="Times New Roman" w:hAnsi="Times New Roman" w:cs="Times New Roman"/>
                <w:szCs w:val="21"/>
              </w:rPr>
              <w:t>物</w:t>
            </w:r>
            <w:r>
              <w:rPr>
                <w:rFonts w:ascii="Times New Roman" w:hAnsi="Times New Roman" w:cs="Times New Roman"/>
                <w:szCs w:val="21"/>
              </w:rPr>
              <w:t>及地貌</w:t>
            </w:r>
            <w:r>
              <w:rPr>
                <w:rFonts w:hint="eastAsia" w:ascii="Times New Roman" w:hAnsi="Times New Roman" w:cs="Times New Roman"/>
                <w:szCs w:val="21"/>
              </w:rPr>
              <w:t>的</w:t>
            </w:r>
            <w:r>
              <w:rPr>
                <w:rFonts w:ascii="Times New Roman" w:hAnsi="Times New Roman" w:cs="Times New Roman"/>
                <w:szCs w:val="21"/>
              </w:rPr>
              <w:t>变化情况。</w:t>
            </w:r>
            <w:r>
              <w:rPr>
                <w:rFonts w:hint="eastAsia" w:ascii="Times New Roman" w:hAnsi="Times New Roman" w:cs="Times New Roman"/>
                <w:szCs w:val="21"/>
              </w:rPr>
              <w:t>若沿途见到基质剖面，要进行分层描述，并记录坐标点。</w:t>
            </w:r>
          </w:p>
          <w:p>
            <w:pPr>
              <w:spacing w:line="32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0</w:t>
            </w:r>
            <w:r>
              <w:rPr>
                <w:rFonts w:hint="eastAsia" w:ascii="Times New Roman" w:hAnsi="Times New Roman" w:cs="Times New Roman"/>
                <w:szCs w:val="21"/>
              </w:rPr>
              <w:t>.</w:t>
            </w:r>
            <w:r>
              <w:rPr>
                <w:rFonts w:ascii="Times New Roman" w:hAnsi="Times New Roman" w:cs="Times New Roman"/>
                <w:szCs w:val="21"/>
              </w:rPr>
              <w:t>平面位置图：调查点所处的平面位置。可以手绘，注明一些比较明显的地形地貌特征，</w:t>
            </w:r>
            <w:bookmarkStart w:id="197" w:name="_Hlk74779471"/>
            <w:r>
              <w:rPr>
                <w:rFonts w:ascii="Times New Roman" w:hAnsi="Times New Roman" w:cs="Times New Roman"/>
                <w:szCs w:val="21"/>
              </w:rPr>
              <w:t>或直接截取</w:t>
            </w:r>
            <w:r>
              <w:rPr>
                <w:rFonts w:hint="eastAsia" w:ascii="Times New Roman" w:hAnsi="Times New Roman" w:cs="Times New Roman"/>
                <w:szCs w:val="21"/>
              </w:rPr>
              <w:t>地形图，标记出调查点</w:t>
            </w:r>
            <w:r>
              <w:rPr>
                <w:rFonts w:ascii="Times New Roman" w:hAnsi="Times New Roman" w:cs="Times New Roman"/>
                <w:szCs w:val="21"/>
              </w:rPr>
              <w:t>。</w:t>
            </w:r>
          </w:p>
          <w:bookmarkEnd w:id="197"/>
          <w:p>
            <w:pPr>
              <w:spacing w:line="32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图片</w:t>
            </w:r>
            <w:r>
              <w:rPr>
                <w:rFonts w:hint="eastAsia" w:ascii="Times New Roman" w:hAnsi="Times New Roman" w:cs="Times New Roman"/>
                <w:szCs w:val="21"/>
              </w:rPr>
              <w:t>或信手剖面图</w:t>
            </w:r>
            <w:r>
              <w:rPr>
                <w:rFonts w:ascii="Times New Roman" w:hAnsi="Times New Roman" w:cs="Times New Roman"/>
                <w:szCs w:val="21"/>
              </w:rPr>
              <w:t>：</w:t>
            </w:r>
            <w:r>
              <w:rPr>
                <w:rFonts w:hint="eastAsia" w:ascii="Times New Roman" w:hAnsi="Times New Roman" w:cs="Times New Roman"/>
                <w:szCs w:val="21"/>
              </w:rPr>
              <w:t>反映</w:t>
            </w:r>
            <w:r>
              <w:rPr>
                <w:rFonts w:ascii="Times New Roman" w:hAnsi="Times New Roman" w:cs="Times New Roman"/>
                <w:szCs w:val="21"/>
              </w:rPr>
              <w:t>调查点</w:t>
            </w:r>
            <w:r>
              <w:rPr>
                <w:rFonts w:hint="eastAsia" w:ascii="Times New Roman" w:hAnsi="Times New Roman" w:cs="Times New Roman"/>
                <w:szCs w:val="21"/>
              </w:rPr>
              <w:t>处</w:t>
            </w:r>
            <w:r>
              <w:rPr>
                <w:rFonts w:ascii="Times New Roman" w:hAnsi="Times New Roman" w:cs="Times New Roman"/>
                <w:szCs w:val="21"/>
              </w:rPr>
              <w:t>地表基质的</w:t>
            </w:r>
            <w:r>
              <w:rPr>
                <w:rFonts w:hint="eastAsia" w:ascii="Times New Roman" w:hAnsi="Times New Roman" w:cs="Times New Roman"/>
                <w:szCs w:val="21"/>
              </w:rPr>
              <w:t>水平分布或垂向结构特征，</w:t>
            </w:r>
            <w:r>
              <w:rPr>
                <w:rFonts w:ascii="Times New Roman" w:hAnsi="Times New Roman" w:cs="Times New Roman"/>
                <w:szCs w:val="21"/>
              </w:rPr>
              <w:t>可以手绘，注明典型现象，</w:t>
            </w:r>
            <w:r>
              <w:rPr>
                <w:rFonts w:hint="eastAsia" w:ascii="Times New Roman" w:hAnsi="Times New Roman" w:cs="Times New Roman"/>
                <w:szCs w:val="21"/>
              </w:rPr>
              <w:t>也可以</w:t>
            </w:r>
            <w:r>
              <w:rPr>
                <w:rFonts w:ascii="Times New Roman" w:hAnsi="Times New Roman" w:cs="Times New Roman"/>
                <w:szCs w:val="21"/>
              </w:rPr>
              <w:t>拍摄</w:t>
            </w:r>
            <w:r>
              <w:rPr>
                <w:rFonts w:hint="eastAsia" w:ascii="Times New Roman" w:hAnsi="Times New Roman" w:cs="Times New Roman"/>
                <w:szCs w:val="21"/>
              </w:rPr>
              <w:t>照片</w:t>
            </w:r>
            <w:r>
              <w:rPr>
                <w:rFonts w:ascii="Times New Roman" w:hAnsi="Times New Roman" w:cs="Times New Roman"/>
                <w:szCs w:val="21"/>
              </w:rPr>
              <w:t>并对照片进行</w:t>
            </w:r>
            <w:r>
              <w:rPr>
                <w:rFonts w:hint="eastAsia" w:ascii="Times New Roman" w:hAnsi="Times New Roman" w:cs="Times New Roman"/>
                <w:szCs w:val="21"/>
              </w:rPr>
              <w:t>简单</w:t>
            </w:r>
            <w:r>
              <w:rPr>
                <w:rFonts w:ascii="Times New Roman" w:hAnsi="Times New Roman" w:cs="Times New Roman"/>
                <w:szCs w:val="21"/>
              </w:rPr>
              <w:t>编辑。</w:t>
            </w:r>
          </w:p>
          <w:p>
            <w:pPr>
              <w:spacing w:line="320" w:lineRule="exact"/>
              <w:ind w:left="420" w:hanging="420" w:hangingChars="2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2</w:t>
            </w:r>
            <w:r>
              <w:rPr>
                <w:rFonts w:hint="eastAsia" w:ascii="Times New Roman" w:hAnsi="Times New Roman" w:cs="Times New Roman"/>
                <w:szCs w:val="21"/>
              </w:rPr>
              <w:t>.图片</w:t>
            </w:r>
            <w:r>
              <w:rPr>
                <w:rFonts w:ascii="Times New Roman" w:hAnsi="Times New Roman" w:cs="Times New Roman"/>
                <w:szCs w:val="21"/>
              </w:rPr>
              <w:t>描述：</w:t>
            </w:r>
            <w:r>
              <w:rPr>
                <w:rFonts w:hint="eastAsia" w:ascii="Times New Roman" w:hAnsi="Times New Roman" w:cs="Times New Roman"/>
                <w:szCs w:val="21"/>
              </w:rPr>
              <w:t>说明</w:t>
            </w:r>
            <w:r>
              <w:rPr>
                <w:rFonts w:ascii="Times New Roman" w:hAnsi="Times New Roman" w:cs="Times New Roman"/>
                <w:szCs w:val="21"/>
              </w:rPr>
              <w:t>照片、</w:t>
            </w:r>
            <w:r>
              <w:rPr>
                <w:rFonts w:hint="eastAsia" w:ascii="Times New Roman" w:hAnsi="Times New Roman" w:cs="Times New Roman"/>
                <w:szCs w:val="21"/>
              </w:rPr>
              <w:t>剖面图</w:t>
            </w:r>
            <w:r>
              <w:rPr>
                <w:rFonts w:ascii="Times New Roman" w:hAnsi="Times New Roman" w:cs="Times New Roman"/>
                <w:szCs w:val="21"/>
              </w:rPr>
              <w:t>所展示的内容。</w:t>
            </w:r>
          </w:p>
          <w:p>
            <w:pPr>
              <w:spacing w:line="32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3</w:t>
            </w:r>
            <w:r>
              <w:rPr>
                <w:rFonts w:hint="eastAsia" w:ascii="Times New Roman" w:hAnsi="Times New Roman" w:cs="Times New Roman"/>
                <w:szCs w:val="21"/>
              </w:rPr>
              <w:t>.备注：填写需要记录的其它内容。</w:t>
            </w:r>
          </w:p>
          <w:p>
            <w:pPr>
              <w:spacing w:line="32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调查人：参加</w:t>
            </w:r>
            <w:r>
              <w:rPr>
                <w:rFonts w:hint="eastAsia" w:ascii="Times New Roman" w:hAnsi="Times New Roman" w:eastAsia="宋体" w:cs="Times New Roman"/>
                <w:szCs w:val="21"/>
              </w:rPr>
              <w:t>调查、记录的所有技术人员</w:t>
            </w:r>
            <w:r>
              <w:rPr>
                <w:rFonts w:ascii="Times New Roman" w:hAnsi="Times New Roman" w:eastAsia="宋体" w:cs="Times New Roman"/>
                <w:szCs w:val="21"/>
              </w:rPr>
              <w:t>。检查人：调查人之外</w:t>
            </w:r>
            <w:r>
              <w:rPr>
                <w:rFonts w:hint="eastAsia" w:ascii="Times New Roman" w:hAnsi="Times New Roman" w:eastAsia="宋体" w:cs="Times New Roman"/>
                <w:szCs w:val="21"/>
              </w:rPr>
              <w:t>进行</w:t>
            </w:r>
            <w:r>
              <w:rPr>
                <w:rFonts w:ascii="Times New Roman" w:hAnsi="Times New Roman" w:eastAsia="宋体" w:cs="Times New Roman"/>
                <w:szCs w:val="21"/>
              </w:rPr>
              <w:t>质量检查的技术人员。</w:t>
            </w:r>
          </w:p>
          <w:p>
            <w:pPr>
              <w:spacing w:line="320" w:lineRule="exact"/>
              <w:ind w:left="420" w:hanging="420" w:hangingChars="2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5.调查单位：</w:t>
            </w:r>
            <w:r>
              <w:rPr>
                <w:rFonts w:hint="eastAsia" w:ascii="Times New Roman" w:hAnsi="Times New Roman" w:eastAsia="宋体" w:cs="Times New Roman"/>
                <w:szCs w:val="21"/>
              </w:rPr>
              <w:t>项目实施单位。</w:t>
            </w:r>
          </w:p>
          <w:p>
            <w:pPr>
              <w:spacing w:line="320" w:lineRule="exact"/>
              <w:jc w:val="left"/>
              <w:rPr>
                <w:szCs w:val="21"/>
              </w:rPr>
            </w:pPr>
            <w:r>
              <w:rPr>
                <w:rFonts w:hint="eastAsia" w:ascii="Times New Roman" w:hAnsi="Times New Roman" w:eastAsia="宋体" w:cs="Times New Roman"/>
                <w:szCs w:val="21"/>
              </w:rPr>
              <w:t>2</w:t>
            </w:r>
            <w:r>
              <w:rPr>
                <w:rFonts w:ascii="Times New Roman" w:hAnsi="Times New Roman" w:eastAsia="宋体" w:cs="Times New Roman"/>
                <w:szCs w:val="21"/>
              </w:rPr>
              <w:t>6</w:t>
            </w:r>
            <w:r>
              <w:rPr>
                <w:rFonts w:hint="eastAsia" w:ascii="Times New Roman" w:hAnsi="Times New Roman" w:eastAsia="宋体" w:cs="Times New Roman"/>
                <w:szCs w:val="21"/>
              </w:rPr>
              <w:t>.</w:t>
            </w:r>
            <w:r>
              <w:rPr>
                <w:rFonts w:ascii="Times New Roman" w:hAnsi="Times New Roman" w:eastAsia="宋体" w:cs="Times New Roman"/>
                <w:szCs w:val="21"/>
              </w:rPr>
              <w:t>调查日期</w:t>
            </w:r>
            <w:r>
              <w:rPr>
                <w:rFonts w:hint="eastAsia" w:ascii="Times New Roman" w:hAnsi="Times New Roman" w:eastAsia="宋体" w:cs="Times New Roman"/>
                <w:szCs w:val="21"/>
              </w:rPr>
              <w:t>：</w:t>
            </w:r>
            <w:r>
              <w:rPr>
                <w:rFonts w:ascii="Times New Roman" w:hAnsi="Times New Roman" w:eastAsia="宋体" w:cs="Times New Roman"/>
                <w:szCs w:val="21"/>
              </w:rPr>
              <w:t>填写年月日。</w:t>
            </w:r>
          </w:p>
        </w:tc>
      </w:tr>
    </w:tbl>
    <w:p>
      <w:pPr>
        <w:jc w:val="center"/>
        <w:rPr>
          <w:szCs w:val="21"/>
        </w:rPr>
      </w:pPr>
    </w:p>
    <w:bookmarkEnd w:id="189"/>
    <w:p>
      <w:pPr>
        <w:spacing w:line="340" w:lineRule="exact"/>
        <w:ind w:left="560" w:hanging="560" w:hangingChars="200"/>
        <w:rPr>
          <w:rFonts w:ascii="黑体" w:hAnsi="黑体" w:eastAsia="黑体"/>
          <w:sz w:val="28"/>
          <w:szCs w:val="28"/>
        </w:rPr>
      </w:pPr>
      <w:r>
        <w:rPr>
          <w:rFonts w:ascii="黑体" w:hAnsi="黑体" w:eastAsia="黑体"/>
          <w:sz w:val="28"/>
          <w:szCs w:val="28"/>
        </w:rPr>
        <w:br w:type="page"/>
      </w:r>
    </w:p>
    <w:p>
      <w:pPr>
        <w:spacing w:line="360" w:lineRule="auto"/>
        <w:rPr>
          <w:rFonts w:ascii="黑体" w:hAnsi="黑体" w:eastAsia="黑体" w:cs="黑体"/>
          <w:b/>
          <w:bCs/>
          <w:szCs w:val="21"/>
        </w:rPr>
      </w:pPr>
      <w:r>
        <w:rPr>
          <w:rFonts w:ascii="黑体" w:hAnsi="黑体" w:eastAsia="黑体" w:cs="黑体"/>
          <w:szCs w:val="21"/>
        </w:rPr>
        <w:t>C.</w:t>
      </w:r>
      <w:r>
        <w:rPr>
          <w:rFonts w:hint="eastAsia" w:ascii="黑体" w:hAnsi="黑体" w:eastAsia="黑体" w:cs="黑体"/>
          <w:szCs w:val="21"/>
        </w:rPr>
        <w:t>3</w:t>
      </w:r>
      <w:r>
        <w:rPr>
          <w:rFonts w:ascii="黑体" w:hAnsi="黑体" w:eastAsia="黑体" w:cs="黑体"/>
          <w:b/>
          <w:bCs/>
          <w:szCs w:val="21"/>
        </w:rPr>
        <w:t xml:space="preserve"> </w:t>
      </w:r>
      <w:r>
        <w:rPr>
          <w:rFonts w:hint="eastAsia" w:ascii="黑体" w:hAnsi="黑体" w:eastAsia="黑体" w:cs="黑体"/>
          <w:szCs w:val="21"/>
        </w:rPr>
        <w:t>地表基质（土质）野外调查记录表</w:t>
      </w:r>
    </w:p>
    <w:p>
      <w:pPr>
        <w:spacing w:line="360" w:lineRule="auto"/>
        <w:ind w:firstLine="420" w:firstLineChars="200"/>
        <w:rPr>
          <w:rFonts w:ascii="宋体" w:hAnsi="宋体" w:eastAsia="宋体" w:cs="宋体"/>
          <w:szCs w:val="21"/>
        </w:rPr>
      </w:pPr>
      <w:r>
        <w:rPr>
          <w:rFonts w:hint="eastAsia" w:ascii="宋体" w:hAnsi="宋体" w:eastAsia="宋体" w:cs="宋体"/>
          <w:szCs w:val="21"/>
        </w:rPr>
        <w:t>表</w:t>
      </w:r>
      <w:r>
        <w:rPr>
          <w:rFonts w:ascii="宋体" w:hAnsi="宋体" w:eastAsia="宋体" w:cs="宋体"/>
          <w:szCs w:val="21"/>
        </w:rPr>
        <w:t>C.</w:t>
      </w:r>
      <w:r>
        <w:rPr>
          <w:rFonts w:hint="eastAsia" w:ascii="宋体" w:hAnsi="宋体" w:eastAsia="宋体" w:cs="宋体"/>
          <w:szCs w:val="21"/>
        </w:rPr>
        <w:t>3给出了地表基质（土质）野外调查记录表的样式及填表说明。</w:t>
      </w:r>
    </w:p>
    <w:p>
      <w:pPr>
        <w:spacing w:line="360" w:lineRule="auto"/>
        <w:ind w:firstLine="480" w:firstLineChars="200"/>
        <w:jc w:val="center"/>
        <w:rPr>
          <w:rFonts w:ascii="宋体" w:hAnsi="宋体" w:eastAsia="宋体" w:cs="宋体"/>
          <w:szCs w:val="21"/>
        </w:rPr>
      </w:pPr>
      <w:r>
        <w:rPr>
          <w:rFonts w:hint="eastAsia" w:ascii="黑体" w:hAnsi="黑体" w:eastAsia="黑体" w:cs="黑体"/>
          <w:sz w:val="24"/>
          <w:szCs w:val="24"/>
        </w:rPr>
        <w:t>表C.3  地表基质（土质）野外调查记录表</w:t>
      </w:r>
    </w:p>
    <w:p>
      <w:pPr>
        <w:rPr>
          <w:rFonts w:ascii="黑体" w:hAnsi="黑体" w:eastAsia="黑体"/>
          <w:b/>
          <w:bCs/>
          <w:szCs w:val="21"/>
        </w:rPr>
      </w:pPr>
      <w:r>
        <w:rPr>
          <w:rFonts w:hint="eastAsia" w:ascii="Calibri" w:hAnsi="Calibri" w:eastAsia="宋体" w:cs="Times New Roman"/>
          <w:szCs w:val="21"/>
        </w:rPr>
        <w:t>项目名称：</w:t>
      </w:r>
    </w:p>
    <w:tbl>
      <w:tblPr>
        <w:tblStyle w:val="14"/>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6"/>
        <w:gridCol w:w="493"/>
        <w:gridCol w:w="590"/>
        <w:gridCol w:w="900"/>
        <w:gridCol w:w="1121"/>
        <w:gridCol w:w="945"/>
        <w:gridCol w:w="180"/>
        <w:gridCol w:w="736"/>
        <w:gridCol w:w="303"/>
        <w:gridCol w:w="870"/>
        <w:gridCol w:w="707"/>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vAlign w:val="center"/>
          </w:tcPr>
          <w:p>
            <w:pPr>
              <w:jc w:val="center"/>
              <w:rPr>
                <w:sz w:val="18"/>
                <w:szCs w:val="18"/>
              </w:rPr>
            </w:pPr>
            <w:r>
              <w:rPr>
                <w:rFonts w:hint="eastAsia"/>
                <w:sz w:val="18"/>
                <w:szCs w:val="18"/>
              </w:rPr>
              <w:t>统一编号</w:t>
            </w:r>
          </w:p>
        </w:tc>
        <w:tc>
          <w:tcPr>
            <w:tcW w:w="1983" w:type="dxa"/>
            <w:gridSpan w:val="3"/>
            <w:vAlign w:val="center"/>
          </w:tcPr>
          <w:p>
            <w:pPr>
              <w:jc w:val="center"/>
              <w:rPr>
                <w:sz w:val="18"/>
                <w:szCs w:val="18"/>
              </w:rPr>
            </w:pPr>
          </w:p>
        </w:tc>
        <w:tc>
          <w:tcPr>
            <w:tcW w:w="1121" w:type="dxa"/>
            <w:vAlign w:val="center"/>
          </w:tcPr>
          <w:p>
            <w:pPr>
              <w:jc w:val="center"/>
              <w:rPr>
                <w:sz w:val="18"/>
                <w:szCs w:val="18"/>
              </w:rPr>
            </w:pPr>
            <w:r>
              <w:rPr>
                <w:rFonts w:hint="eastAsia"/>
                <w:sz w:val="18"/>
                <w:szCs w:val="18"/>
              </w:rPr>
              <w:t>图幅名称</w:t>
            </w:r>
          </w:p>
        </w:tc>
        <w:tc>
          <w:tcPr>
            <w:tcW w:w="1861" w:type="dxa"/>
            <w:gridSpan w:val="3"/>
            <w:vAlign w:val="center"/>
          </w:tcPr>
          <w:p>
            <w:pPr>
              <w:jc w:val="center"/>
              <w:rPr>
                <w:sz w:val="18"/>
                <w:szCs w:val="18"/>
              </w:rPr>
            </w:pPr>
          </w:p>
        </w:tc>
        <w:tc>
          <w:tcPr>
            <w:tcW w:w="1173" w:type="dxa"/>
            <w:gridSpan w:val="2"/>
            <w:vAlign w:val="center"/>
          </w:tcPr>
          <w:p>
            <w:pPr>
              <w:jc w:val="center"/>
              <w:rPr>
                <w:sz w:val="18"/>
                <w:szCs w:val="18"/>
              </w:rPr>
            </w:pPr>
            <w:r>
              <w:rPr>
                <w:rFonts w:hint="eastAsia"/>
                <w:sz w:val="18"/>
                <w:szCs w:val="18"/>
              </w:rPr>
              <w:t>图幅编号</w:t>
            </w:r>
          </w:p>
        </w:tc>
        <w:tc>
          <w:tcPr>
            <w:tcW w:w="1703"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vAlign w:val="center"/>
          </w:tcPr>
          <w:p>
            <w:pPr>
              <w:jc w:val="center"/>
              <w:rPr>
                <w:sz w:val="18"/>
                <w:szCs w:val="18"/>
              </w:rPr>
            </w:pPr>
            <w:r>
              <w:rPr>
                <w:rFonts w:hint="eastAsia"/>
                <w:sz w:val="18"/>
                <w:szCs w:val="18"/>
              </w:rPr>
              <w:t>路 线 号</w:t>
            </w:r>
          </w:p>
        </w:tc>
        <w:tc>
          <w:tcPr>
            <w:tcW w:w="1983" w:type="dxa"/>
            <w:gridSpan w:val="3"/>
            <w:vAlign w:val="center"/>
          </w:tcPr>
          <w:p>
            <w:pPr>
              <w:jc w:val="center"/>
              <w:rPr>
                <w:sz w:val="18"/>
                <w:szCs w:val="18"/>
              </w:rPr>
            </w:pPr>
          </w:p>
        </w:tc>
        <w:tc>
          <w:tcPr>
            <w:tcW w:w="1121" w:type="dxa"/>
            <w:vAlign w:val="center"/>
          </w:tcPr>
          <w:p>
            <w:pPr>
              <w:jc w:val="center"/>
              <w:rPr>
                <w:sz w:val="18"/>
                <w:szCs w:val="18"/>
              </w:rPr>
            </w:pPr>
            <w:r>
              <w:rPr>
                <w:rFonts w:hint="eastAsia"/>
                <w:sz w:val="18"/>
                <w:szCs w:val="18"/>
              </w:rPr>
              <w:t>野外编号</w:t>
            </w:r>
          </w:p>
        </w:tc>
        <w:tc>
          <w:tcPr>
            <w:tcW w:w="1861" w:type="dxa"/>
            <w:gridSpan w:val="3"/>
            <w:vAlign w:val="center"/>
          </w:tcPr>
          <w:p>
            <w:pPr>
              <w:jc w:val="center"/>
              <w:rPr>
                <w:sz w:val="18"/>
                <w:szCs w:val="18"/>
              </w:rPr>
            </w:pPr>
          </w:p>
        </w:tc>
        <w:tc>
          <w:tcPr>
            <w:tcW w:w="1173" w:type="dxa"/>
            <w:gridSpan w:val="2"/>
            <w:vAlign w:val="center"/>
          </w:tcPr>
          <w:p>
            <w:pPr>
              <w:jc w:val="center"/>
              <w:rPr>
                <w:sz w:val="18"/>
                <w:szCs w:val="18"/>
              </w:rPr>
            </w:pPr>
            <w:r>
              <w:rPr>
                <w:rFonts w:hint="eastAsia"/>
                <w:sz w:val="18"/>
                <w:szCs w:val="18"/>
              </w:rPr>
              <w:t xml:space="preserve">点 </w:t>
            </w:r>
            <w:r>
              <w:rPr>
                <w:sz w:val="18"/>
                <w:szCs w:val="18"/>
              </w:rPr>
              <w:t xml:space="preserve"> </w:t>
            </w:r>
            <w:r>
              <w:rPr>
                <w:rFonts w:hint="eastAsia"/>
                <w:sz w:val="18"/>
                <w:szCs w:val="18"/>
              </w:rPr>
              <w:t>性</w:t>
            </w:r>
          </w:p>
        </w:tc>
        <w:tc>
          <w:tcPr>
            <w:tcW w:w="1703"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vMerge w:val="restart"/>
            <w:vAlign w:val="center"/>
          </w:tcPr>
          <w:p>
            <w:pPr>
              <w:jc w:val="center"/>
              <w:rPr>
                <w:sz w:val="18"/>
                <w:szCs w:val="18"/>
              </w:rPr>
            </w:pPr>
            <w:r>
              <w:rPr>
                <w:rFonts w:hint="eastAsia"/>
                <w:sz w:val="18"/>
                <w:szCs w:val="18"/>
              </w:rPr>
              <w:t xml:space="preserve">坐 </w:t>
            </w:r>
            <w:r>
              <w:rPr>
                <w:sz w:val="18"/>
                <w:szCs w:val="18"/>
              </w:rPr>
              <w:t xml:space="preserve"> </w:t>
            </w:r>
            <w:r>
              <w:rPr>
                <w:rFonts w:hint="eastAsia"/>
                <w:sz w:val="18"/>
                <w:szCs w:val="18"/>
              </w:rPr>
              <w:t>标</w:t>
            </w:r>
          </w:p>
        </w:tc>
        <w:tc>
          <w:tcPr>
            <w:tcW w:w="493" w:type="dxa"/>
            <w:vAlign w:val="center"/>
          </w:tcPr>
          <w:p>
            <w:pPr>
              <w:jc w:val="center"/>
              <w:rPr>
                <w:sz w:val="18"/>
                <w:szCs w:val="18"/>
              </w:rPr>
            </w:pPr>
            <w:r>
              <w:rPr>
                <w:rFonts w:hint="eastAsia"/>
                <w:sz w:val="18"/>
                <w:szCs w:val="18"/>
              </w:rPr>
              <w:t>X</w:t>
            </w:r>
          </w:p>
        </w:tc>
        <w:tc>
          <w:tcPr>
            <w:tcW w:w="1490" w:type="dxa"/>
            <w:gridSpan w:val="2"/>
            <w:vAlign w:val="center"/>
          </w:tcPr>
          <w:p>
            <w:pPr>
              <w:jc w:val="center"/>
              <w:rPr>
                <w:sz w:val="18"/>
                <w:szCs w:val="18"/>
              </w:rPr>
            </w:pPr>
          </w:p>
        </w:tc>
        <w:tc>
          <w:tcPr>
            <w:tcW w:w="1121" w:type="dxa"/>
            <w:vAlign w:val="center"/>
          </w:tcPr>
          <w:p>
            <w:pPr>
              <w:jc w:val="center"/>
              <w:rPr>
                <w:sz w:val="18"/>
                <w:szCs w:val="18"/>
              </w:rPr>
            </w:pPr>
            <w:r>
              <w:rPr>
                <w:rFonts w:hint="eastAsia"/>
                <w:sz w:val="18"/>
                <w:szCs w:val="18"/>
              </w:rPr>
              <w:t xml:space="preserve">经 </w:t>
            </w:r>
            <w:r>
              <w:rPr>
                <w:sz w:val="18"/>
                <w:szCs w:val="18"/>
              </w:rPr>
              <w:t xml:space="preserve"> </w:t>
            </w:r>
            <w:r>
              <w:rPr>
                <w:rFonts w:hint="eastAsia"/>
                <w:sz w:val="18"/>
                <w:szCs w:val="18"/>
              </w:rPr>
              <w:t>度</w:t>
            </w:r>
          </w:p>
        </w:tc>
        <w:tc>
          <w:tcPr>
            <w:tcW w:w="1861" w:type="dxa"/>
            <w:gridSpan w:val="3"/>
            <w:vAlign w:val="center"/>
          </w:tcPr>
          <w:p>
            <w:pPr>
              <w:jc w:val="center"/>
              <w:rPr>
                <w:sz w:val="18"/>
                <w:szCs w:val="18"/>
              </w:rPr>
            </w:pPr>
          </w:p>
        </w:tc>
        <w:tc>
          <w:tcPr>
            <w:tcW w:w="1173" w:type="dxa"/>
            <w:gridSpan w:val="2"/>
            <w:vMerge w:val="restart"/>
            <w:vAlign w:val="center"/>
          </w:tcPr>
          <w:p>
            <w:pPr>
              <w:jc w:val="center"/>
              <w:rPr>
                <w:sz w:val="18"/>
                <w:szCs w:val="18"/>
              </w:rPr>
            </w:pPr>
            <w:r>
              <w:rPr>
                <w:rFonts w:hint="eastAsia"/>
                <w:sz w:val="18"/>
                <w:szCs w:val="18"/>
              </w:rPr>
              <w:t>高程</w:t>
            </w:r>
          </w:p>
          <w:p>
            <w:pPr>
              <w:jc w:val="center"/>
              <w:rPr>
                <w:sz w:val="18"/>
                <w:szCs w:val="18"/>
              </w:rPr>
            </w:pPr>
            <w:r>
              <w:rPr>
                <w:rFonts w:hint="eastAsia"/>
                <w:sz w:val="18"/>
                <w:szCs w:val="18"/>
              </w:rPr>
              <w:t>（m）</w:t>
            </w:r>
          </w:p>
        </w:tc>
        <w:tc>
          <w:tcPr>
            <w:tcW w:w="1703" w:type="dxa"/>
            <w:gridSpan w:val="2"/>
            <w:vMerge w:val="restart"/>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vMerge w:val="continue"/>
            <w:vAlign w:val="center"/>
          </w:tcPr>
          <w:p>
            <w:pPr>
              <w:jc w:val="center"/>
              <w:rPr>
                <w:sz w:val="18"/>
                <w:szCs w:val="18"/>
              </w:rPr>
            </w:pPr>
          </w:p>
        </w:tc>
        <w:tc>
          <w:tcPr>
            <w:tcW w:w="493" w:type="dxa"/>
            <w:vAlign w:val="center"/>
          </w:tcPr>
          <w:p>
            <w:pPr>
              <w:jc w:val="center"/>
              <w:rPr>
                <w:sz w:val="18"/>
                <w:szCs w:val="18"/>
              </w:rPr>
            </w:pPr>
            <w:r>
              <w:rPr>
                <w:rFonts w:hint="eastAsia"/>
                <w:sz w:val="18"/>
                <w:szCs w:val="18"/>
              </w:rPr>
              <w:t>Y</w:t>
            </w:r>
          </w:p>
        </w:tc>
        <w:tc>
          <w:tcPr>
            <w:tcW w:w="1490" w:type="dxa"/>
            <w:gridSpan w:val="2"/>
            <w:vAlign w:val="center"/>
          </w:tcPr>
          <w:p>
            <w:pPr>
              <w:jc w:val="center"/>
              <w:rPr>
                <w:sz w:val="18"/>
                <w:szCs w:val="18"/>
              </w:rPr>
            </w:pPr>
          </w:p>
        </w:tc>
        <w:tc>
          <w:tcPr>
            <w:tcW w:w="1121" w:type="dxa"/>
            <w:vAlign w:val="center"/>
          </w:tcPr>
          <w:p>
            <w:pPr>
              <w:jc w:val="center"/>
              <w:rPr>
                <w:sz w:val="18"/>
                <w:szCs w:val="18"/>
              </w:rPr>
            </w:pPr>
            <w:r>
              <w:rPr>
                <w:rFonts w:hint="eastAsia"/>
                <w:sz w:val="18"/>
                <w:szCs w:val="18"/>
              </w:rPr>
              <w:t xml:space="preserve">纬 </w:t>
            </w:r>
            <w:r>
              <w:rPr>
                <w:sz w:val="18"/>
                <w:szCs w:val="18"/>
              </w:rPr>
              <w:t xml:space="preserve"> </w:t>
            </w:r>
            <w:r>
              <w:rPr>
                <w:rFonts w:hint="eastAsia"/>
                <w:sz w:val="18"/>
                <w:szCs w:val="18"/>
              </w:rPr>
              <w:t>度</w:t>
            </w:r>
          </w:p>
        </w:tc>
        <w:tc>
          <w:tcPr>
            <w:tcW w:w="1861" w:type="dxa"/>
            <w:gridSpan w:val="3"/>
            <w:vAlign w:val="center"/>
          </w:tcPr>
          <w:p>
            <w:pPr>
              <w:jc w:val="center"/>
              <w:rPr>
                <w:sz w:val="18"/>
                <w:szCs w:val="18"/>
              </w:rPr>
            </w:pPr>
          </w:p>
        </w:tc>
        <w:tc>
          <w:tcPr>
            <w:tcW w:w="1173" w:type="dxa"/>
            <w:gridSpan w:val="2"/>
            <w:vMerge w:val="continue"/>
            <w:vAlign w:val="center"/>
          </w:tcPr>
          <w:p>
            <w:pPr>
              <w:jc w:val="center"/>
              <w:rPr>
                <w:sz w:val="18"/>
                <w:szCs w:val="18"/>
              </w:rPr>
            </w:pPr>
          </w:p>
        </w:tc>
        <w:tc>
          <w:tcPr>
            <w:tcW w:w="1703" w:type="dxa"/>
            <w:gridSpan w:val="2"/>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106" w:type="dxa"/>
            <w:vAlign w:val="center"/>
          </w:tcPr>
          <w:p>
            <w:pPr>
              <w:jc w:val="center"/>
              <w:rPr>
                <w:sz w:val="18"/>
                <w:szCs w:val="18"/>
              </w:rPr>
            </w:pPr>
            <w:r>
              <w:rPr>
                <w:rFonts w:hint="eastAsia"/>
                <w:sz w:val="18"/>
                <w:szCs w:val="18"/>
              </w:rPr>
              <w:t>地理位置</w:t>
            </w:r>
          </w:p>
        </w:tc>
        <w:tc>
          <w:tcPr>
            <w:tcW w:w="7841" w:type="dxa"/>
            <w:gridSpan w:val="11"/>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106" w:type="dxa"/>
            <w:vAlign w:val="center"/>
          </w:tcPr>
          <w:p>
            <w:pPr>
              <w:jc w:val="center"/>
              <w:rPr>
                <w:sz w:val="18"/>
                <w:szCs w:val="18"/>
              </w:rPr>
            </w:pPr>
            <w:r>
              <w:rPr>
                <w:rFonts w:hint="eastAsia"/>
                <w:sz w:val="18"/>
                <w:szCs w:val="18"/>
              </w:rPr>
              <w:t>区域地貌</w:t>
            </w:r>
          </w:p>
        </w:tc>
        <w:tc>
          <w:tcPr>
            <w:tcW w:w="3104" w:type="dxa"/>
            <w:gridSpan w:val="4"/>
            <w:vAlign w:val="center"/>
          </w:tcPr>
          <w:p>
            <w:pPr>
              <w:jc w:val="center"/>
              <w:rPr>
                <w:sz w:val="18"/>
                <w:szCs w:val="18"/>
              </w:rPr>
            </w:pPr>
          </w:p>
        </w:tc>
        <w:tc>
          <w:tcPr>
            <w:tcW w:w="1125" w:type="dxa"/>
            <w:gridSpan w:val="2"/>
            <w:vAlign w:val="center"/>
          </w:tcPr>
          <w:p>
            <w:pPr>
              <w:jc w:val="center"/>
              <w:rPr>
                <w:sz w:val="18"/>
                <w:szCs w:val="18"/>
              </w:rPr>
            </w:pPr>
            <w:r>
              <w:rPr>
                <w:rFonts w:hint="eastAsia"/>
                <w:sz w:val="18"/>
                <w:szCs w:val="18"/>
              </w:rPr>
              <w:t>微地貌</w:t>
            </w:r>
          </w:p>
        </w:tc>
        <w:tc>
          <w:tcPr>
            <w:tcW w:w="1909" w:type="dxa"/>
            <w:gridSpan w:val="3"/>
            <w:vAlign w:val="center"/>
          </w:tcPr>
          <w:p>
            <w:pPr>
              <w:jc w:val="center"/>
              <w:rPr>
                <w:sz w:val="18"/>
                <w:szCs w:val="18"/>
              </w:rPr>
            </w:pPr>
          </w:p>
        </w:tc>
        <w:tc>
          <w:tcPr>
            <w:tcW w:w="707" w:type="dxa"/>
            <w:vAlign w:val="center"/>
          </w:tcPr>
          <w:p>
            <w:pPr>
              <w:jc w:val="center"/>
              <w:rPr>
                <w:sz w:val="18"/>
                <w:szCs w:val="18"/>
              </w:rPr>
            </w:pPr>
            <w:r>
              <w:rPr>
                <w:rFonts w:hint="eastAsia"/>
                <w:sz w:val="18"/>
                <w:szCs w:val="18"/>
              </w:rPr>
              <w:t>坡度</w:t>
            </w:r>
          </w:p>
        </w:tc>
        <w:tc>
          <w:tcPr>
            <w:tcW w:w="996"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06" w:type="dxa"/>
            <w:vMerge w:val="restart"/>
            <w:vAlign w:val="center"/>
          </w:tcPr>
          <w:p>
            <w:pPr>
              <w:ind w:left="-2" w:leftChars="-1"/>
              <w:jc w:val="center"/>
              <w:rPr>
                <w:sz w:val="18"/>
                <w:szCs w:val="18"/>
              </w:rPr>
            </w:pPr>
            <w:r>
              <w:rPr>
                <w:rFonts w:hint="eastAsia"/>
                <w:sz w:val="18"/>
                <w:szCs w:val="18"/>
              </w:rPr>
              <w:t>基本特征</w:t>
            </w:r>
          </w:p>
        </w:tc>
        <w:tc>
          <w:tcPr>
            <w:tcW w:w="1083" w:type="dxa"/>
            <w:gridSpan w:val="2"/>
            <w:vAlign w:val="center"/>
          </w:tcPr>
          <w:p>
            <w:pPr>
              <w:jc w:val="center"/>
              <w:rPr>
                <w:sz w:val="18"/>
                <w:szCs w:val="18"/>
              </w:rPr>
            </w:pPr>
            <w:r>
              <w:rPr>
                <w:rFonts w:hint="eastAsia"/>
                <w:sz w:val="18"/>
                <w:szCs w:val="18"/>
              </w:rPr>
              <w:t>二级分类</w:t>
            </w:r>
          </w:p>
        </w:tc>
        <w:tc>
          <w:tcPr>
            <w:tcW w:w="6758" w:type="dxa"/>
            <w:gridSpan w:val="9"/>
            <w:vAlign w:val="center"/>
          </w:tcPr>
          <w:p>
            <w:pPr>
              <w:jc w:val="center"/>
              <w:rPr>
                <w:sz w:val="18"/>
                <w:szCs w:val="18"/>
              </w:rPr>
            </w:pPr>
            <w:r>
              <w:rPr>
                <w:rFonts w:hint="eastAsia"/>
                <w:sz w:val="18"/>
                <w:szCs w:val="18"/>
              </w:rPr>
              <w:t xml:space="preserve">粗骨土□   </w:t>
            </w:r>
            <w:r>
              <w:rPr>
                <w:sz w:val="18"/>
                <w:szCs w:val="18"/>
              </w:rPr>
              <w:t xml:space="preserve"> </w:t>
            </w:r>
            <w:r>
              <w:rPr>
                <w:rFonts w:hint="eastAsia"/>
                <w:sz w:val="18"/>
                <w:szCs w:val="18"/>
              </w:rPr>
              <w:t xml:space="preserve"> 砂土□  </w:t>
            </w:r>
            <w:r>
              <w:rPr>
                <w:sz w:val="18"/>
                <w:szCs w:val="18"/>
              </w:rPr>
              <w:t xml:space="preserve">  </w:t>
            </w:r>
            <w:r>
              <w:rPr>
                <w:rFonts w:hint="eastAsia"/>
                <w:sz w:val="18"/>
                <w:szCs w:val="18"/>
              </w:rPr>
              <w:t xml:space="preserve"> 壤土□   </w:t>
            </w:r>
            <w:r>
              <w:rPr>
                <w:sz w:val="18"/>
                <w:szCs w:val="18"/>
              </w:rPr>
              <w:t xml:space="preserve"> </w:t>
            </w:r>
            <w:r>
              <w:rPr>
                <w:rFonts w:hint="eastAsia"/>
                <w:sz w:val="18"/>
                <w:szCs w:val="18"/>
              </w:rPr>
              <w:t xml:space="preserve"> 黏土□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06" w:type="dxa"/>
            <w:vMerge w:val="continue"/>
            <w:vAlign w:val="center"/>
          </w:tcPr>
          <w:p>
            <w:pPr>
              <w:rPr>
                <w:sz w:val="18"/>
                <w:szCs w:val="18"/>
              </w:rPr>
            </w:pPr>
          </w:p>
        </w:tc>
        <w:tc>
          <w:tcPr>
            <w:tcW w:w="1083" w:type="dxa"/>
            <w:gridSpan w:val="2"/>
            <w:vAlign w:val="center"/>
          </w:tcPr>
          <w:p>
            <w:pPr>
              <w:spacing w:line="240" w:lineRule="exact"/>
              <w:jc w:val="center"/>
              <w:rPr>
                <w:sz w:val="18"/>
                <w:szCs w:val="18"/>
              </w:rPr>
            </w:pPr>
            <w:r>
              <w:rPr>
                <w:rFonts w:hint="eastAsia"/>
                <w:sz w:val="18"/>
                <w:szCs w:val="18"/>
              </w:rPr>
              <w:t>三级分类</w:t>
            </w:r>
          </w:p>
        </w:tc>
        <w:tc>
          <w:tcPr>
            <w:tcW w:w="2021" w:type="dxa"/>
            <w:gridSpan w:val="2"/>
            <w:vAlign w:val="center"/>
          </w:tcPr>
          <w:p>
            <w:pPr>
              <w:spacing w:line="240" w:lineRule="exact"/>
              <w:jc w:val="center"/>
              <w:rPr>
                <w:sz w:val="18"/>
                <w:szCs w:val="18"/>
              </w:rPr>
            </w:pPr>
          </w:p>
        </w:tc>
        <w:tc>
          <w:tcPr>
            <w:tcW w:w="945" w:type="dxa"/>
            <w:vAlign w:val="center"/>
          </w:tcPr>
          <w:p>
            <w:pPr>
              <w:spacing w:line="240" w:lineRule="exact"/>
              <w:jc w:val="center"/>
              <w:rPr>
                <w:sz w:val="18"/>
                <w:szCs w:val="18"/>
              </w:rPr>
            </w:pPr>
            <w:r>
              <w:rPr>
                <w:rFonts w:hint="eastAsia"/>
                <w:sz w:val="18"/>
                <w:szCs w:val="18"/>
              </w:rPr>
              <w:t>成因</w:t>
            </w:r>
          </w:p>
          <w:p>
            <w:pPr>
              <w:spacing w:line="240" w:lineRule="exact"/>
              <w:jc w:val="center"/>
              <w:rPr>
                <w:sz w:val="18"/>
                <w:szCs w:val="18"/>
              </w:rPr>
            </w:pPr>
            <w:r>
              <w:rPr>
                <w:rFonts w:hint="eastAsia"/>
                <w:sz w:val="18"/>
                <w:szCs w:val="18"/>
              </w:rPr>
              <w:t>类型</w:t>
            </w:r>
          </w:p>
        </w:tc>
        <w:tc>
          <w:tcPr>
            <w:tcW w:w="1219" w:type="dxa"/>
            <w:gridSpan w:val="3"/>
            <w:vAlign w:val="center"/>
          </w:tcPr>
          <w:p>
            <w:pPr>
              <w:spacing w:line="240" w:lineRule="exact"/>
              <w:jc w:val="center"/>
              <w:rPr>
                <w:sz w:val="18"/>
                <w:szCs w:val="18"/>
              </w:rPr>
            </w:pPr>
          </w:p>
        </w:tc>
        <w:tc>
          <w:tcPr>
            <w:tcW w:w="870" w:type="dxa"/>
            <w:vAlign w:val="center"/>
          </w:tcPr>
          <w:p>
            <w:pPr>
              <w:spacing w:line="240" w:lineRule="exact"/>
              <w:jc w:val="center"/>
              <w:rPr>
                <w:sz w:val="18"/>
                <w:szCs w:val="18"/>
              </w:rPr>
            </w:pPr>
            <w:r>
              <w:rPr>
                <w:rFonts w:hint="eastAsia"/>
                <w:sz w:val="18"/>
                <w:szCs w:val="18"/>
              </w:rPr>
              <w:t>颜色</w:t>
            </w:r>
          </w:p>
        </w:tc>
        <w:tc>
          <w:tcPr>
            <w:tcW w:w="1703" w:type="dxa"/>
            <w:gridSpan w:val="2"/>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106" w:type="dxa"/>
            <w:vMerge w:val="continue"/>
            <w:vAlign w:val="center"/>
          </w:tcPr>
          <w:p>
            <w:pPr>
              <w:rPr>
                <w:sz w:val="18"/>
                <w:szCs w:val="18"/>
              </w:rPr>
            </w:pPr>
          </w:p>
        </w:tc>
        <w:tc>
          <w:tcPr>
            <w:tcW w:w="1083" w:type="dxa"/>
            <w:gridSpan w:val="2"/>
            <w:vAlign w:val="center"/>
          </w:tcPr>
          <w:p>
            <w:pPr>
              <w:spacing w:line="240" w:lineRule="exact"/>
              <w:jc w:val="center"/>
              <w:rPr>
                <w:sz w:val="18"/>
                <w:szCs w:val="18"/>
              </w:rPr>
            </w:pPr>
            <w:r>
              <w:rPr>
                <w:rFonts w:hint="eastAsia"/>
                <w:sz w:val="18"/>
                <w:szCs w:val="18"/>
              </w:rPr>
              <w:t>砾含量</w:t>
            </w:r>
          </w:p>
          <w:p>
            <w:pPr>
              <w:spacing w:line="240" w:lineRule="exact"/>
              <w:jc w:val="center"/>
              <w:rPr>
                <w:sz w:val="18"/>
                <w:szCs w:val="18"/>
              </w:rPr>
            </w:pPr>
            <w:r>
              <w:rPr>
                <w:rFonts w:hint="eastAsia"/>
                <w:sz w:val="18"/>
                <w:szCs w:val="18"/>
              </w:rPr>
              <w:t>（%）</w:t>
            </w:r>
          </w:p>
        </w:tc>
        <w:tc>
          <w:tcPr>
            <w:tcW w:w="2021" w:type="dxa"/>
            <w:gridSpan w:val="2"/>
            <w:vAlign w:val="center"/>
          </w:tcPr>
          <w:p>
            <w:pPr>
              <w:spacing w:line="240" w:lineRule="exact"/>
              <w:jc w:val="center"/>
              <w:rPr>
                <w:sz w:val="18"/>
                <w:szCs w:val="18"/>
              </w:rPr>
            </w:pPr>
          </w:p>
        </w:tc>
        <w:tc>
          <w:tcPr>
            <w:tcW w:w="945" w:type="dxa"/>
            <w:vAlign w:val="center"/>
          </w:tcPr>
          <w:p>
            <w:pPr>
              <w:spacing w:line="240" w:lineRule="exact"/>
              <w:jc w:val="center"/>
              <w:rPr>
                <w:sz w:val="18"/>
                <w:szCs w:val="18"/>
              </w:rPr>
            </w:pPr>
            <w:r>
              <w:rPr>
                <w:rFonts w:hint="eastAsia"/>
                <w:sz w:val="18"/>
                <w:szCs w:val="18"/>
              </w:rPr>
              <w:t>砂含量</w:t>
            </w:r>
          </w:p>
          <w:p>
            <w:pPr>
              <w:spacing w:line="240" w:lineRule="exact"/>
              <w:jc w:val="center"/>
              <w:rPr>
                <w:sz w:val="18"/>
                <w:szCs w:val="18"/>
              </w:rPr>
            </w:pPr>
            <w:r>
              <w:rPr>
                <w:rFonts w:hint="eastAsia"/>
                <w:sz w:val="18"/>
                <w:szCs w:val="18"/>
              </w:rPr>
              <w:t>（%）</w:t>
            </w:r>
          </w:p>
        </w:tc>
        <w:tc>
          <w:tcPr>
            <w:tcW w:w="1219" w:type="dxa"/>
            <w:gridSpan w:val="3"/>
            <w:vAlign w:val="center"/>
          </w:tcPr>
          <w:p>
            <w:pPr>
              <w:spacing w:line="240" w:lineRule="exact"/>
              <w:jc w:val="center"/>
              <w:rPr>
                <w:sz w:val="18"/>
                <w:szCs w:val="18"/>
              </w:rPr>
            </w:pPr>
          </w:p>
        </w:tc>
        <w:tc>
          <w:tcPr>
            <w:tcW w:w="870" w:type="dxa"/>
            <w:vAlign w:val="center"/>
          </w:tcPr>
          <w:p>
            <w:pPr>
              <w:spacing w:line="240" w:lineRule="exact"/>
              <w:jc w:val="center"/>
              <w:rPr>
                <w:sz w:val="18"/>
                <w:szCs w:val="18"/>
              </w:rPr>
            </w:pPr>
            <w:r>
              <w:rPr>
                <w:rFonts w:hint="eastAsia"/>
                <w:sz w:val="18"/>
                <w:szCs w:val="18"/>
              </w:rPr>
              <w:t>湿度</w:t>
            </w:r>
          </w:p>
        </w:tc>
        <w:tc>
          <w:tcPr>
            <w:tcW w:w="1703" w:type="dxa"/>
            <w:gridSpan w:val="2"/>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106" w:type="dxa"/>
            <w:vMerge w:val="continue"/>
            <w:vAlign w:val="center"/>
          </w:tcPr>
          <w:p>
            <w:pPr>
              <w:ind w:left="113"/>
              <w:rPr>
                <w:sz w:val="18"/>
                <w:szCs w:val="18"/>
              </w:rPr>
            </w:pPr>
          </w:p>
        </w:tc>
        <w:tc>
          <w:tcPr>
            <w:tcW w:w="1083" w:type="dxa"/>
            <w:gridSpan w:val="2"/>
            <w:vAlign w:val="center"/>
          </w:tcPr>
          <w:p>
            <w:pPr>
              <w:spacing w:line="240" w:lineRule="exact"/>
              <w:jc w:val="center"/>
              <w:rPr>
                <w:sz w:val="18"/>
                <w:szCs w:val="18"/>
              </w:rPr>
            </w:pPr>
            <w:r>
              <w:rPr>
                <w:rFonts w:hint="eastAsia"/>
                <w:sz w:val="18"/>
                <w:szCs w:val="18"/>
              </w:rPr>
              <w:t>石灰化学反应</w:t>
            </w:r>
          </w:p>
        </w:tc>
        <w:tc>
          <w:tcPr>
            <w:tcW w:w="2021" w:type="dxa"/>
            <w:gridSpan w:val="2"/>
            <w:vAlign w:val="center"/>
          </w:tcPr>
          <w:p>
            <w:pPr>
              <w:spacing w:line="240" w:lineRule="exact"/>
              <w:jc w:val="center"/>
              <w:rPr>
                <w:sz w:val="18"/>
                <w:szCs w:val="18"/>
              </w:rPr>
            </w:pPr>
          </w:p>
        </w:tc>
        <w:tc>
          <w:tcPr>
            <w:tcW w:w="945" w:type="dxa"/>
            <w:vAlign w:val="center"/>
          </w:tcPr>
          <w:p>
            <w:pPr>
              <w:spacing w:line="240" w:lineRule="exact"/>
              <w:jc w:val="center"/>
              <w:rPr>
                <w:sz w:val="18"/>
                <w:szCs w:val="18"/>
              </w:rPr>
            </w:pPr>
            <w:r>
              <w:rPr>
                <w:rFonts w:hint="eastAsia"/>
                <w:sz w:val="18"/>
                <w:szCs w:val="18"/>
              </w:rPr>
              <w:t>地表</w:t>
            </w:r>
          </w:p>
          <w:p>
            <w:pPr>
              <w:spacing w:line="240" w:lineRule="exact"/>
              <w:jc w:val="center"/>
              <w:rPr>
                <w:sz w:val="18"/>
                <w:szCs w:val="18"/>
              </w:rPr>
            </w:pPr>
            <w:r>
              <w:rPr>
                <w:rFonts w:hint="eastAsia"/>
                <w:sz w:val="18"/>
                <w:szCs w:val="18"/>
              </w:rPr>
              <w:t>覆盖物</w:t>
            </w:r>
          </w:p>
        </w:tc>
        <w:tc>
          <w:tcPr>
            <w:tcW w:w="1219" w:type="dxa"/>
            <w:gridSpan w:val="3"/>
            <w:vAlign w:val="center"/>
          </w:tcPr>
          <w:p>
            <w:pPr>
              <w:spacing w:line="240" w:lineRule="exact"/>
              <w:jc w:val="center"/>
              <w:rPr>
                <w:sz w:val="18"/>
                <w:szCs w:val="18"/>
              </w:rPr>
            </w:pPr>
          </w:p>
        </w:tc>
        <w:tc>
          <w:tcPr>
            <w:tcW w:w="870" w:type="dxa"/>
            <w:vAlign w:val="center"/>
          </w:tcPr>
          <w:p>
            <w:pPr>
              <w:spacing w:line="240" w:lineRule="exact"/>
              <w:jc w:val="center"/>
              <w:rPr>
                <w:sz w:val="18"/>
                <w:szCs w:val="18"/>
              </w:rPr>
            </w:pPr>
            <w:r>
              <w:rPr>
                <w:rFonts w:hint="eastAsia"/>
                <w:sz w:val="18"/>
                <w:szCs w:val="18"/>
              </w:rPr>
              <w:t>土中生物种类</w:t>
            </w:r>
          </w:p>
        </w:tc>
        <w:tc>
          <w:tcPr>
            <w:tcW w:w="1703" w:type="dxa"/>
            <w:gridSpan w:val="2"/>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2" w:hRule="atLeast"/>
          <w:jc w:val="center"/>
        </w:trPr>
        <w:tc>
          <w:tcPr>
            <w:tcW w:w="1106" w:type="dxa"/>
            <w:vAlign w:val="center"/>
          </w:tcPr>
          <w:p>
            <w:pPr>
              <w:jc w:val="center"/>
              <w:rPr>
                <w:sz w:val="18"/>
                <w:szCs w:val="18"/>
              </w:rPr>
            </w:pPr>
            <w:r>
              <w:rPr>
                <w:rFonts w:hint="eastAsia"/>
                <w:sz w:val="18"/>
                <w:szCs w:val="18"/>
              </w:rPr>
              <w:t>点描述</w:t>
            </w:r>
          </w:p>
        </w:tc>
        <w:tc>
          <w:tcPr>
            <w:tcW w:w="7841" w:type="dxa"/>
            <w:gridSpan w:val="11"/>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1106" w:type="dxa"/>
            <w:vAlign w:val="center"/>
          </w:tcPr>
          <w:p>
            <w:pPr>
              <w:jc w:val="center"/>
              <w:rPr>
                <w:sz w:val="18"/>
                <w:szCs w:val="18"/>
              </w:rPr>
            </w:pPr>
            <w:r>
              <w:rPr>
                <w:rFonts w:hint="eastAsia"/>
                <w:sz w:val="18"/>
                <w:szCs w:val="18"/>
              </w:rPr>
              <w:t>沿途描述</w:t>
            </w:r>
          </w:p>
        </w:tc>
        <w:tc>
          <w:tcPr>
            <w:tcW w:w="7841" w:type="dxa"/>
            <w:gridSpan w:val="11"/>
            <w:vAlign w:val="center"/>
          </w:tcPr>
          <w:p>
            <w:pPr>
              <w:rPr>
                <w:sz w:val="18"/>
                <w:szCs w:val="18"/>
              </w:rPr>
            </w:pPr>
          </w:p>
        </w:tc>
      </w:tr>
    </w:tbl>
    <w:p>
      <w:pPr>
        <w:spacing w:line="240" w:lineRule="atLeast"/>
        <w:ind w:firstLine="420" w:firstLineChars="200"/>
        <w:jc w:val="center"/>
        <w:rPr>
          <w:rFonts w:ascii="黑体" w:hAnsi="黑体" w:eastAsia="黑体"/>
          <w:szCs w:val="21"/>
        </w:rPr>
      </w:pPr>
    </w:p>
    <w:tbl>
      <w:tblPr>
        <w:tblStyle w:val="1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3730"/>
        <w:gridCol w:w="568"/>
        <w:gridCol w:w="1246"/>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8" w:hRule="atLeast"/>
          <w:jc w:val="center"/>
        </w:trPr>
        <w:tc>
          <w:tcPr>
            <w:tcW w:w="1373" w:type="dxa"/>
            <w:vAlign w:val="center"/>
          </w:tcPr>
          <w:p>
            <w:pPr>
              <w:rPr>
                <w:sz w:val="18"/>
                <w:szCs w:val="18"/>
              </w:rPr>
            </w:pPr>
            <w:r>
              <w:rPr>
                <w:rFonts w:hint="eastAsia"/>
                <w:sz w:val="18"/>
                <w:szCs w:val="18"/>
              </w:rPr>
              <w:t>平面位置图</w:t>
            </w:r>
          </w:p>
        </w:tc>
        <w:tc>
          <w:tcPr>
            <w:tcW w:w="7617" w:type="dxa"/>
            <w:gridSpan w:val="4"/>
            <w:vAlign w:val="center"/>
          </w:tcPr>
          <w:p>
            <w:pPr>
              <w:spacing w:line="240" w:lineRule="atLeast"/>
              <w:jc w:val="center"/>
              <w:rPr>
                <w:rFonts w:ascii="方正小标宋_GBK" w:hAnsi="方正小标宋_GBK" w:eastAsia="方正小标宋_GBK" w:cs="方正小标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4" w:hRule="atLeast"/>
          <w:jc w:val="center"/>
        </w:trPr>
        <w:tc>
          <w:tcPr>
            <w:tcW w:w="1373" w:type="dxa"/>
            <w:textDirection w:val="tbRlV"/>
            <w:vAlign w:val="center"/>
          </w:tcPr>
          <w:p>
            <w:pPr>
              <w:jc w:val="center"/>
              <w:rPr>
                <w:sz w:val="18"/>
                <w:szCs w:val="18"/>
              </w:rPr>
            </w:pPr>
            <w:r>
              <w:rPr>
                <w:rFonts w:hint="eastAsia"/>
                <w:sz w:val="18"/>
                <w:szCs w:val="18"/>
              </w:rPr>
              <w:t>图片或信手剖面图</w:t>
            </w:r>
          </w:p>
        </w:tc>
        <w:tc>
          <w:tcPr>
            <w:tcW w:w="3701" w:type="dxa"/>
            <w:vAlign w:val="center"/>
          </w:tcPr>
          <w:p>
            <w:pPr>
              <w:rPr>
                <w:sz w:val="18"/>
                <w:szCs w:val="18"/>
              </w:rPr>
            </w:pPr>
          </w:p>
        </w:tc>
        <w:tc>
          <w:tcPr>
            <w:tcW w:w="3916" w:type="dxa"/>
            <w:gridSpan w:val="3"/>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73" w:type="dxa"/>
            <w:vAlign w:val="center"/>
          </w:tcPr>
          <w:p>
            <w:pPr>
              <w:jc w:val="center"/>
              <w:rPr>
                <w:sz w:val="18"/>
                <w:szCs w:val="18"/>
              </w:rPr>
            </w:pPr>
            <w:r>
              <w:rPr>
                <w:rFonts w:hint="eastAsia"/>
                <w:sz w:val="18"/>
                <w:szCs w:val="18"/>
              </w:rPr>
              <w:t>图片描述</w:t>
            </w:r>
          </w:p>
        </w:tc>
        <w:tc>
          <w:tcPr>
            <w:tcW w:w="3701" w:type="dxa"/>
            <w:vAlign w:val="center"/>
          </w:tcPr>
          <w:p>
            <w:pPr>
              <w:jc w:val="center"/>
              <w:rPr>
                <w:sz w:val="18"/>
                <w:szCs w:val="18"/>
              </w:rPr>
            </w:pPr>
          </w:p>
        </w:tc>
        <w:tc>
          <w:tcPr>
            <w:tcW w:w="3916" w:type="dxa"/>
            <w:gridSpan w:val="3"/>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373" w:type="dxa"/>
            <w:vAlign w:val="center"/>
          </w:tcPr>
          <w:p>
            <w:pPr>
              <w:jc w:val="center"/>
              <w:rPr>
                <w:sz w:val="18"/>
                <w:szCs w:val="18"/>
              </w:rPr>
            </w:pPr>
            <w:r>
              <w:rPr>
                <w:rFonts w:hint="eastAsia"/>
                <w:sz w:val="18"/>
                <w:szCs w:val="18"/>
              </w:rPr>
              <w:t xml:space="preserve">备 </w:t>
            </w:r>
            <w:r>
              <w:rPr>
                <w:sz w:val="18"/>
                <w:szCs w:val="18"/>
              </w:rPr>
              <w:t xml:space="preserve"> </w:t>
            </w:r>
            <w:r>
              <w:rPr>
                <w:rFonts w:hint="eastAsia"/>
                <w:sz w:val="18"/>
                <w:szCs w:val="18"/>
              </w:rPr>
              <w:t>注</w:t>
            </w:r>
          </w:p>
        </w:tc>
        <w:tc>
          <w:tcPr>
            <w:tcW w:w="7617" w:type="dxa"/>
            <w:gridSpan w:val="4"/>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3" w:type="dxa"/>
            <w:vAlign w:val="center"/>
          </w:tcPr>
          <w:p>
            <w:pPr>
              <w:jc w:val="center"/>
              <w:rPr>
                <w:sz w:val="18"/>
                <w:szCs w:val="18"/>
              </w:rPr>
            </w:pPr>
            <w:r>
              <w:rPr>
                <w:rFonts w:hint="eastAsia"/>
                <w:sz w:val="18"/>
                <w:szCs w:val="18"/>
              </w:rPr>
              <w:t>调查人</w:t>
            </w:r>
          </w:p>
        </w:tc>
        <w:tc>
          <w:tcPr>
            <w:tcW w:w="4265" w:type="dxa"/>
            <w:gridSpan w:val="2"/>
            <w:vAlign w:val="center"/>
          </w:tcPr>
          <w:p>
            <w:pPr>
              <w:jc w:val="center"/>
              <w:rPr>
                <w:sz w:val="18"/>
                <w:szCs w:val="18"/>
              </w:rPr>
            </w:pPr>
          </w:p>
        </w:tc>
        <w:tc>
          <w:tcPr>
            <w:tcW w:w="1236" w:type="dxa"/>
            <w:vAlign w:val="center"/>
          </w:tcPr>
          <w:p>
            <w:pPr>
              <w:jc w:val="center"/>
              <w:rPr>
                <w:sz w:val="18"/>
                <w:szCs w:val="18"/>
              </w:rPr>
            </w:pPr>
            <w:r>
              <w:rPr>
                <w:rFonts w:hint="eastAsia"/>
                <w:sz w:val="18"/>
                <w:szCs w:val="18"/>
              </w:rPr>
              <w:t>检查人</w:t>
            </w:r>
          </w:p>
        </w:tc>
        <w:tc>
          <w:tcPr>
            <w:tcW w:w="211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3" w:type="dxa"/>
            <w:vAlign w:val="center"/>
          </w:tcPr>
          <w:p>
            <w:pPr>
              <w:jc w:val="center"/>
              <w:rPr>
                <w:sz w:val="18"/>
                <w:szCs w:val="18"/>
              </w:rPr>
            </w:pPr>
            <w:r>
              <w:rPr>
                <w:rFonts w:hint="eastAsia"/>
                <w:sz w:val="18"/>
                <w:szCs w:val="18"/>
              </w:rPr>
              <w:t>调查单位</w:t>
            </w:r>
          </w:p>
        </w:tc>
        <w:tc>
          <w:tcPr>
            <w:tcW w:w="4265" w:type="dxa"/>
            <w:gridSpan w:val="2"/>
            <w:vAlign w:val="center"/>
          </w:tcPr>
          <w:p>
            <w:pPr>
              <w:jc w:val="center"/>
              <w:rPr>
                <w:sz w:val="18"/>
                <w:szCs w:val="18"/>
              </w:rPr>
            </w:pPr>
          </w:p>
        </w:tc>
        <w:tc>
          <w:tcPr>
            <w:tcW w:w="1236" w:type="dxa"/>
            <w:vAlign w:val="center"/>
          </w:tcPr>
          <w:p>
            <w:pPr>
              <w:jc w:val="center"/>
              <w:rPr>
                <w:sz w:val="18"/>
                <w:szCs w:val="18"/>
              </w:rPr>
            </w:pPr>
            <w:r>
              <w:rPr>
                <w:rFonts w:hint="eastAsia"/>
                <w:sz w:val="18"/>
                <w:szCs w:val="18"/>
              </w:rPr>
              <w:t>调查日期</w:t>
            </w:r>
          </w:p>
        </w:tc>
        <w:tc>
          <w:tcPr>
            <w:tcW w:w="2116" w:type="dxa"/>
            <w:vAlign w:val="center"/>
          </w:tcPr>
          <w:p>
            <w:pPr>
              <w:jc w:val="center"/>
              <w:rPr>
                <w:szCs w:val="21"/>
              </w:rPr>
            </w:pPr>
          </w:p>
        </w:tc>
      </w:tr>
    </w:tbl>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380" w:lineRule="exact"/>
              <w:ind w:left="420" w:hanging="420" w:hangingChars="200"/>
              <w:jc w:val="center"/>
              <w:rPr>
                <w:rFonts w:ascii="黑体" w:hAnsi="黑体" w:eastAsia="黑体" w:cs="黑体"/>
                <w:szCs w:val="21"/>
              </w:rPr>
            </w:pPr>
            <w:r>
              <w:rPr>
                <w:rFonts w:hint="eastAsia" w:ascii="黑体" w:hAnsi="黑体" w:eastAsia="黑体" w:cs="黑体"/>
                <w:szCs w:val="21"/>
              </w:rPr>
              <w:t>地表基质（土质）野外调查记录表填表说明</w:t>
            </w:r>
          </w:p>
          <w:p>
            <w:pPr>
              <w:spacing w:line="260" w:lineRule="exact"/>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.统一编号：按</w:t>
            </w:r>
            <w:r>
              <w:rPr>
                <w:rFonts w:hint="eastAsia" w:ascii="Times New Roman" w:hAnsi="Times New Roman" w:eastAsia="宋体" w:cs="Times New Roman"/>
                <w:szCs w:val="21"/>
              </w:rPr>
              <w:t>统一规定编排的调查点编号，一般是野外工作完成后在室内统一编排。</w:t>
            </w:r>
          </w:p>
          <w:p>
            <w:pPr>
              <w:spacing w:line="260" w:lineRule="exact"/>
              <w:ind w:left="420" w:hanging="420" w:hangingChars="200"/>
              <w:rPr>
                <w:rFonts w:ascii="Times New Roman" w:hAnsi="Times New Roman" w:eastAsia="宋体" w:cs="Times New Roman"/>
                <w:szCs w:val="21"/>
              </w:rPr>
            </w:pPr>
            <w:r>
              <w:rPr>
                <w:rFonts w:ascii="Times New Roman" w:hAnsi="Times New Roman" w:eastAsia="宋体" w:cs="Times New Roman"/>
                <w:szCs w:val="21"/>
              </w:rPr>
              <w:t>2</w:t>
            </w:r>
            <w:r>
              <w:rPr>
                <w:rFonts w:hint="eastAsia" w:ascii="黑体" w:hAnsi="黑体" w:eastAsia="黑体" w:cs="Times New Roman"/>
                <w:szCs w:val="21"/>
              </w:rPr>
              <w:t>.</w:t>
            </w:r>
            <w:r>
              <w:rPr>
                <w:rFonts w:hint="eastAsia" w:ascii="Times New Roman" w:hAnsi="Times New Roman" w:eastAsia="宋体" w:cs="Times New Roman"/>
                <w:szCs w:val="21"/>
              </w:rPr>
              <w:t>图幅名称、图幅编号</w:t>
            </w:r>
            <w:r>
              <w:rPr>
                <w:rFonts w:ascii="Times New Roman" w:hAnsi="Times New Roman" w:eastAsia="宋体" w:cs="Times New Roman"/>
                <w:szCs w:val="21"/>
              </w:rPr>
              <w:t>：</w:t>
            </w:r>
            <w:r>
              <w:rPr>
                <w:rFonts w:hint="eastAsia" w:ascii="Times New Roman" w:hAnsi="Times New Roman" w:eastAsia="宋体" w:cs="Times New Roman"/>
                <w:szCs w:val="21"/>
              </w:rPr>
              <w:t>根据野外手图填写</w:t>
            </w:r>
            <w:r>
              <w:rPr>
                <w:rFonts w:ascii="Times New Roman" w:hAnsi="Times New Roman" w:eastAsia="宋体" w:cs="Times New Roman"/>
                <w:szCs w:val="21"/>
              </w:rPr>
              <w:t>。</w:t>
            </w:r>
          </w:p>
          <w:p>
            <w:pPr>
              <w:spacing w:line="260" w:lineRule="exact"/>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黑体" w:hAnsi="黑体" w:eastAsia="黑体" w:cs="Times New Roman"/>
                <w:szCs w:val="21"/>
              </w:rPr>
              <w:t>.</w:t>
            </w:r>
            <w:r>
              <w:rPr>
                <w:rFonts w:ascii="Times New Roman" w:hAnsi="Times New Roman" w:eastAsia="宋体" w:cs="Times New Roman"/>
                <w:szCs w:val="21"/>
              </w:rPr>
              <w:t>路线号：分配给</w:t>
            </w:r>
            <w:r>
              <w:rPr>
                <w:rFonts w:hint="eastAsia" w:ascii="Times New Roman" w:hAnsi="Times New Roman" w:eastAsia="宋体" w:cs="Times New Roman"/>
                <w:szCs w:val="21"/>
              </w:rPr>
              <w:t>野外</w:t>
            </w:r>
            <w:r>
              <w:rPr>
                <w:rFonts w:ascii="Times New Roman" w:hAnsi="Times New Roman" w:eastAsia="宋体" w:cs="Times New Roman"/>
                <w:szCs w:val="21"/>
              </w:rPr>
              <w:t>调查小组的调查路线编号。</w:t>
            </w:r>
            <w:r>
              <w:rPr>
                <w:rFonts w:hint="eastAsia" w:ascii="Times New Roman" w:hAnsi="Times New Roman" w:eastAsia="宋体" w:cs="Times New Roman"/>
                <w:szCs w:val="21"/>
              </w:rPr>
              <w:t>野外编号</w:t>
            </w:r>
            <w:r>
              <w:rPr>
                <w:rFonts w:ascii="Times New Roman" w:hAnsi="Times New Roman" w:eastAsia="宋体" w:cs="Times New Roman"/>
                <w:szCs w:val="21"/>
              </w:rPr>
              <w:t>：野外</w:t>
            </w:r>
            <w:r>
              <w:rPr>
                <w:rFonts w:hint="eastAsia" w:ascii="Times New Roman" w:hAnsi="Times New Roman" w:eastAsia="宋体" w:cs="Times New Roman"/>
                <w:szCs w:val="21"/>
              </w:rPr>
              <w:t>工作时编排的</w:t>
            </w:r>
            <w:r>
              <w:rPr>
                <w:rFonts w:ascii="Times New Roman" w:hAnsi="Times New Roman" w:eastAsia="宋体" w:cs="Times New Roman"/>
                <w:szCs w:val="21"/>
              </w:rPr>
              <w:t>调查点编号。</w:t>
            </w:r>
          </w:p>
          <w:p>
            <w:pPr>
              <w:spacing w:line="260" w:lineRule="exact"/>
              <w:rPr>
                <w:rFonts w:ascii="Times New Roman" w:hAnsi="Times New Roman" w:eastAsia="宋体" w:cs="Times New Roman"/>
                <w:szCs w:val="21"/>
              </w:rPr>
            </w:pPr>
            <w:r>
              <w:rPr>
                <w:rFonts w:ascii="Times New Roman" w:hAnsi="Times New Roman" w:eastAsia="宋体" w:cs="Times New Roman"/>
                <w:szCs w:val="21"/>
              </w:rPr>
              <w:t>4</w:t>
            </w:r>
            <w:r>
              <w:rPr>
                <w:rFonts w:hint="eastAsia" w:ascii="黑体" w:hAnsi="黑体" w:eastAsia="黑体" w:cs="Times New Roman"/>
                <w:szCs w:val="21"/>
              </w:rPr>
              <w:t>.</w:t>
            </w:r>
            <w:r>
              <w:rPr>
                <w:rFonts w:hint="eastAsia" w:ascii="Times New Roman" w:hAnsi="Times New Roman" w:eastAsia="宋体" w:cs="Times New Roman"/>
                <w:szCs w:val="21"/>
              </w:rPr>
              <w:t>点性：调查点性质，一般分为基质控制点、基质分界点。</w:t>
            </w:r>
          </w:p>
          <w:p>
            <w:pPr>
              <w:spacing w:line="260" w:lineRule="exact"/>
              <w:ind w:left="210" w:hanging="210" w:hangingChars="100"/>
              <w:rPr>
                <w:rFonts w:ascii="Times New Roman" w:hAnsi="Times New Roman" w:eastAsia="宋体" w:cs="Times New Roman"/>
                <w:szCs w:val="21"/>
              </w:rPr>
            </w:pPr>
            <w:r>
              <w:rPr>
                <w:rFonts w:ascii="Times New Roman" w:hAnsi="Times New Roman" w:eastAsia="宋体" w:cs="Times New Roman"/>
                <w:szCs w:val="21"/>
              </w:rPr>
              <w:t>5</w:t>
            </w:r>
            <w:r>
              <w:rPr>
                <w:rFonts w:hint="eastAsia" w:ascii="黑体" w:hAnsi="黑体" w:eastAsia="黑体" w:cs="Times New Roman"/>
                <w:szCs w:val="21"/>
              </w:rPr>
              <w:t>.</w:t>
            </w:r>
            <w:r>
              <w:rPr>
                <w:rFonts w:ascii="Times New Roman" w:hAnsi="Times New Roman" w:eastAsia="宋体" w:cs="Times New Roman"/>
                <w:szCs w:val="21"/>
              </w:rPr>
              <w:t>坐标：</w:t>
            </w:r>
            <w:r>
              <w:rPr>
                <w:rFonts w:hint="eastAsia" w:ascii="Times New Roman" w:hAnsi="Times New Roman" w:eastAsia="宋体" w:cs="Times New Roman"/>
                <w:szCs w:val="21"/>
              </w:rPr>
              <w:t>X</w:t>
            </w:r>
            <w:r>
              <w:rPr>
                <w:rFonts w:ascii="Times New Roman" w:hAnsi="Times New Roman" w:eastAsia="宋体" w:cs="Times New Roman"/>
                <w:szCs w:val="21"/>
              </w:rPr>
              <w:t>、</w:t>
            </w:r>
            <w:r>
              <w:rPr>
                <w:rFonts w:hint="eastAsia" w:ascii="Times New Roman" w:hAnsi="Times New Roman" w:eastAsia="宋体" w:cs="Times New Roman"/>
                <w:szCs w:val="21"/>
              </w:rPr>
              <w:t>Y</w:t>
            </w:r>
            <w:r>
              <w:rPr>
                <w:rFonts w:ascii="Times New Roman" w:hAnsi="Times New Roman" w:eastAsia="宋体" w:cs="Times New Roman"/>
                <w:szCs w:val="21"/>
              </w:rPr>
              <w:t>为调查点大地坐标</w:t>
            </w:r>
            <w:r>
              <w:rPr>
                <w:rFonts w:hint="eastAsia" w:ascii="Times New Roman" w:hAnsi="Times New Roman" w:eastAsia="宋体" w:cs="Times New Roman"/>
                <w:szCs w:val="21"/>
              </w:rPr>
              <w:t>（2000国家大地坐标系），单位为m</w:t>
            </w:r>
            <w:r>
              <w:rPr>
                <w:rFonts w:ascii="Times New Roman" w:hAnsi="Times New Roman" w:eastAsia="宋体" w:cs="Times New Roman"/>
                <w:szCs w:val="21"/>
              </w:rPr>
              <w:t>，</w:t>
            </w:r>
            <w:r>
              <w:rPr>
                <w:rFonts w:hint="eastAsia" w:ascii="Times New Roman" w:hAnsi="Times New Roman" w:eastAsia="宋体" w:cs="Times New Roman"/>
                <w:szCs w:val="21"/>
              </w:rPr>
              <w:t>其中X为纵坐标，Y为横坐标；</w:t>
            </w:r>
            <w:r>
              <w:rPr>
                <w:rFonts w:ascii="Times New Roman" w:hAnsi="Times New Roman" w:eastAsia="宋体" w:cs="Times New Roman"/>
                <w:szCs w:val="21"/>
              </w:rPr>
              <w:t>经度、纬度为调查点经纬度</w:t>
            </w:r>
            <w:r>
              <w:rPr>
                <w:rFonts w:hint="eastAsia" w:ascii="Times New Roman" w:hAnsi="Times New Roman" w:eastAsia="宋体" w:cs="Times New Roman"/>
                <w:szCs w:val="21"/>
              </w:rPr>
              <w:t>。可根据需要只填写调查点的大地坐标。</w:t>
            </w:r>
          </w:p>
          <w:p>
            <w:pPr>
              <w:spacing w:line="260" w:lineRule="exact"/>
              <w:rPr>
                <w:rFonts w:ascii="Times New Roman" w:hAnsi="Times New Roman" w:eastAsia="宋体" w:cs="Times New Roman"/>
                <w:szCs w:val="21"/>
              </w:rPr>
            </w:pPr>
            <w:r>
              <w:rPr>
                <w:rFonts w:ascii="Times New Roman" w:hAnsi="Times New Roman" w:eastAsia="宋体" w:cs="Times New Roman"/>
                <w:szCs w:val="21"/>
              </w:rPr>
              <w:t>6</w:t>
            </w:r>
            <w:r>
              <w:rPr>
                <w:rFonts w:hint="eastAsia" w:ascii="黑体" w:hAnsi="黑体" w:eastAsia="黑体" w:cs="Times New Roman"/>
                <w:szCs w:val="21"/>
              </w:rPr>
              <w:t>.</w:t>
            </w:r>
            <w:r>
              <w:rPr>
                <w:rFonts w:ascii="Times New Roman" w:hAnsi="Times New Roman" w:eastAsia="宋体" w:cs="Times New Roman"/>
                <w:szCs w:val="21"/>
              </w:rPr>
              <w:t>高程：调查点海拔高度</w:t>
            </w:r>
            <w:r>
              <w:rPr>
                <w:rFonts w:hint="eastAsia" w:ascii="Times New Roman" w:hAnsi="Times New Roman" w:eastAsia="宋体" w:cs="Times New Roman"/>
                <w:szCs w:val="21"/>
              </w:rPr>
              <w:t>。</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7</w:t>
            </w:r>
            <w:r>
              <w:rPr>
                <w:rFonts w:hint="eastAsia" w:ascii="黑体" w:hAnsi="黑体" w:eastAsia="黑体" w:cs="Times New Roman"/>
                <w:szCs w:val="21"/>
              </w:rPr>
              <w:t>.</w:t>
            </w:r>
            <w:r>
              <w:rPr>
                <w:rFonts w:ascii="Times New Roman" w:hAnsi="Times New Roman" w:cs="Times New Roman"/>
                <w:szCs w:val="21"/>
              </w:rPr>
              <w:t>地理位置：调查点具体位置，可以具体到村</w:t>
            </w:r>
            <w:r>
              <w:rPr>
                <w:rFonts w:hint="eastAsia" w:ascii="Times New Roman" w:hAnsi="Times New Roman" w:cs="Times New Roman"/>
                <w:szCs w:val="21"/>
              </w:rPr>
              <w:t>或某高地某方位多少m</w:t>
            </w:r>
            <w:r>
              <w:rPr>
                <w:rFonts w:ascii="Times New Roman" w:hAnsi="Times New Roman" w:cs="Times New Roman"/>
                <w:szCs w:val="21"/>
              </w:rPr>
              <w:t>。</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8</w:t>
            </w:r>
            <w:r>
              <w:rPr>
                <w:rFonts w:hint="eastAsia" w:ascii="黑体" w:hAnsi="黑体" w:eastAsia="黑体" w:cs="Times New Roman"/>
                <w:szCs w:val="21"/>
              </w:rPr>
              <w:t>.</w:t>
            </w:r>
            <w:r>
              <w:rPr>
                <w:rFonts w:hint="eastAsia" w:ascii="Times New Roman" w:hAnsi="Times New Roman" w:cs="Times New Roman"/>
                <w:szCs w:val="21"/>
              </w:rPr>
              <w:t>区域地貌：指调查点所处的区域地貌单元分区，如：山前冲洪积平原、河谷带状平原、丘陵区、湖积台地、黄土台地等。</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9</w:t>
            </w:r>
            <w:r>
              <w:rPr>
                <w:rFonts w:hint="eastAsia" w:ascii="黑体" w:hAnsi="黑体" w:eastAsia="黑体" w:cs="Times New Roman"/>
                <w:szCs w:val="21"/>
              </w:rPr>
              <w:t>.</w:t>
            </w:r>
            <w:r>
              <w:rPr>
                <w:rFonts w:ascii="Times New Roman" w:hAnsi="Times New Roman" w:cs="Times New Roman"/>
                <w:szCs w:val="21"/>
              </w:rPr>
              <w:t>微地貌：调查点</w:t>
            </w:r>
            <w:r>
              <w:rPr>
                <w:rFonts w:hint="eastAsia" w:ascii="Times New Roman" w:hAnsi="Times New Roman" w:cs="Times New Roman"/>
                <w:szCs w:val="21"/>
              </w:rPr>
              <w:t>所处的自然或人工微地貌。如：山坡、山谷、风积沙丘、古河道、阶地、河漫滩、人工取砂坑、取土坑等。</w:t>
            </w:r>
          </w:p>
          <w:p>
            <w:pPr>
              <w:spacing w:line="260" w:lineRule="exact"/>
              <w:ind w:left="210" w:hanging="210" w:hangingChars="100"/>
              <w:rPr>
                <w:rFonts w:ascii="Times New Roman" w:hAnsi="Times New Roman" w:cs="Times New Roman"/>
                <w:szCs w:val="21"/>
              </w:rPr>
            </w:pPr>
            <w:r>
              <w:rPr>
                <w:rFonts w:ascii="Times New Roman" w:hAnsi="Times New Roman" w:cs="Times New Roman"/>
                <w:szCs w:val="21"/>
              </w:rPr>
              <w:t>10</w:t>
            </w:r>
            <w:r>
              <w:rPr>
                <w:rFonts w:hint="eastAsia" w:ascii="Times New Roman" w:hAnsi="Times New Roman" w:cs="Times New Roman"/>
                <w:szCs w:val="21"/>
              </w:rPr>
              <w:t>.</w:t>
            </w:r>
            <w:r>
              <w:rPr>
                <w:rFonts w:ascii="Times New Roman" w:hAnsi="Times New Roman" w:cs="Times New Roman"/>
                <w:szCs w:val="21"/>
              </w:rPr>
              <w:t>坡度：</w:t>
            </w:r>
            <w:r>
              <w:rPr>
                <w:rFonts w:hint="eastAsia" w:ascii="Times New Roman" w:hAnsi="Times New Roman" w:cs="Times New Roman"/>
                <w:szCs w:val="21"/>
              </w:rPr>
              <w:t>即地面坡度</w:t>
            </w:r>
            <w:r>
              <w:rPr>
                <w:rFonts w:ascii="Times New Roman" w:hAnsi="Times New Roman" w:cs="Times New Roman"/>
                <w:szCs w:val="21"/>
              </w:rPr>
              <w:t>，</w:t>
            </w:r>
            <w:r>
              <w:rPr>
                <w:rFonts w:hint="eastAsia" w:ascii="Times New Roman" w:hAnsi="Times New Roman" w:cs="Times New Roman"/>
                <w:szCs w:val="21"/>
              </w:rPr>
              <w:t>单位“°”</w:t>
            </w:r>
            <w:r>
              <w:rPr>
                <w:rFonts w:ascii="Times New Roman" w:hAnsi="Times New Roman" w:cs="Times New Roman"/>
                <w:szCs w:val="21"/>
              </w:rPr>
              <w:t>。</w:t>
            </w:r>
            <w:r>
              <w:rPr>
                <w:rFonts w:hint="eastAsia" w:ascii="Times New Roman" w:hAnsi="Times New Roman" w:cs="Times New Roman"/>
                <w:szCs w:val="21"/>
              </w:rPr>
              <w:t>也可用坡降比表示，即1km的高程差与两点间的水平距离之比，用千分数表示，如3/1000</w:t>
            </w:r>
            <w:r>
              <w:rPr>
                <w:rFonts w:ascii="Times New Roman" w:hAnsi="Times New Roman" w:cs="Times New Roman"/>
                <w:szCs w:val="21"/>
              </w:rPr>
              <w:t>。</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二级分类：</w:t>
            </w:r>
            <w:r>
              <w:rPr>
                <w:rFonts w:hint="eastAsia" w:ascii="Times New Roman" w:hAnsi="Times New Roman" w:cs="Times New Roman"/>
                <w:szCs w:val="21"/>
              </w:rPr>
              <w:t>土质二级分类分为粗骨土、砂土、壤土、黏土。</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2</w:t>
            </w:r>
            <w:r>
              <w:rPr>
                <w:rFonts w:hint="eastAsia" w:ascii="Times New Roman" w:hAnsi="Times New Roman" w:cs="Times New Roman"/>
                <w:szCs w:val="21"/>
              </w:rPr>
              <w:t>.</w:t>
            </w:r>
            <w:r>
              <w:rPr>
                <w:rFonts w:ascii="Times New Roman" w:hAnsi="Times New Roman" w:cs="Times New Roman"/>
                <w:szCs w:val="21"/>
              </w:rPr>
              <w:t>三级分类：</w:t>
            </w:r>
            <w:r>
              <w:rPr>
                <w:rFonts w:hint="eastAsia" w:ascii="Times New Roman" w:hAnsi="Times New Roman" w:cs="Times New Roman"/>
                <w:szCs w:val="21"/>
              </w:rPr>
              <w:t>（1）</w:t>
            </w:r>
            <w:r>
              <w:rPr>
                <w:rFonts w:ascii="Times New Roman" w:hAnsi="Times New Roman" w:cs="Times New Roman"/>
                <w:szCs w:val="21"/>
              </w:rPr>
              <w:t>粗骨土</w:t>
            </w:r>
            <w:r>
              <w:rPr>
                <w:rFonts w:hint="eastAsia" w:ascii="Times New Roman" w:hAnsi="Times New Roman" w:cs="Times New Roman"/>
                <w:szCs w:val="21"/>
              </w:rPr>
              <w:t>分为</w:t>
            </w:r>
            <w:r>
              <w:rPr>
                <w:rFonts w:ascii="Times New Roman" w:hAnsi="Times New Roman" w:cs="Times New Roman"/>
                <w:szCs w:val="21"/>
              </w:rPr>
              <w:t>：砂质粗骨土</w:t>
            </w:r>
            <w:r>
              <w:rPr>
                <w:rFonts w:hint="eastAsia" w:ascii="Times New Roman" w:hAnsi="Times New Roman" w:cs="Times New Roman"/>
                <w:szCs w:val="21"/>
              </w:rPr>
              <w:t>（砾之外的物质以砂粒为主）</w:t>
            </w:r>
            <w:r>
              <w:rPr>
                <w:rFonts w:ascii="Times New Roman" w:hAnsi="Times New Roman" w:cs="Times New Roman"/>
                <w:szCs w:val="21"/>
              </w:rPr>
              <w:t>、</w:t>
            </w:r>
            <w:r>
              <w:rPr>
                <w:rFonts w:hint="eastAsia" w:ascii="Times New Roman" w:hAnsi="Times New Roman" w:cs="Times New Roman"/>
                <w:szCs w:val="21"/>
              </w:rPr>
              <w:t>壤质</w:t>
            </w:r>
            <w:r>
              <w:rPr>
                <w:rFonts w:ascii="Times New Roman" w:hAnsi="Times New Roman" w:cs="Times New Roman"/>
                <w:szCs w:val="21"/>
              </w:rPr>
              <w:t>粗骨土</w:t>
            </w:r>
            <w:r>
              <w:rPr>
                <w:rFonts w:hint="eastAsia" w:ascii="Times New Roman" w:hAnsi="Times New Roman" w:cs="Times New Roman"/>
                <w:szCs w:val="21"/>
              </w:rPr>
              <w:t>（砾之外的物质以粉粒为主）</w:t>
            </w:r>
            <w:r>
              <w:rPr>
                <w:rFonts w:ascii="Times New Roman" w:hAnsi="Times New Roman" w:cs="Times New Roman"/>
                <w:szCs w:val="21"/>
              </w:rPr>
              <w:t>、黏质粗骨土</w:t>
            </w:r>
            <w:r>
              <w:rPr>
                <w:rFonts w:hint="eastAsia" w:ascii="Times New Roman" w:hAnsi="Times New Roman" w:cs="Times New Roman"/>
                <w:szCs w:val="21"/>
              </w:rPr>
              <w:t>（砾之外的物质以黏粒为主）</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砂土</w:t>
            </w:r>
            <w:r>
              <w:rPr>
                <w:rFonts w:hint="eastAsia" w:ascii="Times New Roman" w:hAnsi="Times New Roman" w:cs="Times New Roman"/>
                <w:szCs w:val="21"/>
              </w:rPr>
              <w:t>分为</w:t>
            </w:r>
            <w:r>
              <w:rPr>
                <w:rFonts w:ascii="Times New Roman" w:hAnsi="Times New Roman" w:cs="Times New Roman"/>
                <w:szCs w:val="21"/>
              </w:rPr>
              <w:t>：</w:t>
            </w:r>
            <w:r>
              <w:rPr>
                <w:rFonts w:hint="eastAsia" w:ascii="Times New Roman" w:hAnsi="Times New Roman" w:cs="Times New Roman"/>
                <w:szCs w:val="21"/>
              </w:rPr>
              <w:t>细</w:t>
            </w:r>
            <w:r>
              <w:rPr>
                <w:rFonts w:ascii="Times New Roman" w:hAnsi="Times New Roman" w:cs="Times New Roman"/>
                <w:szCs w:val="21"/>
              </w:rPr>
              <w:t>砂土</w:t>
            </w:r>
            <w:r>
              <w:rPr>
                <w:rFonts w:hint="eastAsia" w:ascii="Times New Roman" w:hAnsi="Times New Roman" w:cs="Times New Roman"/>
                <w:szCs w:val="21"/>
              </w:rPr>
              <w:t>（砂质部分以细砂为主）</w:t>
            </w:r>
            <w:r>
              <w:rPr>
                <w:rFonts w:ascii="Times New Roman" w:hAnsi="Times New Roman" w:cs="Times New Roman"/>
                <w:szCs w:val="21"/>
              </w:rPr>
              <w:t>、</w:t>
            </w:r>
            <w:r>
              <w:rPr>
                <w:rFonts w:hint="eastAsia" w:ascii="Times New Roman" w:hAnsi="Times New Roman" w:cs="Times New Roman"/>
                <w:szCs w:val="21"/>
              </w:rPr>
              <w:t>中</w:t>
            </w:r>
            <w:r>
              <w:rPr>
                <w:rFonts w:ascii="Times New Roman" w:hAnsi="Times New Roman" w:cs="Times New Roman"/>
                <w:szCs w:val="21"/>
              </w:rPr>
              <w:t>砂土</w:t>
            </w:r>
            <w:r>
              <w:rPr>
                <w:rFonts w:hint="eastAsia" w:ascii="Times New Roman" w:hAnsi="Times New Roman" w:cs="Times New Roman"/>
                <w:szCs w:val="21"/>
              </w:rPr>
              <w:t>（砂质部分以中砂为主）</w:t>
            </w:r>
            <w:r>
              <w:rPr>
                <w:rFonts w:ascii="Times New Roman" w:hAnsi="Times New Roman" w:cs="Times New Roman"/>
                <w:szCs w:val="21"/>
              </w:rPr>
              <w:t>、</w:t>
            </w:r>
            <w:r>
              <w:rPr>
                <w:rFonts w:hint="eastAsia" w:ascii="Times New Roman" w:hAnsi="Times New Roman" w:cs="Times New Roman"/>
                <w:szCs w:val="21"/>
              </w:rPr>
              <w:t>粗</w:t>
            </w:r>
            <w:r>
              <w:rPr>
                <w:rFonts w:ascii="Times New Roman" w:hAnsi="Times New Roman" w:cs="Times New Roman"/>
                <w:szCs w:val="21"/>
              </w:rPr>
              <w:t>砂土</w:t>
            </w:r>
            <w:r>
              <w:rPr>
                <w:rFonts w:hint="eastAsia" w:ascii="Times New Roman" w:hAnsi="Times New Roman" w:cs="Times New Roman"/>
                <w:szCs w:val="21"/>
              </w:rPr>
              <w:t>（砂质部分以粗砂为主）</w:t>
            </w:r>
            <w:r>
              <w:rPr>
                <w:rFonts w:ascii="Times New Roman" w:hAnsi="Times New Roman" w:cs="Times New Roman"/>
                <w:szCs w:val="21"/>
              </w:rPr>
              <w:t>；</w:t>
            </w:r>
            <w:r>
              <w:rPr>
                <w:rFonts w:hint="eastAsia" w:ascii="Times New Roman" w:hAnsi="Times New Roman" w:cs="Times New Roman"/>
                <w:szCs w:val="21"/>
              </w:rPr>
              <w:t>（3）</w:t>
            </w:r>
            <w:r>
              <w:rPr>
                <w:rFonts w:ascii="Times New Roman" w:hAnsi="Times New Roman" w:cs="Times New Roman"/>
                <w:szCs w:val="21"/>
              </w:rPr>
              <w:t>壤土</w:t>
            </w:r>
            <w:r>
              <w:rPr>
                <w:rFonts w:hint="eastAsia" w:ascii="Times New Roman" w:hAnsi="Times New Roman" w:cs="Times New Roman"/>
                <w:szCs w:val="21"/>
              </w:rPr>
              <w:t>分为</w:t>
            </w:r>
            <w:r>
              <w:rPr>
                <w:rFonts w:ascii="Times New Roman" w:hAnsi="Times New Roman" w:cs="Times New Roman"/>
                <w:szCs w:val="21"/>
              </w:rPr>
              <w:t>：砂壤土</w:t>
            </w:r>
            <w:r>
              <w:rPr>
                <w:rFonts w:hint="eastAsia" w:ascii="Times New Roman" w:hAnsi="Times New Roman" w:cs="Times New Roman"/>
                <w:szCs w:val="21"/>
              </w:rPr>
              <w:t>（以砂粒为主的壤土）</w:t>
            </w:r>
            <w:r>
              <w:rPr>
                <w:rFonts w:ascii="Times New Roman" w:hAnsi="Times New Roman" w:cs="Times New Roman"/>
                <w:szCs w:val="21"/>
              </w:rPr>
              <w:t>、</w:t>
            </w:r>
            <w:r>
              <w:rPr>
                <w:rFonts w:hint="eastAsia" w:ascii="Times New Roman" w:hAnsi="Times New Roman" w:cs="Times New Roman"/>
                <w:szCs w:val="21"/>
              </w:rPr>
              <w:t>粉</w:t>
            </w:r>
            <w:r>
              <w:rPr>
                <w:rFonts w:ascii="Times New Roman" w:hAnsi="Times New Roman" w:cs="Times New Roman"/>
                <w:szCs w:val="21"/>
              </w:rPr>
              <w:t>壤土</w:t>
            </w:r>
            <w:r>
              <w:rPr>
                <w:rFonts w:hint="eastAsia" w:ascii="Times New Roman" w:hAnsi="Times New Roman" w:cs="Times New Roman"/>
                <w:szCs w:val="21"/>
              </w:rPr>
              <w:t>（以粉粒为主的壤土）</w:t>
            </w:r>
            <w:r>
              <w:rPr>
                <w:rFonts w:ascii="Times New Roman" w:hAnsi="Times New Roman" w:cs="Times New Roman"/>
                <w:szCs w:val="21"/>
              </w:rPr>
              <w:t>、黏壤土</w:t>
            </w:r>
            <w:r>
              <w:rPr>
                <w:rFonts w:hint="eastAsia" w:ascii="Times New Roman" w:hAnsi="Times New Roman" w:cs="Times New Roman"/>
                <w:szCs w:val="21"/>
              </w:rPr>
              <w:t>（以黏粒为主的壤土）</w:t>
            </w:r>
            <w:r>
              <w:rPr>
                <w:rFonts w:ascii="Times New Roman" w:hAnsi="Times New Roman" w:cs="Times New Roman"/>
                <w:szCs w:val="21"/>
              </w:rPr>
              <w:t>；</w:t>
            </w:r>
            <w:r>
              <w:rPr>
                <w:rFonts w:hint="eastAsia" w:ascii="Times New Roman" w:hAnsi="Times New Roman" w:cs="Times New Roman"/>
                <w:szCs w:val="21"/>
              </w:rPr>
              <w:t>（4）</w:t>
            </w:r>
            <w:r>
              <w:rPr>
                <w:rFonts w:ascii="Times New Roman" w:hAnsi="Times New Roman" w:cs="Times New Roman"/>
                <w:szCs w:val="21"/>
              </w:rPr>
              <w:t>黏土</w:t>
            </w:r>
            <w:r>
              <w:rPr>
                <w:rFonts w:hint="eastAsia" w:ascii="Times New Roman" w:hAnsi="Times New Roman" w:cs="Times New Roman"/>
                <w:szCs w:val="21"/>
              </w:rPr>
              <w:t>分为</w:t>
            </w:r>
            <w:r>
              <w:rPr>
                <w:rFonts w:ascii="Times New Roman" w:hAnsi="Times New Roman" w:cs="Times New Roman"/>
                <w:szCs w:val="21"/>
              </w:rPr>
              <w:t>：砂黏土</w:t>
            </w:r>
            <w:r>
              <w:rPr>
                <w:rFonts w:hint="eastAsia" w:ascii="Times New Roman" w:hAnsi="Times New Roman" w:cs="Times New Roman"/>
                <w:szCs w:val="21"/>
              </w:rPr>
              <w:t>（黏粒之外的物质以砂粒为主）</w:t>
            </w:r>
            <w:r>
              <w:rPr>
                <w:rFonts w:ascii="Times New Roman" w:hAnsi="Times New Roman" w:cs="Times New Roman"/>
                <w:szCs w:val="21"/>
              </w:rPr>
              <w:t>、</w:t>
            </w:r>
            <w:r>
              <w:rPr>
                <w:rFonts w:hint="eastAsia" w:ascii="Times New Roman" w:hAnsi="Times New Roman" w:cs="Times New Roman"/>
                <w:szCs w:val="21"/>
              </w:rPr>
              <w:t>壤</w:t>
            </w:r>
            <w:r>
              <w:rPr>
                <w:rFonts w:ascii="Times New Roman" w:hAnsi="Times New Roman" w:cs="Times New Roman"/>
                <w:szCs w:val="21"/>
              </w:rPr>
              <w:t>黏土</w:t>
            </w:r>
            <w:r>
              <w:rPr>
                <w:rFonts w:hint="eastAsia" w:ascii="Times New Roman" w:hAnsi="Times New Roman" w:cs="Times New Roman"/>
                <w:szCs w:val="21"/>
              </w:rPr>
              <w:t>（黏粒之外的物质以粉粒为主）</w:t>
            </w:r>
            <w:r>
              <w:rPr>
                <w:rFonts w:ascii="Times New Roman" w:hAnsi="Times New Roman" w:cs="Times New Roman"/>
                <w:szCs w:val="21"/>
              </w:rPr>
              <w:t>、</w:t>
            </w:r>
            <w:r>
              <w:rPr>
                <w:rFonts w:hint="eastAsia" w:ascii="Times New Roman" w:hAnsi="Times New Roman" w:cs="Times New Roman"/>
                <w:szCs w:val="21"/>
              </w:rPr>
              <w:t>重</w:t>
            </w:r>
            <w:r>
              <w:rPr>
                <w:rFonts w:ascii="Times New Roman" w:hAnsi="Times New Roman" w:cs="Times New Roman"/>
                <w:szCs w:val="21"/>
              </w:rPr>
              <w:t>黏土</w:t>
            </w:r>
            <w:r>
              <w:rPr>
                <w:rFonts w:hint="eastAsia" w:ascii="Times New Roman" w:hAnsi="Times New Roman" w:cs="Times New Roman"/>
                <w:szCs w:val="21"/>
              </w:rPr>
              <w:t>（黏粒含量</w:t>
            </w:r>
            <w:r>
              <w:rPr>
                <w:rFonts w:hint="eastAsia" w:ascii="宋体" w:hAnsi="宋体" w:eastAsia="宋体" w:cs="Times New Roman"/>
                <w:szCs w:val="21"/>
              </w:rPr>
              <w:t>≥</w:t>
            </w:r>
            <w:r>
              <w:rPr>
                <w:rFonts w:ascii="Times New Roman" w:hAnsi="Times New Roman" w:cs="Times New Roman"/>
                <w:szCs w:val="21"/>
              </w:rPr>
              <w:t>60%</w:t>
            </w:r>
            <w:r>
              <w:rPr>
                <w:rFonts w:hint="eastAsia" w:ascii="Times New Roman" w:hAnsi="Times New Roman" w:cs="Times New Roman"/>
                <w:szCs w:val="21"/>
              </w:rPr>
              <w:t>）。</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3</w:t>
            </w:r>
            <w:r>
              <w:rPr>
                <w:rFonts w:hint="eastAsia" w:ascii="Times New Roman" w:hAnsi="Times New Roman" w:cs="Times New Roman"/>
                <w:szCs w:val="21"/>
              </w:rPr>
              <w:t>.成因类型：调查点处土质的具体成因，主要有洪积、冲积、风积等及其组合成因。</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4</w:t>
            </w:r>
            <w:r>
              <w:rPr>
                <w:rFonts w:hint="eastAsia" w:ascii="Times New Roman" w:hAnsi="Times New Roman" w:cs="Times New Roman"/>
                <w:szCs w:val="21"/>
              </w:rPr>
              <w:t>.</w:t>
            </w:r>
            <w:r>
              <w:rPr>
                <w:rFonts w:ascii="Times New Roman" w:hAnsi="Times New Roman" w:cs="Times New Roman"/>
                <w:szCs w:val="21"/>
              </w:rPr>
              <w:t>颜色：调查点</w:t>
            </w:r>
            <w:r>
              <w:rPr>
                <w:rFonts w:hint="eastAsia" w:ascii="Times New Roman" w:hAnsi="Times New Roman" w:cs="Times New Roman"/>
                <w:szCs w:val="21"/>
              </w:rPr>
              <w:t>处土质</w:t>
            </w:r>
            <w:r>
              <w:rPr>
                <w:rFonts w:ascii="Times New Roman" w:hAnsi="Times New Roman" w:cs="Times New Roman"/>
                <w:szCs w:val="21"/>
              </w:rPr>
              <w:t>的整体颜色。如黄</w:t>
            </w:r>
            <w:r>
              <w:rPr>
                <w:rFonts w:hint="eastAsia" w:ascii="Times New Roman" w:hAnsi="Times New Roman" w:cs="Times New Roman"/>
                <w:szCs w:val="21"/>
              </w:rPr>
              <w:t>、</w:t>
            </w:r>
            <w:r>
              <w:rPr>
                <w:rFonts w:ascii="Times New Roman" w:hAnsi="Times New Roman" w:cs="Times New Roman"/>
                <w:szCs w:val="21"/>
              </w:rPr>
              <w:t>褐</w:t>
            </w:r>
            <w:r>
              <w:rPr>
                <w:rFonts w:hint="eastAsia" w:ascii="Times New Roman" w:hAnsi="Times New Roman" w:cs="Times New Roman"/>
                <w:szCs w:val="21"/>
              </w:rPr>
              <w:t>、</w:t>
            </w:r>
            <w:r>
              <w:rPr>
                <w:rFonts w:ascii="Times New Roman" w:hAnsi="Times New Roman" w:cs="Times New Roman"/>
                <w:szCs w:val="21"/>
              </w:rPr>
              <w:t>棕</w:t>
            </w:r>
            <w:r>
              <w:rPr>
                <w:rFonts w:hint="eastAsia" w:ascii="Times New Roman" w:hAnsi="Times New Roman" w:cs="Times New Roman"/>
                <w:szCs w:val="21"/>
              </w:rPr>
              <w:t>、</w:t>
            </w:r>
            <w:r>
              <w:rPr>
                <w:rFonts w:ascii="Times New Roman" w:hAnsi="Times New Roman" w:cs="Times New Roman"/>
                <w:szCs w:val="21"/>
              </w:rPr>
              <w:t>红</w:t>
            </w:r>
            <w:r>
              <w:rPr>
                <w:rFonts w:hint="eastAsia" w:ascii="Times New Roman" w:hAnsi="Times New Roman" w:cs="Times New Roman"/>
                <w:szCs w:val="21"/>
              </w:rPr>
              <w:t>、</w:t>
            </w:r>
            <w:r>
              <w:rPr>
                <w:rFonts w:ascii="Times New Roman" w:hAnsi="Times New Roman" w:cs="Times New Roman"/>
                <w:szCs w:val="21"/>
              </w:rPr>
              <w:t>灰</w:t>
            </w:r>
            <w:r>
              <w:rPr>
                <w:rFonts w:hint="eastAsia" w:ascii="Times New Roman" w:hAnsi="Times New Roman" w:cs="Times New Roman"/>
                <w:szCs w:val="21"/>
              </w:rPr>
              <w:t>、</w:t>
            </w:r>
            <w:r>
              <w:rPr>
                <w:rFonts w:ascii="Times New Roman" w:hAnsi="Times New Roman" w:cs="Times New Roman"/>
                <w:szCs w:val="21"/>
              </w:rPr>
              <w:t>黑等及其组合色</w:t>
            </w:r>
            <w:r>
              <w:rPr>
                <w:rFonts w:hint="eastAsia" w:ascii="Times New Roman" w:hAnsi="Times New Roman" w:cs="Times New Roman"/>
                <w:szCs w:val="21"/>
              </w:rPr>
              <w:t>。</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15.砾含量：粒径≥2mm砾的体积含量，用百分数（%）表示。</w:t>
            </w:r>
          </w:p>
          <w:p>
            <w:pPr>
              <w:spacing w:line="260" w:lineRule="exact"/>
              <w:ind w:left="210" w:hanging="210" w:hangingChars="100"/>
              <w:rPr>
                <w:rFonts w:ascii="Times New Roman" w:hAnsi="Times New Roman" w:cs="Times New Roman"/>
                <w:szCs w:val="21"/>
              </w:rPr>
            </w:pPr>
            <w:r>
              <w:rPr>
                <w:rFonts w:ascii="Times New Roman" w:hAnsi="Times New Roman" w:cs="Times New Roman"/>
                <w:szCs w:val="21"/>
              </w:rPr>
              <w:t>16.</w:t>
            </w:r>
            <w:r>
              <w:rPr>
                <w:rFonts w:hint="eastAsia" w:ascii="Times New Roman" w:hAnsi="Times New Roman" w:cs="Times New Roman"/>
                <w:szCs w:val="21"/>
              </w:rPr>
              <w:t>砂含量：筛除砾质后粒径0.05～2mm砂粒质量含量，用百分数（%）表示。</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7</w:t>
            </w:r>
            <w:r>
              <w:rPr>
                <w:rFonts w:hint="eastAsia" w:ascii="Times New Roman" w:hAnsi="Times New Roman" w:cs="Times New Roman"/>
                <w:szCs w:val="21"/>
              </w:rPr>
              <w:t>.湿度</w:t>
            </w:r>
            <w:r>
              <w:rPr>
                <w:rFonts w:ascii="Times New Roman" w:hAnsi="Times New Roman" w:cs="Times New Roman"/>
                <w:szCs w:val="21"/>
              </w:rPr>
              <w:t>：</w:t>
            </w:r>
            <w:r>
              <w:rPr>
                <w:rFonts w:hint="eastAsia" w:ascii="Times New Roman" w:hAnsi="Times New Roman" w:cs="Times New Roman"/>
                <w:szCs w:val="21"/>
              </w:rPr>
              <w:t>可以是根据便携式土壤监测仪测量的含水量；也可以根据感官判断，分为湿、稍湿、干。</w:t>
            </w:r>
          </w:p>
          <w:p>
            <w:pPr>
              <w:spacing w:line="260" w:lineRule="exact"/>
              <w:ind w:left="210" w:hanging="210" w:hangingChars="100"/>
              <w:rPr>
                <w:rFonts w:ascii="Times New Roman" w:hAnsi="Times New Roman" w:cs="Times New Roman"/>
                <w:szCs w:val="21"/>
              </w:rPr>
            </w:pPr>
            <w:r>
              <w:rPr>
                <w:rFonts w:ascii="Times New Roman" w:hAnsi="Times New Roman" w:cs="Times New Roman"/>
                <w:szCs w:val="21"/>
              </w:rPr>
              <w:t>18</w:t>
            </w:r>
            <w:r>
              <w:rPr>
                <w:rFonts w:hint="eastAsia" w:ascii="Times New Roman" w:hAnsi="Times New Roman" w:cs="Times New Roman"/>
                <w:szCs w:val="21"/>
              </w:rPr>
              <w:t>.石灰化学反应：</w:t>
            </w:r>
            <w:r>
              <w:rPr>
                <w:rFonts w:ascii="Times New Roman" w:hAnsi="Times New Roman" w:cs="Times New Roman"/>
                <w:szCs w:val="21"/>
              </w:rPr>
              <w:t>用10%盐酸滴在干土上，观察土壤起泡的情况，以此判断碳酸钙的有无和大体含量。一般可分为四级</w:t>
            </w:r>
            <w:r>
              <w:rPr>
                <w:rFonts w:hint="eastAsia" w:ascii="Times New Roman" w:hAnsi="Times New Roman" w:cs="Times New Roman"/>
                <w:szCs w:val="21"/>
              </w:rPr>
              <w:t>：</w:t>
            </w:r>
            <w:r>
              <w:rPr>
                <w:rFonts w:ascii="Times New Roman" w:hAnsi="Times New Roman" w:cs="Times New Roman"/>
                <w:szCs w:val="21"/>
              </w:rPr>
              <w:t>（1）无</w:t>
            </w:r>
            <w:r>
              <w:rPr>
                <w:rFonts w:hint="eastAsia" w:ascii="Times New Roman" w:hAnsi="Times New Roman" w:cs="Times New Roman"/>
                <w:szCs w:val="21"/>
              </w:rPr>
              <w:t>，</w:t>
            </w:r>
            <w:r>
              <w:rPr>
                <w:rFonts w:ascii="Times New Roman" w:hAnsi="Times New Roman" w:cs="Times New Roman"/>
                <w:szCs w:val="21"/>
              </w:rPr>
              <w:t>无泡沫</w:t>
            </w:r>
            <w:r>
              <w:rPr>
                <w:rFonts w:hint="eastAsia" w:ascii="Times New Roman" w:hAnsi="Times New Roman" w:cs="Times New Roman"/>
                <w:szCs w:val="21"/>
              </w:rPr>
              <w:t>；</w:t>
            </w:r>
            <w:r>
              <w:rPr>
                <w:rFonts w:ascii="Times New Roman" w:hAnsi="Times New Roman" w:cs="Times New Roman"/>
                <w:szCs w:val="21"/>
              </w:rPr>
              <w:t>（2）少</w:t>
            </w:r>
            <w:r>
              <w:rPr>
                <w:rFonts w:hint="eastAsia" w:ascii="Times New Roman" w:hAnsi="Times New Roman" w:cs="Times New Roman"/>
                <w:szCs w:val="21"/>
              </w:rPr>
              <w:t>，</w:t>
            </w:r>
            <w:r>
              <w:rPr>
                <w:rFonts w:ascii="Times New Roman" w:hAnsi="Times New Roman" w:cs="Times New Roman"/>
                <w:szCs w:val="21"/>
              </w:rPr>
              <w:t>徐徐放出泡沫；（3）中</w:t>
            </w:r>
            <w:r>
              <w:rPr>
                <w:rFonts w:hint="eastAsia" w:ascii="Times New Roman" w:hAnsi="Times New Roman" w:cs="Times New Roman"/>
                <w:szCs w:val="21"/>
              </w:rPr>
              <w:t>，</w:t>
            </w:r>
            <w:r>
              <w:rPr>
                <w:rFonts w:ascii="Times New Roman" w:hAnsi="Times New Roman" w:cs="Times New Roman"/>
                <w:szCs w:val="21"/>
              </w:rPr>
              <w:t>有明显气泡产生，但很快消失</w:t>
            </w:r>
            <w:r>
              <w:rPr>
                <w:rFonts w:hint="eastAsia" w:ascii="Times New Roman" w:hAnsi="Times New Roman" w:cs="Times New Roman"/>
                <w:szCs w:val="21"/>
              </w:rPr>
              <w:t>；</w:t>
            </w:r>
            <w:r>
              <w:rPr>
                <w:rFonts w:ascii="Times New Roman" w:hAnsi="Times New Roman" w:cs="Times New Roman"/>
                <w:szCs w:val="21"/>
              </w:rPr>
              <w:t>（4）多</w:t>
            </w:r>
            <w:r>
              <w:rPr>
                <w:rFonts w:hint="eastAsia" w:ascii="Times New Roman" w:hAnsi="Times New Roman" w:cs="Times New Roman"/>
                <w:szCs w:val="21"/>
              </w:rPr>
              <w:t>，</w:t>
            </w:r>
            <w:r>
              <w:rPr>
                <w:rFonts w:ascii="Times New Roman" w:hAnsi="Times New Roman" w:cs="Times New Roman"/>
                <w:szCs w:val="21"/>
              </w:rPr>
              <w:t>气泡发生强烈，呈沸腾状，持续时间较长</w:t>
            </w:r>
            <w:r>
              <w:rPr>
                <w:rFonts w:hint="eastAsia" w:ascii="Times New Roman" w:hAnsi="Times New Roman" w:cs="Times New Roman"/>
                <w:szCs w:val="21"/>
              </w:rPr>
              <w:t>。</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9</w:t>
            </w:r>
            <w:r>
              <w:rPr>
                <w:rFonts w:hint="eastAsia" w:ascii="黑体" w:hAnsi="黑体" w:eastAsia="黑体" w:cs="Times New Roman"/>
                <w:szCs w:val="21"/>
              </w:rPr>
              <w:t>.</w:t>
            </w:r>
            <w:r>
              <w:rPr>
                <w:rFonts w:ascii="Times New Roman" w:hAnsi="Times New Roman" w:cs="Times New Roman"/>
                <w:szCs w:val="21"/>
              </w:rPr>
              <w:t>地表</w:t>
            </w:r>
            <w:r>
              <w:rPr>
                <w:rFonts w:hint="eastAsia" w:ascii="Times New Roman" w:hAnsi="Times New Roman" w:cs="Times New Roman"/>
                <w:szCs w:val="21"/>
              </w:rPr>
              <w:t>覆盖物</w:t>
            </w:r>
            <w:r>
              <w:rPr>
                <w:rFonts w:ascii="Times New Roman" w:hAnsi="Times New Roman" w:cs="Times New Roman"/>
                <w:szCs w:val="21"/>
              </w:rPr>
              <w:t>：</w:t>
            </w:r>
            <w:r>
              <w:rPr>
                <w:rFonts w:hint="eastAsia" w:ascii="Times New Roman" w:hAnsi="Times New Roman" w:cs="Times New Roman"/>
                <w:szCs w:val="21"/>
              </w:rPr>
              <w:t>作物、</w:t>
            </w:r>
            <w:r>
              <w:rPr>
                <w:rFonts w:ascii="Times New Roman" w:hAnsi="Times New Roman" w:cs="Times New Roman"/>
                <w:szCs w:val="21"/>
              </w:rPr>
              <w:t>乔木、灌木、果树、草、人工建筑</w:t>
            </w:r>
            <w:r>
              <w:rPr>
                <w:rFonts w:hint="eastAsia" w:ascii="Times New Roman" w:hAnsi="Times New Roman" w:cs="Times New Roman"/>
                <w:szCs w:val="21"/>
              </w:rPr>
              <w:t>物</w:t>
            </w:r>
            <w:r>
              <w:rPr>
                <w:rFonts w:ascii="Times New Roman" w:hAnsi="Times New Roman" w:cs="Times New Roman"/>
                <w:szCs w:val="21"/>
              </w:rPr>
              <w:t>等。</w:t>
            </w:r>
            <w:r>
              <w:rPr>
                <w:rFonts w:hint="eastAsia" w:ascii="Times New Roman" w:hAnsi="Times New Roman" w:cs="Times New Roman"/>
                <w:szCs w:val="21"/>
              </w:rPr>
              <w:t>植被要具体到种属，如小麦、玉米、棉花、柳树、苹果树、桃树等。</w:t>
            </w:r>
          </w:p>
          <w:p>
            <w:pPr>
              <w:spacing w:line="260" w:lineRule="exact"/>
              <w:ind w:left="210" w:hanging="210" w:hangingChars="100"/>
              <w:rPr>
                <w:rFonts w:ascii="Times New Roman" w:hAnsi="Times New Roman" w:cs="Times New Roman"/>
                <w:szCs w:val="21"/>
              </w:rPr>
            </w:pPr>
            <w:r>
              <w:rPr>
                <w:rFonts w:ascii="Times New Roman" w:hAnsi="Times New Roman" w:cs="Times New Roman"/>
                <w:szCs w:val="21"/>
              </w:rPr>
              <w:t>20</w:t>
            </w:r>
            <w:r>
              <w:rPr>
                <w:rFonts w:hint="eastAsia" w:ascii="Times New Roman" w:hAnsi="Times New Roman" w:cs="Times New Roman"/>
                <w:szCs w:val="21"/>
              </w:rPr>
              <w:t>.土中生物种类：指动物或微生物具体的种类。</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21.</w:t>
            </w:r>
            <w:r>
              <w:rPr>
                <w:rFonts w:ascii="Times New Roman" w:hAnsi="Times New Roman" w:cs="Times New Roman"/>
                <w:szCs w:val="21"/>
              </w:rPr>
              <w:t>点描述：</w:t>
            </w:r>
            <w:r>
              <w:rPr>
                <w:rFonts w:hint="eastAsia" w:ascii="Times New Roman" w:hAnsi="Times New Roman" w:cs="Times New Roman"/>
                <w:szCs w:val="21"/>
              </w:rPr>
              <w:t>详细</w:t>
            </w:r>
            <w:r>
              <w:rPr>
                <w:rFonts w:ascii="Times New Roman" w:hAnsi="Times New Roman" w:cs="Times New Roman"/>
                <w:szCs w:val="21"/>
              </w:rPr>
              <w:t>描述调查点</w:t>
            </w:r>
            <w:r>
              <w:rPr>
                <w:rFonts w:hint="eastAsia" w:ascii="Times New Roman" w:hAnsi="Times New Roman" w:cs="Times New Roman"/>
                <w:szCs w:val="21"/>
              </w:rPr>
              <w:t>所在位置及</w:t>
            </w:r>
            <w:r>
              <w:rPr>
                <w:rFonts w:ascii="Times New Roman" w:hAnsi="Times New Roman" w:cs="Times New Roman"/>
                <w:szCs w:val="21"/>
              </w:rPr>
              <w:t>周围的地形地貌、地表基质、</w:t>
            </w:r>
            <w:bookmarkStart w:id="198" w:name="_Hlk131622830"/>
            <w:r>
              <w:rPr>
                <w:rFonts w:ascii="Times New Roman" w:hAnsi="Times New Roman" w:cs="Times New Roman"/>
                <w:szCs w:val="21"/>
              </w:rPr>
              <w:t>地表覆盖</w:t>
            </w:r>
            <w:r>
              <w:rPr>
                <w:rFonts w:hint="eastAsia" w:ascii="Times New Roman" w:hAnsi="Times New Roman" w:cs="Times New Roman"/>
                <w:szCs w:val="21"/>
              </w:rPr>
              <w:t>物</w:t>
            </w:r>
            <w:bookmarkEnd w:id="198"/>
            <w:r>
              <w:rPr>
                <w:rFonts w:hint="eastAsia" w:ascii="Times New Roman" w:hAnsi="Times New Roman" w:cs="Times New Roman"/>
                <w:szCs w:val="21"/>
              </w:rPr>
              <w:t>、有效土层厚度</w:t>
            </w:r>
            <w:r>
              <w:rPr>
                <w:rFonts w:ascii="Times New Roman" w:hAnsi="Times New Roman" w:cs="Times New Roman"/>
                <w:szCs w:val="21"/>
              </w:rPr>
              <w:t>等</w:t>
            </w:r>
            <w:r>
              <w:rPr>
                <w:rFonts w:hint="eastAsia" w:ascii="Times New Roman" w:hAnsi="Times New Roman" w:cs="Times New Roman"/>
                <w:szCs w:val="21"/>
              </w:rPr>
              <w:t>情况</w:t>
            </w:r>
            <w:r>
              <w:rPr>
                <w:rFonts w:ascii="Times New Roman" w:hAnsi="Times New Roman" w:cs="Times New Roman"/>
                <w:szCs w:val="21"/>
              </w:rPr>
              <w:t>。重点详述</w:t>
            </w:r>
            <w:r>
              <w:rPr>
                <w:rFonts w:hint="eastAsia" w:ascii="Times New Roman" w:hAnsi="Times New Roman" w:cs="Times New Roman"/>
                <w:szCs w:val="21"/>
              </w:rPr>
              <w:t>基质粒径、含量、生物、有机质以及</w:t>
            </w:r>
            <w:r>
              <w:rPr>
                <w:rFonts w:ascii="Times New Roman" w:hAnsi="Times New Roman" w:cs="Times New Roman"/>
                <w:szCs w:val="21"/>
              </w:rPr>
              <w:t>水平分布</w:t>
            </w:r>
            <w:r>
              <w:rPr>
                <w:rFonts w:hint="eastAsia" w:ascii="Times New Roman" w:hAnsi="Times New Roman" w:cs="Times New Roman"/>
                <w:szCs w:val="21"/>
              </w:rPr>
              <w:t>和</w:t>
            </w:r>
            <w:r>
              <w:rPr>
                <w:rFonts w:ascii="Times New Roman" w:hAnsi="Times New Roman" w:cs="Times New Roman"/>
                <w:szCs w:val="21"/>
              </w:rPr>
              <w:t>垂向变化等</w:t>
            </w:r>
            <w:r>
              <w:rPr>
                <w:rFonts w:hint="eastAsia" w:ascii="Times New Roman" w:hAnsi="Times New Roman" w:cs="Times New Roman"/>
                <w:szCs w:val="21"/>
              </w:rPr>
              <w:t>情况，</w:t>
            </w:r>
            <w:r>
              <w:rPr>
                <w:rFonts w:ascii="Times New Roman" w:hAnsi="Times New Roman" w:cs="Times New Roman"/>
                <w:szCs w:val="21"/>
              </w:rPr>
              <w:t>见有人工或自然剖面应分层描述或绘制信手剖面图</w:t>
            </w:r>
            <w:r>
              <w:rPr>
                <w:rFonts w:hint="eastAsia" w:ascii="Times New Roman" w:hAnsi="Times New Roman" w:cs="Times New Roman"/>
                <w:szCs w:val="21"/>
              </w:rPr>
              <w:t>、</w:t>
            </w:r>
            <w:r>
              <w:rPr>
                <w:rFonts w:ascii="Times New Roman" w:hAnsi="Times New Roman" w:cs="Times New Roman"/>
                <w:szCs w:val="21"/>
              </w:rPr>
              <w:t>素描图</w:t>
            </w:r>
            <w:r>
              <w:rPr>
                <w:rFonts w:hint="eastAsia" w:ascii="Times New Roman" w:hAnsi="Times New Roman" w:cs="Times New Roman"/>
                <w:szCs w:val="21"/>
              </w:rPr>
              <w:t>。调查访问地下水水位埋深、灌溉方式、存在的生态地质问题等情况。基质分界点要详细描述不同类型基质特征。</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22.</w:t>
            </w:r>
            <w:r>
              <w:rPr>
                <w:rFonts w:ascii="Times New Roman" w:hAnsi="Times New Roman" w:cs="Times New Roman"/>
                <w:szCs w:val="21"/>
              </w:rPr>
              <w:t>沿途</w:t>
            </w:r>
            <w:r>
              <w:rPr>
                <w:rFonts w:hint="eastAsia" w:ascii="Times New Roman" w:hAnsi="Times New Roman" w:cs="Times New Roman"/>
                <w:szCs w:val="21"/>
              </w:rPr>
              <w:t>描述</w:t>
            </w:r>
            <w:r>
              <w:rPr>
                <w:rFonts w:ascii="Times New Roman" w:hAnsi="Times New Roman" w:cs="Times New Roman"/>
                <w:szCs w:val="21"/>
              </w:rPr>
              <w:t>：记录调查点点间的地表基质、地表覆盖</w:t>
            </w:r>
            <w:r>
              <w:rPr>
                <w:rFonts w:hint="eastAsia" w:ascii="Times New Roman" w:hAnsi="Times New Roman" w:cs="Times New Roman"/>
                <w:szCs w:val="21"/>
              </w:rPr>
              <w:t>物</w:t>
            </w:r>
            <w:r>
              <w:rPr>
                <w:rFonts w:ascii="Times New Roman" w:hAnsi="Times New Roman" w:cs="Times New Roman"/>
                <w:szCs w:val="21"/>
              </w:rPr>
              <w:t>及地貌</w:t>
            </w:r>
            <w:r>
              <w:rPr>
                <w:rFonts w:hint="eastAsia" w:ascii="Times New Roman" w:hAnsi="Times New Roman" w:cs="Times New Roman"/>
                <w:szCs w:val="21"/>
              </w:rPr>
              <w:t>的</w:t>
            </w:r>
            <w:r>
              <w:rPr>
                <w:rFonts w:ascii="Times New Roman" w:hAnsi="Times New Roman" w:cs="Times New Roman"/>
                <w:szCs w:val="21"/>
              </w:rPr>
              <w:t>变化情况。</w:t>
            </w:r>
            <w:r>
              <w:rPr>
                <w:rFonts w:hint="eastAsia" w:ascii="Times New Roman" w:hAnsi="Times New Roman" w:cs="Times New Roman"/>
                <w:szCs w:val="21"/>
              </w:rPr>
              <w:t>若沿途见到基质剖面，要进行分层描述，并记录坐标点。</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23.</w:t>
            </w:r>
            <w:r>
              <w:rPr>
                <w:rFonts w:ascii="Times New Roman" w:hAnsi="Times New Roman" w:cs="Times New Roman"/>
                <w:szCs w:val="21"/>
              </w:rPr>
              <w:t>平面位置图：调查点所处的平面位置。可以手绘，注明一些比较明显的地形地貌特征，或直接截取</w:t>
            </w:r>
            <w:r>
              <w:rPr>
                <w:rFonts w:hint="eastAsia" w:ascii="Times New Roman" w:hAnsi="Times New Roman" w:cs="Times New Roman"/>
                <w:szCs w:val="21"/>
              </w:rPr>
              <w:t>地形图，标记出调查点</w:t>
            </w:r>
            <w:r>
              <w:rPr>
                <w:rFonts w:ascii="Times New Roman" w:hAnsi="Times New Roman" w:cs="Times New Roman"/>
                <w:szCs w:val="21"/>
              </w:rPr>
              <w:t>。</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24.</w:t>
            </w:r>
            <w:r>
              <w:rPr>
                <w:rFonts w:ascii="Times New Roman" w:hAnsi="Times New Roman" w:cs="Times New Roman"/>
                <w:szCs w:val="21"/>
              </w:rPr>
              <w:t>图片</w:t>
            </w:r>
            <w:r>
              <w:rPr>
                <w:rFonts w:hint="eastAsia" w:ascii="Times New Roman" w:hAnsi="Times New Roman" w:cs="Times New Roman"/>
                <w:szCs w:val="21"/>
              </w:rPr>
              <w:t>或信手剖面图</w:t>
            </w:r>
            <w:r>
              <w:rPr>
                <w:rFonts w:ascii="Times New Roman" w:hAnsi="Times New Roman" w:cs="Times New Roman"/>
                <w:szCs w:val="21"/>
              </w:rPr>
              <w:t>：</w:t>
            </w:r>
            <w:r>
              <w:rPr>
                <w:rFonts w:hint="eastAsia" w:ascii="Times New Roman" w:hAnsi="Times New Roman" w:cs="Times New Roman"/>
                <w:szCs w:val="21"/>
              </w:rPr>
              <w:t>反映</w:t>
            </w:r>
            <w:r>
              <w:rPr>
                <w:rFonts w:ascii="Times New Roman" w:hAnsi="Times New Roman" w:cs="Times New Roman"/>
                <w:szCs w:val="21"/>
              </w:rPr>
              <w:t>调查点</w:t>
            </w:r>
            <w:r>
              <w:rPr>
                <w:rFonts w:hint="eastAsia" w:ascii="Times New Roman" w:hAnsi="Times New Roman" w:cs="Times New Roman"/>
                <w:szCs w:val="21"/>
              </w:rPr>
              <w:t>处</w:t>
            </w:r>
            <w:r>
              <w:rPr>
                <w:rFonts w:ascii="Times New Roman" w:hAnsi="Times New Roman" w:cs="Times New Roman"/>
                <w:szCs w:val="21"/>
              </w:rPr>
              <w:t>地表基质的</w:t>
            </w:r>
            <w:r>
              <w:rPr>
                <w:rFonts w:hint="eastAsia" w:ascii="Times New Roman" w:hAnsi="Times New Roman" w:cs="Times New Roman"/>
                <w:szCs w:val="21"/>
              </w:rPr>
              <w:t>水平分布或垂向结构特征，</w:t>
            </w:r>
            <w:r>
              <w:rPr>
                <w:rFonts w:ascii="Times New Roman" w:hAnsi="Times New Roman" w:cs="Times New Roman"/>
                <w:szCs w:val="21"/>
              </w:rPr>
              <w:t>可以手绘，注明典型现象，</w:t>
            </w:r>
            <w:r>
              <w:rPr>
                <w:rFonts w:hint="eastAsia" w:ascii="Times New Roman" w:hAnsi="Times New Roman" w:cs="Times New Roman"/>
                <w:szCs w:val="21"/>
              </w:rPr>
              <w:t>也可以</w:t>
            </w:r>
            <w:r>
              <w:rPr>
                <w:rFonts w:ascii="Times New Roman" w:hAnsi="Times New Roman" w:cs="Times New Roman"/>
                <w:szCs w:val="21"/>
              </w:rPr>
              <w:t>拍摄</w:t>
            </w:r>
            <w:r>
              <w:rPr>
                <w:rFonts w:hint="eastAsia" w:ascii="Times New Roman" w:hAnsi="Times New Roman" w:cs="Times New Roman"/>
                <w:szCs w:val="21"/>
              </w:rPr>
              <w:t>照片</w:t>
            </w:r>
            <w:r>
              <w:rPr>
                <w:rFonts w:ascii="Times New Roman" w:hAnsi="Times New Roman" w:cs="Times New Roman"/>
                <w:szCs w:val="21"/>
              </w:rPr>
              <w:t>并对照片进行</w:t>
            </w:r>
            <w:r>
              <w:rPr>
                <w:rFonts w:hint="eastAsia" w:ascii="Times New Roman" w:hAnsi="Times New Roman" w:cs="Times New Roman"/>
                <w:szCs w:val="21"/>
              </w:rPr>
              <w:t>简单</w:t>
            </w:r>
            <w:r>
              <w:rPr>
                <w:rFonts w:ascii="Times New Roman" w:hAnsi="Times New Roman" w:cs="Times New Roman"/>
                <w:szCs w:val="21"/>
              </w:rPr>
              <w:t>编辑。</w:t>
            </w:r>
          </w:p>
          <w:p>
            <w:pPr>
              <w:spacing w:line="260" w:lineRule="exact"/>
              <w:ind w:left="210" w:hanging="210" w:hangingChars="100"/>
              <w:rPr>
                <w:rFonts w:ascii="Times New Roman" w:hAnsi="Times New Roman" w:cs="Times New Roman"/>
                <w:szCs w:val="21"/>
              </w:rPr>
            </w:pPr>
            <w:r>
              <w:rPr>
                <w:rFonts w:hint="eastAsia" w:ascii="Times New Roman" w:hAnsi="Times New Roman" w:cs="Times New Roman"/>
                <w:szCs w:val="21"/>
              </w:rPr>
              <w:t>25.图片</w:t>
            </w:r>
            <w:r>
              <w:rPr>
                <w:rFonts w:ascii="Times New Roman" w:hAnsi="Times New Roman" w:cs="Times New Roman"/>
                <w:szCs w:val="21"/>
              </w:rPr>
              <w:t>描述：</w:t>
            </w:r>
            <w:r>
              <w:rPr>
                <w:rFonts w:hint="eastAsia" w:ascii="Times New Roman" w:hAnsi="Times New Roman" w:cs="Times New Roman"/>
                <w:szCs w:val="21"/>
              </w:rPr>
              <w:t>说明</w:t>
            </w:r>
            <w:r>
              <w:rPr>
                <w:rFonts w:ascii="Times New Roman" w:hAnsi="Times New Roman" w:cs="Times New Roman"/>
                <w:szCs w:val="21"/>
              </w:rPr>
              <w:t>照片、</w:t>
            </w:r>
            <w:r>
              <w:rPr>
                <w:rFonts w:hint="eastAsia" w:ascii="Times New Roman" w:hAnsi="Times New Roman" w:cs="Times New Roman"/>
                <w:szCs w:val="21"/>
              </w:rPr>
              <w:t>剖面图</w:t>
            </w:r>
            <w:r>
              <w:rPr>
                <w:rFonts w:ascii="Times New Roman" w:hAnsi="Times New Roman" w:cs="Times New Roman"/>
                <w:szCs w:val="21"/>
              </w:rPr>
              <w:t>所展示的内容。</w:t>
            </w:r>
          </w:p>
          <w:p>
            <w:pPr>
              <w:spacing w:line="260" w:lineRule="exact"/>
              <w:ind w:left="420" w:hanging="420" w:hangingChars="200"/>
              <w:rPr>
                <w:rFonts w:ascii="Times New Roman" w:hAnsi="Times New Roman" w:cs="Times New Roman"/>
                <w:szCs w:val="21"/>
              </w:rPr>
            </w:pPr>
            <w:r>
              <w:rPr>
                <w:rFonts w:hint="eastAsia" w:ascii="Times New Roman" w:hAnsi="Times New Roman" w:cs="Times New Roman"/>
                <w:szCs w:val="21"/>
              </w:rPr>
              <w:t>26.备注：填写需要记录的其它内容，如土地利用类型等。</w:t>
            </w:r>
          </w:p>
          <w:p>
            <w:pPr>
              <w:spacing w:line="26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7</w:t>
            </w:r>
            <w:r>
              <w:rPr>
                <w:rFonts w:hint="eastAsia" w:ascii="Times New Roman" w:hAnsi="Times New Roman" w:eastAsia="宋体" w:cs="Times New Roman"/>
                <w:szCs w:val="21"/>
              </w:rPr>
              <w:t>.</w:t>
            </w:r>
            <w:r>
              <w:rPr>
                <w:rFonts w:ascii="Times New Roman" w:hAnsi="Times New Roman" w:eastAsia="宋体" w:cs="Times New Roman"/>
                <w:szCs w:val="21"/>
              </w:rPr>
              <w:t>调查人：参加</w:t>
            </w:r>
            <w:r>
              <w:rPr>
                <w:rFonts w:hint="eastAsia" w:ascii="Times New Roman" w:hAnsi="Times New Roman" w:eastAsia="宋体" w:cs="Times New Roman"/>
                <w:szCs w:val="21"/>
              </w:rPr>
              <w:t>调查、记录的所有技术人员</w:t>
            </w:r>
            <w:r>
              <w:rPr>
                <w:rFonts w:ascii="Times New Roman" w:hAnsi="Times New Roman" w:eastAsia="宋体" w:cs="Times New Roman"/>
                <w:szCs w:val="21"/>
              </w:rPr>
              <w:t>。检查人：调查人之外</w:t>
            </w:r>
            <w:r>
              <w:rPr>
                <w:rFonts w:hint="eastAsia" w:ascii="Times New Roman" w:hAnsi="Times New Roman" w:eastAsia="宋体" w:cs="Times New Roman"/>
                <w:szCs w:val="21"/>
              </w:rPr>
              <w:t>进行</w:t>
            </w:r>
            <w:r>
              <w:rPr>
                <w:rFonts w:ascii="Times New Roman" w:hAnsi="Times New Roman" w:eastAsia="宋体" w:cs="Times New Roman"/>
                <w:szCs w:val="21"/>
              </w:rPr>
              <w:t>质量检查的技术人员。</w:t>
            </w:r>
          </w:p>
          <w:p>
            <w:pPr>
              <w:spacing w:line="260" w:lineRule="exact"/>
              <w:ind w:left="420" w:hanging="420" w:hangingChars="2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8调查单位：</w:t>
            </w:r>
            <w:r>
              <w:rPr>
                <w:rFonts w:hint="eastAsia" w:ascii="Times New Roman" w:hAnsi="Times New Roman" w:eastAsia="宋体" w:cs="Times New Roman"/>
                <w:szCs w:val="21"/>
              </w:rPr>
              <w:t>项目实施单位。</w:t>
            </w:r>
          </w:p>
          <w:p>
            <w:pPr>
              <w:spacing w:line="260" w:lineRule="exact"/>
              <w:ind w:left="420" w:hanging="420" w:hangingChars="200"/>
              <w:rPr>
                <w:rFonts w:ascii="Times New Roman" w:hAnsi="Times New Roman"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9</w:t>
            </w:r>
            <w:r>
              <w:rPr>
                <w:rFonts w:hint="eastAsia" w:ascii="Times New Roman" w:hAnsi="Times New Roman" w:eastAsia="宋体" w:cs="Times New Roman"/>
                <w:szCs w:val="21"/>
              </w:rPr>
              <w:t>.</w:t>
            </w:r>
            <w:r>
              <w:rPr>
                <w:rFonts w:ascii="Times New Roman" w:hAnsi="Times New Roman" w:eastAsia="宋体" w:cs="Times New Roman"/>
                <w:szCs w:val="21"/>
              </w:rPr>
              <w:t>调查日期</w:t>
            </w:r>
            <w:r>
              <w:rPr>
                <w:rFonts w:hint="eastAsia" w:ascii="Times New Roman" w:hAnsi="Times New Roman" w:eastAsia="宋体" w:cs="Times New Roman"/>
                <w:szCs w:val="21"/>
              </w:rPr>
              <w:t>：</w:t>
            </w:r>
            <w:r>
              <w:rPr>
                <w:rFonts w:ascii="Times New Roman" w:hAnsi="Times New Roman" w:eastAsia="宋体" w:cs="Times New Roman"/>
                <w:szCs w:val="21"/>
              </w:rPr>
              <w:t>填写年月日。</w:t>
            </w:r>
          </w:p>
          <w:p>
            <w:pPr>
              <w:jc w:val="center"/>
              <w:rPr>
                <w:szCs w:val="21"/>
              </w:rPr>
            </w:pPr>
          </w:p>
        </w:tc>
      </w:tr>
    </w:tbl>
    <w:p>
      <w:pPr>
        <w:jc w:val="center"/>
        <w:rPr>
          <w:szCs w:val="21"/>
        </w:rPr>
        <w:sectPr>
          <w:pgSz w:w="11906" w:h="16838"/>
          <w:pgMar w:top="1417" w:right="1474" w:bottom="1418" w:left="1588" w:header="851" w:footer="992" w:gutter="0"/>
          <w:cols w:space="425" w:num="1"/>
          <w:docGrid w:type="lines" w:linePitch="312" w:charSpace="0"/>
        </w:sectPr>
      </w:pPr>
    </w:p>
    <w:p>
      <w:pPr>
        <w:spacing w:line="360" w:lineRule="auto"/>
        <w:rPr>
          <w:rFonts w:ascii="黑体" w:hAnsi="黑体" w:eastAsia="黑体" w:cs="黑体"/>
          <w:b/>
          <w:bCs/>
          <w:szCs w:val="21"/>
        </w:rPr>
      </w:pPr>
      <w:bookmarkStart w:id="199" w:name="_Hlk86566230"/>
      <w:r>
        <w:rPr>
          <w:rFonts w:ascii="黑体" w:hAnsi="黑体" w:eastAsia="黑体" w:cs="黑体"/>
          <w:szCs w:val="21"/>
        </w:rPr>
        <w:t>C.</w:t>
      </w:r>
      <w:r>
        <w:rPr>
          <w:rFonts w:hint="eastAsia" w:ascii="黑体" w:hAnsi="黑体" w:eastAsia="黑体" w:cs="黑体"/>
          <w:szCs w:val="21"/>
        </w:rPr>
        <w:t>4</w:t>
      </w:r>
      <w:r>
        <w:rPr>
          <w:rFonts w:ascii="黑体" w:hAnsi="黑体" w:eastAsia="黑体" w:cs="黑体"/>
          <w:b/>
          <w:bCs/>
          <w:szCs w:val="21"/>
        </w:rPr>
        <w:t xml:space="preserve"> </w:t>
      </w:r>
      <w:r>
        <w:rPr>
          <w:rFonts w:hint="eastAsia" w:ascii="黑体" w:hAnsi="黑体" w:eastAsia="黑体" w:cs="黑体"/>
          <w:szCs w:val="21"/>
        </w:rPr>
        <w:t>地表基质（泥质）野外调查记录表</w:t>
      </w:r>
    </w:p>
    <w:p>
      <w:pPr>
        <w:spacing w:line="360" w:lineRule="auto"/>
        <w:ind w:firstLine="420" w:firstLineChars="200"/>
        <w:rPr>
          <w:rFonts w:ascii="宋体" w:hAnsi="宋体" w:eastAsia="宋体" w:cs="宋体"/>
          <w:szCs w:val="21"/>
        </w:rPr>
      </w:pPr>
      <w:r>
        <w:rPr>
          <w:rFonts w:hint="eastAsia" w:ascii="宋体" w:hAnsi="宋体" w:eastAsia="宋体" w:cs="宋体"/>
          <w:szCs w:val="21"/>
        </w:rPr>
        <w:t>表</w:t>
      </w:r>
      <w:r>
        <w:rPr>
          <w:rFonts w:ascii="宋体" w:hAnsi="宋体" w:eastAsia="宋体" w:cs="宋体"/>
          <w:szCs w:val="21"/>
        </w:rPr>
        <w:t>C.</w:t>
      </w:r>
      <w:r>
        <w:rPr>
          <w:rFonts w:hint="eastAsia" w:ascii="宋体" w:hAnsi="宋体" w:eastAsia="宋体" w:cs="宋体"/>
          <w:szCs w:val="21"/>
        </w:rPr>
        <w:t>4给出了地表基质（泥质）野外调查记录表的样式及填表说明。</w:t>
      </w:r>
    </w:p>
    <w:p>
      <w:pPr>
        <w:spacing w:line="240" w:lineRule="exact"/>
        <w:jc w:val="center"/>
        <w:rPr>
          <w:rFonts w:ascii="Calibri" w:hAnsi="Calibri" w:eastAsia="宋体" w:cs="Times New Roman"/>
          <w:szCs w:val="21"/>
        </w:rPr>
      </w:pPr>
      <w:r>
        <w:rPr>
          <w:rFonts w:hint="eastAsia" w:ascii="黑体" w:hAnsi="黑体" w:eastAsia="黑体" w:cs="黑体"/>
          <w:sz w:val="24"/>
          <w:szCs w:val="24"/>
        </w:rPr>
        <w:t>表C.4  地表基质（泥质）野外调查记录表</w:t>
      </w:r>
    </w:p>
    <w:p>
      <w:pPr>
        <w:rPr>
          <w:rFonts w:ascii="Calibri" w:hAnsi="Calibri" w:eastAsia="宋体" w:cs="Times New Roman"/>
          <w:szCs w:val="21"/>
        </w:rPr>
      </w:pPr>
      <w:r>
        <w:rPr>
          <w:rFonts w:hint="eastAsia" w:ascii="Calibri" w:hAnsi="Calibri" w:eastAsia="宋体" w:cs="Times New Roman"/>
          <w:szCs w:val="21"/>
        </w:rPr>
        <w:t>项目名称：</w:t>
      </w:r>
    </w:p>
    <w:tbl>
      <w:tblPr>
        <w:tblStyle w:val="14"/>
        <w:tblW w:w="90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3"/>
        <w:gridCol w:w="523"/>
        <w:gridCol w:w="571"/>
        <w:gridCol w:w="1249"/>
        <w:gridCol w:w="165"/>
        <w:gridCol w:w="1134"/>
        <w:gridCol w:w="1701"/>
        <w:gridCol w:w="1129"/>
        <w:gridCol w:w="1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3" w:type="dxa"/>
            <w:vAlign w:val="center"/>
          </w:tcPr>
          <w:p>
            <w:pPr>
              <w:jc w:val="center"/>
              <w:rPr>
                <w:rFonts w:ascii="Calibri" w:hAnsi="Calibri" w:eastAsia="宋体" w:cs="Times New Roman"/>
                <w:sz w:val="18"/>
                <w:szCs w:val="18"/>
              </w:rPr>
            </w:pPr>
            <w:r>
              <w:rPr>
                <w:rFonts w:ascii="Calibri" w:hAnsi="Calibri" w:eastAsia="宋体" w:cs="Times New Roman"/>
                <w:sz w:val="18"/>
                <w:szCs w:val="18"/>
              </w:rPr>
              <w:t>统一编号</w:t>
            </w:r>
          </w:p>
        </w:tc>
        <w:tc>
          <w:tcPr>
            <w:tcW w:w="2343" w:type="dxa"/>
            <w:gridSpan w:val="3"/>
            <w:vAlign w:val="center"/>
          </w:tcPr>
          <w:p>
            <w:pPr>
              <w:jc w:val="center"/>
              <w:rPr>
                <w:rFonts w:ascii="Calibri" w:hAnsi="Calibri" w:eastAsia="宋体" w:cs="Times New Roman"/>
                <w:sz w:val="18"/>
                <w:szCs w:val="18"/>
              </w:rPr>
            </w:pPr>
          </w:p>
        </w:tc>
        <w:tc>
          <w:tcPr>
            <w:tcW w:w="1299"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图幅名称</w:t>
            </w:r>
          </w:p>
        </w:tc>
        <w:tc>
          <w:tcPr>
            <w:tcW w:w="1701" w:type="dxa"/>
            <w:vAlign w:val="center"/>
          </w:tcPr>
          <w:p>
            <w:pPr>
              <w:jc w:val="center"/>
              <w:rPr>
                <w:rFonts w:ascii="Calibri" w:hAnsi="Calibri" w:eastAsia="宋体" w:cs="Times New Roman"/>
                <w:sz w:val="18"/>
                <w:szCs w:val="18"/>
              </w:rPr>
            </w:pPr>
          </w:p>
        </w:tc>
        <w:tc>
          <w:tcPr>
            <w:tcW w:w="1129" w:type="dxa"/>
            <w:vAlign w:val="center"/>
          </w:tcPr>
          <w:p>
            <w:pPr>
              <w:jc w:val="center"/>
              <w:rPr>
                <w:rFonts w:ascii="Calibri" w:hAnsi="Calibri" w:eastAsia="宋体" w:cs="Times New Roman"/>
                <w:sz w:val="18"/>
                <w:szCs w:val="18"/>
              </w:rPr>
            </w:pPr>
            <w:r>
              <w:rPr>
                <w:rFonts w:ascii="Calibri" w:hAnsi="Calibri" w:eastAsia="宋体" w:cs="Times New Roman"/>
                <w:sz w:val="18"/>
                <w:szCs w:val="18"/>
              </w:rPr>
              <w:t>图幅编号</w:t>
            </w:r>
          </w:p>
        </w:tc>
        <w:tc>
          <w:tcPr>
            <w:tcW w:w="1444" w:type="dxa"/>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3"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路 线 号</w:t>
            </w:r>
          </w:p>
        </w:tc>
        <w:tc>
          <w:tcPr>
            <w:tcW w:w="2343" w:type="dxa"/>
            <w:gridSpan w:val="3"/>
            <w:vAlign w:val="center"/>
          </w:tcPr>
          <w:p>
            <w:pPr>
              <w:jc w:val="center"/>
              <w:rPr>
                <w:rFonts w:ascii="Calibri" w:hAnsi="Calibri" w:eastAsia="宋体" w:cs="Times New Roman"/>
                <w:sz w:val="18"/>
                <w:szCs w:val="18"/>
              </w:rPr>
            </w:pPr>
          </w:p>
        </w:tc>
        <w:tc>
          <w:tcPr>
            <w:tcW w:w="1299"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野外编号</w:t>
            </w:r>
          </w:p>
        </w:tc>
        <w:tc>
          <w:tcPr>
            <w:tcW w:w="1701" w:type="dxa"/>
            <w:vAlign w:val="center"/>
          </w:tcPr>
          <w:p>
            <w:pPr>
              <w:jc w:val="center"/>
              <w:rPr>
                <w:rFonts w:ascii="Calibri" w:hAnsi="Calibri" w:eastAsia="宋体" w:cs="Times New Roman"/>
                <w:sz w:val="18"/>
                <w:szCs w:val="18"/>
              </w:rPr>
            </w:pPr>
          </w:p>
        </w:tc>
        <w:tc>
          <w:tcPr>
            <w:tcW w:w="1129"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点</w:t>
            </w:r>
            <w:r>
              <w:rPr>
                <w:rFonts w:ascii="Calibri" w:hAnsi="Calibri" w:eastAsia="宋体" w:cs="Times New Roman"/>
                <w:sz w:val="18"/>
                <w:szCs w:val="18"/>
              </w:rPr>
              <w:t xml:space="preserve">  </w:t>
            </w:r>
            <w:r>
              <w:rPr>
                <w:rFonts w:hint="eastAsia" w:ascii="Calibri" w:hAnsi="Calibri" w:eastAsia="宋体" w:cs="Times New Roman"/>
                <w:sz w:val="18"/>
                <w:szCs w:val="18"/>
              </w:rPr>
              <w:t>性</w:t>
            </w:r>
          </w:p>
        </w:tc>
        <w:tc>
          <w:tcPr>
            <w:tcW w:w="1444" w:type="dxa"/>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3" w:type="dxa"/>
            <w:vMerge w:val="restart"/>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 xml:space="preserve">坐 </w:t>
            </w:r>
            <w:r>
              <w:rPr>
                <w:rFonts w:ascii="Calibri" w:hAnsi="Calibri" w:eastAsia="宋体" w:cs="Times New Roman"/>
                <w:sz w:val="18"/>
                <w:szCs w:val="18"/>
              </w:rPr>
              <w:t xml:space="preserve"> </w:t>
            </w:r>
            <w:r>
              <w:rPr>
                <w:rFonts w:hint="eastAsia" w:ascii="Calibri" w:hAnsi="Calibri" w:eastAsia="宋体" w:cs="Times New Roman"/>
                <w:sz w:val="18"/>
                <w:szCs w:val="18"/>
              </w:rPr>
              <w:t>标</w:t>
            </w:r>
          </w:p>
        </w:tc>
        <w:tc>
          <w:tcPr>
            <w:tcW w:w="523"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X</w:t>
            </w:r>
          </w:p>
        </w:tc>
        <w:tc>
          <w:tcPr>
            <w:tcW w:w="1820" w:type="dxa"/>
            <w:gridSpan w:val="2"/>
            <w:vAlign w:val="center"/>
          </w:tcPr>
          <w:p>
            <w:pPr>
              <w:jc w:val="center"/>
              <w:rPr>
                <w:rFonts w:ascii="Calibri" w:hAnsi="Calibri" w:eastAsia="宋体" w:cs="Times New Roman"/>
                <w:sz w:val="18"/>
                <w:szCs w:val="18"/>
              </w:rPr>
            </w:pPr>
          </w:p>
        </w:tc>
        <w:tc>
          <w:tcPr>
            <w:tcW w:w="1299"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 xml:space="preserve">经 </w:t>
            </w:r>
            <w:r>
              <w:rPr>
                <w:rFonts w:ascii="Calibri" w:hAnsi="Calibri" w:eastAsia="宋体" w:cs="Times New Roman"/>
                <w:sz w:val="18"/>
                <w:szCs w:val="18"/>
              </w:rPr>
              <w:t xml:space="preserve"> </w:t>
            </w:r>
            <w:r>
              <w:rPr>
                <w:rFonts w:hint="eastAsia" w:ascii="Calibri" w:hAnsi="Calibri" w:eastAsia="宋体" w:cs="Times New Roman"/>
                <w:sz w:val="18"/>
                <w:szCs w:val="18"/>
              </w:rPr>
              <w:t>度</w:t>
            </w:r>
          </w:p>
        </w:tc>
        <w:tc>
          <w:tcPr>
            <w:tcW w:w="1701" w:type="dxa"/>
            <w:vAlign w:val="center"/>
          </w:tcPr>
          <w:p>
            <w:pPr>
              <w:jc w:val="center"/>
              <w:rPr>
                <w:rFonts w:ascii="Calibri" w:hAnsi="Calibri" w:eastAsia="宋体" w:cs="Times New Roman"/>
                <w:sz w:val="18"/>
                <w:szCs w:val="18"/>
              </w:rPr>
            </w:pPr>
          </w:p>
        </w:tc>
        <w:tc>
          <w:tcPr>
            <w:tcW w:w="1129" w:type="dxa"/>
            <w:vMerge w:val="restart"/>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高程</w:t>
            </w:r>
          </w:p>
          <w:p>
            <w:pPr>
              <w:jc w:val="center"/>
              <w:rPr>
                <w:rFonts w:ascii="Calibri" w:hAnsi="Calibri" w:eastAsia="宋体" w:cs="Times New Roman"/>
                <w:sz w:val="18"/>
                <w:szCs w:val="18"/>
              </w:rPr>
            </w:pPr>
            <w:r>
              <w:rPr>
                <w:rFonts w:hint="eastAsia" w:ascii="Calibri" w:hAnsi="Calibri" w:eastAsia="宋体" w:cs="Times New Roman"/>
                <w:sz w:val="18"/>
                <w:szCs w:val="18"/>
              </w:rPr>
              <w:t>(m)</w:t>
            </w:r>
          </w:p>
        </w:tc>
        <w:tc>
          <w:tcPr>
            <w:tcW w:w="1444" w:type="dxa"/>
            <w:vMerge w:val="restart"/>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3" w:type="dxa"/>
            <w:vMerge w:val="continue"/>
            <w:vAlign w:val="center"/>
          </w:tcPr>
          <w:p>
            <w:pPr>
              <w:jc w:val="center"/>
              <w:rPr>
                <w:rFonts w:ascii="Calibri" w:hAnsi="Calibri" w:eastAsia="宋体" w:cs="Times New Roman"/>
                <w:sz w:val="18"/>
                <w:szCs w:val="18"/>
              </w:rPr>
            </w:pPr>
          </w:p>
        </w:tc>
        <w:tc>
          <w:tcPr>
            <w:tcW w:w="523"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Y</w:t>
            </w:r>
          </w:p>
        </w:tc>
        <w:tc>
          <w:tcPr>
            <w:tcW w:w="1820" w:type="dxa"/>
            <w:gridSpan w:val="2"/>
            <w:vAlign w:val="center"/>
          </w:tcPr>
          <w:p>
            <w:pPr>
              <w:jc w:val="center"/>
              <w:rPr>
                <w:rFonts w:ascii="Calibri" w:hAnsi="Calibri" w:eastAsia="宋体" w:cs="Times New Roman"/>
                <w:sz w:val="18"/>
                <w:szCs w:val="18"/>
              </w:rPr>
            </w:pPr>
          </w:p>
        </w:tc>
        <w:tc>
          <w:tcPr>
            <w:tcW w:w="1299"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纬  度</w:t>
            </w:r>
          </w:p>
        </w:tc>
        <w:tc>
          <w:tcPr>
            <w:tcW w:w="1701" w:type="dxa"/>
            <w:vAlign w:val="center"/>
          </w:tcPr>
          <w:p>
            <w:pPr>
              <w:jc w:val="center"/>
              <w:rPr>
                <w:rFonts w:ascii="Calibri" w:hAnsi="Calibri" w:eastAsia="宋体" w:cs="Times New Roman"/>
                <w:sz w:val="18"/>
                <w:szCs w:val="18"/>
              </w:rPr>
            </w:pPr>
          </w:p>
        </w:tc>
        <w:tc>
          <w:tcPr>
            <w:tcW w:w="1129" w:type="dxa"/>
            <w:vMerge w:val="continue"/>
            <w:vAlign w:val="center"/>
          </w:tcPr>
          <w:p>
            <w:pPr>
              <w:jc w:val="center"/>
              <w:rPr>
                <w:rFonts w:ascii="Calibri" w:hAnsi="Calibri" w:eastAsia="宋体" w:cs="Times New Roman"/>
                <w:sz w:val="18"/>
                <w:szCs w:val="18"/>
              </w:rPr>
            </w:pPr>
          </w:p>
        </w:tc>
        <w:tc>
          <w:tcPr>
            <w:tcW w:w="1444" w:type="dxa"/>
            <w:vMerge w:val="continue"/>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3"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地理位置</w:t>
            </w:r>
          </w:p>
        </w:tc>
        <w:tc>
          <w:tcPr>
            <w:tcW w:w="7916" w:type="dxa"/>
            <w:gridSpan w:val="8"/>
            <w:vAlign w:val="center"/>
          </w:tcPr>
          <w:p>
            <w:pP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3"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区域地貌</w:t>
            </w:r>
          </w:p>
        </w:tc>
        <w:tc>
          <w:tcPr>
            <w:tcW w:w="3642" w:type="dxa"/>
            <w:gridSpan w:val="5"/>
            <w:vAlign w:val="center"/>
          </w:tcPr>
          <w:p>
            <w:pPr>
              <w:jc w:val="center"/>
              <w:rPr>
                <w:rFonts w:ascii="Calibri" w:hAnsi="Calibri" w:eastAsia="宋体" w:cs="Times New Roman"/>
                <w:sz w:val="18"/>
                <w:szCs w:val="18"/>
              </w:rPr>
            </w:pPr>
          </w:p>
        </w:tc>
        <w:tc>
          <w:tcPr>
            <w:tcW w:w="1701"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微 地 貌</w:t>
            </w:r>
          </w:p>
        </w:tc>
        <w:tc>
          <w:tcPr>
            <w:tcW w:w="2573" w:type="dxa"/>
            <w:gridSpan w:val="2"/>
            <w:vAlign w:val="center"/>
          </w:tcPr>
          <w:p>
            <w:pP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73" w:type="dxa"/>
            <w:vMerge w:val="restart"/>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基本特征</w:t>
            </w:r>
          </w:p>
        </w:tc>
        <w:tc>
          <w:tcPr>
            <w:tcW w:w="1094"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二级分类</w:t>
            </w:r>
          </w:p>
        </w:tc>
        <w:tc>
          <w:tcPr>
            <w:tcW w:w="1414" w:type="dxa"/>
            <w:gridSpan w:val="2"/>
            <w:vAlign w:val="center"/>
          </w:tcPr>
          <w:p>
            <w:pPr>
              <w:jc w:val="center"/>
              <w:rPr>
                <w:rFonts w:ascii="Calibri" w:hAnsi="Calibri" w:eastAsia="宋体" w:cs="Times New Roman"/>
                <w:sz w:val="18"/>
                <w:szCs w:val="18"/>
              </w:rPr>
            </w:pPr>
          </w:p>
        </w:tc>
        <w:tc>
          <w:tcPr>
            <w:tcW w:w="1134"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三级分类</w:t>
            </w:r>
          </w:p>
        </w:tc>
        <w:tc>
          <w:tcPr>
            <w:tcW w:w="1701" w:type="dxa"/>
            <w:vAlign w:val="center"/>
          </w:tcPr>
          <w:p>
            <w:pPr>
              <w:jc w:val="center"/>
              <w:rPr>
                <w:rFonts w:ascii="Calibri" w:hAnsi="Calibri" w:eastAsia="宋体" w:cs="Times New Roman"/>
                <w:sz w:val="18"/>
                <w:szCs w:val="18"/>
              </w:rPr>
            </w:pPr>
          </w:p>
        </w:tc>
        <w:tc>
          <w:tcPr>
            <w:tcW w:w="1129"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颜</w:t>
            </w:r>
            <w:r>
              <w:rPr>
                <w:rFonts w:ascii="Calibri" w:hAnsi="Calibri" w:eastAsia="宋体" w:cs="Times New Roman"/>
                <w:sz w:val="18"/>
                <w:szCs w:val="18"/>
              </w:rPr>
              <w:t xml:space="preserve">  </w:t>
            </w:r>
            <w:r>
              <w:rPr>
                <w:rFonts w:hint="eastAsia" w:ascii="Calibri" w:hAnsi="Calibri" w:eastAsia="宋体" w:cs="Times New Roman"/>
                <w:sz w:val="18"/>
                <w:szCs w:val="18"/>
              </w:rPr>
              <w:t>色</w:t>
            </w:r>
          </w:p>
        </w:tc>
        <w:tc>
          <w:tcPr>
            <w:tcW w:w="1444" w:type="dxa"/>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73" w:type="dxa"/>
            <w:vMerge w:val="continue"/>
            <w:vAlign w:val="center"/>
          </w:tcPr>
          <w:p>
            <w:pPr>
              <w:rPr>
                <w:rFonts w:ascii="Calibri" w:hAnsi="Calibri" w:eastAsia="宋体" w:cs="Times New Roman"/>
                <w:sz w:val="18"/>
                <w:szCs w:val="18"/>
              </w:rPr>
            </w:pPr>
          </w:p>
        </w:tc>
        <w:tc>
          <w:tcPr>
            <w:tcW w:w="1094"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成因类型</w:t>
            </w:r>
          </w:p>
        </w:tc>
        <w:tc>
          <w:tcPr>
            <w:tcW w:w="2548" w:type="dxa"/>
            <w:gridSpan w:val="3"/>
            <w:vAlign w:val="center"/>
          </w:tcPr>
          <w:p>
            <w:pPr>
              <w:jc w:val="center"/>
              <w:rPr>
                <w:rFonts w:ascii="Calibri" w:hAnsi="Calibri" w:eastAsia="宋体" w:cs="Times New Roman"/>
                <w:sz w:val="18"/>
                <w:szCs w:val="18"/>
              </w:rPr>
            </w:pPr>
          </w:p>
        </w:tc>
        <w:tc>
          <w:tcPr>
            <w:tcW w:w="1701"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生物种类</w:t>
            </w:r>
          </w:p>
        </w:tc>
        <w:tc>
          <w:tcPr>
            <w:tcW w:w="2573" w:type="dxa"/>
            <w:gridSpan w:val="2"/>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73" w:type="dxa"/>
            <w:vMerge w:val="continue"/>
            <w:vAlign w:val="center"/>
          </w:tcPr>
          <w:p>
            <w:pPr>
              <w:rPr>
                <w:rFonts w:ascii="Calibri" w:hAnsi="Calibri" w:eastAsia="宋体" w:cs="Times New Roman"/>
                <w:sz w:val="18"/>
                <w:szCs w:val="18"/>
              </w:rPr>
            </w:pPr>
          </w:p>
        </w:tc>
        <w:tc>
          <w:tcPr>
            <w:tcW w:w="1094"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水深（m）</w:t>
            </w:r>
          </w:p>
        </w:tc>
        <w:tc>
          <w:tcPr>
            <w:tcW w:w="1414" w:type="dxa"/>
            <w:gridSpan w:val="2"/>
            <w:vAlign w:val="center"/>
          </w:tcPr>
          <w:p>
            <w:pPr>
              <w:jc w:val="center"/>
              <w:rPr>
                <w:rFonts w:ascii="Calibri" w:hAnsi="Calibri" w:eastAsia="宋体" w:cs="Times New Roman"/>
                <w:sz w:val="18"/>
                <w:szCs w:val="18"/>
              </w:rPr>
            </w:pPr>
          </w:p>
        </w:tc>
        <w:tc>
          <w:tcPr>
            <w:tcW w:w="1134"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水体气味</w:t>
            </w:r>
          </w:p>
        </w:tc>
        <w:tc>
          <w:tcPr>
            <w:tcW w:w="1701" w:type="dxa"/>
            <w:vAlign w:val="center"/>
          </w:tcPr>
          <w:p>
            <w:pPr>
              <w:jc w:val="center"/>
              <w:rPr>
                <w:rFonts w:ascii="Calibri" w:hAnsi="Calibri" w:eastAsia="宋体" w:cs="Times New Roman"/>
                <w:sz w:val="18"/>
                <w:szCs w:val="18"/>
              </w:rPr>
            </w:pPr>
          </w:p>
        </w:tc>
        <w:tc>
          <w:tcPr>
            <w:tcW w:w="1129" w:type="dxa"/>
            <w:vAlign w:val="center"/>
          </w:tcPr>
          <w:p>
            <w:pPr>
              <w:jc w:val="center"/>
              <w:rPr>
                <w:rFonts w:ascii="Calibri" w:hAnsi="Calibri" w:eastAsia="宋体" w:cs="Times New Roman"/>
                <w:spacing w:val="-16"/>
                <w:sz w:val="18"/>
                <w:szCs w:val="18"/>
              </w:rPr>
            </w:pPr>
            <w:r>
              <w:rPr>
                <w:rFonts w:hint="eastAsia" w:ascii="Calibri" w:hAnsi="Calibri" w:eastAsia="宋体" w:cs="Times New Roman"/>
                <w:spacing w:val="-16"/>
                <w:sz w:val="18"/>
                <w:szCs w:val="18"/>
              </w:rPr>
              <w:t>水体透明度</w:t>
            </w:r>
          </w:p>
        </w:tc>
        <w:tc>
          <w:tcPr>
            <w:tcW w:w="1444" w:type="dxa"/>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2" w:hRule="atLeast"/>
          <w:jc w:val="center"/>
        </w:trPr>
        <w:tc>
          <w:tcPr>
            <w:tcW w:w="1173"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点描述</w:t>
            </w:r>
          </w:p>
        </w:tc>
        <w:tc>
          <w:tcPr>
            <w:tcW w:w="7916" w:type="dxa"/>
            <w:gridSpan w:val="8"/>
            <w:vAlign w:val="center"/>
          </w:tcPr>
          <w:p>
            <w:pP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jc w:val="center"/>
        </w:trPr>
        <w:tc>
          <w:tcPr>
            <w:tcW w:w="1173"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沿途描述</w:t>
            </w:r>
          </w:p>
        </w:tc>
        <w:tc>
          <w:tcPr>
            <w:tcW w:w="7916" w:type="dxa"/>
            <w:gridSpan w:val="8"/>
            <w:vAlign w:val="center"/>
          </w:tcPr>
          <w:p>
            <w:pPr>
              <w:rPr>
                <w:rFonts w:ascii="Calibri" w:hAnsi="Calibri" w:eastAsia="宋体" w:cs="Times New Roman"/>
                <w:sz w:val="18"/>
                <w:szCs w:val="18"/>
              </w:rPr>
            </w:pPr>
          </w:p>
        </w:tc>
      </w:tr>
    </w:tbl>
    <w:p>
      <w:pPr>
        <w:spacing w:line="240" w:lineRule="exact"/>
        <w:ind w:firstLine="420" w:firstLineChars="200"/>
        <w:jc w:val="center"/>
        <w:rPr>
          <w:rFonts w:ascii="方正小标宋_GBK" w:hAnsi="方正小标宋_GBK" w:eastAsia="方正小标宋_GBK" w:cs="方正小标宋_GBK"/>
          <w:szCs w:val="21"/>
        </w:rPr>
      </w:pPr>
    </w:p>
    <w:tbl>
      <w:tblPr>
        <w:tblStyle w:val="14"/>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3701"/>
        <w:gridCol w:w="851"/>
        <w:gridCol w:w="1134"/>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8" w:hRule="atLeast"/>
          <w:jc w:val="center"/>
        </w:trPr>
        <w:tc>
          <w:tcPr>
            <w:tcW w:w="1272"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平面位置图</w:t>
            </w:r>
          </w:p>
        </w:tc>
        <w:tc>
          <w:tcPr>
            <w:tcW w:w="7535" w:type="dxa"/>
            <w:gridSpan w:val="4"/>
            <w:vAlign w:val="center"/>
          </w:tcPr>
          <w:p>
            <w:pPr>
              <w:spacing w:line="240" w:lineRule="atLeast"/>
              <w:jc w:val="center"/>
              <w:rPr>
                <w:rFonts w:ascii="方正小标宋_GBK" w:hAnsi="方正小标宋_GBK" w:eastAsia="方正小标宋_GBK" w:cs="方正小标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4" w:hRule="atLeast"/>
          <w:jc w:val="center"/>
        </w:trPr>
        <w:tc>
          <w:tcPr>
            <w:tcW w:w="1272" w:type="dxa"/>
            <w:textDirection w:val="tbRlV"/>
            <w:vAlign w:val="center"/>
          </w:tcPr>
          <w:p>
            <w:pPr>
              <w:ind w:left="113" w:right="113"/>
              <w:jc w:val="center"/>
              <w:rPr>
                <w:rFonts w:ascii="Calibri" w:hAnsi="Calibri" w:eastAsia="宋体" w:cs="Times New Roman"/>
                <w:sz w:val="18"/>
                <w:szCs w:val="18"/>
              </w:rPr>
            </w:pPr>
            <w:r>
              <w:rPr>
                <w:rFonts w:hint="eastAsia" w:ascii="Calibri" w:hAnsi="Calibri" w:eastAsia="宋体" w:cs="Times New Roman"/>
                <w:sz w:val="18"/>
                <w:szCs w:val="18"/>
              </w:rPr>
              <w:t>图片或信手剖面图</w:t>
            </w:r>
          </w:p>
        </w:tc>
        <w:tc>
          <w:tcPr>
            <w:tcW w:w="3701" w:type="dxa"/>
            <w:vAlign w:val="center"/>
          </w:tcPr>
          <w:p>
            <w:pPr>
              <w:rPr>
                <w:rFonts w:ascii="Calibri" w:hAnsi="Calibri" w:eastAsia="宋体" w:cs="Times New Roman"/>
                <w:sz w:val="18"/>
                <w:szCs w:val="18"/>
              </w:rPr>
            </w:pPr>
          </w:p>
        </w:tc>
        <w:tc>
          <w:tcPr>
            <w:tcW w:w="3834" w:type="dxa"/>
            <w:gridSpan w:val="3"/>
            <w:vAlign w:val="center"/>
          </w:tcPr>
          <w:p>
            <w:pP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272"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图片描述</w:t>
            </w:r>
          </w:p>
        </w:tc>
        <w:tc>
          <w:tcPr>
            <w:tcW w:w="3701" w:type="dxa"/>
            <w:vAlign w:val="center"/>
          </w:tcPr>
          <w:p>
            <w:pPr>
              <w:jc w:val="center"/>
              <w:rPr>
                <w:rFonts w:ascii="Calibri" w:hAnsi="Calibri" w:eastAsia="宋体" w:cs="Times New Roman"/>
                <w:sz w:val="18"/>
                <w:szCs w:val="18"/>
              </w:rPr>
            </w:pPr>
          </w:p>
        </w:tc>
        <w:tc>
          <w:tcPr>
            <w:tcW w:w="3834" w:type="dxa"/>
            <w:gridSpan w:val="3"/>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1272"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 xml:space="preserve">备 </w:t>
            </w:r>
            <w:r>
              <w:rPr>
                <w:rFonts w:ascii="Calibri" w:hAnsi="Calibri" w:eastAsia="宋体" w:cs="Times New Roman"/>
                <w:sz w:val="18"/>
                <w:szCs w:val="18"/>
              </w:rPr>
              <w:t xml:space="preserve"> </w:t>
            </w:r>
            <w:r>
              <w:rPr>
                <w:rFonts w:hint="eastAsia" w:ascii="Calibri" w:hAnsi="Calibri" w:eastAsia="宋体" w:cs="Times New Roman"/>
                <w:sz w:val="18"/>
                <w:szCs w:val="18"/>
              </w:rPr>
              <w:t>注</w:t>
            </w:r>
          </w:p>
        </w:tc>
        <w:tc>
          <w:tcPr>
            <w:tcW w:w="7535" w:type="dxa"/>
            <w:gridSpan w:val="4"/>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272"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调查人</w:t>
            </w:r>
          </w:p>
        </w:tc>
        <w:tc>
          <w:tcPr>
            <w:tcW w:w="4552" w:type="dxa"/>
            <w:gridSpan w:val="2"/>
            <w:vAlign w:val="center"/>
          </w:tcPr>
          <w:p>
            <w:pPr>
              <w:jc w:val="center"/>
              <w:rPr>
                <w:rFonts w:ascii="Calibri" w:hAnsi="Calibri" w:eastAsia="宋体" w:cs="Times New Roman"/>
                <w:sz w:val="18"/>
                <w:szCs w:val="18"/>
              </w:rPr>
            </w:pPr>
          </w:p>
        </w:tc>
        <w:tc>
          <w:tcPr>
            <w:tcW w:w="1134"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检查</w:t>
            </w:r>
            <w:r>
              <w:rPr>
                <w:rFonts w:ascii="Calibri" w:hAnsi="Calibri" w:eastAsia="宋体" w:cs="Times New Roman"/>
                <w:sz w:val="18"/>
                <w:szCs w:val="18"/>
              </w:rPr>
              <w:t>人</w:t>
            </w:r>
          </w:p>
        </w:tc>
        <w:tc>
          <w:tcPr>
            <w:tcW w:w="1849" w:type="dxa"/>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272"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调查单位</w:t>
            </w:r>
          </w:p>
        </w:tc>
        <w:tc>
          <w:tcPr>
            <w:tcW w:w="4552" w:type="dxa"/>
            <w:gridSpan w:val="2"/>
            <w:vAlign w:val="center"/>
          </w:tcPr>
          <w:p>
            <w:pPr>
              <w:jc w:val="center"/>
              <w:rPr>
                <w:rFonts w:ascii="Calibri" w:hAnsi="Calibri" w:eastAsia="宋体" w:cs="Times New Roman"/>
                <w:sz w:val="18"/>
                <w:szCs w:val="18"/>
              </w:rPr>
            </w:pPr>
          </w:p>
        </w:tc>
        <w:tc>
          <w:tcPr>
            <w:tcW w:w="1134"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调查日期</w:t>
            </w:r>
          </w:p>
        </w:tc>
        <w:tc>
          <w:tcPr>
            <w:tcW w:w="1849" w:type="dxa"/>
            <w:vAlign w:val="center"/>
          </w:tcPr>
          <w:p>
            <w:pPr>
              <w:jc w:val="center"/>
              <w:rPr>
                <w:rFonts w:ascii="Calibri" w:hAnsi="Calibri" w:eastAsia="宋体" w:cs="Times New Roman"/>
                <w:sz w:val="18"/>
                <w:szCs w:val="18"/>
              </w:rPr>
            </w:pPr>
          </w:p>
        </w:tc>
      </w:tr>
      <w:bookmarkEnd w:id="199"/>
    </w:tbl>
    <w:p>
      <w:pPr>
        <w:spacing w:line="480" w:lineRule="exact"/>
        <w:ind w:firstLine="420" w:firstLineChars="200"/>
        <w:jc w:val="left"/>
        <w:rPr>
          <w:rFonts w:ascii="宋体" w:hAnsi="宋体" w:eastAsia="宋体" w:cs="Times New Roman"/>
          <w:szCs w:val="21"/>
        </w:rPr>
        <w:sectPr>
          <w:pgSz w:w="11906" w:h="16838"/>
          <w:pgMar w:top="1417" w:right="1474" w:bottom="1418" w:left="1588" w:header="851" w:footer="992" w:gutter="0"/>
          <w:cols w:space="425" w:num="1"/>
          <w:docGrid w:type="lines" w:linePitch="312" w:charSpace="0"/>
        </w:sect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9" w:hRule="atLeast"/>
        </w:trPr>
        <w:tc>
          <w:tcPr>
            <w:tcW w:w="9060" w:type="dxa"/>
          </w:tcPr>
          <w:p>
            <w:pPr>
              <w:spacing w:line="380" w:lineRule="exact"/>
              <w:ind w:left="480" w:hanging="480" w:hangingChars="200"/>
              <w:jc w:val="center"/>
              <w:rPr>
                <w:rFonts w:ascii="黑体" w:hAnsi="黑体" w:eastAsia="黑体" w:cs="黑体"/>
                <w:sz w:val="24"/>
                <w:szCs w:val="24"/>
              </w:rPr>
            </w:pPr>
            <w:r>
              <w:rPr>
                <w:rFonts w:hint="eastAsia" w:ascii="黑体" w:hAnsi="黑体" w:eastAsia="黑体" w:cs="黑体"/>
                <w:sz w:val="24"/>
                <w:szCs w:val="24"/>
              </w:rPr>
              <w:t>地表基质（泥质）野外调查记录表填表说明</w:t>
            </w:r>
          </w:p>
          <w:p>
            <w:pPr>
              <w:spacing w:line="380" w:lineRule="exact"/>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.统一编号：按</w:t>
            </w:r>
            <w:r>
              <w:rPr>
                <w:rFonts w:hint="eastAsia" w:ascii="Times New Roman" w:hAnsi="Times New Roman" w:eastAsia="宋体" w:cs="Times New Roman"/>
                <w:szCs w:val="21"/>
              </w:rPr>
              <w:t>统一规定编排的调查点编号，一般是野外工作完成后在室内统一编排。</w:t>
            </w:r>
          </w:p>
          <w:p>
            <w:pPr>
              <w:spacing w:line="380" w:lineRule="exact"/>
              <w:ind w:left="420" w:hanging="420" w:hangingChars="200"/>
              <w:rPr>
                <w:rFonts w:ascii="Times New Roman" w:hAnsi="Times New Roman" w:eastAsia="宋体" w:cs="Times New Roman"/>
                <w:szCs w:val="21"/>
              </w:rPr>
            </w:pPr>
            <w:r>
              <w:rPr>
                <w:rFonts w:ascii="Times New Roman" w:hAnsi="Times New Roman" w:eastAsia="宋体" w:cs="Times New Roman"/>
                <w:szCs w:val="21"/>
              </w:rPr>
              <w:t>2</w:t>
            </w:r>
            <w:r>
              <w:rPr>
                <w:rFonts w:hint="eastAsia" w:ascii="黑体" w:hAnsi="黑体" w:eastAsia="黑体" w:cs="Times New Roman"/>
                <w:szCs w:val="21"/>
              </w:rPr>
              <w:t>.</w:t>
            </w:r>
            <w:r>
              <w:rPr>
                <w:rFonts w:hint="eastAsia" w:ascii="Times New Roman" w:hAnsi="Times New Roman" w:eastAsia="宋体" w:cs="Times New Roman"/>
                <w:szCs w:val="21"/>
              </w:rPr>
              <w:t>图幅名称、图幅编号</w:t>
            </w:r>
            <w:r>
              <w:rPr>
                <w:rFonts w:ascii="Times New Roman" w:hAnsi="Times New Roman" w:eastAsia="宋体" w:cs="Times New Roman"/>
                <w:szCs w:val="21"/>
              </w:rPr>
              <w:t>：</w:t>
            </w:r>
            <w:r>
              <w:rPr>
                <w:rFonts w:hint="eastAsia" w:ascii="Times New Roman" w:hAnsi="Times New Roman" w:eastAsia="宋体" w:cs="Times New Roman"/>
                <w:szCs w:val="21"/>
              </w:rPr>
              <w:t>根据野外手图填写</w:t>
            </w:r>
            <w:r>
              <w:rPr>
                <w:rFonts w:ascii="Times New Roman" w:hAnsi="Times New Roman" w:eastAsia="宋体" w:cs="Times New Roman"/>
                <w:szCs w:val="21"/>
              </w:rPr>
              <w:t>。</w:t>
            </w:r>
          </w:p>
          <w:p>
            <w:pPr>
              <w:spacing w:line="380" w:lineRule="exact"/>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黑体" w:hAnsi="黑体" w:eastAsia="黑体" w:cs="Times New Roman"/>
                <w:szCs w:val="21"/>
              </w:rPr>
              <w:t>.</w:t>
            </w:r>
            <w:r>
              <w:rPr>
                <w:rFonts w:ascii="Times New Roman" w:hAnsi="Times New Roman" w:eastAsia="宋体" w:cs="Times New Roman"/>
                <w:szCs w:val="21"/>
              </w:rPr>
              <w:t>路线号：分配给</w:t>
            </w:r>
            <w:r>
              <w:rPr>
                <w:rFonts w:hint="eastAsia" w:ascii="Times New Roman" w:hAnsi="Times New Roman" w:eastAsia="宋体" w:cs="Times New Roman"/>
                <w:szCs w:val="21"/>
              </w:rPr>
              <w:t>野外</w:t>
            </w:r>
            <w:r>
              <w:rPr>
                <w:rFonts w:ascii="Times New Roman" w:hAnsi="Times New Roman" w:eastAsia="宋体" w:cs="Times New Roman"/>
                <w:szCs w:val="21"/>
              </w:rPr>
              <w:t>调查小组的调查路线编号。</w:t>
            </w:r>
            <w:r>
              <w:rPr>
                <w:rFonts w:hint="eastAsia" w:ascii="Times New Roman" w:hAnsi="Times New Roman" w:eastAsia="宋体" w:cs="Times New Roman"/>
                <w:szCs w:val="21"/>
              </w:rPr>
              <w:t>野外编号</w:t>
            </w:r>
            <w:r>
              <w:rPr>
                <w:rFonts w:ascii="Times New Roman" w:hAnsi="Times New Roman" w:eastAsia="宋体" w:cs="Times New Roman"/>
                <w:szCs w:val="21"/>
              </w:rPr>
              <w:t>：野外</w:t>
            </w:r>
            <w:r>
              <w:rPr>
                <w:rFonts w:hint="eastAsia" w:ascii="Times New Roman" w:hAnsi="Times New Roman" w:eastAsia="宋体" w:cs="Times New Roman"/>
                <w:szCs w:val="21"/>
              </w:rPr>
              <w:t>工作时编排的</w:t>
            </w:r>
            <w:r>
              <w:rPr>
                <w:rFonts w:ascii="Times New Roman" w:hAnsi="Times New Roman" w:eastAsia="宋体" w:cs="Times New Roman"/>
                <w:szCs w:val="21"/>
              </w:rPr>
              <w:t>调查点编号。</w:t>
            </w:r>
          </w:p>
          <w:p>
            <w:pPr>
              <w:spacing w:line="380" w:lineRule="exact"/>
              <w:rPr>
                <w:rFonts w:ascii="Times New Roman" w:hAnsi="Times New Roman" w:eastAsia="宋体" w:cs="Times New Roman"/>
                <w:szCs w:val="21"/>
              </w:rPr>
            </w:pPr>
            <w:r>
              <w:rPr>
                <w:rFonts w:ascii="Times New Roman" w:hAnsi="Times New Roman" w:eastAsia="宋体" w:cs="Times New Roman"/>
                <w:szCs w:val="21"/>
              </w:rPr>
              <w:t>4</w:t>
            </w:r>
            <w:r>
              <w:rPr>
                <w:rFonts w:hint="eastAsia" w:ascii="黑体" w:hAnsi="黑体" w:eastAsia="黑体" w:cs="Times New Roman"/>
                <w:szCs w:val="21"/>
              </w:rPr>
              <w:t>.</w:t>
            </w:r>
            <w:r>
              <w:rPr>
                <w:rFonts w:hint="eastAsia" w:ascii="Times New Roman" w:hAnsi="Times New Roman" w:eastAsia="宋体" w:cs="Times New Roman"/>
                <w:szCs w:val="21"/>
              </w:rPr>
              <w:t>点性：调查点性质，一般分为基质控制点、基质分界点。</w:t>
            </w:r>
          </w:p>
          <w:p>
            <w:pPr>
              <w:spacing w:line="380" w:lineRule="exact"/>
              <w:ind w:left="210" w:hanging="210" w:hangingChars="100"/>
              <w:rPr>
                <w:rFonts w:ascii="Times New Roman" w:hAnsi="Times New Roman" w:eastAsia="宋体" w:cs="Times New Roman"/>
                <w:szCs w:val="21"/>
              </w:rPr>
            </w:pPr>
            <w:r>
              <w:rPr>
                <w:rFonts w:ascii="Times New Roman" w:hAnsi="Times New Roman" w:eastAsia="宋体" w:cs="Times New Roman"/>
                <w:szCs w:val="21"/>
              </w:rPr>
              <w:t>5</w:t>
            </w:r>
            <w:r>
              <w:rPr>
                <w:rFonts w:hint="eastAsia" w:ascii="黑体" w:hAnsi="黑体" w:eastAsia="黑体" w:cs="Times New Roman"/>
                <w:szCs w:val="21"/>
              </w:rPr>
              <w:t>.</w:t>
            </w:r>
            <w:r>
              <w:rPr>
                <w:rFonts w:ascii="Times New Roman" w:hAnsi="Times New Roman" w:eastAsia="宋体" w:cs="Times New Roman"/>
                <w:szCs w:val="21"/>
              </w:rPr>
              <w:t>坐标：</w:t>
            </w:r>
            <w:r>
              <w:rPr>
                <w:rFonts w:hint="eastAsia" w:ascii="Times New Roman" w:hAnsi="Times New Roman" w:eastAsia="宋体" w:cs="Times New Roman"/>
                <w:szCs w:val="21"/>
              </w:rPr>
              <w:t>X</w:t>
            </w:r>
            <w:r>
              <w:rPr>
                <w:rFonts w:ascii="Times New Roman" w:hAnsi="Times New Roman" w:eastAsia="宋体" w:cs="Times New Roman"/>
                <w:szCs w:val="21"/>
              </w:rPr>
              <w:t>、</w:t>
            </w:r>
            <w:r>
              <w:rPr>
                <w:rFonts w:hint="eastAsia" w:ascii="Times New Roman" w:hAnsi="Times New Roman" w:eastAsia="宋体" w:cs="Times New Roman"/>
                <w:szCs w:val="21"/>
              </w:rPr>
              <w:t>Y</w:t>
            </w:r>
            <w:r>
              <w:rPr>
                <w:rFonts w:ascii="Times New Roman" w:hAnsi="Times New Roman" w:eastAsia="宋体" w:cs="Times New Roman"/>
                <w:szCs w:val="21"/>
              </w:rPr>
              <w:t>为调查点大地坐标</w:t>
            </w:r>
            <w:r>
              <w:rPr>
                <w:rFonts w:hint="eastAsia" w:ascii="Times New Roman" w:hAnsi="Times New Roman" w:eastAsia="宋体" w:cs="Times New Roman"/>
                <w:szCs w:val="21"/>
              </w:rPr>
              <w:t>（2000国家大地坐标系），单位为m</w:t>
            </w:r>
            <w:r>
              <w:rPr>
                <w:rFonts w:ascii="Times New Roman" w:hAnsi="Times New Roman" w:eastAsia="宋体" w:cs="Times New Roman"/>
                <w:szCs w:val="21"/>
              </w:rPr>
              <w:t>，</w:t>
            </w:r>
            <w:r>
              <w:rPr>
                <w:rFonts w:hint="eastAsia" w:ascii="Times New Roman" w:hAnsi="Times New Roman" w:eastAsia="宋体" w:cs="Times New Roman"/>
                <w:szCs w:val="21"/>
              </w:rPr>
              <w:t>其中X为纵坐标，Y为横坐标；</w:t>
            </w:r>
            <w:r>
              <w:rPr>
                <w:rFonts w:ascii="Times New Roman" w:hAnsi="Times New Roman" w:eastAsia="宋体" w:cs="Times New Roman"/>
                <w:szCs w:val="21"/>
              </w:rPr>
              <w:t>经度、纬度为调查点经纬度</w:t>
            </w:r>
            <w:r>
              <w:rPr>
                <w:rFonts w:hint="eastAsia" w:ascii="Times New Roman" w:hAnsi="Times New Roman" w:eastAsia="宋体" w:cs="Times New Roman"/>
                <w:szCs w:val="21"/>
              </w:rPr>
              <w:t>。</w:t>
            </w:r>
          </w:p>
          <w:p>
            <w:pPr>
              <w:spacing w:line="380" w:lineRule="exact"/>
              <w:rPr>
                <w:rFonts w:ascii="Times New Roman" w:hAnsi="Times New Roman" w:eastAsia="宋体" w:cs="Times New Roman"/>
                <w:szCs w:val="21"/>
              </w:rPr>
            </w:pPr>
            <w:r>
              <w:rPr>
                <w:rFonts w:ascii="Times New Roman" w:hAnsi="Times New Roman" w:eastAsia="宋体" w:cs="Times New Roman"/>
                <w:szCs w:val="21"/>
              </w:rPr>
              <w:t>6</w:t>
            </w:r>
            <w:r>
              <w:rPr>
                <w:rFonts w:hint="eastAsia" w:ascii="黑体" w:hAnsi="黑体" w:eastAsia="黑体" w:cs="Times New Roman"/>
                <w:szCs w:val="21"/>
              </w:rPr>
              <w:t>.</w:t>
            </w:r>
            <w:r>
              <w:rPr>
                <w:rFonts w:ascii="Times New Roman" w:hAnsi="Times New Roman" w:eastAsia="宋体" w:cs="Times New Roman"/>
                <w:szCs w:val="21"/>
              </w:rPr>
              <w:t>高程：调查点海拔高度</w:t>
            </w:r>
            <w:r>
              <w:rPr>
                <w:rFonts w:hint="eastAsia" w:ascii="Times New Roman" w:hAnsi="Times New Roman" w:eastAsia="宋体" w:cs="Times New Roman"/>
                <w:szCs w:val="21"/>
              </w:rPr>
              <w:t>。</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7</w:t>
            </w:r>
            <w:r>
              <w:rPr>
                <w:rFonts w:hint="eastAsia" w:ascii="黑体" w:hAnsi="黑体" w:eastAsia="黑体" w:cs="Times New Roman"/>
                <w:szCs w:val="21"/>
              </w:rPr>
              <w:t>.</w:t>
            </w:r>
            <w:r>
              <w:rPr>
                <w:rFonts w:ascii="Times New Roman" w:hAnsi="Times New Roman" w:eastAsia="宋体" w:cs="Times New Roman"/>
                <w:szCs w:val="21"/>
              </w:rPr>
              <w:t>地理位置：调查点具体位置，可以具体到村</w:t>
            </w:r>
            <w:r>
              <w:rPr>
                <w:rFonts w:hint="eastAsia" w:ascii="Times New Roman" w:hAnsi="Times New Roman" w:eastAsia="宋体" w:cs="Times New Roman"/>
                <w:szCs w:val="21"/>
              </w:rPr>
              <w:t>或某高地某方位</w:t>
            </w:r>
            <w:r>
              <w:rPr>
                <w:rFonts w:hint="eastAsia" w:ascii="Times New Roman" w:hAnsi="Times New Roman" w:cs="Times New Roman"/>
                <w:szCs w:val="21"/>
              </w:rPr>
              <w:t>多少m</w:t>
            </w:r>
            <w:r>
              <w:rPr>
                <w:rFonts w:ascii="Times New Roman" w:hAnsi="Times New Roman" w:eastAsia="宋体" w:cs="Times New Roman"/>
                <w:szCs w:val="21"/>
              </w:rPr>
              <w:t>。</w:t>
            </w:r>
          </w:p>
          <w:p>
            <w:pPr>
              <w:spacing w:line="380" w:lineRule="exact"/>
              <w:rPr>
                <w:rFonts w:ascii="Times New Roman" w:hAnsi="Times New Roman" w:eastAsia="宋体" w:cs="Times New Roman"/>
                <w:szCs w:val="21"/>
              </w:rPr>
            </w:pPr>
            <w:r>
              <w:rPr>
                <w:rFonts w:hint="eastAsia" w:ascii="Times New Roman" w:hAnsi="Times New Roman" w:eastAsia="宋体" w:cs="Times New Roman"/>
                <w:szCs w:val="21"/>
              </w:rPr>
              <w:t>8</w:t>
            </w:r>
            <w:r>
              <w:rPr>
                <w:rFonts w:hint="eastAsia" w:ascii="黑体" w:hAnsi="黑体" w:eastAsia="黑体" w:cs="Times New Roman"/>
                <w:szCs w:val="21"/>
              </w:rPr>
              <w:t>.</w:t>
            </w:r>
            <w:r>
              <w:rPr>
                <w:rFonts w:hint="eastAsia" w:ascii="Times New Roman" w:hAnsi="Times New Roman" w:eastAsia="宋体" w:cs="Times New Roman"/>
                <w:szCs w:val="21"/>
              </w:rPr>
              <w:t>区域地貌：指调查点所处的区域地貌单元分区，如：扇间洼地、泛滥平原洼地小区、海岸带等。</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9</w:t>
            </w:r>
            <w:r>
              <w:rPr>
                <w:rFonts w:hint="eastAsia" w:ascii="黑体" w:hAnsi="黑体" w:eastAsia="黑体" w:cs="Times New Roman"/>
                <w:szCs w:val="21"/>
              </w:rPr>
              <w:t>.</w:t>
            </w:r>
            <w:r>
              <w:rPr>
                <w:rFonts w:ascii="Times New Roman" w:hAnsi="Times New Roman" w:eastAsia="宋体" w:cs="Times New Roman"/>
                <w:szCs w:val="21"/>
              </w:rPr>
              <w:t>微地貌：调查点</w:t>
            </w:r>
            <w:r>
              <w:rPr>
                <w:rFonts w:hint="eastAsia" w:ascii="Times New Roman" w:hAnsi="Times New Roman" w:eastAsia="宋体" w:cs="Times New Roman"/>
                <w:szCs w:val="21"/>
              </w:rPr>
              <w:t>所处的自然或人工微地貌。如：湖泊、淖、淀、湿地、潮间带等。</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10.</w:t>
            </w:r>
            <w:r>
              <w:rPr>
                <w:rFonts w:ascii="Times New Roman" w:hAnsi="Times New Roman" w:eastAsia="宋体" w:cs="Times New Roman"/>
                <w:szCs w:val="21"/>
              </w:rPr>
              <w:t>二级分类：</w:t>
            </w:r>
            <w:r>
              <w:rPr>
                <w:rFonts w:hint="eastAsia" w:ascii="Times New Roman" w:hAnsi="Times New Roman" w:eastAsia="宋体" w:cs="Times New Roman"/>
                <w:szCs w:val="21"/>
              </w:rPr>
              <w:t>泥质二级分类分为淤泥、软泥。河北省境内泥质主要为淤泥。</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11.</w:t>
            </w:r>
            <w:r>
              <w:rPr>
                <w:rFonts w:ascii="Times New Roman" w:hAnsi="Times New Roman" w:eastAsia="宋体" w:cs="Times New Roman"/>
                <w:szCs w:val="21"/>
              </w:rPr>
              <w:t>三级分类：</w:t>
            </w:r>
            <w:r>
              <w:rPr>
                <w:rFonts w:hint="eastAsia" w:ascii="Times New Roman" w:hAnsi="Times New Roman" w:eastAsia="宋体" w:cs="Times New Roman"/>
                <w:szCs w:val="21"/>
              </w:rPr>
              <w:t>淤泥分为粉泥、黏泥；软泥可根据钙质、硅质生物遗骸含量确定三级分类名称。</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12.</w:t>
            </w:r>
            <w:r>
              <w:rPr>
                <w:rFonts w:ascii="Times New Roman" w:hAnsi="Times New Roman" w:eastAsia="宋体" w:cs="Times New Roman"/>
                <w:szCs w:val="21"/>
              </w:rPr>
              <w:t>颜色：调查点</w:t>
            </w:r>
            <w:r>
              <w:rPr>
                <w:rFonts w:hint="eastAsia" w:ascii="Times New Roman" w:hAnsi="Times New Roman" w:eastAsia="宋体" w:cs="Times New Roman"/>
                <w:szCs w:val="21"/>
              </w:rPr>
              <w:t>处泥质</w:t>
            </w:r>
            <w:r>
              <w:rPr>
                <w:rFonts w:ascii="Times New Roman" w:hAnsi="Times New Roman" w:eastAsia="宋体" w:cs="Times New Roman"/>
                <w:szCs w:val="21"/>
              </w:rPr>
              <w:t>的整体颜色。如</w:t>
            </w:r>
            <w:r>
              <w:rPr>
                <w:rFonts w:hint="eastAsia" w:ascii="Times New Roman" w:hAnsi="Times New Roman" w:eastAsia="宋体" w:cs="Times New Roman"/>
                <w:szCs w:val="21"/>
              </w:rPr>
              <w:t>黑、</w:t>
            </w:r>
            <w:r>
              <w:rPr>
                <w:rFonts w:ascii="Times New Roman" w:hAnsi="Times New Roman" w:eastAsia="宋体" w:cs="Times New Roman"/>
                <w:szCs w:val="21"/>
              </w:rPr>
              <w:t>褐</w:t>
            </w:r>
            <w:r>
              <w:rPr>
                <w:rFonts w:hint="eastAsia" w:ascii="Times New Roman" w:hAnsi="Times New Roman" w:eastAsia="宋体" w:cs="Times New Roman"/>
                <w:szCs w:val="21"/>
              </w:rPr>
              <w:t>、灰</w:t>
            </w:r>
            <w:r>
              <w:rPr>
                <w:rFonts w:ascii="Times New Roman" w:hAnsi="Times New Roman" w:eastAsia="宋体" w:cs="Times New Roman"/>
                <w:szCs w:val="21"/>
              </w:rPr>
              <w:t>等及其组合色</w:t>
            </w:r>
            <w:r>
              <w:rPr>
                <w:rFonts w:hint="eastAsia" w:ascii="Times New Roman" w:hAnsi="Times New Roman" w:eastAsia="宋体" w:cs="Times New Roman"/>
                <w:szCs w:val="21"/>
              </w:rPr>
              <w:t>。</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3</w:t>
            </w:r>
            <w:r>
              <w:rPr>
                <w:rFonts w:hint="eastAsia" w:ascii="Times New Roman" w:hAnsi="Times New Roman" w:eastAsia="宋体" w:cs="Times New Roman"/>
                <w:szCs w:val="21"/>
              </w:rPr>
              <w:t>.成因类型：调查点处泥质的具体成因，主要有湖积、沼积、海积。</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4</w:t>
            </w:r>
            <w:r>
              <w:rPr>
                <w:rFonts w:hint="eastAsia" w:ascii="Times New Roman" w:hAnsi="Times New Roman" w:eastAsia="宋体" w:cs="Times New Roman"/>
                <w:szCs w:val="21"/>
              </w:rPr>
              <w:t>.生物种类：鱼类</w:t>
            </w:r>
            <w:r>
              <w:rPr>
                <w:rFonts w:ascii="Times New Roman" w:hAnsi="Times New Roman" w:eastAsia="宋体" w:cs="Times New Roman"/>
                <w:szCs w:val="21"/>
              </w:rPr>
              <w:t>、蚌类</w:t>
            </w:r>
            <w:r>
              <w:rPr>
                <w:rFonts w:hint="eastAsia" w:ascii="Times New Roman" w:hAnsi="Times New Roman" w:eastAsia="宋体" w:cs="Times New Roman"/>
                <w:szCs w:val="21"/>
              </w:rPr>
              <w:t>、藻类、水草</w:t>
            </w:r>
            <w:r>
              <w:rPr>
                <w:rFonts w:ascii="Times New Roman" w:hAnsi="Times New Roman" w:eastAsia="宋体" w:cs="Times New Roman"/>
                <w:szCs w:val="21"/>
              </w:rPr>
              <w:t>等动植物。</w:t>
            </w:r>
          </w:p>
          <w:p>
            <w:pPr>
              <w:spacing w:line="380" w:lineRule="exact"/>
              <w:ind w:left="210" w:hanging="210" w:hangingChars="100"/>
              <w:rPr>
                <w:rFonts w:ascii="Times New Roman" w:hAnsi="Times New Roman" w:eastAsia="宋体" w:cs="Times New Roman"/>
                <w:szCs w:val="21"/>
              </w:rPr>
            </w:pPr>
            <w:bookmarkStart w:id="200" w:name="_Hlk86567367"/>
            <w:r>
              <w:rPr>
                <w:rFonts w:hint="eastAsia" w:ascii="Times New Roman" w:hAnsi="Times New Roman" w:eastAsia="宋体" w:cs="Times New Roman"/>
                <w:szCs w:val="21"/>
              </w:rPr>
              <w:t>1</w:t>
            </w:r>
            <w:r>
              <w:rPr>
                <w:rFonts w:ascii="Times New Roman" w:hAnsi="Times New Roman" w:eastAsia="宋体" w:cs="Times New Roman"/>
                <w:szCs w:val="21"/>
              </w:rPr>
              <w:t>5</w:t>
            </w:r>
            <w:r>
              <w:rPr>
                <w:rFonts w:hint="eastAsia" w:ascii="Times New Roman" w:hAnsi="Times New Roman" w:eastAsia="宋体" w:cs="Times New Roman"/>
                <w:szCs w:val="21"/>
              </w:rPr>
              <w:t>.水深：调查站点所在位置的水体厚度，单位（m）。</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16.水体气味：调查点处水体的气味，分为无、微弱、明显、强烈。无：没有任何气味；微弱：有淡淡的气味；明显：气味明显，易于察觉；强烈：气味刺鼻，令人不适。</w:t>
            </w:r>
          </w:p>
          <w:p>
            <w:pPr>
              <w:spacing w:line="380" w:lineRule="exact"/>
              <w:ind w:left="210" w:hanging="210" w:hangingChars="100"/>
              <w:rPr>
                <w:rFonts w:ascii="Calibri" w:hAnsi="Calibri" w:eastAsia="宋体" w:cs="Times New Roman"/>
                <w:szCs w:val="21"/>
              </w:rPr>
            </w:pPr>
            <w:r>
              <w:rPr>
                <w:rFonts w:hint="eastAsia" w:ascii="Times New Roman" w:hAnsi="Times New Roman" w:eastAsia="宋体" w:cs="Times New Roman"/>
                <w:szCs w:val="21"/>
              </w:rPr>
              <w:t>17.水体透明度</w:t>
            </w:r>
            <w:r>
              <w:rPr>
                <w:rFonts w:hint="eastAsia" w:ascii="Calibri" w:hAnsi="Calibri" w:eastAsia="宋体" w:cs="Times New Roman"/>
                <w:szCs w:val="21"/>
              </w:rPr>
              <w:t>：</w:t>
            </w:r>
            <w:r>
              <w:rPr>
                <w:rFonts w:ascii="Times New Roman" w:hAnsi="Times New Roman" w:eastAsia="宋体" w:cs="Times New Roman"/>
                <w:szCs w:val="21"/>
              </w:rPr>
              <w:t>透明度是水质指标，分为透明、半透明、不透明。透明：</w:t>
            </w:r>
            <w:r>
              <w:rPr>
                <w:rFonts w:hint="eastAsia" w:ascii="Times New Roman" w:hAnsi="Times New Roman" w:eastAsia="宋体" w:cs="Times New Roman"/>
                <w:szCs w:val="21"/>
              </w:rPr>
              <w:t>悬浮物和胶体很少，60cm水深处可清楚看见3mm的粗线；</w:t>
            </w:r>
            <w:r>
              <w:rPr>
                <w:rFonts w:ascii="Times New Roman" w:hAnsi="Times New Roman" w:eastAsia="宋体" w:cs="Times New Roman"/>
                <w:szCs w:val="21"/>
              </w:rPr>
              <w:t>半透明</w:t>
            </w:r>
            <w:r>
              <w:rPr>
                <w:rFonts w:hint="eastAsia" w:ascii="Times New Roman" w:hAnsi="Times New Roman" w:eastAsia="宋体" w:cs="Times New Roman"/>
                <w:szCs w:val="21"/>
              </w:rPr>
              <w:t>：悬浮物较多，</w:t>
            </w:r>
            <w:r>
              <w:rPr>
                <w:rFonts w:ascii="Times New Roman" w:hAnsi="Times New Roman" w:eastAsia="宋体" w:cs="Times New Roman"/>
                <w:szCs w:val="21"/>
              </w:rPr>
              <w:t>水体微浊</w:t>
            </w:r>
            <w:r>
              <w:rPr>
                <w:rFonts w:hint="eastAsia" w:ascii="宋体" w:hAnsi="宋体" w:eastAsia="宋体" w:cs="Times New Roman"/>
                <w:szCs w:val="21"/>
              </w:rPr>
              <w:t>～</w:t>
            </w:r>
            <w:r>
              <w:rPr>
                <w:rFonts w:hint="eastAsia" w:ascii="Times New Roman" w:hAnsi="Times New Roman" w:eastAsia="宋体" w:cs="Times New Roman"/>
                <w:szCs w:val="21"/>
              </w:rPr>
              <w:t>浑浊，</w:t>
            </w:r>
            <w:r>
              <w:rPr>
                <w:rFonts w:ascii="Times New Roman" w:hAnsi="Times New Roman" w:eastAsia="宋体" w:cs="Times New Roman"/>
                <w:szCs w:val="21"/>
              </w:rPr>
              <w:t>20</w:t>
            </w:r>
            <w:r>
              <w:rPr>
                <w:rFonts w:hint="eastAsia" w:ascii="宋体" w:hAnsi="宋体" w:eastAsia="宋体" w:cs="Times New Roman"/>
                <w:szCs w:val="21"/>
              </w:rPr>
              <w:t>～</w:t>
            </w:r>
            <w:r>
              <w:rPr>
                <w:rFonts w:ascii="Times New Roman" w:hAnsi="Times New Roman" w:eastAsia="宋体" w:cs="Times New Roman"/>
                <w:szCs w:val="21"/>
              </w:rPr>
              <w:t>6</w:t>
            </w:r>
            <w:r>
              <w:rPr>
                <w:rFonts w:hint="eastAsia" w:ascii="Times New Roman" w:hAnsi="Times New Roman" w:eastAsia="宋体" w:cs="Times New Roman"/>
                <w:szCs w:val="21"/>
              </w:rPr>
              <w:t>0cm水深处可见3mm的粗线；</w:t>
            </w:r>
            <w:r>
              <w:rPr>
                <w:rFonts w:ascii="Times New Roman" w:hAnsi="Times New Roman" w:eastAsia="宋体" w:cs="Times New Roman"/>
                <w:szCs w:val="21"/>
              </w:rPr>
              <w:t>不透明</w:t>
            </w:r>
            <w:r>
              <w:rPr>
                <w:rFonts w:hint="eastAsia" w:ascii="Times New Roman" w:hAnsi="Times New Roman" w:eastAsia="宋体" w:cs="Times New Roman"/>
                <w:szCs w:val="21"/>
              </w:rPr>
              <w:t>：有大量的悬浮物或胶体，似乳状，水体极浊，水的可见度很浅，不能清楚看见3mm的粗线。</w:t>
            </w:r>
          </w:p>
          <w:bookmarkEnd w:id="200"/>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18</w:t>
            </w:r>
            <w:r>
              <w:rPr>
                <w:rFonts w:hint="eastAsia" w:ascii="Calibri" w:hAnsi="Calibri" w:eastAsia="宋体" w:cs="Times New Roman"/>
                <w:szCs w:val="21"/>
              </w:rPr>
              <w:t>.</w:t>
            </w:r>
            <w:r>
              <w:rPr>
                <w:rFonts w:ascii="Times New Roman" w:hAnsi="Times New Roman" w:eastAsia="宋体" w:cs="Times New Roman"/>
                <w:szCs w:val="21"/>
              </w:rPr>
              <w:t>点描述：</w:t>
            </w:r>
            <w:r>
              <w:rPr>
                <w:rFonts w:hint="eastAsia" w:ascii="Times New Roman" w:hAnsi="Times New Roman" w:eastAsia="宋体" w:cs="Times New Roman"/>
                <w:szCs w:val="21"/>
              </w:rPr>
              <w:t>详细</w:t>
            </w:r>
            <w:r>
              <w:rPr>
                <w:rFonts w:ascii="Times New Roman" w:hAnsi="Times New Roman" w:eastAsia="宋体" w:cs="Times New Roman"/>
                <w:szCs w:val="21"/>
              </w:rPr>
              <w:t>描述调查点</w:t>
            </w:r>
            <w:r>
              <w:rPr>
                <w:rFonts w:hint="eastAsia" w:ascii="Times New Roman" w:hAnsi="Times New Roman" w:eastAsia="宋体" w:cs="Times New Roman"/>
                <w:szCs w:val="21"/>
              </w:rPr>
              <w:t>所在位置及</w:t>
            </w:r>
            <w:r>
              <w:rPr>
                <w:rFonts w:ascii="Times New Roman" w:hAnsi="Times New Roman" w:eastAsia="宋体" w:cs="Times New Roman"/>
                <w:szCs w:val="21"/>
              </w:rPr>
              <w:t>周围的地形地貌或水域特征、基质特征、</w:t>
            </w:r>
            <w:r>
              <w:rPr>
                <w:rFonts w:hint="eastAsia" w:ascii="Times New Roman" w:hAnsi="Times New Roman" w:eastAsia="宋体" w:cs="Times New Roman"/>
                <w:szCs w:val="21"/>
              </w:rPr>
              <w:t>生物</w:t>
            </w:r>
            <w:r>
              <w:rPr>
                <w:rFonts w:ascii="Times New Roman" w:hAnsi="Times New Roman" w:eastAsia="宋体" w:cs="Times New Roman"/>
                <w:szCs w:val="21"/>
              </w:rPr>
              <w:t>等情况。重点详述</w:t>
            </w:r>
            <w:r>
              <w:rPr>
                <w:rFonts w:hint="eastAsia" w:ascii="Times New Roman" w:hAnsi="Times New Roman" w:eastAsia="宋体" w:cs="Times New Roman"/>
                <w:szCs w:val="21"/>
              </w:rPr>
              <w:t>基质成分、腐殖质、颜色、性状、分布、生物以及水体特征。基质分界点要详细描述不同类型基质特征。</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19.</w:t>
            </w:r>
            <w:r>
              <w:rPr>
                <w:rFonts w:ascii="Times New Roman" w:hAnsi="Times New Roman" w:eastAsia="宋体" w:cs="Times New Roman"/>
                <w:szCs w:val="21"/>
              </w:rPr>
              <w:t>沿途描述：记录调查点点间</w:t>
            </w:r>
            <w:r>
              <w:rPr>
                <w:rFonts w:hint="eastAsia" w:ascii="Times New Roman" w:hAnsi="Times New Roman" w:eastAsia="宋体" w:cs="Times New Roman"/>
                <w:szCs w:val="21"/>
              </w:rPr>
              <w:t>观察到的</w:t>
            </w:r>
            <w:r>
              <w:rPr>
                <w:rFonts w:ascii="Times New Roman" w:hAnsi="Times New Roman" w:eastAsia="宋体" w:cs="Times New Roman"/>
                <w:szCs w:val="21"/>
              </w:rPr>
              <w:t>情况。</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20.</w:t>
            </w:r>
            <w:r>
              <w:rPr>
                <w:rFonts w:ascii="Times New Roman" w:hAnsi="Times New Roman" w:eastAsia="宋体" w:cs="Times New Roman"/>
                <w:szCs w:val="21"/>
              </w:rPr>
              <w:t>平面位置图：调查点所处的平面位置。可以手绘，也可以直接截取</w:t>
            </w:r>
            <w:r>
              <w:rPr>
                <w:rFonts w:hint="eastAsia" w:ascii="Times New Roman" w:hAnsi="Times New Roman" w:eastAsia="宋体" w:cs="Times New Roman"/>
                <w:szCs w:val="21"/>
              </w:rPr>
              <w:t>地形图，标记出调查点</w:t>
            </w:r>
            <w:r>
              <w:rPr>
                <w:rFonts w:ascii="Times New Roman" w:hAnsi="Times New Roman" w:eastAsia="宋体" w:cs="Times New Roman"/>
                <w:szCs w:val="21"/>
              </w:rPr>
              <w:t>。</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21.</w:t>
            </w:r>
            <w:r>
              <w:rPr>
                <w:rFonts w:ascii="Times New Roman" w:hAnsi="Times New Roman" w:eastAsia="宋体" w:cs="Times New Roman"/>
                <w:szCs w:val="21"/>
              </w:rPr>
              <w:t>图片</w:t>
            </w:r>
            <w:r>
              <w:rPr>
                <w:rFonts w:hint="eastAsia" w:ascii="Times New Roman" w:hAnsi="Times New Roman" w:eastAsia="宋体" w:cs="Times New Roman"/>
                <w:szCs w:val="21"/>
              </w:rPr>
              <w:t>或信手剖面图</w:t>
            </w:r>
            <w:r>
              <w:rPr>
                <w:rFonts w:ascii="Times New Roman" w:hAnsi="Times New Roman" w:eastAsia="宋体" w:cs="Times New Roman"/>
                <w:szCs w:val="21"/>
              </w:rPr>
              <w:t>：可以手绘，注明典型现象，</w:t>
            </w:r>
            <w:r>
              <w:rPr>
                <w:rFonts w:hint="eastAsia" w:ascii="Times New Roman" w:hAnsi="Times New Roman" w:eastAsia="宋体" w:cs="Times New Roman"/>
                <w:szCs w:val="21"/>
              </w:rPr>
              <w:t>也可以</w:t>
            </w:r>
            <w:r>
              <w:rPr>
                <w:rFonts w:ascii="Times New Roman" w:hAnsi="Times New Roman" w:eastAsia="宋体" w:cs="Times New Roman"/>
                <w:szCs w:val="21"/>
              </w:rPr>
              <w:t>拍摄</w:t>
            </w:r>
            <w:r>
              <w:rPr>
                <w:rFonts w:hint="eastAsia" w:ascii="Times New Roman" w:hAnsi="Times New Roman" w:eastAsia="宋体" w:cs="Times New Roman"/>
                <w:szCs w:val="21"/>
              </w:rPr>
              <w:t>照片</w:t>
            </w:r>
            <w:r>
              <w:rPr>
                <w:rFonts w:ascii="Times New Roman" w:hAnsi="Times New Roman" w:eastAsia="宋体" w:cs="Times New Roman"/>
                <w:szCs w:val="21"/>
              </w:rPr>
              <w:t>并对照片进行</w:t>
            </w:r>
            <w:r>
              <w:rPr>
                <w:rFonts w:hint="eastAsia" w:ascii="Times New Roman" w:hAnsi="Times New Roman" w:cs="Times New Roman"/>
                <w:szCs w:val="21"/>
              </w:rPr>
              <w:t>简单</w:t>
            </w:r>
            <w:r>
              <w:rPr>
                <w:rFonts w:ascii="Times New Roman" w:hAnsi="Times New Roman" w:eastAsia="宋体" w:cs="Times New Roman"/>
                <w:szCs w:val="21"/>
              </w:rPr>
              <w:t>编辑。</w:t>
            </w:r>
          </w:p>
          <w:p>
            <w:pPr>
              <w:spacing w:line="38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22.</w:t>
            </w:r>
            <w:r>
              <w:rPr>
                <w:rFonts w:ascii="Times New Roman" w:hAnsi="Times New Roman" w:eastAsia="宋体" w:cs="Times New Roman"/>
                <w:szCs w:val="21"/>
              </w:rPr>
              <w:t>图片描述：</w:t>
            </w:r>
            <w:r>
              <w:rPr>
                <w:rFonts w:hint="eastAsia" w:ascii="Times New Roman" w:hAnsi="Times New Roman" w:eastAsia="宋体" w:cs="Times New Roman"/>
                <w:szCs w:val="21"/>
              </w:rPr>
              <w:t>说明</w:t>
            </w:r>
            <w:r>
              <w:rPr>
                <w:rFonts w:ascii="Times New Roman" w:hAnsi="Times New Roman" w:eastAsia="宋体" w:cs="Times New Roman"/>
                <w:szCs w:val="21"/>
              </w:rPr>
              <w:t>照片、</w:t>
            </w:r>
            <w:r>
              <w:rPr>
                <w:rFonts w:hint="eastAsia" w:ascii="Times New Roman" w:hAnsi="Times New Roman" w:eastAsia="宋体" w:cs="Times New Roman"/>
                <w:szCs w:val="21"/>
              </w:rPr>
              <w:t>剖面图</w:t>
            </w:r>
            <w:r>
              <w:rPr>
                <w:rFonts w:ascii="Times New Roman" w:hAnsi="Times New Roman" w:eastAsia="宋体" w:cs="Times New Roman"/>
                <w:szCs w:val="21"/>
              </w:rPr>
              <w:t>所展示的内容。</w:t>
            </w:r>
          </w:p>
          <w:p>
            <w:pPr>
              <w:spacing w:line="380" w:lineRule="exact"/>
              <w:ind w:left="420" w:hanging="420" w:hangingChars="200"/>
              <w:rPr>
                <w:rFonts w:ascii="Times New Roman" w:hAnsi="Times New Roman" w:eastAsia="宋体" w:cs="Times New Roman"/>
                <w:szCs w:val="21"/>
              </w:rPr>
            </w:pPr>
            <w:r>
              <w:rPr>
                <w:rFonts w:hint="eastAsia" w:ascii="Times New Roman" w:hAnsi="Times New Roman" w:eastAsia="宋体" w:cs="Times New Roman"/>
                <w:szCs w:val="21"/>
              </w:rPr>
              <w:t>23.备注：填写需要记录的其它内容。</w:t>
            </w:r>
          </w:p>
          <w:p>
            <w:pPr>
              <w:spacing w:line="380" w:lineRule="exact"/>
              <w:ind w:left="210" w:hanging="210" w:hangingChars="100"/>
              <w:rPr>
                <w:rFonts w:ascii="Times New Roman" w:hAnsi="Times New Roman" w:eastAsia="宋体" w:cs="Times New Roman"/>
                <w:szCs w:val="21"/>
              </w:rPr>
            </w:pPr>
            <w:bookmarkStart w:id="201" w:name="_Hlk86567403"/>
            <w:r>
              <w:rPr>
                <w:rFonts w:hint="eastAsia" w:ascii="Times New Roman" w:hAnsi="Times New Roman" w:eastAsia="宋体" w:cs="Times New Roman"/>
                <w:szCs w:val="21"/>
              </w:rPr>
              <w:t>24.</w:t>
            </w:r>
            <w:r>
              <w:rPr>
                <w:rFonts w:ascii="Times New Roman" w:hAnsi="Times New Roman" w:eastAsia="宋体" w:cs="Times New Roman"/>
                <w:szCs w:val="21"/>
              </w:rPr>
              <w:t>调查人：参加</w:t>
            </w:r>
            <w:r>
              <w:rPr>
                <w:rFonts w:hint="eastAsia" w:ascii="Times New Roman" w:hAnsi="Times New Roman" w:eastAsia="宋体" w:cs="Times New Roman"/>
                <w:szCs w:val="21"/>
              </w:rPr>
              <w:t>调查、记录的所有技术人员</w:t>
            </w:r>
            <w:r>
              <w:rPr>
                <w:rFonts w:ascii="Times New Roman" w:hAnsi="Times New Roman" w:eastAsia="宋体" w:cs="Times New Roman"/>
                <w:szCs w:val="21"/>
              </w:rPr>
              <w:t>。检查人：调查人之外</w:t>
            </w:r>
            <w:r>
              <w:rPr>
                <w:rFonts w:hint="eastAsia" w:ascii="Times New Roman" w:hAnsi="Times New Roman" w:eastAsia="宋体" w:cs="Times New Roman"/>
                <w:szCs w:val="21"/>
              </w:rPr>
              <w:t>进行</w:t>
            </w:r>
            <w:r>
              <w:rPr>
                <w:rFonts w:ascii="Times New Roman" w:hAnsi="Times New Roman" w:eastAsia="宋体" w:cs="Times New Roman"/>
                <w:szCs w:val="21"/>
              </w:rPr>
              <w:t>质量检查的技术人员。</w:t>
            </w:r>
          </w:p>
          <w:p>
            <w:pPr>
              <w:spacing w:line="380" w:lineRule="exact"/>
              <w:ind w:left="420" w:hanging="420" w:hangingChars="2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5调查单位：</w:t>
            </w:r>
            <w:r>
              <w:rPr>
                <w:rFonts w:hint="eastAsia" w:ascii="Times New Roman" w:hAnsi="Times New Roman" w:eastAsia="宋体" w:cs="Times New Roman"/>
                <w:szCs w:val="21"/>
              </w:rPr>
              <w:t>项目实施单位。</w:t>
            </w:r>
          </w:p>
          <w:p>
            <w:pPr>
              <w:spacing w:line="380" w:lineRule="exact"/>
              <w:ind w:left="420" w:hanging="420" w:hangingChars="200"/>
              <w:rPr>
                <w:rFonts w:ascii="Times New Roman" w:hAnsi="Times New Roman" w:eastAsia="宋体" w:cs="Times New Roman"/>
                <w:b/>
                <w:bCs/>
                <w:sz w:val="24"/>
                <w:szCs w:val="24"/>
              </w:rPr>
            </w:pPr>
            <w:r>
              <w:rPr>
                <w:rFonts w:hint="eastAsia" w:ascii="Times New Roman" w:hAnsi="Times New Roman" w:eastAsia="宋体" w:cs="Times New Roman"/>
                <w:szCs w:val="21"/>
              </w:rPr>
              <w:t>2</w:t>
            </w:r>
            <w:r>
              <w:rPr>
                <w:rFonts w:ascii="Times New Roman" w:hAnsi="Times New Roman" w:eastAsia="宋体" w:cs="Times New Roman"/>
                <w:szCs w:val="21"/>
              </w:rPr>
              <w:t>6</w:t>
            </w:r>
            <w:r>
              <w:rPr>
                <w:rFonts w:hint="eastAsia" w:ascii="Times New Roman" w:hAnsi="Times New Roman" w:eastAsia="宋体" w:cs="Times New Roman"/>
                <w:szCs w:val="21"/>
              </w:rPr>
              <w:t>.</w:t>
            </w:r>
            <w:r>
              <w:rPr>
                <w:rFonts w:ascii="Times New Roman" w:hAnsi="Times New Roman" w:eastAsia="宋体" w:cs="Times New Roman"/>
                <w:szCs w:val="21"/>
              </w:rPr>
              <w:t>调查日期</w:t>
            </w:r>
            <w:r>
              <w:rPr>
                <w:rFonts w:hint="eastAsia" w:ascii="Times New Roman" w:hAnsi="Times New Roman" w:eastAsia="宋体" w:cs="Times New Roman"/>
                <w:szCs w:val="21"/>
              </w:rPr>
              <w:t>：</w:t>
            </w:r>
            <w:r>
              <w:rPr>
                <w:rFonts w:ascii="Times New Roman" w:hAnsi="Times New Roman" w:eastAsia="宋体" w:cs="Times New Roman"/>
                <w:szCs w:val="21"/>
              </w:rPr>
              <w:t>填写年月日。</w:t>
            </w:r>
            <w:bookmarkEnd w:id="201"/>
          </w:p>
        </w:tc>
      </w:tr>
    </w:tbl>
    <w:p>
      <w:pPr>
        <w:spacing w:line="360" w:lineRule="auto"/>
        <w:rPr>
          <w:rFonts w:ascii="黑体" w:hAnsi="黑体" w:eastAsia="黑体" w:cs="黑体"/>
          <w:szCs w:val="21"/>
        </w:rPr>
      </w:pPr>
    </w:p>
    <w:p>
      <w:pPr>
        <w:spacing w:line="360" w:lineRule="auto"/>
        <w:rPr>
          <w:rFonts w:ascii="黑体" w:hAnsi="黑体" w:eastAsia="黑体" w:cs="黑体"/>
          <w:b/>
          <w:bCs/>
          <w:szCs w:val="21"/>
        </w:rPr>
      </w:pPr>
      <w:r>
        <w:rPr>
          <w:rFonts w:ascii="黑体" w:hAnsi="黑体" w:eastAsia="黑体" w:cs="黑体"/>
          <w:szCs w:val="21"/>
        </w:rPr>
        <w:t>C.</w:t>
      </w:r>
      <w:r>
        <w:rPr>
          <w:rFonts w:hint="eastAsia" w:ascii="黑体" w:hAnsi="黑体" w:eastAsia="黑体" w:cs="黑体"/>
          <w:szCs w:val="21"/>
        </w:rPr>
        <w:t>5</w:t>
      </w:r>
      <w:r>
        <w:rPr>
          <w:rFonts w:ascii="黑体" w:hAnsi="黑体" w:eastAsia="黑体" w:cs="黑体"/>
          <w:b/>
          <w:bCs/>
          <w:szCs w:val="21"/>
        </w:rPr>
        <w:t xml:space="preserve"> </w:t>
      </w:r>
      <w:r>
        <w:rPr>
          <w:rFonts w:hint="eastAsia" w:ascii="黑体" w:hAnsi="黑体" w:eastAsia="黑体" w:cs="黑体"/>
          <w:szCs w:val="21"/>
        </w:rPr>
        <w:t>地表基质（砂质）野外调查记录表</w:t>
      </w:r>
    </w:p>
    <w:p>
      <w:pPr>
        <w:spacing w:line="360" w:lineRule="auto"/>
        <w:ind w:firstLine="420" w:firstLineChars="200"/>
        <w:rPr>
          <w:rFonts w:ascii="宋体" w:hAnsi="宋体" w:eastAsia="宋体" w:cs="宋体"/>
          <w:szCs w:val="21"/>
        </w:rPr>
      </w:pPr>
      <w:r>
        <w:rPr>
          <w:rFonts w:hint="eastAsia" w:ascii="宋体" w:hAnsi="宋体" w:eastAsia="宋体" w:cs="宋体"/>
          <w:szCs w:val="21"/>
        </w:rPr>
        <w:t>表</w:t>
      </w:r>
      <w:r>
        <w:rPr>
          <w:rFonts w:ascii="宋体" w:hAnsi="宋体" w:eastAsia="宋体" w:cs="宋体"/>
          <w:szCs w:val="21"/>
        </w:rPr>
        <w:t>C.</w:t>
      </w:r>
      <w:r>
        <w:rPr>
          <w:rFonts w:hint="eastAsia" w:ascii="宋体" w:hAnsi="宋体" w:eastAsia="宋体" w:cs="宋体"/>
          <w:szCs w:val="21"/>
        </w:rPr>
        <w:t>5给出了地表基质（砂质）野外调查记录表的样式及填表说明。</w:t>
      </w:r>
    </w:p>
    <w:p>
      <w:pPr>
        <w:spacing w:line="240" w:lineRule="exact"/>
        <w:jc w:val="center"/>
        <w:rPr>
          <w:rFonts w:ascii="Calibri" w:hAnsi="Calibri" w:eastAsia="宋体" w:cs="Times New Roman"/>
          <w:szCs w:val="21"/>
        </w:rPr>
      </w:pPr>
      <w:r>
        <w:rPr>
          <w:rFonts w:hint="eastAsia" w:ascii="黑体" w:hAnsi="黑体" w:eastAsia="黑体" w:cs="黑体"/>
          <w:sz w:val="24"/>
          <w:szCs w:val="24"/>
        </w:rPr>
        <w:t>表C.5  地表基质（砂质）野外调查记录表</w:t>
      </w:r>
    </w:p>
    <w:p>
      <w:pPr>
        <w:rPr>
          <w:rFonts w:ascii="Calibri" w:hAnsi="Calibri" w:eastAsia="宋体" w:cs="Times New Roman"/>
          <w:szCs w:val="21"/>
        </w:rPr>
      </w:pPr>
      <w:bookmarkStart w:id="202" w:name="_Hlk86568365"/>
      <w:bookmarkStart w:id="203" w:name="_Hlk83709461"/>
      <w:r>
        <w:rPr>
          <w:rFonts w:hint="eastAsia" w:ascii="Calibri" w:hAnsi="Calibri" w:eastAsia="宋体" w:cs="Times New Roman"/>
          <w:szCs w:val="21"/>
        </w:rPr>
        <w:t>项目名称：</w:t>
      </w:r>
    </w:p>
    <w:bookmarkEnd w:id="202"/>
    <w:tbl>
      <w:tblPr>
        <w:tblStyle w:val="14"/>
        <w:tblW w:w="90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
        <w:gridCol w:w="1031"/>
        <w:gridCol w:w="241"/>
        <w:gridCol w:w="282"/>
        <w:gridCol w:w="571"/>
        <w:gridCol w:w="1249"/>
        <w:gridCol w:w="165"/>
        <w:gridCol w:w="1135"/>
        <w:gridCol w:w="299"/>
        <w:gridCol w:w="851"/>
        <w:gridCol w:w="551"/>
        <w:gridCol w:w="583"/>
        <w:gridCol w:w="547"/>
        <w:gridCol w:w="1302"/>
        <w:gridCol w:w="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1" w:type="dxa"/>
            <w:gridSpan w:val="2"/>
            <w:vAlign w:val="center"/>
          </w:tcPr>
          <w:p>
            <w:pPr>
              <w:jc w:val="center"/>
              <w:rPr>
                <w:rFonts w:ascii="Calibri" w:hAnsi="Calibri" w:eastAsia="宋体" w:cs="Times New Roman"/>
                <w:sz w:val="18"/>
                <w:szCs w:val="18"/>
              </w:rPr>
            </w:pPr>
            <w:r>
              <w:rPr>
                <w:rFonts w:ascii="Calibri" w:hAnsi="Calibri" w:eastAsia="宋体" w:cs="Times New Roman"/>
                <w:sz w:val="18"/>
                <w:szCs w:val="18"/>
              </w:rPr>
              <w:t>统一编号</w:t>
            </w:r>
          </w:p>
        </w:tc>
        <w:tc>
          <w:tcPr>
            <w:tcW w:w="2343" w:type="dxa"/>
            <w:gridSpan w:val="4"/>
            <w:vAlign w:val="center"/>
          </w:tcPr>
          <w:p>
            <w:pPr>
              <w:jc w:val="center"/>
              <w:rPr>
                <w:rFonts w:ascii="Calibri" w:hAnsi="Calibri" w:eastAsia="宋体" w:cs="Times New Roman"/>
                <w:sz w:val="18"/>
                <w:szCs w:val="18"/>
              </w:rPr>
            </w:pPr>
          </w:p>
        </w:tc>
        <w:tc>
          <w:tcPr>
            <w:tcW w:w="1300"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图幅名称</w:t>
            </w:r>
          </w:p>
        </w:tc>
        <w:tc>
          <w:tcPr>
            <w:tcW w:w="1701" w:type="dxa"/>
            <w:gridSpan w:val="3"/>
            <w:vAlign w:val="center"/>
          </w:tcPr>
          <w:p>
            <w:pPr>
              <w:jc w:val="center"/>
              <w:rPr>
                <w:rFonts w:ascii="Calibri" w:hAnsi="Calibri" w:eastAsia="宋体" w:cs="Times New Roman"/>
                <w:sz w:val="18"/>
                <w:szCs w:val="18"/>
              </w:rPr>
            </w:pPr>
          </w:p>
        </w:tc>
        <w:tc>
          <w:tcPr>
            <w:tcW w:w="1130" w:type="dxa"/>
            <w:gridSpan w:val="2"/>
            <w:vAlign w:val="center"/>
          </w:tcPr>
          <w:p>
            <w:pPr>
              <w:jc w:val="center"/>
              <w:rPr>
                <w:rFonts w:ascii="Calibri" w:hAnsi="Calibri" w:eastAsia="宋体" w:cs="Times New Roman"/>
                <w:sz w:val="18"/>
                <w:szCs w:val="18"/>
              </w:rPr>
            </w:pPr>
            <w:r>
              <w:rPr>
                <w:rFonts w:ascii="Calibri" w:hAnsi="Calibri" w:eastAsia="宋体" w:cs="Times New Roman"/>
                <w:sz w:val="18"/>
                <w:szCs w:val="18"/>
              </w:rPr>
              <w:t>图幅编号</w:t>
            </w:r>
          </w:p>
        </w:tc>
        <w:tc>
          <w:tcPr>
            <w:tcW w:w="1444"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1"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路 线 号</w:t>
            </w:r>
          </w:p>
        </w:tc>
        <w:tc>
          <w:tcPr>
            <w:tcW w:w="2343" w:type="dxa"/>
            <w:gridSpan w:val="4"/>
            <w:vAlign w:val="center"/>
          </w:tcPr>
          <w:p>
            <w:pPr>
              <w:jc w:val="center"/>
              <w:rPr>
                <w:rFonts w:ascii="Calibri" w:hAnsi="Calibri" w:eastAsia="宋体" w:cs="Times New Roman"/>
                <w:sz w:val="18"/>
                <w:szCs w:val="18"/>
              </w:rPr>
            </w:pPr>
          </w:p>
        </w:tc>
        <w:tc>
          <w:tcPr>
            <w:tcW w:w="1300"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野外编号</w:t>
            </w:r>
          </w:p>
        </w:tc>
        <w:tc>
          <w:tcPr>
            <w:tcW w:w="1701" w:type="dxa"/>
            <w:gridSpan w:val="3"/>
            <w:vAlign w:val="center"/>
          </w:tcPr>
          <w:p>
            <w:pPr>
              <w:jc w:val="center"/>
              <w:rPr>
                <w:rFonts w:ascii="Calibri" w:hAnsi="Calibri" w:eastAsia="宋体" w:cs="Times New Roman"/>
                <w:sz w:val="18"/>
                <w:szCs w:val="18"/>
              </w:rPr>
            </w:pPr>
          </w:p>
        </w:tc>
        <w:tc>
          <w:tcPr>
            <w:tcW w:w="1130"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点</w:t>
            </w:r>
            <w:r>
              <w:rPr>
                <w:rFonts w:ascii="Calibri" w:hAnsi="Calibri" w:eastAsia="宋体" w:cs="Times New Roman"/>
                <w:sz w:val="18"/>
                <w:szCs w:val="18"/>
              </w:rPr>
              <w:t xml:space="preserve">  </w:t>
            </w:r>
            <w:r>
              <w:rPr>
                <w:rFonts w:hint="eastAsia" w:ascii="Calibri" w:hAnsi="Calibri" w:eastAsia="宋体" w:cs="Times New Roman"/>
                <w:sz w:val="18"/>
                <w:szCs w:val="18"/>
              </w:rPr>
              <w:t>性</w:t>
            </w:r>
          </w:p>
        </w:tc>
        <w:tc>
          <w:tcPr>
            <w:tcW w:w="1444"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1" w:type="dxa"/>
            <w:gridSpan w:val="2"/>
            <w:vMerge w:val="restart"/>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坐  标</w:t>
            </w:r>
          </w:p>
        </w:tc>
        <w:tc>
          <w:tcPr>
            <w:tcW w:w="523"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X</w:t>
            </w:r>
          </w:p>
        </w:tc>
        <w:tc>
          <w:tcPr>
            <w:tcW w:w="1820" w:type="dxa"/>
            <w:gridSpan w:val="2"/>
            <w:vAlign w:val="center"/>
          </w:tcPr>
          <w:p>
            <w:pPr>
              <w:jc w:val="center"/>
              <w:rPr>
                <w:rFonts w:ascii="Calibri" w:hAnsi="Calibri" w:eastAsia="宋体" w:cs="Times New Roman"/>
                <w:sz w:val="18"/>
                <w:szCs w:val="18"/>
              </w:rPr>
            </w:pPr>
          </w:p>
        </w:tc>
        <w:tc>
          <w:tcPr>
            <w:tcW w:w="1300"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经  度</w:t>
            </w:r>
          </w:p>
        </w:tc>
        <w:tc>
          <w:tcPr>
            <w:tcW w:w="1701" w:type="dxa"/>
            <w:gridSpan w:val="3"/>
            <w:vAlign w:val="center"/>
          </w:tcPr>
          <w:p>
            <w:pPr>
              <w:jc w:val="center"/>
              <w:rPr>
                <w:rFonts w:ascii="Calibri" w:hAnsi="Calibri" w:eastAsia="宋体" w:cs="Times New Roman"/>
                <w:sz w:val="18"/>
                <w:szCs w:val="18"/>
              </w:rPr>
            </w:pPr>
          </w:p>
        </w:tc>
        <w:tc>
          <w:tcPr>
            <w:tcW w:w="1130" w:type="dxa"/>
            <w:gridSpan w:val="2"/>
            <w:vMerge w:val="restart"/>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高程</w:t>
            </w:r>
          </w:p>
          <w:p>
            <w:pPr>
              <w:jc w:val="center"/>
              <w:rPr>
                <w:rFonts w:ascii="Calibri" w:hAnsi="Calibri" w:eastAsia="宋体" w:cs="Times New Roman"/>
                <w:sz w:val="18"/>
                <w:szCs w:val="18"/>
              </w:rPr>
            </w:pPr>
            <w:r>
              <w:rPr>
                <w:rFonts w:hint="eastAsia" w:ascii="Calibri" w:hAnsi="Calibri" w:eastAsia="宋体" w:cs="Times New Roman"/>
                <w:sz w:val="18"/>
                <w:szCs w:val="18"/>
              </w:rPr>
              <w:t>(m)</w:t>
            </w:r>
          </w:p>
        </w:tc>
        <w:tc>
          <w:tcPr>
            <w:tcW w:w="1444" w:type="dxa"/>
            <w:gridSpan w:val="2"/>
            <w:vMerge w:val="restart"/>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1" w:type="dxa"/>
            <w:gridSpan w:val="2"/>
            <w:vMerge w:val="continue"/>
            <w:vAlign w:val="center"/>
          </w:tcPr>
          <w:p>
            <w:pPr>
              <w:jc w:val="center"/>
              <w:rPr>
                <w:rFonts w:ascii="Calibri" w:hAnsi="Calibri" w:eastAsia="宋体" w:cs="Times New Roman"/>
                <w:sz w:val="18"/>
                <w:szCs w:val="18"/>
              </w:rPr>
            </w:pPr>
          </w:p>
        </w:tc>
        <w:tc>
          <w:tcPr>
            <w:tcW w:w="523"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Y</w:t>
            </w:r>
          </w:p>
        </w:tc>
        <w:tc>
          <w:tcPr>
            <w:tcW w:w="1820" w:type="dxa"/>
            <w:gridSpan w:val="2"/>
            <w:vAlign w:val="center"/>
          </w:tcPr>
          <w:p>
            <w:pPr>
              <w:jc w:val="center"/>
              <w:rPr>
                <w:rFonts w:ascii="Calibri" w:hAnsi="Calibri" w:eastAsia="宋体" w:cs="Times New Roman"/>
                <w:sz w:val="18"/>
                <w:szCs w:val="18"/>
              </w:rPr>
            </w:pPr>
          </w:p>
        </w:tc>
        <w:tc>
          <w:tcPr>
            <w:tcW w:w="1300"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纬  度</w:t>
            </w:r>
          </w:p>
        </w:tc>
        <w:tc>
          <w:tcPr>
            <w:tcW w:w="1701" w:type="dxa"/>
            <w:gridSpan w:val="3"/>
            <w:vAlign w:val="center"/>
          </w:tcPr>
          <w:p>
            <w:pPr>
              <w:jc w:val="center"/>
              <w:rPr>
                <w:rFonts w:ascii="Calibri" w:hAnsi="Calibri" w:eastAsia="宋体" w:cs="Times New Roman"/>
                <w:sz w:val="18"/>
                <w:szCs w:val="18"/>
              </w:rPr>
            </w:pPr>
          </w:p>
        </w:tc>
        <w:tc>
          <w:tcPr>
            <w:tcW w:w="1130" w:type="dxa"/>
            <w:gridSpan w:val="2"/>
            <w:vMerge w:val="continue"/>
            <w:vAlign w:val="center"/>
          </w:tcPr>
          <w:p>
            <w:pPr>
              <w:jc w:val="center"/>
              <w:rPr>
                <w:rFonts w:ascii="Calibri" w:hAnsi="Calibri" w:eastAsia="宋体" w:cs="Times New Roman"/>
                <w:sz w:val="18"/>
                <w:szCs w:val="18"/>
              </w:rPr>
            </w:pPr>
          </w:p>
        </w:tc>
        <w:tc>
          <w:tcPr>
            <w:tcW w:w="1444" w:type="dxa"/>
            <w:gridSpan w:val="2"/>
            <w:vMerge w:val="continue"/>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1"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地理位置</w:t>
            </w:r>
          </w:p>
        </w:tc>
        <w:tc>
          <w:tcPr>
            <w:tcW w:w="7918" w:type="dxa"/>
            <w:gridSpan w:val="13"/>
            <w:vAlign w:val="center"/>
          </w:tcPr>
          <w:p>
            <w:pP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71"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区域地貌</w:t>
            </w:r>
          </w:p>
        </w:tc>
        <w:tc>
          <w:tcPr>
            <w:tcW w:w="3643" w:type="dxa"/>
            <w:gridSpan w:val="6"/>
            <w:vAlign w:val="center"/>
          </w:tcPr>
          <w:p>
            <w:pPr>
              <w:jc w:val="center"/>
              <w:rPr>
                <w:rFonts w:ascii="Calibri" w:hAnsi="Calibri" w:eastAsia="宋体" w:cs="Times New Roman"/>
                <w:sz w:val="18"/>
                <w:szCs w:val="18"/>
              </w:rPr>
            </w:pPr>
          </w:p>
        </w:tc>
        <w:tc>
          <w:tcPr>
            <w:tcW w:w="1701" w:type="dxa"/>
            <w:gridSpan w:val="3"/>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微 地 貌</w:t>
            </w:r>
          </w:p>
        </w:tc>
        <w:tc>
          <w:tcPr>
            <w:tcW w:w="2574" w:type="dxa"/>
            <w:gridSpan w:val="4"/>
            <w:vAlign w:val="center"/>
          </w:tcPr>
          <w:p>
            <w:pP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71" w:type="dxa"/>
            <w:gridSpan w:val="2"/>
            <w:vMerge w:val="restart"/>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基本特征</w:t>
            </w:r>
          </w:p>
        </w:tc>
        <w:tc>
          <w:tcPr>
            <w:tcW w:w="1094" w:type="dxa"/>
            <w:gridSpan w:val="3"/>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二级分类</w:t>
            </w:r>
          </w:p>
        </w:tc>
        <w:tc>
          <w:tcPr>
            <w:tcW w:w="1414" w:type="dxa"/>
            <w:gridSpan w:val="2"/>
            <w:vAlign w:val="center"/>
          </w:tcPr>
          <w:p>
            <w:pPr>
              <w:jc w:val="center"/>
              <w:rPr>
                <w:rFonts w:ascii="Calibri" w:hAnsi="Calibri" w:eastAsia="宋体" w:cs="Times New Roman"/>
                <w:sz w:val="18"/>
                <w:szCs w:val="18"/>
              </w:rPr>
            </w:pPr>
          </w:p>
        </w:tc>
        <w:tc>
          <w:tcPr>
            <w:tcW w:w="1135"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三级分类</w:t>
            </w:r>
          </w:p>
        </w:tc>
        <w:tc>
          <w:tcPr>
            <w:tcW w:w="1701" w:type="dxa"/>
            <w:gridSpan w:val="3"/>
            <w:vAlign w:val="center"/>
          </w:tcPr>
          <w:p>
            <w:pPr>
              <w:jc w:val="center"/>
              <w:rPr>
                <w:rFonts w:ascii="Calibri" w:hAnsi="Calibri" w:eastAsia="宋体" w:cs="Times New Roman"/>
                <w:sz w:val="18"/>
                <w:szCs w:val="18"/>
              </w:rPr>
            </w:pPr>
          </w:p>
        </w:tc>
        <w:tc>
          <w:tcPr>
            <w:tcW w:w="1130"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颜</w:t>
            </w:r>
            <w:r>
              <w:rPr>
                <w:rFonts w:ascii="Calibri" w:hAnsi="Calibri" w:eastAsia="宋体" w:cs="Times New Roman"/>
                <w:sz w:val="18"/>
                <w:szCs w:val="18"/>
              </w:rPr>
              <w:t xml:space="preserve">  </w:t>
            </w:r>
            <w:r>
              <w:rPr>
                <w:rFonts w:hint="eastAsia" w:ascii="Calibri" w:hAnsi="Calibri" w:eastAsia="宋体" w:cs="Times New Roman"/>
                <w:sz w:val="18"/>
                <w:szCs w:val="18"/>
              </w:rPr>
              <w:t>色</w:t>
            </w:r>
          </w:p>
        </w:tc>
        <w:tc>
          <w:tcPr>
            <w:tcW w:w="1444"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71" w:type="dxa"/>
            <w:gridSpan w:val="2"/>
            <w:vMerge w:val="continue"/>
            <w:vAlign w:val="center"/>
          </w:tcPr>
          <w:p>
            <w:pPr>
              <w:rPr>
                <w:rFonts w:ascii="Calibri" w:hAnsi="Calibri" w:eastAsia="宋体" w:cs="Times New Roman"/>
                <w:sz w:val="18"/>
                <w:szCs w:val="18"/>
              </w:rPr>
            </w:pPr>
          </w:p>
        </w:tc>
        <w:tc>
          <w:tcPr>
            <w:tcW w:w="1094" w:type="dxa"/>
            <w:gridSpan w:val="3"/>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成因类型</w:t>
            </w:r>
          </w:p>
        </w:tc>
        <w:tc>
          <w:tcPr>
            <w:tcW w:w="1414" w:type="dxa"/>
            <w:gridSpan w:val="2"/>
            <w:vAlign w:val="center"/>
          </w:tcPr>
          <w:p>
            <w:pPr>
              <w:jc w:val="center"/>
              <w:rPr>
                <w:rFonts w:ascii="Calibri" w:hAnsi="Calibri" w:eastAsia="宋体" w:cs="Times New Roman"/>
                <w:sz w:val="18"/>
                <w:szCs w:val="18"/>
              </w:rPr>
            </w:pPr>
          </w:p>
        </w:tc>
        <w:tc>
          <w:tcPr>
            <w:tcW w:w="1135" w:type="dxa"/>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分选性</w:t>
            </w:r>
          </w:p>
        </w:tc>
        <w:tc>
          <w:tcPr>
            <w:tcW w:w="1701" w:type="dxa"/>
            <w:gridSpan w:val="3"/>
            <w:vAlign w:val="center"/>
          </w:tcPr>
          <w:p>
            <w:pPr>
              <w:jc w:val="center"/>
              <w:rPr>
                <w:rFonts w:ascii="Calibri" w:hAnsi="Calibri" w:eastAsia="宋体" w:cs="Times New Roman"/>
                <w:sz w:val="18"/>
                <w:szCs w:val="18"/>
              </w:rPr>
            </w:pPr>
          </w:p>
        </w:tc>
        <w:tc>
          <w:tcPr>
            <w:tcW w:w="1130"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磨圆度</w:t>
            </w:r>
          </w:p>
        </w:tc>
        <w:tc>
          <w:tcPr>
            <w:tcW w:w="1444"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71" w:type="dxa"/>
            <w:gridSpan w:val="2"/>
            <w:vMerge w:val="continue"/>
            <w:vAlign w:val="center"/>
          </w:tcPr>
          <w:p>
            <w:pPr>
              <w:rPr>
                <w:rFonts w:ascii="Calibri" w:hAnsi="Calibri" w:eastAsia="宋体" w:cs="Times New Roman"/>
                <w:sz w:val="18"/>
                <w:szCs w:val="18"/>
              </w:rPr>
            </w:pPr>
          </w:p>
        </w:tc>
        <w:tc>
          <w:tcPr>
            <w:tcW w:w="1094" w:type="dxa"/>
            <w:gridSpan w:val="3"/>
            <w:vAlign w:val="center"/>
          </w:tcPr>
          <w:p>
            <w:pPr>
              <w:spacing w:line="240" w:lineRule="exact"/>
              <w:jc w:val="center"/>
              <w:rPr>
                <w:rFonts w:ascii="Calibri" w:hAnsi="Calibri" w:eastAsia="宋体" w:cs="Times New Roman"/>
                <w:sz w:val="18"/>
                <w:szCs w:val="18"/>
              </w:rPr>
            </w:pPr>
            <w:r>
              <w:rPr>
                <w:rFonts w:hint="eastAsia" w:ascii="Calibri" w:hAnsi="Calibri" w:eastAsia="宋体" w:cs="Times New Roman"/>
                <w:sz w:val="18"/>
                <w:szCs w:val="18"/>
              </w:rPr>
              <w:t>砾含量</w:t>
            </w:r>
          </w:p>
          <w:p>
            <w:pPr>
              <w:spacing w:line="240" w:lineRule="exact"/>
              <w:jc w:val="center"/>
              <w:rPr>
                <w:rFonts w:ascii="Calibri" w:hAnsi="Calibri" w:eastAsia="宋体" w:cs="Times New Roman"/>
                <w:sz w:val="18"/>
                <w:szCs w:val="18"/>
              </w:rPr>
            </w:pPr>
            <w:r>
              <w:rPr>
                <w:rFonts w:hint="eastAsia" w:ascii="Calibri" w:hAnsi="Calibri" w:eastAsia="宋体" w:cs="Times New Roman"/>
                <w:sz w:val="18"/>
                <w:szCs w:val="18"/>
              </w:rPr>
              <w:t>（%）</w:t>
            </w:r>
          </w:p>
        </w:tc>
        <w:tc>
          <w:tcPr>
            <w:tcW w:w="1414" w:type="dxa"/>
            <w:gridSpan w:val="2"/>
            <w:vAlign w:val="center"/>
          </w:tcPr>
          <w:p>
            <w:pPr>
              <w:spacing w:line="240" w:lineRule="exact"/>
              <w:jc w:val="center"/>
              <w:rPr>
                <w:rFonts w:ascii="Calibri" w:hAnsi="Calibri" w:eastAsia="宋体" w:cs="Times New Roman"/>
                <w:sz w:val="18"/>
                <w:szCs w:val="18"/>
              </w:rPr>
            </w:pPr>
          </w:p>
        </w:tc>
        <w:tc>
          <w:tcPr>
            <w:tcW w:w="1135" w:type="dxa"/>
            <w:vAlign w:val="center"/>
          </w:tcPr>
          <w:p>
            <w:pPr>
              <w:spacing w:line="240" w:lineRule="exact"/>
              <w:jc w:val="center"/>
              <w:rPr>
                <w:rFonts w:ascii="Calibri" w:hAnsi="Calibri" w:eastAsia="宋体" w:cs="Times New Roman"/>
                <w:sz w:val="18"/>
                <w:szCs w:val="18"/>
              </w:rPr>
            </w:pPr>
            <w:r>
              <w:rPr>
                <w:rFonts w:hint="eastAsia" w:ascii="Calibri" w:hAnsi="Calibri" w:eastAsia="宋体" w:cs="Times New Roman"/>
                <w:sz w:val="18"/>
                <w:szCs w:val="18"/>
              </w:rPr>
              <w:t>砂含量</w:t>
            </w:r>
          </w:p>
          <w:p>
            <w:pPr>
              <w:spacing w:line="240" w:lineRule="exact"/>
              <w:jc w:val="center"/>
              <w:rPr>
                <w:rFonts w:ascii="Calibri" w:hAnsi="Calibri" w:eastAsia="宋体" w:cs="Times New Roman"/>
                <w:sz w:val="18"/>
                <w:szCs w:val="18"/>
              </w:rPr>
            </w:pPr>
            <w:r>
              <w:rPr>
                <w:rFonts w:hint="eastAsia" w:ascii="Calibri" w:hAnsi="Calibri" w:eastAsia="宋体" w:cs="Times New Roman"/>
                <w:sz w:val="18"/>
                <w:szCs w:val="18"/>
              </w:rPr>
              <w:t>（%）</w:t>
            </w:r>
          </w:p>
        </w:tc>
        <w:tc>
          <w:tcPr>
            <w:tcW w:w="1701" w:type="dxa"/>
            <w:gridSpan w:val="3"/>
            <w:vAlign w:val="center"/>
          </w:tcPr>
          <w:p>
            <w:pPr>
              <w:spacing w:line="240" w:lineRule="exact"/>
              <w:jc w:val="center"/>
              <w:rPr>
                <w:rFonts w:ascii="Calibri" w:hAnsi="Calibri" w:eastAsia="宋体" w:cs="Times New Roman"/>
                <w:sz w:val="18"/>
                <w:szCs w:val="18"/>
              </w:rPr>
            </w:pPr>
          </w:p>
        </w:tc>
        <w:tc>
          <w:tcPr>
            <w:tcW w:w="1130" w:type="dxa"/>
            <w:gridSpan w:val="2"/>
            <w:vAlign w:val="center"/>
          </w:tcPr>
          <w:p>
            <w:pPr>
              <w:spacing w:line="240" w:lineRule="exact"/>
              <w:jc w:val="center"/>
              <w:rPr>
                <w:rFonts w:ascii="Calibri" w:hAnsi="Calibri" w:eastAsia="宋体" w:cs="Times New Roman"/>
                <w:spacing w:val="-16"/>
                <w:sz w:val="18"/>
                <w:szCs w:val="18"/>
              </w:rPr>
            </w:pPr>
            <w:r>
              <w:rPr>
                <w:rFonts w:hint="eastAsia" w:ascii="Calibri" w:hAnsi="Calibri" w:eastAsia="宋体" w:cs="Times New Roman"/>
                <w:sz w:val="18"/>
                <w:szCs w:val="18"/>
              </w:rPr>
              <w:t>生物种类</w:t>
            </w:r>
          </w:p>
        </w:tc>
        <w:tc>
          <w:tcPr>
            <w:tcW w:w="1444" w:type="dxa"/>
            <w:gridSpan w:val="2"/>
            <w:vAlign w:val="center"/>
          </w:tcPr>
          <w:p>
            <w:pPr>
              <w:spacing w:line="240" w:lineRule="exact"/>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71" w:type="dxa"/>
            <w:gridSpan w:val="2"/>
            <w:vMerge w:val="continue"/>
            <w:vAlign w:val="center"/>
          </w:tcPr>
          <w:p>
            <w:pPr>
              <w:rPr>
                <w:rFonts w:ascii="Calibri" w:hAnsi="Calibri" w:eastAsia="宋体" w:cs="Times New Roman"/>
                <w:sz w:val="18"/>
                <w:szCs w:val="18"/>
              </w:rPr>
            </w:pPr>
          </w:p>
        </w:tc>
        <w:tc>
          <w:tcPr>
            <w:tcW w:w="1094" w:type="dxa"/>
            <w:gridSpan w:val="3"/>
            <w:vAlign w:val="center"/>
          </w:tcPr>
          <w:p>
            <w:pPr>
              <w:spacing w:line="240" w:lineRule="exact"/>
              <w:jc w:val="center"/>
              <w:rPr>
                <w:rFonts w:ascii="Calibri" w:hAnsi="Calibri" w:eastAsia="宋体" w:cs="Times New Roman"/>
                <w:sz w:val="18"/>
                <w:szCs w:val="18"/>
              </w:rPr>
            </w:pPr>
            <w:r>
              <w:rPr>
                <w:rFonts w:hint="eastAsia" w:ascii="Calibri" w:hAnsi="Calibri" w:eastAsia="宋体" w:cs="Times New Roman"/>
                <w:sz w:val="18"/>
                <w:szCs w:val="18"/>
              </w:rPr>
              <w:t>水深（m）</w:t>
            </w:r>
          </w:p>
        </w:tc>
        <w:tc>
          <w:tcPr>
            <w:tcW w:w="1414" w:type="dxa"/>
            <w:gridSpan w:val="2"/>
            <w:vAlign w:val="center"/>
          </w:tcPr>
          <w:p>
            <w:pPr>
              <w:spacing w:line="240" w:lineRule="exact"/>
              <w:jc w:val="center"/>
              <w:rPr>
                <w:rFonts w:ascii="Calibri" w:hAnsi="Calibri" w:eastAsia="宋体" w:cs="Times New Roman"/>
                <w:sz w:val="18"/>
                <w:szCs w:val="18"/>
              </w:rPr>
            </w:pPr>
          </w:p>
        </w:tc>
        <w:tc>
          <w:tcPr>
            <w:tcW w:w="1135" w:type="dxa"/>
            <w:vAlign w:val="center"/>
          </w:tcPr>
          <w:p>
            <w:pPr>
              <w:spacing w:line="240" w:lineRule="exact"/>
              <w:jc w:val="center"/>
              <w:rPr>
                <w:rFonts w:ascii="Calibri" w:hAnsi="Calibri" w:eastAsia="宋体" w:cs="Times New Roman"/>
                <w:sz w:val="18"/>
                <w:szCs w:val="18"/>
              </w:rPr>
            </w:pPr>
            <w:r>
              <w:rPr>
                <w:rFonts w:hint="eastAsia" w:ascii="Calibri" w:hAnsi="Calibri" w:eastAsia="宋体" w:cs="Times New Roman"/>
                <w:sz w:val="18"/>
                <w:szCs w:val="18"/>
              </w:rPr>
              <w:t>水体气味</w:t>
            </w:r>
          </w:p>
        </w:tc>
        <w:tc>
          <w:tcPr>
            <w:tcW w:w="1701" w:type="dxa"/>
            <w:gridSpan w:val="3"/>
            <w:vAlign w:val="center"/>
          </w:tcPr>
          <w:p>
            <w:pPr>
              <w:spacing w:line="240" w:lineRule="exact"/>
              <w:jc w:val="center"/>
              <w:rPr>
                <w:rFonts w:ascii="Calibri" w:hAnsi="Calibri" w:eastAsia="宋体" w:cs="Times New Roman"/>
                <w:sz w:val="18"/>
                <w:szCs w:val="18"/>
              </w:rPr>
            </w:pPr>
          </w:p>
        </w:tc>
        <w:tc>
          <w:tcPr>
            <w:tcW w:w="1130" w:type="dxa"/>
            <w:gridSpan w:val="2"/>
            <w:vAlign w:val="center"/>
          </w:tcPr>
          <w:p>
            <w:pPr>
              <w:spacing w:line="240" w:lineRule="exact"/>
              <w:jc w:val="center"/>
              <w:rPr>
                <w:rFonts w:ascii="Calibri" w:hAnsi="Calibri" w:eastAsia="宋体" w:cs="Times New Roman"/>
                <w:spacing w:val="-16"/>
                <w:sz w:val="18"/>
                <w:szCs w:val="18"/>
              </w:rPr>
            </w:pPr>
            <w:r>
              <w:rPr>
                <w:rFonts w:hint="eastAsia" w:ascii="Calibri" w:hAnsi="Calibri" w:eastAsia="宋体" w:cs="Times New Roman"/>
                <w:spacing w:val="-16"/>
                <w:sz w:val="18"/>
                <w:szCs w:val="18"/>
              </w:rPr>
              <w:t>水体透明度</w:t>
            </w:r>
          </w:p>
        </w:tc>
        <w:tc>
          <w:tcPr>
            <w:tcW w:w="1444" w:type="dxa"/>
            <w:gridSpan w:val="2"/>
            <w:vAlign w:val="center"/>
          </w:tcPr>
          <w:p>
            <w:pPr>
              <w:spacing w:line="240" w:lineRule="exact"/>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4" w:hRule="atLeast"/>
          <w:jc w:val="center"/>
        </w:trPr>
        <w:tc>
          <w:tcPr>
            <w:tcW w:w="1171"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点描述</w:t>
            </w:r>
          </w:p>
        </w:tc>
        <w:tc>
          <w:tcPr>
            <w:tcW w:w="7918" w:type="dxa"/>
            <w:gridSpan w:val="13"/>
            <w:vAlign w:val="center"/>
          </w:tcPr>
          <w:p>
            <w:pP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171"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沿途描述</w:t>
            </w:r>
          </w:p>
        </w:tc>
        <w:tc>
          <w:tcPr>
            <w:tcW w:w="7918" w:type="dxa"/>
            <w:gridSpan w:val="13"/>
            <w:vAlign w:val="center"/>
          </w:tcPr>
          <w:p>
            <w:pP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40" w:type="dxa"/>
          <w:wAfter w:w="142" w:type="dxa"/>
          <w:trHeight w:val="5038" w:hRule="atLeast"/>
          <w:jc w:val="center"/>
        </w:trPr>
        <w:tc>
          <w:tcPr>
            <w:tcW w:w="1272"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平面位置图</w:t>
            </w:r>
          </w:p>
        </w:tc>
        <w:tc>
          <w:tcPr>
            <w:tcW w:w="7535" w:type="dxa"/>
            <w:gridSpan w:val="11"/>
            <w:vAlign w:val="center"/>
          </w:tcPr>
          <w:p>
            <w:pPr>
              <w:spacing w:line="240" w:lineRule="atLeast"/>
              <w:jc w:val="center"/>
              <w:rPr>
                <w:rFonts w:ascii="方正小标宋_GBK" w:hAnsi="方正小标宋_GBK" w:eastAsia="方正小标宋_GBK" w:cs="方正小标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40" w:type="dxa"/>
          <w:wAfter w:w="142" w:type="dxa"/>
          <w:cantSplit/>
          <w:trHeight w:val="5794" w:hRule="atLeast"/>
          <w:jc w:val="center"/>
        </w:trPr>
        <w:tc>
          <w:tcPr>
            <w:tcW w:w="1272" w:type="dxa"/>
            <w:gridSpan w:val="2"/>
            <w:textDirection w:val="tbRlV"/>
            <w:vAlign w:val="center"/>
          </w:tcPr>
          <w:p>
            <w:pPr>
              <w:ind w:left="113" w:right="113"/>
              <w:jc w:val="center"/>
              <w:rPr>
                <w:rFonts w:ascii="Calibri" w:hAnsi="Calibri" w:eastAsia="宋体" w:cs="Times New Roman"/>
                <w:sz w:val="18"/>
                <w:szCs w:val="18"/>
              </w:rPr>
            </w:pPr>
            <w:r>
              <w:rPr>
                <w:rFonts w:hint="eastAsia" w:ascii="Calibri" w:hAnsi="Calibri" w:eastAsia="宋体" w:cs="Times New Roman"/>
                <w:sz w:val="18"/>
                <w:szCs w:val="18"/>
              </w:rPr>
              <w:t>图片或信手剖面图</w:t>
            </w:r>
          </w:p>
        </w:tc>
        <w:tc>
          <w:tcPr>
            <w:tcW w:w="3701" w:type="dxa"/>
            <w:gridSpan w:val="6"/>
            <w:vAlign w:val="center"/>
          </w:tcPr>
          <w:p>
            <w:pPr>
              <w:rPr>
                <w:rFonts w:ascii="Calibri" w:hAnsi="Calibri" w:eastAsia="宋体" w:cs="Times New Roman"/>
                <w:sz w:val="18"/>
                <w:szCs w:val="18"/>
              </w:rPr>
            </w:pPr>
          </w:p>
        </w:tc>
        <w:tc>
          <w:tcPr>
            <w:tcW w:w="3834" w:type="dxa"/>
            <w:gridSpan w:val="5"/>
            <w:vAlign w:val="center"/>
          </w:tcPr>
          <w:p>
            <w:pP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40" w:type="dxa"/>
          <w:wAfter w:w="142" w:type="dxa"/>
          <w:trHeight w:val="597" w:hRule="atLeast"/>
          <w:jc w:val="center"/>
        </w:trPr>
        <w:tc>
          <w:tcPr>
            <w:tcW w:w="1272"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图片描述</w:t>
            </w:r>
          </w:p>
        </w:tc>
        <w:tc>
          <w:tcPr>
            <w:tcW w:w="3701" w:type="dxa"/>
            <w:gridSpan w:val="6"/>
            <w:vAlign w:val="center"/>
          </w:tcPr>
          <w:p>
            <w:pPr>
              <w:jc w:val="center"/>
              <w:rPr>
                <w:rFonts w:ascii="Calibri" w:hAnsi="Calibri" w:eastAsia="宋体" w:cs="Times New Roman"/>
                <w:sz w:val="18"/>
                <w:szCs w:val="18"/>
              </w:rPr>
            </w:pPr>
          </w:p>
        </w:tc>
        <w:tc>
          <w:tcPr>
            <w:tcW w:w="3834" w:type="dxa"/>
            <w:gridSpan w:val="5"/>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40" w:type="dxa"/>
          <w:wAfter w:w="142" w:type="dxa"/>
          <w:trHeight w:val="1139" w:hRule="atLeast"/>
          <w:jc w:val="center"/>
        </w:trPr>
        <w:tc>
          <w:tcPr>
            <w:tcW w:w="1272"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 xml:space="preserve">备 </w:t>
            </w:r>
            <w:r>
              <w:rPr>
                <w:rFonts w:ascii="Calibri" w:hAnsi="Calibri" w:eastAsia="宋体" w:cs="Times New Roman"/>
                <w:sz w:val="18"/>
                <w:szCs w:val="18"/>
              </w:rPr>
              <w:t xml:space="preserve"> </w:t>
            </w:r>
            <w:r>
              <w:rPr>
                <w:rFonts w:hint="eastAsia" w:ascii="Calibri" w:hAnsi="Calibri" w:eastAsia="宋体" w:cs="Times New Roman"/>
                <w:sz w:val="18"/>
                <w:szCs w:val="18"/>
              </w:rPr>
              <w:t>注</w:t>
            </w:r>
          </w:p>
        </w:tc>
        <w:tc>
          <w:tcPr>
            <w:tcW w:w="7535" w:type="dxa"/>
            <w:gridSpan w:val="11"/>
            <w:vAlign w:val="center"/>
          </w:tcPr>
          <w:p>
            <w:pPr>
              <w:jc w:val="center"/>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40" w:type="dxa"/>
          <w:wAfter w:w="142" w:type="dxa"/>
          <w:trHeight w:val="602" w:hRule="atLeast"/>
          <w:jc w:val="center"/>
        </w:trPr>
        <w:tc>
          <w:tcPr>
            <w:tcW w:w="1272"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调查人</w:t>
            </w:r>
          </w:p>
        </w:tc>
        <w:tc>
          <w:tcPr>
            <w:tcW w:w="4552" w:type="dxa"/>
            <w:gridSpan w:val="7"/>
            <w:vAlign w:val="center"/>
          </w:tcPr>
          <w:p>
            <w:pPr>
              <w:jc w:val="center"/>
              <w:rPr>
                <w:rFonts w:ascii="Calibri" w:hAnsi="Calibri" w:eastAsia="宋体" w:cs="Times New Roman"/>
                <w:sz w:val="18"/>
                <w:szCs w:val="18"/>
              </w:rPr>
            </w:pPr>
          </w:p>
        </w:tc>
        <w:tc>
          <w:tcPr>
            <w:tcW w:w="1134"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检查</w:t>
            </w:r>
            <w:r>
              <w:rPr>
                <w:rFonts w:ascii="Calibri" w:hAnsi="Calibri" w:eastAsia="宋体" w:cs="Times New Roman"/>
                <w:sz w:val="18"/>
                <w:szCs w:val="18"/>
              </w:rPr>
              <w:t>人</w:t>
            </w:r>
          </w:p>
        </w:tc>
        <w:tc>
          <w:tcPr>
            <w:tcW w:w="1849" w:type="dxa"/>
            <w:gridSpan w:val="2"/>
            <w:vAlign w:val="center"/>
          </w:tcPr>
          <w:p>
            <w:pPr>
              <w:jc w:val="center"/>
              <w:rPr>
                <w:rFonts w:ascii="Calibri" w:hAnsi="Calibri"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40" w:type="dxa"/>
          <w:wAfter w:w="142" w:type="dxa"/>
          <w:trHeight w:val="554" w:hRule="atLeast"/>
          <w:jc w:val="center"/>
        </w:trPr>
        <w:tc>
          <w:tcPr>
            <w:tcW w:w="1272"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调查单位</w:t>
            </w:r>
          </w:p>
        </w:tc>
        <w:tc>
          <w:tcPr>
            <w:tcW w:w="4552" w:type="dxa"/>
            <w:gridSpan w:val="7"/>
            <w:vAlign w:val="center"/>
          </w:tcPr>
          <w:p>
            <w:pPr>
              <w:jc w:val="center"/>
              <w:rPr>
                <w:rFonts w:ascii="Calibri" w:hAnsi="Calibri" w:eastAsia="宋体" w:cs="Times New Roman"/>
                <w:sz w:val="18"/>
                <w:szCs w:val="18"/>
              </w:rPr>
            </w:pPr>
          </w:p>
        </w:tc>
        <w:tc>
          <w:tcPr>
            <w:tcW w:w="1134" w:type="dxa"/>
            <w:gridSpan w:val="2"/>
            <w:vAlign w:val="center"/>
          </w:tcPr>
          <w:p>
            <w:pPr>
              <w:jc w:val="center"/>
              <w:rPr>
                <w:rFonts w:ascii="Calibri" w:hAnsi="Calibri" w:eastAsia="宋体" w:cs="Times New Roman"/>
                <w:sz w:val="18"/>
                <w:szCs w:val="18"/>
              </w:rPr>
            </w:pPr>
            <w:r>
              <w:rPr>
                <w:rFonts w:hint="eastAsia" w:ascii="Calibri" w:hAnsi="Calibri" w:eastAsia="宋体" w:cs="Times New Roman"/>
                <w:sz w:val="18"/>
                <w:szCs w:val="18"/>
              </w:rPr>
              <w:t>调查日期</w:t>
            </w:r>
          </w:p>
        </w:tc>
        <w:tc>
          <w:tcPr>
            <w:tcW w:w="1849" w:type="dxa"/>
            <w:gridSpan w:val="2"/>
            <w:vAlign w:val="center"/>
          </w:tcPr>
          <w:p>
            <w:pPr>
              <w:jc w:val="center"/>
              <w:rPr>
                <w:rFonts w:ascii="Calibri" w:hAnsi="Calibri" w:eastAsia="宋体" w:cs="Times New Roman"/>
                <w:szCs w:val="21"/>
              </w:rPr>
            </w:pPr>
          </w:p>
        </w:tc>
      </w:tr>
    </w:tbl>
    <w:tbl>
      <w:tblPr>
        <w:tblStyle w:val="15"/>
        <w:tblW w:w="90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340" w:lineRule="exact"/>
              <w:ind w:left="420" w:hanging="420" w:hangingChars="200"/>
              <w:jc w:val="center"/>
              <w:rPr>
                <w:rFonts w:ascii="黑体" w:hAnsi="黑体" w:eastAsia="黑体" w:cs="黑体"/>
                <w:szCs w:val="21"/>
              </w:rPr>
            </w:pPr>
            <w:r>
              <w:rPr>
                <w:rFonts w:hint="eastAsia" w:ascii="黑体" w:hAnsi="黑体" w:eastAsia="黑体" w:cs="黑体"/>
                <w:szCs w:val="21"/>
              </w:rPr>
              <w:t>地表基质（砂质）野外调查记录表填表说明</w:t>
            </w:r>
          </w:p>
          <w:p>
            <w:pPr>
              <w:spacing w:line="300" w:lineRule="exact"/>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.统一编号：按</w:t>
            </w:r>
            <w:r>
              <w:rPr>
                <w:rFonts w:hint="eastAsia" w:ascii="Times New Roman" w:hAnsi="Times New Roman" w:eastAsia="宋体" w:cs="Times New Roman"/>
                <w:szCs w:val="21"/>
              </w:rPr>
              <w:t>统一规定编排的调查点编号，一般是野外工作完成后在室内统一编排。</w:t>
            </w:r>
          </w:p>
          <w:p>
            <w:pPr>
              <w:spacing w:line="300" w:lineRule="exact"/>
              <w:ind w:left="420" w:hanging="420" w:hangingChars="200"/>
              <w:rPr>
                <w:rFonts w:ascii="Times New Roman" w:hAnsi="Times New Roman" w:eastAsia="宋体" w:cs="Times New Roman"/>
                <w:szCs w:val="21"/>
              </w:rPr>
            </w:pPr>
            <w:r>
              <w:rPr>
                <w:rFonts w:ascii="Times New Roman" w:hAnsi="Times New Roman" w:eastAsia="宋体" w:cs="Times New Roman"/>
                <w:szCs w:val="21"/>
              </w:rPr>
              <w:t>2</w:t>
            </w:r>
            <w:r>
              <w:rPr>
                <w:rFonts w:hint="eastAsia" w:ascii="黑体" w:hAnsi="黑体" w:eastAsia="黑体" w:cs="Times New Roman"/>
                <w:szCs w:val="21"/>
              </w:rPr>
              <w:t>.</w:t>
            </w:r>
            <w:r>
              <w:rPr>
                <w:rFonts w:hint="eastAsia" w:ascii="Times New Roman" w:hAnsi="Times New Roman" w:eastAsia="宋体" w:cs="Times New Roman"/>
                <w:szCs w:val="21"/>
              </w:rPr>
              <w:t>图幅名称、图幅编号</w:t>
            </w:r>
            <w:r>
              <w:rPr>
                <w:rFonts w:ascii="Times New Roman" w:hAnsi="Times New Roman" w:eastAsia="宋体" w:cs="Times New Roman"/>
                <w:szCs w:val="21"/>
              </w:rPr>
              <w:t>：</w:t>
            </w:r>
            <w:r>
              <w:rPr>
                <w:rFonts w:hint="eastAsia" w:ascii="Times New Roman" w:hAnsi="Times New Roman" w:eastAsia="宋体" w:cs="Times New Roman"/>
                <w:szCs w:val="21"/>
              </w:rPr>
              <w:t>根据野外手图填写</w:t>
            </w:r>
            <w:r>
              <w:rPr>
                <w:rFonts w:ascii="Times New Roman" w:hAnsi="Times New Roman" w:eastAsia="宋体" w:cs="Times New Roman"/>
                <w:szCs w:val="21"/>
              </w:rPr>
              <w:t>。</w:t>
            </w:r>
          </w:p>
          <w:p>
            <w:pPr>
              <w:spacing w:line="300" w:lineRule="exact"/>
              <w:rPr>
                <w:rFonts w:ascii="Times New Roman" w:hAnsi="Times New Roman" w:eastAsia="宋体" w:cs="Times New Roman"/>
                <w:szCs w:val="21"/>
              </w:rPr>
            </w:pPr>
            <w:r>
              <w:rPr>
                <w:rFonts w:hint="eastAsia" w:ascii="Times New Roman" w:hAnsi="Times New Roman" w:eastAsia="宋体" w:cs="Times New Roman"/>
                <w:szCs w:val="21"/>
              </w:rPr>
              <w:t>3</w:t>
            </w:r>
            <w:r>
              <w:rPr>
                <w:rFonts w:hint="eastAsia" w:ascii="黑体" w:hAnsi="黑体" w:eastAsia="黑体" w:cs="Times New Roman"/>
                <w:szCs w:val="21"/>
              </w:rPr>
              <w:t>.</w:t>
            </w:r>
            <w:r>
              <w:rPr>
                <w:rFonts w:ascii="Times New Roman" w:hAnsi="Times New Roman" w:eastAsia="宋体" w:cs="Times New Roman"/>
                <w:szCs w:val="21"/>
              </w:rPr>
              <w:t>路线号：分配给</w:t>
            </w:r>
            <w:r>
              <w:rPr>
                <w:rFonts w:hint="eastAsia" w:ascii="Times New Roman" w:hAnsi="Times New Roman" w:eastAsia="宋体" w:cs="Times New Roman"/>
                <w:szCs w:val="21"/>
              </w:rPr>
              <w:t>野外</w:t>
            </w:r>
            <w:r>
              <w:rPr>
                <w:rFonts w:ascii="Times New Roman" w:hAnsi="Times New Roman" w:eastAsia="宋体" w:cs="Times New Roman"/>
                <w:szCs w:val="21"/>
              </w:rPr>
              <w:t>调查小组的调查路线编号。</w:t>
            </w:r>
            <w:r>
              <w:rPr>
                <w:rFonts w:hint="eastAsia" w:ascii="Times New Roman" w:hAnsi="Times New Roman" w:eastAsia="宋体" w:cs="Times New Roman"/>
                <w:szCs w:val="21"/>
              </w:rPr>
              <w:t>野外编号</w:t>
            </w:r>
            <w:r>
              <w:rPr>
                <w:rFonts w:ascii="Times New Roman" w:hAnsi="Times New Roman" w:eastAsia="宋体" w:cs="Times New Roman"/>
                <w:szCs w:val="21"/>
              </w:rPr>
              <w:t>：野外</w:t>
            </w:r>
            <w:r>
              <w:rPr>
                <w:rFonts w:hint="eastAsia" w:ascii="Times New Roman" w:hAnsi="Times New Roman" w:eastAsia="宋体" w:cs="Times New Roman"/>
                <w:szCs w:val="21"/>
              </w:rPr>
              <w:t>工作时编排的</w:t>
            </w:r>
            <w:r>
              <w:rPr>
                <w:rFonts w:ascii="Times New Roman" w:hAnsi="Times New Roman" w:eastAsia="宋体" w:cs="Times New Roman"/>
                <w:szCs w:val="21"/>
              </w:rPr>
              <w:t>调查点编号。</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4</w:t>
            </w:r>
            <w:r>
              <w:rPr>
                <w:rFonts w:hint="eastAsia" w:ascii="黑体" w:hAnsi="黑体" w:eastAsia="黑体" w:cs="Times New Roman"/>
                <w:szCs w:val="21"/>
              </w:rPr>
              <w:t>.</w:t>
            </w:r>
            <w:r>
              <w:rPr>
                <w:rFonts w:hint="eastAsia" w:ascii="Times New Roman" w:hAnsi="Times New Roman" w:eastAsia="宋体" w:cs="Times New Roman"/>
                <w:szCs w:val="21"/>
              </w:rPr>
              <w:t>点性：调查点性质，一般分为基质控制点、基质分界点。</w:t>
            </w:r>
          </w:p>
          <w:p>
            <w:pPr>
              <w:spacing w:line="300" w:lineRule="exact"/>
              <w:ind w:left="210" w:hanging="210" w:hangingChars="100"/>
              <w:rPr>
                <w:rFonts w:ascii="Times New Roman" w:hAnsi="Times New Roman" w:eastAsia="宋体" w:cs="Times New Roman"/>
                <w:szCs w:val="21"/>
              </w:rPr>
            </w:pPr>
            <w:r>
              <w:rPr>
                <w:rFonts w:ascii="Times New Roman" w:hAnsi="Times New Roman" w:eastAsia="宋体" w:cs="Times New Roman"/>
                <w:szCs w:val="21"/>
              </w:rPr>
              <w:t>5</w:t>
            </w:r>
            <w:r>
              <w:rPr>
                <w:rFonts w:hint="eastAsia" w:ascii="黑体" w:hAnsi="黑体" w:eastAsia="黑体" w:cs="Times New Roman"/>
                <w:szCs w:val="21"/>
              </w:rPr>
              <w:t>.</w:t>
            </w:r>
            <w:r>
              <w:rPr>
                <w:rFonts w:ascii="Times New Roman" w:hAnsi="Times New Roman" w:eastAsia="宋体" w:cs="Times New Roman"/>
                <w:szCs w:val="21"/>
              </w:rPr>
              <w:t>坐标：</w:t>
            </w:r>
            <w:r>
              <w:rPr>
                <w:rFonts w:hint="eastAsia" w:ascii="Times New Roman" w:hAnsi="Times New Roman" w:eastAsia="宋体" w:cs="Times New Roman"/>
                <w:szCs w:val="21"/>
              </w:rPr>
              <w:t>X</w:t>
            </w:r>
            <w:r>
              <w:rPr>
                <w:rFonts w:ascii="Times New Roman" w:hAnsi="Times New Roman" w:eastAsia="宋体" w:cs="Times New Roman"/>
                <w:szCs w:val="21"/>
              </w:rPr>
              <w:t>、</w:t>
            </w:r>
            <w:r>
              <w:rPr>
                <w:rFonts w:hint="eastAsia" w:ascii="Times New Roman" w:hAnsi="Times New Roman" w:eastAsia="宋体" w:cs="Times New Roman"/>
                <w:szCs w:val="21"/>
              </w:rPr>
              <w:t>Y</w:t>
            </w:r>
            <w:r>
              <w:rPr>
                <w:rFonts w:ascii="Times New Roman" w:hAnsi="Times New Roman" w:eastAsia="宋体" w:cs="Times New Roman"/>
                <w:szCs w:val="21"/>
              </w:rPr>
              <w:t>为调查点大地坐标</w:t>
            </w:r>
            <w:r>
              <w:rPr>
                <w:rFonts w:hint="eastAsia" w:ascii="Times New Roman" w:hAnsi="Times New Roman" w:eastAsia="宋体" w:cs="Times New Roman"/>
                <w:szCs w:val="21"/>
              </w:rPr>
              <w:t>（2000国家大地坐标系），单位为m</w:t>
            </w:r>
            <w:r>
              <w:rPr>
                <w:rFonts w:ascii="Times New Roman" w:hAnsi="Times New Roman" w:eastAsia="宋体" w:cs="Times New Roman"/>
                <w:szCs w:val="21"/>
              </w:rPr>
              <w:t>，</w:t>
            </w:r>
            <w:r>
              <w:rPr>
                <w:rFonts w:hint="eastAsia" w:ascii="Times New Roman" w:hAnsi="Times New Roman" w:eastAsia="宋体" w:cs="Times New Roman"/>
                <w:szCs w:val="21"/>
              </w:rPr>
              <w:t>其中X为纵坐标，Y为横坐标；</w:t>
            </w:r>
            <w:r>
              <w:rPr>
                <w:rFonts w:ascii="Times New Roman" w:hAnsi="Times New Roman" w:eastAsia="宋体" w:cs="Times New Roman"/>
                <w:szCs w:val="21"/>
              </w:rPr>
              <w:t>经度、纬度为调查点经纬度</w:t>
            </w:r>
            <w:r>
              <w:rPr>
                <w:rFonts w:hint="eastAsia" w:ascii="Times New Roman" w:hAnsi="Times New Roman" w:eastAsia="宋体" w:cs="Times New Roman"/>
                <w:szCs w:val="21"/>
              </w:rPr>
              <w:t>。</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6</w:t>
            </w:r>
            <w:r>
              <w:rPr>
                <w:rFonts w:hint="eastAsia" w:ascii="黑体" w:hAnsi="黑体" w:eastAsia="黑体" w:cs="Times New Roman"/>
                <w:szCs w:val="21"/>
              </w:rPr>
              <w:t>.</w:t>
            </w:r>
            <w:r>
              <w:rPr>
                <w:rFonts w:ascii="Times New Roman" w:hAnsi="Times New Roman" w:eastAsia="宋体" w:cs="Times New Roman"/>
                <w:szCs w:val="21"/>
              </w:rPr>
              <w:t>高程：调查点海拔高度</w:t>
            </w:r>
            <w:r>
              <w:rPr>
                <w:rFonts w:hint="eastAsia" w:ascii="Times New Roman" w:hAnsi="Times New Roman" w:eastAsia="宋体" w:cs="Times New Roman"/>
                <w:szCs w:val="21"/>
              </w:rPr>
              <w:t>。</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7</w:t>
            </w:r>
            <w:r>
              <w:rPr>
                <w:rFonts w:hint="eastAsia" w:ascii="黑体" w:hAnsi="黑体" w:eastAsia="黑体" w:cs="Times New Roman"/>
                <w:szCs w:val="21"/>
              </w:rPr>
              <w:t>.</w:t>
            </w:r>
            <w:r>
              <w:rPr>
                <w:rFonts w:ascii="Times New Roman" w:hAnsi="Times New Roman" w:cs="Times New Roman"/>
                <w:szCs w:val="21"/>
              </w:rPr>
              <w:t>地理位置：调查点具体位置，可以具体到村</w:t>
            </w:r>
            <w:r>
              <w:rPr>
                <w:rFonts w:hint="eastAsia" w:ascii="Times New Roman" w:hAnsi="Times New Roman" w:cs="Times New Roman"/>
                <w:szCs w:val="21"/>
              </w:rPr>
              <w:t>或某高地某方位多少m</w:t>
            </w:r>
            <w:r>
              <w:rPr>
                <w:rFonts w:ascii="Times New Roman" w:hAnsi="Times New Roman" w:cs="Times New Roman"/>
                <w:szCs w:val="21"/>
              </w:rPr>
              <w:t>。</w:t>
            </w:r>
          </w:p>
          <w:p>
            <w:pPr>
              <w:spacing w:line="300" w:lineRule="exact"/>
              <w:rPr>
                <w:rFonts w:ascii="Times New Roman" w:hAnsi="Times New Roman" w:cs="Times New Roman"/>
                <w:szCs w:val="21"/>
              </w:rPr>
            </w:pPr>
            <w:r>
              <w:rPr>
                <w:rFonts w:hint="eastAsia" w:ascii="Times New Roman" w:hAnsi="Times New Roman" w:cs="Times New Roman"/>
                <w:szCs w:val="21"/>
              </w:rPr>
              <w:t>8</w:t>
            </w:r>
            <w:r>
              <w:rPr>
                <w:rFonts w:hint="eastAsia" w:ascii="黑体" w:hAnsi="黑体" w:eastAsia="黑体" w:cs="Times New Roman"/>
                <w:szCs w:val="21"/>
              </w:rPr>
              <w:t>.</w:t>
            </w:r>
            <w:r>
              <w:rPr>
                <w:rFonts w:hint="eastAsia" w:ascii="Times New Roman" w:hAnsi="Times New Roman" w:cs="Times New Roman"/>
                <w:szCs w:val="21"/>
              </w:rPr>
              <w:t>区域地貌：指调查点所处的区域地貌单元分区，如：冲湖积平原、冲海积平原、海岸带。</w:t>
            </w:r>
          </w:p>
          <w:p>
            <w:pPr>
              <w:spacing w:line="300" w:lineRule="exact"/>
              <w:ind w:left="210" w:hanging="210" w:hangingChars="100"/>
              <w:rPr>
                <w:rFonts w:ascii="Times New Roman" w:hAnsi="Times New Roman" w:cs="Times New Roman"/>
                <w:color w:val="FF0000"/>
                <w:szCs w:val="21"/>
              </w:rPr>
            </w:pPr>
            <w:r>
              <w:rPr>
                <w:rFonts w:hint="eastAsia" w:ascii="Times New Roman" w:hAnsi="Times New Roman" w:cs="Times New Roman"/>
                <w:szCs w:val="21"/>
              </w:rPr>
              <w:t>9</w:t>
            </w:r>
            <w:r>
              <w:rPr>
                <w:rFonts w:hint="eastAsia" w:ascii="黑体" w:hAnsi="黑体" w:eastAsia="黑体" w:cs="Times New Roman"/>
                <w:szCs w:val="21"/>
              </w:rPr>
              <w:t>.</w:t>
            </w:r>
            <w:r>
              <w:rPr>
                <w:rFonts w:ascii="Times New Roman" w:hAnsi="Times New Roman" w:cs="Times New Roman"/>
                <w:szCs w:val="21"/>
              </w:rPr>
              <w:t>微地貌：调查点</w:t>
            </w:r>
            <w:r>
              <w:rPr>
                <w:rFonts w:hint="eastAsia" w:ascii="Times New Roman" w:hAnsi="Times New Roman" w:cs="Times New Roman"/>
                <w:szCs w:val="21"/>
              </w:rPr>
              <w:t>所处的自然或人工微地貌。如：</w:t>
            </w:r>
            <w:bookmarkStart w:id="204" w:name="_Hlk86312462"/>
            <w:r>
              <w:rPr>
                <w:rFonts w:hint="eastAsia" w:ascii="Times New Roman" w:hAnsi="Times New Roman" w:cs="Times New Roman"/>
                <w:szCs w:val="21"/>
              </w:rPr>
              <w:t>潮间带、滨海、湖泊</w:t>
            </w:r>
            <w:bookmarkEnd w:id="204"/>
            <w:r>
              <w:rPr>
                <w:rFonts w:hint="eastAsia" w:ascii="Times New Roman" w:hAnsi="Times New Roman" w:cs="Times New Roman"/>
                <w:szCs w:val="21"/>
              </w:rPr>
              <w:t>等。</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0</w:t>
            </w:r>
            <w:r>
              <w:rPr>
                <w:rFonts w:hint="eastAsia" w:ascii="Times New Roman" w:hAnsi="Times New Roman" w:cs="Times New Roman"/>
                <w:szCs w:val="21"/>
              </w:rPr>
              <w:t>.</w:t>
            </w:r>
            <w:r>
              <w:rPr>
                <w:rFonts w:ascii="Times New Roman" w:hAnsi="Times New Roman" w:cs="Times New Roman"/>
                <w:szCs w:val="21"/>
              </w:rPr>
              <w:t>二级分类：</w:t>
            </w:r>
            <w:r>
              <w:rPr>
                <w:rFonts w:hint="eastAsia" w:ascii="Times New Roman" w:hAnsi="Times New Roman" w:cs="Times New Roman"/>
                <w:szCs w:val="21"/>
              </w:rPr>
              <w:t>砂质二级分类分为砾砂、砂。</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三级分类：</w:t>
            </w:r>
            <w:r>
              <w:rPr>
                <w:rFonts w:hint="eastAsia" w:ascii="Times New Roman" w:hAnsi="Times New Roman" w:cs="Times New Roman"/>
                <w:szCs w:val="21"/>
              </w:rPr>
              <w:t>砾砂按成因＋名称进行三级分类，如：湖积砾砂、海积砾砂；也可用磨圆度+名称表示，如次棱角状砾砂。砂三级分类按粒度分为粗砂、中砂、细砂。</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2</w:t>
            </w:r>
            <w:r>
              <w:rPr>
                <w:rFonts w:hint="eastAsia" w:ascii="Times New Roman" w:hAnsi="Times New Roman" w:cs="Times New Roman"/>
                <w:szCs w:val="21"/>
              </w:rPr>
              <w:t>.</w:t>
            </w:r>
            <w:r>
              <w:rPr>
                <w:rFonts w:ascii="Times New Roman" w:hAnsi="Times New Roman" w:cs="Times New Roman"/>
                <w:szCs w:val="21"/>
              </w:rPr>
              <w:t>颜色：调查点</w:t>
            </w:r>
            <w:r>
              <w:rPr>
                <w:rFonts w:hint="eastAsia" w:ascii="Times New Roman" w:hAnsi="Times New Roman" w:cs="Times New Roman"/>
                <w:szCs w:val="21"/>
              </w:rPr>
              <w:t>处砂</w:t>
            </w:r>
            <w:r>
              <w:rPr>
                <w:rFonts w:ascii="Times New Roman" w:hAnsi="Times New Roman" w:cs="Times New Roman"/>
                <w:szCs w:val="21"/>
              </w:rPr>
              <w:t>的整体颜色。如黄</w:t>
            </w:r>
            <w:r>
              <w:rPr>
                <w:rFonts w:hint="eastAsia" w:ascii="Times New Roman" w:hAnsi="Times New Roman" w:cs="Times New Roman"/>
                <w:szCs w:val="21"/>
              </w:rPr>
              <w:t>、</w:t>
            </w:r>
            <w:r>
              <w:rPr>
                <w:rFonts w:ascii="Times New Roman" w:hAnsi="Times New Roman" w:cs="Times New Roman"/>
                <w:szCs w:val="21"/>
              </w:rPr>
              <w:t>褐</w:t>
            </w:r>
            <w:r>
              <w:rPr>
                <w:rFonts w:hint="eastAsia" w:ascii="Times New Roman" w:hAnsi="Times New Roman" w:cs="Times New Roman"/>
                <w:szCs w:val="21"/>
              </w:rPr>
              <w:t>、灰、</w:t>
            </w:r>
            <w:r>
              <w:rPr>
                <w:rFonts w:ascii="Times New Roman" w:hAnsi="Times New Roman" w:cs="Times New Roman"/>
                <w:szCs w:val="21"/>
              </w:rPr>
              <w:t>白等及其组合色</w:t>
            </w:r>
            <w:r>
              <w:rPr>
                <w:rFonts w:hint="eastAsia" w:ascii="Times New Roman" w:hAnsi="Times New Roman" w:cs="Times New Roman"/>
                <w:szCs w:val="21"/>
              </w:rPr>
              <w:t>。</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3</w:t>
            </w:r>
            <w:r>
              <w:rPr>
                <w:rFonts w:hint="eastAsia" w:ascii="Times New Roman" w:hAnsi="Times New Roman" w:cs="Times New Roman"/>
                <w:szCs w:val="21"/>
              </w:rPr>
              <w:t>.成因类型：调查点处砂质的具体成因，主要有冲积、海积等及其组合成因。</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4</w:t>
            </w:r>
            <w:r>
              <w:rPr>
                <w:rFonts w:hint="eastAsia" w:ascii="Times New Roman" w:hAnsi="Times New Roman" w:cs="Times New Roman"/>
                <w:szCs w:val="21"/>
              </w:rPr>
              <w:t>.分选性：</w:t>
            </w:r>
            <w:r>
              <w:rPr>
                <w:rFonts w:ascii="Times New Roman" w:hAnsi="Times New Roman" w:cs="Times New Roman"/>
                <w:szCs w:val="21"/>
              </w:rPr>
              <w:t>分选好（主要</w:t>
            </w:r>
            <w:r>
              <w:rPr>
                <w:rFonts w:hint="eastAsia" w:ascii="Times New Roman" w:hAnsi="Times New Roman" w:cs="Times New Roman"/>
                <w:szCs w:val="21"/>
              </w:rPr>
              <w:t>粒</w:t>
            </w:r>
            <w:r>
              <w:rPr>
                <w:rFonts w:ascii="Times New Roman" w:hAnsi="Times New Roman" w:cs="Times New Roman"/>
                <w:szCs w:val="21"/>
              </w:rPr>
              <w:t>径成分含量&gt;75%）；分选中等（主要</w:t>
            </w:r>
            <w:r>
              <w:rPr>
                <w:rFonts w:hint="eastAsia" w:ascii="Times New Roman" w:hAnsi="Times New Roman" w:cs="Times New Roman"/>
                <w:szCs w:val="21"/>
              </w:rPr>
              <w:t>粒</w:t>
            </w:r>
            <w:r>
              <w:rPr>
                <w:rFonts w:ascii="Times New Roman" w:hAnsi="Times New Roman" w:cs="Times New Roman"/>
                <w:szCs w:val="21"/>
              </w:rPr>
              <w:t>径成分含量50</w:t>
            </w:r>
            <w:r>
              <w:rPr>
                <w:rFonts w:hint="eastAsia" w:ascii="Times New Roman" w:hAnsi="Times New Roman" w:cs="Times New Roman"/>
                <w:szCs w:val="21"/>
              </w:rPr>
              <w:t>~</w:t>
            </w:r>
            <w:r>
              <w:rPr>
                <w:rFonts w:ascii="Times New Roman" w:hAnsi="Times New Roman" w:cs="Times New Roman"/>
                <w:szCs w:val="21"/>
              </w:rPr>
              <w:t>75%）；分选差（主要</w:t>
            </w:r>
            <w:r>
              <w:rPr>
                <w:rFonts w:hint="eastAsia" w:ascii="Times New Roman" w:hAnsi="Times New Roman" w:cs="Times New Roman"/>
                <w:szCs w:val="21"/>
              </w:rPr>
              <w:t>粒</w:t>
            </w:r>
            <w:r>
              <w:rPr>
                <w:rFonts w:ascii="Times New Roman" w:hAnsi="Times New Roman" w:cs="Times New Roman"/>
                <w:szCs w:val="21"/>
              </w:rPr>
              <w:t>径成分含量&lt;50%）</w:t>
            </w:r>
          </w:p>
          <w:p>
            <w:pPr>
              <w:spacing w:line="300" w:lineRule="exact"/>
              <w:ind w:left="210" w:hanging="210" w:hangingChars="100"/>
              <w:rPr>
                <w:rFonts w:ascii="Times New Roman" w:hAnsi="Times New Roman" w:cs="Times New Roman"/>
                <w:szCs w:val="21"/>
              </w:rPr>
            </w:pPr>
            <w:r>
              <w:rPr>
                <w:rFonts w:ascii="Times New Roman" w:hAnsi="Times New Roman" w:cs="Times New Roman"/>
                <w:szCs w:val="21"/>
              </w:rPr>
              <w:t>15</w:t>
            </w:r>
            <w:r>
              <w:rPr>
                <w:rFonts w:hint="eastAsia" w:ascii="Times New Roman" w:hAnsi="Times New Roman" w:cs="Times New Roman"/>
                <w:szCs w:val="21"/>
              </w:rPr>
              <w:t>.磨圆度：分为四类，（1）棱角状：颗粒具有尖锐棱角，棱线向内凹进；（2）次棱角状：颗粒的棱和角均稍微有磨蚀，但棱和角仍清晰可见；（3）次圆状：棱角有显著的磨损、棱线略与向外凸出，但原始轮廓还可以看出；（4）圆状：棱角全磨圆，棱线向外凸出呈弧状，原始轮廓均已消失。</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6</w:t>
            </w:r>
            <w:r>
              <w:rPr>
                <w:rFonts w:hint="eastAsia" w:ascii="Times New Roman" w:hAnsi="Times New Roman" w:cs="Times New Roman"/>
                <w:szCs w:val="21"/>
              </w:rPr>
              <w:t>.砾含量：粒径≥2mm砾的体积含量，用百分数（%）表示。</w:t>
            </w:r>
          </w:p>
          <w:p>
            <w:pPr>
              <w:spacing w:line="300" w:lineRule="exact"/>
              <w:ind w:left="210" w:hanging="210" w:hangingChars="100"/>
              <w:rPr>
                <w:rFonts w:ascii="Times New Roman" w:hAnsi="Times New Roman" w:cs="Times New Roman"/>
                <w:szCs w:val="21"/>
              </w:rPr>
            </w:pPr>
            <w:r>
              <w:rPr>
                <w:rFonts w:ascii="Times New Roman" w:hAnsi="Times New Roman" w:cs="Times New Roman"/>
                <w:szCs w:val="21"/>
              </w:rPr>
              <w:t>17.</w:t>
            </w:r>
            <w:r>
              <w:rPr>
                <w:rFonts w:hint="eastAsia" w:ascii="Times New Roman" w:hAnsi="Times New Roman" w:cs="Times New Roman"/>
                <w:szCs w:val="21"/>
              </w:rPr>
              <w:t>砂含量：筛除砾质后粒径0.05～2mm砂粒质量含量，用百分数（%）表示。</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8</w:t>
            </w:r>
            <w:r>
              <w:rPr>
                <w:rFonts w:hint="eastAsia" w:ascii="黑体" w:hAnsi="黑体" w:eastAsia="黑体" w:cs="Times New Roman"/>
                <w:szCs w:val="21"/>
              </w:rPr>
              <w:t>.</w:t>
            </w:r>
            <w:r>
              <w:rPr>
                <w:rFonts w:hint="eastAsia" w:ascii="Times New Roman" w:hAnsi="Times New Roman" w:cs="Times New Roman"/>
                <w:szCs w:val="21"/>
              </w:rPr>
              <w:t>生物</w:t>
            </w:r>
            <w:r>
              <w:rPr>
                <w:rFonts w:ascii="Times New Roman" w:hAnsi="Times New Roman" w:cs="Times New Roman"/>
                <w:szCs w:val="21"/>
              </w:rPr>
              <w:t>种类：</w:t>
            </w:r>
            <w:r>
              <w:rPr>
                <w:rFonts w:hint="eastAsia" w:ascii="Times New Roman" w:hAnsi="Times New Roman" w:cs="Times New Roman"/>
                <w:szCs w:val="21"/>
              </w:rPr>
              <w:t>鱼类、蟹类、藻类、水草</w:t>
            </w:r>
            <w:r>
              <w:rPr>
                <w:rFonts w:ascii="Times New Roman" w:hAnsi="Times New Roman" w:cs="Times New Roman"/>
                <w:szCs w:val="21"/>
              </w:rPr>
              <w:t>等动植物。</w:t>
            </w:r>
          </w:p>
          <w:p>
            <w:pPr>
              <w:spacing w:line="300" w:lineRule="exact"/>
              <w:ind w:left="210" w:hanging="210" w:hangingChars="100"/>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9</w:t>
            </w:r>
            <w:r>
              <w:rPr>
                <w:rFonts w:hint="eastAsia" w:ascii="Times New Roman" w:hAnsi="Times New Roman" w:eastAsia="宋体" w:cs="Times New Roman"/>
                <w:szCs w:val="21"/>
              </w:rPr>
              <w:t>.水深：调查站点所在位置的水体厚度，单位（m）。</w:t>
            </w:r>
          </w:p>
          <w:p>
            <w:pPr>
              <w:spacing w:line="300" w:lineRule="exact"/>
              <w:ind w:left="210" w:hanging="210" w:hangingChars="100"/>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.水体气味：调查点处水体的气味，分为无、微弱、明显、强烈。无：没有任何气味；微弱：有淡淡的气味；明显：气味明显，易于察觉；强烈：气味刺鼻，令人不适。</w:t>
            </w:r>
          </w:p>
          <w:p>
            <w:pPr>
              <w:spacing w:line="300" w:lineRule="exact"/>
              <w:ind w:left="210" w:hanging="210" w:hangingChars="100"/>
              <w:rPr>
                <w:rFonts w:ascii="Calibri" w:hAnsi="Calibri" w:eastAsia="宋体" w:cs="Times New Roman"/>
                <w:szCs w:val="21"/>
              </w:rPr>
            </w:pPr>
            <w:r>
              <w:rPr>
                <w:rFonts w:ascii="Times New Roman" w:hAnsi="Times New Roman" w:eastAsia="宋体" w:cs="Times New Roman"/>
                <w:szCs w:val="21"/>
              </w:rPr>
              <w:t>21</w:t>
            </w:r>
            <w:r>
              <w:rPr>
                <w:rFonts w:hint="eastAsia" w:ascii="Times New Roman" w:hAnsi="Times New Roman" w:eastAsia="宋体" w:cs="Times New Roman"/>
                <w:szCs w:val="21"/>
              </w:rPr>
              <w:t>.水体透明度</w:t>
            </w:r>
            <w:r>
              <w:rPr>
                <w:rFonts w:hint="eastAsia" w:ascii="Calibri" w:hAnsi="Calibri" w:eastAsia="宋体" w:cs="Times New Roman"/>
                <w:szCs w:val="21"/>
              </w:rPr>
              <w:t>：</w:t>
            </w:r>
            <w:r>
              <w:rPr>
                <w:rFonts w:ascii="Times New Roman" w:hAnsi="Times New Roman" w:eastAsia="宋体" w:cs="Times New Roman"/>
                <w:szCs w:val="21"/>
              </w:rPr>
              <w:t>透明度是水质指标，分为透明、半透明、不透明。透明：</w:t>
            </w:r>
            <w:r>
              <w:rPr>
                <w:rFonts w:hint="eastAsia" w:ascii="Times New Roman" w:hAnsi="Times New Roman" w:eastAsia="宋体" w:cs="Times New Roman"/>
                <w:szCs w:val="21"/>
              </w:rPr>
              <w:t>悬浮物和胶体很少，60cm水深处可清楚看见3mm的粗线；</w:t>
            </w:r>
            <w:r>
              <w:rPr>
                <w:rFonts w:ascii="Times New Roman" w:hAnsi="Times New Roman" w:eastAsia="宋体" w:cs="Times New Roman"/>
                <w:szCs w:val="21"/>
              </w:rPr>
              <w:t>半透明</w:t>
            </w:r>
            <w:r>
              <w:rPr>
                <w:rFonts w:hint="eastAsia" w:ascii="Times New Roman" w:hAnsi="Times New Roman" w:eastAsia="宋体" w:cs="Times New Roman"/>
                <w:szCs w:val="21"/>
              </w:rPr>
              <w:t>：悬浮物较多，</w:t>
            </w:r>
            <w:r>
              <w:rPr>
                <w:rFonts w:ascii="Times New Roman" w:hAnsi="Times New Roman" w:eastAsia="宋体" w:cs="Times New Roman"/>
                <w:szCs w:val="21"/>
              </w:rPr>
              <w:t>水体微浊</w:t>
            </w:r>
            <w:r>
              <w:rPr>
                <w:rFonts w:hint="eastAsia" w:ascii="宋体" w:hAnsi="宋体" w:eastAsia="宋体" w:cs="Times New Roman"/>
                <w:szCs w:val="21"/>
              </w:rPr>
              <w:t>～</w:t>
            </w:r>
            <w:r>
              <w:rPr>
                <w:rFonts w:hint="eastAsia" w:ascii="Times New Roman" w:hAnsi="Times New Roman" w:eastAsia="宋体" w:cs="Times New Roman"/>
                <w:szCs w:val="21"/>
              </w:rPr>
              <w:t>浑浊，</w:t>
            </w:r>
            <w:r>
              <w:rPr>
                <w:rFonts w:ascii="Times New Roman" w:hAnsi="Times New Roman" w:eastAsia="宋体" w:cs="Times New Roman"/>
                <w:szCs w:val="21"/>
              </w:rPr>
              <w:t>20</w:t>
            </w:r>
            <w:r>
              <w:rPr>
                <w:rFonts w:hint="eastAsia" w:ascii="宋体" w:hAnsi="宋体" w:eastAsia="宋体" w:cs="Times New Roman"/>
                <w:szCs w:val="21"/>
              </w:rPr>
              <w:t>～</w:t>
            </w:r>
            <w:r>
              <w:rPr>
                <w:rFonts w:ascii="Times New Roman" w:hAnsi="Times New Roman" w:eastAsia="宋体" w:cs="Times New Roman"/>
                <w:szCs w:val="21"/>
              </w:rPr>
              <w:t>6</w:t>
            </w:r>
            <w:r>
              <w:rPr>
                <w:rFonts w:hint="eastAsia" w:ascii="Times New Roman" w:hAnsi="Times New Roman" w:eastAsia="宋体" w:cs="Times New Roman"/>
                <w:szCs w:val="21"/>
              </w:rPr>
              <w:t>0cm水深处可见3mm的粗线；</w:t>
            </w:r>
            <w:r>
              <w:rPr>
                <w:rFonts w:ascii="Times New Roman" w:hAnsi="Times New Roman" w:eastAsia="宋体" w:cs="Times New Roman"/>
                <w:szCs w:val="21"/>
              </w:rPr>
              <w:t>不透明</w:t>
            </w:r>
            <w:r>
              <w:rPr>
                <w:rFonts w:hint="eastAsia" w:ascii="Times New Roman" w:hAnsi="Times New Roman" w:eastAsia="宋体" w:cs="Times New Roman"/>
                <w:szCs w:val="21"/>
              </w:rPr>
              <w:t>：有大量的悬浮物或胶体，似乳状，水体极浊，水的可见度很浅，不能清楚看见3mm的粗线。</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2</w:t>
            </w:r>
            <w:r>
              <w:rPr>
                <w:rFonts w:hint="eastAsia" w:ascii="Times New Roman" w:hAnsi="Times New Roman" w:cs="Times New Roman"/>
                <w:szCs w:val="21"/>
              </w:rPr>
              <w:t>.</w:t>
            </w:r>
            <w:r>
              <w:rPr>
                <w:rFonts w:ascii="Times New Roman" w:hAnsi="Times New Roman" w:cs="Times New Roman"/>
                <w:szCs w:val="21"/>
              </w:rPr>
              <w:t>点描述：</w:t>
            </w:r>
            <w:r>
              <w:rPr>
                <w:rFonts w:hint="eastAsia" w:ascii="Times New Roman" w:hAnsi="Times New Roman" w:cs="Times New Roman"/>
                <w:szCs w:val="21"/>
              </w:rPr>
              <w:t>详细</w:t>
            </w:r>
            <w:r>
              <w:rPr>
                <w:rFonts w:ascii="Times New Roman" w:hAnsi="Times New Roman" w:cs="Times New Roman"/>
                <w:szCs w:val="21"/>
              </w:rPr>
              <w:t>描述调查点</w:t>
            </w:r>
            <w:r>
              <w:rPr>
                <w:rFonts w:hint="eastAsia" w:ascii="Times New Roman" w:hAnsi="Times New Roman" w:cs="Times New Roman"/>
                <w:szCs w:val="21"/>
              </w:rPr>
              <w:t>所在位置及</w:t>
            </w:r>
            <w:r>
              <w:rPr>
                <w:rFonts w:ascii="Times New Roman" w:hAnsi="Times New Roman" w:cs="Times New Roman"/>
                <w:szCs w:val="21"/>
              </w:rPr>
              <w:t>周围的地形地貌</w:t>
            </w:r>
            <w:r>
              <w:rPr>
                <w:rFonts w:hint="eastAsia" w:ascii="Times New Roman" w:hAnsi="Times New Roman" w:cs="Times New Roman"/>
                <w:szCs w:val="21"/>
              </w:rPr>
              <w:t>或水域特征、</w:t>
            </w:r>
            <w:r>
              <w:rPr>
                <w:rFonts w:ascii="Times New Roman" w:hAnsi="Times New Roman" w:cs="Times New Roman"/>
                <w:szCs w:val="21"/>
              </w:rPr>
              <w:t>基质</w:t>
            </w:r>
            <w:r>
              <w:rPr>
                <w:rFonts w:hint="eastAsia" w:ascii="Times New Roman" w:hAnsi="Times New Roman" w:cs="Times New Roman"/>
                <w:szCs w:val="21"/>
              </w:rPr>
              <w:t>特征</w:t>
            </w:r>
            <w:r>
              <w:rPr>
                <w:rFonts w:ascii="Times New Roman" w:hAnsi="Times New Roman" w:cs="Times New Roman"/>
                <w:szCs w:val="21"/>
              </w:rPr>
              <w:t>、</w:t>
            </w:r>
            <w:r>
              <w:rPr>
                <w:rFonts w:hint="eastAsia" w:ascii="Times New Roman" w:hAnsi="Times New Roman" w:cs="Times New Roman"/>
                <w:szCs w:val="21"/>
              </w:rPr>
              <w:t>生物</w:t>
            </w:r>
            <w:r>
              <w:rPr>
                <w:rFonts w:ascii="Times New Roman" w:hAnsi="Times New Roman" w:cs="Times New Roman"/>
                <w:szCs w:val="21"/>
              </w:rPr>
              <w:t>等</w:t>
            </w:r>
            <w:r>
              <w:rPr>
                <w:rFonts w:hint="eastAsia" w:ascii="Times New Roman" w:hAnsi="Times New Roman" w:cs="Times New Roman"/>
                <w:szCs w:val="21"/>
              </w:rPr>
              <w:t>情况</w:t>
            </w:r>
            <w:r>
              <w:rPr>
                <w:rFonts w:ascii="Times New Roman" w:hAnsi="Times New Roman" w:cs="Times New Roman"/>
                <w:szCs w:val="21"/>
              </w:rPr>
              <w:t>。重点详述</w:t>
            </w:r>
            <w:r>
              <w:rPr>
                <w:rFonts w:hint="eastAsia" w:ascii="Times New Roman" w:hAnsi="Times New Roman" w:cs="Times New Roman"/>
                <w:szCs w:val="21"/>
              </w:rPr>
              <w:t>基质粒径、含量、成分、分布以及水体特征。基质分界点要详细描述不同类型基质特征。</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3</w:t>
            </w:r>
            <w:r>
              <w:rPr>
                <w:rFonts w:hint="eastAsia" w:ascii="Times New Roman" w:hAnsi="Times New Roman" w:cs="Times New Roman"/>
                <w:szCs w:val="21"/>
              </w:rPr>
              <w:t>.</w:t>
            </w:r>
            <w:r>
              <w:rPr>
                <w:rFonts w:ascii="Times New Roman" w:hAnsi="Times New Roman" w:cs="Times New Roman"/>
                <w:szCs w:val="21"/>
              </w:rPr>
              <w:t>沿途</w:t>
            </w:r>
            <w:r>
              <w:rPr>
                <w:rFonts w:hint="eastAsia" w:ascii="Times New Roman" w:hAnsi="Times New Roman" w:cs="Times New Roman"/>
                <w:szCs w:val="21"/>
              </w:rPr>
              <w:t>描述</w:t>
            </w:r>
            <w:r>
              <w:rPr>
                <w:rFonts w:ascii="Times New Roman" w:hAnsi="Times New Roman" w:cs="Times New Roman"/>
                <w:szCs w:val="21"/>
              </w:rPr>
              <w:t>：记录调查点点间</w:t>
            </w:r>
            <w:r>
              <w:rPr>
                <w:rFonts w:hint="eastAsia" w:ascii="Times New Roman" w:hAnsi="Times New Roman" w:cs="Times New Roman"/>
                <w:szCs w:val="21"/>
              </w:rPr>
              <w:t>观察到的</w:t>
            </w:r>
            <w:r>
              <w:rPr>
                <w:rFonts w:ascii="Times New Roman" w:hAnsi="Times New Roman" w:cs="Times New Roman"/>
                <w:szCs w:val="21"/>
              </w:rPr>
              <w:t>情况。</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4</w:t>
            </w:r>
            <w:r>
              <w:rPr>
                <w:rFonts w:hint="eastAsia" w:ascii="Times New Roman" w:hAnsi="Times New Roman" w:cs="Times New Roman"/>
                <w:szCs w:val="21"/>
              </w:rPr>
              <w:t>.</w:t>
            </w:r>
            <w:r>
              <w:rPr>
                <w:rFonts w:ascii="Times New Roman" w:hAnsi="Times New Roman" w:cs="Times New Roman"/>
                <w:szCs w:val="21"/>
              </w:rPr>
              <w:t>平面位置图：调查点所处的平面位置。</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5</w:t>
            </w:r>
            <w:r>
              <w:rPr>
                <w:rFonts w:hint="eastAsia" w:ascii="Times New Roman" w:hAnsi="Times New Roman" w:cs="Times New Roman"/>
                <w:szCs w:val="21"/>
              </w:rPr>
              <w:t>.</w:t>
            </w:r>
            <w:r>
              <w:rPr>
                <w:rFonts w:ascii="Times New Roman" w:hAnsi="Times New Roman" w:cs="Times New Roman"/>
                <w:szCs w:val="21"/>
              </w:rPr>
              <w:t>图片</w:t>
            </w:r>
            <w:r>
              <w:rPr>
                <w:rFonts w:hint="eastAsia" w:ascii="Times New Roman" w:hAnsi="Times New Roman" w:cs="Times New Roman"/>
                <w:szCs w:val="21"/>
              </w:rPr>
              <w:t>或信手剖面图</w:t>
            </w:r>
            <w:r>
              <w:rPr>
                <w:rFonts w:ascii="Times New Roman" w:hAnsi="Times New Roman" w:cs="Times New Roman"/>
                <w:szCs w:val="21"/>
              </w:rPr>
              <w:t>：可以手绘，注明典型现象，</w:t>
            </w:r>
            <w:r>
              <w:rPr>
                <w:rFonts w:hint="eastAsia" w:ascii="Times New Roman" w:hAnsi="Times New Roman" w:cs="Times New Roman"/>
                <w:szCs w:val="21"/>
              </w:rPr>
              <w:t>也可以</w:t>
            </w:r>
            <w:r>
              <w:rPr>
                <w:rFonts w:ascii="Times New Roman" w:hAnsi="Times New Roman" w:cs="Times New Roman"/>
                <w:szCs w:val="21"/>
              </w:rPr>
              <w:t>拍摄</w:t>
            </w:r>
            <w:r>
              <w:rPr>
                <w:rFonts w:hint="eastAsia" w:ascii="Times New Roman" w:hAnsi="Times New Roman" w:cs="Times New Roman"/>
                <w:szCs w:val="21"/>
              </w:rPr>
              <w:t>照片</w:t>
            </w:r>
            <w:r>
              <w:rPr>
                <w:rFonts w:ascii="Times New Roman" w:hAnsi="Times New Roman" w:cs="Times New Roman"/>
                <w:szCs w:val="21"/>
              </w:rPr>
              <w:t>并对照片进行</w:t>
            </w:r>
            <w:bookmarkStart w:id="205" w:name="_Hlk103347730"/>
            <w:r>
              <w:rPr>
                <w:rFonts w:hint="eastAsia" w:ascii="Times New Roman" w:hAnsi="Times New Roman" w:cs="Times New Roman"/>
                <w:szCs w:val="21"/>
              </w:rPr>
              <w:t>简单</w:t>
            </w:r>
            <w:bookmarkEnd w:id="205"/>
            <w:r>
              <w:rPr>
                <w:rFonts w:ascii="Times New Roman" w:hAnsi="Times New Roman" w:cs="Times New Roman"/>
                <w:szCs w:val="21"/>
              </w:rPr>
              <w:t>编辑。</w:t>
            </w:r>
          </w:p>
          <w:p>
            <w:pPr>
              <w:spacing w:line="300" w:lineRule="exact"/>
              <w:ind w:left="420" w:hanging="420" w:hangingChars="2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6</w:t>
            </w:r>
            <w:r>
              <w:rPr>
                <w:rFonts w:hint="eastAsia" w:ascii="Times New Roman" w:hAnsi="Times New Roman" w:cs="Times New Roman"/>
                <w:szCs w:val="21"/>
              </w:rPr>
              <w:t>.图片</w:t>
            </w:r>
            <w:r>
              <w:rPr>
                <w:rFonts w:ascii="Times New Roman" w:hAnsi="Times New Roman" w:cs="Times New Roman"/>
                <w:szCs w:val="21"/>
              </w:rPr>
              <w:t>描述：</w:t>
            </w:r>
            <w:r>
              <w:rPr>
                <w:rFonts w:hint="eastAsia" w:ascii="Times New Roman" w:hAnsi="Times New Roman" w:cs="Times New Roman"/>
                <w:szCs w:val="21"/>
              </w:rPr>
              <w:t>说明</w:t>
            </w:r>
            <w:r>
              <w:rPr>
                <w:rFonts w:ascii="Times New Roman" w:hAnsi="Times New Roman" w:cs="Times New Roman"/>
                <w:szCs w:val="21"/>
              </w:rPr>
              <w:t>照片、</w:t>
            </w:r>
            <w:r>
              <w:rPr>
                <w:rFonts w:hint="eastAsia" w:ascii="Times New Roman" w:hAnsi="Times New Roman" w:cs="Times New Roman"/>
                <w:szCs w:val="21"/>
              </w:rPr>
              <w:t>剖面图</w:t>
            </w:r>
            <w:r>
              <w:rPr>
                <w:rFonts w:ascii="Times New Roman" w:hAnsi="Times New Roman" w:cs="Times New Roman"/>
                <w:szCs w:val="21"/>
              </w:rPr>
              <w:t>所展示的内容。</w:t>
            </w:r>
          </w:p>
          <w:p>
            <w:pPr>
              <w:spacing w:line="300" w:lineRule="exact"/>
              <w:ind w:left="210" w:hanging="210" w:hangingChars="10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7</w:t>
            </w:r>
            <w:r>
              <w:rPr>
                <w:rFonts w:hint="eastAsia" w:ascii="Times New Roman" w:hAnsi="Times New Roman" w:cs="Times New Roman"/>
                <w:szCs w:val="21"/>
              </w:rPr>
              <w:t>.备注：填写需要记录的其它内容。</w:t>
            </w:r>
          </w:p>
          <w:p>
            <w:pPr>
              <w:spacing w:line="300" w:lineRule="exact"/>
              <w:ind w:left="210" w:hanging="210" w:hangingChars="100"/>
              <w:rPr>
                <w:rFonts w:ascii="Times New Roman" w:hAnsi="Times New Roman" w:eastAsia="宋体" w:cs="Times New Roman"/>
                <w:szCs w:val="21"/>
              </w:rPr>
            </w:pPr>
            <w:bookmarkStart w:id="206" w:name="_Hlk86590416"/>
            <w:r>
              <w:rPr>
                <w:rFonts w:hint="eastAsia" w:ascii="Times New Roman" w:hAnsi="Times New Roman" w:eastAsia="宋体" w:cs="Times New Roman"/>
                <w:szCs w:val="21"/>
              </w:rPr>
              <w:t>2</w:t>
            </w:r>
            <w:r>
              <w:rPr>
                <w:rFonts w:ascii="Times New Roman" w:hAnsi="Times New Roman" w:eastAsia="宋体" w:cs="Times New Roman"/>
                <w:szCs w:val="21"/>
              </w:rPr>
              <w:t>8</w:t>
            </w:r>
            <w:r>
              <w:rPr>
                <w:rFonts w:hint="eastAsia" w:ascii="Times New Roman" w:hAnsi="Times New Roman" w:eastAsia="宋体" w:cs="Times New Roman"/>
                <w:szCs w:val="21"/>
              </w:rPr>
              <w:t>.</w:t>
            </w:r>
            <w:r>
              <w:rPr>
                <w:rFonts w:ascii="Times New Roman" w:hAnsi="Times New Roman" w:eastAsia="宋体" w:cs="Times New Roman"/>
                <w:szCs w:val="21"/>
              </w:rPr>
              <w:t>调查人：参加</w:t>
            </w:r>
            <w:r>
              <w:rPr>
                <w:rFonts w:hint="eastAsia" w:ascii="Times New Roman" w:hAnsi="Times New Roman" w:eastAsia="宋体" w:cs="Times New Roman"/>
                <w:szCs w:val="21"/>
              </w:rPr>
              <w:t>调查、记录的所有技术人员</w:t>
            </w:r>
            <w:r>
              <w:rPr>
                <w:rFonts w:ascii="Times New Roman" w:hAnsi="Times New Roman" w:eastAsia="宋体" w:cs="Times New Roman"/>
                <w:szCs w:val="21"/>
              </w:rPr>
              <w:t>。检查人：调查人之外</w:t>
            </w:r>
            <w:r>
              <w:rPr>
                <w:rFonts w:hint="eastAsia" w:ascii="Times New Roman" w:hAnsi="Times New Roman" w:eastAsia="宋体" w:cs="Times New Roman"/>
                <w:szCs w:val="21"/>
              </w:rPr>
              <w:t>进行</w:t>
            </w:r>
            <w:r>
              <w:rPr>
                <w:rFonts w:ascii="Times New Roman" w:hAnsi="Times New Roman" w:eastAsia="宋体" w:cs="Times New Roman"/>
                <w:szCs w:val="21"/>
              </w:rPr>
              <w:t>质量检查的技术人员。</w:t>
            </w:r>
          </w:p>
          <w:p>
            <w:pPr>
              <w:spacing w:line="300" w:lineRule="exact"/>
              <w:ind w:left="420" w:hanging="420" w:hangingChars="200"/>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9.调查单位：</w:t>
            </w:r>
            <w:r>
              <w:rPr>
                <w:rFonts w:hint="eastAsia" w:ascii="Times New Roman" w:hAnsi="Times New Roman" w:eastAsia="宋体" w:cs="Times New Roman"/>
                <w:szCs w:val="21"/>
              </w:rPr>
              <w:t>项目实施单位。</w:t>
            </w:r>
          </w:p>
          <w:p>
            <w:pPr>
              <w:spacing w:line="300" w:lineRule="exact"/>
              <w:ind w:left="420" w:hanging="420" w:hangingChars="200"/>
              <w:rPr>
                <w:rFonts w:ascii="Times New Roman" w:hAnsi="Times New Roman" w:cs="Times New Roman"/>
                <w:b/>
                <w:bCs/>
                <w:sz w:val="24"/>
                <w:szCs w:val="24"/>
              </w:rPr>
            </w:pPr>
            <w:r>
              <w:rPr>
                <w:rFonts w:ascii="Times New Roman" w:hAnsi="Times New Roman" w:eastAsia="宋体" w:cs="Times New Roman"/>
                <w:szCs w:val="21"/>
              </w:rPr>
              <w:t>30</w:t>
            </w:r>
            <w:r>
              <w:rPr>
                <w:rFonts w:hint="eastAsia" w:ascii="Times New Roman" w:hAnsi="Times New Roman" w:eastAsia="宋体" w:cs="Times New Roman"/>
                <w:szCs w:val="21"/>
              </w:rPr>
              <w:t>.</w:t>
            </w:r>
            <w:r>
              <w:rPr>
                <w:rFonts w:ascii="Times New Roman" w:hAnsi="Times New Roman" w:eastAsia="宋体" w:cs="Times New Roman"/>
                <w:szCs w:val="21"/>
              </w:rPr>
              <w:t>调查日期</w:t>
            </w:r>
            <w:r>
              <w:rPr>
                <w:rFonts w:hint="eastAsia" w:ascii="Times New Roman" w:hAnsi="Times New Roman" w:eastAsia="宋体" w:cs="Times New Roman"/>
                <w:szCs w:val="21"/>
              </w:rPr>
              <w:t>：</w:t>
            </w:r>
            <w:r>
              <w:rPr>
                <w:rFonts w:ascii="Times New Roman" w:hAnsi="Times New Roman" w:eastAsia="宋体" w:cs="Times New Roman"/>
                <w:szCs w:val="21"/>
              </w:rPr>
              <w:t>填写年月日。</w:t>
            </w:r>
            <w:bookmarkEnd w:id="206"/>
          </w:p>
        </w:tc>
      </w:tr>
    </w:tbl>
    <w:p>
      <w:pPr>
        <w:spacing w:line="420" w:lineRule="exact"/>
        <w:jc w:val="center"/>
        <w:outlineLvl w:val="0"/>
        <w:rPr>
          <w:rFonts w:ascii="黑体" w:hAnsi="黑体" w:eastAsia="黑体"/>
          <w:b/>
          <w:bCs/>
          <w:sz w:val="28"/>
          <w:szCs w:val="28"/>
        </w:rPr>
        <w:sectPr>
          <w:footerReference r:id="rId13" w:type="default"/>
          <w:footerReference r:id="rId14" w:type="even"/>
          <w:pgSz w:w="11906" w:h="16838"/>
          <w:pgMar w:top="1417" w:right="1474" w:bottom="1418" w:left="1588" w:header="851" w:footer="992" w:gutter="0"/>
          <w:cols w:space="425" w:num="1"/>
          <w:docGrid w:type="lines" w:linePitch="312" w:charSpace="0"/>
        </w:sectPr>
      </w:pPr>
      <w:r>
        <w:rPr>
          <w:rFonts w:ascii="黑体" w:hAnsi="黑体" w:eastAsia="黑体"/>
          <w:b/>
          <w:bCs/>
          <w:sz w:val="28"/>
          <w:szCs w:val="28"/>
        </w:rPr>
        <w:br w:type="page"/>
      </w:r>
    </w:p>
    <w:p>
      <w:pPr>
        <w:jc w:val="center"/>
        <w:outlineLvl w:val="0"/>
        <w:rPr>
          <w:rFonts w:ascii="黑体" w:hAnsi="黑体" w:eastAsia="黑体"/>
          <w:sz w:val="28"/>
          <w:szCs w:val="28"/>
        </w:rPr>
      </w:pPr>
      <w:bookmarkStart w:id="207" w:name="_Toc21187"/>
      <w:r>
        <w:rPr>
          <w:rFonts w:hint="eastAsia" w:ascii="黑体" w:hAnsi="黑体" w:eastAsia="黑体"/>
          <w:szCs w:val="21"/>
        </w:rPr>
        <w:t>附 录 D</w:t>
      </w:r>
      <w:bookmarkEnd w:id="207"/>
    </w:p>
    <w:p>
      <w:pPr>
        <w:jc w:val="center"/>
        <w:outlineLvl w:val="0"/>
        <w:rPr>
          <w:rFonts w:ascii="黑体" w:hAnsi="黑体" w:eastAsia="黑体" w:cs="黑体"/>
          <w:bCs/>
          <w:szCs w:val="21"/>
        </w:rPr>
      </w:pPr>
      <w:bookmarkStart w:id="208" w:name="_Toc2941"/>
      <w:bookmarkStart w:id="209" w:name="_Toc4531"/>
      <w:r>
        <w:rPr>
          <w:rFonts w:hint="eastAsia" w:ascii="黑体" w:hAnsi="黑体" w:eastAsia="黑体" w:cs="黑体"/>
          <w:bCs/>
          <w:szCs w:val="21"/>
        </w:rPr>
        <w:t>（规范性）</w:t>
      </w:r>
      <w:bookmarkEnd w:id="208"/>
      <w:bookmarkEnd w:id="209"/>
    </w:p>
    <w:p>
      <w:pPr>
        <w:jc w:val="center"/>
        <w:outlineLvl w:val="0"/>
        <w:rPr>
          <w:rFonts w:ascii="黑体" w:hAnsi="黑体" w:eastAsia="黑体"/>
          <w:szCs w:val="21"/>
        </w:rPr>
      </w:pPr>
      <w:r>
        <w:rPr>
          <w:rFonts w:hint="eastAsia" w:ascii="黑体" w:hAnsi="黑体" w:eastAsia="黑体"/>
          <w:szCs w:val="21"/>
        </w:rPr>
        <w:t xml:space="preserve"> </w:t>
      </w:r>
      <w:bookmarkEnd w:id="203"/>
      <w:bookmarkStart w:id="210" w:name="_Toc16989"/>
      <w:bookmarkStart w:id="211" w:name="_Hlk132567876"/>
      <w:bookmarkStart w:id="212" w:name="_Toc2028"/>
      <w:r>
        <w:rPr>
          <w:rFonts w:hint="eastAsia" w:ascii="黑体" w:hAnsi="黑体" w:eastAsia="黑体"/>
          <w:szCs w:val="21"/>
        </w:rPr>
        <w:t>岩石物理性质指标</w:t>
      </w:r>
      <w:bookmarkEnd w:id="210"/>
      <w:bookmarkEnd w:id="211"/>
      <w:bookmarkEnd w:id="212"/>
    </w:p>
    <w:p>
      <w:pPr>
        <w:spacing w:line="360" w:lineRule="auto"/>
        <w:rPr>
          <w:rFonts w:ascii="黑体" w:hAnsi="黑体" w:eastAsia="黑体" w:cs="黑体"/>
          <w:szCs w:val="21"/>
        </w:rPr>
      </w:pPr>
    </w:p>
    <w:p>
      <w:pPr>
        <w:spacing w:line="360" w:lineRule="auto"/>
        <w:rPr>
          <w:rFonts w:ascii="黑体" w:hAnsi="黑体" w:eastAsia="黑体" w:cs="黑体"/>
          <w:szCs w:val="21"/>
        </w:rPr>
      </w:pPr>
      <w:r>
        <w:rPr>
          <w:rFonts w:hint="eastAsia" w:ascii="黑体" w:hAnsi="黑体" w:eastAsia="黑体" w:cs="黑体"/>
          <w:szCs w:val="21"/>
        </w:rPr>
        <w:t>D</w:t>
      </w:r>
      <w:r>
        <w:rPr>
          <w:rFonts w:ascii="黑体" w:hAnsi="黑体" w:eastAsia="黑体" w:cs="黑体"/>
          <w:szCs w:val="21"/>
        </w:rPr>
        <w:t>.1</w:t>
      </w:r>
      <w:r>
        <w:rPr>
          <w:rFonts w:hint="eastAsia" w:ascii="黑体" w:hAnsi="黑体" w:eastAsia="黑体" w:cs="黑体"/>
          <w:szCs w:val="21"/>
        </w:rPr>
        <w:t xml:space="preserve"> </w:t>
      </w:r>
      <w:bookmarkStart w:id="213" w:name="_Hlk138929432"/>
      <w:r>
        <w:rPr>
          <w:rFonts w:hint="eastAsia" w:ascii="黑体" w:hAnsi="黑体" w:eastAsia="黑体" w:cs="黑体"/>
          <w:szCs w:val="21"/>
        </w:rPr>
        <w:t>岩体结构类型划分</w:t>
      </w:r>
      <w:bookmarkEnd w:id="213"/>
    </w:p>
    <w:p>
      <w:pPr>
        <w:spacing w:line="300" w:lineRule="exact"/>
        <w:jc w:val="left"/>
        <w:rPr>
          <w:rFonts w:ascii="宋体" w:hAnsi="宋体" w:eastAsia="宋体" w:cs="宋体"/>
          <w:szCs w:val="21"/>
        </w:rPr>
      </w:pPr>
      <w:r>
        <w:rPr>
          <w:rFonts w:hint="eastAsia" w:ascii="宋体" w:hAnsi="宋体" w:eastAsia="宋体" w:cs="宋体"/>
          <w:szCs w:val="21"/>
        </w:rPr>
        <w:t>岩体结构类型划分按照</w:t>
      </w:r>
      <w:r>
        <w:rPr>
          <w:rFonts w:ascii="宋体" w:hAnsi="宋体" w:eastAsia="宋体" w:cs="宋体"/>
          <w:szCs w:val="21"/>
        </w:rPr>
        <w:t>GB 50021</w:t>
      </w:r>
      <w:r>
        <w:rPr>
          <w:rFonts w:hint="eastAsia" w:ascii="宋体" w:hAnsi="宋体" w:eastAsia="宋体" w:cs="宋体"/>
          <w:szCs w:val="21"/>
        </w:rPr>
        <w:t>附录A规定执行。</w:t>
      </w:r>
    </w:p>
    <w:p>
      <w:pPr>
        <w:spacing w:line="300" w:lineRule="exact"/>
        <w:ind w:firstLine="180" w:firstLineChars="100"/>
        <w:rPr>
          <w:rFonts w:ascii="Times New Roman" w:hAnsi="Times New Roman" w:cs="Times New Roman"/>
          <w:color w:val="FF0000"/>
          <w:sz w:val="18"/>
          <w:szCs w:val="18"/>
        </w:rPr>
      </w:pPr>
    </w:p>
    <w:p>
      <w:pPr>
        <w:spacing w:line="360" w:lineRule="auto"/>
        <w:rPr>
          <w:rFonts w:ascii="黑体" w:hAnsi="黑体" w:eastAsia="黑体" w:cs="黑体"/>
          <w:szCs w:val="21"/>
        </w:rPr>
      </w:pPr>
      <w:r>
        <w:rPr>
          <w:rFonts w:hint="eastAsia" w:ascii="黑体" w:hAnsi="黑体" w:eastAsia="黑体" w:cs="黑体"/>
          <w:szCs w:val="21"/>
        </w:rPr>
        <w:t>D.</w:t>
      </w:r>
      <w:r>
        <w:rPr>
          <w:rFonts w:ascii="黑体" w:hAnsi="黑体" w:eastAsia="黑体" w:cs="黑体"/>
          <w:szCs w:val="21"/>
        </w:rPr>
        <w:t>2</w:t>
      </w:r>
      <w:r>
        <w:rPr>
          <w:rFonts w:hint="eastAsia" w:ascii="黑体" w:hAnsi="黑体" w:eastAsia="黑体" w:cs="黑体"/>
          <w:szCs w:val="21"/>
        </w:rPr>
        <w:t xml:space="preserve"> 岩石风化程度及地质特征</w:t>
      </w:r>
    </w:p>
    <w:p>
      <w:pPr>
        <w:spacing w:line="360" w:lineRule="auto"/>
        <w:ind w:firstLine="420"/>
        <w:rPr>
          <w:rFonts w:asciiTheme="minorEastAsia" w:hAnsiTheme="minorEastAsia"/>
          <w:b/>
          <w:bCs/>
          <w:szCs w:val="21"/>
        </w:rPr>
      </w:pPr>
      <w:r>
        <w:rPr>
          <w:rFonts w:hint="eastAsia" w:ascii="宋体" w:hAnsi="宋体" w:eastAsia="宋体" w:cs="宋体"/>
          <w:szCs w:val="21"/>
        </w:rPr>
        <w:t>岩石风化程度及其地质特征见表D</w:t>
      </w:r>
      <w:r>
        <w:rPr>
          <w:rFonts w:ascii="宋体" w:hAnsi="宋体" w:eastAsia="宋体" w:cs="宋体"/>
          <w:szCs w:val="21"/>
        </w:rPr>
        <w:t>.1</w:t>
      </w:r>
      <w:r>
        <w:rPr>
          <w:rFonts w:hint="eastAsia" w:ascii="宋体" w:hAnsi="宋体" w:eastAsia="宋体" w:cs="宋体"/>
          <w:szCs w:val="21"/>
        </w:rPr>
        <w:t>。</w:t>
      </w:r>
    </w:p>
    <w:p>
      <w:pPr>
        <w:spacing w:line="480" w:lineRule="exact"/>
        <w:jc w:val="center"/>
        <w:rPr>
          <w:rFonts w:ascii="黑体" w:hAnsi="黑体" w:eastAsia="黑体" w:cs="黑体"/>
          <w:szCs w:val="21"/>
        </w:rPr>
      </w:pPr>
      <w:r>
        <w:rPr>
          <w:rFonts w:hint="eastAsia" w:ascii="黑体" w:hAnsi="黑体" w:eastAsia="黑体" w:cs="黑体"/>
          <w:szCs w:val="21"/>
        </w:rPr>
        <w:t>表D.</w:t>
      </w:r>
      <w:r>
        <w:rPr>
          <w:rFonts w:ascii="黑体" w:hAnsi="黑体" w:eastAsia="黑体" w:cs="黑体"/>
          <w:szCs w:val="21"/>
        </w:rPr>
        <w:t>1</w:t>
      </w:r>
      <w:r>
        <w:rPr>
          <w:rFonts w:hint="eastAsia" w:ascii="黑体" w:hAnsi="黑体" w:eastAsia="黑体" w:cs="黑体"/>
          <w:szCs w:val="21"/>
        </w:rPr>
        <w:t xml:space="preserve">  岩石风化程度及其地质特征</w:t>
      </w:r>
    </w:p>
    <w:tbl>
      <w:tblPr>
        <w:tblStyle w:val="3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43"/>
        <w:gridCol w:w="5305"/>
        <w:gridCol w:w="1104"/>
        <w:gridCol w:w="109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5" w:hRule="atLeast"/>
          <w:jc w:val="center"/>
        </w:trPr>
        <w:tc>
          <w:tcPr>
            <w:tcW w:w="1143" w:type="dxa"/>
            <w:vMerge w:val="restart"/>
            <w:vAlign w:val="center"/>
          </w:tcPr>
          <w:p>
            <w:pPr>
              <w:jc w:val="center"/>
              <w:rPr>
                <w:rFonts w:ascii="新宋体" w:hAnsi="新宋体" w:eastAsia="新宋体" w:cs="Times New Roman"/>
                <w:b/>
                <w:bCs/>
                <w:kern w:val="4"/>
                <w:sz w:val="18"/>
                <w:szCs w:val="18"/>
              </w:rPr>
            </w:pPr>
            <w:r>
              <w:rPr>
                <w:rFonts w:hint="eastAsia" w:ascii="新宋体" w:hAnsi="新宋体" w:eastAsia="新宋体" w:cs="仿宋_GB2312"/>
                <w:b/>
                <w:bCs/>
                <w:kern w:val="0"/>
                <w:sz w:val="18"/>
                <w:szCs w:val="18"/>
              </w:rPr>
              <w:t>风化程度</w:t>
            </w:r>
          </w:p>
        </w:tc>
        <w:tc>
          <w:tcPr>
            <w:tcW w:w="5305" w:type="dxa"/>
            <w:vMerge w:val="restart"/>
            <w:tcBorders>
              <w:right w:val="single" w:color="auto" w:sz="4" w:space="0"/>
            </w:tcBorders>
            <w:vAlign w:val="center"/>
          </w:tcPr>
          <w:p>
            <w:pPr>
              <w:jc w:val="center"/>
              <w:rPr>
                <w:rFonts w:ascii="新宋体" w:hAnsi="新宋体" w:eastAsia="新宋体" w:cs="Times New Roman"/>
                <w:b/>
                <w:bCs/>
                <w:kern w:val="4"/>
                <w:sz w:val="18"/>
                <w:szCs w:val="18"/>
              </w:rPr>
            </w:pPr>
            <w:r>
              <w:rPr>
                <w:rFonts w:hint="eastAsia" w:ascii="新宋体" w:hAnsi="新宋体" w:eastAsia="新宋体" w:cs="仿宋_GB2312"/>
                <w:b/>
                <w:bCs/>
                <w:kern w:val="0"/>
                <w:sz w:val="18"/>
                <w:szCs w:val="18"/>
              </w:rPr>
              <w:t>野外特征</w:t>
            </w:r>
          </w:p>
        </w:tc>
        <w:tc>
          <w:tcPr>
            <w:tcW w:w="2194" w:type="dxa"/>
            <w:gridSpan w:val="2"/>
            <w:tcBorders>
              <w:left w:val="single" w:color="auto" w:sz="4" w:space="0"/>
              <w:bottom w:val="single" w:color="auto" w:sz="4" w:space="0"/>
            </w:tcBorders>
            <w:vAlign w:val="center"/>
          </w:tcPr>
          <w:p>
            <w:pPr>
              <w:spacing w:line="240" w:lineRule="exact"/>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风化程度参考指标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5" w:hRule="atLeast"/>
          <w:jc w:val="center"/>
        </w:trPr>
        <w:tc>
          <w:tcPr>
            <w:tcW w:w="1143" w:type="dxa"/>
            <w:vMerge w:val="continue"/>
            <w:vAlign w:val="center"/>
          </w:tcPr>
          <w:p>
            <w:pPr>
              <w:jc w:val="center"/>
              <w:rPr>
                <w:rFonts w:ascii="新宋体" w:hAnsi="新宋体" w:eastAsia="新宋体" w:cs="仿宋_GB2312"/>
                <w:b/>
                <w:bCs/>
                <w:kern w:val="0"/>
                <w:sz w:val="18"/>
                <w:szCs w:val="18"/>
              </w:rPr>
            </w:pPr>
          </w:p>
        </w:tc>
        <w:tc>
          <w:tcPr>
            <w:tcW w:w="5305" w:type="dxa"/>
            <w:vMerge w:val="continue"/>
            <w:tcBorders>
              <w:right w:val="single" w:color="auto" w:sz="4" w:space="0"/>
            </w:tcBorders>
            <w:vAlign w:val="center"/>
          </w:tcPr>
          <w:p>
            <w:pPr>
              <w:jc w:val="center"/>
              <w:rPr>
                <w:rFonts w:ascii="新宋体" w:hAnsi="新宋体" w:eastAsia="新宋体" w:cs="仿宋_GB2312"/>
                <w:b/>
                <w:bCs/>
                <w:kern w:val="0"/>
                <w:sz w:val="18"/>
                <w:szCs w:val="18"/>
              </w:rPr>
            </w:pPr>
          </w:p>
        </w:tc>
        <w:tc>
          <w:tcPr>
            <w:tcW w:w="1104" w:type="dxa"/>
            <w:tcBorders>
              <w:top w:val="single" w:color="auto" w:sz="4" w:space="0"/>
              <w:left w:val="single" w:color="auto" w:sz="4" w:space="0"/>
            </w:tcBorders>
            <w:vAlign w:val="center"/>
          </w:tcPr>
          <w:p>
            <w:pPr>
              <w:jc w:val="center"/>
              <w:rPr>
                <w:rFonts w:ascii="新宋体" w:hAnsi="新宋体" w:eastAsia="新宋体" w:cs="仿宋_GB2312"/>
                <w:b/>
                <w:bCs/>
                <w:kern w:val="0"/>
                <w:sz w:val="18"/>
                <w:szCs w:val="18"/>
              </w:rPr>
            </w:pPr>
            <w:r>
              <w:rPr>
                <w:rFonts w:hint="eastAsia" w:ascii="新宋体" w:hAnsi="新宋体" w:eastAsia="新宋体" w:cs="仿宋_GB2312"/>
                <w:b/>
                <w:bCs/>
                <w:kern w:val="0"/>
                <w:sz w:val="18"/>
                <w:szCs w:val="18"/>
              </w:rPr>
              <w:t>波速比</w:t>
            </w:r>
          </w:p>
        </w:tc>
        <w:tc>
          <w:tcPr>
            <w:tcW w:w="1090" w:type="dxa"/>
            <w:tcBorders>
              <w:top w:val="single" w:color="auto" w:sz="4" w:space="0"/>
            </w:tcBorders>
            <w:vAlign w:val="center"/>
          </w:tcPr>
          <w:p>
            <w:pPr>
              <w:jc w:val="center"/>
              <w:rPr>
                <w:rFonts w:ascii="Times New Roman" w:hAnsi="Times New Roman" w:eastAsia="宋体" w:cs="Times New Roman"/>
                <w:b/>
                <w:bCs/>
                <w:kern w:val="0"/>
                <w:sz w:val="18"/>
                <w:szCs w:val="18"/>
              </w:rPr>
            </w:pPr>
            <w:r>
              <w:rPr>
                <w:rFonts w:hint="eastAsia" w:ascii="Times New Roman" w:hAnsi="Times New Roman" w:eastAsia="宋体" w:cs="Times New Roman"/>
                <w:b/>
                <w:bCs/>
                <w:kern w:val="0"/>
                <w:sz w:val="18"/>
                <w:szCs w:val="18"/>
              </w:rPr>
              <w:t>风化系数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3" w:type="dxa"/>
            <w:vAlign w:val="center"/>
          </w:tcPr>
          <w:p>
            <w:pPr>
              <w:spacing w:line="260" w:lineRule="exact"/>
              <w:jc w:val="center"/>
              <w:rPr>
                <w:rFonts w:ascii="新宋体" w:hAnsi="新宋体" w:eastAsia="新宋体" w:cs="Times New Roman"/>
                <w:kern w:val="4"/>
                <w:sz w:val="18"/>
                <w:szCs w:val="18"/>
              </w:rPr>
            </w:pPr>
            <w:r>
              <w:rPr>
                <w:rFonts w:hint="eastAsia" w:ascii="新宋体" w:hAnsi="新宋体" w:eastAsia="新宋体" w:cs="仿宋_GB2312"/>
                <w:kern w:val="0"/>
                <w:sz w:val="18"/>
                <w:szCs w:val="18"/>
              </w:rPr>
              <w:t>残积土</w:t>
            </w:r>
          </w:p>
        </w:tc>
        <w:tc>
          <w:tcPr>
            <w:tcW w:w="5305" w:type="dxa"/>
            <w:tcBorders>
              <w:right w:val="single" w:color="auto" w:sz="4" w:space="0"/>
            </w:tcBorders>
            <w:vAlign w:val="center"/>
          </w:tcPr>
          <w:p>
            <w:pPr>
              <w:autoSpaceDE w:val="0"/>
              <w:autoSpaceDN w:val="0"/>
              <w:adjustRightInd w:val="0"/>
              <w:spacing w:line="260" w:lineRule="exact"/>
              <w:rPr>
                <w:rFonts w:ascii="新宋体" w:hAnsi="新宋体" w:eastAsia="新宋体" w:cs="仿宋_GB2312"/>
                <w:kern w:val="0"/>
                <w:sz w:val="18"/>
                <w:szCs w:val="18"/>
              </w:rPr>
            </w:pPr>
            <w:r>
              <w:rPr>
                <w:rFonts w:hint="eastAsia" w:ascii="新宋体" w:hAnsi="新宋体" w:eastAsia="新宋体" w:cs="仿宋_GB2312"/>
                <w:kern w:val="0"/>
                <w:sz w:val="18"/>
                <w:szCs w:val="18"/>
              </w:rPr>
              <w:t>岩石组织结构全部破坏，已风化成土状，锹镐易挖掘，干钻易钻进，具可塑性。</w:t>
            </w:r>
          </w:p>
        </w:tc>
        <w:tc>
          <w:tcPr>
            <w:tcW w:w="1104" w:type="dxa"/>
            <w:tcBorders>
              <w:left w:val="single" w:color="auto" w:sz="4" w:space="0"/>
            </w:tcBorders>
            <w:vAlign w:val="center"/>
          </w:tcPr>
          <w:p>
            <w:pPr>
              <w:spacing w:line="260" w:lineRule="exact"/>
              <w:jc w:val="center"/>
              <w:rPr>
                <w:rFonts w:ascii="新宋体" w:hAnsi="新宋体" w:eastAsia="新宋体" w:cs="Times New Roman"/>
                <w:bCs/>
                <w:kern w:val="0"/>
                <w:sz w:val="18"/>
                <w:szCs w:val="18"/>
              </w:rPr>
            </w:pPr>
            <w:r>
              <w:rPr>
                <w:rFonts w:hint="eastAsia" w:ascii="新宋体" w:hAnsi="新宋体" w:eastAsia="新宋体" w:cs="仿宋_GB2312"/>
                <w:kern w:val="0"/>
                <w:sz w:val="18"/>
                <w:szCs w:val="18"/>
              </w:rPr>
              <w:t>＜0.2</w:t>
            </w:r>
          </w:p>
        </w:tc>
        <w:tc>
          <w:tcPr>
            <w:tcW w:w="1090" w:type="dxa"/>
            <w:vAlign w:val="center"/>
          </w:tcPr>
          <w:p>
            <w:pPr>
              <w:spacing w:line="260" w:lineRule="exact"/>
              <w:jc w:val="center"/>
              <w:rPr>
                <w:rFonts w:ascii="新宋体" w:hAnsi="新宋体" w:eastAsia="新宋体" w:cs="Times New Roman"/>
                <w:bCs/>
                <w:kern w:val="0"/>
                <w:sz w:val="18"/>
                <w:szCs w:val="18"/>
              </w:rPr>
            </w:pPr>
            <w:r>
              <w:rPr>
                <w:rFonts w:hint="eastAsia" w:ascii="新宋体" w:hAnsi="新宋体" w:eastAsia="新宋体" w:cs="仿宋_GB2312"/>
                <w:kern w:val="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3" w:type="dxa"/>
            <w:vAlign w:val="center"/>
          </w:tcPr>
          <w:p>
            <w:pPr>
              <w:spacing w:line="260" w:lineRule="exact"/>
              <w:jc w:val="center"/>
              <w:rPr>
                <w:rFonts w:ascii="新宋体" w:hAnsi="新宋体" w:eastAsia="新宋体" w:cs="Times New Roman"/>
                <w:kern w:val="4"/>
                <w:sz w:val="18"/>
                <w:szCs w:val="18"/>
              </w:rPr>
            </w:pPr>
            <w:bookmarkStart w:id="214" w:name="_Hlk103693358"/>
            <w:r>
              <w:rPr>
                <w:rFonts w:hint="eastAsia" w:ascii="新宋体" w:hAnsi="新宋体" w:eastAsia="新宋体" w:cs="仿宋_GB2312"/>
                <w:kern w:val="0"/>
                <w:sz w:val="18"/>
                <w:szCs w:val="18"/>
              </w:rPr>
              <w:t>全风化</w:t>
            </w:r>
            <w:bookmarkEnd w:id="214"/>
          </w:p>
        </w:tc>
        <w:tc>
          <w:tcPr>
            <w:tcW w:w="5305" w:type="dxa"/>
            <w:tcBorders>
              <w:right w:val="single" w:color="auto" w:sz="4" w:space="0"/>
            </w:tcBorders>
            <w:vAlign w:val="center"/>
          </w:tcPr>
          <w:p>
            <w:pPr>
              <w:autoSpaceDE w:val="0"/>
              <w:autoSpaceDN w:val="0"/>
              <w:adjustRightInd w:val="0"/>
              <w:spacing w:line="260" w:lineRule="exact"/>
              <w:rPr>
                <w:rFonts w:ascii="新宋体" w:hAnsi="新宋体" w:eastAsia="新宋体" w:cs="仿宋_GB2312"/>
                <w:kern w:val="0"/>
                <w:sz w:val="18"/>
                <w:szCs w:val="18"/>
              </w:rPr>
            </w:pPr>
            <w:r>
              <w:rPr>
                <w:rFonts w:hint="eastAsia" w:ascii="新宋体" w:hAnsi="新宋体" w:eastAsia="新宋体" w:cs="仿宋_GB2312"/>
                <w:kern w:val="0"/>
                <w:sz w:val="18"/>
                <w:szCs w:val="18"/>
              </w:rPr>
              <w:t>结构基本破坏，但尚可辨认，有残余结构强度，可用镐挖，干钻可钻进。</w:t>
            </w:r>
          </w:p>
        </w:tc>
        <w:tc>
          <w:tcPr>
            <w:tcW w:w="1104" w:type="dxa"/>
            <w:tcBorders>
              <w:left w:val="single" w:color="auto" w:sz="4" w:space="0"/>
            </w:tcBorders>
            <w:vAlign w:val="center"/>
          </w:tcPr>
          <w:p>
            <w:pPr>
              <w:spacing w:line="260" w:lineRule="exact"/>
              <w:rPr>
                <w:rFonts w:ascii="新宋体" w:hAnsi="新宋体" w:eastAsia="新宋体" w:cs="Times New Roman"/>
                <w:bCs/>
                <w:kern w:val="0"/>
                <w:sz w:val="18"/>
                <w:szCs w:val="18"/>
              </w:rPr>
            </w:pPr>
            <w:r>
              <w:rPr>
                <w:rFonts w:hint="eastAsia" w:ascii="新宋体" w:hAnsi="新宋体" w:eastAsia="新宋体" w:cs="仿宋_GB2312"/>
                <w:kern w:val="0"/>
                <w:sz w:val="18"/>
                <w:szCs w:val="18"/>
              </w:rPr>
              <w:t>0.2～0.4</w:t>
            </w:r>
          </w:p>
        </w:tc>
        <w:tc>
          <w:tcPr>
            <w:tcW w:w="1090" w:type="dxa"/>
            <w:vAlign w:val="center"/>
          </w:tcPr>
          <w:p>
            <w:pPr>
              <w:spacing w:line="260" w:lineRule="exact"/>
              <w:jc w:val="center"/>
              <w:rPr>
                <w:rFonts w:ascii="新宋体" w:hAnsi="新宋体" w:eastAsia="新宋体" w:cs="Times New Roman"/>
                <w:bCs/>
                <w:kern w:val="0"/>
                <w:sz w:val="18"/>
                <w:szCs w:val="18"/>
              </w:rPr>
            </w:pPr>
            <w:r>
              <w:rPr>
                <w:rFonts w:hint="eastAsia" w:ascii="新宋体" w:hAnsi="新宋体" w:eastAsia="新宋体" w:cs="仿宋_GB2312"/>
                <w:kern w:val="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3" w:type="dxa"/>
            <w:vAlign w:val="center"/>
          </w:tcPr>
          <w:p>
            <w:pPr>
              <w:spacing w:line="260" w:lineRule="exact"/>
              <w:jc w:val="center"/>
              <w:rPr>
                <w:rFonts w:ascii="新宋体" w:hAnsi="新宋体" w:eastAsia="新宋体" w:cs="Times New Roman"/>
                <w:kern w:val="4"/>
                <w:sz w:val="18"/>
                <w:szCs w:val="18"/>
              </w:rPr>
            </w:pPr>
            <w:r>
              <w:rPr>
                <w:rFonts w:hint="eastAsia" w:ascii="新宋体" w:hAnsi="新宋体" w:eastAsia="新宋体" w:cs="仿宋_GB2312"/>
                <w:kern w:val="0"/>
                <w:sz w:val="18"/>
                <w:szCs w:val="18"/>
              </w:rPr>
              <w:t>强风化</w:t>
            </w:r>
          </w:p>
        </w:tc>
        <w:tc>
          <w:tcPr>
            <w:tcW w:w="5305" w:type="dxa"/>
            <w:tcBorders>
              <w:right w:val="single" w:color="auto" w:sz="4" w:space="0"/>
            </w:tcBorders>
            <w:vAlign w:val="center"/>
          </w:tcPr>
          <w:p>
            <w:pPr>
              <w:autoSpaceDE w:val="0"/>
              <w:autoSpaceDN w:val="0"/>
              <w:adjustRightInd w:val="0"/>
              <w:spacing w:line="260" w:lineRule="exact"/>
              <w:rPr>
                <w:rFonts w:ascii="新宋体" w:hAnsi="新宋体" w:eastAsia="新宋体" w:cs="仿宋_GB2312"/>
                <w:kern w:val="0"/>
                <w:sz w:val="18"/>
                <w:szCs w:val="18"/>
              </w:rPr>
            </w:pPr>
            <w:r>
              <w:rPr>
                <w:rFonts w:hint="eastAsia" w:ascii="新宋体" w:hAnsi="新宋体" w:eastAsia="新宋体" w:cs="仿宋_GB2312"/>
                <w:kern w:val="0"/>
                <w:sz w:val="18"/>
                <w:szCs w:val="18"/>
              </w:rPr>
              <w:t>结构大部分破坏，矿物成分显著变化，风化裂隙很发育，岩体破碎，用镐可挖，干钻不易钻进。</w:t>
            </w:r>
          </w:p>
        </w:tc>
        <w:tc>
          <w:tcPr>
            <w:tcW w:w="1104" w:type="dxa"/>
            <w:tcBorders>
              <w:left w:val="single" w:color="auto" w:sz="4" w:space="0"/>
            </w:tcBorders>
            <w:vAlign w:val="center"/>
          </w:tcPr>
          <w:p>
            <w:pPr>
              <w:spacing w:line="260" w:lineRule="exact"/>
              <w:rPr>
                <w:rFonts w:ascii="新宋体" w:hAnsi="新宋体" w:eastAsia="新宋体" w:cs="Times New Roman"/>
                <w:color w:val="FF0000"/>
                <w:kern w:val="4"/>
                <w:sz w:val="18"/>
                <w:szCs w:val="18"/>
              </w:rPr>
            </w:pPr>
            <w:r>
              <w:rPr>
                <w:rFonts w:ascii="新宋体" w:hAnsi="新宋体" w:eastAsia="新宋体" w:cs="Times New Roman"/>
                <w:bCs/>
                <w:kern w:val="0"/>
                <w:sz w:val="18"/>
                <w:szCs w:val="18"/>
              </w:rPr>
              <w:t>0.</w:t>
            </w:r>
            <w:r>
              <w:rPr>
                <w:rFonts w:hint="eastAsia" w:ascii="新宋体" w:hAnsi="新宋体" w:eastAsia="新宋体" w:cs="Times New Roman"/>
                <w:bCs/>
                <w:kern w:val="0"/>
                <w:sz w:val="18"/>
                <w:szCs w:val="18"/>
              </w:rPr>
              <w:t>4～</w:t>
            </w:r>
            <w:r>
              <w:rPr>
                <w:rFonts w:ascii="新宋体" w:hAnsi="新宋体" w:eastAsia="新宋体" w:cs="Times New Roman"/>
                <w:bCs/>
                <w:kern w:val="0"/>
                <w:sz w:val="18"/>
                <w:szCs w:val="18"/>
              </w:rPr>
              <w:t>0.</w:t>
            </w:r>
            <w:r>
              <w:rPr>
                <w:rFonts w:hint="eastAsia" w:ascii="新宋体" w:hAnsi="新宋体" w:eastAsia="新宋体" w:cs="Times New Roman"/>
                <w:bCs/>
                <w:kern w:val="0"/>
                <w:sz w:val="18"/>
                <w:szCs w:val="18"/>
              </w:rPr>
              <w:t>6</w:t>
            </w:r>
          </w:p>
        </w:tc>
        <w:tc>
          <w:tcPr>
            <w:tcW w:w="1090" w:type="dxa"/>
            <w:vAlign w:val="center"/>
          </w:tcPr>
          <w:p>
            <w:pPr>
              <w:spacing w:line="260" w:lineRule="exact"/>
              <w:jc w:val="center"/>
              <w:rPr>
                <w:rFonts w:ascii="新宋体" w:hAnsi="新宋体" w:eastAsia="新宋体" w:cs="Times New Roman"/>
                <w:kern w:val="4"/>
                <w:sz w:val="18"/>
                <w:szCs w:val="18"/>
              </w:rPr>
            </w:pPr>
            <w:r>
              <w:rPr>
                <w:rFonts w:hint="eastAsia" w:ascii="新宋体" w:hAnsi="新宋体" w:eastAsia="新宋体" w:cs="仿宋_GB2312"/>
                <w:kern w:val="0"/>
                <w:sz w:val="18"/>
                <w:szCs w:val="18"/>
              </w:rPr>
              <w:t>＜0.4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3" w:type="dxa"/>
            <w:vAlign w:val="center"/>
          </w:tcPr>
          <w:p>
            <w:pPr>
              <w:spacing w:line="260" w:lineRule="exact"/>
              <w:jc w:val="center"/>
              <w:rPr>
                <w:rFonts w:ascii="新宋体" w:hAnsi="新宋体" w:eastAsia="新宋体" w:cs="Times New Roman"/>
                <w:kern w:val="4"/>
                <w:sz w:val="18"/>
                <w:szCs w:val="18"/>
              </w:rPr>
            </w:pPr>
            <w:r>
              <w:rPr>
                <w:rFonts w:hint="eastAsia" w:ascii="新宋体" w:hAnsi="新宋体" w:eastAsia="新宋体" w:cs="仿宋_GB2312"/>
                <w:kern w:val="0"/>
                <w:sz w:val="18"/>
                <w:szCs w:val="18"/>
              </w:rPr>
              <w:t>中风化</w:t>
            </w:r>
          </w:p>
        </w:tc>
        <w:tc>
          <w:tcPr>
            <w:tcW w:w="5305" w:type="dxa"/>
            <w:tcBorders>
              <w:right w:val="single" w:color="auto" w:sz="4" w:space="0"/>
            </w:tcBorders>
            <w:vAlign w:val="center"/>
          </w:tcPr>
          <w:p>
            <w:pPr>
              <w:autoSpaceDE w:val="0"/>
              <w:autoSpaceDN w:val="0"/>
              <w:adjustRightInd w:val="0"/>
              <w:spacing w:line="260" w:lineRule="exact"/>
              <w:rPr>
                <w:rFonts w:ascii="新宋体" w:hAnsi="新宋体" w:eastAsia="新宋体" w:cs="仿宋_GB2312"/>
                <w:kern w:val="0"/>
                <w:sz w:val="18"/>
                <w:szCs w:val="18"/>
              </w:rPr>
            </w:pPr>
            <w:r>
              <w:rPr>
                <w:rFonts w:hint="eastAsia" w:ascii="新宋体" w:hAnsi="新宋体" w:eastAsia="新宋体" w:cs="仿宋_GB2312"/>
                <w:kern w:val="0"/>
                <w:sz w:val="18"/>
                <w:szCs w:val="18"/>
              </w:rPr>
              <w:t>结构部分破坏，沿节理面有次生矿物，风化裂隙发育，岩体被切割成岩块。用镐难挖，岩芯钻方可钻进。</w:t>
            </w:r>
          </w:p>
        </w:tc>
        <w:tc>
          <w:tcPr>
            <w:tcW w:w="1104" w:type="dxa"/>
            <w:tcBorders>
              <w:left w:val="single" w:color="auto" w:sz="4" w:space="0"/>
            </w:tcBorders>
            <w:vAlign w:val="center"/>
          </w:tcPr>
          <w:p>
            <w:pPr>
              <w:spacing w:line="260" w:lineRule="exact"/>
              <w:rPr>
                <w:rFonts w:ascii="新宋体" w:hAnsi="新宋体" w:eastAsia="新宋体" w:cs="Times New Roman"/>
                <w:bCs/>
                <w:kern w:val="0"/>
                <w:sz w:val="18"/>
                <w:szCs w:val="18"/>
              </w:rPr>
            </w:pPr>
            <w:r>
              <w:rPr>
                <w:rFonts w:ascii="新宋体" w:hAnsi="新宋体" w:eastAsia="新宋体" w:cs="Times New Roman"/>
                <w:bCs/>
                <w:kern w:val="0"/>
                <w:sz w:val="18"/>
                <w:szCs w:val="18"/>
              </w:rPr>
              <w:t>0.6</w:t>
            </w:r>
            <w:r>
              <w:rPr>
                <w:rFonts w:hint="eastAsia" w:ascii="新宋体" w:hAnsi="新宋体" w:eastAsia="新宋体" w:cs="Times New Roman"/>
                <w:bCs/>
                <w:kern w:val="0"/>
                <w:sz w:val="18"/>
                <w:szCs w:val="18"/>
              </w:rPr>
              <w:t>～</w:t>
            </w:r>
            <w:r>
              <w:rPr>
                <w:rFonts w:ascii="新宋体" w:hAnsi="新宋体" w:eastAsia="新宋体" w:cs="Times New Roman"/>
                <w:bCs/>
                <w:kern w:val="0"/>
                <w:sz w:val="18"/>
                <w:szCs w:val="18"/>
              </w:rPr>
              <w:t>0.8</w:t>
            </w:r>
          </w:p>
        </w:tc>
        <w:tc>
          <w:tcPr>
            <w:tcW w:w="1090" w:type="dxa"/>
            <w:vAlign w:val="center"/>
          </w:tcPr>
          <w:p>
            <w:pPr>
              <w:spacing w:line="260" w:lineRule="exact"/>
              <w:jc w:val="center"/>
              <w:rPr>
                <w:rFonts w:ascii="新宋体" w:hAnsi="新宋体" w:eastAsia="新宋体" w:cs="Times New Roman"/>
                <w:bCs/>
                <w:kern w:val="0"/>
                <w:sz w:val="18"/>
                <w:szCs w:val="18"/>
              </w:rPr>
            </w:pPr>
            <w:r>
              <w:rPr>
                <w:rFonts w:ascii="新宋体" w:hAnsi="新宋体" w:eastAsia="新宋体" w:cs="Times New Roman"/>
                <w:bCs/>
                <w:kern w:val="0"/>
                <w:sz w:val="18"/>
                <w:szCs w:val="18"/>
              </w:rPr>
              <w:t>0.</w:t>
            </w:r>
            <w:r>
              <w:rPr>
                <w:rFonts w:hint="eastAsia" w:ascii="新宋体" w:hAnsi="新宋体" w:eastAsia="新宋体" w:cs="Times New Roman"/>
                <w:bCs/>
                <w:kern w:val="0"/>
                <w:sz w:val="18"/>
                <w:szCs w:val="18"/>
              </w:rPr>
              <w:t>4～</w:t>
            </w:r>
            <w:r>
              <w:rPr>
                <w:rFonts w:ascii="新宋体" w:hAnsi="新宋体" w:eastAsia="新宋体" w:cs="Times New Roman"/>
                <w:bCs/>
                <w:kern w:val="0"/>
                <w:sz w:val="18"/>
                <w:szCs w:val="18"/>
              </w:rPr>
              <w:t>0.8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0" w:hRule="atLeast"/>
          <w:jc w:val="center"/>
        </w:trPr>
        <w:tc>
          <w:tcPr>
            <w:tcW w:w="1143" w:type="dxa"/>
            <w:vAlign w:val="center"/>
          </w:tcPr>
          <w:p>
            <w:pPr>
              <w:spacing w:line="260" w:lineRule="exact"/>
              <w:jc w:val="center"/>
              <w:rPr>
                <w:rFonts w:ascii="新宋体" w:hAnsi="新宋体" w:eastAsia="新宋体" w:cs="Times New Roman"/>
                <w:kern w:val="4"/>
                <w:sz w:val="18"/>
                <w:szCs w:val="18"/>
              </w:rPr>
            </w:pPr>
            <w:r>
              <w:rPr>
                <w:rFonts w:hint="eastAsia" w:ascii="新宋体" w:hAnsi="新宋体" w:eastAsia="新宋体" w:cs="仿宋_GB2312"/>
                <w:kern w:val="0"/>
                <w:sz w:val="18"/>
                <w:szCs w:val="18"/>
              </w:rPr>
              <w:t>微风化</w:t>
            </w:r>
          </w:p>
        </w:tc>
        <w:tc>
          <w:tcPr>
            <w:tcW w:w="5305" w:type="dxa"/>
            <w:tcBorders>
              <w:right w:val="single" w:color="auto" w:sz="4" w:space="0"/>
            </w:tcBorders>
            <w:vAlign w:val="center"/>
          </w:tcPr>
          <w:p>
            <w:pPr>
              <w:autoSpaceDE w:val="0"/>
              <w:autoSpaceDN w:val="0"/>
              <w:adjustRightInd w:val="0"/>
              <w:spacing w:line="260" w:lineRule="exact"/>
              <w:rPr>
                <w:rFonts w:ascii="新宋体" w:hAnsi="新宋体" w:eastAsia="新宋体" w:cs="仿宋_GB2312"/>
                <w:kern w:val="0"/>
                <w:sz w:val="18"/>
                <w:szCs w:val="18"/>
              </w:rPr>
            </w:pPr>
            <w:r>
              <w:rPr>
                <w:rFonts w:hint="eastAsia" w:ascii="新宋体" w:hAnsi="新宋体" w:eastAsia="新宋体" w:cs="仿宋_GB2312"/>
                <w:kern w:val="0"/>
                <w:sz w:val="18"/>
                <w:szCs w:val="18"/>
              </w:rPr>
              <w:t>结构基本未变，仅节理面有渲染或略有变色，有少量风化裂隙。</w:t>
            </w:r>
          </w:p>
        </w:tc>
        <w:tc>
          <w:tcPr>
            <w:tcW w:w="1104" w:type="dxa"/>
            <w:tcBorders>
              <w:left w:val="single" w:color="auto" w:sz="4" w:space="0"/>
            </w:tcBorders>
            <w:vAlign w:val="center"/>
          </w:tcPr>
          <w:p>
            <w:pPr>
              <w:spacing w:line="260" w:lineRule="exact"/>
              <w:rPr>
                <w:rFonts w:ascii="新宋体" w:hAnsi="新宋体" w:eastAsia="新宋体" w:cs="Times New Roman"/>
                <w:bCs/>
                <w:kern w:val="0"/>
                <w:sz w:val="18"/>
                <w:szCs w:val="18"/>
              </w:rPr>
            </w:pPr>
            <w:r>
              <w:rPr>
                <w:rFonts w:ascii="新宋体" w:hAnsi="新宋体" w:eastAsia="新宋体" w:cs="Times New Roman"/>
                <w:bCs/>
                <w:kern w:val="0"/>
                <w:sz w:val="18"/>
                <w:szCs w:val="18"/>
              </w:rPr>
              <w:t>0.</w:t>
            </w:r>
            <w:r>
              <w:rPr>
                <w:rFonts w:hint="eastAsia" w:ascii="新宋体" w:hAnsi="新宋体" w:eastAsia="新宋体" w:cs="Times New Roman"/>
                <w:bCs/>
                <w:kern w:val="0"/>
                <w:sz w:val="18"/>
                <w:szCs w:val="18"/>
              </w:rPr>
              <w:t>8～0</w:t>
            </w:r>
            <w:r>
              <w:rPr>
                <w:rFonts w:ascii="新宋体" w:hAnsi="新宋体" w:eastAsia="新宋体" w:cs="Times New Roman"/>
                <w:bCs/>
                <w:kern w:val="0"/>
                <w:sz w:val="18"/>
                <w:szCs w:val="18"/>
              </w:rPr>
              <w:t>.</w:t>
            </w:r>
            <w:r>
              <w:rPr>
                <w:rFonts w:hint="eastAsia" w:ascii="新宋体" w:hAnsi="新宋体" w:eastAsia="新宋体" w:cs="Times New Roman"/>
                <w:bCs/>
                <w:kern w:val="0"/>
                <w:sz w:val="18"/>
                <w:szCs w:val="18"/>
              </w:rPr>
              <w:t>9</w:t>
            </w:r>
          </w:p>
        </w:tc>
        <w:tc>
          <w:tcPr>
            <w:tcW w:w="1090" w:type="dxa"/>
            <w:vAlign w:val="center"/>
          </w:tcPr>
          <w:p>
            <w:pPr>
              <w:spacing w:line="260" w:lineRule="exact"/>
              <w:jc w:val="center"/>
              <w:rPr>
                <w:rFonts w:ascii="新宋体" w:hAnsi="新宋体" w:eastAsia="新宋体" w:cs="Times New Roman"/>
                <w:bCs/>
                <w:kern w:val="0"/>
                <w:sz w:val="18"/>
                <w:szCs w:val="18"/>
              </w:rPr>
            </w:pPr>
            <w:r>
              <w:rPr>
                <w:rFonts w:ascii="新宋体" w:hAnsi="新宋体" w:eastAsia="新宋体" w:cs="Times New Roman"/>
                <w:bCs/>
                <w:kern w:val="0"/>
                <w:sz w:val="18"/>
                <w:szCs w:val="18"/>
              </w:rPr>
              <w:t>0.</w:t>
            </w:r>
            <w:r>
              <w:rPr>
                <w:rFonts w:hint="eastAsia" w:ascii="新宋体" w:hAnsi="新宋体" w:eastAsia="新宋体" w:cs="Times New Roman"/>
                <w:bCs/>
                <w:kern w:val="0"/>
                <w:sz w:val="18"/>
                <w:szCs w:val="18"/>
              </w:rPr>
              <w:t>8～0</w:t>
            </w:r>
            <w:r>
              <w:rPr>
                <w:rFonts w:ascii="新宋体" w:hAnsi="新宋体" w:eastAsia="新宋体" w:cs="Times New Roman"/>
                <w:bCs/>
                <w:kern w:val="0"/>
                <w:sz w:val="18"/>
                <w:szCs w:val="18"/>
              </w:rPr>
              <w:t>.</w:t>
            </w:r>
            <w:r>
              <w:rPr>
                <w:rFonts w:hint="eastAsia" w:ascii="新宋体" w:hAnsi="新宋体" w:eastAsia="新宋体" w:cs="Times New Roman"/>
                <w:bCs/>
                <w:kern w:val="0"/>
                <w:sz w:val="18"/>
                <w:szCs w:val="18"/>
              </w:rPr>
              <w:t>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42" w:type="dxa"/>
            <w:gridSpan w:val="4"/>
            <w:vAlign w:val="center"/>
          </w:tcPr>
          <w:p>
            <w:pPr>
              <w:spacing w:line="300" w:lineRule="exact"/>
              <w:ind w:firstLine="180" w:firstLineChars="100"/>
              <w:rPr>
                <w:rFonts w:ascii="Times New Roman" w:hAnsi="Times New Roman" w:eastAsia="宋体" w:cs="Times New Roman"/>
                <w:sz w:val="18"/>
                <w:szCs w:val="18"/>
              </w:rPr>
            </w:pPr>
            <w:r>
              <w:rPr>
                <w:rFonts w:hint="eastAsia" w:ascii="Times New Roman" w:hAnsi="Times New Roman" w:eastAsia="宋体" w:cs="Times New Roman"/>
                <w:sz w:val="18"/>
                <w:szCs w:val="18"/>
              </w:rPr>
              <w:t>注：</w:t>
            </w:r>
            <w:r>
              <w:rPr>
                <w:rFonts w:ascii="Times New Roman" w:hAnsi="Times New Roman" w:eastAsia="宋体" w:cs="Times New Roman"/>
                <w:sz w:val="18"/>
                <w:szCs w:val="18"/>
              </w:rPr>
              <w:t xml:space="preserve">1. </w:t>
            </w:r>
            <w:r>
              <w:rPr>
                <w:rFonts w:hint="eastAsia" w:ascii="Times New Roman" w:hAnsi="Times New Roman" w:eastAsia="宋体" w:cs="Times New Roman"/>
                <w:sz w:val="18"/>
                <w:szCs w:val="18"/>
              </w:rPr>
              <w:t>波速比为风化岩石与新鲜岩石压缩波速度之比；</w:t>
            </w:r>
          </w:p>
          <w:p>
            <w:pPr>
              <w:spacing w:line="300" w:lineRule="exact"/>
              <w:ind w:firstLine="540" w:firstLineChars="300"/>
              <w:rPr>
                <w:rFonts w:ascii="新宋体" w:hAnsi="新宋体" w:eastAsia="新宋体" w:cs="Times New Roman"/>
                <w:bCs/>
                <w:kern w:val="0"/>
                <w:sz w:val="18"/>
                <w:szCs w:val="18"/>
              </w:rPr>
            </w:pPr>
            <w:r>
              <w:rPr>
                <w:rFonts w:ascii="Times New Roman" w:hAnsi="Times New Roman" w:eastAsia="宋体" w:cs="Times New Roman"/>
                <w:sz w:val="18"/>
                <w:szCs w:val="18"/>
              </w:rPr>
              <w:t xml:space="preserve">2. </w:t>
            </w:r>
            <w:r>
              <w:rPr>
                <w:rFonts w:hint="eastAsia" w:ascii="Times New Roman" w:hAnsi="Times New Roman" w:eastAsia="宋体" w:cs="Times New Roman"/>
                <w:sz w:val="18"/>
                <w:szCs w:val="18"/>
              </w:rPr>
              <w:t>风化系数为风化岩石与新鲜岩石饱和单轴抗压强度之比。</w:t>
            </w:r>
          </w:p>
        </w:tc>
      </w:tr>
    </w:tbl>
    <w:p>
      <w:pPr>
        <w:rPr>
          <w:rFonts w:asciiTheme="minorEastAsia" w:hAnsiTheme="minorEastAsia"/>
          <w:szCs w:val="21"/>
        </w:rPr>
      </w:pPr>
    </w:p>
    <w:p>
      <w:pPr>
        <w:spacing w:line="360" w:lineRule="auto"/>
        <w:rPr>
          <w:rFonts w:ascii="黑体" w:hAnsi="黑体" w:eastAsia="黑体" w:cs="黑体"/>
          <w:szCs w:val="21"/>
        </w:rPr>
      </w:pPr>
      <w:r>
        <w:rPr>
          <w:rFonts w:hint="eastAsia" w:ascii="黑体" w:hAnsi="黑体" w:eastAsia="黑体" w:cs="黑体"/>
          <w:szCs w:val="21"/>
        </w:rPr>
        <w:t>D.</w:t>
      </w:r>
      <w:r>
        <w:rPr>
          <w:rFonts w:ascii="黑体" w:hAnsi="黑体" w:eastAsia="黑体" w:cs="黑体"/>
          <w:szCs w:val="21"/>
        </w:rPr>
        <w:t>3</w:t>
      </w:r>
      <w:r>
        <w:rPr>
          <w:rFonts w:hint="eastAsia" w:ascii="黑体" w:hAnsi="黑体" w:eastAsia="黑体" w:cs="黑体"/>
          <w:szCs w:val="21"/>
        </w:rPr>
        <w:t xml:space="preserve"> 岩石质量指标表</w:t>
      </w:r>
    </w:p>
    <w:p>
      <w:pPr>
        <w:spacing w:line="360" w:lineRule="auto"/>
        <w:ind w:firstLine="420"/>
        <w:rPr>
          <w:rFonts w:asciiTheme="minorEastAsia" w:hAnsiTheme="minorEastAsia"/>
          <w:szCs w:val="21"/>
        </w:rPr>
      </w:pPr>
      <w:r>
        <w:rPr>
          <w:rFonts w:hint="eastAsia" w:ascii="宋体" w:hAnsi="宋体" w:eastAsia="宋体" w:cs="宋体"/>
          <w:szCs w:val="21"/>
        </w:rPr>
        <w:t>岩石质量指标见表D.</w:t>
      </w:r>
      <w:r>
        <w:rPr>
          <w:rFonts w:ascii="宋体" w:hAnsi="宋体" w:eastAsia="宋体" w:cs="宋体"/>
          <w:szCs w:val="21"/>
        </w:rPr>
        <w:t>2</w:t>
      </w:r>
      <w:r>
        <w:rPr>
          <w:rFonts w:hint="eastAsia" w:ascii="宋体" w:hAnsi="宋体" w:eastAsia="宋体" w:cs="宋体"/>
          <w:szCs w:val="21"/>
        </w:rPr>
        <w:t>。</w:t>
      </w:r>
    </w:p>
    <w:p>
      <w:pPr>
        <w:jc w:val="center"/>
        <w:rPr>
          <w:rFonts w:ascii="黑体" w:hAnsi="黑体" w:eastAsia="黑体" w:cs="黑体"/>
          <w:szCs w:val="21"/>
        </w:rPr>
      </w:pPr>
      <w:bookmarkStart w:id="215" w:name="_Hlk83710096"/>
      <w:r>
        <w:rPr>
          <w:rFonts w:hint="eastAsia" w:ascii="黑体" w:hAnsi="黑体" w:eastAsia="黑体" w:cs="黑体"/>
          <w:szCs w:val="21"/>
        </w:rPr>
        <w:t>表D.</w:t>
      </w:r>
      <w:r>
        <w:rPr>
          <w:rFonts w:ascii="黑体" w:hAnsi="黑体" w:eastAsia="黑体" w:cs="黑体"/>
          <w:szCs w:val="21"/>
        </w:rPr>
        <w:t>2</w:t>
      </w:r>
      <w:r>
        <w:rPr>
          <w:rFonts w:hint="eastAsia" w:ascii="黑体" w:hAnsi="黑体" w:eastAsia="黑体" w:cs="黑体"/>
          <w:szCs w:val="21"/>
        </w:rPr>
        <w:t xml:space="preserve">  </w:t>
      </w:r>
      <w:bookmarkEnd w:id="215"/>
      <w:r>
        <w:rPr>
          <w:rFonts w:hint="eastAsia" w:ascii="黑体" w:hAnsi="黑体" w:eastAsia="黑体" w:cs="黑体"/>
          <w:szCs w:val="21"/>
        </w:rPr>
        <w:t>岩石质量指标表</w:t>
      </w:r>
    </w:p>
    <w:tbl>
      <w:tblPr>
        <w:tblStyle w:val="32"/>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28"/>
        <w:gridCol w:w="1354"/>
        <w:gridCol w:w="1417"/>
        <w:gridCol w:w="1422"/>
        <w:gridCol w:w="1425"/>
        <w:gridCol w:w="132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9" w:hRule="atLeast"/>
          <w:jc w:val="center"/>
        </w:trPr>
        <w:tc>
          <w:tcPr>
            <w:tcW w:w="1628" w:type="dxa"/>
            <w:vAlign w:val="center"/>
          </w:tcPr>
          <w:p>
            <w:pPr>
              <w:spacing w:line="320" w:lineRule="exact"/>
              <w:jc w:val="center"/>
              <w:rPr>
                <w:rFonts w:ascii="宋体" w:hAnsi="宋体" w:eastAsia="宋体" w:cs="宋体"/>
                <w:b/>
                <w:bCs/>
                <w:kern w:val="0"/>
                <w:sz w:val="18"/>
                <w:szCs w:val="18"/>
              </w:rPr>
            </w:pPr>
            <w:r>
              <w:rPr>
                <w:rFonts w:hint="eastAsia" w:ascii="宋体" w:hAnsi="宋体" w:eastAsia="宋体" w:cs="宋体"/>
                <w:b/>
                <w:bCs/>
                <w:kern w:val="0"/>
                <w:sz w:val="18"/>
                <w:szCs w:val="18"/>
              </w:rPr>
              <w:t>岩石质量指标</w:t>
            </w:r>
          </w:p>
        </w:tc>
        <w:tc>
          <w:tcPr>
            <w:tcW w:w="1354" w:type="dxa"/>
            <w:vAlign w:val="center"/>
          </w:tcPr>
          <w:p>
            <w:pPr>
              <w:spacing w:line="320" w:lineRule="exact"/>
              <w:jc w:val="center"/>
              <w:rPr>
                <w:rFonts w:ascii="宋体" w:hAnsi="宋体" w:eastAsia="宋体" w:cs="宋体"/>
                <w:b/>
                <w:bCs/>
                <w:kern w:val="0"/>
                <w:sz w:val="18"/>
                <w:szCs w:val="18"/>
              </w:rPr>
            </w:pPr>
            <w:r>
              <w:rPr>
                <w:rFonts w:hint="eastAsia" w:ascii="宋体" w:hAnsi="宋体" w:eastAsia="宋体" w:cs="宋体"/>
                <w:b/>
                <w:bCs/>
                <w:kern w:val="0"/>
                <w:sz w:val="18"/>
                <w:szCs w:val="18"/>
              </w:rPr>
              <w:t>好的</w:t>
            </w:r>
          </w:p>
        </w:tc>
        <w:tc>
          <w:tcPr>
            <w:tcW w:w="1417" w:type="dxa"/>
            <w:vAlign w:val="center"/>
          </w:tcPr>
          <w:p>
            <w:pPr>
              <w:spacing w:line="320" w:lineRule="exact"/>
              <w:jc w:val="center"/>
              <w:rPr>
                <w:rFonts w:ascii="宋体" w:hAnsi="宋体" w:eastAsia="宋体" w:cs="宋体"/>
                <w:b/>
                <w:bCs/>
                <w:kern w:val="0"/>
                <w:sz w:val="18"/>
                <w:szCs w:val="18"/>
              </w:rPr>
            </w:pPr>
            <w:r>
              <w:rPr>
                <w:rFonts w:hint="eastAsia" w:ascii="宋体" w:hAnsi="宋体" w:eastAsia="宋体" w:cs="宋体"/>
                <w:b/>
                <w:bCs/>
                <w:kern w:val="0"/>
                <w:sz w:val="18"/>
                <w:szCs w:val="18"/>
              </w:rPr>
              <w:t>较好的</w:t>
            </w:r>
          </w:p>
        </w:tc>
        <w:tc>
          <w:tcPr>
            <w:tcW w:w="1422" w:type="dxa"/>
            <w:vAlign w:val="center"/>
          </w:tcPr>
          <w:p>
            <w:pPr>
              <w:spacing w:line="320" w:lineRule="exact"/>
              <w:jc w:val="center"/>
              <w:rPr>
                <w:rFonts w:ascii="宋体" w:hAnsi="宋体" w:eastAsia="宋体" w:cs="宋体"/>
                <w:b/>
                <w:bCs/>
                <w:kern w:val="0"/>
                <w:sz w:val="18"/>
                <w:szCs w:val="18"/>
              </w:rPr>
            </w:pPr>
            <w:r>
              <w:rPr>
                <w:rFonts w:hint="eastAsia" w:ascii="宋体" w:hAnsi="宋体" w:eastAsia="宋体" w:cs="宋体"/>
                <w:b/>
                <w:bCs/>
                <w:kern w:val="0"/>
                <w:sz w:val="18"/>
                <w:szCs w:val="18"/>
              </w:rPr>
              <w:t>较差的</w:t>
            </w:r>
          </w:p>
        </w:tc>
        <w:tc>
          <w:tcPr>
            <w:tcW w:w="1425" w:type="dxa"/>
            <w:vAlign w:val="center"/>
          </w:tcPr>
          <w:p>
            <w:pPr>
              <w:spacing w:line="320" w:lineRule="exact"/>
              <w:jc w:val="center"/>
              <w:rPr>
                <w:rFonts w:ascii="宋体" w:hAnsi="宋体" w:eastAsia="宋体" w:cs="宋体"/>
                <w:b/>
                <w:bCs/>
                <w:kern w:val="0"/>
                <w:sz w:val="18"/>
                <w:szCs w:val="18"/>
              </w:rPr>
            </w:pPr>
            <w:r>
              <w:rPr>
                <w:rFonts w:hint="eastAsia" w:ascii="宋体" w:hAnsi="宋体" w:eastAsia="宋体" w:cs="宋体"/>
                <w:b/>
                <w:bCs/>
                <w:kern w:val="0"/>
                <w:sz w:val="18"/>
                <w:szCs w:val="18"/>
              </w:rPr>
              <w:t>差的</w:t>
            </w:r>
          </w:p>
        </w:tc>
        <w:tc>
          <w:tcPr>
            <w:tcW w:w="1323" w:type="dxa"/>
            <w:vAlign w:val="center"/>
          </w:tcPr>
          <w:p>
            <w:pPr>
              <w:spacing w:line="320" w:lineRule="exact"/>
              <w:jc w:val="center"/>
              <w:rPr>
                <w:rFonts w:ascii="宋体" w:hAnsi="宋体" w:eastAsia="宋体" w:cs="宋体"/>
                <w:b/>
                <w:bCs/>
                <w:kern w:val="0"/>
                <w:sz w:val="18"/>
                <w:szCs w:val="18"/>
              </w:rPr>
            </w:pPr>
            <w:r>
              <w:rPr>
                <w:rFonts w:hint="eastAsia" w:ascii="宋体" w:hAnsi="宋体" w:eastAsia="宋体" w:cs="宋体"/>
                <w:b/>
                <w:bCs/>
                <w:kern w:val="0"/>
                <w:sz w:val="18"/>
                <w:szCs w:val="18"/>
              </w:rPr>
              <w:t>极差的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2" w:hRule="atLeast"/>
          <w:jc w:val="center"/>
        </w:trPr>
        <w:tc>
          <w:tcPr>
            <w:tcW w:w="1628" w:type="dxa"/>
            <w:vAlign w:val="center"/>
          </w:tcPr>
          <w:p>
            <w:pPr>
              <w:spacing w:line="320" w:lineRule="exact"/>
              <w:jc w:val="center"/>
              <w:rPr>
                <w:rFonts w:eastAsia="宋体" w:cs="Times New Roman" w:asciiTheme="minorEastAsia" w:hAnsiTheme="minorEastAsia"/>
                <w:kern w:val="0"/>
                <w:sz w:val="18"/>
                <w:szCs w:val="18"/>
              </w:rPr>
            </w:pPr>
            <w:r>
              <w:rPr>
                <w:rFonts w:hint="eastAsia" w:eastAsia="宋体" w:cs="Times New Roman" w:asciiTheme="minorEastAsia" w:hAnsiTheme="minorEastAsia"/>
                <w:kern w:val="0"/>
                <w:sz w:val="18"/>
                <w:szCs w:val="18"/>
              </w:rPr>
              <w:t>RQD（%）</w:t>
            </w:r>
          </w:p>
        </w:tc>
        <w:tc>
          <w:tcPr>
            <w:tcW w:w="1354" w:type="dxa"/>
            <w:vAlign w:val="center"/>
          </w:tcPr>
          <w:p>
            <w:pPr>
              <w:spacing w:line="320" w:lineRule="exact"/>
              <w:jc w:val="center"/>
              <w:rPr>
                <w:rFonts w:eastAsia="宋体" w:cs="Times New Roman" w:asciiTheme="minorEastAsia" w:hAnsiTheme="minorEastAsia"/>
                <w:kern w:val="0"/>
                <w:sz w:val="18"/>
                <w:szCs w:val="18"/>
              </w:rPr>
            </w:pPr>
            <w:r>
              <w:rPr>
                <w:rFonts w:hint="eastAsia" w:eastAsia="宋体" w:cs="Times New Roman" w:asciiTheme="minorEastAsia" w:hAnsiTheme="minorEastAsia"/>
                <w:kern w:val="0"/>
                <w:sz w:val="18"/>
                <w:szCs w:val="18"/>
              </w:rPr>
              <w:t>≥90</w:t>
            </w:r>
          </w:p>
        </w:tc>
        <w:tc>
          <w:tcPr>
            <w:tcW w:w="1417" w:type="dxa"/>
            <w:vAlign w:val="center"/>
          </w:tcPr>
          <w:p>
            <w:pPr>
              <w:spacing w:line="320" w:lineRule="exact"/>
              <w:jc w:val="center"/>
              <w:rPr>
                <w:rFonts w:eastAsia="宋体" w:cs="Times New Roman" w:asciiTheme="minorEastAsia" w:hAnsiTheme="minorEastAsia"/>
                <w:kern w:val="0"/>
                <w:sz w:val="18"/>
                <w:szCs w:val="18"/>
              </w:rPr>
            </w:pPr>
            <w:r>
              <w:rPr>
                <w:rFonts w:hint="eastAsia" w:eastAsia="宋体" w:cs="Times New Roman" w:asciiTheme="minorEastAsia" w:hAnsiTheme="minorEastAsia"/>
                <w:kern w:val="0"/>
                <w:sz w:val="18"/>
                <w:szCs w:val="18"/>
              </w:rPr>
              <w:t>90＜RQD≥75</w:t>
            </w:r>
          </w:p>
        </w:tc>
        <w:tc>
          <w:tcPr>
            <w:tcW w:w="1422" w:type="dxa"/>
            <w:vAlign w:val="center"/>
          </w:tcPr>
          <w:p>
            <w:pPr>
              <w:spacing w:line="320" w:lineRule="exact"/>
              <w:jc w:val="center"/>
              <w:rPr>
                <w:rFonts w:eastAsia="宋体" w:cs="Times New Roman" w:asciiTheme="minorEastAsia" w:hAnsiTheme="minorEastAsia"/>
                <w:kern w:val="0"/>
                <w:sz w:val="18"/>
                <w:szCs w:val="18"/>
              </w:rPr>
            </w:pPr>
            <w:r>
              <w:rPr>
                <w:rFonts w:hint="eastAsia" w:eastAsia="宋体" w:cs="Times New Roman" w:asciiTheme="minorEastAsia" w:hAnsiTheme="minorEastAsia"/>
                <w:kern w:val="0"/>
                <w:sz w:val="18"/>
                <w:szCs w:val="18"/>
              </w:rPr>
              <w:t>75＜RQD≥50</w:t>
            </w:r>
          </w:p>
        </w:tc>
        <w:tc>
          <w:tcPr>
            <w:tcW w:w="1425" w:type="dxa"/>
            <w:vAlign w:val="center"/>
          </w:tcPr>
          <w:p>
            <w:pPr>
              <w:spacing w:line="320" w:lineRule="exact"/>
              <w:jc w:val="center"/>
              <w:rPr>
                <w:rFonts w:eastAsia="宋体" w:cs="Times New Roman" w:asciiTheme="minorEastAsia" w:hAnsiTheme="minorEastAsia"/>
                <w:kern w:val="0"/>
                <w:sz w:val="18"/>
                <w:szCs w:val="18"/>
              </w:rPr>
            </w:pPr>
            <w:r>
              <w:rPr>
                <w:rFonts w:hint="eastAsia" w:eastAsia="宋体" w:cs="Times New Roman" w:asciiTheme="minorEastAsia" w:hAnsiTheme="minorEastAsia"/>
                <w:kern w:val="0"/>
                <w:sz w:val="18"/>
                <w:szCs w:val="18"/>
              </w:rPr>
              <w:t>50＜RQD≥25</w:t>
            </w:r>
          </w:p>
        </w:tc>
        <w:tc>
          <w:tcPr>
            <w:tcW w:w="1323" w:type="dxa"/>
            <w:vAlign w:val="center"/>
          </w:tcPr>
          <w:p>
            <w:pPr>
              <w:spacing w:line="320" w:lineRule="exact"/>
              <w:jc w:val="center"/>
              <w:rPr>
                <w:rFonts w:eastAsia="宋体" w:cs="Times New Roman" w:asciiTheme="minorEastAsia" w:hAnsiTheme="minorEastAsia"/>
                <w:kern w:val="0"/>
                <w:sz w:val="18"/>
                <w:szCs w:val="18"/>
              </w:rPr>
            </w:pPr>
            <w:r>
              <w:rPr>
                <w:rFonts w:hint="eastAsia" w:eastAsia="宋体" w:cs="Times New Roman" w:asciiTheme="minorEastAsia" w:hAnsiTheme="minorEastAsia"/>
                <w:kern w:val="0"/>
                <w:sz w:val="18"/>
                <w:szCs w:val="18"/>
              </w:rPr>
              <w:t>＜25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2" w:hRule="atLeast"/>
          <w:jc w:val="center"/>
        </w:trPr>
        <w:tc>
          <w:tcPr>
            <w:tcW w:w="8569" w:type="dxa"/>
            <w:gridSpan w:val="6"/>
            <w:vAlign w:val="center"/>
          </w:tcPr>
          <w:p>
            <w:pPr>
              <w:spacing w:line="300" w:lineRule="exact"/>
              <w:ind w:firstLine="180" w:firstLineChars="100"/>
              <w:rPr>
                <w:rFonts w:ascii="Times New Roman" w:hAnsi="Times New Roman" w:eastAsia="宋体" w:cs="Times New Roman"/>
                <w:sz w:val="18"/>
                <w:szCs w:val="18"/>
              </w:rPr>
            </w:pPr>
            <w:r>
              <w:rPr>
                <w:rFonts w:hint="eastAsia" w:ascii="Times New Roman" w:hAnsi="Times New Roman" w:eastAsia="宋体" w:cs="Times New Roman"/>
                <w:sz w:val="18"/>
                <w:szCs w:val="18"/>
              </w:rPr>
              <w:t>注：RQD即岩石质量指标，用直径为75mm的金刚石钻头和双层岩芯管在岩石中钻进，回次钻进所取岩</w:t>
            </w:r>
          </w:p>
          <w:p>
            <w:pPr>
              <w:spacing w:line="300" w:lineRule="exact"/>
              <w:ind w:firstLine="540" w:firstLineChars="300"/>
              <w:rPr>
                <w:rFonts w:eastAsia="宋体" w:cs="Times New Roman" w:asciiTheme="minorEastAsia" w:hAnsiTheme="minorEastAsia"/>
                <w:kern w:val="0"/>
                <w:sz w:val="18"/>
                <w:szCs w:val="18"/>
              </w:rPr>
            </w:pPr>
            <w:r>
              <w:rPr>
                <w:rFonts w:hint="eastAsia" w:ascii="Times New Roman" w:hAnsi="Times New Roman" w:eastAsia="宋体" w:cs="Times New Roman"/>
                <w:sz w:val="18"/>
                <w:szCs w:val="18"/>
              </w:rPr>
              <w:t>芯中，长度大于10cm的岩芯段长度之和与该回次进尺的比值，以百分比表示。</w:t>
            </w:r>
          </w:p>
        </w:tc>
      </w:tr>
    </w:tbl>
    <w:p>
      <w:pPr>
        <w:spacing w:line="300" w:lineRule="exact"/>
        <w:ind w:left="715" w:leftChars="255" w:hanging="180" w:hangingChars="100"/>
        <w:rPr>
          <w:rFonts w:ascii="Times New Roman" w:hAnsi="Times New Roman" w:cs="Times New Roman"/>
          <w:sz w:val="18"/>
          <w:szCs w:val="18"/>
        </w:rPr>
      </w:pPr>
    </w:p>
    <w:p>
      <w:pPr>
        <w:spacing w:line="300" w:lineRule="exact"/>
        <w:ind w:left="715" w:leftChars="255" w:hanging="180" w:hangingChars="100"/>
        <w:rPr>
          <w:rFonts w:ascii="Times New Roman" w:hAnsi="Times New Roman" w:cs="Times New Roman"/>
          <w:sz w:val="18"/>
          <w:szCs w:val="18"/>
        </w:rPr>
      </w:pPr>
    </w:p>
    <w:p>
      <w:pPr>
        <w:spacing w:line="300" w:lineRule="exact"/>
        <w:ind w:left="715" w:leftChars="255" w:hanging="180" w:hangingChars="100"/>
        <w:rPr>
          <w:rFonts w:ascii="Times New Roman" w:hAnsi="Times New Roman" w:cs="Times New Roman"/>
          <w:sz w:val="18"/>
          <w:szCs w:val="18"/>
        </w:rPr>
      </w:pPr>
    </w:p>
    <w:p>
      <w:pPr>
        <w:jc w:val="center"/>
        <w:outlineLvl w:val="0"/>
        <w:rPr>
          <w:rFonts w:ascii="黑体" w:hAnsi="黑体" w:eastAsia="黑体"/>
          <w:sz w:val="28"/>
          <w:szCs w:val="28"/>
        </w:rPr>
      </w:pPr>
      <w:r>
        <w:rPr>
          <w:rFonts w:ascii="黑体" w:hAnsi="黑体" w:eastAsia="黑体"/>
          <w:sz w:val="28"/>
          <w:szCs w:val="28"/>
        </w:rPr>
        <w:br w:type="page"/>
      </w:r>
      <w:bookmarkStart w:id="216" w:name="_Toc8259"/>
      <w:r>
        <w:rPr>
          <w:rFonts w:hint="eastAsia" w:ascii="黑体" w:hAnsi="黑体" w:eastAsia="黑体"/>
          <w:szCs w:val="21"/>
        </w:rPr>
        <w:t>附 录 E</w:t>
      </w:r>
      <w:bookmarkEnd w:id="216"/>
    </w:p>
    <w:p>
      <w:pPr>
        <w:jc w:val="center"/>
        <w:outlineLvl w:val="0"/>
        <w:rPr>
          <w:rFonts w:ascii="黑体" w:hAnsi="黑体" w:eastAsia="黑体" w:cs="黑体"/>
          <w:bCs/>
          <w:szCs w:val="21"/>
        </w:rPr>
      </w:pPr>
      <w:bookmarkStart w:id="217" w:name="_Toc19950"/>
      <w:bookmarkStart w:id="218" w:name="_Toc1271"/>
      <w:r>
        <w:rPr>
          <w:rFonts w:hint="eastAsia" w:ascii="黑体" w:hAnsi="黑体" w:eastAsia="黑体" w:cs="黑体"/>
          <w:bCs/>
          <w:szCs w:val="21"/>
        </w:rPr>
        <w:t>（资料性）</w:t>
      </w:r>
      <w:bookmarkEnd w:id="217"/>
      <w:bookmarkEnd w:id="218"/>
    </w:p>
    <w:p>
      <w:pPr>
        <w:jc w:val="center"/>
        <w:outlineLvl w:val="0"/>
        <w:rPr>
          <w:rFonts w:ascii="黑体" w:hAnsi="黑体" w:eastAsia="黑体"/>
          <w:szCs w:val="21"/>
        </w:rPr>
      </w:pPr>
      <w:r>
        <w:rPr>
          <w:rFonts w:hint="eastAsia" w:ascii="黑体" w:hAnsi="黑体" w:eastAsia="黑体"/>
          <w:szCs w:val="21"/>
        </w:rPr>
        <w:t xml:space="preserve"> </w:t>
      </w:r>
      <w:bookmarkStart w:id="219" w:name="_Hlk134124346"/>
      <w:bookmarkStart w:id="220" w:name="_Toc16906"/>
      <w:bookmarkStart w:id="221" w:name="_Toc6934"/>
      <w:r>
        <w:rPr>
          <w:rFonts w:hint="eastAsia" w:ascii="黑体" w:hAnsi="黑体" w:eastAsia="黑体"/>
          <w:szCs w:val="21"/>
        </w:rPr>
        <w:t>物探方法选择</w:t>
      </w:r>
      <w:bookmarkEnd w:id="219"/>
      <w:bookmarkEnd w:id="220"/>
      <w:bookmarkEnd w:id="221"/>
    </w:p>
    <w:p>
      <w:pPr>
        <w:ind w:firstLine="420" w:firstLineChars="200"/>
        <w:jc w:val="left"/>
        <w:rPr>
          <w:szCs w:val="21"/>
        </w:rPr>
      </w:pPr>
    </w:p>
    <w:p>
      <w:pPr>
        <w:ind w:firstLine="420" w:firstLineChars="200"/>
        <w:jc w:val="left"/>
        <w:rPr>
          <w:szCs w:val="21"/>
        </w:rPr>
      </w:pPr>
      <w:r>
        <w:rPr>
          <w:rFonts w:hint="eastAsia"/>
          <w:szCs w:val="21"/>
        </w:rPr>
        <w:t>表E.1给出了地表基质物探工作推荐方法。</w:t>
      </w:r>
    </w:p>
    <w:p>
      <w:pPr>
        <w:ind w:firstLine="420" w:firstLineChars="200"/>
        <w:jc w:val="center"/>
        <w:rPr>
          <w:rFonts w:ascii="黑体" w:hAnsi="黑体" w:eastAsia="黑体" w:cs="黑体"/>
          <w:szCs w:val="21"/>
        </w:rPr>
      </w:pPr>
      <w:r>
        <w:rPr>
          <w:rFonts w:hint="eastAsia" w:ascii="黑体" w:hAnsi="黑体" w:eastAsia="黑体" w:cs="黑体"/>
        </w:rPr>
        <w:t>表E.1  地表基质调查中推荐物探方法</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2141"/>
        <w:gridCol w:w="5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39" w:type="dxa"/>
            <w:gridSpan w:val="2"/>
            <w:vAlign w:val="center"/>
          </w:tcPr>
          <w:p>
            <w:pPr>
              <w:jc w:val="center"/>
              <w:rPr>
                <w:rFonts w:cs="宋体" w:asciiTheme="minorEastAsia" w:hAnsiTheme="minorEastAsia"/>
                <w:b/>
                <w:bCs/>
                <w:sz w:val="18"/>
                <w:szCs w:val="18"/>
              </w:rPr>
            </w:pPr>
            <w:r>
              <w:rPr>
                <w:rFonts w:hint="eastAsia" w:cs="宋体" w:asciiTheme="minorEastAsia" w:hAnsiTheme="minorEastAsia"/>
                <w:b/>
                <w:bCs/>
                <w:sz w:val="18"/>
                <w:szCs w:val="18"/>
              </w:rPr>
              <w:t>探测对象</w:t>
            </w:r>
          </w:p>
        </w:tc>
        <w:tc>
          <w:tcPr>
            <w:tcW w:w="5100" w:type="dxa"/>
            <w:vAlign w:val="center"/>
          </w:tcPr>
          <w:p>
            <w:pPr>
              <w:jc w:val="center"/>
              <w:rPr>
                <w:rFonts w:cs="宋体" w:asciiTheme="minorEastAsia" w:hAnsiTheme="minorEastAsia"/>
                <w:b/>
                <w:bCs/>
                <w:sz w:val="18"/>
                <w:szCs w:val="18"/>
              </w:rPr>
            </w:pPr>
            <w:r>
              <w:rPr>
                <w:rFonts w:hint="eastAsia" w:cs="宋体" w:asciiTheme="minorEastAsia" w:hAnsiTheme="minorEastAsia"/>
                <w:b/>
                <w:bCs/>
                <w:sz w:val="18"/>
                <w:szCs w:val="18"/>
              </w:rPr>
              <w:t>推荐方法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398" w:type="dxa"/>
            <w:vAlign w:val="center"/>
          </w:tcPr>
          <w:p>
            <w:pPr>
              <w:jc w:val="center"/>
              <w:rPr>
                <w:rFonts w:ascii="宋体" w:hAnsi="宋体" w:eastAsia="宋体" w:cs="宋体"/>
                <w:sz w:val="18"/>
                <w:szCs w:val="18"/>
              </w:rPr>
            </w:pPr>
            <w:r>
              <w:rPr>
                <w:rFonts w:hint="eastAsia" w:ascii="宋体" w:hAnsi="宋体" w:eastAsia="宋体" w:cs="宋体"/>
                <w:sz w:val="18"/>
                <w:szCs w:val="18"/>
              </w:rPr>
              <w:t>岩石</w:t>
            </w:r>
          </w:p>
        </w:tc>
        <w:tc>
          <w:tcPr>
            <w:tcW w:w="2141" w:type="dxa"/>
            <w:vAlign w:val="center"/>
          </w:tcPr>
          <w:p>
            <w:pPr>
              <w:jc w:val="center"/>
              <w:rPr>
                <w:rFonts w:cs="宋体" w:asciiTheme="minorEastAsia" w:hAnsiTheme="minorEastAsia"/>
                <w:sz w:val="18"/>
                <w:szCs w:val="18"/>
              </w:rPr>
            </w:pPr>
            <w:r>
              <w:rPr>
                <w:rFonts w:hint="eastAsia" w:cs="宋体" w:asciiTheme="minorEastAsia" w:hAnsiTheme="minorEastAsia"/>
                <w:sz w:val="18"/>
                <w:szCs w:val="18"/>
              </w:rPr>
              <w:t>风化等级、风化层厚度</w:t>
            </w:r>
          </w:p>
        </w:tc>
        <w:tc>
          <w:tcPr>
            <w:tcW w:w="5100" w:type="dxa"/>
            <w:vAlign w:val="center"/>
          </w:tcPr>
          <w:p>
            <w:pPr>
              <w:jc w:val="center"/>
              <w:rPr>
                <w:rFonts w:cs="宋体" w:asciiTheme="minorEastAsia" w:hAnsiTheme="minorEastAsia"/>
                <w:sz w:val="18"/>
                <w:szCs w:val="18"/>
              </w:rPr>
            </w:pPr>
            <w:r>
              <w:rPr>
                <w:rFonts w:hint="eastAsia" w:cs="宋体" w:asciiTheme="minorEastAsia" w:hAnsiTheme="minorEastAsia"/>
                <w:sz w:val="18"/>
                <w:szCs w:val="18"/>
              </w:rPr>
              <w:t>地震折射波法（或面波法或微动法）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39"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砾质</w:t>
            </w:r>
          </w:p>
        </w:tc>
        <w:tc>
          <w:tcPr>
            <w:tcW w:w="5100" w:type="dxa"/>
            <w:vAlign w:val="center"/>
          </w:tcPr>
          <w:p>
            <w:pPr>
              <w:jc w:val="center"/>
              <w:rPr>
                <w:rFonts w:asciiTheme="minorEastAsia" w:hAnsiTheme="minorEastAsia"/>
                <w:sz w:val="18"/>
                <w:szCs w:val="18"/>
              </w:rPr>
            </w:pPr>
            <w:r>
              <w:rPr>
                <w:rFonts w:asciiTheme="minorEastAsia" w:hAnsiTheme="minorEastAsia"/>
                <w:sz w:val="18"/>
                <w:szCs w:val="18"/>
              </w:rPr>
              <w:t>高密度电</w:t>
            </w:r>
            <w:r>
              <w:rPr>
                <w:rFonts w:hint="eastAsia" w:asciiTheme="minorEastAsia" w:hAnsiTheme="minorEastAsia"/>
                <w:sz w:val="18"/>
                <w:szCs w:val="18"/>
              </w:rPr>
              <w:t>法（或电阻率测深法</w:t>
            </w:r>
            <w:r>
              <w:rPr>
                <w:rFonts w:asciiTheme="minorEastAsia" w:hAnsiTheme="minorEastAsia"/>
                <w:sz w:val="18"/>
                <w:szCs w:val="18"/>
              </w:rPr>
              <w:t>或电磁</w:t>
            </w:r>
            <w:r>
              <w:rPr>
                <w:rFonts w:hint="eastAsia" w:asciiTheme="minorEastAsia" w:hAnsi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39"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土质</w:t>
            </w:r>
          </w:p>
        </w:tc>
        <w:tc>
          <w:tcPr>
            <w:tcW w:w="5100" w:type="dxa"/>
            <w:vAlign w:val="center"/>
          </w:tcPr>
          <w:p>
            <w:pPr>
              <w:jc w:val="center"/>
              <w:rPr>
                <w:rFonts w:asciiTheme="minorEastAsia" w:hAnsiTheme="minorEastAsia"/>
                <w:sz w:val="18"/>
                <w:szCs w:val="18"/>
              </w:rPr>
            </w:pPr>
            <w:r>
              <w:rPr>
                <w:rFonts w:asciiTheme="minorEastAsia" w:hAnsiTheme="minorEastAsia"/>
                <w:sz w:val="18"/>
                <w:szCs w:val="18"/>
              </w:rPr>
              <w:t>高密度电</w:t>
            </w:r>
            <w:r>
              <w:rPr>
                <w:rFonts w:hint="eastAsia" w:asciiTheme="minorEastAsia" w:hAnsiTheme="minorEastAsia"/>
                <w:sz w:val="18"/>
                <w:szCs w:val="18"/>
              </w:rPr>
              <w:t>法（或电阻率测深法</w:t>
            </w:r>
            <w:r>
              <w:rPr>
                <w:rFonts w:asciiTheme="minorEastAsia" w:hAnsiTheme="minorEastAsia"/>
                <w:sz w:val="18"/>
                <w:szCs w:val="18"/>
              </w:rPr>
              <w:t>或电磁法</w:t>
            </w:r>
            <w:r>
              <w:rPr>
                <w:rFonts w:hint="eastAsia" w:asciiTheme="minorEastAsia" w:hAnsiTheme="minorEastAsia"/>
                <w:sz w:val="18"/>
                <w:szCs w:val="18"/>
              </w:rPr>
              <w:t>或</w:t>
            </w:r>
            <w:r>
              <w:rPr>
                <w:rFonts w:asciiTheme="minorEastAsia" w:hAnsiTheme="minorEastAsia"/>
                <w:sz w:val="18"/>
                <w:szCs w:val="18"/>
              </w:rPr>
              <w:t>探地雷达法</w:t>
            </w:r>
            <w:r>
              <w:rPr>
                <w:rFonts w:hint="eastAsia" w:asciiTheme="minorEastAsia" w:hAnsi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39"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泥质</w:t>
            </w:r>
          </w:p>
        </w:tc>
        <w:tc>
          <w:tcPr>
            <w:tcW w:w="5100" w:type="dxa"/>
            <w:vMerge w:val="restart"/>
            <w:vAlign w:val="center"/>
          </w:tcPr>
          <w:p>
            <w:pPr>
              <w:jc w:val="center"/>
              <w:rPr>
                <w:rFonts w:cs="宋体" w:asciiTheme="minorEastAsia" w:hAnsiTheme="minorEastAsia"/>
                <w:sz w:val="18"/>
                <w:szCs w:val="18"/>
              </w:rPr>
            </w:pPr>
            <w:r>
              <w:rPr>
                <w:rFonts w:hint="eastAsia" w:asciiTheme="minorEastAsia" w:hAnsiTheme="minorEastAsia"/>
                <w:sz w:val="18"/>
                <w:szCs w:val="18"/>
                <w:lang w:eastAsia="zh"/>
              </w:rPr>
              <w:t>声呐</w:t>
            </w:r>
            <w:r>
              <w:rPr>
                <w:rFonts w:hint="eastAsia" w:asciiTheme="minorEastAsia" w:hAnsiTheme="minorEastAsia"/>
                <w:sz w:val="18"/>
                <w:szCs w:val="18"/>
              </w:rPr>
              <w:t>浅层剖面法（或低频</w:t>
            </w:r>
            <w:r>
              <w:rPr>
                <w:rFonts w:asciiTheme="minorEastAsia" w:hAnsiTheme="minorEastAsia"/>
                <w:sz w:val="18"/>
                <w:szCs w:val="18"/>
              </w:rPr>
              <w:t>探地雷达法</w:t>
            </w:r>
            <w:r>
              <w:rPr>
                <w:rFonts w:hint="eastAsia" w:asciiTheme="minorEastAsia" w:hAnsi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39"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砂质</w:t>
            </w:r>
          </w:p>
        </w:tc>
        <w:tc>
          <w:tcPr>
            <w:tcW w:w="5100" w:type="dxa"/>
            <w:vMerge w:val="continue"/>
            <w:vAlign w:val="center"/>
          </w:tcPr>
          <w:p>
            <w:pPr>
              <w:jc w:val="center"/>
              <w:rPr>
                <w:rFonts w:cs="宋体"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398" w:type="dxa"/>
            <w:vMerge w:val="restart"/>
            <w:vAlign w:val="center"/>
          </w:tcPr>
          <w:p>
            <w:pPr>
              <w:jc w:val="center"/>
              <w:rPr>
                <w:rFonts w:ascii="宋体" w:hAnsi="宋体" w:eastAsia="宋体" w:cs="宋体"/>
                <w:sz w:val="18"/>
                <w:szCs w:val="18"/>
              </w:rPr>
            </w:pPr>
            <w:r>
              <w:rPr>
                <w:rFonts w:hint="eastAsia"/>
                <w:sz w:val="18"/>
                <w:szCs w:val="18"/>
              </w:rPr>
              <w:t>土岩界线</w:t>
            </w:r>
          </w:p>
        </w:tc>
        <w:tc>
          <w:tcPr>
            <w:tcW w:w="2141" w:type="dxa"/>
            <w:vAlign w:val="center"/>
          </w:tcPr>
          <w:p>
            <w:pPr>
              <w:jc w:val="center"/>
              <w:rPr>
                <w:rFonts w:asciiTheme="minorEastAsia" w:hAnsiTheme="minorEastAsia"/>
                <w:sz w:val="18"/>
                <w:szCs w:val="18"/>
              </w:rPr>
            </w:pPr>
            <w:r>
              <w:rPr>
                <w:rFonts w:hint="eastAsia" w:asciiTheme="minorEastAsia" w:hAnsiTheme="minorEastAsia"/>
                <w:sz w:val="18"/>
                <w:szCs w:val="18"/>
              </w:rPr>
              <w:t>10m以浅</w:t>
            </w:r>
          </w:p>
        </w:tc>
        <w:tc>
          <w:tcPr>
            <w:tcW w:w="5100" w:type="dxa"/>
            <w:vAlign w:val="center"/>
          </w:tcPr>
          <w:p>
            <w:pPr>
              <w:jc w:val="center"/>
              <w:rPr>
                <w:rFonts w:asciiTheme="minorEastAsia" w:hAnsiTheme="minorEastAsia"/>
                <w:sz w:val="18"/>
                <w:szCs w:val="18"/>
              </w:rPr>
            </w:pPr>
            <w:r>
              <w:rPr>
                <w:rFonts w:asciiTheme="minorEastAsia" w:hAnsiTheme="minorEastAsia"/>
                <w:sz w:val="18"/>
                <w:szCs w:val="18"/>
              </w:rPr>
              <w:t>探地雷达法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398" w:type="dxa"/>
            <w:vMerge w:val="continue"/>
            <w:vAlign w:val="center"/>
          </w:tcPr>
          <w:p>
            <w:pPr>
              <w:jc w:val="center"/>
              <w:rPr>
                <w:rFonts w:ascii="宋体" w:hAnsi="宋体" w:eastAsia="宋体" w:cs="宋体"/>
                <w:sz w:val="18"/>
                <w:szCs w:val="18"/>
              </w:rPr>
            </w:pPr>
          </w:p>
        </w:tc>
        <w:tc>
          <w:tcPr>
            <w:tcW w:w="2141" w:type="dxa"/>
            <w:vAlign w:val="center"/>
          </w:tcPr>
          <w:p>
            <w:pPr>
              <w:jc w:val="center"/>
              <w:rPr>
                <w:rFonts w:asciiTheme="minorEastAsia" w:hAnsiTheme="minorEastAsia"/>
                <w:sz w:val="18"/>
                <w:szCs w:val="18"/>
              </w:rPr>
            </w:pPr>
            <w:r>
              <w:rPr>
                <w:rFonts w:hint="eastAsia" w:asciiTheme="minorEastAsia" w:hAnsiTheme="minorEastAsia"/>
                <w:sz w:val="18"/>
                <w:szCs w:val="18"/>
              </w:rPr>
              <w:t>10～50m</w:t>
            </w:r>
          </w:p>
        </w:tc>
        <w:tc>
          <w:tcPr>
            <w:tcW w:w="5100" w:type="dxa"/>
            <w:vAlign w:val="center"/>
          </w:tcPr>
          <w:p>
            <w:pPr>
              <w:jc w:val="center"/>
              <w:rPr>
                <w:rFonts w:asciiTheme="minorEastAsia" w:hAnsiTheme="minorEastAsia"/>
                <w:sz w:val="18"/>
                <w:szCs w:val="18"/>
              </w:rPr>
            </w:pPr>
            <w:r>
              <w:rPr>
                <w:rFonts w:asciiTheme="minorEastAsia" w:hAnsiTheme="minorEastAsia"/>
                <w:sz w:val="18"/>
                <w:szCs w:val="18"/>
              </w:rPr>
              <w:t>高密度电</w:t>
            </w:r>
            <w:r>
              <w:rPr>
                <w:rFonts w:hint="eastAsia" w:asciiTheme="minorEastAsia" w:hAnsiTheme="minorEastAsia"/>
                <w:sz w:val="18"/>
                <w:szCs w:val="18"/>
              </w:rPr>
              <w:t>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39"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含水层、地下水位</w:t>
            </w:r>
          </w:p>
        </w:tc>
        <w:tc>
          <w:tcPr>
            <w:tcW w:w="5100" w:type="dxa"/>
            <w:vMerge w:val="restart"/>
            <w:vAlign w:val="center"/>
          </w:tcPr>
          <w:p>
            <w:pPr>
              <w:jc w:val="center"/>
              <w:rPr>
                <w:rFonts w:cs="宋体" w:asciiTheme="minorEastAsia" w:hAnsiTheme="minorEastAsia"/>
                <w:sz w:val="18"/>
                <w:szCs w:val="18"/>
              </w:rPr>
            </w:pPr>
            <w:r>
              <w:rPr>
                <w:rFonts w:asciiTheme="minorEastAsia" w:hAnsiTheme="minorEastAsia"/>
                <w:sz w:val="18"/>
                <w:szCs w:val="18"/>
              </w:rPr>
              <w:t>高密度电</w:t>
            </w:r>
            <w:r>
              <w:rPr>
                <w:rFonts w:hint="eastAsia" w:asciiTheme="minorEastAsia" w:hAnsiTheme="minorEastAsia"/>
                <w:sz w:val="18"/>
                <w:szCs w:val="18"/>
              </w:rPr>
              <w:t>法（或电阻率测深法</w:t>
            </w:r>
            <w:r>
              <w:rPr>
                <w:rFonts w:asciiTheme="minorEastAsia" w:hAnsiTheme="minorEastAsia"/>
                <w:sz w:val="18"/>
                <w:szCs w:val="18"/>
              </w:rPr>
              <w:t>或电磁法</w:t>
            </w:r>
            <w:r>
              <w:rPr>
                <w:rFonts w:hint="eastAsia" w:asciiTheme="minorEastAsia" w:hAnsi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39"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咸淡水界线、盐渍土</w:t>
            </w:r>
          </w:p>
        </w:tc>
        <w:tc>
          <w:tcPr>
            <w:tcW w:w="5100" w:type="dxa"/>
            <w:vMerge w:val="continue"/>
            <w:vAlign w:val="center"/>
          </w:tcPr>
          <w:p>
            <w:pPr>
              <w:jc w:val="center"/>
              <w:rPr>
                <w:rFonts w:cs="宋体"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8639" w:type="dxa"/>
            <w:gridSpan w:val="3"/>
            <w:vAlign w:val="center"/>
          </w:tcPr>
          <w:p>
            <w:pPr>
              <w:jc w:val="left"/>
              <w:rPr>
                <w:rFonts w:cs="宋体" w:asciiTheme="minorEastAsia" w:hAnsiTheme="minorEastAsia"/>
                <w:sz w:val="18"/>
                <w:szCs w:val="18"/>
              </w:rPr>
            </w:pPr>
            <w:r>
              <w:rPr>
                <w:rFonts w:hint="eastAsia" w:asciiTheme="minorEastAsia" w:hAnsiTheme="minorEastAsia"/>
                <w:sz w:val="18"/>
                <w:szCs w:val="18"/>
              </w:rPr>
              <w:t>注： “或”代表可选其一即可。</w:t>
            </w:r>
          </w:p>
        </w:tc>
      </w:tr>
    </w:tbl>
    <w:p>
      <w:pPr>
        <w:ind w:firstLine="420" w:firstLineChars="200"/>
        <w:jc w:val="left"/>
        <w:rPr>
          <w:szCs w:val="21"/>
        </w:rPr>
      </w:pPr>
    </w:p>
    <w:p>
      <w:pPr>
        <w:ind w:firstLine="420" w:firstLineChars="200"/>
        <w:jc w:val="left"/>
        <w:rPr>
          <w:szCs w:val="21"/>
        </w:rPr>
      </w:pPr>
    </w:p>
    <w:p>
      <w:pPr>
        <w:ind w:firstLine="420" w:firstLineChars="200"/>
        <w:jc w:val="left"/>
        <w:rPr>
          <w:szCs w:val="21"/>
        </w:rPr>
      </w:pPr>
    </w:p>
    <w:p>
      <w:pPr>
        <w:ind w:firstLine="420" w:firstLineChars="200"/>
        <w:jc w:val="left"/>
        <w:rPr>
          <w:szCs w:val="21"/>
        </w:rPr>
      </w:pPr>
    </w:p>
    <w:p>
      <w:pPr>
        <w:spacing w:line="420" w:lineRule="exact"/>
        <w:jc w:val="center"/>
        <w:outlineLvl w:val="0"/>
        <w:rPr>
          <w:rFonts w:ascii="黑体" w:hAnsi="黑体" w:eastAsia="黑体"/>
          <w:color w:val="0000FF"/>
          <w:szCs w:val="21"/>
        </w:rPr>
        <w:sectPr>
          <w:pgSz w:w="11906" w:h="16838"/>
          <w:pgMar w:top="1417" w:right="1474" w:bottom="1418" w:left="1588" w:header="851" w:footer="992" w:gutter="0"/>
          <w:cols w:space="425" w:num="1"/>
          <w:docGrid w:type="lines" w:linePitch="312" w:charSpace="0"/>
        </w:sectPr>
      </w:pPr>
    </w:p>
    <w:p>
      <w:pPr>
        <w:jc w:val="center"/>
        <w:outlineLvl w:val="0"/>
        <w:rPr>
          <w:rFonts w:ascii="黑体" w:hAnsi="黑体" w:eastAsia="黑体" w:cs="黑体"/>
          <w:szCs w:val="21"/>
        </w:rPr>
      </w:pPr>
      <w:bookmarkStart w:id="222" w:name="_Toc13514"/>
      <w:r>
        <w:rPr>
          <w:rFonts w:hint="eastAsia" w:ascii="黑体" w:hAnsi="黑体" w:eastAsia="黑体" w:cs="黑体"/>
          <w:szCs w:val="21"/>
        </w:rPr>
        <w:t>附 录 F</w:t>
      </w:r>
      <w:bookmarkEnd w:id="222"/>
      <w:r>
        <w:rPr>
          <w:rFonts w:hint="eastAsia" w:ascii="黑体" w:hAnsi="黑体" w:eastAsia="黑体" w:cs="黑体"/>
          <w:szCs w:val="21"/>
        </w:rPr>
        <w:t xml:space="preserve"> </w:t>
      </w:r>
    </w:p>
    <w:p>
      <w:pPr>
        <w:jc w:val="center"/>
        <w:outlineLvl w:val="0"/>
        <w:rPr>
          <w:rFonts w:ascii="黑体" w:hAnsi="黑体" w:eastAsia="黑体" w:cs="黑体"/>
          <w:szCs w:val="21"/>
        </w:rPr>
      </w:pPr>
      <w:bookmarkStart w:id="223" w:name="_Toc23553"/>
      <w:bookmarkStart w:id="224" w:name="_Toc16860"/>
      <w:r>
        <w:rPr>
          <w:rFonts w:hint="eastAsia" w:ascii="黑体" w:hAnsi="黑体" w:eastAsia="黑体" w:cs="黑体"/>
          <w:szCs w:val="21"/>
        </w:rPr>
        <w:t>（资料性）</w:t>
      </w:r>
      <w:bookmarkEnd w:id="223"/>
      <w:bookmarkEnd w:id="224"/>
    </w:p>
    <w:p>
      <w:pPr>
        <w:jc w:val="center"/>
        <w:outlineLvl w:val="0"/>
        <w:rPr>
          <w:rFonts w:ascii="黑体" w:hAnsi="黑体" w:eastAsia="黑体"/>
          <w:szCs w:val="21"/>
        </w:rPr>
      </w:pPr>
      <w:bookmarkStart w:id="225" w:name="_Toc12535"/>
      <w:bookmarkStart w:id="226" w:name="_Toc25066"/>
      <w:bookmarkStart w:id="227" w:name="_Hlk132567970"/>
      <w:r>
        <w:rPr>
          <w:rFonts w:hint="eastAsia" w:ascii="黑体" w:hAnsi="黑体" w:eastAsia="黑体"/>
          <w:szCs w:val="21"/>
        </w:rPr>
        <w:t>地表基质调查成果报告提纲</w:t>
      </w:r>
      <w:bookmarkEnd w:id="225"/>
      <w:bookmarkEnd w:id="226"/>
      <w:bookmarkEnd w:id="227"/>
    </w:p>
    <w:p>
      <w:pPr>
        <w:autoSpaceDE w:val="0"/>
        <w:autoSpaceDN w:val="0"/>
        <w:adjustRightInd w:val="0"/>
        <w:rPr>
          <w:rFonts w:ascii="黑体" w:hAnsi="黑体" w:eastAsia="黑体" w:cs="黑体"/>
          <w:kern w:val="0"/>
          <w:szCs w:val="21"/>
        </w:rPr>
      </w:pP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第一章 绪论</w:t>
      </w:r>
    </w:p>
    <w:p>
      <w:pPr>
        <w:autoSpaceDE w:val="0"/>
        <w:autoSpaceDN w:val="0"/>
        <w:adjustRightInd w:val="0"/>
        <w:ind w:firstLine="371" w:firstLineChars="177"/>
        <w:rPr>
          <w:rFonts w:ascii="宋体" w:hAnsi="宋体" w:eastAsia="宋体" w:cs="宋体"/>
          <w:kern w:val="0"/>
          <w:szCs w:val="21"/>
        </w:rPr>
      </w:pPr>
      <w:r>
        <w:rPr>
          <w:rFonts w:hint="eastAsia" w:ascii="宋体" w:hAnsi="宋体" w:eastAsia="宋体" w:cs="宋体"/>
          <w:kern w:val="0"/>
          <w:szCs w:val="21"/>
        </w:rPr>
        <w:t>项目来源；目的任务；交通位置；以往工作基础；完成的工作量；工作方法及工作质量评述，等。</w:t>
      </w: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第二章 自然地理与社会经济</w:t>
      </w:r>
    </w:p>
    <w:p>
      <w:pPr>
        <w:autoSpaceDE w:val="0"/>
        <w:autoSpaceDN w:val="0"/>
        <w:adjustRightInd w:val="0"/>
        <w:ind w:firstLine="371" w:firstLineChars="177"/>
        <w:rPr>
          <w:rFonts w:ascii="宋体" w:hAnsi="宋体" w:eastAsia="宋体" w:cs="宋体"/>
          <w:kern w:val="0"/>
          <w:szCs w:val="21"/>
        </w:rPr>
      </w:pPr>
      <w:r>
        <w:rPr>
          <w:rFonts w:hint="eastAsia" w:ascii="宋体" w:hAnsi="宋体" w:eastAsia="宋体" w:cs="宋体"/>
          <w:kern w:val="0"/>
          <w:szCs w:val="21"/>
        </w:rPr>
        <w:t>自然地理；自然资源；社会经济。</w:t>
      </w: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第三章 区域地质背景</w:t>
      </w:r>
    </w:p>
    <w:p>
      <w:pPr>
        <w:autoSpaceDE w:val="0"/>
        <w:autoSpaceDN w:val="0"/>
        <w:adjustRightInd w:val="0"/>
        <w:ind w:firstLine="371" w:firstLineChars="177"/>
        <w:rPr>
          <w:rFonts w:ascii="宋体" w:hAnsi="宋体" w:eastAsia="宋体" w:cs="宋体"/>
          <w:kern w:val="0"/>
          <w:szCs w:val="21"/>
        </w:rPr>
      </w:pPr>
      <w:r>
        <w:rPr>
          <w:rFonts w:hint="eastAsia" w:ascii="宋体" w:hAnsi="宋体" w:eastAsia="宋体" w:cs="宋体"/>
          <w:kern w:val="0"/>
          <w:szCs w:val="21"/>
        </w:rPr>
        <w:t>地层岩性；地质构造；水文地质条件；地球化学特征；生态地质问题。</w:t>
      </w: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 xml:space="preserve">第四章 </w:t>
      </w:r>
      <w:bookmarkStart w:id="228" w:name="_Hlk79787087"/>
      <w:r>
        <w:rPr>
          <w:rFonts w:hint="eastAsia" w:ascii="黑体" w:hAnsi="黑体" w:eastAsia="黑体" w:cs="黑体"/>
          <w:kern w:val="0"/>
          <w:szCs w:val="21"/>
        </w:rPr>
        <w:t>地表基质类型</w:t>
      </w:r>
      <w:bookmarkEnd w:id="228"/>
      <w:r>
        <w:rPr>
          <w:rFonts w:hint="eastAsia" w:ascii="黑体" w:hAnsi="黑体" w:eastAsia="黑体" w:cs="黑体"/>
          <w:kern w:val="0"/>
          <w:szCs w:val="21"/>
        </w:rPr>
        <w:t>及其分布特征</w:t>
      </w:r>
    </w:p>
    <w:p>
      <w:pPr>
        <w:autoSpaceDE w:val="0"/>
        <w:autoSpaceDN w:val="0"/>
        <w:adjustRightInd w:val="0"/>
        <w:ind w:firstLine="371" w:firstLineChars="177"/>
        <w:rPr>
          <w:rFonts w:ascii="宋体" w:hAnsi="宋体" w:eastAsia="宋体" w:cs="宋体"/>
          <w:kern w:val="0"/>
          <w:szCs w:val="21"/>
        </w:rPr>
      </w:pPr>
      <w:r>
        <w:rPr>
          <w:rFonts w:hint="eastAsia" w:ascii="宋体" w:hAnsi="宋体" w:eastAsia="宋体" w:cs="宋体"/>
          <w:kern w:val="0"/>
          <w:szCs w:val="21"/>
        </w:rPr>
        <w:t>综合地面调查、遥感解译、钻探、物探、山地工程等资料，划分地表基质类型，论述各类地表基质平面和垂向的分布特征；对区内地质景观进行阐述。</w:t>
      </w: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第五章 地表基质物理与化学性质</w:t>
      </w:r>
    </w:p>
    <w:p>
      <w:pPr>
        <w:autoSpaceDE w:val="0"/>
        <w:autoSpaceDN w:val="0"/>
        <w:adjustRightInd w:val="0"/>
        <w:ind w:firstLine="371" w:firstLineChars="177"/>
        <w:rPr>
          <w:rFonts w:ascii="宋体" w:hAnsi="宋体" w:eastAsia="宋体" w:cs="宋体"/>
          <w:kern w:val="0"/>
          <w:szCs w:val="21"/>
        </w:rPr>
      </w:pPr>
      <w:bookmarkStart w:id="229" w:name="_Hlk79767863"/>
      <w:r>
        <w:rPr>
          <w:rFonts w:hint="eastAsia" w:ascii="宋体" w:hAnsi="宋体" w:eastAsia="宋体" w:cs="宋体"/>
          <w:kern w:val="0"/>
          <w:szCs w:val="21"/>
        </w:rPr>
        <w:t>根据地表基质样品分析测试数据，分别论述地表基质的物理性质、化学性质。</w:t>
      </w:r>
    </w:p>
    <w:bookmarkEnd w:id="229"/>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第六章 数据库建设</w:t>
      </w: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 xml:space="preserve">第七章 </w:t>
      </w:r>
      <w:bookmarkStart w:id="230" w:name="_Hlk79829700"/>
      <w:r>
        <w:rPr>
          <w:rFonts w:hint="eastAsia" w:ascii="黑体" w:hAnsi="黑体" w:eastAsia="黑体" w:cs="黑体"/>
          <w:kern w:val="0"/>
          <w:szCs w:val="21"/>
        </w:rPr>
        <w:t>地表基质</w:t>
      </w:r>
      <w:bookmarkEnd w:id="230"/>
      <w:r>
        <w:rPr>
          <w:rFonts w:hint="eastAsia" w:ascii="黑体" w:hAnsi="黑体" w:eastAsia="黑体" w:cs="黑体"/>
          <w:kern w:val="0"/>
          <w:szCs w:val="21"/>
        </w:rPr>
        <w:t>孕育和支撑作用</w:t>
      </w:r>
    </w:p>
    <w:p>
      <w:pPr>
        <w:autoSpaceDE w:val="0"/>
        <w:autoSpaceDN w:val="0"/>
        <w:adjustRightInd w:val="0"/>
        <w:ind w:firstLine="371" w:firstLineChars="177"/>
        <w:rPr>
          <w:rFonts w:ascii="宋体" w:hAnsi="宋体" w:eastAsia="宋体" w:cs="宋体"/>
          <w:kern w:val="0"/>
          <w:szCs w:val="21"/>
        </w:rPr>
      </w:pPr>
      <w:r>
        <w:rPr>
          <w:rFonts w:hint="eastAsia" w:ascii="宋体" w:hAnsi="宋体" w:eastAsia="宋体" w:cs="宋体"/>
          <w:kern w:val="0"/>
          <w:szCs w:val="21"/>
        </w:rPr>
        <w:t>分析研究地表基质与自然资源的对应关系和耦合关系，阐述地表基质对森林、草原、农作物、湿地等自然资源的孕育及支撑作用。</w:t>
      </w: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第八章 地表基质保护与利用</w:t>
      </w:r>
    </w:p>
    <w:p>
      <w:pPr>
        <w:autoSpaceDE w:val="0"/>
        <w:autoSpaceDN w:val="0"/>
        <w:adjustRightInd w:val="0"/>
        <w:ind w:firstLine="371" w:firstLineChars="177"/>
        <w:rPr>
          <w:rFonts w:ascii="宋体" w:hAnsi="宋体" w:eastAsia="宋体" w:cs="宋体"/>
          <w:kern w:val="0"/>
          <w:szCs w:val="21"/>
        </w:rPr>
      </w:pPr>
      <w:r>
        <w:rPr>
          <w:rFonts w:hint="eastAsia" w:ascii="宋体" w:hAnsi="宋体" w:eastAsia="宋体" w:cs="宋体"/>
          <w:kern w:val="0"/>
          <w:szCs w:val="21"/>
        </w:rPr>
        <w:t>叙述存在的生态地质问题并分析原因，对</w:t>
      </w:r>
      <w:bookmarkStart w:id="231" w:name="_Hlk130932719"/>
      <w:r>
        <w:rPr>
          <w:rFonts w:hint="eastAsia" w:ascii="宋体" w:hAnsi="宋体" w:eastAsia="宋体" w:cs="宋体"/>
          <w:kern w:val="0"/>
          <w:szCs w:val="21"/>
        </w:rPr>
        <w:t>国土空间生态保护修复</w:t>
      </w:r>
      <w:bookmarkEnd w:id="231"/>
      <w:r>
        <w:rPr>
          <w:rFonts w:hint="eastAsia" w:ascii="宋体" w:hAnsi="宋体" w:eastAsia="宋体" w:cs="宋体"/>
          <w:kern w:val="0"/>
          <w:szCs w:val="21"/>
        </w:rPr>
        <w:t>提出建议；开展地表基质适宜性评价，提出自然资源开发利用的地学建议；根据实际情况，探索地表基质调查成果其它应用。</w:t>
      </w: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第九章 结论与建议</w:t>
      </w:r>
    </w:p>
    <w:p>
      <w:pPr>
        <w:autoSpaceDE w:val="0"/>
        <w:autoSpaceDN w:val="0"/>
        <w:adjustRightInd w:val="0"/>
        <w:rPr>
          <w:rFonts w:ascii="黑体" w:hAnsi="黑体" w:eastAsia="黑体" w:cs="黑体"/>
          <w:kern w:val="0"/>
          <w:szCs w:val="21"/>
        </w:rPr>
      </w:pPr>
      <w:r>
        <w:rPr>
          <w:rFonts w:hint="eastAsia" w:ascii="黑体" w:hAnsi="黑体" w:eastAsia="黑体" w:cs="黑体"/>
          <w:kern w:val="0"/>
          <w:szCs w:val="21"/>
        </w:rPr>
        <w:t>附图与附件</w:t>
      </w:r>
    </w:p>
    <w:p>
      <w:pPr>
        <w:autoSpaceDE w:val="0"/>
        <w:autoSpaceDN w:val="0"/>
        <w:adjustRightInd w:val="0"/>
        <w:rPr>
          <w:rFonts w:ascii="黑体" w:hAnsi="黑体" w:eastAsia="黑体" w:cs="黑体"/>
          <w:color w:val="0000FF"/>
          <w:kern w:val="0"/>
          <w:szCs w:val="21"/>
        </w:rPr>
        <w:sectPr>
          <w:pgSz w:w="11906" w:h="16838"/>
          <w:pgMar w:top="1417" w:right="1474" w:bottom="1418" w:left="1588" w:header="851" w:footer="992" w:gutter="0"/>
          <w:cols w:space="425" w:num="1"/>
          <w:docGrid w:type="lines" w:linePitch="312" w:charSpace="0"/>
        </w:sectPr>
      </w:pPr>
    </w:p>
    <w:p>
      <w:pPr>
        <w:spacing w:line="480" w:lineRule="exact"/>
        <w:jc w:val="center"/>
        <w:rPr>
          <w:rFonts w:ascii="黑体" w:hAnsi="黑体" w:eastAsia="黑体" w:cs="黑体"/>
          <w:szCs w:val="21"/>
        </w:rPr>
      </w:pPr>
      <w:r>
        <w:rPr>
          <w:rFonts w:hint="eastAsia" w:ascii="黑体" w:hAnsi="黑体" w:eastAsia="黑体" w:cs="黑体"/>
          <w:szCs w:val="21"/>
        </w:rPr>
        <w:t>参 考 文 献</w:t>
      </w:r>
    </w:p>
    <w:p>
      <w:pPr>
        <w:ind w:firstLine="420" w:firstLineChars="200"/>
        <w:rPr>
          <w:rFonts w:ascii="宋体" w:hAnsi="宋体" w:eastAsia="宋体" w:cs="宋体"/>
          <w:szCs w:val="21"/>
        </w:rPr>
      </w:pPr>
    </w:p>
    <w:p>
      <w:pPr>
        <w:ind w:firstLine="420" w:firstLineChars="200"/>
        <w:rPr>
          <w:rFonts w:ascii="宋体" w:hAnsi="宋体" w:eastAsia="宋体" w:cs="宋体"/>
          <w:szCs w:val="21"/>
        </w:rPr>
      </w:pPr>
      <w:r>
        <w:rPr>
          <w:rFonts w:hint="eastAsia" w:ascii="宋体" w:hAnsi="宋体" w:eastAsia="宋体" w:cs="宋体"/>
          <w:szCs w:val="21"/>
        </w:rPr>
        <w:t xml:space="preserve">[1] </w:t>
      </w:r>
      <w:r>
        <w:rPr>
          <w:rFonts w:ascii="宋体" w:hAnsi="宋体" w:eastAsia="宋体" w:cs="宋体"/>
          <w:szCs w:val="21"/>
        </w:rPr>
        <w:t xml:space="preserve">GB 15618—2018 </w:t>
      </w:r>
      <w:r>
        <w:rPr>
          <w:rFonts w:hint="eastAsia" w:ascii="宋体" w:hAnsi="宋体" w:eastAsia="宋体" w:cs="宋体"/>
          <w:szCs w:val="21"/>
        </w:rPr>
        <w:t>土壤环境质量</w:t>
      </w:r>
      <w:r>
        <w:rPr>
          <w:rFonts w:ascii="宋体" w:hAnsi="宋体" w:eastAsia="宋体" w:cs="宋体"/>
          <w:szCs w:val="21"/>
        </w:rPr>
        <w:t xml:space="preserve"> 农用地土壤污染风险管控标准（试行）</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2</w:t>
      </w:r>
      <w:r>
        <w:rPr>
          <w:rFonts w:hint="eastAsia" w:ascii="宋体" w:hAnsi="宋体" w:eastAsia="宋体" w:cs="宋体"/>
          <w:szCs w:val="21"/>
        </w:rPr>
        <w:t xml:space="preserve">] </w:t>
      </w:r>
      <w:r>
        <w:rPr>
          <w:rFonts w:ascii="宋体" w:hAnsi="宋体" w:eastAsia="宋体" w:cs="宋体"/>
          <w:szCs w:val="21"/>
        </w:rPr>
        <w:t xml:space="preserve">DZ/T 0072—2020 </w:t>
      </w:r>
      <w:r>
        <w:rPr>
          <w:rFonts w:hint="eastAsia" w:ascii="宋体" w:hAnsi="宋体" w:eastAsia="宋体" w:cs="宋体"/>
          <w:szCs w:val="21"/>
        </w:rPr>
        <w:t>电阻率测深法技术规范</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3</w:t>
      </w:r>
      <w:r>
        <w:rPr>
          <w:rFonts w:hint="eastAsia" w:ascii="宋体" w:hAnsi="宋体" w:eastAsia="宋体" w:cs="宋体"/>
          <w:szCs w:val="21"/>
        </w:rPr>
        <w:t xml:space="preserve">] </w:t>
      </w:r>
      <w:r>
        <w:rPr>
          <w:rFonts w:ascii="宋体" w:hAnsi="宋体" w:eastAsia="宋体" w:cs="宋体"/>
          <w:szCs w:val="21"/>
        </w:rPr>
        <w:t xml:space="preserve">DZ/T 0073—2016 </w:t>
      </w:r>
      <w:r>
        <w:rPr>
          <w:rFonts w:hint="eastAsia" w:ascii="宋体" w:hAnsi="宋体" w:eastAsia="宋体" w:cs="宋体"/>
          <w:szCs w:val="21"/>
        </w:rPr>
        <w:t>电阻率剖面法技术规程</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4</w:t>
      </w:r>
      <w:r>
        <w:rPr>
          <w:rFonts w:hint="eastAsia" w:ascii="宋体" w:hAnsi="宋体" w:eastAsia="宋体" w:cs="宋体"/>
          <w:szCs w:val="21"/>
        </w:rPr>
        <w:t xml:space="preserve">] </w:t>
      </w:r>
      <w:r>
        <w:rPr>
          <w:rFonts w:ascii="宋体" w:hAnsi="宋体" w:eastAsia="宋体" w:cs="宋体"/>
          <w:szCs w:val="21"/>
        </w:rPr>
        <w:t xml:space="preserve">DZ/T 0151—2015 </w:t>
      </w:r>
      <w:r>
        <w:rPr>
          <w:rFonts w:hint="eastAsia" w:ascii="宋体" w:hAnsi="宋体" w:eastAsia="宋体" w:cs="宋体"/>
          <w:szCs w:val="21"/>
        </w:rPr>
        <w:t>区域地质调查中遥感技术规定（</w:t>
      </w:r>
      <w:r>
        <w:rPr>
          <w:rFonts w:ascii="宋体" w:hAnsi="宋体" w:eastAsia="宋体" w:cs="宋体"/>
          <w:szCs w:val="21"/>
        </w:rPr>
        <w:t>1</w:t>
      </w:r>
      <w:r>
        <w:rPr>
          <w:rFonts w:hint="eastAsia" w:ascii="宋体" w:hAnsi="宋体" w:eastAsia="宋体" w:cs="宋体"/>
          <w:szCs w:val="21"/>
        </w:rPr>
        <w:t>:</w:t>
      </w:r>
      <w:r>
        <w:rPr>
          <w:rFonts w:ascii="宋体" w:hAnsi="宋体" w:eastAsia="宋体" w:cs="宋体"/>
          <w:szCs w:val="21"/>
        </w:rPr>
        <w:t>50 000）</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5</w:t>
      </w:r>
      <w:r>
        <w:rPr>
          <w:rFonts w:hint="eastAsia" w:ascii="宋体" w:hAnsi="宋体" w:eastAsia="宋体" w:cs="宋体"/>
          <w:szCs w:val="21"/>
        </w:rPr>
        <w:t xml:space="preserve">] </w:t>
      </w:r>
      <w:r>
        <w:rPr>
          <w:rFonts w:ascii="宋体" w:hAnsi="宋体" w:eastAsia="宋体" w:cs="宋体"/>
          <w:szCs w:val="21"/>
        </w:rPr>
        <w:t xml:space="preserve">DZ/T 0153—2014 </w:t>
      </w:r>
      <w:r>
        <w:rPr>
          <w:rFonts w:hint="eastAsia" w:ascii="宋体" w:hAnsi="宋体" w:eastAsia="宋体" w:cs="宋体"/>
          <w:szCs w:val="21"/>
        </w:rPr>
        <w:t>物化探工程测量规范</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6</w:t>
      </w:r>
      <w:r>
        <w:rPr>
          <w:rFonts w:hint="eastAsia" w:ascii="宋体" w:hAnsi="宋体" w:eastAsia="宋体" w:cs="宋体"/>
          <w:szCs w:val="21"/>
        </w:rPr>
        <w:t xml:space="preserve">] </w:t>
      </w:r>
      <w:r>
        <w:rPr>
          <w:rFonts w:ascii="宋体" w:hAnsi="宋体" w:eastAsia="宋体" w:cs="宋体"/>
          <w:szCs w:val="21"/>
        </w:rPr>
        <w:t xml:space="preserve">DZ/T 0170—2020 </w:t>
      </w:r>
      <w:r>
        <w:rPr>
          <w:rFonts w:hint="eastAsia" w:ascii="宋体" w:hAnsi="宋体" w:eastAsia="宋体" w:cs="宋体"/>
          <w:szCs w:val="21"/>
        </w:rPr>
        <w:t>浅层地震勘探技术规范</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7</w:t>
      </w:r>
      <w:r>
        <w:rPr>
          <w:rFonts w:hint="eastAsia" w:ascii="宋体" w:hAnsi="宋体" w:eastAsia="宋体" w:cs="宋体"/>
          <w:szCs w:val="21"/>
        </w:rPr>
        <w:t xml:space="preserve">] </w:t>
      </w:r>
      <w:r>
        <w:rPr>
          <w:rFonts w:ascii="宋体" w:hAnsi="宋体" w:eastAsia="宋体" w:cs="宋体"/>
          <w:szCs w:val="21"/>
        </w:rPr>
        <w:t xml:space="preserve">DZ/T 0187—2016 </w:t>
      </w:r>
      <w:r>
        <w:rPr>
          <w:rFonts w:hint="eastAsia" w:ascii="宋体" w:hAnsi="宋体" w:eastAsia="宋体" w:cs="宋体"/>
          <w:szCs w:val="21"/>
        </w:rPr>
        <w:t>地面磁性源瞬变法技术规程</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8</w:t>
      </w:r>
      <w:r>
        <w:rPr>
          <w:rFonts w:hint="eastAsia" w:ascii="宋体" w:hAnsi="宋体" w:eastAsia="宋体" w:cs="宋体"/>
          <w:szCs w:val="21"/>
        </w:rPr>
        <w:t xml:space="preserve">] </w:t>
      </w:r>
      <w:r>
        <w:rPr>
          <w:rFonts w:ascii="宋体" w:hAnsi="宋体" w:eastAsia="宋体" w:cs="宋体"/>
          <w:szCs w:val="21"/>
        </w:rPr>
        <w:t>DZ/T</w:t>
      </w:r>
      <w:r>
        <w:rPr>
          <w:rFonts w:hint="eastAsia" w:ascii="宋体" w:hAnsi="宋体" w:eastAsia="宋体" w:cs="宋体"/>
          <w:szCs w:val="21"/>
        </w:rPr>
        <w:t xml:space="preserve"> </w:t>
      </w:r>
      <w:r>
        <w:rPr>
          <w:rFonts w:ascii="宋体" w:hAnsi="宋体" w:eastAsia="宋体" w:cs="宋体"/>
          <w:szCs w:val="21"/>
        </w:rPr>
        <w:t xml:space="preserve">0227—2010 </w:t>
      </w:r>
      <w:r>
        <w:rPr>
          <w:rFonts w:hint="eastAsia" w:ascii="宋体" w:hAnsi="宋体" w:eastAsia="宋体" w:cs="宋体"/>
          <w:szCs w:val="21"/>
        </w:rPr>
        <w:t>地质岩心钻探规程</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9</w:t>
      </w:r>
      <w:r>
        <w:rPr>
          <w:rFonts w:hint="eastAsia" w:ascii="宋体" w:hAnsi="宋体" w:eastAsia="宋体" w:cs="宋体"/>
          <w:szCs w:val="21"/>
        </w:rPr>
        <w:t xml:space="preserve">] </w:t>
      </w:r>
      <w:r>
        <w:rPr>
          <w:rFonts w:ascii="宋体" w:hAnsi="宋体" w:eastAsia="宋体" w:cs="宋体"/>
          <w:szCs w:val="21"/>
        </w:rPr>
        <w:t>DZ/T</w:t>
      </w:r>
      <w:r>
        <w:rPr>
          <w:rFonts w:hint="eastAsia" w:ascii="宋体" w:hAnsi="宋体" w:eastAsia="宋体" w:cs="宋体"/>
          <w:szCs w:val="21"/>
        </w:rPr>
        <w:t xml:space="preserve"> </w:t>
      </w:r>
      <w:r>
        <w:rPr>
          <w:rFonts w:ascii="宋体" w:hAnsi="宋体" w:eastAsia="宋体" w:cs="宋体"/>
          <w:szCs w:val="21"/>
        </w:rPr>
        <w:t>0257—2014 区域地质调查规范(1</w:t>
      </w:r>
      <w:r>
        <w:rPr>
          <w:rFonts w:hint="eastAsia" w:ascii="宋体" w:hAnsi="宋体" w:eastAsia="宋体" w:cs="宋体"/>
          <w:szCs w:val="21"/>
        </w:rPr>
        <w:t>:</w:t>
      </w:r>
      <w:r>
        <w:rPr>
          <w:rFonts w:ascii="宋体" w:hAnsi="宋体" w:eastAsia="宋体" w:cs="宋体"/>
          <w:szCs w:val="21"/>
        </w:rPr>
        <w:t>250 000)</w:t>
      </w:r>
    </w:p>
    <w:p>
      <w:pPr>
        <w:ind w:firstLine="420" w:firstLineChars="200"/>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10</w:t>
      </w:r>
      <w:r>
        <w:rPr>
          <w:rFonts w:hint="eastAsia" w:ascii="宋体" w:hAnsi="宋体" w:eastAsia="宋体" w:cs="宋体"/>
          <w:szCs w:val="21"/>
        </w:rPr>
        <w:t xml:space="preserve">] </w:t>
      </w:r>
      <w:r>
        <w:rPr>
          <w:rFonts w:ascii="宋体" w:hAnsi="宋体" w:eastAsia="宋体" w:cs="宋体"/>
          <w:szCs w:val="21"/>
        </w:rPr>
        <w:t>DZ/T 0258—2014 多目标区域地球化学调查规范</w:t>
      </w:r>
    </w:p>
    <w:p>
      <w:pPr>
        <w:ind w:firstLine="420" w:firstLineChars="200"/>
        <w:rPr>
          <w:rFonts w:ascii="宋体" w:hAnsi="宋体" w:eastAsia="宋体" w:cs="宋体"/>
          <w:szCs w:val="21"/>
        </w:rPr>
      </w:pPr>
      <w:bookmarkStart w:id="232" w:name="_Hlk138536008"/>
      <w:r>
        <w:rPr>
          <w:rFonts w:hint="eastAsia" w:ascii="宋体" w:hAnsi="宋体" w:eastAsia="宋体" w:cs="宋体"/>
          <w:szCs w:val="21"/>
        </w:rPr>
        <w:t>[</w:t>
      </w:r>
      <w:r>
        <w:rPr>
          <w:rFonts w:ascii="宋体" w:hAnsi="宋体" w:eastAsia="宋体" w:cs="宋体"/>
          <w:szCs w:val="21"/>
        </w:rPr>
        <w:t>11</w:t>
      </w:r>
      <w:r>
        <w:rPr>
          <w:rFonts w:hint="eastAsia" w:ascii="宋体" w:hAnsi="宋体" w:eastAsia="宋体" w:cs="宋体"/>
          <w:szCs w:val="21"/>
        </w:rPr>
        <w:t xml:space="preserve">] </w:t>
      </w:r>
      <w:bookmarkEnd w:id="232"/>
      <w:r>
        <w:rPr>
          <w:rFonts w:ascii="宋体" w:hAnsi="宋体" w:eastAsia="宋体" w:cs="宋体"/>
          <w:szCs w:val="21"/>
        </w:rPr>
        <w:t xml:space="preserve">DZ/T 0265—2014 </w:t>
      </w:r>
      <w:r>
        <w:rPr>
          <w:rFonts w:hint="eastAsia" w:ascii="宋体" w:hAnsi="宋体" w:eastAsia="宋体" w:cs="宋体"/>
          <w:szCs w:val="21"/>
        </w:rPr>
        <w:t>遥感</w:t>
      </w:r>
      <w:r>
        <w:rPr>
          <w:rFonts w:ascii="宋体" w:hAnsi="宋体" w:eastAsia="宋体" w:cs="宋体"/>
          <w:szCs w:val="21"/>
        </w:rPr>
        <w:t>影像</w:t>
      </w:r>
      <w:r>
        <w:rPr>
          <w:rFonts w:hint="eastAsia" w:ascii="宋体" w:hAnsi="宋体" w:eastAsia="宋体" w:cs="宋体"/>
          <w:szCs w:val="21"/>
        </w:rPr>
        <w:t>地图制作规范</w:t>
      </w:r>
    </w:p>
    <w:p>
      <w:pPr>
        <w:ind w:firstLine="420" w:firstLineChars="200"/>
        <w:rPr>
          <w:rFonts w:ascii="宋体" w:hAnsi="宋体" w:eastAsia="宋体" w:cs="宋体"/>
          <w:szCs w:val="21"/>
        </w:rPr>
      </w:pPr>
      <w:r>
        <w:rPr>
          <w:rFonts w:ascii="宋体" w:hAnsi="宋体" w:eastAsia="宋体" w:cs="宋体"/>
          <w:szCs w:val="21"/>
        </w:rPr>
        <w:t xml:space="preserve">[12] </w:t>
      </w:r>
      <w:r>
        <w:rPr>
          <w:rFonts w:hint="eastAsia" w:ascii="宋体" w:hAnsi="宋体" w:eastAsia="宋体" w:cs="宋体"/>
          <w:szCs w:val="21"/>
        </w:rPr>
        <w:t>DD2019－01 区域地质调查技术要求（1∶50 000）</w:t>
      </w:r>
    </w:p>
    <w:p>
      <w:pPr>
        <w:ind w:firstLine="420" w:firstLineChars="200"/>
        <w:rPr>
          <w:rFonts w:ascii="宋体" w:hAnsi="宋体" w:eastAsia="宋体" w:cs="宋体"/>
          <w:szCs w:val="21"/>
        </w:rPr>
      </w:pPr>
      <w:r>
        <w:rPr>
          <w:rFonts w:ascii="宋体" w:hAnsi="宋体" w:eastAsia="宋体" w:cs="宋体"/>
          <w:szCs w:val="21"/>
        </w:rPr>
        <w:t xml:space="preserve">[13] </w:t>
      </w:r>
      <w:r>
        <w:rPr>
          <w:rFonts w:hint="eastAsia" w:ascii="宋体" w:hAnsi="宋体" w:eastAsia="宋体" w:cs="宋体"/>
          <w:szCs w:val="21"/>
        </w:rPr>
        <w:t>DD2019－06 工程地质调查技术要求（1∶50 000）</w:t>
      </w:r>
    </w:p>
    <w:p>
      <w:pPr>
        <w:ind w:firstLine="420" w:firstLineChars="200"/>
        <w:rPr>
          <w:rFonts w:ascii="宋体" w:hAnsi="宋体" w:eastAsia="宋体" w:cs="宋体"/>
          <w:szCs w:val="21"/>
        </w:rPr>
      </w:pPr>
      <w:r>
        <w:rPr>
          <w:rFonts w:ascii="宋体" w:hAnsi="宋体" w:eastAsia="宋体" w:cs="宋体"/>
          <w:szCs w:val="21"/>
        </w:rPr>
        <w:t xml:space="preserve">[14] </w:t>
      </w:r>
      <w:r>
        <w:rPr>
          <w:rFonts w:hint="eastAsia" w:ascii="宋体" w:hAnsi="宋体" w:eastAsia="宋体" w:cs="宋体"/>
          <w:szCs w:val="21"/>
        </w:rPr>
        <w:t>DD2019－07 环境地质调查技术要求（1∶50 000）</w:t>
      </w:r>
    </w:p>
    <w:p>
      <w:pPr>
        <w:ind w:firstLine="420" w:firstLineChars="200"/>
        <w:rPr>
          <w:rFonts w:ascii="宋体" w:hAnsi="宋体" w:eastAsia="宋体" w:cs="宋体"/>
          <w:szCs w:val="21"/>
        </w:rPr>
      </w:pPr>
      <w:r>
        <w:rPr>
          <w:rFonts w:ascii="宋体" w:hAnsi="宋体" w:eastAsia="宋体" w:cs="宋体"/>
          <w:szCs w:val="21"/>
        </w:rPr>
        <w:t xml:space="preserve">[15] </w:t>
      </w:r>
      <w:r>
        <w:rPr>
          <w:rFonts w:hint="eastAsia" w:ascii="宋体" w:hAnsi="宋体" w:eastAsia="宋体" w:cs="宋体"/>
          <w:szCs w:val="21"/>
        </w:rPr>
        <w:t>DD2019－09 生态地质调查技术要求（1∶50 000）（试行）</w:t>
      </w:r>
    </w:p>
    <w:p>
      <w:pPr>
        <w:ind w:firstLine="420" w:firstLineChars="200"/>
        <w:rPr>
          <w:rFonts w:ascii="宋体" w:hAnsi="宋体" w:eastAsia="宋体" w:cs="宋体"/>
          <w:szCs w:val="21"/>
        </w:rPr>
      </w:pPr>
      <w:r>
        <w:rPr>
          <w:rFonts w:ascii="宋体" w:hAnsi="宋体" w:eastAsia="宋体" w:cs="宋体"/>
          <w:szCs w:val="21"/>
        </w:rPr>
        <w:t>[16]</w:t>
      </w:r>
      <w:r>
        <w:rPr>
          <w:rFonts w:hint="eastAsia" w:ascii="宋体" w:hAnsi="宋体" w:eastAsia="宋体" w:cs="宋体"/>
          <w:szCs w:val="21"/>
        </w:rPr>
        <w:t>《自然资源调查监测体系构建总体方案》（自然资发〔2020〕15号）</w:t>
      </w:r>
    </w:p>
    <w:p>
      <w:pPr>
        <w:ind w:firstLine="420" w:firstLineChars="200"/>
        <w:rPr>
          <w:rFonts w:ascii="宋体" w:hAnsi="宋体" w:eastAsia="宋体" w:cs="宋体"/>
          <w:szCs w:val="21"/>
        </w:rPr>
      </w:pPr>
      <w:r>
        <w:rPr>
          <w:rFonts w:ascii="宋体" w:hAnsi="宋体" w:eastAsia="宋体" w:cs="宋体"/>
          <w:szCs w:val="21"/>
        </w:rPr>
        <w:t>[17]</w:t>
      </w:r>
      <w:bookmarkStart w:id="233" w:name="_Hlk138595314"/>
      <w:r>
        <w:rPr>
          <w:rFonts w:hint="eastAsia" w:ascii="宋体" w:hAnsi="宋体" w:eastAsia="宋体" w:cs="宋体"/>
          <w:szCs w:val="21"/>
        </w:rPr>
        <w:t>《地表基质分类方案（试行）》</w:t>
      </w:r>
      <w:bookmarkEnd w:id="233"/>
      <w:r>
        <w:rPr>
          <w:rFonts w:hint="eastAsia" w:ascii="宋体" w:hAnsi="宋体" w:eastAsia="宋体" w:cs="宋体"/>
          <w:szCs w:val="21"/>
        </w:rPr>
        <w:t>（自然资源部）</w:t>
      </w:r>
    </w:p>
    <w:p>
      <w:pPr>
        <w:spacing w:line="460" w:lineRule="exact"/>
        <w:ind w:firstLine="480" w:firstLineChars="200"/>
        <w:rPr>
          <w:rFonts w:ascii="宋体" w:hAnsi="宋体" w:eastAsia="宋体"/>
          <w:sz w:val="24"/>
          <w:szCs w:val="24"/>
        </w:rPr>
      </w:pPr>
    </w:p>
    <w:p>
      <w:pPr>
        <w:spacing w:line="460" w:lineRule="exact"/>
        <w:ind w:firstLine="480" w:firstLineChars="200"/>
        <w:rPr>
          <w:rFonts w:ascii="宋体" w:hAnsi="宋体" w:eastAsia="宋体"/>
          <w:color w:val="0000FF"/>
          <w:sz w:val="24"/>
          <w:szCs w:val="24"/>
        </w:rPr>
      </w:pPr>
    </w:p>
    <w:sectPr>
      <w:pgSz w:w="11906" w:h="16838"/>
      <w:pgMar w:top="1417"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新宋体">
    <w:altName w:val="方正书宋_GBK"/>
    <w:panose1 w:val="0201060903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2479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2247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73300790"/>
                          </w:sdtPr>
                          <w:sdtContent>
                            <w:p>
                              <w:pPr>
                                <w:pStyle w:val="10"/>
                                <w:jc w:val="center"/>
                              </w:pPr>
                              <w:r>
                                <w:fldChar w:fldCharType="begin"/>
                              </w:r>
                              <w:r>
                                <w:instrText xml:space="preserve">PAGE   \* MERGEFORMAT</w:instrText>
                              </w:r>
                              <w:r>
                                <w:fldChar w:fldCharType="separate"/>
                              </w:r>
                              <w:r>
                                <w:rPr>
                                  <w:lang w:val="zh-CN"/>
                                </w:rPr>
                                <w:t>III</w:t>
                              </w:r>
                              <w:r>
                                <w:fldChar w:fldCharType="end"/>
                              </w:r>
                            </w:p>
                          </w:sdtContent>
                        </w:sdt>
                      </w:txbxContent>
                    </wps:txbx>
                    <wps:bodyPr rot="0" spcFirstLastPara="0" vertOverflow="overflow" horzOverflow="overflow" vert="horz" wrap="squar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7.7pt;mso-position-horizontal:center;mso-position-horizontal-relative:margin;z-index:251660288;mso-width-relative:page;mso-height-relative:page;" filled="f" stroked="f" coordsize="21600,21600" o:gfxdata="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ASaIqD1AAAAAQBAAAPAAAAAAAAAAEAIAAAADgAAABkcnMvZG93bnJldi54bWxQSwEC&#10;FAAUAAAACACHTuJAm93lmBsCAAAaBAAADgAAAAAAAAABACAAAAA5AQAAZHJzL2Uyb0RvYy54bWxQ&#10;SwUGAAAAAAYABgBZAQAAxgUAAAAA&#10;">
              <v:fill on="f" focussize="0,0"/>
              <v:stroke on="f" weight="0.5pt"/>
              <v:imagedata o:title=""/>
              <o:lock v:ext="edit" aspectratio="f"/>
              <v:textbox inset="0mm,0mm,0mm,0mm" style="mso-fit-shape-to-text:t;">
                <w:txbxContent>
                  <w:sdt>
                    <w:sdtPr>
                      <w:id w:val="-1873300790"/>
                    </w:sdtPr>
                    <w:sdtContent>
                      <w:p>
                        <w:pPr>
                          <w:pStyle w:val="10"/>
                          <w:jc w:val="center"/>
                        </w:pPr>
                        <w:r>
                          <w:fldChar w:fldCharType="begin"/>
                        </w:r>
                        <w:r>
                          <w:instrText xml:space="preserve">PAGE   \* MERGEFORMAT</w:instrText>
                        </w:r>
                        <w:r>
                          <w:fldChar w:fldCharType="separate"/>
                        </w:r>
                        <w:r>
                          <w:rPr>
                            <w:lang w:val="zh-CN"/>
                          </w:rPr>
                          <w:t>III</w:t>
                        </w:r>
                        <w:r>
                          <w:fldChar w:fldCharType="end"/>
                        </w:r>
                      </w:p>
                    </w:sdtContent>
                  </w:sdt>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01074852"/>
                          </w:sdtPr>
                          <w:sdtContent>
                            <w:p>
                              <w:pPr>
                                <w:pStyle w:val="10"/>
                              </w:pPr>
                              <w:r>
                                <w:fldChar w:fldCharType="begin"/>
                              </w:r>
                              <w:r>
                                <w:instrText xml:space="preserve">PAGE   \* MERGEFORMAT</w:instrText>
                              </w:r>
                              <w:r>
                                <w:fldChar w:fldCharType="separate"/>
                              </w:r>
                              <w:r>
                                <w:rPr>
                                  <w:lang w:val="zh-CN"/>
                                </w:rPr>
                                <w:t>IV</w:t>
                              </w:r>
                              <w:r>
                                <w:fldChar w:fldCharType="end"/>
                              </w:r>
                            </w:p>
                          </w:sdtContent>
                        </w:sdt>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9IkRNFQIAABsEAAAOAAAAAAAAAAEAIAAAADUBAABkcnMvZTJvRG9jLnhtbFBLBQYAAAAABgAG&#10;AFkBAAC8BQAAAAA=&#10;">
              <v:fill on="f" focussize="0,0"/>
              <v:stroke on="f" weight="0.5pt"/>
              <v:imagedata o:title=""/>
              <o:lock v:ext="edit" aspectratio="f"/>
              <v:textbox inset="0mm,0mm,0mm,0mm" style="mso-fit-shape-to-text:t;">
                <w:txbxContent>
                  <w:sdt>
                    <w:sdtPr>
                      <w:id w:val="1101074852"/>
                    </w:sdtPr>
                    <w:sdtContent>
                      <w:p>
                        <w:pPr>
                          <w:pStyle w:val="10"/>
                        </w:pPr>
                        <w:r>
                          <w:fldChar w:fldCharType="begin"/>
                        </w:r>
                        <w:r>
                          <w:instrText xml:space="preserve">PAGE   \* MERGEFORMAT</w:instrText>
                        </w:r>
                        <w:r>
                          <w:fldChar w:fldCharType="separate"/>
                        </w:r>
                        <w:r>
                          <w:rPr>
                            <w:lang w:val="zh-CN"/>
                          </w:rPr>
                          <w:t>IV</w:t>
                        </w:r>
                        <w:r>
                          <w:fldChar w:fldCharType="end"/>
                        </w:r>
                      </w:p>
                    </w:sdtContent>
                  </w:sd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479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2247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01766873"/>
                          </w:sdtPr>
                          <w:sdtContent>
                            <w:p>
                              <w:pPr>
                                <w:pStyle w:val="10"/>
                                <w:jc w:val="center"/>
                              </w:pPr>
                              <w:r>
                                <w:fldChar w:fldCharType="begin"/>
                              </w:r>
                              <w:r>
                                <w:instrText xml:space="preserve">PAGE   \* MERGEFORMAT</w:instrText>
                              </w:r>
                              <w:r>
                                <w:fldChar w:fldCharType="separate"/>
                              </w:r>
                              <w:r>
                                <w:rPr>
                                  <w:lang w:val="zh-CN"/>
                                </w:rPr>
                                <w:t>III</w:t>
                              </w:r>
                              <w:r>
                                <w:fldChar w:fldCharType="end"/>
                              </w:r>
                            </w:p>
                          </w:sdtContent>
                        </w:sdt>
                      </w:txbxContent>
                    </wps:txbx>
                    <wps:bodyPr rot="0" spcFirstLastPara="0" vertOverflow="overflow" horzOverflow="overflow" vert="horz" wrap="squar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7.7pt;mso-position-horizontal:center;mso-position-horizontal-relative:margin;z-index:251670528;mso-width-relative:page;mso-height-relative:page;" filled="f" stroked="f" coordsize="21600,21600" o:gfxdata="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EmiKg9QAAAAEAQAADwAAAAAAAAABACAAAAA4AAAAZHJzL2Rvd25yZXYueG1sUEsB&#10;AhQAFAAAAAgAh07iQBl8eM0cAgAAGgQAAA4AAAAAAAAAAQAgAAAAOQEAAGRycy9lMm9Eb2MueG1s&#10;UEsFBgAAAAAGAAYAWQEAAMcFAAAAAA==&#10;">
              <v:fill on="f" focussize="0,0"/>
              <v:stroke on="f" weight="0.5pt"/>
              <v:imagedata o:title=""/>
              <o:lock v:ext="edit" aspectratio="f"/>
              <v:textbox inset="0mm,0mm,0mm,0mm" style="mso-fit-shape-to-text:t;">
                <w:txbxContent>
                  <w:sdt>
                    <w:sdtPr>
                      <w:id w:val="-1301766873"/>
                    </w:sdtPr>
                    <w:sdtContent>
                      <w:p>
                        <w:pPr>
                          <w:pStyle w:val="10"/>
                          <w:jc w:val="center"/>
                        </w:pPr>
                        <w:r>
                          <w:fldChar w:fldCharType="begin"/>
                        </w:r>
                        <w:r>
                          <w:instrText xml:space="preserve">PAGE   \* MERGEFORMAT</w:instrText>
                        </w:r>
                        <w:r>
                          <w:fldChar w:fldCharType="separate"/>
                        </w:r>
                        <w:r>
                          <w:rPr>
                            <w:lang w:val="zh-CN"/>
                          </w:rPr>
                          <w:t>III</w:t>
                        </w:r>
                        <w:r>
                          <w:fldChar w:fldCharType="end"/>
                        </w:r>
                      </w:p>
                    </w:sdtContent>
                  </w:sdt>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422"/>
        <w:tab w:val="right" w:pos="8964"/>
      </w:tabs>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Cx2BxcUAgAAGwQAAA4AAAAAAAAAAQAgAAAANQEAAGRycy9lMm9Eb2MueG1sUEsFBgAAAAAGAAYA&#10;WQEAALs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1307839"/>
    </w:sdtPr>
    <w:sdtContent>
      <w:p>
        <w:pPr>
          <w:pStyle w:val="10"/>
          <w:jc w:val="center"/>
        </w:pPr>
        <w:r>
          <w:fldChar w:fldCharType="begin"/>
        </w:r>
        <w:r>
          <w:instrText xml:space="preserve">PAGE   \* MERGEFORMAT</w:instrText>
        </w:r>
        <w:r>
          <w:fldChar w:fldCharType="separate"/>
        </w:r>
        <w:r>
          <w:rPr>
            <w:lang w:val="zh-CN"/>
          </w:rPr>
          <w:t>2</w:t>
        </w:r>
        <w:r>
          <w:fldChar w:fldCharType="end"/>
        </w:r>
      </w:p>
    </w:sdtContent>
  </w:sdt>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859890363"/>
                          </w:sdtPr>
                          <w:sdtContent>
                            <w:p>
                              <w:pPr>
                                <w:pStyle w:val="10"/>
                                <w:jc w:val="right"/>
                              </w:pPr>
                              <w:r>
                                <w:fldChar w:fldCharType="begin"/>
                              </w:r>
                              <w:r>
                                <w:instrText xml:space="preserve">PAGE   \* MERGEFORMAT</w:instrText>
                              </w:r>
                              <w:r>
                                <w:fldChar w:fldCharType="separate"/>
                              </w:r>
                              <w:r>
                                <w:rPr>
                                  <w:lang w:val="zh-CN"/>
                                </w:rPr>
                                <w:t>37</w:t>
                              </w:r>
                              <w:r>
                                <w:fldChar w:fldCharType="end"/>
                              </w:r>
                            </w:p>
                          </w:sdtContent>
                        </w:sdt>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A7fgaMUAgAAGwQAAA4AAAAAAAAAAQAgAAAANQEAAGRycy9lMm9Eb2MueG1sUEsFBgAAAAAGAAYA&#10;WQEAALsFAAAAAA==&#10;">
              <v:fill on="f" focussize="0,0"/>
              <v:stroke on="f" weight="0.5pt"/>
              <v:imagedata o:title=""/>
              <o:lock v:ext="edit" aspectratio="f"/>
              <v:textbox inset="0mm,0mm,0mm,0mm" style="mso-fit-shape-to-text:t;">
                <w:txbxContent>
                  <w:sdt>
                    <w:sdtPr>
                      <w:id w:val="-859890363"/>
                    </w:sdtPr>
                    <w:sdtContent>
                      <w:p>
                        <w:pPr>
                          <w:pStyle w:val="10"/>
                          <w:jc w:val="right"/>
                        </w:pPr>
                        <w:r>
                          <w:fldChar w:fldCharType="begin"/>
                        </w:r>
                        <w:r>
                          <w:instrText xml:space="preserve">PAGE   \* MERGEFORMAT</w:instrText>
                        </w:r>
                        <w:r>
                          <w:fldChar w:fldCharType="separate"/>
                        </w:r>
                        <w:r>
                          <w:rPr>
                            <w:lang w:val="zh-CN"/>
                          </w:rPr>
                          <w:t>37</w:t>
                        </w:r>
                        <w:r>
                          <w:fldChar w:fldCharType="end"/>
                        </w:r>
                      </w:p>
                    </w:sdtContent>
                  </w:sdt>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63459587"/>
                          </w:sdtPr>
                          <w:sdtContent>
                            <w:p>
                              <w:pPr>
                                <w:pStyle w:val="10"/>
                              </w:pPr>
                              <w:r>
                                <w:fldChar w:fldCharType="begin"/>
                              </w:r>
                              <w:r>
                                <w:instrText xml:space="preserve">PAGE   \* MERGEFORMAT</w:instrText>
                              </w:r>
                              <w:r>
                                <w:fldChar w:fldCharType="separate"/>
                              </w:r>
                              <w:r>
                                <w:rPr>
                                  <w:lang w:val="zh-CN"/>
                                </w:rPr>
                                <w:t>36</w:t>
                              </w:r>
                              <w:r>
                                <w:fldChar w:fldCharType="end"/>
                              </w:r>
                            </w:p>
                          </w:sdtContent>
                        </w:sdt>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7m8jFQIAABsEAAAOAAAAZHJz&#10;L2Uyb0RvYy54bWytU8uO0zAU3SPxD5b3NGkRQ1U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7m8jFQIAABsEAAAOAAAAAAAAAAEAIAAAADUBAABkcnMvZTJvRG9jLnhtbFBLBQYAAAAABgAG&#10;AFkBAAC8BQAAAAA=&#10;">
              <v:fill on="f" focussize="0,0"/>
              <v:stroke on="f" weight="0.5pt"/>
              <v:imagedata o:title=""/>
              <o:lock v:ext="edit" aspectratio="f"/>
              <v:textbox inset="0mm,0mm,0mm,0mm" style="mso-fit-shape-to-text:t;">
                <w:txbxContent>
                  <w:sdt>
                    <w:sdtPr>
                      <w:id w:val="1463459587"/>
                    </w:sdtPr>
                    <w:sdtContent>
                      <w:p>
                        <w:pPr>
                          <w:pStyle w:val="10"/>
                        </w:pPr>
                        <w:r>
                          <w:fldChar w:fldCharType="begin"/>
                        </w:r>
                        <w:r>
                          <w:instrText xml:space="preserve">PAGE   \* MERGEFORMAT</w:instrText>
                        </w:r>
                        <w:r>
                          <w:fldChar w:fldCharType="separate"/>
                        </w:r>
                        <w:r>
                          <w:rPr>
                            <w:lang w:val="zh-CN"/>
                          </w:rPr>
                          <w:t>36</w:t>
                        </w:r>
                        <w:r>
                          <w:fldChar w:fldCharType="end"/>
                        </w:r>
                      </w:p>
                    </w:sdtContent>
                  </w:sdt>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24466520"/>
                          </w:sdtPr>
                          <w:sdtContent>
                            <w:p>
                              <w:pPr>
                                <w:pStyle w:val="10"/>
                                <w:jc w:val="right"/>
                              </w:pPr>
                              <w:r>
                                <w:fldChar w:fldCharType="begin"/>
                              </w:r>
                              <w:r>
                                <w:instrText xml:space="preserve">PAGE   \* MERGEFORMAT</w:instrText>
                              </w:r>
                              <w:r>
                                <w:fldChar w:fldCharType="separate"/>
                              </w:r>
                              <w:r>
                                <w:rPr>
                                  <w:lang w:val="zh-CN"/>
                                </w:rPr>
                                <w:t>39</w:t>
                              </w:r>
                              <w:r>
                                <w:fldChar w:fldCharType="end"/>
                              </w:r>
                            </w:p>
                          </w:sdtContent>
                        </w:sdt>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CruUMsUAgAAGwQAAA4AAAAAAAAAAQAgAAAANQEAAGRycy9lMm9Eb2MueG1sUEsFBgAAAAAGAAYA&#10;WQEAALsFAAAAAA==&#10;">
              <v:fill on="f" focussize="0,0"/>
              <v:stroke on="f" weight="0.5pt"/>
              <v:imagedata o:title=""/>
              <o:lock v:ext="edit" aspectratio="f"/>
              <v:textbox inset="0mm,0mm,0mm,0mm" style="mso-fit-shape-to-text:t;">
                <w:txbxContent>
                  <w:sdt>
                    <w:sdtPr>
                      <w:id w:val="1824466520"/>
                    </w:sdtPr>
                    <w:sdtContent>
                      <w:p>
                        <w:pPr>
                          <w:pStyle w:val="10"/>
                          <w:jc w:val="right"/>
                        </w:pPr>
                        <w:r>
                          <w:fldChar w:fldCharType="begin"/>
                        </w:r>
                        <w:r>
                          <w:instrText xml:space="preserve">PAGE   \* MERGEFORMAT</w:instrText>
                        </w:r>
                        <w:r>
                          <w:fldChar w:fldCharType="separate"/>
                        </w:r>
                        <w:r>
                          <w:rPr>
                            <w:lang w:val="zh-CN"/>
                          </w:rPr>
                          <w:t>39</w:t>
                        </w:r>
                        <w:r>
                          <w:fldChar w:fldCharType="end"/>
                        </w:r>
                      </w:p>
                    </w:sdtContent>
                  </w:sdt>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40787908"/>
                          </w:sdtPr>
                          <w:sdtContent>
                            <w:p>
                              <w:pPr>
                                <w:pStyle w:val="10"/>
                              </w:pPr>
                              <w:r>
                                <w:fldChar w:fldCharType="begin"/>
                              </w:r>
                              <w:r>
                                <w:instrText xml:space="preserve">PAGE   \* MERGEFORMAT</w:instrText>
                              </w:r>
                              <w:r>
                                <w:fldChar w:fldCharType="separate"/>
                              </w:r>
                              <w:r>
                                <w:rPr>
                                  <w:lang w:val="zh-CN"/>
                                </w:rPr>
                                <w:t>40</w:t>
                              </w:r>
                              <w:r>
                                <w:fldChar w:fldCharType="end"/>
                              </w:r>
                            </w:p>
                          </w:sdtContent>
                        </w:sdt>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qllWQFQIAABsEAAAOAAAAAAAAAAEAIAAAADUBAABkcnMvZTJvRG9jLnhtbFBLBQYAAAAABgAG&#10;AFkBAAC8BQAAAAA=&#10;">
              <v:fill on="f" focussize="0,0"/>
              <v:stroke on="f" weight="0.5pt"/>
              <v:imagedata o:title=""/>
              <o:lock v:ext="edit" aspectratio="f"/>
              <v:textbox inset="0mm,0mm,0mm,0mm" style="mso-fit-shape-to-text:t;">
                <w:txbxContent>
                  <w:sdt>
                    <w:sdtPr>
                      <w:id w:val="-1740787908"/>
                    </w:sdtPr>
                    <w:sdtContent>
                      <w:p>
                        <w:pPr>
                          <w:pStyle w:val="10"/>
                        </w:pPr>
                        <w:r>
                          <w:fldChar w:fldCharType="begin"/>
                        </w:r>
                        <w:r>
                          <w:instrText xml:space="preserve">PAGE   \* MERGEFORMAT</w:instrText>
                        </w:r>
                        <w:r>
                          <w:fldChar w:fldCharType="separate"/>
                        </w:r>
                        <w:r>
                          <w:rPr>
                            <w:lang w:val="zh-CN"/>
                          </w:rPr>
                          <w:t>40</w:t>
                        </w:r>
                        <w:r>
                          <w:fldChar w:fldCharType="end"/>
                        </w:r>
                      </w:p>
                    </w:sdtContent>
                  </w:sdt>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4MmY1MTE4NWJmMjk1OWMxOWRkZjQ2ODA4YjAwODIifQ=="/>
  </w:docVars>
  <w:rsids>
    <w:rsidRoot w:val="00C77C38"/>
    <w:rsid w:val="000004BC"/>
    <w:rsid w:val="0000079C"/>
    <w:rsid w:val="00000F03"/>
    <w:rsid w:val="00001B5E"/>
    <w:rsid w:val="00006257"/>
    <w:rsid w:val="0000684C"/>
    <w:rsid w:val="00006CE9"/>
    <w:rsid w:val="000072FB"/>
    <w:rsid w:val="00010AA6"/>
    <w:rsid w:val="000119F0"/>
    <w:rsid w:val="00012FB6"/>
    <w:rsid w:val="00012FD6"/>
    <w:rsid w:val="00013014"/>
    <w:rsid w:val="0001361C"/>
    <w:rsid w:val="00013E73"/>
    <w:rsid w:val="00014230"/>
    <w:rsid w:val="00014A39"/>
    <w:rsid w:val="00015113"/>
    <w:rsid w:val="00015F07"/>
    <w:rsid w:val="00017062"/>
    <w:rsid w:val="00020685"/>
    <w:rsid w:val="00020ACB"/>
    <w:rsid w:val="00020D31"/>
    <w:rsid w:val="00023476"/>
    <w:rsid w:val="00023747"/>
    <w:rsid w:val="00023D1D"/>
    <w:rsid w:val="000247C4"/>
    <w:rsid w:val="00024A6D"/>
    <w:rsid w:val="00026631"/>
    <w:rsid w:val="00027DA7"/>
    <w:rsid w:val="00030176"/>
    <w:rsid w:val="000310F9"/>
    <w:rsid w:val="00032D3E"/>
    <w:rsid w:val="000336E1"/>
    <w:rsid w:val="000345E4"/>
    <w:rsid w:val="00036463"/>
    <w:rsid w:val="00036BF5"/>
    <w:rsid w:val="00037443"/>
    <w:rsid w:val="000408B0"/>
    <w:rsid w:val="000419B8"/>
    <w:rsid w:val="00041EBA"/>
    <w:rsid w:val="00042112"/>
    <w:rsid w:val="0004280C"/>
    <w:rsid w:val="000435E5"/>
    <w:rsid w:val="0004360F"/>
    <w:rsid w:val="0004383A"/>
    <w:rsid w:val="00044023"/>
    <w:rsid w:val="00044CE5"/>
    <w:rsid w:val="00046DA3"/>
    <w:rsid w:val="000472B5"/>
    <w:rsid w:val="00047B79"/>
    <w:rsid w:val="000506A0"/>
    <w:rsid w:val="00053C75"/>
    <w:rsid w:val="00054F5D"/>
    <w:rsid w:val="00055D35"/>
    <w:rsid w:val="000567ED"/>
    <w:rsid w:val="00057AA8"/>
    <w:rsid w:val="00060C9F"/>
    <w:rsid w:val="00061D07"/>
    <w:rsid w:val="00062965"/>
    <w:rsid w:val="00062B5D"/>
    <w:rsid w:val="00062BCA"/>
    <w:rsid w:val="000634E3"/>
    <w:rsid w:val="00063FCE"/>
    <w:rsid w:val="00064A31"/>
    <w:rsid w:val="00064D06"/>
    <w:rsid w:val="000664EB"/>
    <w:rsid w:val="00066F32"/>
    <w:rsid w:val="000674ED"/>
    <w:rsid w:val="000704B4"/>
    <w:rsid w:val="00070971"/>
    <w:rsid w:val="00070E4B"/>
    <w:rsid w:val="00072BBF"/>
    <w:rsid w:val="00072EA7"/>
    <w:rsid w:val="000735F6"/>
    <w:rsid w:val="00074C27"/>
    <w:rsid w:val="00074D5A"/>
    <w:rsid w:val="00075805"/>
    <w:rsid w:val="00077855"/>
    <w:rsid w:val="00082310"/>
    <w:rsid w:val="00083E1A"/>
    <w:rsid w:val="00084691"/>
    <w:rsid w:val="00084E5B"/>
    <w:rsid w:val="00085B53"/>
    <w:rsid w:val="00086ED3"/>
    <w:rsid w:val="00087BF3"/>
    <w:rsid w:val="00090471"/>
    <w:rsid w:val="0009086F"/>
    <w:rsid w:val="00090888"/>
    <w:rsid w:val="000928B7"/>
    <w:rsid w:val="00092CEE"/>
    <w:rsid w:val="00092E3D"/>
    <w:rsid w:val="00094A8C"/>
    <w:rsid w:val="000956FE"/>
    <w:rsid w:val="000966EB"/>
    <w:rsid w:val="00096C12"/>
    <w:rsid w:val="00097751"/>
    <w:rsid w:val="000A09D1"/>
    <w:rsid w:val="000A14BC"/>
    <w:rsid w:val="000A1570"/>
    <w:rsid w:val="000A216A"/>
    <w:rsid w:val="000A3B34"/>
    <w:rsid w:val="000A3D81"/>
    <w:rsid w:val="000A5EAF"/>
    <w:rsid w:val="000A648B"/>
    <w:rsid w:val="000A7804"/>
    <w:rsid w:val="000A7A10"/>
    <w:rsid w:val="000B0466"/>
    <w:rsid w:val="000B0769"/>
    <w:rsid w:val="000B15D2"/>
    <w:rsid w:val="000B2207"/>
    <w:rsid w:val="000B3084"/>
    <w:rsid w:val="000B5594"/>
    <w:rsid w:val="000B6288"/>
    <w:rsid w:val="000C009C"/>
    <w:rsid w:val="000C465E"/>
    <w:rsid w:val="000C5637"/>
    <w:rsid w:val="000C7107"/>
    <w:rsid w:val="000C7284"/>
    <w:rsid w:val="000C77E3"/>
    <w:rsid w:val="000D1336"/>
    <w:rsid w:val="000D2AB7"/>
    <w:rsid w:val="000D2D42"/>
    <w:rsid w:val="000D3388"/>
    <w:rsid w:val="000D7302"/>
    <w:rsid w:val="000D73C9"/>
    <w:rsid w:val="000E0A33"/>
    <w:rsid w:val="000E0F19"/>
    <w:rsid w:val="000E0FD2"/>
    <w:rsid w:val="000E1674"/>
    <w:rsid w:val="000E207E"/>
    <w:rsid w:val="000E2433"/>
    <w:rsid w:val="000E401E"/>
    <w:rsid w:val="000E4CC5"/>
    <w:rsid w:val="000E5864"/>
    <w:rsid w:val="000E5C7E"/>
    <w:rsid w:val="000E7721"/>
    <w:rsid w:val="000E7A99"/>
    <w:rsid w:val="000E7C57"/>
    <w:rsid w:val="000F1931"/>
    <w:rsid w:val="000F226B"/>
    <w:rsid w:val="000F280B"/>
    <w:rsid w:val="000F2E0A"/>
    <w:rsid w:val="000F344C"/>
    <w:rsid w:val="000F4455"/>
    <w:rsid w:val="000F462B"/>
    <w:rsid w:val="000F4E9D"/>
    <w:rsid w:val="000F5208"/>
    <w:rsid w:val="000F5A41"/>
    <w:rsid w:val="000F6792"/>
    <w:rsid w:val="000F737D"/>
    <w:rsid w:val="000F79E3"/>
    <w:rsid w:val="001012F1"/>
    <w:rsid w:val="00101FDC"/>
    <w:rsid w:val="00102501"/>
    <w:rsid w:val="00102B19"/>
    <w:rsid w:val="00102F82"/>
    <w:rsid w:val="00103AC7"/>
    <w:rsid w:val="00104FB0"/>
    <w:rsid w:val="0010592B"/>
    <w:rsid w:val="00106F6E"/>
    <w:rsid w:val="001079E5"/>
    <w:rsid w:val="00107B93"/>
    <w:rsid w:val="001101D3"/>
    <w:rsid w:val="00111322"/>
    <w:rsid w:val="0011307E"/>
    <w:rsid w:val="001132D9"/>
    <w:rsid w:val="00114EF9"/>
    <w:rsid w:val="001153C7"/>
    <w:rsid w:val="00116C8D"/>
    <w:rsid w:val="0011778C"/>
    <w:rsid w:val="0012144E"/>
    <w:rsid w:val="00121E30"/>
    <w:rsid w:val="0012356B"/>
    <w:rsid w:val="001275F9"/>
    <w:rsid w:val="00130740"/>
    <w:rsid w:val="001318E8"/>
    <w:rsid w:val="0013290A"/>
    <w:rsid w:val="00134DBB"/>
    <w:rsid w:val="00135E9B"/>
    <w:rsid w:val="00140913"/>
    <w:rsid w:val="001424A1"/>
    <w:rsid w:val="001425A1"/>
    <w:rsid w:val="00142C8A"/>
    <w:rsid w:val="00143C25"/>
    <w:rsid w:val="00143E48"/>
    <w:rsid w:val="00143FE7"/>
    <w:rsid w:val="00144A10"/>
    <w:rsid w:val="0014577C"/>
    <w:rsid w:val="001463A8"/>
    <w:rsid w:val="00150586"/>
    <w:rsid w:val="00150B8C"/>
    <w:rsid w:val="001516D4"/>
    <w:rsid w:val="00151D3F"/>
    <w:rsid w:val="00152825"/>
    <w:rsid w:val="00153157"/>
    <w:rsid w:val="00153730"/>
    <w:rsid w:val="00153979"/>
    <w:rsid w:val="00155545"/>
    <w:rsid w:val="00156A76"/>
    <w:rsid w:val="0015727B"/>
    <w:rsid w:val="00161475"/>
    <w:rsid w:val="00162C6A"/>
    <w:rsid w:val="00162EC7"/>
    <w:rsid w:val="00162F8F"/>
    <w:rsid w:val="00162FE4"/>
    <w:rsid w:val="00163A61"/>
    <w:rsid w:val="00164EC6"/>
    <w:rsid w:val="00165A3D"/>
    <w:rsid w:val="00167589"/>
    <w:rsid w:val="001713C9"/>
    <w:rsid w:val="00171F26"/>
    <w:rsid w:val="00172CD3"/>
    <w:rsid w:val="00172DC1"/>
    <w:rsid w:val="00173E8E"/>
    <w:rsid w:val="0017491C"/>
    <w:rsid w:val="00174F22"/>
    <w:rsid w:val="00175DB6"/>
    <w:rsid w:val="001804DD"/>
    <w:rsid w:val="001812E2"/>
    <w:rsid w:val="001844DE"/>
    <w:rsid w:val="00185671"/>
    <w:rsid w:val="00185BE3"/>
    <w:rsid w:val="00191637"/>
    <w:rsid w:val="00193B5D"/>
    <w:rsid w:val="00195870"/>
    <w:rsid w:val="00195D36"/>
    <w:rsid w:val="00197255"/>
    <w:rsid w:val="00197B5C"/>
    <w:rsid w:val="00197F33"/>
    <w:rsid w:val="001A3ED0"/>
    <w:rsid w:val="001A466D"/>
    <w:rsid w:val="001A5880"/>
    <w:rsid w:val="001A5BD7"/>
    <w:rsid w:val="001A61BF"/>
    <w:rsid w:val="001A6DEC"/>
    <w:rsid w:val="001B1469"/>
    <w:rsid w:val="001B1F55"/>
    <w:rsid w:val="001B301A"/>
    <w:rsid w:val="001B3C37"/>
    <w:rsid w:val="001B55A5"/>
    <w:rsid w:val="001B6084"/>
    <w:rsid w:val="001B65A7"/>
    <w:rsid w:val="001C0AEF"/>
    <w:rsid w:val="001C1196"/>
    <w:rsid w:val="001C1B1B"/>
    <w:rsid w:val="001C3AD9"/>
    <w:rsid w:val="001C3FA6"/>
    <w:rsid w:val="001C5F22"/>
    <w:rsid w:val="001C5F60"/>
    <w:rsid w:val="001C66FD"/>
    <w:rsid w:val="001C741B"/>
    <w:rsid w:val="001D08F3"/>
    <w:rsid w:val="001D33CD"/>
    <w:rsid w:val="001D4512"/>
    <w:rsid w:val="001D531D"/>
    <w:rsid w:val="001D5722"/>
    <w:rsid w:val="001D5952"/>
    <w:rsid w:val="001D5BB7"/>
    <w:rsid w:val="001D5C10"/>
    <w:rsid w:val="001D7969"/>
    <w:rsid w:val="001E1142"/>
    <w:rsid w:val="001E17E0"/>
    <w:rsid w:val="001E1D24"/>
    <w:rsid w:val="001E1E07"/>
    <w:rsid w:val="001E26C4"/>
    <w:rsid w:val="001E32BC"/>
    <w:rsid w:val="001E4A17"/>
    <w:rsid w:val="001E4CAD"/>
    <w:rsid w:val="001E7A95"/>
    <w:rsid w:val="001F24CB"/>
    <w:rsid w:val="001F26FD"/>
    <w:rsid w:val="001F2A20"/>
    <w:rsid w:val="001F3157"/>
    <w:rsid w:val="001F3FD7"/>
    <w:rsid w:val="001F4CB0"/>
    <w:rsid w:val="001F5CE9"/>
    <w:rsid w:val="001F5F4D"/>
    <w:rsid w:val="001F6534"/>
    <w:rsid w:val="001F74CA"/>
    <w:rsid w:val="001F7842"/>
    <w:rsid w:val="00202ACF"/>
    <w:rsid w:val="0020309D"/>
    <w:rsid w:val="00204AB1"/>
    <w:rsid w:val="002063FC"/>
    <w:rsid w:val="00206674"/>
    <w:rsid w:val="0020696E"/>
    <w:rsid w:val="00206B75"/>
    <w:rsid w:val="0020707B"/>
    <w:rsid w:val="00207ACE"/>
    <w:rsid w:val="00207B50"/>
    <w:rsid w:val="00207DD6"/>
    <w:rsid w:val="002104CE"/>
    <w:rsid w:val="00210AAC"/>
    <w:rsid w:val="00211FFA"/>
    <w:rsid w:val="00212338"/>
    <w:rsid w:val="002124CC"/>
    <w:rsid w:val="002128D4"/>
    <w:rsid w:val="00213195"/>
    <w:rsid w:val="00213361"/>
    <w:rsid w:val="00213416"/>
    <w:rsid w:val="00213DCB"/>
    <w:rsid w:val="00214C2C"/>
    <w:rsid w:val="00214DA3"/>
    <w:rsid w:val="00216D5D"/>
    <w:rsid w:val="00220AF8"/>
    <w:rsid w:val="002227B4"/>
    <w:rsid w:val="002263FB"/>
    <w:rsid w:val="00226DD2"/>
    <w:rsid w:val="00226FBC"/>
    <w:rsid w:val="00227D2B"/>
    <w:rsid w:val="002309CA"/>
    <w:rsid w:val="00232D9E"/>
    <w:rsid w:val="00232EE4"/>
    <w:rsid w:val="00232F3B"/>
    <w:rsid w:val="00232FB1"/>
    <w:rsid w:val="002344EF"/>
    <w:rsid w:val="00234FCB"/>
    <w:rsid w:val="00235A9A"/>
    <w:rsid w:val="00235AAA"/>
    <w:rsid w:val="0023704E"/>
    <w:rsid w:val="0023708E"/>
    <w:rsid w:val="00237BBC"/>
    <w:rsid w:val="002400F8"/>
    <w:rsid w:val="0024018E"/>
    <w:rsid w:val="00240901"/>
    <w:rsid w:val="00240B76"/>
    <w:rsid w:val="00241D1A"/>
    <w:rsid w:val="00242DD9"/>
    <w:rsid w:val="002442DB"/>
    <w:rsid w:val="00244A6F"/>
    <w:rsid w:val="00245B50"/>
    <w:rsid w:val="00245EAA"/>
    <w:rsid w:val="0024647E"/>
    <w:rsid w:val="002467F0"/>
    <w:rsid w:val="002478F6"/>
    <w:rsid w:val="00250454"/>
    <w:rsid w:val="00250977"/>
    <w:rsid w:val="00251889"/>
    <w:rsid w:val="00251C4B"/>
    <w:rsid w:val="0025208E"/>
    <w:rsid w:val="0025211B"/>
    <w:rsid w:val="00252967"/>
    <w:rsid w:val="0025488D"/>
    <w:rsid w:val="002553EC"/>
    <w:rsid w:val="00255A0C"/>
    <w:rsid w:val="0025700B"/>
    <w:rsid w:val="00260816"/>
    <w:rsid w:val="00260D6E"/>
    <w:rsid w:val="00262A03"/>
    <w:rsid w:val="00262DD3"/>
    <w:rsid w:val="00264990"/>
    <w:rsid w:val="00265BC7"/>
    <w:rsid w:val="00266327"/>
    <w:rsid w:val="002679CF"/>
    <w:rsid w:val="00267E97"/>
    <w:rsid w:val="002703F7"/>
    <w:rsid w:val="002705F0"/>
    <w:rsid w:val="00272F35"/>
    <w:rsid w:val="00273C3B"/>
    <w:rsid w:val="0027446F"/>
    <w:rsid w:val="00274C83"/>
    <w:rsid w:val="00275739"/>
    <w:rsid w:val="00276174"/>
    <w:rsid w:val="00277877"/>
    <w:rsid w:val="00280479"/>
    <w:rsid w:val="0028105B"/>
    <w:rsid w:val="00281C48"/>
    <w:rsid w:val="00282DE7"/>
    <w:rsid w:val="00284951"/>
    <w:rsid w:val="00285665"/>
    <w:rsid w:val="00285791"/>
    <w:rsid w:val="00285B28"/>
    <w:rsid w:val="00285C1D"/>
    <w:rsid w:val="002861AC"/>
    <w:rsid w:val="00286308"/>
    <w:rsid w:val="00286DD4"/>
    <w:rsid w:val="002900A9"/>
    <w:rsid w:val="00290EEA"/>
    <w:rsid w:val="00291539"/>
    <w:rsid w:val="0029253D"/>
    <w:rsid w:val="002938BB"/>
    <w:rsid w:val="00293ABF"/>
    <w:rsid w:val="002952B6"/>
    <w:rsid w:val="00295621"/>
    <w:rsid w:val="0029687D"/>
    <w:rsid w:val="00296D3F"/>
    <w:rsid w:val="00297894"/>
    <w:rsid w:val="002A14E6"/>
    <w:rsid w:val="002A472E"/>
    <w:rsid w:val="002A4976"/>
    <w:rsid w:val="002A7EAE"/>
    <w:rsid w:val="002B031C"/>
    <w:rsid w:val="002B0A3C"/>
    <w:rsid w:val="002B152F"/>
    <w:rsid w:val="002B233D"/>
    <w:rsid w:val="002B367D"/>
    <w:rsid w:val="002B373F"/>
    <w:rsid w:val="002B5D00"/>
    <w:rsid w:val="002B5EAF"/>
    <w:rsid w:val="002B7034"/>
    <w:rsid w:val="002B7075"/>
    <w:rsid w:val="002B7A87"/>
    <w:rsid w:val="002C0C8E"/>
    <w:rsid w:val="002C0D0A"/>
    <w:rsid w:val="002C2C65"/>
    <w:rsid w:val="002C313D"/>
    <w:rsid w:val="002D086D"/>
    <w:rsid w:val="002D097E"/>
    <w:rsid w:val="002D14AD"/>
    <w:rsid w:val="002D28FC"/>
    <w:rsid w:val="002D30E5"/>
    <w:rsid w:val="002D3695"/>
    <w:rsid w:val="002D3EDF"/>
    <w:rsid w:val="002D5DF3"/>
    <w:rsid w:val="002D63F0"/>
    <w:rsid w:val="002D7730"/>
    <w:rsid w:val="002D7EEB"/>
    <w:rsid w:val="002E07DE"/>
    <w:rsid w:val="002E09B8"/>
    <w:rsid w:val="002E1354"/>
    <w:rsid w:val="002E19DC"/>
    <w:rsid w:val="002E268C"/>
    <w:rsid w:val="002E417D"/>
    <w:rsid w:val="002E4978"/>
    <w:rsid w:val="002E79BE"/>
    <w:rsid w:val="002E7AC5"/>
    <w:rsid w:val="002F026A"/>
    <w:rsid w:val="002F2B9F"/>
    <w:rsid w:val="002F39DA"/>
    <w:rsid w:val="002F573D"/>
    <w:rsid w:val="002F7396"/>
    <w:rsid w:val="002F7C92"/>
    <w:rsid w:val="002F7D98"/>
    <w:rsid w:val="002F7E52"/>
    <w:rsid w:val="00300569"/>
    <w:rsid w:val="00301462"/>
    <w:rsid w:val="003018F3"/>
    <w:rsid w:val="003024FD"/>
    <w:rsid w:val="0030383A"/>
    <w:rsid w:val="00304E4E"/>
    <w:rsid w:val="003070F1"/>
    <w:rsid w:val="00311D53"/>
    <w:rsid w:val="00314B34"/>
    <w:rsid w:val="00315333"/>
    <w:rsid w:val="00317083"/>
    <w:rsid w:val="00317B57"/>
    <w:rsid w:val="003211E3"/>
    <w:rsid w:val="00321550"/>
    <w:rsid w:val="003235A6"/>
    <w:rsid w:val="00324357"/>
    <w:rsid w:val="003274DE"/>
    <w:rsid w:val="00327919"/>
    <w:rsid w:val="00327FB2"/>
    <w:rsid w:val="00331096"/>
    <w:rsid w:val="00331282"/>
    <w:rsid w:val="0033209C"/>
    <w:rsid w:val="00332C31"/>
    <w:rsid w:val="00332DF2"/>
    <w:rsid w:val="003366B7"/>
    <w:rsid w:val="0034052A"/>
    <w:rsid w:val="00340FCA"/>
    <w:rsid w:val="0034147B"/>
    <w:rsid w:val="003420BB"/>
    <w:rsid w:val="00344D59"/>
    <w:rsid w:val="00344DA0"/>
    <w:rsid w:val="00345D34"/>
    <w:rsid w:val="0034754C"/>
    <w:rsid w:val="0034794E"/>
    <w:rsid w:val="00347C80"/>
    <w:rsid w:val="00347CFE"/>
    <w:rsid w:val="00350CD9"/>
    <w:rsid w:val="0035183C"/>
    <w:rsid w:val="003536A9"/>
    <w:rsid w:val="00357358"/>
    <w:rsid w:val="003615ED"/>
    <w:rsid w:val="003620C0"/>
    <w:rsid w:val="0036240B"/>
    <w:rsid w:val="00362C3B"/>
    <w:rsid w:val="00364CE1"/>
    <w:rsid w:val="0036556E"/>
    <w:rsid w:val="00366195"/>
    <w:rsid w:val="003668AA"/>
    <w:rsid w:val="00366C8B"/>
    <w:rsid w:val="00370526"/>
    <w:rsid w:val="00373B76"/>
    <w:rsid w:val="003741A9"/>
    <w:rsid w:val="0037462E"/>
    <w:rsid w:val="00374949"/>
    <w:rsid w:val="003749ED"/>
    <w:rsid w:val="003809C3"/>
    <w:rsid w:val="00381F82"/>
    <w:rsid w:val="0038208B"/>
    <w:rsid w:val="00384AE3"/>
    <w:rsid w:val="0038573F"/>
    <w:rsid w:val="00385AD8"/>
    <w:rsid w:val="0038704C"/>
    <w:rsid w:val="0038794F"/>
    <w:rsid w:val="00391116"/>
    <w:rsid w:val="0039213E"/>
    <w:rsid w:val="00392202"/>
    <w:rsid w:val="00392EAC"/>
    <w:rsid w:val="0039327C"/>
    <w:rsid w:val="003934D0"/>
    <w:rsid w:val="00393540"/>
    <w:rsid w:val="003941C8"/>
    <w:rsid w:val="003958C9"/>
    <w:rsid w:val="003971B5"/>
    <w:rsid w:val="003A03D9"/>
    <w:rsid w:val="003A0D2D"/>
    <w:rsid w:val="003A19DA"/>
    <w:rsid w:val="003A21A8"/>
    <w:rsid w:val="003A2327"/>
    <w:rsid w:val="003A33D2"/>
    <w:rsid w:val="003A5F32"/>
    <w:rsid w:val="003A716E"/>
    <w:rsid w:val="003A741A"/>
    <w:rsid w:val="003B056E"/>
    <w:rsid w:val="003B1EA2"/>
    <w:rsid w:val="003B2488"/>
    <w:rsid w:val="003B2933"/>
    <w:rsid w:val="003B515C"/>
    <w:rsid w:val="003B55A4"/>
    <w:rsid w:val="003B602B"/>
    <w:rsid w:val="003B6143"/>
    <w:rsid w:val="003C00AF"/>
    <w:rsid w:val="003C1709"/>
    <w:rsid w:val="003C1742"/>
    <w:rsid w:val="003C1D0E"/>
    <w:rsid w:val="003C23D7"/>
    <w:rsid w:val="003C294A"/>
    <w:rsid w:val="003C2DAB"/>
    <w:rsid w:val="003C2E29"/>
    <w:rsid w:val="003C3944"/>
    <w:rsid w:val="003C3FA1"/>
    <w:rsid w:val="003C416F"/>
    <w:rsid w:val="003C48D1"/>
    <w:rsid w:val="003C4D3A"/>
    <w:rsid w:val="003C6F75"/>
    <w:rsid w:val="003C710E"/>
    <w:rsid w:val="003D0020"/>
    <w:rsid w:val="003D072C"/>
    <w:rsid w:val="003D0BD0"/>
    <w:rsid w:val="003D1E26"/>
    <w:rsid w:val="003D2670"/>
    <w:rsid w:val="003D2E49"/>
    <w:rsid w:val="003D4D5C"/>
    <w:rsid w:val="003D5A5A"/>
    <w:rsid w:val="003D61A4"/>
    <w:rsid w:val="003D6CDB"/>
    <w:rsid w:val="003D6F3A"/>
    <w:rsid w:val="003E02C6"/>
    <w:rsid w:val="003E0737"/>
    <w:rsid w:val="003E163E"/>
    <w:rsid w:val="003E1E9A"/>
    <w:rsid w:val="003E372E"/>
    <w:rsid w:val="003E4291"/>
    <w:rsid w:val="003E47E1"/>
    <w:rsid w:val="003E6E62"/>
    <w:rsid w:val="003E7516"/>
    <w:rsid w:val="003F0711"/>
    <w:rsid w:val="003F0F4F"/>
    <w:rsid w:val="003F1518"/>
    <w:rsid w:val="003F1551"/>
    <w:rsid w:val="003F190E"/>
    <w:rsid w:val="003F1AB0"/>
    <w:rsid w:val="003F2A3F"/>
    <w:rsid w:val="003F4847"/>
    <w:rsid w:val="003F53CC"/>
    <w:rsid w:val="003F7FB3"/>
    <w:rsid w:val="00400596"/>
    <w:rsid w:val="00401116"/>
    <w:rsid w:val="00401F68"/>
    <w:rsid w:val="00402CD5"/>
    <w:rsid w:val="00402FBB"/>
    <w:rsid w:val="00403D05"/>
    <w:rsid w:val="00403D1E"/>
    <w:rsid w:val="00403D2F"/>
    <w:rsid w:val="00405A12"/>
    <w:rsid w:val="00407EBC"/>
    <w:rsid w:val="0041094D"/>
    <w:rsid w:val="00410E1C"/>
    <w:rsid w:val="004110A7"/>
    <w:rsid w:val="004124C1"/>
    <w:rsid w:val="00412CA8"/>
    <w:rsid w:val="004154DB"/>
    <w:rsid w:val="0041690A"/>
    <w:rsid w:val="004171CF"/>
    <w:rsid w:val="0042020B"/>
    <w:rsid w:val="00420554"/>
    <w:rsid w:val="00420825"/>
    <w:rsid w:val="00421407"/>
    <w:rsid w:val="004221A8"/>
    <w:rsid w:val="004221DE"/>
    <w:rsid w:val="00422376"/>
    <w:rsid w:val="00422BC0"/>
    <w:rsid w:val="00423792"/>
    <w:rsid w:val="0042477E"/>
    <w:rsid w:val="00424968"/>
    <w:rsid w:val="00425E97"/>
    <w:rsid w:val="004260DE"/>
    <w:rsid w:val="00427394"/>
    <w:rsid w:val="004276EA"/>
    <w:rsid w:val="004300AC"/>
    <w:rsid w:val="00430691"/>
    <w:rsid w:val="00432C90"/>
    <w:rsid w:val="004332DA"/>
    <w:rsid w:val="004332E8"/>
    <w:rsid w:val="0043338F"/>
    <w:rsid w:val="004337A9"/>
    <w:rsid w:val="004362C6"/>
    <w:rsid w:val="004408FE"/>
    <w:rsid w:val="00441028"/>
    <w:rsid w:val="00442BD3"/>
    <w:rsid w:val="00444AAA"/>
    <w:rsid w:val="00444F5F"/>
    <w:rsid w:val="00446E18"/>
    <w:rsid w:val="00447BBB"/>
    <w:rsid w:val="004502DA"/>
    <w:rsid w:val="00450C96"/>
    <w:rsid w:val="00450FC9"/>
    <w:rsid w:val="004542D6"/>
    <w:rsid w:val="00455978"/>
    <w:rsid w:val="0046000C"/>
    <w:rsid w:val="004607F8"/>
    <w:rsid w:val="00460FAD"/>
    <w:rsid w:val="00461292"/>
    <w:rsid w:val="004623B6"/>
    <w:rsid w:val="00462BC2"/>
    <w:rsid w:val="00464979"/>
    <w:rsid w:val="0046512E"/>
    <w:rsid w:val="00465B65"/>
    <w:rsid w:val="00465BFA"/>
    <w:rsid w:val="004672C5"/>
    <w:rsid w:val="004676E7"/>
    <w:rsid w:val="00467D63"/>
    <w:rsid w:val="00470287"/>
    <w:rsid w:val="004704DE"/>
    <w:rsid w:val="00470CB0"/>
    <w:rsid w:val="00471517"/>
    <w:rsid w:val="00471B2F"/>
    <w:rsid w:val="0047278F"/>
    <w:rsid w:val="00473850"/>
    <w:rsid w:val="00475153"/>
    <w:rsid w:val="004754D2"/>
    <w:rsid w:val="0047621A"/>
    <w:rsid w:val="00476825"/>
    <w:rsid w:val="00476BBB"/>
    <w:rsid w:val="00477255"/>
    <w:rsid w:val="004814F2"/>
    <w:rsid w:val="0048179A"/>
    <w:rsid w:val="004817FB"/>
    <w:rsid w:val="00484449"/>
    <w:rsid w:val="00485DD9"/>
    <w:rsid w:val="00486E84"/>
    <w:rsid w:val="00487329"/>
    <w:rsid w:val="004918EE"/>
    <w:rsid w:val="00491D91"/>
    <w:rsid w:val="00492341"/>
    <w:rsid w:val="00495404"/>
    <w:rsid w:val="00495617"/>
    <w:rsid w:val="00495FAD"/>
    <w:rsid w:val="00496C38"/>
    <w:rsid w:val="00496DEB"/>
    <w:rsid w:val="00497171"/>
    <w:rsid w:val="004A02CA"/>
    <w:rsid w:val="004A1294"/>
    <w:rsid w:val="004A26E3"/>
    <w:rsid w:val="004A3F60"/>
    <w:rsid w:val="004A4299"/>
    <w:rsid w:val="004A5858"/>
    <w:rsid w:val="004A5C63"/>
    <w:rsid w:val="004A714C"/>
    <w:rsid w:val="004A75E6"/>
    <w:rsid w:val="004A7BA4"/>
    <w:rsid w:val="004A7FA9"/>
    <w:rsid w:val="004A7FF5"/>
    <w:rsid w:val="004B1A6E"/>
    <w:rsid w:val="004B3457"/>
    <w:rsid w:val="004B4A3D"/>
    <w:rsid w:val="004B5D8A"/>
    <w:rsid w:val="004C09EC"/>
    <w:rsid w:val="004C2A42"/>
    <w:rsid w:val="004C482E"/>
    <w:rsid w:val="004C4E38"/>
    <w:rsid w:val="004C6DBE"/>
    <w:rsid w:val="004C783D"/>
    <w:rsid w:val="004D0768"/>
    <w:rsid w:val="004D10A6"/>
    <w:rsid w:val="004D16BB"/>
    <w:rsid w:val="004D274C"/>
    <w:rsid w:val="004D3F78"/>
    <w:rsid w:val="004D4145"/>
    <w:rsid w:val="004D431F"/>
    <w:rsid w:val="004D62FA"/>
    <w:rsid w:val="004D6891"/>
    <w:rsid w:val="004D6FDE"/>
    <w:rsid w:val="004D7C56"/>
    <w:rsid w:val="004D7E39"/>
    <w:rsid w:val="004E0138"/>
    <w:rsid w:val="004E0504"/>
    <w:rsid w:val="004E0CB5"/>
    <w:rsid w:val="004E1217"/>
    <w:rsid w:val="004E1362"/>
    <w:rsid w:val="004E1722"/>
    <w:rsid w:val="004E197F"/>
    <w:rsid w:val="004E6153"/>
    <w:rsid w:val="004E659B"/>
    <w:rsid w:val="004E786E"/>
    <w:rsid w:val="004F0520"/>
    <w:rsid w:val="004F1BFE"/>
    <w:rsid w:val="004F2B91"/>
    <w:rsid w:val="004F2FC9"/>
    <w:rsid w:val="004F7114"/>
    <w:rsid w:val="004F727C"/>
    <w:rsid w:val="00502786"/>
    <w:rsid w:val="00503BE6"/>
    <w:rsid w:val="0050515F"/>
    <w:rsid w:val="00505EAC"/>
    <w:rsid w:val="00510036"/>
    <w:rsid w:val="005102D1"/>
    <w:rsid w:val="005103B5"/>
    <w:rsid w:val="005106D9"/>
    <w:rsid w:val="005156ED"/>
    <w:rsid w:val="00516FDA"/>
    <w:rsid w:val="005175F8"/>
    <w:rsid w:val="00521612"/>
    <w:rsid w:val="00521DCC"/>
    <w:rsid w:val="0052320A"/>
    <w:rsid w:val="00524522"/>
    <w:rsid w:val="005257D9"/>
    <w:rsid w:val="005271A2"/>
    <w:rsid w:val="00535735"/>
    <w:rsid w:val="00535B0C"/>
    <w:rsid w:val="005368CA"/>
    <w:rsid w:val="005377D8"/>
    <w:rsid w:val="00537E4E"/>
    <w:rsid w:val="00541861"/>
    <w:rsid w:val="00542EEB"/>
    <w:rsid w:val="00545308"/>
    <w:rsid w:val="0054681E"/>
    <w:rsid w:val="005472B0"/>
    <w:rsid w:val="005477D8"/>
    <w:rsid w:val="005479A9"/>
    <w:rsid w:val="00550EED"/>
    <w:rsid w:val="005511D4"/>
    <w:rsid w:val="00552A5E"/>
    <w:rsid w:val="0055382A"/>
    <w:rsid w:val="00553A6B"/>
    <w:rsid w:val="00553BE1"/>
    <w:rsid w:val="00554CD1"/>
    <w:rsid w:val="005568A9"/>
    <w:rsid w:val="00556AB5"/>
    <w:rsid w:val="00557793"/>
    <w:rsid w:val="00557FA5"/>
    <w:rsid w:val="0056165F"/>
    <w:rsid w:val="005627C4"/>
    <w:rsid w:val="00565066"/>
    <w:rsid w:val="005656AA"/>
    <w:rsid w:val="00567738"/>
    <w:rsid w:val="00570E30"/>
    <w:rsid w:val="005712BF"/>
    <w:rsid w:val="00571C2B"/>
    <w:rsid w:val="00573B9E"/>
    <w:rsid w:val="00573DDA"/>
    <w:rsid w:val="0057412F"/>
    <w:rsid w:val="005742B1"/>
    <w:rsid w:val="005745AE"/>
    <w:rsid w:val="00575E59"/>
    <w:rsid w:val="005804BC"/>
    <w:rsid w:val="005820C5"/>
    <w:rsid w:val="005831D7"/>
    <w:rsid w:val="00583B5B"/>
    <w:rsid w:val="00583E87"/>
    <w:rsid w:val="0058408D"/>
    <w:rsid w:val="005860CD"/>
    <w:rsid w:val="005866A5"/>
    <w:rsid w:val="00587B21"/>
    <w:rsid w:val="00587C89"/>
    <w:rsid w:val="0059028E"/>
    <w:rsid w:val="00590456"/>
    <w:rsid w:val="00591E6C"/>
    <w:rsid w:val="005920D9"/>
    <w:rsid w:val="00592A56"/>
    <w:rsid w:val="005935D9"/>
    <w:rsid w:val="005959B9"/>
    <w:rsid w:val="00595E78"/>
    <w:rsid w:val="00596E6A"/>
    <w:rsid w:val="00597A00"/>
    <w:rsid w:val="005A12EA"/>
    <w:rsid w:val="005A35FC"/>
    <w:rsid w:val="005A3B46"/>
    <w:rsid w:val="005A4545"/>
    <w:rsid w:val="005A57FC"/>
    <w:rsid w:val="005A5ABB"/>
    <w:rsid w:val="005A6D23"/>
    <w:rsid w:val="005A7027"/>
    <w:rsid w:val="005A78A2"/>
    <w:rsid w:val="005A7B71"/>
    <w:rsid w:val="005B0079"/>
    <w:rsid w:val="005B0714"/>
    <w:rsid w:val="005B0BFC"/>
    <w:rsid w:val="005B0C17"/>
    <w:rsid w:val="005B1409"/>
    <w:rsid w:val="005B18C8"/>
    <w:rsid w:val="005B18FA"/>
    <w:rsid w:val="005B210F"/>
    <w:rsid w:val="005B3733"/>
    <w:rsid w:val="005B379A"/>
    <w:rsid w:val="005B44CB"/>
    <w:rsid w:val="005B5389"/>
    <w:rsid w:val="005B5BFC"/>
    <w:rsid w:val="005B6609"/>
    <w:rsid w:val="005B7A4B"/>
    <w:rsid w:val="005B7A75"/>
    <w:rsid w:val="005C074A"/>
    <w:rsid w:val="005C0F2C"/>
    <w:rsid w:val="005C178D"/>
    <w:rsid w:val="005C2074"/>
    <w:rsid w:val="005C2375"/>
    <w:rsid w:val="005C2EB6"/>
    <w:rsid w:val="005C372C"/>
    <w:rsid w:val="005C4369"/>
    <w:rsid w:val="005C4C26"/>
    <w:rsid w:val="005C79FF"/>
    <w:rsid w:val="005D1160"/>
    <w:rsid w:val="005D16A6"/>
    <w:rsid w:val="005D26A5"/>
    <w:rsid w:val="005D37F4"/>
    <w:rsid w:val="005D53CC"/>
    <w:rsid w:val="005D6BE5"/>
    <w:rsid w:val="005D73F5"/>
    <w:rsid w:val="005D792F"/>
    <w:rsid w:val="005D7EEA"/>
    <w:rsid w:val="005E0761"/>
    <w:rsid w:val="005E2D10"/>
    <w:rsid w:val="005E49D2"/>
    <w:rsid w:val="005E4A25"/>
    <w:rsid w:val="005E52DB"/>
    <w:rsid w:val="005E593B"/>
    <w:rsid w:val="005E59C9"/>
    <w:rsid w:val="005E71F9"/>
    <w:rsid w:val="005E73E9"/>
    <w:rsid w:val="005F3A42"/>
    <w:rsid w:val="005F46AF"/>
    <w:rsid w:val="005F4FA3"/>
    <w:rsid w:val="005F61E5"/>
    <w:rsid w:val="005F707F"/>
    <w:rsid w:val="005F7C4B"/>
    <w:rsid w:val="00600673"/>
    <w:rsid w:val="00600B39"/>
    <w:rsid w:val="0060138A"/>
    <w:rsid w:val="00601583"/>
    <w:rsid w:val="00601C5B"/>
    <w:rsid w:val="00602BFE"/>
    <w:rsid w:val="006031B8"/>
    <w:rsid w:val="00603640"/>
    <w:rsid w:val="00605340"/>
    <w:rsid w:val="00607D90"/>
    <w:rsid w:val="00610BA4"/>
    <w:rsid w:val="00612E70"/>
    <w:rsid w:val="00614503"/>
    <w:rsid w:val="00614803"/>
    <w:rsid w:val="00614A02"/>
    <w:rsid w:val="00616199"/>
    <w:rsid w:val="00617B9C"/>
    <w:rsid w:val="006207A3"/>
    <w:rsid w:val="00620D45"/>
    <w:rsid w:val="00620F75"/>
    <w:rsid w:val="006235F6"/>
    <w:rsid w:val="00624AC5"/>
    <w:rsid w:val="00625A1B"/>
    <w:rsid w:val="00626B51"/>
    <w:rsid w:val="00630D05"/>
    <w:rsid w:val="00631064"/>
    <w:rsid w:val="00631D6F"/>
    <w:rsid w:val="00632029"/>
    <w:rsid w:val="006326CD"/>
    <w:rsid w:val="00632E53"/>
    <w:rsid w:val="00634ACC"/>
    <w:rsid w:val="00637490"/>
    <w:rsid w:val="00640755"/>
    <w:rsid w:val="00641E62"/>
    <w:rsid w:val="00641F88"/>
    <w:rsid w:val="00642CDA"/>
    <w:rsid w:val="0064383A"/>
    <w:rsid w:val="00643CA3"/>
    <w:rsid w:val="00643D3D"/>
    <w:rsid w:val="00644493"/>
    <w:rsid w:val="00644B47"/>
    <w:rsid w:val="0064565E"/>
    <w:rsid w:val="00645957"/>
    <w:rsid w:val="00645B4A"/>
    <w:rsid w:val="00647F14"/>
    <w:rsid w:val="006500A2"/>
    <w:rsid w:val="006506D4"/>
    <w:rsid w:val="0065226E"/>
    <w:rsid w:val="00652478"/>
    <w:rsid w:val="00653117"/>
    <w:rsid w:val="006533E0"/>
    <w:rsid w:val="00653A96"/>
    <w:rsid w:val="00653DB0"/>
    <w:rsid w:val="006565B3"/>
    <w:rsid w:val="0065726A"/>
    <w:rsid w:val="00657B20"/>
    <w:rsid w:val="00660D89"/>
    <w:rsid w:val="00661030"/>
    <w:rsid w:val="00661818"/>
    <w:rsid w:val="00661A92"/>
    <w:rsid w:val="00662C36"/>
    <w:rsid w:val="00663429"/>
    <w:rsid w:val="00664D07"/>
    <w:rsid w:val="006672D6"/>
    <w:rsid w:val="00671929"/>
    <w:rsid w:val="0067242C"/>
    <w:rsid w:val="006725D6"/>
    <w:rsid w:val="00672917"/>
    <w:rsid w:val="00673C7A"/>
    <w:rsid w:val="006760E9"/>
    <w:rsid w:val="0067670D"/>
    <w:rsid w:val="00680C7B"/>
    <w:rsid w:val="0068166C"/>
    <w:rsid w:val="00682934"/>
    <w:rsid w:val="0068343B"/>
    <w:rsid w:val="00683AE4"/>
    <w:rsid w:val="006853FB"/>
    <w:rsid w:val="00686BDB"/>
    <w:rsid w:val="006872F7"/>
    <w:rsid w:val="0069094D"/>
    <w:rsid w:val="00690AC8"/>
    <w:rsid w:val="00691709"/>
    <w:rsid w:val="00691B7E"/>
    <w:rsid w:val="00691D04"/>
    <w:rsid w:val="006939D4"/>
    <w:rsid w:val="00693B77"/>
    <w:rsid w:val="00696E2B"/>
    <w:rsid w:val="00697318"/>
    <w:rsid w:val="00697A06"/>
    <w:rsid w:val="006A1566"/>
    <w:rsid w:val="006A40D6"/>
    <w:rsid w:val="006A4124"/>
    <w:rsid w:val="006A4DCA"/>
    <w:rsid w:val="006A7515"/>
    <w:rsid w:val="006B152C"/>
    <w:rsid w:val="006B16D5"/>
    <w:rsid w:val="006B1CE8"/>
    <w:rsid w:val="006B2172"/>
    <w:rsid w:val="006B344E"/>
    <w:rsid w:val="006B386A"/>
    <w:rsid w:val="006B43FE"/>
    <w:rsid w:val="006B4F1F"/>
    <w:rsid w:val="006C0382"/>
    <w:rsid w:val="006C1C3B"/>
    <w:rsid w:val="006C21E1"/>
    <w:rsid w:val="006C2B44"/>
    <w:rsid w:val="006C3266"/>
    <w:rsid w:val="006C327D"/>
    <w:rsid w:val="006C4809"/>
    <w:rsid w:val="006C534D"/>
    <w:rsid w:val="006C6342"/>
    <w:rsid w:val="006D0FAB"/>
    <w:rsid w:val="006D0FD4"/>
    <w:rsid w:val="006D117F"/>
    <w:rsid w:val="006D174C"/>
    <w:rsid w:val="006D2B79"/>
    <w:rsid w:val="006D2D63"/>
    <w:rsid w:val="006D54F8"/>
    <w:rsid w:val="006D60EC"/>
    <w:rsid w:val="006D644B"/>
    <w:rsid w:val="006D6A91"/>
    <w:rsid w:val="006D7244"/>
    <w:rsid w:val="006D7614"/>
    <w:rsid w:val="006D7D02"/>
    <w:rsid w:val="006E00F7"/>
    <w:rsid w:val="006E0BD8"/>
    <w:rsid w:val="006E3712"/>
    <w:rsid w:val="006E59ED"/>
    <w:rsid w:val="006E66C5"/>
    <w:rsid w:val="006E77EE"/>
    <w:rsid w:val="006F029E"/>
    <w:rsid w:val="006F033E"/>
    <w:rsid w:val="006F04F8"/>
    <w:rsid w:val="006F213E"/>
    <w:rsid w:val="006F5872"/>
    <w:rsid w:val="006F77B1"/>
    <w:rsid w:val="007011F9"/>
    <w:rsid w:val="00702144"/>
    <w:rsid w:val="00703455"/>
    <w:rsid w:val="007034F8"/>
    <w:rsid w:val="0070613A"/>
    <w:rsid w:val="007068C2"/>
    <w:rsid w:val="00707300"/>
    <w:rsid w:val="00711D0C"/>
    <w:rsid w:val="00711D71"/>
    <w:rsid w:val="00712297"/>
    <w:rsid w:val="00712D40"/>
    <w:rsid w:val="00713070"/>
    <w:rsid w:val="00713DBB"/>
    <w:rsid w:val="00714CFF"/>
    <w:rsid w:val="007157D0"/>
    <w:rsid w:val="00715A64"/>
    <w:rsid w:val="00715B05"/>
    <w:rsid w:val="007163B7"/>
    <w:rsid w:val="00716E62"/>
    <w:rsid w:val="00717FEC"/>
    <w:rsid w:val="0072059D"/>
    <w:rsid w:val="00720D08"/>
    <w:rsid w:val="007214B1"/>
    <w:rsid w:val="007219D4"/>
    <w:rsid w:val="0072264F"/>
    <w:rsid w:val="00722C1D"/>
    <w:rsid w:val="00722D76"/>
    <w:rsid w:val="00722EF9"/>
    <w:rsid w:val="00722FAC"/>
    <w:rsid w:val="00725812"/>
    <w:rsid w:val="00725BC5"/>
    <w:rsid w:val="007265C6"/>
    <w:rsid w:val="007279A5"/>
    <w:rsid w:val="00727A40"/>
    <w:rsid w:val="00732A04"/>
    <w:rsid w:val="00733FFB"/>
    <w:rsid w:val="0073460C"/>
    <w:rsid w:val="0073492F"/>
    <w:rsid w:val="00734DC1"/>
    <w:rsid w:val="00735B73"/>
    <w:rsid w:val="00736A54"/>
    <w:rsid w:val="00736C87"/>
    <w:rsid w:val="00737784"/>
    <w:rsid w:val="00737C7F"/>
    <w:rsid w:val="00740F97"/>
    <w:rsid w:val="007417DC"/>
    <w:rsid w:val="007418E2"/>
    <w:rsid w:val="007437AF"/>
    <w:rsid w:val="007446AB"/>
    <w:rsid w:val="00745B40"/>
    <w:rsid w:val="00745BB8"/>
    <w:rsid w:val="0074638D"/>
    <w:rsid w:val="00746B70"/>
    <w:rsid w:val="00747B32"/>
    <w:rsid w:val="007511FC"/>
    <w:rsid w:val="00751C43"/>
    <w:rsid w:val="00751E04"/>
    <w:rsid w:val="0075321A"/>
    <w:rsid w:val="00754108"/>
    <w:rsid w:val="0075442D"/>
    <w:rsid w:val="00754AAD"/>
    <w:rsid w:val="00754FD4"/>
    <w:rsid w:val="00755FD0"/>
    <w:rsid w:val="007571C1"/>
    <w:rsid w:val="00757B17"/>
    <w:rsid w:val="00760AB1"/>
    <w:rsid w:val="00760EC2"/>
    <w:rsid w:val="00760FD6"/>
    <w:rsid w:val="0076223B"/>
    <w:rsid w:val="007657A6"/>
    <w:rsid w:val="0076682E"/>
    <w:rsid w:val="00767314"/>
    <w:rsid w:val="00767EF2"/>
    <w:rsid w:val="0077033C"/>
    <w:rsid w:val="00772777"/>
    <w:rsid w:val="007747DE"/>
    <w:rsid w:val="00774D7D"/>
    <w:rsid w:val="00774E61"/>
    <w:rsid w:val="0077697A"/>
    <w:rsid w:val="0077763F"/>
    <w:rsid w:val="00777D8F"/>
    <w:rsid w:val="007807B2"/>
    <w:rsid w:val="00781B3A"/>
    <w:rsid w:val="007838E7"/>
    <w:rsid w:val="00784B2A"/>
    <w:rsid w:val="00785A68"/>
    <w:rsid w:val="00785ED5"/>
    <w:rsid w:val="00787799"/>
    <w:rsid w:val="00787960"/>
    <w:rsid w:val="007879D0"/>
    <w:rsid w:val="00790CC9"/>
    <w:rsid w:val="00793B25"/>
    <w:rsid w:val="00794149"/>
    <w:rsid w:val="00794BED"/>
    <w:rsid w:val="007956A8"/>
    <w:rsid w:val="00796818"/>
    <w:rsid w:val="007978DE"/>
    <w:rsid w:val="007A019B"/>
    <w:rsid w:val="007A2D5F"/>
    <w:rsid w:val="007A3341"/>
    <w:rsid w:val="007A37B1"/>
    <w:rsid w:val="007A42C7"/>
    <w:rsid w:val="007A6031"/>
    <w:rsid w:val="007A7263"/>
    <w:rsid w:val="007B01CB"/>
    <w:rsid w:val="007B0C2C"/>
    <w:rsid w:val="007B2C02"/>
    <w:rsid w:val="007B4F5F"/>
    <w:rsid w:val="007B60CE"/>
    <w:rsid w:val="007B7550"/>
    <w:rsid w:val="007C104B"/>
    <w:rsid w:val="007C27C4"/>
    <w:rsid w:val="007C3204"/>
    <w:rsid w:val="007C5024"/>
    <w:rsid w:val="007C6266"/>
    <w:rsid w:val="007C68DF"/>
    <w:rsid w:val="007C712E"/>
    <w:rsid w:val="007C77A9"/>
    <w:rsid w:val="007D043B"/>
    <w:rsid w:val="007D0D03"/>
    <w:rsid w:val="007D19E6"/>
    <w:rsid w:val="007D1AB8"/>
    <w:rsid w:val="007D2C5E"/>
    <w:rsid w:val="007D3B16"/>
    <w:rsid w:val="007D4165"/>
    <w:rsid w:val="007D465A"/>
    <w:rsid w:val="007D4D1A"/>
    <w:rsid w:val="007D540D"/>
    <w:rsid w:val="007D5A5B"/>
    <w:rsid w:val="007D610A"/>
    <w:rsid w:val="007D655C"/>
    <w:rsid w:val="007D7B63"/>
    <w:rsid w:val="007E19EC"/>
    <w:rsid w:val="007E1EBA"/>
    <w:rsid w:val="007E3C70"/>
    <w:rsid w:val="007E3DBE"/>
    <w:rsid w:val="007E4564"/>
    <w:rsid w:val="007E667B"/>
    <w:rsid w:val="007E6CFE"/>
    <w:rsid w:val="007E72F6"/>
    <w:rsid w:val="007F0864"/>
    <w:rsid w:val="007F0FAB"/>
    <w:rsid w:val="007F12D8"/>
    <w:rsid w:val="007F3F3B"/>
    <w:rsid w:val="007F48A4"/>
    <w:rsid w:val="007F7F27"/>
    <w:rsid w:val="008003DB"/>
    <w:rsid w:val="008005ED"/>
    <w:rsid w:val="008012D9"/>
    <w:rsid w:val="00801586"/>
    <w:rsid w:val="00804587"/>
    <w:rsid w:val="00804829"/>
    <w:rsid w:val="00804988"/>
    <w:rsid w:val="00807FE0"/>
    <w:rsid w:val="008111BD"/>
    <w:rsid w:val="008118FD"/>
    <w:rsid w:val="00814634"/>
    <w:rsid w:val="00817407"/>
    <w:rsid w:val="008178FD"/>
    <w:rsid w:val="00820B02"/>
    <w:rsid w:val="00820F4C"/>
    <w:rsid w:val="0082107B"/>
    <w:rsid w:val="008210C9"/>
    <w:rsid w:val="008214C9"/>
    <w:rsid w:val="00821DE6"/>
    <w:rsid w:val="00821E40"/>
    <w:rsid w:val="008227D0"/>
    <w:rsid w:val="00822ACE"/>
    <w:rsid w:val="008244B5"/>
    <w:rsid w:val="00824A15"/>
    <w:rsid w:val="00824ABA"/>
    <w:rsid w:val="00824EDC"/>
    <w:rsid w:val="00826877"/>
    <w:rsid w:val="008268BB"/>
    <w:rsid w:val="008270EE"/>
    <w:rsid w:val="008300A9"/>
    <w:rsid w:val="00830368"/>
    <w:rsid w:val="0083255A"/>
    <w:rsid w:val="008330F8"/>
    <w:rsid w:val="00833548"/>
    <w:rsid w:val="008339B2"/>
    <w:rsid w:val="00834EFB"/>
    <w:rsid w:val="0083587E"/>
    <w:rsid w:val="00835AA7"/>
    <w:rsid w:val="00835E29"/>
    <w:rsid w:val="00836195"/>
    <w:rsid w:val="00836F37"/>
    <w:rsid w:val="008405DE"/>
    <w:rsid w:val="00841EBB"/>
    <w:rsid w:val="008434B6"/>
    <w:rsid w:val="00843E39"/>
    <w:rsid w:val="00846725"/>
    <w:rsid w:val="00846C68"/>
    <w:rsid w:val="0085055A"/>
    <w:rsid w:val="008550A4"/>
    <w:rsid w:val="0085551D"/>
    <w:rsid w:val="00856F83"/>
    <w:rsid w:val="0085783C"/>
    <w:rsid w:val="00857C37"/>
    <w:rsid w:val="00857E42"/>
    <w:rsid w:val="00857E8F"/>
    <w:rsid w:val="00857F22"/>
    <w:rsid w:val="00860D2A"/>
    <w:rsid w:val="008617BA"/>
    <w:rsid w:val="008633FA"/>
    <w:rsid w:val="00863457"/>
    <w:rsid w:val="00863964"/>
    <w:rsid w:val="008649B6"/>
    <w:rsid w:val="00864B34"/>
    <w:rsid w:val="00864E11"/>
    <w:rsid w:val="0086736B"/>
    <w:rsid w:val="008700C9"/>
    <w:rsid w:val="00870D68"/>
    <w:rsid w:val="0087105F"/>
    <w:rsid w:val="00871440"/>
    <w:rsid w:val="008714E5"/>
    <w:rsid w:val="00871A80"/>
    <w:rsid w:val="00871C80"/>
    <w:rsid w:val="00873BB1"/>
    <w:rsid w:val="0087422E"/>
    <w:rsid w:val="008751D3"/>
    <w:rsid w:val="00875BDA"/>
    <w:rsid w:val="00875EF8"/>
    <w:rsid w:val="008777C0"/>
    <w:rsid w:val="00877836"/>
    <w:rsid w:val="00880C8D"/>
    <w:rsid w:val="00881B93"/>
    <w:rsid w:val="00883D03"/>
    <w:rsid w:val="00883E88"/>
    <w:rsid w:val="008840AC"/>
    <w:rsid w:val="008856F6"/>
    <w:rsid w:val="008870BD"/>
    <w:rsid w:val="0089054D"/>
    <w:rsid w:val="0089189F"/>
    <w:rsid w:val="00891F12"/>
    <w:rsid w:val="00892AD5"/>
    <w:rsid w:val="00894B06"/>
    <w:rsid w:val="00895040"/>
    <w:rsid w:val="0089712B"/>
    <w:rsid w:val="008973D7"/>
    <w:rsid w:val="0089762B"/>
    <w:rsid w:val="008A05F7"/>
    <w:rsid w:val="008A1577"/>
    <w:rsid w:val="008A1EB4"/>
    <w:rsid w:val="008A2606"/>
    <w:rsid w:val="008A3F90"/>
    <w:rsid w:val="008A40D1"/>
    <w:rsid w:val="008A4435"/>
    <w:rsid w:val="008A5F30"/>
    <w:rsid w:val="008A6924"/>
    <w:rsid w:val="008B0001"/>
    <w:rsid w:val="008B0452"/>
    <w:rsid w:val="008B109F"/>
    <w:rsid w:val="008B4BC5"/>
    <w:rsid w:val="008B4D04"/>
    <w:rsid w:val="008B4E6C"/>
    <w:rsid w:val="008B5E6A"/>
    <w:rsid w:val="008C0A6D"/>
    <w:rsid w:val="008C1ED0"/>
    <w:rsid w:val="008C2900"/>
    <w:rsid w:val="008C2CD6"/>
    <w:rsid w:val="008C2EBA"/>
    <w:rsid w:val="008C34D0"/>
    <w:rsid w:val="008C47A8"/>
    <w:rsid w:val="008C53B6"/>
    <w:rsid w:val="008C5AFE"/>
    <w:rsid w:val="008C6B6A"/>
    <w:rsid w:val="008D0254"/>
    <w:rsid w:val="008D0394"/>
    <w:rsid w:val="008D0C61"/>
    <w:rsid w:val="008D1BF0"/>
    <w:rsid w:val="008D2287"/>
    <w:rsid w:val="008D2771"/>
    <w:rsid w:val="008D3955"/>
    <w:rsid w:val="008D4396"/>
    <w:rsid w:val="008D638C"/>
    <w:rsid w:val="008D6FA4"/>
    <w:rsid w:val="008E1144"/>
    <w:rsid w:val="008E1792"/>
    <w:rsid w:val="008E39B0"/>
    <w:rsid w:val="008E42FA"/>
    <w:rsid w:val="008E455B"/>
    <w:rsid w:val="008E5DE7"/>
    <w:rsid w:val="008E5FAD"/>
    <w:rsid w:val="008E6F0D"/>
    <w:rsid w:val="008E71C1"/>
    <w:rsid w:val="008E7B05"/>
    <w:rsid w:val="008E7F0D"/>
    <w:rsid w:val="008F25C2"/>
    <w:rsid w:val="008F2FB6"/>
    <w:rsid w:val="008F371A"/>
    <w:rsid w:val="008F402F"/>
    <w:rsid w:val="008F582C"/>
    <w:rsid w:val="008F60C2"/>
    <w:rsid w:val="008F7504"/>
    <w:rsid w:val="008F7548"/>
    <w:rsid w:val="00900220"/>
    <w:rsid w:val="00900581"/>
    <w:rsid w:val="00901110"/>
    <w:rsid w:val="0090196E"/>
    <w:rsid w:val="009019B0"/>
    <w:rsid w:val="00901B8C"/>
    <w:rsid w:val="00903F19"/>
    <w:rsid w:val="009042DB"/>
    <w:rsid w:val="00906451"/>
    <w:rsid w:val="00906712"/>
    <w:rsid w:val="00907060"/>
    <w:rsid w:val="00910C5F"/>
    <w:rsid w:val="00910CF3"/>
    <w:rsid w:val="00911BA8"/>
    <w:rsid w:val="009124D0"/>
    <w:rsid w:val="00912F34"/>
    <w:rsid w:val="00914A83"/>
    <w:rsid w:val="00915CF4"/>
    <w:rsid w:val="00916ABE"/>
    <w:rsid w:val="00916FA1"/>
    <w:rsid w:val="00917F64"/>
    <w:rsid w:val="0092018F"/>
    <w:rsid w:val="009206CB"/>
    <w:rsid w:val="00926F22"/>
    <w:rsid w:val="009279A9"/>
    <w:rsid w:val="00927B7E"/>
    <w:rsid w:val="00931641"/>
    <w:rsid w:val="00931735"/>
    <w:rsid w:val="00931A49"/>
    <w:rsid w:val="00933475"/>
    <w:rsid w:val="009340A9"/>
    <w:rsid w:val="00934ADE"/>
    <w:rsid w:val="00934C4C"/>
    <w:rsid w:val="00934CB9"/>
    <w:rsid w:val="00935DCB"/>
    <w:rsid w:val="0093659A"/>
    <w:rsid w:val="00936971"/>
    <w:rsid w:val="009374AC"/>
    <w:rsid w:val="009423EC"/>
    <w:rsid w:val="00942421"/>
    <w:rsid w:val="0094260A"/>
    <w:rsid w:val="00943718"/>
    <w:rsid w:val="00947388"/>
    <w:rsid w:val="00947882"/>
    <w:rsid w:val="00950B49"/>
    <w:rsid w:val="00950BFF"/>
    <w:rsid w:val="0095318A"/>
    <w:rsid w:val="0095334B"/>
    <w:rsid w:val="009541AA"/>
    <w:rsid w:val="00955151"/>
    <w:rsid w:val="00957755"/>
    <w:rsid w:val="009627B7"/>
    <w:rsid w:val="00964E13"/>
    <w:rsid w:val="00964F36"/>
    <w:rsid w:val="0096621F"/>
    <w:rsid w:val="00966928"/>
    <w:rsid w:val="009675BC"/>
    <w:rsid w:val="00967C7D"/>
    <w:rsid w:val="0097006D"/>
    <w:rsid w:val="0097064C"/>
    <w:rsid w:val="00970A98"/>
    <w:rsid w:val="00971A31"/>
    <w:rsid w:val="009724D5"/>
    <w:rsid w:val="009733F9"/>
    <w:rsid w:val="009745EF"/>
    <w:rsid w:val="009747B4"/>
    <w:rsid w:val="00976D8D"/>
    <w:rsid w:val="009771E0"/>
    <w:rsid w:val="00981D7A"/>
    <w:rsid w:val="00982150"/>
    <w:rsid w:val="00983EC4"/>
    <w:rsid w:val="00984175"/>
    <w:rsid w:val="00984566"/>
    <w:rsid w:val="00984BCE"/>
    <w:rsid w:val="009854F8"/>
    <w:rsid w:val="00985525"/>
    <w:rsid w:val="00987420"/>
    <w:rsid w:val="0099083A"/>
    <w:rsid w:val="00991C47"/>
    <w:rsid w:val="00991DD3"/>
    <w:rsid w:val="0099214A"/>
    <w:rsid w:val="0099215D"/>
    <w:rsid w:val="00994469"/>
    <w:rsid w:val="009958BC"/>
    <w:rsid w:val="0099614D"/>
    <w:rsid w:val="00996A18"/>
    <w:rsid w:val="009A17FD"/>
    <w:rsid w:val="009A1A99"/>
    <w:rsid w:val="009A49FE"/>
    <w:rsid w:val="009A5CDC"/>
    <w:rsid w:val="009A5E3F"/>
    <w:rsid w:val="009A62FB"/>
    <w:rsid w:val="009A78C4"/>
    <w:rsid w:val="009A7C82"/>
    <w:rsid w:val="009A7D66"/>
    <w:rsid w:val="009A7DE5"/>
    <w:rsid w:val="009B1C17"/>
    <w:rsid w:val="009B6975"/>
    <w:rsid w:val="009B6D00"/>
    <w:rsid w:val="009B6F70"/>
    <w:rsid w:val="009C14C2"/>
    <w:rsid w:val="009C15A7"/>
    <w:rsid w:val="009C1AED"/>
    <w:rsid w:val="009C2BF6"/>
    <w:rsid w:val="009C2EBD"/>
    <w:rsid w:val="009C323D"/>
    <w:rsid w:val="009C3D75"/>
    <w:rsid w:val="009C3FA4"/>
    <w:rsid w:val="009C7377"/>
    <w:rsid w:val="009D11FC"/>
    <w:rsid w:val="009D1F48"/>
    <w:rsid w:val="009D40DD"/>
    <w:rsid w:val="009D4107"/>
    <w:rsid w:val="009D665C"/>
    <w:rsid w:val="009E0EAF"/>
    <w:rsid w:val="009E0F9C"/>
    <w:rsid w:val="009E1A7C"/>
    <w:rsid w:val="009E2330"/>
    <w:rsid w:val="009E2491"/>
    <w:rsid w:val="009E2689"/>
    <w:rsid w:val="009E2DD0"/>
    <w:rsid w:val="009E3D88"/>
    <w:rsid w:val="009E53E3"/>
    <w:rsid w:val="009E60AE"/>
    <w:rsid w:val="009E6625"/>
    <w:rsid w:val="009E730F"/>
    <w:rsid w:val="009F222E"/>
    <w:rsid w:val="009F2A4E"/>
    <w:rsid w:val="009F498B"/>
    <w:rsid w:val="009F4A50"/>
    <w:rsid w:val="009F4DDB"/>
    <w:rsid w:val="009F58A6"/>
    <w:rsid w:val="009F5E30"/>
    <w:rsid w:val="009F648D"/>
    <w:rsid w:val="009F661C"/>
    <w:rsid w:val="009F72B4"/>
    <w:rsid w:val="00A01D88"/>
    <w:rsid w:val="00A02852"/>
    <w:rsid w:val="00A028D9"/>
    <w:rsid w:val="00A02B65"/>
    <w:rsid w:val="00A0477D"/>
    <w:rsid w:val="00A05BD0"/>
    <w:rsid w:val="00A068F4"/>
    <w:rsid w:val="00A07205"/>
    <w:rsid w:val="00A07F39"/>
    <w:rsid w:val="00A11D86"/>
    <w:rsid w:val="00A1222F"/>
    <w:rsid w:val="00A122F8"/>
    <w:rsid w:val="00A1244A"/>
    <w:rsid w:val="00A12887"/>
    <w:rsid w:val="00A13203"/>
    <w:rsid w:val="00A13608"/>
    <w:rsid w:val="00A13DAC"/>
    <w:rsid w:val="00A13E78"/>
    <w:rsid w:val="00A13E96"/>
    <w:rsid w:val="00A15900"/>
    <w:rsid w:val="00A2218A"/>
    <w:rsid w:val="00A229B0"/>
    <w:rsid w:val="00A22DA9"/>
    <w:rsid w:val="00A238B5"/>
    <w:rsid w:val="00A2416C"/>
    <w:rsid w:val="00A24DBA"/>
    <w:rsid w:val="00A30D01"/>
    <w:rsid w:val="00A31065"/>
    <w:rsid w:val="00A31398"/>
    <w:rsid w:val="00A3261D"/>
    <w:rsid w:val="00A332D2"/>
    <w:rsid w:val="00A33609"/>
    <w:rsid w:val="00A33E26"/>
    <w:rsid w:val="00A33F72"/>
    <w:rsid w:val="00A34C6C"/>
    <w:rsid w:val="00A35DAC"/>
    <w:rsid w:val="00A35E31"/>
    <w:rsid w:val="00A3745D"/>
    <w:rsid w:val="00A3752F"/>
    <w:rsid w:val="00A377E8"/>
    <w:rsid w:val="00A401CD"/>
    <w:rsid w:val="00A40445"/>
    <w:rsid w:val="00A41AF6"/>
    <w:rsid w:val="00A4226C"/>
    <w:rsid w:val="00A441D1"/>
    <w:rsid w:val="00A4558E"/>
    <w:rsid w:val="00A46269"/>
    <w:rsid w:val="00A46EF5"/>
    <w:rsid w:val="00A503D3"/>
    <w:rsid w:val="00A508CD"/>
    <w:rsid w:val="00A518F1"/>
    <w:rsid w:val="00A51A5D"/>
    <w:rsid w:val="00A539A9"/>
    <w:rsid w:val="00A5482E"/>
    <w:rsid w:val="00A57D09"/>
    <w:rsid w:val="00A604FC"/>
    <w:rsid w:val="00A61372"/>
    <w:rsid w:val="00A61758"/>
    <w:rsid w:val="00A61B9B"/>
    <w:rsid w:val="00A649A1"/>
    <w:rsid w:val="00A64BA7"/>
    <w:rsid w:val="00A64D8E"/>
    <w:rsid w:val="00A674FC"/>
    <w:rsid w:val="00A72823"/>
    <w:rsid w:val="00A728E8"/>
    <w:rsid w:val="00A72B58"/>
    <w:rsid w:val="00A72C1C"/>
    <w:rsid w:val="00A73645"/>
    <w:rsid w:val="00A73DF5"/>
    <w:rsid w:val="00A748B6"/>
    <w:rsid w:val="00A76E13"/>
    <w:rsid w:val="00A7720C"/>
    <w:rsid w:val="00A816A9"/>
    <w:rsid w:val="00A81928"/>
    <w:rsid w:val="00A826E9"/>
    <w:rsid w:val="00A848D3"/>
    <w:rsid w:val="00A850E5"/>
    <w:rsid w:val="00A853F3"/>
    <w:rsid w:val="00A85E6B"/>
    <w:rsid w:val="00A911A8"/>
    <w:rsid w:val="00A912E8"/>
    <w:rsid w:val="00A91453"/>
    <w:rsid w:val="00A915CC"/>
    <w:rsid w:val="00A93485"/>
    <w:rsid w:val="00A95601"/>
    <w:rsid w:val="00A960AA"/>
    <w:rsid w:val="00A96362"/>
    <w:rsid w:val="00A96991"/>
    <w:rsid w:val="00AA1E2E"/>
    <w:rsid w:val="00AA20C8"/>
    <w:rsid w:val="00AA3121"/>
    <w:rsid w:val="00AA4E58"/>
    <w:rsid w:val="00AA4EAB"/>
    <w:rsid w:val="00AA519B"/>
    <w:rsid w:val="00AA5593"/>
    <w:rsid w:val="00AA7508"/>
    <w:rsid w:val="00AA7707"/>
    <w:rsid w:val="00AA77CE"/>
    <w:rsid w:val="00AA7938"/>
    <w:rsid w:val="00AA7FB2"/>
    <w:rsid w:val="00AB12CE"/>
    <w:rsid w:val="00AB340B"/>
    <w:rsid w:val="00AB4E2B"/>
    <w:rsid w:val="00AB785A"/>
    <w:rsid w:val="00AB7FA4"/>
    <w:rsid w:val="00AC08ED"/>
    <w:rsid w:val="00AC098F"/>
    <w:rsid w:val="00AC0BCA"/>
    <w:rsid w:val="00AC2ED2"/>
    <w:rsid w:val="00AC36DD"/>
    <w:rsid w:val="00AC39B7"/>
    <w:rsid w:val="00AC4ECA"/>
    <w:rsid w:val="00AC4FD6"/>
    <w:rsid w:val="00AC5C82"/>
    <w:rsid w:val="00AC5C8F"/>
    <w:rsid w:val="00AC7358"/>
    <w:rsid w:val="00AC73AA"/>
    <w:rsid w:val="00AC7EC9"/>
    <w:rsid w:val="00AD054A"/>
    <w:rsid w:val="00AD23A0"/>
    <w:rsid w:val="00AD23FE"/>
    <w:rsid w:val="00AD2C76"/>
    <w:rsid w:val="00AD3CFB"/>
    <w:rsid w:val="00AD4150"/>
    <w:rsid w:val="00AD502D"/>
    <w:rsid w:val="00AD6F32"/>
    <w:rsid w:val="00AE23AA"/>
    <w:rsid w:val="00AE28A7"/>
    <w:rsid w:val="00AE2E70"/>
    <w:rsid w:val="00AE3257"/>
    <w:rsid w:val="00AE3CDD"/>
    <w:rsid w:val="00AE5617"/>
    <w:rsid w:val="00AE60B6"/>
    <w:rsid w:val="00AE758B"/>
    <w:rsid w:val="00AE79C6"/>
    <w:rsid w:val="00AE7D4E"/>
    <w:rsid w:val="00AF0341"/>
    <w:rsid w:val="00AF0F46"/>
    <w:rsid w:val="00AF16E8"/>
    <w:rsid w:val="00AF2147"/>
    <w:rsid w:val="00AF2E23"/>
    <w:rsid w:val="00AF331E"/>
    <w:rsid w:val="00AF4E45"/>
    <w:rsid w:val="00AF5C02"/>
    <w:rsid w:val="00AF5FB0"/>
    <w:rsid w:val="00AF6881"/>
    <w:rsid w:val="00AF7131"/>
    <w:rsid w:val="00AF77D7"/>
    <w:rsid w:val="00B00133"/>
    <w:rsid w:val="00B00624"/>
    <w:rsid w:val="00B01705"/>
    <w:rsid w:val="00B0315A"/>
    <w:rsid w:val="00B032F6"/>
    <w:rsid w:val="00B04068"/>
    <w:rsid w:val="00B06533"/>
    <w:rsid w:val="00B066DD"/>
    <w:rsid w:val="00B0705C"/>
    <w:rsid w:val="00B11117"/>
    <w:rsid w:val="00B111F2"/>
    <w:rsid w:val="00B136C9"/>
    <w:rsid w:val="00B15364"/>
    <w:rsid w:val="00B157C1"/>
    <w:rsid w:val="00B166A4"/>
    <w:rsid w:val="00B17631"/>
    <w:rsid w:val="00B21084"/>
    <w:rsid w:val="00B21B9F"/>
    <w:rsid w:val="00B2224A"/>
    <w:rsid w:val="00B2235C"/>
    <w:rsid w:val="00B23054"/>
    <w:rsid w:val="00B231EA"/>
    <w:rsid w:val="00B238D5"/>
    <w:rsid w:val="00B2523D"/>
    <w:rsid w:val="00B25671"/>
    <w:rsid w:val="00B25675"/>
    <w:rsid w:val="00B25A4A"/>
    <w:rsid w:val="00B268CD"/>
    <w:rsid w:val="00B26E1A"/>
    <w:rsid w:val="00B26F09"/>
    <w:rsid w:val="00B26FF3"/>
    <w:rsid w:val="00B3058C"/>
    <w:rsid w:val="00B31705"/>
    <w:rsid w:val="00B3175E"/>
    <w:rsid w:val="00B33089"/>
    <w:rsid w:val="00B340A2"/>
    <w:rsid w:val="00B35327"/>
    <w:rsid w:val="00B35952"/>
    <w:rsid w:val="00B35BD3"/>
    <w:rsid w:val="00B40AA9"/>
    <w:rsid w:val="00B418F0"/>
    <w:rsid w:val="00B43E0A"/>
    <w:rsid w:val="00B442CB"/>
    <w:rsid w:val="00B46792"/>
    <w:rsid w:val="00B511CE"/>
    <w:rsid w:val="00B51B52"/>
    <w:rsid w:val="00B5212B"/>
    <w:rsid w:val="00B521C8"/>
    <w:rsid w:val="00B523A0"/>
    <w:rsid w:val="00B53E78"/>
    <w:rsid w:val="00B54685"/>
    <w:rsid w:val="00B57037"/>
    <w:rsid w:val="00B57703"/>
    <w:rsid w:val="00B60921"/>
    <w:rsid w:val="00B60A64"/>
    <w:rsid w:val="00B61783"/>
    <w:rsid w:val="00B651F7"/>
    <w:rsid w:val="00B66717"/>
    <w:rsid w:val="00B6726C"/>
    <w:rsid w:val="00B7050A"/>
    <w:rsid w:val="00B73C64"/>
    <w:rsid w:val="00B741AB"/>
    <w:rsid w:val="00B7427F"/>
    <w:rsid w:val="00B74EEE"/>
    <w:rsid w:val="00B77590"/>
    <w:rsid w:val="00B77B18"/>
    <w:rsid w:val="00B80069"/>
    <w:rsid w:val="00B80E45"/>
    <w:rsid w:val="00B819A5"/>
    <w:rsid w:val="00B835F2"/>
    <w:rsid w:val="00B836F5"/>
    <w:rsid w:val="00B840EA"/>
    <w:rsid w:val="00B8500D"/>
    <w:rsid w:val="00B85446"/>
    <w:rsid w:val="00B916C7"/>
    <w:rsid w:val="00B91910"/>
    <w:rsid w:val="00B91EB4"/>
    <w:rsid w:val="00B91F2F"/>
    <w:rsid w:val="00B91F57"/>
    <w:rsid w:val="00B9285E"/>
    <w:rsid w:val="00B933B1"/>
    <w:rsid w:val="00B93F14"/>
    <w:rsid w:val="00B94683"/>
    <w:rsid w:val="00B9650D"/>
    <w:rsid w:val="00B969DA"/>
    <w:rsid w:val="00B96CEA"/>
    <w:rsid w:val="00BA1241"/>
    <w:rsid w:val="00BA1856"/>
    <w:rsid w:val="00BA2D79"/>
    <w:rsid w:val="00BA2FD1"/>
    <w:rsid w:val="00BA3BCD"/>
    <w:rsid w:val="00BA3BFA"/>
    <w:rsid w:val="00BA592C"/>
    <w:rsid w:val="00BA5EDE"/>
    <w:rsid w:val="00BA5F25"/>
    <w:rsid w:val="00BA63D6"/>
    <w:rsid w:val="00BA7961"/>
    <w:rsid w:val="00BA7CDD"/>
    <w:rsid w:val="00BB04BF"/>
    <w:rsid w:val="00BB14AE"/>
    <w:rsid w:val="00BB1D40"/>
    <w:rsid w:val="00BB2C2E"/>
    <w:rsid w:val="00BB3C12"/>
    <w:rsid w:val="00BB407E"/>
    <w:rsid w:val="00BB40F2"/>
    <w:rsid w:val="00BB464C"/>
    <w:rsid w:val="00BB4B89"/>
    <w:rsid w:val="00BB4C27"/>
    <w:rsid w:val="00BB51B0"/>
    <w:rsid w:val="00BB6CB1"/>
    <w:rsid w:val="00BC0D3A"/>
    <w:rsid w:val="00BC174C"/>
    <w:rsid w:val="00BC19FA"/>
    <w:rsid w:val="00BC2220"/>
    <w:rsid w:val="00BC297D"/>
    <w:rsid w:val="00BC5E30"/>
    <w:rsid w:val="00BC5EF9"/>
    <w:rsid w:val="00BC6377"/>
    <w:rsid w:val="00BC7696"/>
    <w:rsid w:val="00BC7838"/>
    <w:rsid w:val="00BD09B2"/>
    <w:rsid w:val="00BD0EB2"/>
    <w:rsid w:val="00BD19BE"/>
    <w:rsid w:val="00BD2112"/>
    <w:rsid w:val="00BD3C41"/>
    <w:rsid w:val="00BD531F"/>
    <w:rsid w:val="00BD69AE"/>
    <w:rsid w:val="00BD79EE"/>
    <w:rsid w:val="00BE2E48"/>
    <w:rsid w:val="00BE3128"/>
    <w:rsid w:val="00BE3578"/>
    <w:rsid w:val="00BE3F77"/>
    <w:rsid w:val="00BE6265"/>
    <w:rsid w:val="00BF060E"/>
    <w:rsid w:val="00BF0B8C"/>
    <w:rsid w:val="00BF1256"/>
    <w:rsid w:val="00BF1E86"/>
    <w:rsid w:val="00BF4258"/>
    <w:rsid w:val="00BF6519"/>
    <w:rsid w:val="00BF7BCD"/>
    <w:rsid w:val="00C00B33"/>
    <w:rsid w:val="00C00F46"/>
    <w:rsid w:val="00C01854"/>
    <w:rsid w:val="00C01944"/>
    <w:rsid w:val="00C01F71"/>
    <w:rsid w:val="00C0218A"/>
    <w:rsid w:val="00C031A4"/>
    <w:rsid w:val="00C0385C"/>
    <w:rsid w:val="00C03B09"/>
    <w:rsid w:val="00C06C0D"/>
    <w:rsid w:val="00C07982"/>
    <w:rsid w:val="00C10975"/>
    <w:rsid w:val="00C14490"/>
    <w:rsid w:val="00C14848"/>
    <w:rsid w:val="00C14CAC"/>
    <w:rsid w:val="00C159A0"/>
    <w:rsid w:val="00C15C70"/>
    <w:rsid w:val="00C161E7"/>
    <w:rsid w:val="00C200CA"/>
    <w:rsid w:val="00C20EBC"/>
    <w:rsid w:val="00C23D80"/>
    <w:rsid w:val="00C23E11"/>
    <w:rsid w:val="00C24208"/>
    <w:rsid w:val="00C24A56"/>
    <w:rsid w:val="00C252F4"/>
    <w:rsid w:val="00C267B6"/>
    <w:rsid w:val="00C326EC"/>
    <w:rsid w:val="00C33527"/>
    <w:rsid w:val="00C342A7"/>
    <w:rsid w:val="00C3432B"/>
    <w:rsid w:val="00C3570D"/>
    <w:rsid w:val="00C37B4E"/>
    <w:rsid w:val="00C4037E"/>
    <w:rsid w:val="00C4059C"/>
    <w:rsid w:val="00C426EB"/>
    <w:rsid w:val="00C42951"/>
    <w:rsid w:val="00C42AEE"/>
    <w:rsid w:val="00C42BA0"/>
    <w:rsid w:val="00C43BD4"/>
    <w:rsid w:val="00C445B8"/>
    <w:rsid w:val="00C476BE"/>
    <w:rsid w:val="00C47A32"/>
    <w:rsid w:val="00C518BA"/>
    <w:rsid w:val="00C52E49"/>
    <w:rsid w:val="00C53075"/>
    <w:rsid w:val="00C543A2"/>
    <w:rsid w:val="00C54CB4"/>
    <w:rsid w:val="00C56225"/>
    <w:rsid w:val="00C6004F"/>
    <w:rsid w:val="00C60257"/>
    <w:rsid w:val="00C610CB"/>
    <w:rsid w:val="00C61271"/>
    <w:rsid w:val="00C62040"/>
    <w:rsid w:val="00C637D6"/>
    <w:rsid w:val="00C63A7B"/>
    <w:rsid w:val="00C63A88"/>
    <w:rsid w:val="00C63BB3"/>
    <w:rsid w:val="00C64883"/>
    <w:rsid w:val="00C648E1"/>
    <w:rsid w:val="00C65713"/>
    <w:rsid w:val="00C65775"/>
    <w:rsid w:val="00C658E1"/>
    <w:rsid w:val="00C66AEF"/>
    <w:rsid w:val="00C70C44"/>
    <w:rsid w:val="00C7110C"/>
    <w:rsid w:val="00C72B48"/>
    <w:rsid w:val="00C7395A"/>
    <w:rsid w:val="00C73FE4"/>
    <w:rsid w:val="00C74AA9"/>
    <w:rsid w:val="00C74CDB"/>
    <w:rsid w:val="00C75A6F"/>
    <w:rsid w:val="00C7758C"/>
    <w:rsid w:val="00C77BD5"/>
    <w:rsid w:val="00C77C38"/>
    <w:rsid w:val="00C8202F"/>
    <w:rsid w:val="00C8264F"/>
    <w:rsid w:val="00C8272E"/>
    <w:rsid w:val="00C832E8"/>
    <w:rsid w:val="00C833B2"/>
    <w:rsid w:val="00C858C7"/>
    <w:rsid w:val="00C87CA6"/>
    <w:rsid w:val="00C9072E"/>
    <w:rsid w:val="00C9148F"/>
    <w:rsid w:val="00C92269"/>
    <w:rsid w:val="00C932BE"/>
    <w:rsid w:val="00C9485A"/>
    <w:rsid w:val="00C94C48"/>
    <w:rsid w:val="00C96382"/>
    <w:rsid w:val="00C96757"/>
    <w:rsid w:val="00C97290"/>
    <w:rsid w:val="00C975CA"/>
    <w:rsid w:val="00C97648"/>
    <w:rsid w:val="00CA2097"/>
    <w:rsid w:val="00CA2ACC"/>
    <w:rsid w:val="00CA3815"/>
    <w:rsid w:val="00CA4774"/>
    <w:rsid w:val="00CA5DA1"/>
    <w:rsid w:val="00CA73D8"/>
    <w:rsid w:val="00CA7DCD"/>
    <w:rsid w:val="00CB10B3"/>
    <w:rsid w:val="00CB1293"/>
    <w:rsid w:val="00CB1335"/>
    <w:rsid w:val="00CB13CC"/>
    <w:rsid w:val="00CB1621"/>
    <w:rsid w:val="00CB278C"/>
    <w:rsid w:val="00CB2FF3"/>
    <w:rsid w:val="00CB318D"/>
    <w:rsid w:val="00CB3B30"/>
    <w:rsid w:val="00CB45EC"/>
    <w:rsid w:val="00CB4F77"/>
    <w:rsid w:val="00CB6E8D"/>
    <w:rsid w:val="00CB707D"/>
    <w:rsid w:val="00CB7256"/>
    <w:rsid w:val="00CC02DA"/>
    <w:rsid w:val="00CC23DA"/>
    <w:rsid w:val="00CC3607"/>
    <w:rsid w:val="00CC4055"/>
    <w:rsid w:val="00CC433C"/>
    <w:rsid w:val="00CC4A93"/>
    <w:rsid w:val="00CC5B02"/>
    <w:rsid w:val="00CC7D6C"/>
    <w:rsid w:val="00CC7EA6"/>
    <w:rsid w:val="00CD003C"/>
    <w:rsid w:val="00CD13B5"/>
    <w:rsid w:val="00CD1F9D"/>
    <w:rsid w:val="00CD27CE"/>
    <w:rsid w:val="00CD2AE4"/>
    <w:rsid w:val="00CD2CFA"/>
    <w:rsid w:val="00CD3DF3"/>
    <w:rsid w:val="00CD4C43"/>
    <w:rsid w:val="00CD64DA"/>
    <w:rsid w:val="00CE289C"/>
    <w:rsid w:val="00CE2D13"/>
    <w:rsid w:val="00CE2D67"/>
    <w:rsid w:val="00CE3559"/>
    <w:rsid w:val="00CE381B"/>
    <w:rsid w:val="00CE57A2"/>
    <w:rsid w:val="00CE6006"/>
    <w:rsid w:val="00CE7F6B"/>
    <w:rsid w:val="00CF05BC"/>
    <w:rsid w:val="00CF1775"/>
    <w:rsid w:val="00CF18CC"/>
    <w:rsid w:val="00CF19F4"/>
    <w:rsid w:val="00CF3BB5"/>
    <w:rsid w:val="00CF417A"/>
    <w:rsid w:val="00CF51FF"/>
    <w:rsid w:val="00CF5E4B"/>
    <w:rsid w:val="00CF6308"/>
    <w:rsid w:val="00CF647A"/>
    <w:rsid w:val="00CF6987"/>
    <w:rsid w:val="00CF7AFA"/>
    <w:rsid w:val="00CF7E28"/>
    <w:rsid w:val="00CF7FC5"/>
    <w:rsid w:val="00D0037E"/>
    <w:rsid w:val="00D01BC2"/>
    <w:rsid w:val="00D03375"/>
    <w:rsid w:val="00D04E4C"/>
    <w:rsid w:val="00D05202"/>
    <w:rsid w:val="00D07E61"/>
    <w:rsid w:val="00D10AE8"/>
    <w:rsid w:val="00D11569"/>
    <w:rsid w:val="00D11973"/>
    <w:rsid w:val="00D11C19"/>
    <w:rsid w:val="00D11D07"/>
    <w:rsid w:val="00D13E0D"/>
    <w:rsid w:val="00D14539"/>
    <w:rsid w:val="00D1462F"/>
    <w:rsid w:val="00D14D9B"/>
    <w:rsid w:val="00D1523B"/>
    <w:rsid w:val="00D155B0"/>
    <w:rsid w:val="00D16910"/>
    <w:rsid w:val="00D1742C"/>
    <w:rsid w:val="00D1750A"/>
    <w:rsid w:val="00D20D9B"/>
    <w:rsid w:val="00D219AC"/>
    <w:rsid w:val="00D21FE8"/>
    <w:rsid w:val="00D22C3C"/>
    <w:rsid w:val="00D236F1"/>
    <w:rsid w:val="00D242A6"/>
    <w:rsid w:val="00D24364"/>
    <w:rsid w:val="00D24550"/>
    <w:rsid w:val="00D25806"/>
    <w:rsid w:val="00D26373"/>
    <w:rsid w:val="00D27E6B"/>
    <w:rsid w:val="00D32ABE"/>
    <w:rsid w:val="00D34006"/>
    <w:rsid w:val="00D3412C"/>
    <w:rsid w:val="00D35C71"/>
    <w:rsid w:val="00D35DB3"/>
    <w:rsid w:val="00D35F3D"/>
    <w:rsid w:val="00D36D49"/>
    <w:rsid w:val="00D378DC"/>
    <w:rsid w:val="00D405CE"/>
    <w:rsid w:val="00D41E7B"/>
    <w:rsid w:val="00D4271E"/>
    <w:rsid w:val="00D427CB"/>
    <w:rsid w:val="00D43099"/>
    <w:rsid w:val="00D43A18"/>
    <w:rsid w:val="00D43F98"/>
    <w:rsid w:val="00D4413B"/>
    <w:rsid w:val="00D4655F"/>
    <w:rsid w:val="00D47FA7"/>
    <w:rsid w:val="00D503F9"/>
    <w:rsid w:val="00D50A01"/>
    <w:rsid w:val="00D50D1B"/>
    <w:rsid w:val="00D5165B"/>
    <w:rsid w:val="00D52869"/>
    <w:rsid w:val="00D5328A"/>
    <w:rsid w:val="00D5605C"/>
    <w:rsid w:val="00D5615D"/>
    <w:rsid w:val="00D57AF4"/>
    <w:rsid w:val="00D62606"/>
    <w:rsid w:val="00D628CF"/>
    <w:rsid w:val="00D647C2"/>
    <w:rsid w:val="00D65152"/>
    <w:rsid w:val="00D65433"/>
    <w:rsid w:val="00D65EE9"/>
    <w:rsid w:val="00D65F78"/>
    <w:rsid w:val="00D660C1"/>
    <w:rsid w:val="00D671A3"/>
    <w:rsid w:val="00D67AEF"/>
    <w:rsid w:val="00D70F6D"/>
    <w:rsid w:val="00D7244D"/>
    <w:rsid w:val="00D72ABD"/>
    <w:rsid w:val="00D7358E"/>
    <w:rsid w:val="00D744B5"/>
    <w:rsid w:val="00D74D09"/>
    <w:rsid w:val="00D757A6"/>
    <w:rsid w:val="00D75C4A"/>
    <w:rsid w:val="00D75D89"/>
    <w:rsid w:val="00D75F25"/>
    <w:rsid w:val="00D76AF3"/>
    <w:rsid w:val="00D772DE"/>
    <w:rsid w:val="00D77650"/>
    <w:rsid w:val="00D77956"/>
    <w:rsid w:val="00D81785"/>
    <w:rsid w:val="00D81D93"/>
    <w:rsid w:val="00D858BE"/>
    <w:rsid w:val="00D85B68"/>
    <w:rsid w:val="00D86623"/>
    <w:rsid w:val="00D86F54"/>
    <w:rsid w:val="00D870FD"/>
    <w:rsid w:val="00D879C6"/>
    <w:rsid w:val="00D9274D"/>
    <w:rsid w:val="00D92D1C"/>
    <w:rsid w:val="00D93E4C"/>
    <w:rsid w:val="00D977D4"/>
    <w:rsid w:val="00DA05E3"/>
    <w:rsid w:val="00DA0D46"/>
    <w:rsid w:val="00DA1FD2"/>
    <w:rsid w:val="00DA22A4"/>
    <w:rsid w:val="00DA244A"/>
    <w:rsid w:val="00DA3404"/>
    <w:rsid w:val="00DA36AA"/>
    <w:rsid w:val="00DA42C0"/>
    <w:rsid w:val="00DA49FD"/>
    <w:rsid w:val="00DA5F83"/>
    <w:rsid w:val="00DA798D"/>
    <w:rsid w:val="00DB088E"/>
    <w:rsid w:val="00DB0952"/>
    <w:rsid w:val="00DB2DAC"/>
    <w:rsid w:val="00DB3860"/>
    <w:rsid w:val="00DB5FE1"/>
    <w:rsid w:val="00DB73B6"/>
    <w:rsid w:val="00DB7B4E"/>
    <w:rsid w:val="00DC05BF"/>
    <w:rsid w:val="00DC219A"/>
    <w:rsid w:val="00DC2431"/>
    <w:rsid w:val="00DC2674"/>
    <w:rsid w:val="00DC2A80"/>
    <w:rsid w:val="00DC51CF"/>
    <w:rsid w:val="00DC7AC1"/>
    <w:rsid w:val="00DD1FC9"/>
    <w:rsid w:val="00DD3023"/>
    <w:rsid w:val="00DD355B"/>
    <w:rsid w:val="00DD384B"/>
    <w:rsid w:val="00DD390C"/>
    <w:rsid w:val="00DD4123"/>
    <w:rsid w:val="00DD46C5"/>
    <w:rsid w:val="00DD478E"/>
    <w:rsid w:val="00DD481C"/>
    <w:rsid w:val="00DD5B9D"/>
    <w:rsid w:val="00DD6AEB"/>
    <w:rsid w:val="00DD7646"/>
    <w:rsid w:val="00DD7F0A"/>
    <w:rsid w:val="00DE0A51"/>
    <w:rsid w:val="00DE0C2C"/>
    <w:rsid w:val="00DE0D60"/>
    <w:rsid w:val="00DE1CA1"/>
    <w:rsid w:val="00DE1D18"/>
    <w:rsid w:val="00DE229D"/>
    <w:rsid w:val="00DE2AB5"/>
    <w:rsid w:val="00DE2BAF"/>
    <w:rsid w:val="00DE2DC6"/>
    <w:rsid w:val="00DE36AB"/>
    <w:rsid w:val="00DE38F6"/>
    <w:rsid w:val="00DE40E3"/>
    <w:rsid w:val="00DE41D9"/>
    <w:rsid w:val="00DE4528"/>
    <w:rsid w:val="00DE4CDF"/>
    <w:rsid w:val="00DE656B"/>
    <w:rsid w:val="00DE7A41"/>
    <w:rsid w:val="00DF29EF"/>
    <w:rsid w:val="00DF2B53"/>
    <w:rsid w:val="00DF2DB8"/>
    <w:rsid w:val="00DF373E"/>
    <w:rsid w:val="00DF4B87"/>
    <w:rsid w:val="00DF608E"/>
    <w:rsid w:val="00DF74FE"/>
    <w:rsid w:val="00E001F7"/>
    <w:rsid w:val="00E008AE"/>
    <w:rsid w:val="00E0196F"/>
    <w:rsid w:val="00E01F6C"/>
    <w:rsid w:val="00E0217C"/>
    <w:rsid w:val="00E04DC3"/>
    <w:rsid w:val="00E04E6A"/>
    <w:rsid w:val="00E063D4"/>
    <w:rsid w:val="00E06784"/>
    <w:rsid w:val="00E06A85"/>
    <w:rsid w:val="00E07A21"/>
    <w:rsid w:val="00E11E54"/>
    <w:rsid w:val="00E139D1"/>
    <w:rsid w:val="00E13DBE"/>
    <w:rsid w:val="00E157A0"/>
    <w:rsid w:val="00E1642B"/>
    <w:rsid w:val="00E1642E"/>
    <w:rsid w:val="00E17259"/>
    <w:rsid w:val="00E17FAB"/>
    <w:rsid w:val="00E20DC8"/>
    <w:rsid w:val="00E229A4"/>
    <w:rsid w:val="00E22A87"/>
    <w:rsid w:val="00E22F30"/>
    <w:rsid w:val="00E23F03"/>
    <w:rsid w:val="00E24C48"/>
    <w:rsid w:val="00E2514C"/>
    <w:rsid w:val="00E25363"/>
    <w:rsid w:val="00E259F6"/>
    <w:rsid w:val="00E27042"/>
    <w:rsid w:val="00E27D96"/>
    <w:rsid w:val="00E307E2"/>
    <w:rsid w:val="00E3085C"/>
    <w:rsid w:val="00E30F87"/>
    <w:rsid w:val="00E310A4"/>
    <w:rsid w:val="00E31202"/>
    <w:rsid w:val="00E314D9"/>
    <w:rsid w:val="00E328FF"/>
    <w:rsid w:val="00E36FC7"/>
    <w:rsid w:val="00E3777F"/>
    <w:rsid w:val="00E40A04"/>
    <w:rsid w:val="00E41C7A"/>
    <w:rsid w:val="00E42967"/>
    <w:rsid w:val="00E42CD6"/>
    <w:rsid w:val="00E4310B"/>
    <w:rsid w:val="00E43603"/>
    <w:rsid w:val="00E437B5"/>
    <w:rsid w:val="00E43916"/>
    <w:rsid w:val="00E43C5D"/>
    <w:rsid w:val="00E4582C"/>
    <w:rsid w:val="00E45BD0"/>
    <w:rsid w:val="00E4604B"/>
    <w:rsid w:val="00E504F3"/>
    <w:rsid w:val="00E504FC"/>
    <w:rsid w:val="00E508A0"/>
    <w:rsid w:val="00E508AA"/>
    <w:rsid w:val="00E50AA9"/>
    <w:rsid w:val="00E513BB"/>
    <w:rsid w:val="00E515FB"/>
    <w:rsid w:val="00E52796"/>
    <w:rsid w:val="00E5324F"/>
    <w:rsid w:val="00E542D7"/>
    <w:rsid w:val="00E54439"/>
    <w:rsid w:val="00E55230"/>
    <w:rsid w:val="00E5582D"/>
    <w:rsid w:val="00E563AF"/>
    <w:rsid w:val="00E605FD"/>
    <w:rsid w:val="00E612E5"/>
    <w:rsid w:val="00E615CD"/>
    <w:rsid w:val="00E61C32"/>
    <w:rsid w:val="00E63753"/>
    <w:rsid w:val="00E656BB"/>
    <w:rsid w:val="00E66C84"/>
    <w:rsid w:val="00E7090C"/>
    <w:rsid w:val="00E720E9"/>
    <w:rsid w:val="00E74BAC"/>
    <w:rsid w:val="00E75172"/>
    <w:rsid w:val="00E770EF"/>
    <w:rsid w:val="00E775F7"/>
    <w:rsid w:val="00E80CEF"/>
    <w:rsid w:val="00E80F6E"/>
    <w:rsid w:val="00E834BE"/>
    <w:rsid w:val="00E83ADD"/>
    <w:rsid w:val="00E85218"/>
    <w:rsid w:val="00E852C9"/>
    <w:rsid w:val="00E866A8"/>
    <w:rsid w:val="00E869EA"/>
    <w:rsid w:val="00E86F78"/>
    <w:rsid w:val="00E90E31"/>
    <w:rsid w:val="00E915CD"/>
    <w:rsid w:val="00E91725"/>
    <w:rsid w:val="00E94125"/>
    <w:rsid w:val="00E951A9"/>
    <w:rsid w:val="00E9563C"/>
    <w:rsid w:val="00E95B7D"/>
    <w:rsid w:val="00E96F4C"/>
    <w:rsid w:val="00EA0DAC"/>
    <w:rsid w:val="00EA13CA"/>
    <w:rsid w:val="00EA280C"/>
    <w:rsid w:val="00EA3859"/>
    <w:rsid w:val="00EA3CC0"/>
    <w:rsid w:val="00EA3F90"/>
    <w:rsid w:val="00EA45F1"/>
    <w:rsid w:val="00EA4B5E"/>
    <w:rsid w:val="00EA4C52"/>
    <w:rsid w:val="00EA5757"/>
    <w:rsid w:val="00EA5EE6"/>
    <w:rsid w:val="00EA72C2"/>
    <w:rsid w:val="00EA7F23"/>
    <w:rsid w:val="00EB0600"/>
    <w:rsid w:val="00EB0B5B"/>
    <w:rsid w:val="00EB14C5"/>
    <w:rsid w:val="00EB17AB"/>
    <w:rsid w:val="00EB2697"/>
    <w:rsid w:val="00EB43D2"/>
    <w:rsid w:val="00EB5739"/>
    <w:rsid w:val="00EB6463"/>
    <w:rsid w:val="00EB737D"/>
    <w:rsid w:val="00EB7BCF"/>
    <w:rsid w:val="00EB7F74"/>
    <w:rsid w:val="00EC295B"/>
    <w:rsid w:val="00EC2FE0"/>
    <w:rsid w:val="00EC4314"/>
    <w:rsid w:val="00EC4508"/>
    <w:rsid w:val="00EC4AE6"/>
    <w:rsid w:val="00EC53DD"/>
    <w:rsid w:val="00EC574B"/>
    <w:rsid w:val="00EC6386"/>
    <w:rsid w:val="00EC74CE"/>
    <w:rsid w:val="00ED0225"/>
    <w:rsid w:val="00ED081D"/>
    <w:rsid w:val="00ED2B18"/>
    <w:rsid w:val="00ED34B8"/>
    <w:rsid w:val="00ED40E2"/>
    <w:rsid w:val="00ED41E1"/>
    <w:rsid w:val="00ED58CD"/>
    <w:rsid w:val="00EE0975"/>
    <w:rsid w:val="00EE0F48"/>
    <w:rsid w:val="00EE18AE"/>
    <w:rsid w:val="00EE2D29"/>
    <w:rsid w:val="00EE348B"/>
    <w:rsid w:val="00EE4297"/>
    <w:rsid w:val="00EE7AD2"/>
    <w:rsid w:val="00EE7C65"/>
    <w:rsid w:val="00EF01B9"/>
    <w:rsid w:val="00EF03A3"/>
    <w:rsid w:val="00EF0408"/>
    <w:rsid w:val="00EF0912"/>
    <w:rsid w:val="00EF32F9"/>
    <w:rsid w:val="00EF44E2"/>
    <w:rsid w:val="00EF60E5"/>
    <w:rsid w:val="00EF62E7"/>
    <w:rsid w:val="00EF62F9"/>
    <w:rsid w:val="00EF6349"/>
    <w:rsid w:val="00EF67AF"/>
    <w:rsid w:val="00EF6902"/>
    <w:rsid w:val="00EF725B"/>
    <w:rsid w:val="00EF74D1"/>
    <w:rsid w:val="00F01544"/>
    <w:rsid w:val="00F0346D"/>
    <w:rsid w:val="00F0350A"/>
    <w:rsid w:val="00F0386A"/>
    <w:rsid w:val="00F0459F"/>
    <w:rsid w:val="00F045A9"/>
    <w:rsid w:val="00F04BA1"/>
    <w:rsid w:val="00F04C57"/>
    <w:rsid w:val="00F06D72"/>
    <w:rsid w:val="00F072D7"/>
    <w:rsid w:val="00F10259"/>
    <w:rsid w:val="00F11241"/>
    <w:rsid w:val="00F12C85"/>
    <w:rsid w:val="00F14145"/>
    <w:rsid w:val="00F200A3"/>
    <w:rsid w:val="00F20A36"/>
    <w:rsid w:val="00F21035"/>
    <w:rsid w:val="00F22412"/>
    <w:rsid w:val="00F23878"/>
    <w:rsid w:val="00F23E0B"/>
    <w:rsid w:val="00F24A2F"/>
    <w:rsid w:val="00F26233"/>
    <w:rsid w:val="00F27049"/>
    <w:rsid w:val="00F30E5D"/>
    <w:rsid w:val="00F314E5"/>
    <w:rsid w:val="00F32280"/>
    <w:rsid w:val="00F33623"/>
    <w:rsid w:val="00F3576D"/>
    <w:rsid w:val="00F35BF2"/>
    <w:rsid w:val="00F37196"/>
    <w:rsid w:val="00F37B44"/>
    <w:rsid w:val="00F41F7B"/>
    <w:rsid w:val="00F435B3"/>
    <w:rsid w:val="00F43E6C"/>
    <w:rsid w:val="00F456AB"/>
    <w:rsid w:val="00F50FED"/>
    <w:rsid w:val="00F51C56"/>
    <w:rsid w:val="00F520A7"/>
    <w:rsid w:val="00F52C17"/>
    <w:rsid w:val="00F52D5E"/>
    <w:rsid w:val="00F52E57"/>
    <w:rsid w:val="00F530C1"/>
    <w:rsid w:val="00F558C2"/>
    <w:rsid w:val="00F5604D"/>
    <w:rsid w:val="00F56722"/>
    <w:rsid w:val="00F56F00"/>
    <w:rsid w:val="00F5762B"/>
    <w:rsid w:val="00F612E2"/>
    <w:rsid w:val="00F612F3"/>
    <w:rsid w:val="00F62729"/>
    <w:rsid w:val="00F63E1A"/>
    <w:rsid w:val="00F63FC0"/>
    <w:rsid w:val="00F645D8"/>
    <w:rsid w:val="00F64CB8"/>
    <w:rsid w:val="00F65B81"/>
    <w:rsid w:val="00F65E04"/>
    <w:rsid w:val="00F670FA"/>
    <w:rsid w:val="00F7350C"/>
    <w:rsid w:val="00F74F45"/>
    <w:rsid w:val="00F7564A"/>
    <w:rsid w:val="00F75B04"/>
    <w:rsid w:val="00F764A4"/>
    <w:rsid w:val="00F76B0A"/>
    <w:rsid w:val="00F76B78"/>
    <w:rsid w:val="00F81430"/>
    <w:rsid w:val="00F81550"/>
    <w:rsid w:val="00F818FC"/>
    <w:rsid w:val="00F81C8F"/>
    <w:rsid w:val="00F82DB5"/>
    <w:rsid w:val="00F838B5"/>
    <w:rsid w:val="00F85C83"/>
    <w:rsid w:val="00F85CCB"/>
    <w:rsid w:val="00F90796"/>
    <w:rsid w:val="00F90878"/>
    <w:rsid w:val="00F90CCF"/>
    <w:rsid w:val="00F913AF"/>
    <w:rsid w:val="00F91841"/>
    <w:rsid w:val="00F92133"/>
    <w:rsid w:val="00F92F1A"/>
    <w:rsid w:val="00F92F57"/>
    <w:rsid w:val="00F93A12"/>
    <w:rsid w:val="00F969ED"/>
    <w:rsid w:val="00F96B35"/>
    <w:rsid w:val="00F97011"/>
    <w:rsid w:val="00F97AAA"/>
    <w:rsid w:val="00FA057F"/>
    <w:rsid w:val="00FA07DE"/>
    <w:rsid w:val="00FA1E01"/>
    <w:rsid w:val="00FA418A"/>
    <w:rsid w:val="00FA56A7"/>
    <w:rsid w:val="00FA5E8F"/>
    <w:rsid w:val="00FA60FE"/>
    <w:rsid w:val="00FB04F8"/>
    <w:rsid w:val="00FB0F1D"/>
    <w:rsid w:val="00FB3BDA"/>
    <w:rsid w:val="00FB484B"/>
    <w:rsid w:val="00FB4B8A"/>
    <w:rsid w:val="00FB69F1"/>
    <w:rsid w:val="00FB6F42"/>
    <w:rsid w:val="00FB738C"/>
    <w:rsid w:val="00FB743D"/>
    <w:rsid w:val="00FC0420"/>
    <w:rsid w:val="00FC1048"/>
    <w:rsid w:val="00FC107F"/>
    <w:rsid w:val="00FC3926"/>
    <w:rsid w:val="00FC51D4"/>
    <w:rsid w:val="00FC6724"/>
    <w:rsid w:val="00FC6D58"/>
    <w:rsid w:val="00FD0405"/>
    <w:rsid w:val="00FD0691"/>
    <w:rsid w:val="00FD18D2"/>
    <w:rsid w:val="00FD1F9C"/>
    <w:rsid w:val="00FD2BAC"/>
    <w:rsid w:val="00FD2E56"/>
    <w:rsid w:val="00FD4473"/>
    <w:rsid w:val="00FD4DF4"/>
    <w:rsid w:val="00FD4E87"/>
    <w:rsid w:val="00FD5136"/>
    <w:rsid w:val="00FD5438"/>
    <w:rsid w:val="00FD61F0"/>
    <w:rsid w:val="00FD6DBF"/>
    <w:rsid w:val="00FD7DBE"/>
    <w:rsid w:val="00FE0273"/>
    <w:rsid w:val="00FE1A93"/>
    <w:rsid w:val="00FE1B55"/>
    <w:rsid w:val="00FE2A46"/>
    <w:rsid w:val="00FE53CE"/>
    <w:rsid w:val="00FE64E2"/>
    <w:rsid w:val="00FE7343"/>
    <w:rsid w:val="00FE7629"/>
    <w:rsid w:val="00FE78C2"/>
    <w:rsid w:val="00FE7D59"/>
    <w:rsid w:val="00FF03DA"/>
    <w:rsid w:val="00FF04DA"/>
    <w:rsid w:val="00FF11D5"/>
    <w:rsid w:val="00FF5108"/>
    <w:rsid w:val="00FF6C12"/>
    <w:rsid w:val="02FD5FC5"/>
    <w:rsid w:val="03097C2D"/>
    <w:rsid w:val="05525F83"/>
    <w:rsid w:val="06F92289"/>
    <w:rsid w:val="0A3E7848"/>
    <w:rsid w:val="0AF279F6"/>
    <w:rsid w:val="0C001C76"/>
    <w:rsid w:val="0CDE0834"/>
    <w:rsid w:val="0CE76504"/>
    <w:rsid w:val="0D3D166F"/>
    <w:rsid w:val="0E4D109E"/>
    <w:rsid w:val="107F5D7F"/>
    <w:rsid w:val="10A50AF1"/>
    <w:rsid w:val="11861F31"/>
    <w:rsid w:val="1194610B"/>
    <w:rsid w:val="136C6AE5"/>
    <w:rsid w:val="190D217F"/>
    <w:rsid w:val="1BA3160C"/>
    <w:rsid w:val="1D331D3A"/>
    <w:rsid w:val="1E1D616B"/>
    <w:rsid w:val="22123721"/>
    <w:rsid w:val="25122DE9"/>
    <w:rsid w:val="26492DDA"/>
    <w:rsid w:val="268B3D63"/>
    <w:rsid w:val="2E371365"/>
    <w:rsid w:val="2F4D05B4"/>
    <w:rsid w:val="2F693540"/>
    <w:rsid w:val="2F8D7C33"/>
    <w:rsid w:val="30C220DC"/>
    <w:rsid w:val="322F5540"/>
    <w:rsid w:val="328C44E3"/>
    <w:rsid w:val="35AD722C"/>
    <w:rsid w:val="35D225EB"/>
    <w:rsid w:val="369A1E6E"/>
    <w:rsid w:val="38725E0F"/>
    <w:rsid w:val="3B79095C"/>
    <w:rsid w:val="3F7F7B4B"/>
    <w:rsid w:val="405A4EFB"/>
    <w:rsid w:val="42D82DB0"/>
    <w:rsid w:val="437E22F9"/>
    <w:rsid w:val="46491E61"/>
    <w:rsid w:val="46713F31"/>
    <w:rsid w:val="46BD2B4D"/>
    <w:rsid w:val="493E4047"/>
    <w:rsid w:val="49754BD6"/>
    <w:rsid w:val="49D81014"/>
    <w:rsid w:val="4BD1277D"/>
    <w:rsid w:val="50425439"/>
    <w:rsid w:val="50FA7675"/>
    <w:rsid w:val="519D4A4A"/>
    <w:rsid w:val="521F509E"/>
    <w:rsid w:val="55184E09"/>
    <w:rsid w:val="5522341D"/>
    <w:rsid w:val="55831706"/>
    <w:rsid w:val="56292128"/>
    <w:rsid w:val="57035385"/>
    <w:rsid w:val="580C37E1"/>
    <w:rsid w:val="580E7BD5"/>
    <w:rsid w:val="58EB11F6"/>
    <w:rsid w:val="594D6200"/>
    <w:rsid w:val="59666C50"/>
    <w:rsid w:val="5B642FAC"/>
    <w:rsid w:val="5D2476BD"/>
    <w:rsid w:val="5DA069EF"/>
    <w:rsid w:val="5E972F41"/>
    <w:rsid w:val="5EEF2647"/>
    <w:rsid w:val="5EFF3F8D"/>
    <w:rsid w:val="5F7F36D6"/>
    <w:rsid w:val="60F53C34"/>
    <w:rsid w:val="61CC6BD1"/>
    <w:rsid w:val="620B01FA"/>
    <w:rsid w:val="63C659A4"/>
    <w:rsid w:val="66CC7F2C"/>
    <w:rsid w:val="690F7C10"/>
    <w:rsid w:val="6BB335A0"/>
    <w:rsid w:val="6D6E798D"/>
    <w:rsid w:val="6EC50681"/>
    <w:rsid w:val="70094B22"/>
    <w:rsid w:val="73681CE6"/>
    <w:rsid w:val="77F93311"/>
    <w:rsid w:val="78141DD4"/>
    <w:rsid w:val="78AA71FD"/>
    <w:rsid w:val="7A9C0543"/>
    <w:rsid w:val="7B746A21"/>
    <w:rsid w:val="7C0324BB"/>
    <w:rsid w:val="7CC93DCF"/>
    <w:rsid w:val="7DA25724"/>
    <w:rsid w:val="7E080204"/>
    <w:rsid w:val="7ED77D70"/>
    <w:rsid w:val="7F216B4C"/>
    <w:rsid w:val="7F3650B1"/>
    <w:rsid w:val="FFD406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2"/>
    <w:semiHidden/>
    <w:unhideWhenUsed/>
    <w:qFormat/>
    <w:uiPriority w:val="99"/>
    <w:rPr>
      <w:rFonts w:ascii="宋体" w:eastAsia="宋体"/>
      <w:sz w:val="18"/>
      <w:szCs w:val="18"/>
    </w:rPr>
  </w:style>
  <w:style w:type="paragraph" w:styleId="6">
    <w:name w:val="annotation text"/>
    <w:basedOn w:val="1"/>
    <w:link w:val="29"/>
    <w:semiHidden/>
    <w:unhideWhenUsed/>
    <w:qFormat/>
    <w:uiPriority w:val="99"/>
    <w:pPr>
      <w:jc w:val="left"/>
    </w:pPr>
  </w:style>
  <w:style w:type="paragraph" w:styleId="7">
    <w:name w:val="Plain Text"/>
    <w:basedOn w:val="1"/>
    <w:qFormat/>
    <w:uiPriority w:val="0"/>
    <w:rPr>
      <w:rFonts w:ascii="宋体" w:hAnsi="Courier New"/>
    </w:rPr>
  </w:style>
  <w:style w:type="paragraph" w:styleId="8">
    <w:name w:val="Date"/>
    <w:basedOn w:val="1"/>
    <w:next w:val="1"/>
    <w:link w:val="25"/>
    <w:semiHidden/>
    <w:unhideWhenUsed/>
    <w:qFormat/>
    <w:uiPriority w:val="99"/>
    <w:pPr>
      <w:ind w:left="100" w:leftChars="2500"/>
    </w:pPr>
  </w:style>
  <w:style w:type="paragraph" w:styleId="9">
    <w:name w:val="Balloon Text"/>
    <w:basedOn w:val="1"/>
    <w:link w:val="28"/>
    <w:semiHidden/>
    <w:unhideWhenUsed/>
    <w:qFormat/>
    <w:uiPriority w:val="99"/>
    <w:rPr>
      <w:sz w:val="18"/>
      <w:szCs w:val="18"/>
    </w:rPr>
  </w:style>
  <w:style w:type="paragraph" w:styleId="10">
    <w:name w:val="footer"/>
    <w:basedOn w:val="1"/>
    <w:link w:val="20"/>
    <w:unhideWhenUsed/>
    <w:qFormat/>
    <w:uiPriority w:val="99"/>
    <w:pPr>
      <w:tabs>
        <w:tab w:val="center" w:pos="4153"/>
        <w:tab w:val="right" w:pos="8306"/>
      </w:tabs>
      <w:snapToGrid w:val="0"/>
      <w:jc w:val="left"/>
    </w:pPr>
    <w:rPr>
      <w:sz w:val="18"/>
      <w:szCs w:val="18"/>
    </w:rPr>
  </w:style>
  <w:style w:type="paragraph" w:styleId="11">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table" w:styleId="15">
    <w:name w:val="Table Grid"/>
    <w:basedOn w:val="14"/>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7">
    <w:name w:val="Hyperlink"/>
    <w:basedOn w:val="16"/>
    <w:unhideWhenUsed/>
    <w:qFormat/>
    <w:uiPriority w:val="99"/>
    <w:rPr>
      <w:color w:val="0000FF" w:themeColor="hyperlink"/>
      <w:u w:val="single"/>
      <w14:textFill>
        <w14:solidFill>
          <w14:schemeClr w14:val="hlink"/>
        </w14:solidFill>
      </w14:textFill>
    </w:rPr>
  </w:style>
  <w:style w:type="character" w:styleId="18">
    <w:name w:val="annotation reference"/>
    <w:basedOn w:val="16"/>
    <w:semiHidden/>
    <w:unhideWhenUsed/>
    <w:qFormat/>
    <w:uiPriority w:val="99"/>
    <w:rPr>
      <w:sz w:val="21"/>
      <w:szCs w:val="21"/>
    </w:rPr>
  </w:style>
  <w:style w:type="character" w:customStyle="1" w:styleId="19">
    <w:name w:val="页眉 字符"/>
    <w:basedOn w:val="16"/>
    <w:link w:val="11"/>
    <w:qFormat/>
    <w:uiPriority w:val="99"/>
    <w:rPr>
      <w:sz w:val="18"/>
      <w:szCs w:val="18"/>
    </w:rPr>
  </w:style>
  <w:style w:type="character" w:customStyle="1" w:styleId="20">
    <w:name w:val="页脚 字符"/>
    <w:basedOn w:val="16"/>
    <w:link w:val="10"/>
    <w:qFormat/>
    <w:uiPriority w:val="99"/>
    <w:rPr>
      <w:sz w:val="18"/>
      <w:szCs w:val="18"/>
    </w:rPr>
  </w:style>
  <w:style w:type="character" w:customStyle="1" w:styleId="21">
    <w:name w:val="标题 2 字符"/>
    <w:basedOn w:val="16"/>
    <w:link w:val="3"/>
    <w:qFormat/>
    <w:uiPriority w:val="9"/>
    <w:rPr>
      <w:rFonts w:asciiTheme="majorHAnsi" w:hAnsiTheme="majorHAnsi" w:eastAsiaTheme="majorEastAsia" w:cstheme="majorBidi"/>
      <w:b/>
      <w:bCs/>
      <w:sz w:val="32"/>
      <w:szCs w:val="32"/>
    </w:rPr>
  </w:style>
  <w:style w:type="character" w:customStyle="1" w:styleId="22">
    <w:name w:val="文档结构图 字符"/>
    <w:basedOn w:val="16"/>
    <w:link w:val="5"/>
    <w:semiHidden/>
    <w:qFormat/>
    <w:uiPriority w:val="99"/>
    <w:rPr>
      <w:rFonts w:ascii="宋体" w:eastAsia="宋体"/>
      <w:sz w:val="18"/>
      <w:szCs w:val="18"/>
    </w:rPr>
  </w:style>
  <w:style w:type="character" w:customStyle="1" w:styleId="23">
    <w:name w:val="标题 3 字符"/>
    <w:basedOn w:val="16"/>
    <w:link w:val="4"/>
    <w:qFormat/>
    <w:uiPriority w:val="9"/>
    <w:rPr>
      <w:b/>
      <w:bCs/>
      <w:sz w:val="32"/>
      <w:szCs w:val="32"/>
    </w:rPr>
  </w:style>
  <w:style w:type="paragraph" w:customStyle="1" w:styleId="2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25">
    <w:name w:val="日期 字符"/>
    <w:basedOn w:val="16"/>
    <w:link w:val="8"/>
    <w:semiHidden/>
    <w:qFormat/>
    <w:uiPriority w:val="99"/>
  </w:style>
  <w:style w:type="character" w:customStyle="1" w:styleId="26">
    <w:name w:val="标题 1 字符"/>
    <w:basedOn w:val="16"/>
    <w:link w:val="2"/>
    <w:qFormat/>
    <w:uiPriority w:val="9"/>
    <w:rPr>
      <w:b/>
      <w:bCs/>
      <w:kern w:val="44"/>
      <w:sz w:val="44"/>
      <w:szCs w:val="44"/>
    </w:rPr>
  </w:style>
  <w:style w:type="paragraph" w:customStyle="1" w:styleId="27">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字符"/>
    <w:basedOn w:val="16"/>
    <w:link w:val="9"/>
    <w:semiHidden/>
    <w:qFormat/>
    <w:uiPriority w:val="99"/>
    <w:rPr>
      <w:sz w:val="18"/>
      <w:szCs w:val="18"/>
    </w:rPr>
  </w:style>
  <w:style w:type="character" w:customStyle="1" w:styleId="29">
    <w:name w:val="批注文字 字符"/>
    <w:basedOn w:val="16"/>
    <w:link w:val="6"/>
    <w:semiHidden/>
    <w:qFormat/>
    <w:uiPriority w:val="99"/>
  </w:style>
  <w:style w:type="table" w:customStyle="1" w:styleId="30">
    <w:name w:val="网格型1"/>
    <w:basedOn w:val="1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31">
    <w:name w:val="List Paragraph"/>
    <w:basedOn w:val="1"/>
    <w:qFormat/>
    <w:uiPriority w:val="34"/>
    <w:pPr>
      <w:ind w:firstLine="420" w:firstLineChars="200"/>
    </w:pPr>
  </w:style>
  <w:style w:type="table" w:customStyle="1" w:styleId="32">
    <w:name w:val="网格型2"/>
    <w:basedOn w:val="14"/>
    <w:qFormat/>
    <w:uiPriority w:val="39"/>
    <w:rPr>
      <w:rFonts w:ascii="Times New Roman" w:hAnsi="Times New Roman" w:eastAsia="宋体" w:cs="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33">
    <w:name w:val="网格型11"/>
    <w:basedOn w:val="14"/>
    <w:qFormat/>
    <w:uiPriority w:val="59"/>
    <w:rPr>
      <w:rFonts w:ascii="Times New Roman" w:hAnsi="Times New Roman" w:eastAsia="宋体" w:cs="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3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35">
    <w:name w:val="其他标准标志"/>
    <w:basedOn w:val="36"/>
    <w:qFormat/>
    <w:uiPriority w:val="0"/>
    <w:pPr>
      <w:framePr w:w="6101" w:vAnchor="page" w:hAnchor="page" w:x="4673" w:y="942"/>
    </w:pPr>
    <w:rPr>
      <w:w w:val="130"/>
    </w:rPr>
  </w:style>
  <w:style w:type="paragraph" w:customStyle="1" w:styleId="3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3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3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39">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4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1">
    <w:name w:val="封面标准文稿类别"/>
    <w:basedOn w:val="42"/>
    <w:qFormat/>
    <w:uiPriority w:val="0"/>
    <w:pPr>
      <w:spacing w:after="160" w:line="240" w:lineRule="auto"/>
    </w:pPr>
    <w:rPr>
      <w:sz w:val="24"/>
    </w:rPr>
  </w:style>
  <w:style w:type="paragraph" w:customStyle="1" w:styleId="42">
    <w:name w:val="封面一致性程度标识"/>
    <w:basedOn w:val="43"/>
    <w:qFormat/>
    <w:uiPriority w:val="0"/>
    <w:pPr>
      <w:spacing w:before="440"/>
    </w:pPr>
    <w:rPr>
      <w:rFonts w:ascii="宋体" w:eastAsia="宋体"/>
    </w:rPr>
  </w:style>
  <w:style w:type="paragraph" w:customStyle="1" w:styleId="43">
    <w:name w:val="封面标准英文名称"/>
    <w:basedOn w:val="40"/>
    <w:qFormat/>
    <w:uiPriority w:val="0"/>
    <w:pPr>
      <w:spacing w:before="370" w:line="400" w:lineRule="exact"/>
    </w:pPr>
    <w:rPr>
      <w:rFonts w:ascii="Times New Roman"/>
      <w:sz w:val="28"/>
      <w:szCs w:val="28"/>
    </w:rPr>
  </w:style>
  <w:style w:type="paragraph" w:customStyle="1" w:styleId="44">
    <w:name w:val="封面标准文稿编辑信息"/>
    <w:basedOn w:val="41"/>
    <w:qFormat/>
    <w:uiPriority w:val="0"/>
    <w:pPr>
      <w:spacing w:before="180" w:line="180" w:lineRule="exact"/>
    </w:pPr>
    <w:rPr>
      <w:sz w:val="21"/>
    </w:rPr>
  </w:style>
  <w:style w:type="paragraph" w:customStyle="1" w:styleId="45">
    <w:name w:val="其他发布日期"/>
    <w:basedOn w:val="46"/>
    <w:qFormat/>
    <w:uiPriority w:val="0"/>
    <w:pPr>
      <w:framePr w:vAnchor="page" w:hAnchor="text" w:x="1419"/>
    </w:pPr>
  </w:style>
  <w:style w:type="paragraph" w:customStyle="1" w:styleId="4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47">
    <w:name w:val="其他实施日期"/>
    <w:basedOn w:val="48"/>
    <w:qFormat/>
    <w:uiPriority w:val="0"/>
  </w:style>
  <w:style w:type="paragraph" w:customStyle="1" w:styleId="48">
    <w:name w:val="实施日期"/>
    <w:basedOn w:val="46"/>
    <w:qFormat/>
    <w:uiPriority w:val="0"/>
    <w:pPr>
      <w:framePr w:vAnchor="page" w:hAnchor="text"/>
      <w:jc w:val="right"/>
    </w:pPr>
  </w:style>
  <w:style w:type="paragraph" w:customStyle="1" w:styleId="49">
    <w:name w:val="其他发布部门"/>
    <w:basedOn w:val="50"/>
    <w:qFormat/>
    <w:uiPriority w:val="0"/>
    <w:pPr>
      <w:framePr w:y="15310"/>
      <w:spacing w:line="0" w:lineRule="atLeast"/>
    </w:pPr>
    <w:rPr>
      <w:rFonts w:ascii="黑体" w:eastAsia="黑体"/>
      <w:b w:val="0"/>
    </w:rPr>
  </w:style>
  <w:style w:type="paragraph" w:customStyle="1" w:styleId="50">
    <w:name w:val="发布部门"/>
    <w:next w:val="51"/>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51">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52">
    <w:name w:val="发布"/>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4044</Words>
  <Characters>23057</Characters>
  <Lines>192</Lines>
  <Paragraphs>54</Paragraphs>
  <TotalTime>468</TotalTime>
  <ScaleCrop>false</ScaleCrop>
  <LinksUpToDate>false</LinksUpToDate>
  <CharactersWithSpaces>27047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2023-07-09T07:30:00Z</dcterms:created>
  <dc:creator>Administrator</dc:creator>
  <cp:lastModifiedBy>uos</cp:lastModifiedBy>
  <cp:lastPrinted>2023-07-09T15:20:00Z</cp:lastPrinted>
  <dcterms:modified xsi:type="dcterms:W3CDTF">2024-04-24T08:56:52Z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E68DDF955A5C40DDB3879342D5D18F60</vt:lpwstr>
  </property>
</Properties>
</file>