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center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600" w:lineRule="exact"/>
        <w:jc w:val="center"/>
        <w:rPr>
          <w:rFonts w:ascii="方正小标宋简体" w:eastAsia="方正小标宋简体"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  <w:t>河北省</w:t>
      </w:r>
      <w:r>
        <w:rPr>
          <w:rFonts w:hint="eastAsia" w:ascii="方正小标宋简体" w:eastAsia="方正小标宋简体"/>
          <w:bCs/>
          <w:color w:val="000000" w:themeColor="text1"/>
          <w:sz w:val="44"/>
          <w:lang w:val="en-US" w:eastAsia="zh-CN"/>
          <w14:textFill>
            <w14:solidFill>
              <w14:schemeClr w14:val="tx1"/>
            </w14:solidFill>
          </w14:textFill>
        </w:rPr>
        <w:t>市场监管系统</w:t>
      </w:r>
      <w:r>
        <w:rPr>
          <w:rFonts w:hint="eastAsia" w:ascii="方正小标宋简体" w:eastAsia="方正小标宋简体"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  <w:t>行政许可中介服务事项清单</w:t>
      </w:r>
    </w:p>
    <w:p>
      <w:pPr>
        <w:adjustRightInd w:val="0"/>
        <w:snapToGrid w:val="0"/>
        <w:spacing w:line="600" w:lineRule="exact"/>
        <w:jc w:val="center"/>
        <w:rPr>
          <w:rFonts w:ascii="楷体_GB2312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eastAsia="楷体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4项</w:t>
      </w:r>
      <w:r>
        <w:rPr>
          <w:rFonts w:hint="eastAsia" w:ascii="楷体_GB2312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tbl>
      <w:tblPr>
        <w:tblStyle w:val="6"/>
        <w:tblW w:w="134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432"/>
        <w:gridCol w:w="1617"/>
        <w:gridCol w:w="1950"/>
        <w:gridCol w:w="4138"/>
        <w:gridCol w:w="1712"/>
        <w:gridCol w:w="1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tblHeader/>
          <w:jc w:val="center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中介服务</w:t>
            </w:r>
          </w:p>
          <w:p>
            <w:pPr>
              <w:jc w:val="center"/>
              <w:rPr>
                <w:rFonts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事项名称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行政许可</w:t>
            </w:r>
          </w:p>
          <w:p>
            <w:pPr>
              <w:jc w:val="center"/>
              <w:rPr>
                <w:rFonts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事项名称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审批层级及部门</w:t>
            </w:r>
          </w:p>
        </w:tc>
        <w:tc>
          <w:tcPr>
            <w:tcW w:w="413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中介服务设定依据</w:t>
            </w: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中介机构提供的要件名称</w:t>
            </w: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2" w:hRule="atLeast"/>
          <w:jc w:val="center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32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资本验资</w:t>
            </w:r>
          </w:p>
        </w:tc>
        <w:tc>
          <w:tcPr>
            <w:tcW w:w="1617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外国（地区）企业在中国境内从事生产经营活动核准登记</w:t>
            </w:r>
          </w:p>
        </w:tc>
        <w:tc>
          <w:tcPr>
            <w:tcW w:w="1950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省、市（部分县）市场监督部门</w:t>
            </w:r>
          </w:p>
        </w:tc>
        <w:tc>
          <w:tcPr>
            <w:tcW w:w="4138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《外国(地区)企业在中国境内从事生产经营活动登记管理办法》（国家工商行政管理局令第92号）第五条</w:t>
            </w:r>
          </w:p>
          <w:p>
            <w:pP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《国务院关于取消和下放一批行政审批项目等事项的决定》（国发〔2013〕19号）85</w:t>
            </w:r>
          </w:p>
          <w:p>
            <w:pP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《企业登记提交材料规范》（国市监注〔2019〕2号）第二部分</w:t>
            </w:r>
          </w:p>
        </w:tc>
        <w:tc>
          <w:tcPr>
            <w:tcW w:w="1712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金融、保险类外国（地区）企业注册资本验资报告</w:t>
            </w:r>
          </w:p>
        </w:tc>
        <w:tc>
          <w:tcPr>
            <w:tcW w:w="1712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jc w:val="center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32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资本验资</w:t>
            </w:r>
          </w:p>
        </w:tc>
        <w:tc>
          <w:tcPr>
            <w:tcW w:w="1617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企业设立、变更、注销登记——募集方式设立股份有限公司</w:t>
            </w:r>
          </w:p>
        </w:tc>
        <w:tc>
          <w:tcPr>
            <w:tcW w:w="1950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省市场监督管理局</w:t>
            </w:r>
          </w:p>
        </w:tc>
        <w:tc>
          <w:tcPr>
            <w:tcW w:w="4138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《中华人民共和国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公司登记管理条例》（国务院令第156号发布，2016年2月6日修正）第二十一条</w:t>
            </w:r>
          </w:p>
        </w:tc>
        <w:tc>
          <w:tcPr>
            <w:tcW w:w="1712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注册资本验资报告</w:t>
            </w:r>
          </w:p>
        </w:tc>
        <w:tc>
          <w:tcPr>
            <w:tcW w:w="1712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850" w:type="dxa"/>
            <w:vAlign w:val="center"/>
          </w:tcPr>
          <w:p>
            <w:pPr>
              <w:tabs>
                <w:tab w:val="left" w:pos="425"/>
              </w:tabs>
              <w:jc w:val="center"/>
              <w:rPr>
                <w:rFonts w:hint="eastAsia" w:ascii="宋体" w:hAnsi="宋体" w:cs="宋体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32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自酿酒成品安全检验</w:t>
            </w:r>
          </w:p>
        </w:tc>
        <w:tc>
          <w:tcPr>
            <w:tcW w:w="1617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食品（含保健食品）经营许可——在餐饮服务中提供自酿酒的</w:t>
            </w:r>
          </w:p>
        </w:tc>
        <w:tc>
          <w:tcPr>
            <w:tcW w:w="1950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市、县市场监管部门或行政审批部门</w:t>
            </w:r>
          </w:p>
        </w:tc>
        <w:tc>
          <w:tcPr>
            <w:tcW w:w="4138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《中华人民共和国食品安全法》（2009年主席令第九号公布，2018年12月29日修正）第三十三条</w:t>
            </w:r>
          </w:p>
          <w:p>
            <w:pP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《食品经营许可审查通则（试行）》（食药监食监二﹝2015﹞228号）第四十二条</w:t>
            </w:r>
          </w:p>
        </w:tc>
        <w:tc>
          <w:tcPr>
            <w:tcW w:w="1712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自酿酒成品安全检验合格报告</w:t>
            </w:r>
          </w:p>
        </w:tc>
        <w:tc>
          <w:tcPr>
            <w:tcW w:w="1712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850" w:type="dxa"/>
            <w:vAlign w:val="center"/>
          </w:tcPr>
          <w:p>
            <w:pPr>
              <w:tabs>
                <w:tab w:val="left" w:pos="425"/>
              </w:tabs>
              <w:jc w:val="center"/>
              <w:rPr>
                <w:rFonts w:hint="eastAsia" w:ascii="宋体" w:hAnsi="宋体" w:cs="宋体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32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计量标准器具校准</w:t>
            </w:r>
          </w:p>
        </w:tc>
        <w:tc>
          <w:tcPr>
            <w:tcW w:w="1617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计量标准器具核准</w:t>
            </w:r>
          </w:p>
        </w:tc>
        <w:tc>
          <w:tcPr>
            <w:tcW w:w="1950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省、市、县市场监管部门</w:t>
            </w:r>
          </w:p>
        </w:tc>
        <w:tc>
          <w:tcPr>
            <w:tcW w:w="4138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《中华人民共和国计量法实施细则》（1987年国务院批准，2018年国务院令第698号修订）第十一条</w:t>
            </w:r>
          </w:p>
          <w:p>
            <w:pPr>
              <w:jc w:val="left"/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《计量标准考核办法》（2004年质检总局令第72号发布，2018年12月21日国家市场监督管理总局令第4号修订）第八条、第九条</w:t>
            </w:r>
          </w:p>
          <w:p>
            <w:pPr>
              <w:jc w:val="left"/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《计量标准考核规范》（JJF1033-2016）5.1.1.1</w:t>
            </w:r>
          </w:p>
        </w:tc>
        <w:tc>
          <w:tcPr>
            <w:tcW w:w="1712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校准证书</w:t>
            </w:r>
          </w:p>
        </w:tc>
        <w:tc>
          <w:tcPr>
            <w:tcW w:w="1712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footerReference r:id="rId4" w:type="even"/>
      <w:pgSz w:w="16838" w:h="11906" w:orient="landscape"/>
      <w:pgMar w:top="1588" w:right="1985" w:bottom="1474" w:left="1701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06004798"/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3"/>
          <w:jc w:val="center"/>
          <w:rPr>
            <w:rFonts w:ascii="宋体" w:hAnsi="宋体" w:eastAsia="宋体"/>
            <w:sz w:val="28"/>
            <w:szCs w:val="28"/>
          </w:rPr>
        </w:pPr>
        <w:r>
          <w:ptab w:relativeTo="margin" w:alignment="right" w:leader="none"/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3 -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 w:eastAsia="宋体"/>
        <w:sz w:val="28"/>
        <w:szCs w:val="28"/>
      </w:rPr>
      <w:id w:val="-443075294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3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</w:rPr>
          <w:t>- 4 -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evenAndOddHeaders w:val="true"/>
  <w:drawingGridHorizontalSpacing w:val="105"/>
  <w:drawingGridVerticalSpacing w:val="156"/>
  <w:displayHorizontalDrawingGridEvery w:val="2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754"/>
    <w:rsid w:val="00023200"/>
    <w:rsid w:val="00031866"/>
    <w:rsid w:val="000361EC"/>
    <w:rsid w:val="00070BC2"/>
    <w:rsid w:val="00091B8F"/>
    <w:rsid w:val="001322EA"/>
    <w:rsid w:val="00161754"/>
    <w:rsid w:val="001801C9"/>
    <w:rsid w:val="001F22F8"/>
    <w:rsid w:val="001F7BF2"/>
    <w:rsid w:val="001F7EDA"/>
    <w:rsid w:val="00226DDE"/>
    <w:rsid w:val="002413CE"/>
    <w:rsid w:val="00246530"/>
    <w:rsid w:val="00274519"/>
    <w:rsid w:val="002B359D"/>
    <w:rsid w:val="002B6A62"/>
    <w:rsid w:val="002E47C2"/>
    <w:rsid w:val="002F7655"/>
    <w:rsid w:val="00305341"/>
    <w:rsid w:val="00312043"/>
    <w:rsid w:val="00314BEC"/>
    <w:rsid w:val="003166CA"/>
    <w:rsid w:val="00316B00"/>
    <w:rsid w:val="003608AE"/>
    <w:rsid w:val="003B2493"/>
    <w:rsid w:val="003F7146"/>
    <w:rsid w:val="004000DB"/>
    <w:rsid w:val="00404A60"/>
    <w:rsid w:val="004205DA"/>
    <w:rsid w:val="00444158"/>
    <w:rsid w:val="00453929"/>
    <w:rsid w:val="004A43C7"/>
    <w:rsid w:val="004B34C1"/>
    <w:rsid w:val="004D10DC"/>
    <w:rsid w:val="004E15A4"/>
    <w:rsid w:val="004F598D"/>
    <w:rsid w:val="0053325B"/>
    <w:rsid w:val="005646EE"/>
    <w:rsid w:val="0058472A"/>
    <w:rsid w:val="005C08D3"/>
    <w:rsid w:val="005C5D25"/>
    <w:rsid w:val="006960DE"/>
    <w:rsid w:val="006A3895"/>
    <w:rsid w:val="006A4906"/>
    <w:rsid w:val="006B0640"/>
    <w:rsid w:val="006F717A"/>
    <w:rsid w:val="00732DC4"/>
    <w:rsid w:val="007636FB"/>
    <w:rsid w:val="008D767A"/>
    <w:rsid w:val="008F0290"/>
    <w:rsid w:val="008F387E"/>
    <w:rsid w:val="00900194"/>
    <w:rsid w:val="00952D28"/>
    <w:rsid w:val="00965976"/>
    <w:rsid w:val="0098756D"/>
    <w:rsid w:val="00A351FF"/>
    <w:rsid w:val="00A716F7"/>
    <w:rsid w:val="00AB1634"/>
    <w:rsid w:val="00AB3AE2"/>
    <w:rsid w:val="00AC1629"/>
    <w:rsid w:val="00AF28FE"/>
    <w:rsid w:val="00B43032"/>
    <w:rsid w:val="00B534E6"/>
    <w:rsid w:val="00B658D5"/>
    <w:rsid w:val="00BA08FF"/>
    <w:rsid w:val="00BA4968"/>
    <w:rsid w:val="00BB1394"/>
    <w:rsid w:val="00BB31DF"/>
    <w:rsid w:val="00BC5CC7"/>
    <w:rsid w:val="00C12E26"/>
    <w:rsid w:val="00C43BAC"/>
    <w:rsid w:val="00C53F9E"/>
    <w:rsid w:val="00C82818"/>
    <w:rsid w:val="00C95534"/>
    <w:rsid w:val="00D127E9"/>
    <w:rsid w:val="00D4058B"/>
    <w:rsid w:val="00D514D6"/>
    <w:rsid w:val="00D63B4B"/>
    <w:rsid w:val="00D76327"/>
    <w:rsid w:val="00DA124E"/>
    <w:rsid w:val="00E73213"/>
    <w:rsid w:val="00E77F62"/>
    <w:rsid w:val="00ED3AD6"/>
    <w:rsid w:val="00EF425F"/>
    <w:rsid w:val="00F02CFE"/>
    <w:rsid w:val="00F04170"/>
    <w:rsid w:val="00F25CA5"/>
    <w:rsid w:val="00F57E64"/>
    <w:rsid w:val="00F67913"/>
    <w:rsid w:val="00F8681E"/>
    <w:rsid w:val="00F90D1D"/>
    <w:rsid w:val="00FD632D"/>
    <w:rsid w:val="0B647B89"/>
    <w:rsid w:val="0FF636A3"/>
    <w:rsid w:val="1044585E"/>
    <w:rsid w:val="12C67658"/>
    <w:rsid w:val="15640538"/>
    <w:rsid w:val="1F075DCF"/>
    <w:rsid w:val="2071010E"/>
    <w:rsid w:val="239F4619"/>
    <w:rsid w:val="2B566224"/>
    <w:rsid w:val="323A32BA"/>
    <w:rsid w:val="330E2094"/>
    <w:rsid w:val="3A7A474C"/>
    <w:rsid w:val="3C0E46EE"/>
    <w:rsid w:val="40FE093F"/>
    <w:rsid w:val="41A82C7B"/>
    <w:rsid w:val="44B70E66"/>
    <w:rsid w:val="4528327A"/>
    <w:rsid w:val="459E6A22"/>
    <w:rsid w:val="45E476E6"/>
    <w:rsid w:val="49220D68"/>
    <w:rsid w:val="4D005BF5"/>
    <w:rsid w:val="4D4E1520"/>
    <w:rsid w:val="4FC22234"/>
    <w:rsid w:val="52975D0F"/>
    <w:rsid w:val="52C97C51"/>
    <w:rsid w:val="57E446E0"/>
    <w:rsid w:val="59A12778"/>
    <w:rsid w:val="59A61F1B"/>
    <w:rsid w:val="5FCC3A64"/>
    <w:rsid w:val="61607164"/>
    <w:rsid w:val="65B44421"/>
    <w:rsid w:val="67591BC7"/>
    <w:rsid w:val="67E109C2"/>
    <w:rsid w:val="68350504"/>
    <w:rsid w:val="691A67F7"/>
    <w:rsid w:val="6A943EFA"/>
    <w:rsid w:val="6D1C06D1"/>
    <w:rsid w:val="6FC34556"/>
    <w:rsid w:val="6FED0048"/>
    <w:rsid w:val="76270A7A"/>
    <w:rsid w:val="788F4DBE"/>
    <w:rsid w:val="792A7CE7"/>
    <w:rsid w:val="79A50ACF"/>
    <w:rsid w:val="7AF71BF0"/>
    <w:rsid w:val="7FB22CB1"/>
    <w:rsid w:val="C9FC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10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customStyle="1" w:styleId="11">
    <w:name w:val="页眉 Char"/>
    <w:basedOn w:val="7"/>
    <w:link w:val="4"/>
    <w:qFormat/>
    <w:uiPriority w:val="0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0"/>
    <w:rPr>
      <w:sz w:val="18"/>
      <w:szCs w:val="18"/>
    </w:rPr>
  </w:style>
  <w:style w:type="character" w:customStyle="1" w:styleId="13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63</Pages>
  <Words>4941</Words>
  <Characters>28169</Characters>
  <Lines>234</Lines>
  <Paragraphs>66</Paragraphs>
  <TotalTime>0</TotalTime>
  <ScaleCrop>false</ScaleCrop>
  <LinksUpToDate>false</LinksUpToDate>
  <CharactersWithSpaces>33044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2020-12-28T10:24:00Z</dcterms:created>
  <dc:creator>lenovo</dc:creator>
  <cp:lastModifiedBy>uos</cp:lastModifiedBy>
  <cp:lastPrinted>2020-11-30T11:44:00Z</cp:lastPrinted>
  <dcterms:modified xsi:type="dcterms:W3CDTF">2024-01-17T14:57:48Z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