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2771AC">
              <w:rPr>
                <w:rFonts w:ascii="黑体" w:eastAsia="黑体" w:hAnsi="黑体"/>
                <w:sz w:val="21"/>
                <w:szCs w:val="21"/>
              </w:rPr>
              <w:t xml:space="preserve"> </w:t>
            </w:r>
            <w:r>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7C1E8B">
              <w:rPr>
                <w:rFonts w:ascii="黑体" w:eastAsia="黑体" w:hAnsi="黑体"/>
                <w:sz w:val="21"/>
                <w:szCs w:val="21"/>
              </w:rPr>
              <w:t>点击此处添加CCS号</w:t>
            </w:r>
            <w:r w:rsidRPr="00672BFD">
              <w:rPr>
                <w:rFonts w:ascii="黑体" w:eastAsia="黑体" w:hAnsi="黑体"/>
                <w:sz w:val="21"/>
                <w:szCs w:val="21"/>
              </w:rPr>
              <w:fldChar w:fldCharType="end"/>
            </w:r>
            <w:bookmarkEnd w:id="1"/>
          </w:p>
        </w:tc>
      </w:tr>
    </w:tbl>
    <w:tbl>
      <w:tblPr>
        <w:tblStyle w:val="afffffffff5"/>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rsidTr="00DF5F11">
        <w:tc>
          <w:tcPr>
            <w:tcW w:w="6407" w:type="dxa"/>
          </w:tcPr>
          <w:p w:rsidR="001446C2" w:rsidRDefault="001446C2" w:rsidP="00390337">
            <w:pPr>
              <w:pStyle w:val="affff0"/>
              <w:framePr w:w="0" w:hRule="auto" w:wrap="auto" w:hAnchor="text" w:xAlign="left" w:yAlign="inline" w:anchorLock="0"/>
              <w:rPr>
                <w:rFonts w:ascii="宋体" w:hAnsi="宋体"/>
                <w:sz w:val="28"/>
                <w:szCs w:val="28"/>
              </w:rPr>
            </w:pPr>
            <w:bookmarkStart w:id="2" w:name="_Hlk26473981"/>
            <w:r>
              <w:rPr>
                <w:noProof/>
              </w:rPr>
              <w:drawing>
                <wp:inline distT="0" distB="0" distL="0" distR="0" wp14:anchorId="1DE3E111" wp14:editId="4A3E1886">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390337">
              <w:rPr>
                <w:rFonts w:hint="eastAsia"/>
              </w:rPr>
              <w:t>13</w:t>
            </w:r>
            <w:r>
              <w:fldChar w:fldCharType="end"/>
            </w:r>
            <w:bookmarkEnd w:id="3"/>
          </w:p>
        </w:tc>
      </w:tr>
    </w:tbl>
    <w:p w:rsidR="0000040A" w:rsidRPr="007B7453" w:rsidRDefault="007B7453" w:rsidP="000107E0">
      <w:pPr>
        <w:pStyle w:val="affff1"/>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00390337" w:rsidRPr="001A4CF3">
        <w:rPr>
          <w:rFonts w:ascii="黑体" w:eastAsia="黑体"/>
          <w:b w:val="0"/>
          <w:w w:val="100"/>
          <w:sz w:val="48"/>
        </w:rPr>
      </w:r>
      <w:r w:rsidRPr="001A4CF3">
        <w:rPr>
          <w:rFonts w:ascii="黑体" w:eastAsia="黑体"/>
          <w:b w:val="0"/>
          <w:w w:val="100"/>
          <w:sz w:val="48"/>
        </w:rPr>
        <w:fldChar w:fldCharType="separate"/>
      </w:r>
      <w:r w:rsidR="00390337">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rsidR="00AA456B" w:rsidRPr="005F4712" w:rsidRDefault="00634D9E" w:rsidP="00A952D7">
      <w:pPr>
        <w:pStyle w:val="afffffffffc"/>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390337">
        <w:rPr>
          <w:rFonts w:hint="eastAsia"/>
          <w:lang w:val="fr-FR"/>
        </w:rPr>
        <w:t>13</w:t>
      </w:r>
      <w:r w:rsidR="005F4712" w:rsidRPr="005F4712">
        <w:rPr>
          <w:lang w:val="fr-FR"/>
        </w:rPr>
        <w:t>/T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rsidR="00E846C8" w:rsidRPr="001E4882" w:rsidRDefault="00087A77"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4B3FB43B" wp14:editId="65F2165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rsidR="006816A4" w:rsidRDefault="0012059C" w:rsidP="00463B77">
      <w:pPr>
        <w:pStyle w:val="afffffffffe"/>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390337" w:rsidRPr="00390337">
        <w:rPr>
          <w:rFonts w:hint="eastAsia"/>
        </w:rPr>
        <w:t>葡萄避雨防雹栽培技术规程</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D3660F" w:rsidRDefault="00F515EE" w:rsidP="00463B77">
      <w:pPr>
        <w:pStyle w:val="affffffe"/>
        <w:framePr w:w="9639" w:h="6974" w:hRule="exact" w:wrap="around" w:vAnchor="page" w:hAnchor="page" w:x="1419" w:y="6408" w:anchorLock="1"/>
        <w:textAlignment w:val="bottom"/>
        <w:rPr>
          <w:rFonts w:ascii="黑体" w:eastAsia="黑体" w:hAnsi="黑体"/>
          <w:noProof/>
          <w:szCs w:val="28"/>
        </w:rPr>
      </w:pPr>
      <w:r w:rsidRPr="00D3660F">
        <w:rPr>
          <w:rFonts w:ascii="黑体" w:eastAsia="黑体" w:hAnsi="黑体"/>
          <w:noProof/>
          <w:szCs w:val="28"/>
        </w:rPr>
        <w:fldChar w:fldCharType="begin">
          <w:ffData>
            <w:name w:val="ESTD_NAME"/>
            <w:enabled/>
            <w:calcOnExit w:val="0"/>
            <w:textInput>
              <w:default w:val="点击此处添加标准名称的英文译名"/>
            </w:textInput>
          </w:ffData>
        </w:fldChar>
      </w:r>
      <w:bookmarkStart w:id="10" w:name="ESTD_NAME"/>
      <w:r w:rsidRPr="00D3660F">
        <w:rPr>
          <w:rFonts w:ascii="黑体" w:eastAsia="黑体" w:hAnsi="黑体"/>
          <w:noProof/>
          <w:szCs w:val="28"/>
        </w:rPr>
        <w:instrText xml:space="preserve"> FORMTEXT </w:instrText>
      </w:r>
      <w:r w:rsidR="00390337" w:rsidRPr="00D3660F">
        <w:rPr>
          <w:rFonts w:ascii="黑体" w:eastAsia="黑体" w:hAnsi="黑体"/>
          <w:noProof/>
          <w:szCs w:val="28"/>
        </w:rPr>
      </w:r>
      <w:r w:rsidRPr="00D3660F">
        <w:rPr>
          <w:rFonts w:ascii="黑体" w:eastAsia="黑体" w:hAnsi="黑体"/>
          <w:noProof/>
          <w:szCs w:val="28"/>
        </w:rPr>
        <w:fldChar w:fldCharType="separate"/>
      </w:r>
      <w:r w:rsidR="00390337">
        <w:rPr>
          <w:rFonts w:ascii="黑体" w:eastAsia="黑体" w:hAnsi="黑体" w:hint="eastAsia"/>
          <w:noProof/>
          <w:szCs w:val="28"/>
        </w:rPr>
        <w:t xml:space="preserve"> </w:t>
      </w:r>
      <w:r w:rsidRPr="00D3660F">
        <w:rPr>
          <w:rFonts w:ascii="黑体" w:eastAsia="黑体" w:hAnsi="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rsidR="00CA7AFD" w:rsidRPr="00AC4D95" w:rsidRDefault="00A32D73" w:rsidP="00463B77">
      <w:pPr>
        <w:pStyle w:val="affffffe"/>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390337">
        <w:rPr>
          <w:noProof/>
          <w:sz w:val="24"/>
          <w:szCs w:val="28"/>
        </w:rPr>
      </w:r>
      <w:r w:rsidR="00D2710F">
        <w:rPr>
          <w:noProof/>
          <w:sz w:val="24"/>
          <w:szCs w:val="28"/>
        </w:rPr>
        <w:fldChar w:fldCharType="separate"/>
      </w:r>
      <w:r>
        <w:rPr>
          <w:noProof/>
          <w:sz w:val="24"/>
          <w:szCs w:val="28"/>
        </w:rPr>
        <w:fldChar w:fldCharType="end"/>
      </w:r>
      <w:bookmarkEnd w:id="11"/>
    </w:p>
    <w:p w:rsidR="0036429C" w:rsidRDefault="00B378E5" w:rsidP="00463B77">
      <w:pPr>
        <w:pStyle w:val="affffffe"/>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12"/>
    </w:p>
    <w:p w:rsidR="00DE703F" w:rsidRPr="00A6537A" w:rsidRDefault="008620FC" w:rsidP="00463B77">
      <w:pPr>
        <w:pStyle w:val="affffffe"/>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D2710F">
        <w:rPr>
          <w:b/>
          <w:noProof/>
          <w:sz w:val="21"/>
          <w:szCs w:val="28"/>
        </w:rPr>
      </w:r>
      <w:r w:rsidR="00D2710F">
        <w:rPr>
          <w:b/>
          <w:noProof/>
          <w:sz w:val="21"/>
          <w:szCs w:val="28"/>
        </w:rPr>
        <w:fldChar w:fldCharType="separate"/>
      </w:r>
      <w:r w:rsidRPr="00A6537A">
        <w:rPr>
          <w:b/>
          <w:noProof/>
          <w:sz w:val="21"/>
          <w:szCs w:val="28"/>
        </w:rPr>
        <w:fldChar w:fldCharType="end"/>
      </w:r>
      <w:bookmarkEnd w:id="13"/>
    </w:p>
    <w:p w:rsidR="00CD50A1" w:rsidRDefault="00087A77"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rsidR="00CD50A1" w:rsidRDefault="00087A77"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rsidR="007B7453" w:rsidRPr="004C7E8B" w:rsidRDefault="007B7453" w:rsidP="00A4006C">
      <w:pPr>
        <w:pStyle w:val="afffffffe"/>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00390337" w:rsidRPr="004C7E8B">
        <w:rPr>
          <w:rFonts w:hAnsi="黑体"/>
          <w:w w:val="100"/>
          <w:sz w:val="28"/>
        </w:rPr>
      </w:r>
      <w:r w:rsidRPr="004C7E8B">
        <w:rPr>
          <w:rFonts w:hAnsi="黑体"/>
          <w:w w:val="100"/>
          <w:sz w:val="28"/>
        </w:rPr>
        <w:fldChar w:fldCharType="separate"/>
      </w:r>
      <w:r w:rsidR="00390337">
        <w:rPr>
          <w:rFonts w:hAnsi="黑体" w:hint="eastAsia"/>
          <w:w w:val="100"/>
          <w:sz w:val="28"/>
        </w:rPr>
        <w:t>河北省</w:t>
      </w:r>
      <w:r w:rsidR="00390337">
        <w:rPr>
          <w:rFonts w:hAnsi="黑体"/>
          <w:w w:val="100"/>
          <w:sz w:val="28"/>
        </w:rPr>
        <w:t>市场监督管理局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3"/>
          <w:rFonts w:hAnsi="黑体" w:hint="eastAsia"/>
          <w:position w:val="0"/>
        </w:rPr>
        <w:t>发</w:t>
      </w:r>
      <w:r w:rsidRPr="004C7E8B">
        <w:rPr>
          <w:rStyle w:val="afffffffffff3"/>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C64E95">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134F2E4B" wp14:editId="5FAFB94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390337" w:rsidRDefault="00390337" w:rsidP="00390337">
      <w:pPr>
        <w:pStyle w:val="a6"/>
        <w:spacing w:before="900" w:after="468"/>
      </w:pPr>
      <w:bookmarkStart w:id="21" w:name="BookMark2"/>
      <w:r w:rsidRPr="00390337">
        <w:rPr>
          <w:spacing w:val="320"/>
        </w:rPr>
        <w:lastRenderedPageBreak/>
        <w:t>前</w:t>
      </w:r>
      <w:r>
        <w:t>言</w:t>
      </w:r>
    </w:p>
    <w:p w:rsidR="00390337" w:rsidRDefault="00390337" w:rsidP="00390337">
      <w:pPr>
        <w:pStyle w:val="affff6"/>
        <w:ind w:firstLine="420"/>
      </w:pPr>
      <w:r>
        <w:rPr>
          <w:rFonts w:hint="eastAsia"/>
        </w:rPr>
        <w:t>本文件按照GB/T 1.1—2020《标准化工作导则  第1部分：标准化文件的结构和起草规则》的规定起草。</w:t>
      </w:r>
    </w:p>
    <w:p w:rsidR="00390337" w:rsidRDefault="00390337" w:rsidP="00390337">
      <w:pPr>
        <w:pStyle w:val="affff6"/>
        <w:ind w:firstLine="420"/>
        <w:rPr>
          <w:rFonts w:hint="eastAsia"/>
        </w:rPr>
      </w:pPr>
      <w:r>
        <w:rPr>
          <w:rFonts w:hint="eastAsia"/>
        </w:rPr>
        <w:t>本文件由衡水市市场监督管理局提出。</w:t>
      </w:r>
    </w:p>
    <w:p w:rsidR="00390337" w:rsidRDefault="00390337" w:rsidP="00390337">
      <w:pPr>
        <w:pStyle w:val="affff6"/>
        <w:ind w:firstLine="420"/>
        <w:rPr>
          <w:rFonts w:hint="eastAsia"/>
        </w:rPr>
      </w:pPr>
      <w:r>
        <w:rPr>
          <w:rFonts w:hint="eastAsia"/>
        </w:rPr>
        <w:t>本文件起草单位：</w:t>
      </w:r>
      <w:r>
        <w:rPr>
          <w:szCs w:val="21"/>
        </w:rPr>
        <w:t>河北省林业</w:t>
      </w:r>
      <w:r>
        <w:rPr>
          <w:rFonts w:hint="eastAsia"/>
          <w:szCs w:val="21"/>
        </w:rPr>
        <w:t>和</w:t>
      </w:r>
      <w:r>
        <w:rPr>
          <w:szCs w:val="21"/>
        </w:rPr>
        <w:t>草原科学研究院</w:t>
      </w:r>
      <w:r>
        <w:rPr>
          <w:rFonts w:hint="eastAsia"/>
          <w:szCs w:val="21"/>
        </w:rPr>
        <w:t>，饶阳县农业农村局，饶阳县衡健无花果种植专业合作社、邯郸永年区农业农村局。</w:t>
      </w:r>
    </w:p>
    <w:p w:rsidR="00390337" w:rsidRDefault="00390337" w:rsidP="00390337">
      <w:pPr>
        <w:pStyle w:val="affff6"/>
        <w:ind w:firstLine="420"/>
      </w:pPr>
      <w:r>
        <w:rPr>
          <w:rFonts w:hint="eastAsia"/>
        </w:rPr>
        <w:t>本文件主要起草人：</w:t>
      </w:r>
      <w:r>
        <w:rPr>
          <w:rFonts w:hint="eastAsia"/>
        </w:rPr>
        <w:t>王惠芝、张铁兵、汉瑞峰</w:t>
      </w:r>
      <w:r>
        <w:t>、</w:t>
      </w:r>
      <w:r>
        <w:rPr>
          <w:rFonts w:hint="eastAsia"/>
        </w:rPr>
        <w:t>李春雨、李敬川、</w:t>
      </w:r>
      <w:r>
        <w:t>宫英振</w:t>
      </w:r>
      <w:r>
        <w:rPr>
          <w:rFonts w:hint="eastAsia"/>
        </w:rPr>
        <w:t>、于祎飞、武亚敬、刘寅喆、艾建立、陈进忠。</w:t>
      </w:r>
    </w:p>
    <w:p w:rsidR="00390337" w:rsidRDefault="00390337" w:rsidP="00390337">
      <w:pPr>
        <w:pStyle w:val="affff6"/>
        <w:ind w:firstLine="420"/>
        <w:rPr>
          <w:rFonts w:hint="eastAsia"/>
        </w:rPr>
      </w:pPr>
    </w:p>
    <w:p w:rsidR="00390337" w:rsidRDefault="00390337" w:rsidP="00390337">
      <w:pPr>
        <w:pStyle w:val="affff6"/>
        <w:ind w:firstLine="420"/>
      </w:pPr>
    </w:p>
    <w:p w:rsidR="00390337" w:rsidRPr="00390337" w:rsidRDefault="00390337" w:rsidP="00390337">
      <w:pPr>
        <w:pStyle w:val="affff6"/>
        <w:ind w:firstLine="420"/>
        <w:sectPr w:rsidR="00390337" w:rsidRPr="00390337" w:rsidSect="00390337">
          <w:headerReference w:type="even" r:id="rId16"/>
          <w:headerReference w:type="default" r:id="rId17"/>
          <w:footerReference w:type="default" r:id="rId18"/>
          <w:pgSz w:w="11906" w:h="16838" w:code="9"/>
          <w:pgMar w:top="1928" w:right="1134" w:bottom="1134" w:left="1134" w:header="1418" w:footer="1134" w:gutter="284"/>
          <w:pgNumType w:fmt="upperRoman" w:start="1"/>
          <w:cols w:space="425"/>
          <w:formProt w:val="0"/>
          <w:docGrid w:type="lines" w:linePitch="312"/>
        </w:sectPr>
      </w:pPr>
    </w:p>
    <w:p w:rsidR="00894836" w:rsidRPr="00145D9D" w:rsidRDefault="00894836" w:rsidP="00093D25">
      <w:pPr>
        <w:spacing w:line="20" w:lineRule="exact"/>
        <w:jc w:val="center"/>
        <w:rPr>
          <w:rFonts w:ascii="黑体" w:eastAsia="黑体" w:hAnsi="黑体"/>
          <w:sz w:val="32"/>
          <w:szCs w:val="32"/>
        </w:rPr>
      </w:pPr>
      <w:bookmarkStart w:id="22" w:name="BookMark4"/>
      <w:bookmarkEnd w:id="21"/>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EBB03E771B5D491D9A8266A7DF464BD6"/>
        </w:placeholder>
      </w:sdtPr>
      <w:sdtEndPr/>
      <w:sdtContent>
        <w:bookmarkStart w:id="23" w:name="NEW_STAND_NAME" w:displacedByCustomXml="prev"/>
        <w:p w:rsidR="00F26B7E" w:rsidRPr="00F26B7E" w:rsidRDefault="00390337" w:rsidP="00390337">
          <w:pPr>
            <w:pStyle w:val="afffffffff1"/>
            <w:spacing w:beforeLines="100" w:before="312" w:afterLines="220" w:after="686"/>
          </w:pPr>
          <w:r>
            <w:rPr>
              <w:rFonts w:hint="eastAsia"/>
            </w:rPr>
            <w:t>葡萄避雨防雹栽培技术规程</w:t>
          </w:r>
        </w:p>
      </w:sdtContent>
    </w:sdt>
    <w:bookmarkEnd w:id="23" w:displacedByCustomXml="prev"/>
    <w:p w:rsidR="00E2552F" w:rsidRDefault="00E2552F" w:rsidP="00A77CCB">
      <w:pPr>
        <w:pStyle w:val="affc"/>
        <w:spacing w:before="312" w:after="312"/>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97191423"/>
      <w:r>
        <w:rPr>
          <w:rFonts w:hint="eastAsia"/>
        </w:rPr>
        <w:t>范围</w:t>
      </w:r>
      <w:bookmarkEnd w:id="24"/>
      <w:bookmarkEnd w:id="25"/>
      <w:bookmarkEnd w:id="26"/>
      <w:bookmarkEnd w:id="27"/>
      <w:bookmarkEnd w:id="28"/>
      <w:bookmarkEnd w:id="29"/>
      <w:bookmarkEnd w:id="30"/>
      <w:bookmarkEnd w:id="31"/>
      <w:bookmarkEnd w:id="32"/>
    </w:p>
    <w:p w:rsidR="00CD6B18" w:rsidRDefault="00390337" w:rsidP="00390337">
      <w:pPr>
        <w:pStyle w:val="affff6"/>
        <w:ind w:firstLine="420"/>
        <w:rPr>
          <w:rFonts w:hint="eastAsia"/>
        </w:rPr>
      </w:pPr>
      <w:bookmarkStart w:id="33" w:name="_Toc17233326"/>
      <w:bookmarkStart w:id="34" w:name="_Toc17233334"/>
      <w:bookmarkStart w:id="35" w:name="_Toc24884212"/>
      <w:bookmarkStart w:id="36" w:name="_Toc24884219"/>
      <w:bookmarkStart w:id="37" w:name="_Toc26648466"/>
      <w:r>
        <w:rPr>
          <w:rFonts w:hint="eastAsia"/>
        </w:rPr>
        <w:t>本文件</w:t>
      </w:r>
      <w:r w:rsidR="00CD6B18">
        <w:rPr>
          <w:rFonts w:hint="eastAsia"/>
        </w:rPr>
        <w:t>规定了</w:t>
      </w:r>
      <w:r w:rsidR="00CD6B18">
        <w:rPr>
          <w:rFonts w:hint="eastAsia"/>
        </w:rPr>
        <w:t>葡萄避雨防雹棚的术语和定义、类型和规格、</w:t>
      </w:r>
      <w:r w:rsidR="00CD6B18">
        <w:t>栽培环境</w:t>
      </w:r>
      <w:r w:rsidR="00CD6B18">
        <w:rPr>
          <w:rFonts w:hint="eastAsia"/>
        </w:rPr>
        <w:t>条件、</w:t>
      </w:r>
      <w:r w:rsidR="00CD6B18">
        <w:t>园地建设</w:t>
      </w:r>
      <w:r w:rsidR="00CD6B18">
        <w:rPr>
          <w:rFonts w:hint="eastAsia"/>
        </w:rPr>
        <w:t>、</w:t>
      </w:r>
      <w:r w:rsidR="00CD6B18">
        <w:t>苗木种植技术</w:t>
      </w:r>
      <w:r w:rsidR="00CD6B18">
        <w:rPr>
          <w:rFonts w:hint="eastAsia"/>
        </w:rPr>
        <w:t>、</w:t>
      </w:r>
      <w:r w:rsidR="00CD6B18">
        <w:t>幼树管理</w:t>
      </w:r>
      <w:r w:rsidR="00CD6B18">
        <w:rPr>
          <w:rFonts w:hint="eastAsia"/>
        </w:rPr>
        <w:t>、</w:t>
      </w:r>
      <w:r w:rsidR="00CD6B18">
        <w:t>结果树管理</w:t>
      </w:r>
      <w:r w:rsidR="00CD6B18">
        <w:rPr>
          <w:rFonts w:hint="eastAsia"/>
        </w:rPr>
        <w:t>、水肥管理、病虫害防治、采收</w:t>
      </w:r>
      <w:r w:rsidR="00CD6B18">
        <w:rPr>
          <w:rFonts w:hint="eastAsia"/>
        </w:rPr>
        <w:t>。</w:t>
      </w:r>
    </w:p>
    <w:p w:rsidR="008B0C9C" w:rsidRDefault="00390337" w:rsidP="00390337">
      <w:pPr>
        <w:pStyle w:val="affff6"/>
        <w:ind w:firstLine="420"/>
      </w:pPr>
      <w:r>
        <w:t>本文件适用于</w:t>
      </w:r>
      <w:r>
        <w:rPr>
          <w:rFonts w:hint="eastAsia"/>
        </w:rPr>
        <w:t>河北省冀中南避雨防雹栽培葡萄的生产</w:t>
      </w:r>
      <w:r>
        <w:t>。</w:t>
      </w:r>
    </w:p>
    <w:p w:rsidR="00E2552F" w:rsidRDefault="00E2552F" w:rsidP="00A77CCB">
      <w:pPr>
        <w:pStyle w:val="affc"/>
        <w:spacing w:before="312" w:after="312"/>
      </w:pPr>
      <w:bookmarkStart w:id="38" w:name="_Toc26718931"/>
      <w:bookmarkStart w:id="39" w:name="_Toc26986531"/>
      <w:bookmarkStart w:id="40" w:name="_Toc26986772"/>
      <w:bookmarkStart w:id="41" w:name="_Toc97191424"/>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44EBF210026C41828768B3EEEBCB174E"/>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8A57E6" w:rsidRDefault="008A57E6" w:rsidP="008A57E6">
          <w:pPr>
            <w:pStyle w:val="affff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390337" w:rsidRDefault="00390337" w:rsidP="00390337">
      <w:pPr>
        <w:pStyle w:val="affff6"/>
        <w:ind w:firstLine="420"/>
      </w:pPr>
      <w:r>
        <w:t>GB 2763 食品安全国家标准 食品中农药最大残留限量</w:t>
      </w:r>
    </w:p>
    <w:p w:rsidR="00390337" w:rsidRDefault="00390337" w:rsidP="00390337">
      <w:pPr>
        <w:pStyle w:val="affff6"/>
        <w:ind w:firstLine="420"/>
      </w:pPr>
      <w:r>
        <w:rPr>
          <w:rFonts w:hint="eastAsia"/>
        </w:rPr>
        <w:t>GB/T 4455 农业用聚乙烯吹塑棚膜</w:t>
      </w:r>
    </w:p>
    <w:p w:rsidR="00390337" w:rsidRDefault="00390337" w:rsidP="00390337">
      <w:pPr>
        <w:pStyle w:val="affff6"/>
        <w:ind w:firstLine="420"/>
      </w:pPr>
      <w:r>
        <w:rPr>
          <w:rFonts w:hint="eastAsia"/>
        </w:rPr>
        <w:t>GB/T 20202 农业用乙烯-乙酸乙烯酯共聚物（EVA）吹塑棚膜</w:t>
      </w:r>
    </w:p>
    <w:p w:rsidR="00390337" w:rsidRDefault="00390337" w:rsidP="00390337">
      <w:pPr>
        <w:pStyle w:val="affff6"/>
        <w:ind w:firstLine="420"/>
      </w:pPr>
      <w:r>
        <w:rPr>
          <w:rFonts w:hint="eastAsia"/>
        </w:rPr>
        <w:t>GB</w:t>
      </w:r>
      <w:r>
        <w:rPr>
          <w:rFonts w:hint="eastAsia"/>
        </w:rPr>
        <w:t>/</w:t>
      </w:r>
      <w:r>
        <w:rPr>
          <w:rFonts w:hint="eastAsia"/>
        </w:rPr>
        <w:t>T 51057</w:t>
      </w:r>
      <w:r>
        <w:rPr>
          <w:rFonts w:hint="eastAsia"/>
        </w:rPr>
        <w:t xml:space="preserve"> </w:t>
      </w:r>
      <w:r>
        <w:rPr>
          <w:rFonts w:hint="eastAsia"/>
        </w:rPr>
        <w:t>种植塑料大棚技术规范</w:t>
      </w:r>
      <w:r>
        <w:t xml:space="preserve"> </w:t>
      </w:r>
    </w:p>
    <w:p w:rsidR="00390337" w:rsidRDefault="00390337" w:rsidP="00390337">
      <w:pPr>
        <w:pStyle w:val="affff6"/>
        <w:ind w:firstLine="420"/>
      </w:pPr>
      <w:r>
        <w:t xml:space="preserve">NY/T 393 绿色食品 农药使用准则 </w:t>
      </w:r>
    </w:p>
    <w:p w:rsidR="00390337" w:rsidRDefault="00390337" w:rsidP="00390337">
      <w:pPr>
        <w:pStyle w:val="affff6"/>
        <w:ind w:firstLine="420"/>
      </w:pPr>
      <w:r>
        <w:t xml:space="preserve">NY/T 394 绿色食品 肥料使用准则 </w:t>
      </w:r>
    </w:p>
    <w:p w:rsidR="00390337" w:rsidRDefault="00390337" w:rsidP="00390337">
      <w:pPr>
        <w:pStyle w:val="affff6"/>
        <w:ind w:firstLine="420"/>
      </w:pPr>
      <w:r>
        <w:t xml:space="preserve">NY 469 葡萄苗木 </w:t>
      </w:r>
    </w:p>
    <w:p w:rsidR="00AA6EC9" w:rsidRPr="008A57E6" w:rsidRDefault="00390337" w:rsidP="00390337">
      <w:pPr>
        <w:pStyle w:val="affff6"/>
        <w:ind w:firstLine="420"/>
      </w:pPr>
      <w:r>
        <w:rPr>
          <w:rFonts w:hint="eastAsia"/>
        </w:rPr>
        <w:t xml:space="preserve">NY/T 857 葡萄产地环境技术条件 </w:t>
      </w:r>
    </w:p>
    <w:p w:rsidR="00B265BC" w:rsidRPr="00E030F9" w:rsidRDefault="00FD59EB" w:rsidP="00FD59EB">
      <w:pPr>
        <w:pStyle w:val="affc"/>
        <w:spacing w:before="312" w:after="312"/>
      </w:pPr>
      <w:bookmarkStart w:id="42" w:name="_Toc97191425"/>
      <w:r>
        <w:rPr>
          <w:rFonts w:hint="eastAsia"/>
          <w:szCs w:val="21"/>
        </w:rPr>
        <w:t>术语和定义</w:t>
      </w:r>
      <w:bookmarkEnd w:id="42"/>
    </w:p>
    <w:bookmarkStart w:id="43" w:name="_Toc26986532" w:displacedByCustomXml="next"/>
    <w:bookmarkEnd w:id="43" w:displacedByCustomXml="next"/>
    <w:sdt>
      <w:sdtPr>
        <w:id w:val="-1909835108"/>
        <w:placeholder>
          <w:docPart w:val="E4993E6E2547497F8898E12CD88C9D5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C010C" w:rsidRDefault="00FF6F90" w:rsidP="00BA263B">
          <w:pPr>
            <w:pStyle w:val="affff6"/>
            <w:ind w:firstLine="420"/>
          </w:pPr>
          <w:r>
            <w:t>下列术语和定义适用于本文件。</w:t>
          </w:r>
        </w:p>
      </w:sdtContent>
    </w:sdt>
    <w:p w:rsidR="00FF6F90" w:rsidRPr="00CD6B18" w:rsidRDefault="00FF6F90" w:rsidP="00CD6B18">
      <w:pPr>
        <w:pStyle w:val="affffffffffe"/>
        <w:ind w:left="420" w:hangingChars="200" w:hanging="420"/>
        <w:rPr>
          <w:rFonts w:ascii="黑体" w:eastAsia="黑体" w:hAnsi="黑体"/>
        </w:rPr>
      </w:pPr>
      <w:r w:rsidRPr="00CD6B18">
        <w:rPr>
          <w:rFonts w:ascii="黑体" w:eastAsia="黑体" w:hAnsi="黑体"/>
        </w:rPr>
        <w:br/>
      </w:r>
      <w:r w:rsidRPr="00CD6B18">
        <w:rPr>
          <w:rFonts w:ascii="黑体" w:eastAsia="黑体" w:hAnsi="黑体"/>
        </w:rPr>
        <w:t>避雨</w:t>
      </w:r>
      <w:r w:rsidRPr="00CD6B18">
        <w:rPr>
          <w:rFonts w:ascii="黑体" w:eastAsia="黑体" w:hAnsi="黑体" w:hint="eastAsia"/>
        </w:rPr>
        <w:t>防雹</w:t>
      </w:r>
      <w:r w:rsidRPr="00CD6B18">
        <w:rPr>
          <w:rFonts w:ascii="黑体" w:eastAsia="黑体" w:hAnsi="黑体"/>
        </w:rPr>
        <w:t xml:space="preserve">栽培 </w:t>
      </w:r>
      <w:r w:rsidR="00CD6B18" w:rsidRPr="00CD6B18">
        <w:rPr>
          <w:rFonts w:ascii="黑体" w:eastAsia="黑体" w:hAnsi="黑体"/>
        </w:rPr>
        <w:t>cultivation for rain and hail</w:t>
      </w:r>
    </w:p>
    <w:p w:rsidR="00FF6F90" w:rsidRDefault="00FF6F90" w:rsidP="00FF6F90">
      <w:pPr>
        <w:pStyle w:val="affff6"/>
        <w:ind w:firstLine="420"/>
      </w:pPr>
      <w:r>
        <w:t>避雨</w:t>
      </w:r>
      <w:r>
        <w:rPr>
          <w:rFonts w:hint="eastAsia"/>
        </w:rPr>
        <w:t>防雹</w:t>
      </w:r>
      <w:r>
        <w:t>栽培是在葡萄的生长季节，在葡萄树冠上搭建棚架覆盖</w:t>
      </w:r>
      <w:r>
        <w:rPr>
          <w:rFonts w:hint="eastAsia"/>
        </w:rPr>
        <w:t>一定强度的</w:t>
      </w:r>
      <w:r>
        <w:t>塑料</w:t>
      </w:r>
      <w:r>
        <w:rPr>
          <w:rFonts w:ascii="Times New Roman" w:hint="eastAsia"/>
        </w:rPr>
        <w:t>膜</w:t>
      </w:r>
      <w:r>
        <w:t>、防止雨水</w:t>
      </w:r>
      <w:r>
        <w:rPr>
          <w:rFonts w:hint="eastAsia"/>
        </w:rPr>
        <w:t>、冰雹</w:t>
      </w:r>
      <w:r>
        <w:t>直接降落在葡萄叶</w:t>
      </w:r>
      <w:r>
        <w:rPr>
          <w:rFonts w:hint="eastAsia"/>
        </w:rPr>
        <w:t>片</w:t>
      </w:r>
      <w:r>
        <w:t xml:space="preserve">和果穗上的一种栽培模式。 </w:t>
      </w:r>
    </w:p>
    <w:p w:rsidR="00FF6F90" w:rsidRPr="00CD6B18" w:rsidRDefault="00FF6F90" w:rsidP="00CD6B18">
      <w:pPr>
        <w:pStyle w:val="affffffffffe"/>
        <w:ind w:left="420" w:hangingChars="200" w:hanging="420"/>
        <w:rPr>
          <w:rFonts w:ascii="黑体" w:eastAsia="黑体" w:hAnsi="黑体"/>
        </w:rPr>
      </w:pPr>
      <w:r w:rsidRPr="00CD6B18">
        <w:rPr>
          <w:rFonts w:ascii="黑体" w:eastAsia="黑体" w:hAnsi="黑体"/>
        </w:rPr>
        <w:br/>
      </w:r>
      <w:r w:rsidRPr="00CD6B18">
        <w:rPr>
          <w:rFonts w:ascii="黑体" w:eastAsia="黑体" w:hAnsi="黑体" w:hint="eastAsia"/>
        </w:rPr>
        <w:t>小V平棚</w:t>
      </w:r>
      <w:r w:rsidRPr="00CD6B18">
        <w:rPr>
          <w:rFonts w:ascii="黑体" w:eastAsia="黑体" w:hAnsi="黑体"/>
        </w:rPr>
        <w:t xml:space="preserve">架 </w:t>
      </w:r>
      <w:r w:rsidR="00CD6B18" w:rsidRPr="00CD6B18">
        <w:rPr>
          <w:rFonts w:ascii="黑体" w:eastAsia="黑体" w:hAnsi="黑体" w:hint="eastAsia"/>
        </w:rPr>
        <w:t>s</w:t>
      </w:r>
      <w:r w:rsidR="00CD6B18" w:rsidRPr="00CD6B18">
        <w:rPr>
          <w:rFonts w:ascii="黑体" w:eastAsia="黑体" w:hAnsi="黑体"/>
        </w:rPr>
        <w:t>mall V flat trellis</w:t>
      </w:r>
    </w:p>
    <w:p w:rsidR="00FF6F90" w:rsidRDefault="00FF6F90" w:rsidP="00FF6F90">
      <w:pPr>
        <w:pStyle w:val="affff6"/>
        <w:ind w:firstLine="420"/>
      </w:pPr>
      <w:r>
        <w:t>沿葡萄行向间隔一定距离栽架柱，距地面</w:t>
      </w:r>
      <w:r>
        <w:rPr>
          <w:rFonts w:hint="eastAsia"/>
        </w:rPr>
        <w:t>1.5m～1.7m</w:t>
      </w:r>
      <w:r>
        <w:t>拉第一道钢丝，</w:t>
      </w:r>
      <w:r>
        <w:rPr>
          <w:rFonts w:hint="eastAsia"/>
        </w:rPr>
        <w:t>为主蔓丝，</w:t>
      </w:r>
      <w:r>
        <w:t>上部间隔</w:t>
      </w:r>
      <w:r>
        <w:rPr>
          <w:rFonts w:hint="eastAsia"/>
        </w:rPr>
        <w:t>20</w:t>
      </w:r>
      <w:r>
        <w:t>cm</w:t>
      </w:r>
      <w:r>
        <w:rPr>
          <w:rFonts w:hint="eastAsia"/>
        </w:rPr>
        <w:t>～</w:t>
      </w:r>
      <w:r>
        <w:t>30</w:t>
      </w:r>
      <w:r>
        <w:rPr>
          <w:rFonts w:hint="eastAsia"/>
        </w:rPr>
        <w:t>cm搭建成网架</w:t>
      </w:r>
      <w:r>
        <w:t>，</w:t>
      </w:r>
      <w:r>
        <w:rPr>
          <w:rFonts w:hint="eastAsia"/>
        </w:rPr>
        <w:t>网架丝水平距离主蔓丝为20cm、30cm、40cm、40cm，主蔓为</w:t>
      </w:r>
      <w:r>
        <w:t>T</w:t>
      </w:r>
      <w:r>
        <w:rPr>
          <w:rFonts w:hint="eastAsia"/>
        </w:rPr>
        <w:t>形、</w:t>
      </w:r>
      <w:r>
        <w:t>H</w:t>
      </w:r>
      <w:r>
        <w:rPr>
          <w:rFonts w:hint="eastAsia"/>
        </w:rPr>
        <w:t>形、厂字形，架面</w:t>
      </w:r>
      <w:r>
        <w:t>形成</w:t>
      </w:r>
      <w:r>
        <w:rPr>
          <w:rFonts w:hint="eastAsia"/>
        </w:rPr>
        <w:t>小V平棚</w:t>
      </w:r>
      <w:r>
        <w:t>架</w:t>
      </w:r>
      <w:r>
        <w:rPr>
          <w:rFonts w:hint="eastAsia"/>
        </w:rPr>
        <w:t>，</w:t>
      </w:r>
    </w:p>
    <w:p w:rsidR="00FF6F90" w:rsidRPr="00CD6B18" w:rsidRDefault="00FF6F90" w:rsidP="00CD6B18">
      <w:pPr>
        <w:pStyle w:val="affffffffffe"/>
        <w:ind w:left="420" w:hangingChars="200" w:hanging="420"/>
        <w:rPr>
          <w:rFonts w:ascii="黑体" w:eastAsia="黑体" w:hAnsi="黑体" w:hint="eastAsia"/>
        </w:rPr>
      </w:pPr>
      <w:r w:rsidRPr="00CD6B18">
        <w:rPr>
          <w:rFonts w:ascii="黑体" w:eastAsia="黑体" w:hAnsi="黑体"/>
        </w:rPr>
        <w:br/>
      </w:r>
      <w:r w:rsidRPr="00CD6B18">
        <w:rPr>
          <w:rFonts w:ascii="黑体" w:eastAsia="黑体" w:hAnsi="黑体" w:hint="eastAsia"/>
        </w:rPr>
        <w:t>飞鸟架</w:t>
      </w:r>
      <w:r w:rsidR="00CD6B18" w:rsidRPr="00CD6B18">
        <w:rPr>
          <w:rFonts w:ascii="黑体" w:eastAsia="黑体" w:hAnsi="黑体" w:hint="eastAsia"/>
        </w:rPr>
        <w:t xml:space="preserve"> </w:t>
      </w:r>
      <w:r w:rsidR="00CD6B18" w:rsidRPr="00CD6B18">
        <w:rPr>
          <w:rFonts w:ascii="黑体" w:eastAsia="黑体" w:hAnsi="黑体"/>
        </w:rPr>
        <w:t>birdcage</w:t>
      </w:r>
    </w:p>
    <w:p w:rsidR="00FF6F90" w:rsidRDefault="00FF6F90" w:rsidP="00CD6B18">
      <w:pPr>
        <w:pStyle w:val="affff6"/>
        <w:ind w:firstLine="420"/>
      </w:pPr>
      <w:r>
        <w:t>沿葡萄行向间隔一定距离栽架柱，其上距地面</w:t>
      </w:r>
      <w:r>
        <w:rPr>
          <w:rFonts w:hint="eastAsia"/>
        </w:rPr>
        <w:t>1.4m～1.6m</w:t>
      </w:r>
      <w:r>
        <w:t>拉第一道钢丝，</w:t>
      </w:r>
      <w:r>
        <w:rPr>
          <w:rFonts w:hint="eastAsia"/>
        </w:rPr>
        <w:t>为主蔓丝，</w:t>
      </w:r>
      <w:r>
        <w:t>上部间隔</w:t>
      </w:r>
      <w:r>
        <w:rPr>
          <w:rFonts w:hint="eastAsia"/>
        </w:rPr>
        <w:t>1</w:t>
      </w:r>
      <w:r>
        <w:t>5cm</w:t>
      </w:r>
      <w:r>
        <w:rPr>
          <w:rFonts w:hint="eastAsia"/>
        </w:rPr>
        <w:t>～</w:t>
      </w:r>
      <w:r>
        <w:t>30</w:t>
      </w:r>
      <w:r>
        <w:rPr>
          <w:rFonts w:hint="eastAsia"/>
        </w:rPr>
        <w:t>cm搭建成网架</w:t>
      </w:r>
      <w:r>
        <w:t>，</w:t>
      </w:r>
      <w:r>
        <w:rPr>
          <w:rFonts w:hint="eastAsia"/>
        </w:rPr>
        <w:t>网架丝水平距离主蔓丝为20cm、30cm、40cm、40cm，主蔓为</w:t>
      </w:r>
      <w:r>
        <w:t>T</w:t>
      </w:r>
      <w:r>
        <w:rPr>
          <w:rFonts w:hint="eastAsia"/>
        </w:rPr>
        <w:t>形、</w:t>
      </w:r>
      <w:r>
        <w:t>H</w:t>
      </w:r>
      <w:r>
        <w:rPr>
          <w:rFonts w:hint="eastAsia"/>
        </w:rPr>
        <w:t>形、厂字形，新梢生长至1.3末端自然下垂，枝蔓呈飞鸟状</w:t>
      </w:r>
      <w:r>
        <w:t>。</w:t>
      </w:r>
    </w:p>
    <w:p w:rsidR="00FF6F90" w:rsidRPr="00CD6B18" w:rsidRDefault="00FF6F90" w:rsidP="00CD6B18">
      <w:pPr>
        <w:pStyle w:val="affffffffffe"/>
        <w:ind w:left="420" w:hangingChars="200" w:hanging="420"/>
        <w:rPr>
          <w:rFonts w:ascii="黑体" w:eastAsia="黑体" w:hAnsi="黑体" w:hint="eastAsia"/>
        </w:rPr>
      </w:pPr>
      <w:r w:rsidRPr="00CD6B18">
        <w:rPr>
          <w:rFonts w:ascii="黑体" w:eastAsia="黑体" w:hAnsi="黑体"/>
        </w:rPr>
        <w:lastRenderedPageBreak/>
        <w:br/>
      </w:r>
      <w:proofErr w:type="gramStart"/>
      <w:r w:rsidRPr="00CD6B18">
        <w:rPr>
          <w:rFonts w:ascii="黑体" w:eastAsia="黑体" w:hAnsi="黑体" w:hint="eastAsia"/>
        </w:rPr>
        <w:t>脱枝</w:t>
      </w:r>
      <w:proofErr w:type="gramEnd"/>
      <w:r w:rsidR="00CD6B18" w:rsidRPr="00CD6B18">
        <w:rPr>
          <w:rFonts w:ascii="黑体" w:eastAsia="黑体" w:hAnsi="黑体" w:hint="eastAsia"/>
        </w:rPr>
        <w:t xml:space="preserve"> </w:t>
      </w:r>
      <w:r w:rsidR="00CD6B18" w:rsidRPr="00CD6B18">
        <w:rPr>
          <w:rFonts w:ascii="黑体" w:eastAsia="黑体" w:hAnsi="黑体"/>
        </w:rPr>
        <w:t>prune</w:t>
      </w:r>
    </w:p>
    <w:p w:rsidR="00FF6F90" w:rsidRDefault="00FF6F90" w:rsidP="00FF6F90">
      <w:pPr>
        <w:pStyle w:val="affff6"/>
        <w:ind w:firstLine="420"/>
        <w:rPr>
          <w:rFonts w:hint="eastAsia"/>
        </w:rPr>
      </w:pPr>
      <w:r>
        <w:rPr>
          <w:rFonts w:hint="eastAsia"/>
        </w:rPr>
        <w:t>葡萄在萌芽至开花阶段，因品种或管理原因造成新梢被触碰、绑缚时脱落的现象。</w:t>
      </w:r>
    </w:p>
    <w:p w:rsidR="00CD6B18" w:rsidRDefault="00CD6B18" w:rsidP="00CD6B18">
      <w:pPr>
        <w:pStyle w:val="affffffffffe"/>
        <w:ind w:left="420" w:hangingChars="200" w:hanging="420"/>
        <w:rPr>
          <w:rFonts w:ascii="黑体" w:eastAsia="黑体" w:hAnsi="黑体" w:hint="eastAsia"/>
        </w:rPr>
      </w:pPr>
    </w:p>
    <w:p w:rsidR="00FF6F90" w:rsidRPr="00CD6B18" w:rsidRDefault="00FF6F90" w:rsidP="00CD6B18">
      <w:pPr>
        <w:pStyle w:val="affffffffffe"/>
        <w:numPr>
          <w:ilvl w:val="0"/>
          <w:numId w:val="0"/>
        </w:numPr>
        <w:ind w:left="420"/>
        <w:rPr>
          <w:rFonts w:ascii="黑体" w:eastAsia="黑体" w:hAnsi="黑体" w:hint="eastAsia"/>
        </w:rPr>
      </w:pPr>
      <w:r w:rsidRPr="00CD6B18">
        <w:rPr>
          <w:rFonts w:ascii="黑体" w:eastAsia="黑体" w:hAnsi="黑体" w:hint="eastAsia"/>
        </w:rPr>
        <w:t>花盖顶</w:t>
      </w:r>
      <w:r w:rsidR="00CD6B18" w:rsidRPr="00CD6B18">
        <w:rPr>
          <w:rFonts w:ascii="黑体" w:eastAsia="黑体" w:hAnsi="黑体" w:hint="eastAsia"/>
        </w:rPr>
        <w:t xml:space="preserve"> </w:t>
      </w:r>
      <w:r w:rsidR="00CD6B18" w:rsidRPr="00CD6B18">
        <w:rPr>
          <w:rFonts w:ascii="黑体" w:eastAsia="黑体" w:hAnsi="黑体"/>
        </w:rPr>
        <w:t>petiole</w:t>
      </w:r>
    </w:p>
    <w:p w:rsidR="00FF6F90" w:rsidRDefault="00FF6F90" w:rsidP="00FF6F90">
      <w:pPr>
        <w:pStyle w:val="affff6"/>
        <w:ind w:firstLine="420"/>
        <w:rPr>
          <w:rFonts w:hint="eastAsia"/>
        </w:rPr>
      </w:pPr>
      <w:r>
        <w:rPr>
          <w:rFonts w:hint="eastAsia"/>
        </w:rPr>
        <w:t>葡萄在萌芽至开花阶段，葡萄出现梢头长势弱或停长，花序过度分化与新梢齐长或超过梢头的现象。</w:t>
      </w:r>
    </w:p>
    <w:p w:rsidR="00FF6F90" w:rsidRDefault="00FF6F90" w:rsidP="00FF6F90">
      <w:pPr>
        <w:pStyle w:val="affc"/>
        <w:spacing w:before="312" w:after="312"/>
      </w:pPr>
      <w:r>
        <w:t>避雨</w:t>
      </w:r>
      <w:r>
        <w:rPr>
          <w:rFonts w:hint="eastAsia"/>
        </w:rPr>
        <w:t>防雹设施</w:t>
      </w:r>
      <w:r>
        <w:t>类型</w:t>
      </w:r>
      <w:r>
        <w:rPr>
          <w:rFonts w:hint="eastAsia"/>
        </w:rPr>
        <w:t>及材料</w:t>
      </w:r>
      <w:r>
        <w:t xml:space="preserve">规格 </w:t>
      </w:r>
    </w:p>
    <w:p w:rsidR="00FF6F90" w:rsidRDefault="00FF6F90" w:rsidP="00FF6F90">
      <w:pPr>
        <w:pStyle w:val="affd"/>
        <w:spacing w:before="156" w:after="156"/>
      </w:pPr>
      <w:r>
        <w:rPr>
          <w:rFonts w:hint="eastAsia"/>
        </w:rPr>
        <w:t>简易</w:t>
      </w:r>
      <w:r>
        <w:t>避雨</w:t>
      </w:r>
      <w:r>
        <w:rPr>
          <w:rFonts w:hint="eastAsia"/>
        </w:rPr>
        <w:t>防雹</w:t>
      </w:r>
      <w:r>
        <w:t xml:space="preserve">棚 </w:t>
      </w:r>
    </w:p>
    <w:p w:rsidR="00FF6F90" w:rsidRDefault="00FF6F90" w:rsidP="00FF6F90">
      <w:pPr>
        <w:pStyle w:val="affff6"/>
        <w:ind w:firstLine="420"/>
      </w:pPr>
      <w:r>
        <w:rPr>
          <w:rFonts w:hint="eastAsia"/>
        </w:rPr>
        <w:t>立柱（支撑柱）采用水泥柱，边柱15</w:t>
      </w:r>
      <w:r w:rsidR="00CD6B18">
        <w:t> </w:t>
      </w:r>
      <w:r>
        <w:rPr>
          <w:rFonts w:hint="eastAsia"/>
        </w:rPr>
        <w:t>cm×20</w:t>
      </w:r>
      <w:r w:rsidR="00CD6B18">
        <w:t> </w:t>
      </w:r>
      <w:r>
        <w:rPr>
          <w:rFonts w:hint="eastAsia"/>
        </w:rPr>
        <w:t>cm，芯柱10</w:t>
      </w:r>
      <w:r w:rsidR="00CD6B18">
        <w:t> </w:t>
      </w:r>
      <w:r>
        <w:rPr>
          <w:rFonts w:hint="eastAsia"/>
        </w:rPr>
        <w:t>cm×10</w:t>
      </w:r>
      <w:r w:rsidR="00CD6B18">
        <w:t> </w:t>
      </w:r>
      <w:r>
        <w:rPr>
          <w:rFonts w:hint="eastAsia"/>
        </w:rPr>
        <w:t>cm，立柱高度200</w:t>
      </w:r>
      <w:r w:rsidR="00CD6B18">
        <w:t> </w:t>
      </w:r>
      <w:r>
        <w:rPr>
          <w:rFonts w:hint="eastAsia"/>
        </w:rPr>
        <w:t>cm～240</w:t>
      </w:r>
      <w:r w:rsidR="00CD6B18">
        <w:t> </w:t>
      </w:r>
      <w:r>
        <w:rPr>
          <w:rFonts w:hint="eastAsia"/>
        </w:rPr>
        <w:t>cm，边柱45°斜拉地锚</w:t>
      </w:r>
      <w:r w:rsidRPr="00CD6B18">
        <w:rPr>
          <w:rFonts w:hint="eastAsia"/>
        </w:rPr>
        <w:t>，地锚长宽厚100</w:t>
      </w:r>
      <w:r w:rsidR="00CD6B18" w:rsidRPr="00CD6B18">
        <w:t> </w:t>
      </w:r>
      <w:r w:rsidRPr="00CD6B18">
        <w:rPr>
          <w:rFonts w:hint="eastAsia"/>
        </w:rPr>
        <w:t>cm×60</w:t>
      </w:r>
      <w:r w:rsidR="00CD6B18" w:rsidRPr="00CD6B18">
        <w:t> </w:t>
      </w:r>
      <w:r w:rsidRPr="00CD6B18">
        <w:rPr>
          <w:rFonts w:hint="eastAsia"/>
        </w:rPr>
        <w:t>cm×25</w:t>
      </w:r>
      <w:r w:rsidR="00CD6B18" w:rsidRPr="00CD6B18">
        <w:t> </w:t>
      </w:r>
      <w:r w:rsidRPr="00CD6B18">
        <w:rPr>
          <w:rFonts w:hint="eastAsia"/>
        </w:rPr>
        <w:t>cm，埋深180</w:t>
      </w:r>
      <w:r w:rsidR="00CD6B18" w:rsidRPr="00CD6B18">
        <w:t> </w:t>
      </w:r>
      <w:r w:rsidRPr="00CD6B18">
        <w:rPr>
          <w:rFonts w:hint="eastAsia"/>
        </w:rPr>
        <w:t>cm～200</w:t>
      </w:r>
      <w:r w:rsidR="00CD6B18" w:rsidRPr="00CD6B18">
        <w:t> </w:t>
      </w:r>
      <w:r w:rsidRPr="00CD6B18">
        <w:rPr>
          <w:rFonts w:hint="eastAsia"/>
        </w:rPr>
        <w:t>cm，边柱和芯柱用钢丝绳形成网架结构，边柱、芯柱基部预埋水泥底座，棚面宽度300</w:t>
      </w:r>
      <w:r w:rsidR="00CD6B18" w:rsidRPr="00CD6B18">
        <w:t> </w:t>
      </w:r>
      <w:r w:rsidRPr="00CD6B18">
        <w:rPr>
          <w:rFonts w:hint="eastAsia"/>
        </w:rPr>
        <w:t>cm、 600</w:t>
      </w:r>
      <w:r w:rsidR="00CD6B18" w:rsidRPr="00CD6B18">
        <w:t> </w:t>
      </w:r>
      <w:r w:rsidRPr="00CD6B18">
        <w:rPr>
          <w:rFonts w:hint="eastAsia"/>
        </w:rPr>
        <w:t>cm，棚肩高1.8</w:t>
      </w:r>
      <w:r w:rsidR="00CD6B18" w:rsidRPr="00CD6B18">
        <w:t> </w:t>
      </w:r>
      <w:r w:rsidRPr="00CD6B18">
        <w:rPr>
          <w:rFonts w:hint="eastAsia"/>
        </w:rPr>
        <w:t>m，拱高150</w:t>
      </w:r>
      <w:r w:rsidR="00CD6B18" w:rsidRPr="00CD6B18">
        <w:t> </w:t>
      </w:r>
      <w:r w:rsidRPr="00CD6B18">
        <w:rPr>
          <w:rFonts w:hint="eastAsia"/>
        </w:rPr>
        <w:t>cm～180</w:t>
      </w:r>
      <w:r w:rsidR="00CD6B18" w:rsidRPr="00CD6B18">
        <w:t> </w:t>
      </w:r>
      <w:r w:rsidRPr="00CD6B18">
        <w:rPr>
          <w:rFonts w:hint="eastAsia"/>
        </w:rPr>
        <w:t>cm，拱上盖膜，膜最低端与葡萄架面（枝叶）最低保持50</w:t>
      </w:r>
      <w:r w:rsidR="00CD6B18" w:rsidRPr="00CD6B18">
        <w:t> </w:t>
      </w:r>
      <w:r w:rsidRPr="00CD6B18">
        <w:rPr>
          <w:rFonts w:hint="eastAsia"/>
        </w:rPr>
        <w:t>cm距离，作为通风带。边柱</w:t>
      </w:r>
      <w:proofErr w:type="gramStart"/>
      <w:r w:rsidRPr="00CD6B18">
        <w:rPr>
          <w:rFonts w:hint="eastAsia"/>
        </w:rPr>
        <w:t>加卡槽</w:t>
      </w:r>
      <w:proofErr w:type="gramEnd"/>
      <w:r w:rsidRPr="00CD6B18">
        <w:rPr>
          <w:rFonts w:hint="eastAsia"/>
        </w:rPr>
        <w:t>，用于冬季固定棚模。</w:t>
      </w:r>
      <w:r>
        <w:rPr>
          <w:rFonts w:hint="eastAsia"/>
        </w:rPr>
        <w:t>简易避雨棚每作业区面积3335</w:t>
      </w:r>
      <w:r w:rsidR="00CD6B18">
        <w:t> </w:t>
      </w:r>
      <w:r>
        <w:rPr>
          <w:rFonts w:hint="eastAsia"/>
        </w:rPr>
        <w:t>m</w:t>
      </w:r>
      <w:r w:rsidRPr="00CD6B18">
        <w:rPr>
          <w:rFonts w:hint="eastAsia"/>
          <w:vertAlign w:val="superscript"/>
        </w:rPr>
        <w:t>2</w:t>
      </w:r>
      <w:r>
        <w:rPr>
          <w:rFonts w:hint="eastAsia"/>
        </w:rPr>
        <w:t>～5336</w:t>
      </w:r>
      <w:r w:rsidR="00CD6B18">
        <w:t> </w:t>
      </w:r>
      <w:r>
        <w:rPr>
          <w:rFonts w:hint="eastAsia"/>
        </w:rPr>
        <w:t>m</w:t>
      </w:r>
      <w:r w:rsidRPr="00CD6B18">
        <w:rPr>
          <w:rFonts w:hint="eastAsia"/>
          <w:vertAlign w:val="superscript"/>
        </w:rPr>
        <w:t>2</w:t>
      </w:r>
      <w:r>
        <w:rPr>
          <w:rFonts w:hint="eastAsia"/>
        </w:rPr>
        <w:t>,每作业区前后留2</w:t>
      </w:r>
      <w:r w:rsidR="00CD6B18">
        <w:t> </w:t>
      </w:r>
      <w:r>
        <w:rPr>
          <w:rFonts w:hint="eastAsia"/>
        </w:rPr>
        <w:t>m～3</w:t>
      </w:r>
      <w:r w:rsidR="00CD6B18">
        <w:t> </w:t>
      </w:r>
      <w:r>
        <w:rPr>
          <w:rFonts w:hint="eastAsia"/>
        </w:rPr>
        <w:t>m做业路。</w:t>
      </w:r>
    </w:p>
    <w:p w:rsidR="00FF6F90" w:rsidRDefault="00FF6F90" w:rsidP="00FF6F90">
      <w:pPr>
        <w:pStyle w:val="affff6"/>
        <w:ind w:firstLine="420"/>
        <w:rPr>
          <w:rFonts w:hint="eastAsia"/>
        </w:rPr>
      </w:pPr>
      <w:r>
        <w:rPr>
          <w:rFonts w:hint="eastAsia"/>
        </w:rPr>
        <w:t>棚膜厚度</w:t>
      </w:r>
      <w:r w:rsidR="00CD6B18">
        <w:rPr>
          <w:rFonts w:hint="eastAsia"/>
        </w:rPr>
        <w:t>不小于</w:t>
      </w:r>
      <w:r>
        <w:rPr>
          <w:rFonts w:hint="eastAsia"/>
        </w:rPr>
        <w:t>0.10</w:t>
      </w:r>
      <w:r w:rsidR="00CD6B18">
        <w:t> </w:t>
      </w:r>
      <w:r>
        <w:rPr>
          <w:rFonts w:hint="eastAsia"/>
        </w:rPr>
        <w:t>mm，聚乙烯棚膜力学性能、透光等符合</w:t>
      </w:r>
      <w:r>
        <w:rPr>
          <w:rFonts w:hint="eastAsia"/>
        </w:rPr>
        <w:t> </w:t>
      </w:r>
      <w:r>
        <w:rPr>
          <w:rFonts w:hint="eastAsia"/>
        </w:rPr>
        <w:t>GB/T 4455要求，乙烯-乙酸乙烯棚膜力学性能、透光等符合GB</w:t>
      </w:r>
      <w:r w:rsidR="00CD6B18">
        <w:rPr>
          <w:rFonts w:hint="eastAsia"/>
        </w:rPr>
        <w:t>/</w:t>
      </w:r>
      <w:r>
        <w:rPr>
          <w:rFonts w:hint="eastAsia"/>
        </w:rPr>
        <w:t>T 20202</w:t>
      </w:r>
      <w:r w:rsidR="00CD6B18">
        <w:rPr>
          <w:rFonts w:hint="eastAsia"/>
        </w:rPr>
        <w:t>的</w:t>
      </w:r>
      <w:r>
        <w:rPr>
          <w:rFonts w:hint="eastAsia"/>
        </w:rPr>
        <w:t>要求；钢材、紧固件、荷载要求GB</w:t>
      </w:r>
      <w:r w:rsidR="00CD6B18">
        <w:rPr>
          <w:rFonts w:hint="eastAsia"/>
        </w:rPr>
        <w:t xml:space="preserve">/T </w:t>
      </w:r>
      <w:r>
        <w:rPr>
          <w:rFonts w:hint="eastAsia"/>
        </w:rPr>
        <w:t>51057的规定。</w:t>
      </w:r>
    </w:p>
    <w:p w:rsidR="00FF6F90" w:rsidRDefault="00FF6F90" w:rsidP="00FF6F90">
      <w:pPr>
        <w:pStyle w:val="affd"/>
        <w:spacing w:before="156" w:after="156"/>
      </w:pPr>
      <w:r>
        <w:rPr>
          <w:rFonts w:hint="eastAsia"/>
        </w:rPr>
        <w:t>单栋避雨防雹棚</w:t>
      </w:r>
    </w:p>
    <w:p w:rsidR="00FF6F90" w:rsidRDefault="00FF6F90" w:rsidP="00FF6F90">
      <w:pPr>
        <w:pStyle w:val="affff6"/>
        <w:ind w:firstLine="420"/>
        <w:rPr>
          <w:rFonts w:hint="eastAsia"/>
          <w:szCs w:val="22"/>
        </w:rPr>
      </w:pPr>
      <w:r>
        <w:rPr>
          <w:rFonts w:hint="eastAsia"/>
        </w:rPr>
        <w:t>采用钢结构，</w:t>
      </w:r>
      <w:r w:rsidRPr="00CD6B18">
        <w:rPr>
          <w:rFonts w:hint="eastAsia"/>
        </w:rPr>
        <w:t>肩高</w:t>
      </w:r>
      <w:r>
        <w:t>250</w:t>
      </w:r>
      <w:r w:rsidR="00CD6B18">
        <w:t> </w:t>
      </w:r>
      <w:r>
        <w:t>cm～</w:t>
      </w:r>
      <w:r>
        <w:rPr>
          <w:rFonts w:hint="eastAsia"/>
        </w:rPr>
        <w:t>300</w:t>
      </w:r>
      <w:r w:rsidR="00CD6B18">
        <w:t> </w:t>
      </w:r>
      <w:r>
        <w:t>cm</w:t>
      </w:r>
      <w:r>
        <w:rPr>
          <w:rFonts w:hint="eastAsia"/>
        </w:rPr>
        <w:t>，跨度9</w:t>
      </w:r>
      <w:r>
        <w:t>00</w:t>
      </w:r>
      <w:r w:rsidR="00CD6B18">
        <w:t> </w:t>
      </w:r>
      <w:r>
        <w:t>cm～1200</w:t>
      </w:r>
      <w:r w:rsidR="00CD6B18">
        <w:t> </w:t>
      </w:r>
      <w:r>
        <w:t>cm</w:t>
      </w:r>
      <w:r>
        <w:rPr>
          <w:rFonts w:hint="eastAsia"/>
        </w:rPr>
        <w:t>，拱高1</w:t>
      </w:r>
      <w:r>
        <w:t>80</w:t>
      </w:r>
      <w:r w:rsidR="00CD6B18">
        <w:t> </w:t>
      </w:r>
      <w:r>
        <w:t>cm～200</w:t>
      </w:r>
      <w:r w:rsidR="00CD6B18">
        <w:t> </w:t>
      </w:r>
      <w:r>
        <w:t>cm</w:t>
      </w:r>
      <w:r>
        <w:rPr>
          <w:rFonts w:hint="eastAsia"/>
        </w:rPr>
        <w:t>，长度</w:t>
      </w:r>
      <w:r>
        <w:t>60</w:t>
      </w:r>
      <w:r w:rsidR="00CD6B18">
        <w:t> </w:t>
      </w:r>
      <w:r>
        <w:t>m～80</w:t>
      </w:r>
      <w:r w:rsidR="00CD6B18">
        <w:t> </w:t>
      </w:r>
      <w:r>
        <w:t>cm</w:t>
      </w:r>
      <w:r>
        <w:rPr>
          <w:rFonts w:hint="eastAsia"/>
        </w:rPr>
        <w:t>，生长季只有顶膜，四周架设防鸟网，冬季棚四周加棚膜，冬季全封闭，葡萄不下架埋土。</w:t>
      </w:r>
      <w:r>
        <w:rPr>
          <w:rFonts w:hint="eastAsia"/>
          <w:szCs w:val="22"/>
        </w:rPr>
        <w:t>大棚间距1</w:t>
      </w:r>
      <w:r w:rsidR="00CD6B18">
        <w:t> </w:t>
      </w:r>
      <w:r>
        <w:rPr>
          <w:rFonts w:hint="eastAsia"/>
          <w:szCs w:val="22"/>
        </w:rPr>
        <w:t>m以上，棚间做业路距离3</w:t>
      </w:r>
      <w:r w:rsidR="00CD6B18">
        <w:t> </w:t>
      </w:r>
      <w:r>
        <w:rPr>
          <w:rFonts w:hint="eastAsia"/>
          <w:szCs w:val="22"/>
        </w:rPr>
        <w:t>m以上。</w:t>
      </w:r>
    </w:p>
    <w:p w:rsidR="00FF6F90" w:rsidRDefault="00FF6F90" w:rsidP="00FF6F90">
      <w:pPr>
        <w:pStyle w:val="affff6"/>
        <w:ind w:firstLine="420"/>
      </w:pPr>
      <w:r>
        <w:rPr>
          <w:rFonts w:hint="eastAsia"/>
        </w:rPr>
        <w:t>棚膜、钢材、紧固件规格同4.1。</w:t>
      </w:r>
    </w:p>
    <w:p w:rsidR="00FF6F90" w:rsidRDefault="00FF6F90" w:rsidP="00FF6F90">
      <w:pPr>
        <w:pStyle w:val="affd"/>
        <w:spacing w:before="156" w:after="156"/>
      </w:pPr>
      <w:r>
        <w:rPr>
          <w:rFonts w:hint="eastAsia"/>
        </w:rPr>
        <w:t>连栋避雨防雹棚</w:t>
      </w:r>
    </w:p>
    <w:p w:rsidR="00FF6F90" w:rsidRDefault="00FF6F90" w:rsidP="00FF6F90">
      <w:pPr>
        <w:pStyle w:val="affff6"/>
        <w:ind w:firstLine="420"/>
        <w:rPr>
          <w:rFonts w:hint="eastAsia"/>
        </w:rPr>
      </w:pPr>
      <w:r>
        <w:rPr>
          <w:rFonts w:hint="eastAsia"/>
        </w:rPr>
        <w:t>采用钢结构，肩高</w:t>
      </w:r>
      <w:r>
        <w:t>250</w:t>
      </w:r>
      <w:r w:rsidR="00CD6B18">
        <w:t> </w:t>
      </w:r>
      <w:r>
        <w:t>cm～300</w:t>
      </w:r>
      <w:r w:rsidR="00CD6B18">
        <w:t> </w:t>
      </w:r>
      <w:r>
        <w:t>cm</w:t>
      </w:r>
      <w:r>
        <w:rPr>
          <w:rFonts w:hint="eastAsia"/>
        </w:rPr>
        <w:t>，跨度</w:t>
      </w:r>
      <w:r>
        <w:t>600</w:t>
      </w:r>
      <w:r w:rsidR="00CD6B18">
        <w:t> </w:t>
      </w:r>
      <w:r>
        <w:t>cm</w:t>
      </w:r>
      <w:r>
        <w:rPr>
          <w:rFonts w:hint="eastAsia"/>
        </w:rPr>
        <w:t>，拱高1</w:t>
      </w:r>
      <w:r>
        <w:t>50</w:t>
      </w:r>
      <w:r w:rsidR="00CD6B18">
        <w:t> </w:t>
      </w:r>
      <w:r>
        <w:t>cm～180</w:t>
      </w:r>
      <w:r w:rsidR="00CD6B18">
        <w:t> </w:t>
      </w:r>
      <w:r>
        <w:t>cm</w:t>
      </w:r>
      <w:r>
        <w:rPr>
          <w:rFonts w:hint="eastAsia"/>
        </w:rPr>
        <w:t>，拱与拱之间有退水槽，棚长</w:t>
      </w:r>
      <w:r>
        <w:t>60</w:t>
      </w:r>
      <w:r w:rsidR="00CD6B18">
        <w:t> </w:t>
      </w:r>
      <w:r>
        <w:t>m～80</w:t>
      </w:r>
      <w:r w:rsidR="00CD6B18">
        <w:t> </w:t>
      </w:r>
      <w:r>
        <w:t>m</w:t>
      </w:r>
      <w:r>
        <w:rPr>
          <w:rFonts w:hint="eastAsia"/>
        </w:rPr>
        <w:t>，宽</w:t>
      </w:r>
      <w:r>
        <w:t>60</w:t>
      </w:r>
      <w:r w:rsidR="00CD6B18">
        <w:t> </w:t>
      </w:r>
      <w:r>
        <w:t>m～80</w:t>
      </w:r>
      <w:r w:rsidR="00CD6B18">
        <w:t> </w:t>
      </w:r>
      <w:r>
        <w:t>m</w:t>
      </w:r>
      <w:r>
        <w:rPr>
          <w:rFonts w:hint="eastAsia"/>
        </w:rPr>
        <w:t>，总面积36</w:t>
      </w:r>
      <w:r>
        <w:t>00</w:t>
      </w:r>
      <w:r w:rsidR="00CD6B18">
        <w:t> </w:t>
      </w:r>
      <w:r>
        <w:t>m</w:t>
      </w:r>
      <w:r>
        <w:rPr>
          <w:vertAlign w:val="superscript"/>
        </w:rPr>
        <w:t>2</w:t>
      </w:r>
      <w:r>
        <w:t>～</w:t>
      </w:r>
      <w:r>
        <w:rPr>
          <w:rFonts w:hint="eastAsia"/>
        </w:rPr>
        <w:t>64</w:t>
      </w:r>
      <w:r>
        <w:t>00</w:t>
      </w:r>
      <w:r w:rsidR="00CD6B18">
        <w:t> </w:t>
      </w:r>
      <w:r>
        <w:t>m</w:t>
      </w:r>
      <w:r>
        <w:rPr>
          <w:vertAlign w:val="superscript"/>
        </w:rPr>
        <w:t>2</w:t>
      </w:r>
      <w:r>
        <w:rPr>
          <w:rFonts w:hint="eastAsia"/>
        </w:rPr>
        <w:t>，棚四周和拱两侧架设卷膜器防鸟网，冬季卷膜器放下，全封闭，葡萄不下架埋土，</w:t>
      </w:r>
      <w:r>
        <w:rPr>
          <w:rFonts w:hint="eastAsia"/>
          <w:szCs w:val="22"/>
        </w:rPr>
        <w:t>棚间距3</w:t>
      </w:r>
      <w:r w:rsidR="00CD6B18">
        <w:t> </w:t>
      </w:r>
      <w:r w:rsidR="00CD6B18">
        <w:rPr>
          <w:rFonts w:hint="eastAsia"/>
          <w:szCs w:val="22"/>
        </w:rPr>
        <w:t>m</w:t>
      </w:r>
      <w:r>
        <w:t>～</w:t>
      </w:r>
      <w:r>
        <w:rPr>
          <w:rFonts w:hint="eastAsia"/>
          <w:szCs w:val="22"/>
        </w:rPr>
        <w:t>5</w:t>
      </w:r>
      <w:r w:rsidR="00CD6B18">
        <w:t> </w:t>
      </w:r>
      <w:r>
        <w:rPr>
          <w:rFonts w:hint="eastAsia"/>
          <w:szCs w:val="22"/>
        </w:rPr>
        <w:t>m</w:t>
      </w:r>
      <w:r>
        <w:rPr>
          <w:rFonts w:hint="eastAsia"/>
        </w:rPr>
        <w:t>。</w:t>
      </w:r>
    </w:p>
    <w:p w:rsidR="00FF6F90" w:rsidRDefault="00FF6F90" w:rsidP="00FF6F90">
      <w:pPr>
        <w:pStyle w:val="affff6"/>
        <w:ind w:firstLine="420"/>
      </w:pPr>
      <w:r>
        <w:rPr>
          <w:rFonts w:hint="eastAsia"/>
        </w:rPr>
        <w:t>棚膜、钢材、紧固件规格同4.1。</w:t>
      </w:r>
    </w:p>
    <w:p w:rsidR="00FF6F90" w:rsidRDefault="00FF6F90" w:rsidP="00FF6F90">
      <w:pPr>
        <w:pStyle w:val="affc"/>
        <w:spacing w:before="312" w:after="312"/>
      </w:pPr>
      <w:r>
        <w:t>栽培环境</w:t>
      </w:r>
      <w:r>
        <w:rPr>
          <w:rFonts w:hint="eastAsia"/>
        </w:rPr>
        <w:t>条件</w:t>
      </w:r>
    </w:p>
    <w:p w:rsidR="00FF6F90" w:rsidRDefault="00FF6F90" w:rsidP="00FF6F90">
      <w:pPr>
        <w:pStyle w:val="affd"/>
        <w:spacing w:before="156" w:after="156"/>
        <w:rPr>
          <w:rFonts w:hint="eastAsia"/>
        </w:rPr>
      </w:pPr>
      <w:r>
        <w:t>环境质量</w:t>
      </w:r>
    </w:p>
    <w:p w:rsidR="00FF6F90" w:rsidRDefault="00FF6F90" w:rsidP="00FF6F90">
      <w:pPr>
        <w:pStyle w:val="affff6"/>
        <w:ind w:firstLine="420"/>
      </w:pPr>
      <w:r>
        <w:t xml:space="preserve">按照 NY/T 857的规定执行。 </w:t>
      </w:r>
    </w:p>
    <w:p w:rsidR="00FF6F90" w:rsidRDefault="00FF6F90" w:rsidP="00FF6F90">
      <w:pPr>
        <w:pStyle w:val="affd"/>
        <w:spacing w:before="156" w:after="156"/>
      </w:pPr>
      <w:r>
        <w:t xml:space="preserve">生产环境要求 </w:t>
      </w:r>
    </w:p>
    <w:p w:rsidR="00FF6F90" w:rsidRPr="00CD6B18" w:rsidRDefault="003107BA" w:rsidP="003107BA">
      <w:pPr>
        <w:pStyle w:val="affe"/>
        <w:numPr>
          <w:ilvl w:val="0"/>
          <w:numId w:val="0"/>
        </w:numPr>
        <w:spacing w:before="156" w:after="156"/>
      </w:pPr>
      <w:r>
        <w:rPr>
          <w:rFonts w:hint="eastAsia"/>
        </w:rPr>
        <w:t xml:space="preserve">5.2.1 </w:t>
      </w:r>
      <w:r w:rsidR="00FF6F90" w:rsidRPr="00CD6B18">
        <w:t>建园环境选择</w:t>
      </w:r>
    </w:p>
    <w:p w:rsidR="00FF6F90" w:rsidRDefault="00FF6F90" w:rsidP="003107BA">
      <w:pPr>
        <w:pStyle w:val="affff6"/>
        <w:ind w:firstLine="420"/>
      </w:pPr>
      <w:r>
        <w:t>交通便利，水源和土壤无污染，排水好，无涝洼，有灌溉条件，光照充足</w:t>
      </w:r>
      <w:r>
        <w:rPr>
          <w:rFonts w:hint="eastAsia"/>
        </w:rPr>
        <w:t>的</w:t>
      </w:r>
      <w:r>
        <w:t>平地或坡度低于15</w:t>
      </w:r>
      <w:r>
        <w:t>°</w:t>
      </w:r>
      <w:r>
        <w:t xml:space="preserve">的阳坡。 </w:t>
      </w:r>
    </w:p>
    <w:p w:rsidR="00FF6F90" w:rsidRDefault="003107BA" w:rsidP="003107BA">
      <w:pPr>
        <w:pStyle w:val="affe"/>
        <w:numPr>
          <w:ilvl w:val="0"/>
          <w:numId w:val="0"/>
        </w:numPr>
        <w:spacing w:before="156" w:after="156"/>
      </w:pPr>
      <w:r>
        <w:rPr>
          <w:rFonts w:hint="eastAsia"/>
        </w:rPr>
        <w:t xml:space="preserve">5.2.2 </w:t>
      </w:r>
      <w:r w:rsidR="00FF6F90">
        <w:t xml:space="preserve">土壤状况选择 </w:t>
      </w:r>
    </w:p>
    <w:p w:rsidR="00FF6F90" w:rsidRDefault="00FF6F90" w:rsidP="003107BA">
      <w:pPr>
        <w:pStyle w:val="affff6"/>
        <w:ind w:firstLine="420"/>
      </w:pPr>
      <w:r>
        <w:lastRenderedPageBreak/>
        <w:t>选择 pH 值 5.5～</w:t>
      </w:r>
      <w:r>
        <w:rPr>
          <w:rFonts w:hint="eastAsia"/>
        </w:rPr>
        <w:t>7.5</w:t>
      </w:r>
      <w:r>
        <w:t>，有机质含量</w:t>
      </w:r>
      <w:r w:rsidR="003107BA">
        <w:t>1.0</w:t>
      </w:r>
      <w:r>
        <w:t>%以上，耕作层深约30</w:t>
      </w:r>
      <w:r w:rsidR="003107BA">
        <w:t> </w:t>
      </w:r>
      <w:r>
        <w:t>cm</w:t>
      </w:r>
      <w:r>
        <w:rPr>
          <w:rFonts w:hint="eastAsia"/>
        </w:rPr>
        <w:t>以上</w:t>
      </w:r>
      <w:r>
        <w:t>的土壤。</w:t>
      </w:r>
    </w:p>
    <w:p w:rsidR="00FF6F90" w:rsidRDefault="00FF6F90" w:rsidP="00FF6F90">
      <w:pPr>
        <w:pStyle w:val="affc"/>
        <w:spacing w:before="312" w:after="312"/>
      </w:pPr>
      <w:r>
        <w:t xml:space="preserve">园地建设 </w:t>
      </w:r>
    </w:p>
    <w:p w:rsidR="00FF6F90" w:rsidRDefault="00FF6F90" w:rsidP="00FF6F90">
      <w:pPr>
        <w:pStyle w:val="affd"/>
        <w:spacing w:before="156" w:after="156"/>
        <w:rPr>
          <w:rFonts w:hint="eastAsia"/>
        </w:rPr>
      </w:pPr>
      <w:r>
        <w:rPr>
          <w:rFonts w:hint="eastAsia"/>
        </w:rPr>
        <w:t>土壤改良</w:t>
      </w:r>
    </w:p>
    <w:p w:rsidR="00FF6F90" w:rsidRDefault="003107BA" w:rsidP="003107BA">
      <w:pPr>
        <w:pStyle w:val="affe"/>
        <w:numPr>
          <w:ilvl w:val="0"/>
          <w:numId w:val="0"/>
        </w:numPr>
        <w:spacing w:before="156" w:after="156"/>
      </w:pPr>
      <w:r>
        <w:rPr>
          <w:rFonts w:hint="eastAsia"/>
        </w:rPr>
        <w:t xml:space="preserve">6.1.1 </w:t>
      </w:r>
      <w:r w:rsidR="00FF6F90">
        <w:rPr>
          <w:rFonts w:hint="eastAsia"/>
        </w:rPr>
        <w:t>土壤改良目标</w:t>
      </w:r>
    </w:p>
    <w:p w:rsidR="00FF6F90" w:rsidRDefault="00FF6F90" w:rsidP="00FF6F90">
      <w:pPr>
        <w:pStyle w:val="affff6"/>
        <w:ind w:firstLine="420"/>
        <w:rPr>
          <w:rFonts w:hint="eastAsia"/>
        </w:rPr>
      </w:pPr>
      <w:r>
        <w:rPr>
          <w:rFonts w:hint="eastAsia"/>
        </w:rPr>
        <w:t>有机质含量</w:t>
      </w:r>
      <w:r>
        <w:rPr>
          <w:rFonts w:ascii="Arial" w:hAnsi="Arial" w:cs="Arial" w:hint="eastAsia"/>
        </w:rPr>
        <w:t>不小于</w:t>
      </w:r>
      <w:r>
        <w:rPr>
          <w:rFonts w:hint="eastAsia"/>
        </w:rPr>
        <w:t>2.0%，通过3</w:t>
      </w:r>
      <w:r w:rsidR="003107BA">
        <w:t> </w:t>
      </w:r>
      <w:r>
        <w:rPr>
          <w:rFonts w:hint="eastAsia"/>
        </w:rPr>
        <w:t>年</w:t>
      </w:r>
      <w:r>
        <w:t>～</w:t>
      </w:r>
      <w:r>
        <w:rPr>
          <w:rFonts w:hint="eastAsia"/>
        </w:rPr>
        <w:t>5</w:t>
      </w:r>
      <w:r w:rsidR="003107BA">
        <w:t> </w:t>
      </w:r>
      <w:r>
        <w:rPr>
          <w:rFonts w:hint="eastAsia"/>
        </w:rPr>
        <w:t>年改良土壤有机质含量</w:t>
      </w:r>
      <w:r>
        <w:rPr>
          <w:rFonts w:ascii="Arial" w:hAnsi="Arial" w:cs="Arial" w:hint="eastAsia"/>
        </w:rPr>
        <w:t>不小于</w:t>
      </w:r>
      <w:r>
        <w:rPr>
          <w:rFonts w:hAnsi="宋体" w:cs="宋体" w:hint="eastAsia"/>
        </w:rPr>
        <w:t>4</w:t>
      </w:r>
      <w:r>
        <w:rPr>
          <w:rFonts w:hint="eastAsia"/>
        </w:rPr>
        <w:t>%、全氮</w:t>
      </w:r>
      <w:r>
        <w:rPr>
          <w:rFonts w:ascii="Arial" w:hAnsi="Arial" w:cs="Arial" w:hint="eastAsia"/>
        </w:rPr>
        <w:t>不小于</w:t>
      </w:r>
      <w:r>
        <w:rPr>
          <w:rFonts w:hint="eastAsia"/>
        </w:rPr>
        <w:t>0.20%，全磷</w:t>
      </w:r>
      <w:r>
        <w:rPr>
          <w:rFonts w:ascii="Arial" w:hAnsi="Arial" w:cs="Arial" w:hint="eastAsia"/>
        </w:rPr>
        <w:t>不小于</w:t>
      </w:r>
      <w:r>
        <w:rPr>
          <w:rFonts w:hint="eastAsia"/>
        </w:rPr>
        <w:t>0.1%，全钾</w:t>
      </w:r>
      <w:r>
        <w:rPr>
          <w:rFonts w:ascii="Arial" w:hAnsi="Arial" w:cs="Arial" w:hint="eastAsia"/>
        </w:rPr>
        <w:t>不小于</w:t>
      </w:r>
      <w:r>
        <w:rPr>
          <w:rFonts w:hint="eastAsia"/>
        </w:rPr>
        <w:t>2.0%；速效氮</w:t>
      </w:r>
      <w:r>
        <w:rPr>
          <w:rFonts w:ascii="Arial" w:hAnsi="Arial" w:cs="Arial" w:hint="eastAsia"/>
        </w:rPr>
        <w:t>不小于</w:t>
      </w:r>
      <w:r>
        <w:rPr>
          <w:rFonts w:hint="eastAsia"/>
        </w:rPr>
        <w:t>50mg/kg，速效磷</w:t>
      </w:r>
      <w:r>
        <w:rPr>
          <w:rFonts w:ascii="Arial" w:hAnsi="Arial" w:cs="Arial" w:hint="eastAsia"/>
        </w:rPr>
        <w:t>不小于</w:t>
      </w:r>
      <w:r>
        <w:rPr>
          <w:rFonts w:hint="eastAsia"/>
        </w:rPr>
        <w:t>20</w:t>
      </w:r>
      <w:r w:rsidR="003107BA">
        <w:t> </w:t>
      </w:r>
      <w:r>
        <w:rPr>
          <w:rFonts w:hint="eastAsia"/>
        </w:rPr>
        <w:t>mg/kg，速效钾</w:t>
      </w:r>
      <w:r>
        <w:rPr>
          <w:rFonts w:ascii="Arial" w:hAnsi="Arial" w:cs="Arial" w:hint="eastAsia"/>
        </w:rPr>
        <w:t>不小于</w:t>
      </w:r>
      <w:r>
        <w:rPr>
          <w:rFonts w:hint="eastAsia"/>
        </w:rPr>
        <w:t>150</w:t>
      </w:r>
      <w:r w:rsidR="003107BA">
        <w:t> </w:t>
      </w:r>
      <w:r>
        <w:rPr>
          <w:rFonts w:hint="eastAsia"/>
        </w:rPr>
        <w:t>mg/kg，钙</w:t>
      </w:r>
      <w:r>
        <w:rPr>
          <w:rFonts w:ascii="Arial" w:hAnsi="Arial" w:cs="Arial" w:hint="eastAsia"/>
        </w:rPr>
        <w:t>不小于</w:t>
      </w:r>
      <w:r>
        <w:rPr>
          <w:rFonts w:hint="eastAsia"/>
        </w:rPr>
        <w:t>0.5</w:t>
      </w:r>
      <w:r w:rsidRPr="00FF6F90">
        <w:rPr>
          <w:rFonts w:hint="eastAsia"/>
        </w:rPr>
        <w:t xml:space="preserve"> </w:t>
      </w:r>
      <w:r>
        <w:rPr>
          <w:rFonts w:hint="eastAsia"/>
        </w:rPr>
        <w:t>g/kg</w:t>
      </w:r>
      <w:r>
        <w:rPr>
          <w:rFonts w:hint="eastAsia"/>
        </w:rPr>
        <w:t xml:space="preserve"> </w:t>
      </w:r>
      <w:r>
        <w:t>～</w:t>
      </w:r>
      <w:r>
        <w:rPr>
          <w:rFonts w:hint="eastAsia"/>
        </w:rPr>
        <w:t>1</w:t>
      </w:r>
      <w:r w:rsidRPr="00FF6F90">
        <w:rPr>
          <w:rFonts w:hint="eastAsia"/>
        </w:rPr>
        <w:t xml:space="preserve"> </w:t>
      </w:r>
      <w:r>
        <w:rPr>
          <w:rFonts w:hint="eastAsia"/>
        </w:rPr>
        <w:t>g/kg，镁</w:t>
      </w:r>
      <w:r>
        <w:rPr>
          <w:rFonts w:ascii="Arial" w:hAnsi="Arial" w:cs="Arial" w:hint="eastAsia"/>
        </w:rPr>
        <w:t>不小于</w:t>
      </w:r>
      <w:r>
        <w:rPr>
          <w:rFonts w:hint="eastAsia"/>
        </w:rPr>
        <w:t>0.2g/kg，表层电导</w:t>
      </w:r>
      <w:r>
        <w:rPr>
          <w:rFonts w:ascii="Times New Roman" w:hint="eastAsia"/>
        </w:rPr>
        <w:t>值</w:t>
      </w:r>
      <w:r>
        <w:rPr>
          <w:rFonts w:ascii="Arial" w:hAnsi="Arial" w:cs="Arial" w:hint="eastAsia"/>
        </w:rPr>
        <w:t>不大于</w:t>
      </w:r>
      <w:r>
        <w:rPr>
          <w:rFonts w:ascii="Times New Roman" w:hint="eastAsia"/>
        </w:rPr>
        <w:t>0.</w:t>
      </w:r>
      <w:r>
        <w:rPr>
          <w:rFonts w:hint="eastAsia"/>
        </w:rPr>
        <w:t>5</w:t>
      </w:r>
      <w:r>
        <w:rPr>
          <w:rFonts w:ascii="Times New Roman" w:hint="eastAsia"/>
        </w:rPr>
        <w:t>ms/cm</w:t>
      </w:r>
      <w:r>
        <w:rPr>
          <w:rFonts w:ascii="Times New Roman" w:hint="eastAsia"/>
        </w:rPr>
        <w:t>，土壤可溶性盐分</w:t>
      </w:r>
      <w:r>
        <w:rPr>
          <w:rFonts w:ascii="Arial" w:hAnsi="Arial" w:cs="Arial" w:hint="eastAsia"/>
        </w:rPr>
        <w:t>不大于</w:t>
      </w:r>
      <w:r>
        <w:rPr>
          <w:rFonts w:ascii="Times New Roman" w:hint="eastAsia"/>
        </w:rPr>
        <w:t>5.0</w:t>
      </w:r>
      <w:r>
        <w:rPr>
          <w:rFonts w:ascii="Times New Roman" w:hint="eastAsia"/>
        </w:rPr>
        <w:t>，</w:t>
      </w:r>
      <w:r>
        <w:rPr>
          <w:rFonts w:ascii="Times New Roman" w:hint="eastAsia"/>
        </w:rPr>
        <w:t>pH</w:t>
      </w:r>
      <w:r>
        <w:rPr>
          <w:rFonts w:ascii="Times New Roman" w:hint="eastAsia"/>
        </w:rPr>
        <w:t>值</w:t>
      </w:r>
      <w:r>
        <w:rPr>
          <w:rFonts w:ascii="Times New Roman" w:hint="eastAsia"/>
        </w:rPr>
        <w:t>6.0</w:t>
      </w:r>
      <w:r>
        <w:t>～</w:t>
      </w:r>
      <w:r>
        <w:rPr>
          <w:rFonts w:ascii="Times New Roman" w:hint="eastAsia"/>
        </w:rPr>
        <w:t>7.5</w:t>
      </w:r>
      <w:r>
        <w:rPr>
          <w:rFonts w:ascii="Times New Roman" w:hint="eastAsia"/>
        </w:rPr>
        <w:t>，孔隙度</w:t>
      </w:r>
      <w:r>
        <w:rPr>
          <w:rFonts w:ascii="Arial" w:hAnsi="Arial" w:cs="Arial" w:hint="eastAsia"/>
        </w:rPr>
        <w:t>不小于</w:t>
      </w:r>
      <w:r>
        <w:rPr>
          <w:rFonts w:ascii="Times New Roman" w:hint="eastAsia"/>
        </w:rPr>
        <w:t>50%</w:t>
      </w:r>
      <w:r>
        <w:rPr>
          <w:rFonts w:ascii="Times New Roman" w:hint="eastAsia"/>
        </w:rPr>
        <w:t>、土壤容重</w:t>
      </w:r>
      <w:r>
        <w:rPr>
          <w:rFonts w:ascii="Arial" w:hAnsi="Arial" w:cs="Arial" w:hint="eastAsia"/>
        </w:rPr>
        <w:t>不大于</w:t>
      </w:r>
      <w:r>
        <w:rPr>
          <w:rFonts w:ascii="Times New Roman" w:hint="eastAsia"/>
        </w:rPr>
        <w:t>1.20 g/cm</w:t>
      </w:r>
      <w:r>
        <w:rPr>
          <w:rFonts w:ascii="Times New Roman" w:hint="eastAsia"/>
          <w:vertAlign w:val="superscript"/>
        </w:rPr>
        <w:t>3</w:t>
      </w:r>
      <w:r>
        <w:rPr>
          <w:rFonts w:ascii="Times New Roman" w:hint="eastAsia"/>
        </w:rPr>
        <w:t>，土壤微生物种群数量丰富。</w:t>
      </w:r>
    </w:p>
    <w:p w:rsidR="00FF6F90" w:rsidRDefault="003107BA" w:rsidP="003107BA">
      <w:pPr>
        <w:pStyle w:val="affe"/>
        <w:numPr>
          <w:ilvl w:val="0"/>
          <w:numId w:val="0"/>
        </w:numPr>
        <w:spacing w:before="156" w:after="156"/>
      </w:pPr>
      <w:r>
        <w:rPr>
          <w:rFonts w:hint="eastAsia"/>
        </w:rPr>
        <w:t xml:space="preserve">6.1.2 </w:t>
      </w:r>
      <w:r w:rsidR="00FF6F90">
        <w:rPr>
          <w:rFonts w:hint="eastAsia"/>
        </w:rPr>
        <w:t>土壤改良方法</w:t>
      </w:r>
    </w:p>
    <w:p w:rsidR="00FF6F90" w:rsidRDefault="00FF6F90" w:rsidP="00FF6F90">
      <w:pPr>
        <w:pStyle w:val="affff6"/>
        <w:ind w:firstLine="420"/>
        <w:rPr>
          <w:rFonts w:hint="eastAsia"/>
        </w:rPr>
      </w:pPr>
      <w:r>
        <w:rPr>
          <w:rFonts w:hint="eastAsia"/>
        </w:rPr>
        <w:t>定植带宽</w:t>
      </w:r>
      <w:r>
        <w:t>×</w:t>
      </w:r>
      <w:r>
        <w:rPr>
          <w:rFonts w:hint="eastAsia"/>
        </w:rPr>
        <w:t>深</w:t>
      </w:r>
      <w:r>
        <w:rPr>
          <w:rFonts w:hint="eastAsia"/>
        </w:rPr>
        <w:t>（</w:t>
      </w:r>
      <w:r>
        <w:rPr>
          <w:rFonts w:hint="eastAsia"/>
        </w:rPr>
        <w:t>1</w:t>
      </w:r>
      <w:r>
        <w:t>00cm</w:t>
      </w:r>
      <w:r>
        <w:t>×</w:t>
      </w:r>
      <w:r>
        <w:t>60cm</w:t>
      </w:r>
      <w:r>
        <w:rPr>
          <w:rFonts w:hint="eastAsia"/>
        </w:rPr>
        <w:t>）</w:t>
      </w:r>
      <w:r>
        <w:rPr>
          <w:rFonts w:hint="eastAsia"/>
        </w:rPr>
        <w:t>，亩</w:t>
      </w:r>
      <w:r>
        <w:t>施入腐熟的羊粪</w:t>
      </w:r>
      <w:r>
        <w:rPr>
          <w:rFonts w:hint="eastAsia"/>
        </w:rPr>
        <w:t>：</w:t>
      </w:r>
      <w:r>
        <w:t>牛粪</w:t>
      </w:r>
      <w:r>
        <w:rPr>
          <w:rFonts w:hint="eastAsia"/>
        </w:rPr>
        <w:t>：蘑菇渣：园土=0.5</w:t>
      </w:r>
      <w:r>
        <w:t>～</w:t>
      </w:r>
      <w:r>
        <w:rPr>
          <w:rFonts w:hint="eastAsia"/>
        </w:rPr>
        <w:t>2：0.5</w:t>
      </w:r>
      <w:r>
        <w:t>～</w:t>
      </w:r>
      <w:r>
        <w:rPr>
          <w:rFonts w:hint="eastAsia"/>
        </w:rPr>
        <w:t>2：0.5</w:t>
      </w:r>
      <w:r>
        <w:t>～</w:t>
      </w:r>
      <w:r>
        <w:rPr>
          <w:rFonts w:hint="eastAsia"/>
        </w:rPr>
        <w:t>2：5</w:t>
      </w:r>
      <w:r>
        <w:t>～</w:t>
      </w:r>
      <w:r>
        <w:rPr>
          <w:rFonts w:hint="eastAsia"/>
        </w:rPr>
        <w:t>8，以及100</w:t>
      </w:r>
      <w:r w:rsidR="003107BA">
        <w:t> </w:t>
      </w:r>
      <w:r>
        <w:rPr>
          <w:rFonts w:hint="eastAsia"/>
        </w:rPr>
        <w:t>kg</w:t>
      </w:r>
      <w:r>
        <w:t>钙镁磷肥</w:t>
      </w:r>
      <w:r>
        <w:rPr>
          <w:rFonts w:hint="eastAsia"/>
        </w:rPr>
        <w:t>和3</w:t>
      </w:r>
      <w:r w:rsidR="003107BA">
        <w:t> </w:t>
      </w:r>
      <w:r>
        <w:rPr>
          <w:rFonts w:hint="eastAsia"/>
        </w:rPr>
        <w:t>kg微生物菌剂，肥</w:t>
      </w:r>
      <w:r>
        <w:t>与土混匀</w:t>
      </w:r>
      <w:r>
        <w:rPr>
          <w:rFonts w:hint="eastAsia"/>
        </w:rPr>
        <w:t>，灌水备栽。</w:t>
      </w:r>
      <w:r>
        <w:t>羊粪</w:t>
      </w:r>
      <w:r>
        <w:rPr>
          <w:rFonts w:hint="eastAsia"/>
        </w:rPr>
        <w:t>、</w:t>
      </w:r>
      <w:r>
        <w:t>牛粪</w:t>
      </w:r>
      <w:r>
        <w:rPr>
          <w:rFonts w:hint="eastAsia"/>
        </w:rPr>
        <w:t>、蘑菇渣的比例可依土壤质地进行调整，粘重的土地壤增施</w:t>
      </w:r>
      <w:r>
        <w:t>牛粪</w:t>
      </w:r>
      <w:r>
        <w:rPr>
          <w:rFonts w:hint="eastAsia"/>
        </w:rPr>
        <w:t>、蘑菇渣，通透性好的土壤增施</w:t>
      </w:r>
      <w:r>
        <w:t>羊粪</w:t>
      </w:r>
      <w:r>
        <w:rPr>
          <w:rFonts w:hint="eastAsia"/>
        </w:rPr>
        <w:t>、蘑菇渣。</w:t>
      </w:r>
    </w:p>
    <w:p w:rsidR="00FF6F90" w:rsidRDefault="00FF6F90" w:rsidP="003107BA">
      <w:pPr>
        <w:pStyle w:val="affe"/>
        <w:numPr>
          <w:ilvl w:val="2"/>
          <w:numId w:val="34"/>
        </w:numPr>
        <w:spacing w:before="156" w:after="156"/>
        <w:rPr>
          <w:rFonts w:hint="eastAsia"/>
        </w:rPr>
      </w:pPr>
      <w:proofErr w:type="gramStart"/>
      <w:r>
        <w:rPr>
          <w:rFonts w:hint="eastAsia"/>
        </w:rPr>
        <w:t>定植带</w:t>
      </w:r>
      <w:proofErr w:type="gramEnd"/>
      <w:r>
        <w:rPr>
          <w:rFonts w:hint="eastAsia"/>
        </w:rPr>
        <w:t>模式</w:t>
      </w:r>
    </w:p>
    <w:p w:rsidR="00FF6F90" w:rsidRDefault="00FF6F90" w:rsidP="00FF6F90">
      <w:pPr>
        <w:pStyle w:val="affff6"/>
        <w:ind w:firstLine="420"/>
      </w:pPr>
      <w:r w:rsidRPr="003107BA">
        <w:rPr>
          <w:rFonts w:hint="eastAsia"/>
        </w:rPr>
        <w:t>起垄模式：起垄高度为15</w:t>
      </w:r>
      <w:r w:rsidR="003107BA" w:rsidRPr="003107BA">
        <w:t> </w:t>
      </w:r>
      <w:r w:rsidRPr="003107BA">
        <w:rPr>
          <w:rFonts w:hint="eastAsia"/>
        </w:rPr>
        <w:t>cm</w:t>
      </w:r>
      <w:r w:rsidRPr="003107BA">
        <w:t>～</w:t>
      </w:r>
      <w:r w:rsidRPr="003107BA">
        <w:rPr>
          <w:rFonts w:hint="eastAsia"/>
        </w:rPr>
        <w:t>20</w:t>
      </w:r>
      <w:r w:rsidR="003107BA" w:rsidRPr="003107BA">
        <w:t> </w:t>
      </w:r>
      <w:r w:rsidRPr="003107BA">
        <w:rPr>
          <w:rFonts w:hint="eastAsia"/>
        </w:rPr>
        <w:t>cm，第一年起垄宽度为</w:t>
      </w:r>
      <w:r w:rsidR="003107BA" w:rsidRPr="003107BA">
        <w:t> </w:t>
      </w:r>
      <w:r w:rsidRPr="003107BA">
        <w:rPr>
          <w:rFonts w:hint="eastAsia"/>
        </w:rPr>
        <w:t>1m，随着土壤逐年改良，形成定植行，两侧各起垄75</w:t>
      </w:r>
      <w:r w:rsidR="003107BA" w:rsidRPr="003107BA">
        <w:t> </w:t>
      </w:r>
      <w:r w:rsidRPr="003107BA">
        <w:rPr>
          <w:rFonts w:hint="eastAsia"/>
        </w:rPr>
        <w:t>cm</w:t>
      </w:r>
      <w:r w:rsidRPr="003107BA">
        <w:t>～</w:t>
      </w:r>
      <w:r w:rsidRPr="003107BA">
        <w:rPr>
          <w:rFonts w:hint="eastAsia"/>
        </w:rPr>
        <w:t>100</w:t>
      </w:r>
      <w:r w:rsidR="003107BA" w:rsidRPr="003107BA">
        <w:t> </w:t>
      </w:r>
      <w:r w:rsidRPr="003107BA">
        <w:rPr>
          <w:rFonts w:hint="eastAsia"/>
        </w:rPr>
        <w:t>cm，行间非</w:t>
      </w:r>
      <w:r>
        <w:rPr>
          <w:rFonts w:hint="eastAsia"/>
        </w:rPr>
        <w:t>起垄宽1</w:t>
      </w:r>
      <w:r w:rsidR="003107BA">
        <w:t> </w:t>
      </w:r>
      <w:r>
        <w:rPr>
          <w:rFonts w:hint="eastAsia"/>
        </w:rPr>
        <w:t>m</w:t>
      </w:r>
      <w:r>
        <w:t>～</w:t>
      </w:r>
      <w:r>
        <w:rPr>
          <w:rFonts w:hint="eastAsia"/>
        </w:rPr>
        <w:t>1.5</w:t>
      </w:r>
      <w:r w:rsidR="003107BA">
        <w:t> </w:t>
      </w:r>
      <w:r>
        <w:rPr>
          <w:rFonts w:hint="eastAsia"/>
        </w:rPr>
        <w:t>m；简易</w:t>
      </w:r>
      <w:r>
        <w:t>避雨</w:t>
      </w:r>
      <w:r>
        <w:rPr>
          <w:rFonts w:hint="eastAsia"/>
        </w:rPr>
        <w:t>防雹</w:t>
      </w:r>
      <w:r>
        <w:t>棚</w:t>
      </w:r>
      <w:r>
        <w:rPr>
          <w:rFonts w:hint="eastAsia"/>
        </w:rPr>
        <w:t>必须采用起垄模式，非起垄部分用于排水和机器作业道，单栋避雨防雹棚和连栋避雨防雹棚均可选用。</w:t>
      </w:r>
    </w:p>
    <w:p w:rsidR="00FF6F90" w:rsidRDefault="00FF6F90" w:rsidP="00FF6F90">
      <w:pPr>
        <w:pStyle w:val="affff6"/>
        <w:ind w:firstLine="420"/>
      </w:pPr>
      <w:r>
        <w:rPr>
          <w:rFonts w:hint="eastAsia"/>
        </w:rPr>
        <w:t>平地模式：第一年起定植垄宽度为1</w:t>
      </w:r>
      <w:r w:rsidR="003107BA">
        <w:t> </w:t>
      </w:r>
      <w:r>
        <w:rPr>
          <w:rFonts w:hint="eastAsia"/>
        </w:rPr>
        <w:t>m，随着土壤逐年改良，形成定植行两侧垄宽共1.5m</w:t>
      </w:r>
      <w:r>
        <w:t>～</w:t>
      </w:r>
      <w:r>
        <w:rPr>
          <w:rFonts w:hint="eastAsia"/>
        </w:rPr>
        <w:t>2m，单栋避雨防雹棚和连栋避雨防雹棚均可选用。</w:t>
      </w:r>
    </w:p>
    <w:p w:rsidR="00FF6F90" w:rsidRDefault="00FF6F90" w:rsidP="00FF6F90">
      <w:pPr>
        <w:pStyle w:val="affd"/>
        <w:spacing w:before="156" w:after="156"/>
      </w:pPr>
      <w:r>
        <w:rPr>
          <w:rFonts w:hint="eastAsia"/>
        </w:rPr>
        <w:t>避雨搭建</w:t>
      </w:r>
    </w:p>
    <w:p w:rsidR="00FF6F90" w:rsidRDefault="00FF6F90" w:rsidP="00FF6F90">
      <w:pPr>
        <w:pStyle w:val="affff6"/>
        <w:ind w:firstLine="420"/>
        <w:rPr>
          <w:rFonts w:hint="eastAsia"/>
        </w:rPr>
      </w:pPr>
      <w:r>
        <w:rPr>
          <w:rFonts w:hint="eastAsia"/>
        </w:rPr>
        <w:t>连栋避雨防雹、单栋避雨防雹、简易避雨防雹栽培，先进行土壤改良再建棚。</w:t>
      </w:r>
    </w:p>
    <w:p w:rsidR="00FF6F90" w:rsidRDefault="00FF6F90" w:rsidP="00FF6F90">
      <w:pPr>
        <w:pStyle w:val="affc"/>
        <w:spacing w:before="312" w:after="312"/>
      </w:pPr>
      <w:r>
        <w:t xml:space="preserve">苗木种植技术 </w:t>
      </w:r>
    </w:p>
    <w:p w:rsidR="00FF6F90" w:rsidRDefault="00FF6F90" w:rsidP="00FF6F90">
      <w:pPr>
        <w:pStyle w:val="affd"/>
        <w:spacing w:before="156" w:after="156"/>
      </w:pPr>
      <w:r>
        <w:t xml:space="preserve">苗木选择与质量要求 </w:t>
      </w:r>
    </w:p>
    <w:p w:rsidR="00FF6F90" w:rsidRDefault="00FF6F90" w:rsidP="00FF6F90">
      <w:pPr>
        <w:pStyle w:val="affff6"/>
        <w:ind w:firstLine="420"/>
      </w:pPr>
      <w:r>
        <w:t>苗木质量按NY 469的规定执行。</w:t>
      </w:r>
      <w:r>
        <w:rPr>
          <w:rFonts w:hint="eastAsia"/>
        </w:rPr>
        <w:t>葡萄苗依品种特性、园地情况、气候类型选用嫁接苗或自根苗，</w:t>
      </w:r>
      <w:r>
        <w:t>建议</w:t>
      </w:r>
      <w:r>
        <w:rPr>
          <w:rFonts w:hint="eastAsia"/>
        </w:rPr>
        <w:t>冷凉地区选用</w:t>
      </w:r>
      <w:r>
        <w:t>贝达</w:t>
      </w:r>
      <w:r>
        <w:rPr>
          <w:rFonts w:hint="eastAsia"/>
        </w:rPr>
        <w:t>砧、抗砧3号，温暖地区</w:t>
      </w:r>
      <w:r>
        <w:t>选择</w:t>
      </w:r>
      <w:r>
        <w:rPr>
          <w:rFonts w:hint="eastAsia"/>
        </w:rPr>
        <w:t>SO</w:t>
      </w:r>
      <w:r>
        <w:rPr>
          <w:rFonts w:hint="eastAsia"/>
          <w:vertAlign w:val="subscript"/>
        </w:rPr>
        <w:t>4</w:t>
      </w:r>
      <w:r>
        <w:rPr>
          <w:rFonts w:hint="eastAsia"/>
        </w:rPr>
        <w:t>、</w:t>
      </w:r>
      <w:r>
        <w:t>5BB、3309</w:t>
      </w:r>
      <w:r>
        <w:rPr>
          <w:rFonts w:hint="eastAsia"/>
        </w:rPr>
        <w:t>等，盐碱地慎选</w:t>
      </w:r>
      <w:r>
        <w:t xml:space="preserve">贝达砧木苗。 </w:t>
      </w:r>
    </w:p>
    <w:p w:rsidR="00FF6F90" w:rsidRDefault="00FF6F90" w:rsidP="00FF6F90">
      <w:pPr>
        <w:pStyle w:val="affd"/>
        <w:spacing w:before="156" w:after="156"/>
      </w:pPr>
      <w:r>
        <w:t>定植密度</w:t>
      </w:r>
    </w:p>
    <w:p w:rsidR="00FF6F90" w:rsidRDefault="00FF6F90" w:rsidP="00FF6F90">
      <w:pPr>
        <w:pStyle w:val="affff6"/>
        <w:ind w:firstLine="420"/>
      </w:pPr>
      <w:r>
        <w:rPr>
          <w:rFonts w:hint="eastAsia"/>
        </w:rPr>
        <w:t>以生产为主的园片宜采用飞鸟架、小V平棚T形</w:t>
      </w:r>
      <w:r>
        <w:t>架</w:t>
      </w:r>
      <w:r>
        <w:rPr>
          <w:rFonts w:hint="eastAsia"/>
        </w:rPr>
        <w:t>，株行距均为2</w:t>
      </w:r>
      <w:r>
        <w:t>.0</w:t>
      </w:r>
      <w:r w:rsidR="003107BA">
        <w:t> </w:t>
      </w:r>
      <w:r>
        <w:t>m</w:t>
      </w:r>
      <w:r>
        <w:t>×</w:t>
      </w:r>
      <w:r>
        <w:t>3.0</w:t>
      </w:r>
      <w:r w:rsidR="003107BA">
        <w:t> </w:t>
      </w:r>
      <w:r>
        <w:t>m，</w:t>
      </w:r>
      <w:r>
        <w:rPr>
          <w:rFonts w:hint="eastAsia"/>
        </w:rPr>
        <w:t>小V平棚</w:t>
      </w:r>
      <w:r>
        <w:t>H</w:t>
      </w:r>
      <w:r>
        <w:rPr>
          <w:rFonts w:hint="eastAsia"/>
        </w:rPr>
        <w:t>形架株行距</w:t>
      </w:r>
      <w:r>
        <w:t xml:space="preserve"> 3.0</w:t>
      </w:r>
      <w:r w:rsidR="003107BA">
        <w:t> </w:t>
      </w:r>
      <w:r>
        <w:t>m</w:t>
      </w:r>
      <w:r>
        <w:t>×</w:t>
      </w:r>
      <w:r>
        <w:t>6.0</w:t>
      </w:r>
      <w:r w:rsidR="003107BA">
        <w:t> </w:t>
      </w:r>
      <w:r>
        <w:t>m</w:t>
      </w:r>
      <w:r>
        <w:rPr>
          <w:rFonts w:hint="eastAsia"/>
        </w:rPr>
        <w:t>；观光采摘型园区宜选用小V平棚T形或</w:t>
      </w:r>
      <w:r>
        <w:t>H</w:t>
      </w:r>
      <w:r>
        <w:rPr>
          <w:rFonts w:hint="eastAsia"/>
        </w:rPr>
        <w:t>形架，株行距分别为2</w:t>
      </w:r>
      <w:r>
        <w:t>.0 m</w:t>
      </w:r>
      <w:r>
        <w:t>×</w:t>
      </w:r>
      <w:r>
        <w:t>3.0</w:t>
      </w:r>
      <w:r w:rsidR="003107BA">
        <w:t> </w:t>
      </w:r>
      <w:r>
        <w:t>m</w:t>
      </w:r>
      <w:r>
        <w:rPr>
          <w:rFonts w:hint="eastAsia"/>
        </w:rPr>
        <w:t>和</w:t>
      </w:r>
      <w:r>
        <w:t>3.0</w:t>
      </w:r>
      <w:r w:rsidR="003107BA">
        <w:t> </w:t>
      </w:r>
      <w:r>
        <w:t>m</w:t>
      </w:r>
      <w:r>
        <w:t>×</w:t>
      </w:r>
      <w:r>
        <w:t>6.0</w:t>
      </w:r>
      <w:r w:rsidR="003107BA">
        <w:t> </w:t>
      </w:r>
      <w:r>
        <w:t>m</w:t>
      </w:r>
      <w:r>
        <w:rPr>
          <w:rFonts w:hint="eastAsia"/>
        </w:rPr>
        <w:t>，结果后逐年间伐，最终形成6</w:t>
      </w:r>
      <w:r>
        <w:t>.0</w:t>
      </w:r>
      <w:r w:rsidR="003107BA">
        <w:t> </w:t>
      </w:r>
      <w:r>
        <w:t>m</w:t>
      </w:r>
      <w:r>
        <w:t>×</w:t>
      </w:r>
      <w:r>
        <w:t>3.0</w:t>
      </w:r>
      <w:r w:rsidR="003107BA">
        <w:t> </w:t>
      </w:r>
      <w:r>
        <w:t>m</w:t>
      </w:r>
      <w:r>
        <w:rPr>
          <w:rFonts w:hint="eastAsia"/>
        </w:rPr>
        <w:t>和6</w:t>
      </w:r>
      <w:r>
        <w:t>.0</w:t>
      </w:r>
      <w:r w:rsidR="003107BA">
        <w:t> </w:t>
      </w:r>
      <w:r>
        <w:t>m</w:t>
      </w:r>
      <w:r>
        <w:t>×</w:t>
      </w:r>
      <w:r>
        <w:t>6.0</w:t>
      </w:r>
      <w:r w:rsidR="003107BA">
        <w:t> </w:t>
      </w:r>
      <w:r>
        <w:rPr>
          <w:rFonts w:hint="eastAsia"/>
        </w:rPr>
        <w:t>m的株行距。</w:t>
      </w:r>
    </w:p>
    <w:p w:rsidR="00FF6F90" w:rsidRDefault="00FF6F90" w:rsidP="00FF6F90">
      <w:pPr>
        <w:pStyle w:val="affd"/>
        <w:spacing w:before="156" w:after="156"/>
      </w:pPr>
      <w:r>
        <w:t>定植时间和位置</w:t>
      </w:r>
    </w:p>
    <w:p w:rsidR="00FF6F90" w:rsidRDefault="003107BA" w:rsidP="003107BA">
      <w:pPr>
        <w:pStyle w:val="affe"/>
        <w:numPr>
          <w:ilvl w:val="0"/>
          <w:numId w:val="0"/>
        </w:numPr>
        <w:spacing w:before="156" w:after="156"/>
      </w:pPr>
      <w:r>
        <w:rPr>
          <w:rFonts w:hint="eastAsia"/>
        </w:rPr>
        <w:t xml:space="preserve">7.3.1 </w:t>
      </w:r>
      <w:r w:rsidR="00FF6F90">
        <w:t>定植时间</w:t>
      </w:r>
    </w:p>
    <w:p w:rsidR="00FF6F90" w:rsidRDefault="00FF6F90" w:rsidP="00FF6F90">
      <w:pPr>
        <w:pStyle w:val="affff6"/>
        <w:ind w:firstLine="420"/>
        <w:rPr>
          <w:rFonts w:hint="eastAsia"/>
        </w:rPr>
      </w:pPr>
      <w:r>
        <w:rPr>
          <w:rFonts w:hint="eastAsia"/>
        </w:rPr>
        <w:t>秋天定植：葡萄落叶后即可定植，定植后整株埋土保湿防抽。</w:t>
      </w:r>
    </w:p>
    <w:p w:rsidR="00FF6F90" w:rsidRDefault="00FF6F90" w:rsidP="00FF6F90">
      <w:pPr>
        <w:pStyle w:val="affff6"/>
        <w:ind w:firstLine="420"/>
        <w:rPr>
          <w:rFonts w:hint="eastAsia"/>
        </w:rPr>
      </w:pPr>
      <w:r>
        <w:rPr>
          <w:rFonts w:hint="eastAsia"/>
        </w:rPr>
        <w:t>春天定植：当避雨防雹棚内土壤温度达到1</w:t>
      </w:r>
      <w:r>
        <w:t>0</w:t>
      </w:r>
      <w:r>
        <w:rPr>
          <w:rFonts w:hint="eastAsia"/>
        </w:rPr>
        <w:t>℃时，开始定植。</w:t>
      </w:r>
    </w:p>
    <w:p w:rsidR="00FF6F90" w:rsidRDefault="00FF6F90" w:rsidP="003107BA">
      <w:pPr>
        <w:pStyle w:val="affe"/>
        <w:numPr>
          <w:ilvl w:val="2"/>
          <w:numId w:val="35"/>
        </w:numPr>
        <w:spacing w:before="156" w:after="156"/>
        <w:rPr>
          <w:rFonts w:hint="eastAsia"/>
        </w:rPr>
      </w:pPr>
      <w:r>
        <w:rPr>
          <w:rFonts w:hint="eastAsia"/>
        </w:rPr>
        <w:lastRenderedPageBreak/>
        <w:t>定植位置</w:t>
      </w:r>
    </w:p>
    <w:p w:rsidR="00FF6F90" w:rsidRDefault="00FF6F90" w:rsidP="00FF6F90">
      <w:pPr>
        <w:pStyle w:val="affff6"/>
        <w:ind w:firstLine="420"/>
      </w:pPr>
      <w:r>
        <w:rPr>
          <w:rFonts w:hint="eastAsia"/>
        </w:rPr>
        <w:t>定植苗木时，定植起始株在4</w:t>
      </w:r>
      <w:r w:rsidR="003107BA">
        <w:t> </w:t>
      </w:r>
      <w:r>
        <w:rPr>
          <w:rFonts w:hint="eastAsia"/>
        </w:rPr>
        <w:t>m位置开始定植，定植行末端留不少于4</w:t>
      </w:r>
      <w:r w:rsidR="003107BA">
        <w:t> </w:t>
      </w:r>
      <w:r>
        <w:rPr>
          <w:rFonts w:hint="eastAsia"/>
        </w:rPr>
        <w:t>m的作业道，起始端和末端葡萄苗可采取双株定植，作业道葡萄蔓占天不占地。</w:t>
      </w:r>
    </w:p>
    <w:p w:rsidR="00FF6F90" w:rsidRDefault="00FF6F90" w:rsidP="00FF6F90">
      <w:pPr>
        <w:pStyle w:val="affd"/>
        <w:spacing w:before="156" w:after="156"/>
      </w:pPr>
      <w:r>
        <w:t>苗木</w:t>
      </w:r>
      <w:r>
        <w:rPr>
          <w:rFonts w:hint="eastAsia"/>
        </w:rPr>
        <w:t>整理</w:t>
      </w:r>
      <w:r>
        <w:t xml:space="preserve">及种植方法 </w:t>
      </w:r>
    </w:p>
    <w:p w:rsidR="00FF6F90" w:rsidRDefault="00FF6F90" w:rsidP="003107BA">
      <w:pPr>
        <w:pStyle w:val="affe"/>
        <w:numPr>
          <w:ilvl w:val="2"/>
          <w:numId w:val="36"/>
        </w:numPr>
        <w:spacing w:before="156" w:after="156"/>
      </w:pPr>
      <w:r>
        <w:t>苗木修剪</w:t>
      </w:r>
    </w:p>
    <w:p w:rsidR="00FF6F90" w:rsidRDefault="00FF6F90" w:rsidP="00FF6F90">
      <w:pPr>
        <w:pStyle w:val="affff6"/>
        <w:ind w:firstLine="420"/>
      </w:pPr>
      <w:r>
        <w:rPr>
          <w:rFonts w:hint="eastAsia"/>
        </w:rPr>
        <w:t>将苗木在清水中浸泡24</w:t>
      </w:r>
      <w:r w:rsidR="003107BA">
        <w:t> </w:t>
      </w:r>
      <w:r>
        <w:rPr>
          <w:rFonts w:hint="eastAsia"/>
        </w:rPr>
        <w:t>h，</w:t>
      </w:r>
      <w:r>
        <w:t>嫁接</w:t>
      </w:r>
      <w:r>
        <w:rPr>
          <w:rFonts w:hint="eastAsia"/>
        </w:rPr>
        <w:t>苗嫁接</w:t>
      </w:r>
      <w:r>
        <w:t>口上留</w:t>
      </w:r>
      <w:r w:rsidR="003107BA">
        <w:t>3</w:t>
      </w:r>
      <w:r w:rsidR="003107BA">
        <w:t> </w:t>
      </w:r>
      <w:r>
        <w:t>个饱满芽，</w:t>
      </w:r>
      <w:r>
        <w:rPr>
          <w:rFonts w:hint="eastAsia"/>
        </w:rPr>
        <w:t>剔除嫁接膜，剪</w:t>
      </w:r>
      <w:r>
        <w:t>留约</w:t>
      </w:r>
      <w:r>
        <w:rPr>
          <w:rFonts w:hint="eastAsia"/>
        </w:rPr>
        <w:t>15</w:t>
      </w:r>
      <w:r w:rsidR="003107BA">
        <w:t> </w:t>
      </w:r>
      <w:r>
        <w:t>cm～</w:t>
      </w:r>
      <w:r>
        <w:rPr>
          <w:rFonts w:hint="eastAsia"/>
        </w:rPr>
        <w:t>20</w:t>
      </w:r>
      <w:r w:rsidR="003107BA">
        <w:t> </w:t>
      </w:r>
      <w:r>
        <w:t>cm 健康根系</w:t>
      </w:r>
      <w:r>
        <w:rPr>
          <w:rFonts w:hint="eastAsia"/>
        </w:rPr>
        <w:t>，</w:t>
      </w:r>
      <w:r>
        <w:t>用</w:t>
      </w:r>
      <w:r>
        <w:rPr>
          <w:rFonts w:hint="eastAsia"/>
        </w:rPr>
        <w:t>600</w:t>
      </w:r>
      <w:r w:rsidR="003107BA">
        <w:t> </w:t>
      </w:r>
      <w:r>
        <w:rPr>
          <w:rFonts w:hint="eastAsia"/>
        </w:rPr>
        <w:t>倍</w:t>
      </w:r>
      <w:r>
        <w:t>～</w:t>
      </w:r>
      <w:r>
        <w:rPr>
          <w:rFonts w:hint="eastAsia"/>
        </w:rPr>
        <w:t>800</w:t>
      </w:r>
      <w:r w:rsidR="003107BA">
        <w:t> </w:t>
      </w:r>
      <w:r>
        <w:rPr>
          <w:rFonts w:hint="eastAsia"/>
        </w:rPr>
        <w:t>倍海藻或氨基酸溶液+</w:t>
      </w:r>
      <w:r>
        <w:t>1</w:t>
      </w:r>
      <w:r w:rsidR="003107BA">
        <w:t> </w:t>
      </w:r>
      <w:r>
        <w:t>g/L</w:t>
      </w:r>
      <w:r>
        <w:rPr>
          <w:rFonts w:hint="eastAsia"/>
        </w:rPr>
        <w:t>的</w:t>
      </w:r>
      <w:r>
        <w:t>40 %辛硫磷</w:t>
      </w:r>
      <w:r>
        <w:rPr>
          <w:rFonts w:hint="eastAsia"/>
        </w:rPr>
        <w:t>+</w:t>
      </w:r>
      <w:r>
        <w:t>1</w:t>
      </w:r>
      <w:r w:rsidR="003107BA">
        <w:t> </w:t>
      </w:r>
      <w:r>
        <w:t xml:space="preserve">g/L </w:t>
      </w:r>
      <w:r>
        <w:rPr>
          <w:rFonts w:hint="eastAsia"/>
        </w:rPr>
        <w:t>的</w:t>
      </w:r>
      <w:r>
        <w:t>50 %多菌灵或1 g/L</w:t>
      </w:r>
      <w:r>
        <w:rPr>
          <w:rFonts w:hint="eastAsia"/>
        </w:rPr>
        <w:t>的</w:t>
      </w:r>
      <w:r>
        <w:t>75 %百菌清混合液浸泡5</w:t>
      </w:r>
      <w:r w:rsidR="003107BA">
        <w:t> </w:t>
      </w:r>
      <w:r>
        <w:rPr>
          <w:rFonts w:hint="eastAsia"/>
        </w:rPr>
        <w:t>min</w:t>
      </w:r>
      <w:r>
        <w:t>消毒处理</w:t>
      </w:r>
      <w:r>
        <w:rPr>
          <w:rFonts w:hint="eastAsia"/>
        </w:rPr>
        <w:t>，根系蘸用600倍海藻肥配制的泥浆后</w:t>
      </w:r>
      <w:r>
        <w:t>定植。</w:t>
      </w:r>
    </w:p>
    <w:p w:rsidR="00FF6F90" w:rsidRDefault="00FF6F90" w:rsidP="003107BA">
      <w:pPr>
        <w:pStyle w:val="affe"/>
        <w:numPr>
          <w:ilvl w:val="2"/>
          <w:numId w:val="36"/>
        </w:numPr>
        <w:spacing w:before="156" w:after="156"/>
      </w:pPr>
      <w:r>
        <w:t>种植方法</w:t>
      </w:r>
    </w:p>
    <w:p w:rsidR="00FF6F90" w:rsidRDefault="00FF6F90" w:rsidP="00FF6F90">
      <w:pPr>
        <w:pStyle w:val="affff6"/>
        <w:ind w:firstLine="420"/>
      </w:pPr>
      <w:r>
        <w:t>在栽植垄中心线按株距挖</w:t>
      </w:r>
      <w:r>
        <w:rPr>
          <w:rFonts w:hint="eastAsia"/>
        </w:rPr>
        <w:t>20</w:t>
      </w:r>
      <w:r w:rsidR="003107BA">
        <w:t> </w:t>
      </w:r>
      <w:r>
        <w:t>cm</w:t>
      </w:r>
      <w:r>
        <w:rPr>
          <w:rFonts w:hint="eastAsia"/>
        </w:rPr>
        <w:t>×20</w:t>
      </w:r>
      <w:r w:rsidR="003107BA">
        <w:t> </w:t>
      </w:r>
      <w:r>
        <w:t>cm的栽植坑，坑内呈馒头状，</w:t>
      </w:r>
      <w:r>
        <w:rPr>
          <w:rFonts w:hint="eastAsia"/>
        </w:rPr>
        <w:t>球顶</w:t>
      </w:r>
      <w:r>
        <w:t>土低于垄面10</w:t>
      </w:r>
      <w:r w:rsidR="003107BA">
        <w:t> </w:t>
      </w:r>
      <w:r>
        <w:t>cm，使苗木根系舒展</w:t>
      </w:r>
      <w:r>
        <w:rPr>
          <w:rFonts w:hint="eastAsia"/>
        </w:rPr>
        <w:t>于四周</w:t>
      </w:r>
      <w:r>
        <w:t>，回填。栽植深度参考原</w:t>
      </w:r>
      <w:r>
        <w:rPr>
          <w:rFonts w:hint="eastAsia"/>
        </w:rPr>
        <w:t>育苗时</w:t>
      </w:r>
      <w:r>
        <w:t>埋土深度，一般以根</w:t>
      </w:r>
      <w:r>
        <w:rPr>
          <w:rFonts w:hint="eastAsia"/>
        </w:rPr>
        <w:t>茎</w:t>
      </w:r>
      <w:r>
        <w:t>处与地面平齐为宜，嫁接口应高 出垄面10 cm以上，</w:t>
      </w:r>
      <w:r>
        <w:rPr>
          <w:rFonts w:hint="eastAsia"/>
        </w:rPr>
        <w:t>使用未搅拌有机肥或农家肥的表层土埋苗，</w:t>
      </w:r>
      <w:r>
        <w:t>定植</w:t>
      </w:r>
      <w:r>
        <w:rPr>
          <w:rFonts w:hint="eastAsia"/>
        </w:rPr>
        <w:t>苗四周作小树盘，</w:t>
      </w:r>
      <w:r>
        <w:t>浇透水并覆盖地膜</w:t>
      </w:r>
      <w:r>
        <w:rPr>
          <w:rFonts w:hint="eastAsia"/>
        </w:rPr>
        <w:t>，套植苗管。</w:t>
      </w:r>
    </w:p>
    <w:p w:rsidR="00FF6F90" w:rsidRDefault="00FF6F90" w:rsidP="003107BA">
      <w:pPr>
        <w:pStyle w:val="affc"/>
        <w:numPr>
          <w:ilvl w:val="1"/>
          <w:numId w:val="36"/>
        </w:numPr>
        <w:spacing w:before="312" w:after="312"/>
      </w:pPr>
      <w:r>
        <w:t xml:space="preserve">幼树管理 </w:t>
      </w:r>
    </w:p>
    <w:p w:rsidR="00FF6F90" w:rsidRDefault="00FF6F90" w:rsidP="003107BA">
      <w:pPr>
        <w:pStyle w:val="affd"/>
        <w:numPr>
          <w:ilvl w:val="2"/>
          <w:numId w:val="36"/>
        </w:numPr>
        <w:spacing w:before="156" w:after="156"/>
      </w:pPr>
      <w:r>
        <w:t>幼树整形</w:t>
      </w:r>
    </w:p>
    <w:p w:rsidR="00C75865" w:rsidRDefault="00C75865" w:rsidP="003107BA">
      <w:pPr>
        <w:pStyle w:val="affe"/>
        <w:numPr>
          <w:ilvl w:val="3"/>
          <w:numId w:val="36"/>
        </w:numPr>
        <w:spacing w:before="156" w:after="156"/>
        <w:rPr>
          <w:rFonts w:hint="eastAsia"/>
        </w:rPr>
      </w:pPr>
      <w:r>
        <w:rPr>
          <w:rFonts w:hint="eastAsia"/>
        </w:rPr>
        <w:t>初步整形</w:t>
      </w:r>
    </w:p>
    <w:p w:rsidR="00FF6F90" w:rsidRDefault="00FF6F90" w:rsidP="00C75865">
      <w:pPr>
        <w:pStyle w:val="affff6"/>
        <w:ind w:firstLine="420"/>
        <w:rPr>
          <w:rFonts w:hint="eastAsia"/>
        </w:rPr>
      </w:pPr>
      <w:r>
        <w:t>距小苗</w:t>
      </w:r>
      <w:r w:rsidR="003107BA">
        <w:t>5 cm</w:t>
      </w:r>
      <w:r>
        <w:t>处插竹竿，使竹竿横竖在一条线上成行，发芽后留一粗壮朝上的芽，约</w:t>
      </w:r>
      <w:r w:rsidR="003107BA">
        <w:t>50 cm</w:t>
      </w:r>
      <w:r>
        <w:t>高时绑缚在竹竿上，每20</w:t>
      </w:r>
      <w:r w:rsidR="003107BA">
        <w:t> </w:t>
      </w:r>
      <w:r>
        <w:t>cm左右绑缚一道，使幼苗主干直</w:t>
      </w:r>
      <w:r>
        <w:rPr>
          <w:rFonts w:hint="eastAsia"/>
        </w:rPr>
        <w:t>立</w:t>
      </w:r>
      <w:r>
        <w:t>生长。待幼苗生长超过</w:t>
      </w:r>
      <w:r>
        <w:rPr>
          <w:rFonts w:hint="eastAsia"/>
        </w:rPr>
        <w:t>主蔓要求高度</w:t>
      </w:r>
      <w:r>
        <w:t>约15</w:t>
      </w:r>
      <w:r w:rsidR="003107BA">
        <w:t> </w:t>
      </w:r>
      <w:r>
        <w:t>cm时，在架面下15 cm处强摘心，留三个副梢，待其中两个副梢固定至生长线后，另一副梢留两片叶后剪除，以备下一步进行</w:t>
      </w:r>
      <w:r>
        <w:rPr>
          <w:rFonts w:hint="eastAsia"/>
        </w:rPr>
        <w:t>主蔓“T”形、“H”形整</w:t>
      </w:r>
      <w:r>
        <w:t>形</w:t>
      </w:r>
      <w:r>
        <w:rPr>
          <w:rFonts w:hint="eastAsia"/>
        </w:rPr>
        <w:t>；</w:t>
      </w:r>
      <w:r>
        <w:t>待幼苗生长超过</w:t>
      </w:r>
      <w:r>
        <w:rPr>
          <w:rFonts w:hint="eastAsia"/>
        </w:rPr>
        <w:t>主蔓要求高度</w:t>
      </w:r>
      <w:r>
        <w:t>时</w:t>
      </w:r>
      <w:r>
        <w:rPr>
          <w:rFonts w:hint="eastAsia"/>
        </w:rPr>
        <w:t>直接压倒，向一个方向延伸，形成“厂”字形主蔓。</w:t>
      </w:r>
    </w:p>
    <w:p w:rsidR="00FF6F90" w:rsidRDefault="00FF6F90" w:rsidP="003107BA">
      <w:pPr>
        <w:pStyle w:val="affe"/>
        <w:numPr>
          <w:ilvl w:val="3"/>
          <w:numId w:val="36"/>
        </w:numPr>
        <w:spacing w:before="156" w:after="156"/>
        <w:rPr>
          <w:rFonts w:hint="eastAsia"/>
        </w:rPr>
      </w:pPr>
      <w:r>
        <w:rPr>
          <w:rFonts w:hint="eastAsia"/>
        </w:rPr>
        <w:t>“飞鸟架”整形</w:t>
      </w:r>
    </w:p>
    <w:p w:rsidR="00FF6F90" w:rsidRDefault="00FF6F90" w:rsidP="00C75865">
      <w:pPr>
        <w:pStyle w:val="affff6"/>
        <w:ind w:firstLine="420"/>
      </w:pPr>
      <w:r>
        <w:rPr>
          <w:rFonts w:hint="eastAsia"/>
        </w:rPr>
        <w:t>“飞鸟架”适用于简易避雨防雹栽培，主蔓长到起垄面1.7</w:t>
      </w:r>
      <w:r w:rsidR="003107BA">
        <w:t> </w:t>
      </w:r>
      <w:r>
        <w:rPr>
          <w:rFonts w:hint="eastAsia"/>
        </w:rPr>
        <w:t>m时，摘心至1.4</w:t>
      </w:r>
      <w:r w:rsidR="003107BA">
        <w:t> </w:t>
      </w:r>
      <w:r>
        <w:rPr>
          <w:rFonts w:hint="eastAsia"/>
        </w:rPr>
        <w:t>m，选用两个长势均匀枝条左右沿行间生长，</w:t>
      </w:r>
      <w:r>
        <w:t>为次年的结果主蔓，直至长到1.</w:t>
      </w:r>
      <w:r>
        <w:rPr>
          <w:rFonts w:hint="eastAsia"/>
        </w:rPr>
        <w:t>0</w:t>
      </w:r>
      <w:r>
        <w:t xml:space="preserve"> m</w:t>
      </w:r>
      <w:r>
        <w:rPr>
          <w:rFonts w:hint="eastAsia"/>
        </w:rPr>
        <w:t>时摘心1</w:t>
      </w:r>
      <w:r w:rsidR="003107BA">
        <w:t> </w:t>
      </w:r>
      <w:r>
        <w:rPr>
          <w:rFonts w:hint="eastAsia"/>
        </w:rPr>
        <w:t>次，直至相邻主蔓交接；或主蔓直接压倒到1.4</w:t>
      </w:r>
      <w:r w:rsidR="003107BA">
        <w:t> </w:t>
      </w:r>
      <w:r>
        <w:rPr>
          <w:rFonts w:hint="eastAsia"/>
        </w:rPr>
        <w:t>m的主蔓丝上，向前生长，形成“厂”字形主蔓。主蔓上副梢2</w:t>
      </w:r>
      <w:r w:rsidR="003107BA">
        <w:t> </w:t>
      </w:r>
      <w:r w:rsidR="003107BA">
        <w:rPr>
          <w:rFonts w:hint="eastAsia"/>
        </w:rPr>
        <w:t>cm</w:t>
      </w:r>
      <w:r>
        <w:t>～</w:t>
      </w:r>
      <w:r>
        <w:rPr>
          <w:rFonts w:hint="eastAsia"/>
        </w:rPr>
        <w:t>3</w:t>
      </w:r>
      <w:r w:rsidR="003107BA">
        <w:t> </w:t>
      </w:r>
      <w:r>
        <w:rPr>
          <w:rFonts w:hint="eastAsia"/>
        </w:rPr>
        <w:t>cm时，用选用98%的缩节胺600</w:t>
      </w:r>
      <w:r w:rsidR="003107BA">
        <w:t> </w:t>
      </w:r>
      <w:r>
        <w:rPr>
          <w:rFonts w:hint="eastAsia"/>
        </w:rPr>
        <w:t>ppm控副梢，然后</w:t>
      </w:r>
      <w:r>
        <w:t>副梢</w:t>
      </w:r>
      <w:r>
        <w:rPr>
          <w:rFonts w:hint="eastAsia"/>
        </w:rPr>
        <w:t>按</w:t>
      </w:r>
      <w:r>
        <w:t>4</w:t>
      </w:r>
      <w:r>
        <w:rPr>
          <w:rFonts w:hint="eastAsia"/>
        </w:rPr>
        <w:t>：3：2叶依次</w:t>
      </w:r>
      <w:r>
        <w:t>摘心</w:t>
      </w:r>
      <w:r>
        <w:rPr>
          <w:rFonts w:hint="eastAsia"/>
        </w:rPr>
        <w:t>。</w:t>
      </w:r>
    </w:p>
    <w:p w:rsidR="00FF6F90" w:rsidRDefault="00FF6F90" w:rsidP="003107BA">
      <w:pPr>
        <w:pStyle w:val="affe"/>
        <w:numPr>
          <w:ilvl w:val="3"/>
          <w:numId w:val="36"/>
        </w:numPr>
        <w:spacing w:before="156" w:after="156"/>
      </w:pPr>
      <w:r>
        <w:rPr>
          <w:rFonts w:hint="eastAsia"/>
        </w:rPr>
        <w:t>“T”</w:t>
      </w:r>
      <w:r>
        <w:t>型整形</w:t>
      </w:r>
    </w:p>
    <w:p w:rsidR="00FF6F90" w:rsidRDefault="00FF6F90" w:rsidP="00C75865">
      <w:pPr>
        <w:pStyle w:val="affff6"/>
        <w:ind w:firstLine="420"/>
      </w:pPr>
      <w:r>
        <w:rPr>
          <w:rFonts w:hint="eastAsia"/>
        </w:rPr>
        <w:t>“T”</w:t>
      </w:r>
      <w:r>
        <w:t>型</w:t>
      </w:r>
      <w:r>
        <w:rPr>
          <w:rFonts w:hint="eastAsia"/>
        </w:rPr>
        <w:t>架适用于单栋避雨防雹棚、连栋避雨防雹棚；主蔓丝高度1.5</w:t>
      </w:r>
      <w:r w:rsidR="003107BA">
        <w:t> </w:t>
      </w:r>
      <w:r>
        <w:rPr>
          <w:rFonts w:hint="eastAsia"/>
        </w:rPr>
        <w:t>m</w:t>
      </w:r>
      <w:r>
        <w:t>～</w:t>
      </w:r>
      <w:r>
        <w:rPr>
          <w:rFonts w:hint="eastAsia"/>
        </w:rPr>
        <w:t>1.6</w:t>
      </w:r>
      <w:r w:rsidR="003107BA">
        <w:t> </w:t>
      </w:r>
      <w:r>
        <w:rPr>
          <w:rFonts w:hint="eastAsia"/>
        </w:rPr>
        <w:t>m；主干长到起垄面1.8</w:t>
      </w:r>
      <w:r w:rsidR="003107BA">
        <w:t> </w:t>
      </w:r>
      <w:r>
        <w:rPr>
          <w:rFonts w:hint="eastAsia"/>
        </w:rPr>
        <w:t>m</w:t>
      </w:r>
      <w:r>
        <w:t>～</w:t>
      </w:r>
      <w:r>
        <w:rPr>
          <w:rFonts w:hint="eastAsia"/>
        </w:rPr>
        <w:t>1.9 m时，摘心至1.5</w:t>
      </w:r>
      <w:r w:rsidR="003107BA">
        <w:t> </w:t>
      </w:r>
      <w:r>
        <w:rPr>
          <w:rFonts w:hint="eastAsia"/>
        </w:rPr>
        <w:t>m</w:t>
      </w:r>
      <w:r>
        <w:t>～</w:t>
      </w:r>
      <w:r>
        <w:rPr>
          <w:rFonts w:hint="eastAsia"/>
        </w:rPr>
        <w:t>1.6</w:t>
      </w:r>
      <w:r w:rsidR="003107BA">
        <w:t> </w:t>
      </w:r>
      <w:r>
        <w:rPr>
          <w:rFonts w:hint="eastAsia"/>
        </w:rPr>
        <w:t>m，干上的副梢采用2</w:t>
      </w:r>
      <w:r w:rsidR="003107BA">
        <w:t> </w:t>
      </w:r>
      <w:r>
        <w:rPr>
          <w:rFonts w:hint="eastAsia"/>
        </w:rPr>
        <w:t>叶绝后搞心，顶端选用两个长势均匀枝条左右沿行间主蔓丝生长，</w:t>
      </w:r>
      <w:r>
        <w:t>直至长到1.</w:t>
      </w:r>
      <w:r>
        <w:rPr>
          <w:rFonts w:hint="eastAsia"/>
        </w:rPr>
        <w:t>0</w:t>
      </w:r>
      <w:r>
        <w:t xml:space="preserve"> m</w:t>
      </w:r>
      <w:r>
        <w:rPr>
          <w:rFonts w:hint="eastAsia"/>
        </w:rPr>
        <w:t>时摘心1</w:t>
      </w:r>
      <w:r w:rsidR="003107BA">
        <w:t> </w:t>
      </w:r>
      <w:r>
        <w:rPr>
          <w:rFonts w:hint="eastAsia"/>
        </w:rPr>
        <w:t>次，直至相邻主蔓交接；或主蔓直接压倒到主蔓丝上，向前生长。主蔓副梢管理同8.1.1。</w:t>
      </w:r>
    </w:p>
    <w:p w:rsidR="00FF6F90" w:rsidRDefault="00FF6F90" w:rsidP="003107BA">
      <w:pPr>
        <w:pStyle w:val="affe"/>
        <w:numPr>
          <w:ilvl w:val="3"/>
          <w:numId w:val="36"/>
        </w:numPr>
        <w:spacing w:before="156" w:after="156"/>
      </w:pPr>
      <w:r>
        <w:rPr>
          <w:rFonts w:hint="eastAsia"/>
        </w:rPr>
        <w:t>“H”</w:t>
      </w:r>
      <w:r>
        <w:t>型整形</w:t>
      </w:r>
    </w:p>
    <w:p w:rsidR="00FF6F90" w:rsidRDefault="00FF6F90" w:rsidP="00C75865">
      <w:pPr>
        <w:pStyle w:val="affff6"/>
        <w:ind w:firstLine="420"/>
      </w:pPr>
      <w:r>
        <w:rPr>
          <w:rFonts w:hint="eastAsia"/>
        </w:rPr>
        <w:t>“H”</w:t>
      </w:r>
      <w:r>
        <w:t>型</w:t>
      </w:r>
      <w:r>
        <w:rPr>
          <w:rFonts w:hint="eastAsia"/>
        </w:rPr>
        <w:t>架适用于单栋避雨防雹棚、连栋避雨防雹棚；主蔓丝高度1.5</w:t>
      </w:r>
      <w:r w:rsidR="003107BA">
        <w:t> </w:t>
      </w:r>
      <w:r>
        <w:rPr>
          <w:rFonts w:hint="eastAsia"/>
        </w:rPr>
        <w:t>m</w:t>
      </w:r>
      <w:r>
        <w:t>～</w:t>
      </w:r>
      <w:r>
        <w:rPr>
          <w:rFonts w:hint="eastAsia"/>
        </w:rPr>
        <w:t>1.6</w:t>
      </w:r>
      <w:r w:rsidR="003107BA">
        <w:t> </w:t>
      </w:r>
      <w:r>
        <w:rPr>
          <w:rFonts w:hint="eastAsia"/>
        </w:rPr>
        <w:t>m；主蔓长到起垄面1.8</w:t>
      </w:r>
      <w:r w:rsidR="003107BA">
        <w:t> </w:t>
      </w:r>
      <w:r>
        <w:rPr>
          <w:rFonts w:hint="eastAsia"/>
        </w:rPr>
        <w:t>m</w:t>
      </w:r>
      <w:r>
        <w:t>～</w:t>
      </w:r>
      <w:r>
        <w:rPr>
          <w:rFonts w:hint="eastAsia"/>
        </w:rPr>
        <w:t>1.9 m时，摘心至1.5</w:t>
      </w:r>
      <w:r w:rsidR="003107BA">
        <w:t> </w:t>
      </w:r>
      <w:r>
        <w:rPr>
          <w:rFonts w:hint="eastAsia"/>
        </w:rPr>
        <w:t>m</w:t>
      </w:r>
      <w:r>
        <w:t>～</w:t>
      </w:r>
      <w:r>
        <w:rPr>
          <w:rFonts w:hint="eastAsia"/>
        </w:rPr>
        <w:t>1.6</w:t>
      </w:r>
      <w:r w:rsidR="003107BA">
        <w:t> </w:t>
      </w:r>
      <w:r>
        <w:rPr>
          <w:rFonts w:hint="eastAsia"/>
        </w:rPr>
        <w:t>m，选用两个长势均匀枝条左右沿行间垂直方向生长，主干上的新梢全</w:t>
      </w:r>
      <w:r>
        <w:rPr>
          <w:rFonts w:hint="eastAsia"/>
        </w:rPr>
        <w:lastRenderedPageBreak/>
        <w:t>部2</w:t>
      </w:r>
      <w:r w:rsidR="003107BA">
        <w:t> </w:t>
      </w:r>
      <w:r>
        <w:rPr>
          <w:rFonts w:hint="eastAsia"/>
        </w:rPr>
        <w:t>叶绝后摘心，主蔓丝生长1.7</w:t>
      </w:r>
      <w:r w:rsidR="003107BA">
        <w:t> </w:t>
      </w:r>
      <w:r>
        <w:rPr>
          <w:rFonts w:hint="eastAsia"/>
        </w:rPr>
        <w:t>m左右时，摘心至1.5</w:t>
      </w:r>
      <w:r w:rsidR="003107BA">
        <w:t> </w:t>
      </w:r>
      <w:r>
        <w:rPr>
          <w:rFonts w:hint="eastAsia"/>
        </w:rPr>
        <w:t>m处，选留两个长势均匀的主蔓沿行间方向伸展，</w:t>
      </w:r>
      <w:r>
        <w:t>直至长到1.</w:t>
      </w:r>
      <w:r>
        <w:rPr>
          <w:rFonts w:hint="eastAsia"/>
        </w:rPr>
        <w:t>0</w:t>
      </w:r>
      <w:r>
        <w:t xml:space="preserve"> m</w:t>
      </w:r>
      <w:r>
        <w:rPr>
          <w:rFonts w:hint="eastAsia"/>
        </w:rPr>
        <w:t>时摘心1</w:t>
      </w:r>
      <w:r w:rsidR="003107BA">
        <w:t> </w:t>
      </w:r>
      <w:r>
        <w:rPr>
          <w:rFonts w:hint="eastAsia"/>
        </w:rPr>
        <w:t>次，直至相邻主蔓交接；或主蔓直接弯倒到主蔓丝上，向前生长。主蔓副梢管理同8.1.1。</w:t>
      </w:r>
    </w:p>
    <w:p w:rsidR="00FF6F90" w:rsidRDefault="00FF6F90" w:rsidP="003107BA">
      <w:pPr>
        <w:pStyle w:val="affd"/>
        <w:numPr>
          <w:ilvl w:val="2"/>
          <w:numId w:val="36"/>
        </w:numPr>
        <w:spacing w:before="156" w:after="156"/>
      </w:pPr>
      <w:r>
        <w:t xml:space="preserve">成型后冬季修剪 </w:t>
      </w:r>
    </w:p>
    <w:p w:rsidR="00FF6F90" w:rsidRDefault="00FF6F90" w:rsidP="003107BA">
      <w:pPr>
        <w:pStyle w:val="affe"/>
        <w:numPr>
          <w:ilvl w:val="3"/>
          <w:numId w:val="36"/>
        </w:numPr>
        <w:spacing w:before="156" w:after="156"/>
      </w:pPr>
      <w:r>
        <w:rPr>
          <w:rFonts w:hint="eastAsia"/>
        </w:rPr>
        <w:t>修剪时间</w:t>
      </w:r>
    </w:p>
    <w:p w:rsidR="00FF6F90" w:rsidRDefault="00FF6F90" w:rsidP="00C75865">
      <w:pPr>
        <w:pStyle w:val="affff6"/>
        <w:ind w:firstLine="420"/>
      </w:pPr>
      <w:r>
        <w:rPr>
          <w:rFonts w:hint="eastAsia"/>
        </w:rPr>
        <w:t>深秋落叶后1个月至伤流开始前1个月期间均可</w:t>
      </w:r>
      <w:r>
        <w:t xml:space="preserve">修剪。 </w:t>
      </w:r>
    </w:p>
    <w:p w:rsidR="00FF6F90" w:rsidRDefault="00FF6F90" w:rsidP="003107BA">
      <w:pPr>
        <w:pStyle w:val="affe"/>
        <w:numPr>
          <w:ilvl w:val="3"/>
          <w:numId w:val="36"/>
        </w:numPr>
        <w:spacing w:before="156" w:after="156"/>
      </w:pPr>
      <w:r>
        <w:rPr>
          <w:rFonts w:hint="eastAsia"/>
        </w:rPr>
        <w:t>修剪方法</w:t>
      </w:r>
    </w:p>
    <w:p w:rsidR="00FF6F90" w:rsidRDefault="00FF6F90" w:rsidP="00C75865">
      <w:pPr>
        <w:pStyle w:val="affff6"/>
        <w:ind w:firstLine="420"/>
      </w:pPr>
      <w:r>
        <w:t>采用短梢修剪方法，每个结果枝留1</w:t>
      </w:r>
      <w:r w:rsidR="00C75865">
        <w:t>个</w:t>
      </w:r>
      <w:r>
        <w:t>～</w:t>
      </w:r>
      <w:r>
        <w:rPr>
          <w:rFonts w:hint="eastAsia"/>
        </w:rPr>
        <w:t>2</w:t>
      </w:r>
      <w:r>
        <w:t>个芽。在粗约0.8 cm并充分木质化的位置修剪，剪口处离芽不少于</w:t>
      </w:r>
      <w:r w:rsidRPr="00C75865">
        <w:t>5</w:t>
      </w:r>
      <w:r>
        <w:t>.0</w:t>
      </w:r>
      <w:r w:rsidR="003107BA">
        <w:t> </w:t>
      </w:r>
      <w:r>
        <w:t>cm</w:t>
      </w:r>
      <w:r>
        <w:rPr>
          <w:rFonts w:hint="eastAsia"/>
        </w:rPr>
        <w:t>或采用破芽剪</w:t>
      </w:r>
      <w:r>
        <w:t>。</w:t>
      </w:r>
    </w:p>
    <w:p w:rsidR="00FF6F90" w:rsidRDefault="00FF6F90" w:rsidP="003107BA">
      <w:pPr>
        <w:pStyle w:val="affc"/>
        <w:numPr>
          <w:ilvl w:val="1"/>
          <w:numId w:val="36"/>
        </w:numPr>
        <w:spacing w:before="312" w:after="312"/>
      </w:pPr>
      <w:r>
        <w:t xml:space="preserve">结果树管理 </w:t>
      </w:r>
    </w:p>
    <w:p w:rsidR="00FF6F90" w:rsidRDefault="00FF6F90" w:rsidP="003107BA">
      <w:pPr>
        <w:pStyle w:val="affd"/>
        <w:numPr>
          <w:ilvl w:val="2"/>
          <w:numId w:val="36"/>
        </w:numPr>
        <w:spacing w:before="156" w:after="156"/>
      </w:pPr>
      <w:r>
        <w:t xml:space="preserve">抹芽 </w:t>
      </w:r>
    </w:p>
    <w:p w:rsidR="00FF6F90" w:rsidRDefault="00FF6F90" w:rsidP="00C75865">
      <w:pPr>
        <w:pStyle w:val="affff6"/>
        <w:ind w:firstLine="420"/>
      </w:pPr>
      <w:r>
        <w:t>在早春萌芽展叶后，一般4</w:t>
      </w:r>
      <w:r w:rsidR="00C75865">
        <w:t>片</w:t>
      </w:r>
      <w:r>
        <w:t>～5片叶时，主蔓上同一方向间隔</w:t>
      </w:r>
      <w:r>
        <w:rPr>
          <w:rFonts w:hint="eastAsia"/>
        </w:rPr>
        <w:t>15</w:t>
      </w:r>
      <w:r w:rsidR="003107BA">
        <w:t> </w:t>
      </w:r>
      <w:r w:rsidR="00C75865">
        <w:t>cm</w:t>
      </w:r>
      <w:r>
        <w:t>～2</w:t>
      </w:r>
      <w:r>
        <w:rPr>
          <w:rFonts w:hint="eastAsia"/>
        </w:rPr>
        <w:t>0</w:t>
      </w:r>
      <w:r w:rsidR="003107BA">
        <w:t> </w:t>
      </w:r>
      <w:r w:rsidR="003107BA">
        <w:t>cm</w:t>
      </w:r>
      <w:r>
        <w:t>留1个花序健壮的</w:t>
      </w:r>
      <w:r>
        <w:rPr>
          <w:rFonts w:hint="eastAsia"/>
        </w:rPr>
        <w:t>芽</w:t>
      </w:r>
      <w:r>
        <w:t>，其他多余的抹除</w:t>
      </w:r>
      <w:r>
        <w:rPr>
          <w:rFonts w:hint="eastAsia"/>
        </w:rPr>
        <w:t>；如果此时出现花盖顶现象，双</w:t>
      </w:r>
      <w:r>
        <w:t>花序</w:t>
      </w:r>
      <w:r>
        <w:rPr>
          <w:rFonts w:hint="eastAsia"/>
        </w:rPr>
        <w:t>及时抹除一个，单</w:t>
      </w:r>
      <w:r>
        <w:t>花序</w:t>
      </w:r>
      <w:r>
        <w:rPr>
          <w:rFonts w:hint="eastAsia"/>
        </w:rPr>
        <w:t>依整园</w:t>
      </w:r>
      <w:r>
        <w:t>花序</w:t>
      </w:r>
      <w:r>
        <w:rPr>
          <w:rFonts w:hint="eastAsia"/>
        </w:rPr>
        <w:t>情况确定抹除还是留下，如大面积发生，除采取上述动用外，追施</w:t>
      </w:r>
      <w:r>
        <w:t>4</w:t>
      </w:r>
      <w:r w:rsidR="003107BA">
        <w:t> </w:t>
      </w:r>
      <w:r w:rsidR="003107BA">
        <w:rPr>
          <w:rFonts w:hint="eastAsia"/>
        </w:rPr>
        <w:t>kg</w:t>
      </w:r>
      <w:r>
        <w:t>～</w:t>
      </w:r>
      <w:r w:rsidR="003107BA">
        <w:t>5</w:t>
      </w:r>
      <w:r w:rsidR="003107BA">
        <w:t> </w:t>
      </w:r>
      <w:r>
        <w:rPr>
          <w:rFonts w:hint="eastAsia"/>
        </w:rPr>
        <w:t>kg速效氮肥1</w:t>
      </w:r>
      <w:r w:rsidR="003107BA">
        <w:t> </w:t>
      </w:r>
      <w:r>
        <w:rPr>
          <w:rFonts w:hint="eastAsia"/>
        </w:rPr>
        <w:t>次。</w:t>
      </w:r>
      <w:r>
        <w:t xml:space="preserve"> </w:t>
      </w:r>
    </w:p>
    <w:p w:rsidR="00FF6F90" w:rsidRDefault="00FF6F90" w:rsidP="003107BA">
      <w:pPr>
        <w:pStyle w:val="affd"/>
        <w:numPr>
          <w:ilvl w:val="2"/>
          <w:numId w:val="36"/>
        </w:numPr>
        <w:spacing w:before="156" w:after="156"/>
      </w:pPr>
      <w:r>
        <w:t xml:space="preserve">定枝 </w:t>
      </w:r>
    </w:p>
    <w:p w:rsidR="00FF6F90" w:rsidRDefault="00FF6F90" w:rsidP="00C75865">
      <w:pPr>
        <w:pStyle w:val="affff6"/>
        <w:ind w:firstLine="420"/>
      </w:pPr>
      <w:r>
        <w:t>选留中庸健壮，花序有力的新梢，抹去其余过密、过弱或没有花序的枝条，同时应使新梢分布合理， 按间隔</w:t>
      </w:r>
      <w:r>
        <w:rPr>
          <w:rFonts w:hint="eastAsia"/>
        </w:rPr>
        <w:t>15</w:t>
      </w:r>
      <w:r w:rsidR="003107BA">
        <w:t> </w:t>
      </w:r>
      <w:r w:rsidR="00C75865">
        <w:t>cm</w:t>
      </w:r>
      <w:r>
        <w:t>～2</w:t>
      </w:r>
      <w:r>
        <w:rPr>
          <w:rFonts w:hint="eastAsia"/>
        </w:rPr>
        <w:t>0</w:t>
      </w:r>
      <w:r w:rsidR="003107BA">
        <w:t> </w:t>
      </w:r>
      <w:r>
        <w:t>cm 一个结果枝进行定枝</w:t>
      </w:r>
      <w:r>
        <w:rPr>
          <w:rFonts w:hint="eastAsia"/>
        </w:rPr>
        <w:t>。</w:t>
      </w:r>
      <w:r>
        <w:t xml:space="preserve"> </w:t>
      </w:r>
    </w:p>
    <w:p w:rsidR="00FF6F90" w:rsidRDefault="00FF6F90" w:rsidP="003107BA">
      <w:pPr>
        <w:pStyle w:val="affd"/>
        <w:numPr>
          <w:ilvl w:val="2"/>
          <w:numId w:val="36"/>
        </w:numPr>
        <w:spacing w:before="156" w:after="156"/>
      </w:pPr>
      <w:r>
        <w:t xml:space="preserve">摘心 </w:t>
      </w:r>
    </w:p>
    <w:p w:rsidR="00FF6F90" w:rsidRDefault="00FF6F90" w:rsidP="00C75865">
      <w:pPr>
        <w:pStyle w:val="affff6"/>
        <w:ind w:firstLine="420"/>
      </w:pPr>
      <w:r>
        <w:rPr>
          <w:rFonts w:hint="eastAsia"/>
        </w:rPr>
        <w:t>欧美杂交种见信使花主梢成叶摘心，欧亚种葡萄花后主梢摘心，</w:t>
      </w:r>
      <w:r>
        <w:t>花</w:t>
      </w:r>
      <w:r>
        <w:rPr>
          <w:rFonts w:hint="eastAsia"/>
        </w:rPr>
        <w:t>序</w:t>
      </w:r>
      <w:r>
        <w:t>下副梢</w:t>
      </w:r>
      <w:r>
        <w:rPr>
          <w:rFonts w:hint="eastAsia"/>
        </w:rPr>
        <w:t>抹除，</w:t>
      </w:r>
      <w:r>
        <w:t>花</w:t>
      </w:r>
      <w:r>
        <w:rPr>
          <w:rFonts w:hint="eastAsia"/>
        </w:rPr>
        <w:t>序上</w:t>
      </w:r>
      <w:r>
        <w:t>副梢</w:t>
      </w:r>
      <w:r>
        <w:rPr>
          <w:rFonts w:hint="eastAsia"/>
        </w:rPr>
        <w:t>一叶绝后摘心</w:t>
      </w:r>
      <w:r>
        <w:t xml:space="preserve">。 </w:t>
      </w:r>
    </w:p>
    <w:p w:rsidR="00FF6F90" w:rsidRDefault="00FF6F90" w:rsidP="003107BA">
      <w:pPr>
        <w:pStyle w:val="affd"/>
        <w:numPr>
          <w:ilvl w:val="2"/>
          <w:numId w:val="36"/>
        </w:numPr>
        <w:spacing w:before="156" w:after="156"/>
      </w:pPr>
      <w:r>
        <w:t xml:space="preserve">枝条引缚 </w:t>
      </w:r>
    </w:p>
    <w:p w:rsidR="00FF6F90" w:rsidRDefault="00FF6F90" w:rsidP="00C75865">
      <w:pPr>
        <w:pStyle w:val="affff6"/>
        <w:ind w:firstLine="420"/>
      </w:pPr>
      <w:r>
        <w:t>在架面上离主蔓两边各30</w:t>
      </w:r>
      <w:r w:rsidR="003107BA">
        <w:t> </w:t>
      </w:r>
      <w:r>
        <w:t>cm 时，做第一次固定绑缚，此后随生长进行固定绑缚</w:t>
      </w:r>
      <w:r>
        <w:rPr>
          <w:rFonts w:hint="eastAsia"/>
        </w:rPr>
        <w:t>；如果此时出现脱枝现象，及时控水、控氮。</w:t>
      </w:r>
    </w:p>
    <w:p w:rsidR="00FF6F90" w:rsidRDefault="00FF6F90" w:rsidP="003107BA">
      <w:pPr>
        <w:pStyle w:val="affc"/>
        <w:numPr>
          <w:ilvl w:val="1"/>
          <w:numId w:val="36"/>
        </w:numPr>
        <w:spacing w:before="312" w:after="312"/>
      </w:pPr>
      <w:r>
        <w:t xml:space="preserve">水肥管理 </w:t>
      </w:r>
    </w:p>
    <w:p w:rsidR="00C75865" w:rsidRDefault="00FF6F90" w:rsidP="003107BA">
      <w:pPr>
        <w:pStyle w:val="affd"/>
        <w:numPr>
          <w:ilvl w:val="2"/>
          <w:numId w:val="36"/>
        </w:numPr>
        <w:spacing w:before="156" w:after="156"/>
        <w:rPr>
          <w:rFonts w:hint="eastAsia"/>
        </w:rPr>
      </w:pPr>
      <w:r>
        <w:t xml:space="preserve">施肥原则 </w:t>
      </w:r>
    </w:p>
    <w:p w:rsidR="00FF6F90" w:rsidRDefault="00FF6F90" w:rsidP="00C75865">
      <w:pPr>
        <w:pStyle w:val="affff6"/>
        <w:ind w:firstLine="420"/>
      </w:pPr>
      <w:r>
        <w:t>按照</w:t>
      </w:r>
      <w:r w:rsidR="003107BA">
        <w:t>NY/T 394</w:t>
      </w:r>
      <w:r>
        <w:t xml:space="preserve">的规定执行。 </w:t>
      </w:r>
    </w:p>
    <w:p w:rsidR="00FF6F90" w:rsidRDefault="00FF6F90" w:rsidP="003107BA">
      <w:pPr>
        <w:pStyle w:val="affd"/>
        <w:numPr>
          <w:ilvl w:val="2"/>
          <w:numId w:val="36"/>
        </w:numPr>
        <w:spacing w:before="156" w:after="156"/>
      </w:pPr>
      <w:r>
        <w:t xml:space="preserve">幼树期水肥管理 </w:t>
      </w:r>
    </w:p>
    <w:p w:rsidR="00FF6F90" w:rsidRDefault="00FF6F90" w:rsidP="00C75865">
      <w:pPr>
        <w:pStyle w:val="affff6"/>
        <w:ind w:firstLine="420"/>
      </w:pPr>
      <w:r>
        <w:t>定植后，新梢长至</w:t>
      </w:r>
      <w:r w:rsidR="00C75865">
        <w:t>50</w:t>
      </w:r>
      <w:r w:rsidR="0010233A">
        <w:t> </w:t>
      </w:r>
      <w:r w:rsidR="00C75865">
        <w:t>cm</w:t>
      </w:r>
      <w:r>
        <w:t>到培养结果母枝前，每</w:t>
      </w:r>
      <w:r w:rsidR="00C75865">
        <w:t>10</w:t>
      </w:r>
      <w:r w:rsidR="0010233A">
        <w:t> </w:t>
      </w:r>
      <w:r w:rsidR="00C75865">
        <w:t>d</w:t>
      </w:r>
      <w:r>
        <w:t>一次高氮型水溶性复合肥</w:t>
      </w:r>
      <w:r>
        <w:rPr>
          <w:rFonts w:hint="eastAsia"/>
        </w:rPr>
        <w:t>（N</w:t>
      </w:r>
      <w:r>
        <w:t>：P</w:t>
      </w:r>
      <w:r>
        <w:rPr>
          <w:vertAlign w:val="subscript"/>
        </w:rPr>
        <w:t>2</w:t>
      </w:r>
      <w:r>
        <w:t>O</w:t>
      </w:r>
      <w:r>
        <w:rPr>
          <w:vertAlign w:val="subscript"/>
        </w:rPr>
        <w:t>5</w:t>
      </w:r>
      <w:r>
        <w:t>:KO=25-5-10+2MgO+TE</w:t>
      </w:r>
      <w:r>
        <w:rPr>
          <w:rFonts w:hint="eastAsia"/>
        </w:rPr>
        <w:t>）</w:t>
      </w:r>
      <w:r w:rsidRPr="0010233A">
        <w:t>，</w:t>
      </w:r>
      <w:r w:rsidRPr="0010233A">
        <w:rPr>
          <w:rFonts w:hint="eastAsia"/>
        </w:rPr>
        <w:t>未见卷须时避免使用矿质元素肥料，</w:t>
      </w:r>
      <w:r w:rsidRPr="0010233A">
        <w:t xml:space="preserve">每 </w:t>
      </w:r>
      <w:r w:rsidR="0010233A">
        <w:rPr>
          <w:rFonts w:hint="eastAsia"/>
        </w:rPr>
        <w:t>亩</w:t>
      </w:r>
      <w:r>
        <w:t>每次滴灌5 kg； 上架后培养结果母枝时，每5 d一次水溶性复合肥，每</w:t>
      </w:r>
      <w:r w:rsidR="0010233A">
        <w:rPr>
          <w:rFonts w:hint="eastAsia"/>
        </w:rPr>
        <w:t>亩</w:t>
      </w:r>
      <w:r>
        <w:t>每次滴灌2.5</w:t>
      </w:r>
      <w:r w:rsidR="00C75865" w:rsidRPr="00C75865">
        <w:t xml:space="preserve"> </w:t>
      </w:r>
      <w:r w:rsidR="00C75865">
        <w:t>kg</w:t>
      </w:r>
      <w:r>
        <w:t>～3.0 kg。七月底前选用高磷型水溶复合肥</w:t>
      </w:r>
      <w:r>
        <w:rPr>
          <w:rFonts w:hint="eastAsia"/>
        </w:rPr>
        <w:t>(（N</w:t>
      </w:r>
      <w:r>
        <w:t>：P</w:t>
      </w:r>
      <w:r>
        <w:rPr>
          <w:vertAlign w:val="subscript"/>
        </w:rPr>
        <w:t>2</w:t>
      </w:r>
      <w:r>
        <w:t>O</w:t>
      </w:r>
      <w:r>
        <w:rPr>
          <w:vertAlign w:val="subscript"/>
        </w:rPr>
        <w:t>5</w:t>
      </w:r>
      <w:r>
        <w:t>:KO=10-22-10+2MgO+TE)，八月后选用氮磷钾15：15：</w:t>
      </w:r>
      <w:r w:rsidR="0010233A">
        <w:t>15</w:t>
      </w:r>
      <w:r>
        <w:t>的平衡型复合肥，并保持土壤湿润</w:t>
      </w:r>
      <w:r>
        <w:rPr>
          <w:rFonts w:hint="eastAsia"/>
        </w:rPr>
        <w:t>。</w:t>
      </w:r>
    </w:p>
    <w:p w:rsidR="00FF6F90" w:rsidRDefault="00FF6F90" w:rsidP="003107BA">
      <w:pPr>
        <w:pStyle w:val="affd"/>
        <w:numPr>
          <w:ilvl w:val="2"/>
          <w:numId w:val="36"/>
        </w:numPr>
        <w:spacing w:before="156" w:after="156"/>
      </w:pPr>
      <w:r>
        <w:lastRenderedPageBreak/>
        <w:t xml:space="preserve">结果树水肥管理 </w:t>
      </w:r>
    </w:p>
    <w:p w:rsidR="00FF6F90" w:rsidRDefault="00FF6F90" w:rsidP="003107BA">
      <w:pPr>
        <w:pStyle w:val="affe"/>
        <w:numPr>
          <w:ilvl w:val="3"/>
          <w:numId w:val="36"/>
        </w:numPr>
        <w:spacing w:before="156" w:after="156"/>
      </w:pPr>
      <w:r>
        <w:t xml:space="preserve">结果树施肥 </w:t>
      </w:r>
    </w:p>
    <w:p w:rsidR="00FF6F90" w:rsidRDefault="00FF6F90" w:rsidP="00C75865">
      <w:pPr>
        <w:pStyle w:val="affff6"/>
        <w:ind w:firstLine="420"/>
      </w:pPr>
      <w:r>
        <w:rPr>
          <w:rFonts w:hint="eastAsia"/>
        </w:rPr>
        <w:t>萌芽前一个月，全园浇灌萌芽水，</w:t>
      </w:r>
      <w:r>
        <w:t>每</w:t>
      </w:r>
      <w:r w:rsidR="0010233A">
        <w:rPr>
          <w:rFonts w:hint="eastAsia"/>
        </w:rPr>
        <w:t>亩</w:t>
      </w:r>
      <w:r>
        <w:rPr>
          <w:rFonts w:hint="eastAsia"/>
        </w:rPr>
        <w:t>用水量15</w:t>
      </w:r>
      <w:r w:rsidR="0010233A">
        <w:t> </w:t>
      </w:r>
      <w:r w:rsidR="00C75865">
        <w:rPr>
          <w:rFonts w:hint="eastAsia"/>
        </w:rPr>
        <w:t>m³</w:t>
      </w:r>
      <w:r w:rsidR="00C75865">
        <w:t>～</w:t>
      </w:r>
      <w:r>
        <w:rPr>
          <w:rFonts w:hint="eastAsia"/>
        </w:rPr>
        <w:t>20</w:t>
      </w:r>
      <w:r w:rsidR="0010233A">
        <w:t> </w:t>
      </w:r>
      <w:r>
        <w:rPr>
          <w:rFonts w:hint="eastAsia"/>
        </w:rPr>
        <w:t>m³</w:t>
      </w:r>
      <w:r>
        <w:t>；绒球期时，每</w:t>
      </w:r>
      <w:r w:rsidR="0010233A">
        <w:t>亩</w:t>
      </w:r>
      <w:r>
        <w:t>滴灌</w:t>
      </w:r>
      <w:r>
        <w:rPr>
          <w:rFonts w:hint="eastAsia"/>
        </w:rPr>
        <w:t>氨基酸或海藻有机肥</w:t>
      </w:r>
      <w:r>
        <w:t>1 kg</w:t>
      </w:r>
      <w:r w:rsidR="0010233A">
        <w:t>；</w:t>
      </w:r>
      <w:r>
        <w:t>展叶后4</w:t>
      </w:r>
      <w:r w:rsidR="0010233A">
        <w:t> </w:t>
      </w:r>
      <w:r w:rsidR="00C75865">
        <w:t>片</w:t>
      </w:r>
      <w:r>
        <w:t>～5</w:t>
      </w:r>
      <w:r w:rsidR="0010233A">
        <w:t> </w:t>
      </w:r>
      <w:r>
        <w:t>片叶时，每</w:t>
      </w:r>
      <w:r w:rsidR="0010233A">
        <w:rPr>
          <w:rFonts w:hint="eastAsia"/>
        </w:rPr>
        <w:t>亩</w:t>
      </w:r>
      <w:r>
        <w:t>滴灌</w:t>
      </w:r>
      <w:r>
        <w:rPr>
          <w:rFonts w:hint="eastAsia"/>
        </w:rPr>
        <w:t>海藻有机肥</w:t>
      </w:r>
      <w:r>
        <w:t>1</w:t>
      </w:r>
      <w:r w:rsidR="0010233A">
        <w:t> </w:t>
      </w:r>
      <w:r w:rsidR="0010233A">
        <w:t>kg</w:t>
      </w:r>
      <w:r>
        <w:t>和高氮型水溶复合肥3</w:t>
      </w:r>
      <w:r w:rsidR="0010233A">
        <w:t> </w:t>
      </w:r>
      <w:r>
        <w:t>kg</w:t>
      </w:r>
      <w:r w:rsidR="00C75865">
        <w:t>；</w:t>
      </w:r>
      <w:r>
        <w:t>开花前，每</w:t>
      </w:r>
      <w:r w:rsidR="0010233A">
        <w:rPr>
          <w:rFonts w:hint="eastAsia"/>
        </w:rPr>
        <w:t>亩</w:t>
      </w:r>
      <w:r>
        <w:rPr>
          <w:rFonts w:hint="eastAsia"/>
        </w:rPr>
        <w:t>平衡型</w:t>
      </w:r>
      <w:r>
        <w:t>水溶复合肥</w:t>
      </w:r>
      <w:r>
        <w:rPr>
          <w:rFonts w:hint="eastAsia"/>
        </w:rPr>
        <w:t>5</w:t>
      </w:r>
      <w:r w:rsidR="0010233A">
        <w:t> </w:t>
      </w:r>
      <w:r>
        <w:t>kg</w:t>
      </w:r>
      <w:r>
        <w:rPr>
          <w:rFonts w:hint="eastAsia"/>
        </w:rPr>
        <w:t>，搭配钙镁中微量元素肥2</w:t>
      </w:r>
      <w:r w:rsidR="0010233A">
        <w:t> </w:t>
      </w:r>
      <w:r>
        <w:rPr>
          <w:rFonts w:hint="eastAsia"/>
        </w:rPr>
        <w:t>公斤</w:t>
      </w:r>
      <w:r>
        <w:t>；保花保果处理后，每</w:t>
      </w:r>
      <w:r w:rsidR="0010233A">
        <w:rPr>
          <w:rFonts w:hint="eastAsia"/>
        </w:rPr>
        <w:t>亩</w:t>
      </w:r>
      <w:r>
        <w:t>每次滴灌高氮型水溶复合肥5</w:t>
      </w:r>
      <w:r w:rsidR="0010233A">
        <w:t> </w:t>
      </w:r>
      <w:r>
        <w:t>kg；膨果处理后，每</w:t>
      </w:r>
      <w:r w:rsidR="0010233A">
        <w:rPr>
          <w:rFonts w:hint="eastAsia"/>
        </w:rPr>
        <w:t>亩</w:t>
      </w:r>
      <w:r>
        <w:t>每次滴灌高氮型水溶复合肥5</w:t>
      </w:r>
      <w:r w:rsidR="0010233A">
        <w:t> </w:t>
      </w:r>
      <w:r>
        <w:t>kg；膨果期时，每10</w:t>
      </w:r>
      <w:r w:rsidR="0010233A">
        <w:t> </w:t>
      </w:r>
      <w:r>
        <w:t>d交替使用高氮型水溶复合肥和平衡型复合肥，每</w:t>
      </w:r>
      <w:r w:rsidR="0010233A">
        <w:rPr>
          <w:rFonts w:hint="eastAsia"/>
        </w:rPr>
        <w:t>亩</w:t>
      </w:r>
      <w:r>
        <w:t>每次5</w:t>
      </w:r>
      <w:r w:rsidR="0010233A">
        <w:t> </w:t>
      </w:r>
      <w:r>
        <w:t>kg进行滴 灌；果实硬核期时，每10</w:t>
      </w:r>
      <w:r w:rsidR="0010233A">
        <w:t> </w:t>
      </w:r>
      <w:r>
        <w:t>d交替使用高钾型水溶复合肥和平衡型复合肥，每</w:t>
      </w:r>
      <w:r w:rsidR="0010233A">
        <w:rPr>
          <w:rFonts w:hint="eastAsia"/>
        </w:rPr>
        <w:t>亩</w:t>
      </w:r>
      <w:r>
        <w:t>每次5</w:t>
      </w:r>
      <w:r w:rsidR="0010233A">
        <w:t> </w:t>
      </w:r>
      <w:r>
        <w:t>kg进行滴灌；第二次果实膨大期时，每10</w:t>
      </w:r>
      <w:r w:rsidR="0010233A">
        <w:t> </w:t>
      </w:r>
      <w:r>
        <w:t>d交替使用高钾型水溶复合肥和磷酸二氢钾，每亩每次5</w:t>
      </w:r>
      <w:r w:rsidR="0010233A">
        <w:t> </w:t>
      </w:r>
      <w:r>
        <w:t>kg进行滴灌；果实成熟前15</w:t>
      </w:r>
      <w:r w:rsidR="0010233A">
        <w:t xml:space="preserve"> d</w:t>
      </w:r>
      <w:r>
        <w:t>～20 d，停止施肥；采果后15</w:t>
      </w:r>
      <w:r w:rsidR="0010233A">
        <w:t> </w:t>
      </w:r>
      <w:r w:rsidR="00C75865">
        <w:t>d</w:t>
      </w:r>
      <w:r>
        <w:t>～20</w:t>
      </w:r>
      <w:r w:rsidR="0010233A">
        <w:t> </w:t>
      </w:r>
      <w:r>
        <w:t>d</w:t>
      </w:r>
      <w:r>
        <w:rPr>
          <w:rFonts w:hint="eastAsia"/>
        </w:rPr>
        <w:t>，</w:t>
      </w:r>
      <w:r>
        <w:t>每</w:t>
      </w:r>
      <w:r w:rsidR="0010233A">
        <w:rPr>
          <w:rFonts w:hint="eastAsia"/>
        </w:rPr>
        <w:t>亩</w:t>
      </w:r>
      <w:r>
        <w:t>滴灌平衡型复合肥5</w:t>
      </w:r>
      <w:r w:rsidR="0010233A">
        <w:t> </w:t>
      </w:r>
      <w:r>
        <w:t xml:space="preserve">kg。 </w:t>
      </w:r>
    </w:p>
    <w:p w:rsidR="00FF6F90" w:rsidRDefault="00FF6F90" w:rsidP="00C75865">
      <w:pPr>
        <w:pStyle w:val="affff6"/>
        <w:ind w:firstLine="420"/>
      </w:pPr>
      <w:r>
        <w:t xml:space="preserve">注：高钾型水溶复合肥推荐配方：12-5-30+2MgO+TE。 </w:t>
      </w:r>
    </w:p>
    <w:p w:rsidR="00FF6F90" w:rsidRDefault="00FF6F90" w:rsidP="003107BA">
      <w:pPr>
        <w:pStyle w:val="affe"/>
        <w:numPr>
          <w:ilvl w:val="3"/>
          <w:numId w:val="36"/>
        </w:numPr>
        <w:spacing w:before="156" w:after="156"/>
      </w:pPr>
      <w:r>
        <w:t xml:space="preserve">结果树叶面肥 </w:t>
      </w:r>
    </w:p>
    <w:p w:rsidR="00FF6F90" w:rsidRDefault="00FF6F90" w:rsidP="00C75865">
      <w:pPr>
        <w:pStyle w:val="affff6"/>
        <w:ind w:firstLine="420"/>
      </w:pPr>
      <w:r>
        <w:t>开花前后</w:t>
      </w:r>
      <w:r>
        <w:rPr>
          <w:rFonts w:hint="eastAsia"/>
        </w:rPr>
        <w:t>、种子发育期，</w:t>
      </w:r>
      <w:r>
        <w:t>叶面各喷施两次硼、锌肥；坐果后间隔10</w:t>
      </w:r>
      <w:r w:rsidR="0010233A">
        <w:t> </w:t>
      </w:r>
      <w:r>
        <w:t>d喷施氨基酸钙2</w:t>
      </w:r>
      <w:r w:rsidR="0010233A">
        <w:t> </w:t>
      </w:r>
      <w:r w:rsidR="00C75865">
        <w:t>次</w:t>
      </w:r>
      <w:r>
        <w:t>～3</w:t>
      </w:r>
      <w:r w:rsidR="0010233A">
        <w:t> </w:t>
      </w:r>
      <w:r>
        <w:t>次；之后每间隔</w:t>
      </w:r>
      <w:r w:rsidR="00C75865">
        <w:t>10</w:t>
      </w:r>
      <w:r w:rsidR="0010233A">
        <w:t> </w:t>
      </w:r>
      <w:r w:rsidR="00C75865">
        <w:t>d</w:t>
      </w:r>
      <w:r>
        <w:t>喷施氨基酸磷钾2</w:t>
      </w:r>
      <w:r w:rsidR="0010233A">
        <w:t> </w:t>
      </w:r>
      <w:r w:rsidR="00C75865">
        <w:t>次</w:t>
      </w:r>
      <w:r>
        <w:t>～3</w:t>
      </w:r>
      <w:r w:rsidR="0010233A">
        <w:t> </w:t>
      </w:r>
      <w:r>
        <w:t xml:space="preserve">次。 </w:t>
      </w:r>
    </w:p>
    <w:p w:rsidR="00FF6F90" w:rsidRDefault="00FF6F90" w:rsidP="003107BA">
      <w:pPr>
        <w:pStyle w:val="affe"/>
        <w:numPr>
          <w:ilvl w:val="3"/>
          <w:numId w:val="36"/>
        </w:numPr>
        <w:spacing w:before="156" w:after="156"/>
      </w:pPr>
      <w:r>
        <w:t xml:space="preserve">结果树给水 </w:t>
      </w:r>
    </w:p>
    <w:p w:rsidR="00FF6F90" w:rsidRDefault="00FF6F90" w:rsidP="00C75865">
      <w:pPr>
        <w:pStyle w:val="affff6"/>
        <w:ind w:firstLine="420"/>
      </w:pPr>
      <w:r>
        <w:rPr>
          <w:rFonts w:hint="eastAsia"/>
        </w:rPr>
        <w:t>破眠</w:t>
      </w:r>
      <w:r>
        <w:t>点芽时灌透水，保证发芽期间水分充足，土壤湿度保持在50%～60%；保花保果时灌足水，土壤湿度保持在60%～70%；果实膨大处理时灌足水，确保膨大期间水分充足，土壤湿度保持在60%～70%；果实成熟期控水，过于干燥时少量给水； 果实采收后灌透水，确保叶片正常生长，不脱落，土壤湿度保持在70%左右。</w:t>
      </w:r>
    </w:p>
    <w:p w:rsidR="00FF6F90" w:rsidRDefault="00FF6F90" w:rsidP="003107BA">
      <w:pPr>
        <w:pStyle w:val="affd"/>
        <w:numPr>
          <w:ilvl w:val="2"/>
          <w:numId w:val="36"/>
        </w:numPr>
        <w:spacing w:before="156" w:after="156"/>
      </w:pPr>
      <w:r>
        <w:t xml:space="preserve"> </w:t>
      </w:r>
      <w:r>
        <w:rPr>
          <w:rFonts w:hint="eastAsia"/>
        </w:rPr>
        <w:t>基</w:t>
      </w:r>
      <w:r>
        <w:t xml:space="preserve">肥 </w:t>
      </w:r>
    </w:p>
    <w:p w:rsidR="00FF6F90" w:rsidRDefault="00FF6F90" w:rsidP="00C75865">
      <w:pPr>
        <w:pStyle w:val="affff6"/>
        <w:ind w:firstLine="420"/>
      </w:pPr>
      <w:r>
        <w:rPr>
          <w:rFonts w:hint="eastAsia"/>
        </w:rPr>
        <w:t>基</w:t>
      </w:r>
      <w:r>
        <w:t>肥于每年</w:t>
      </w:r>
      <w:r>
        <w:rPr>
          <w:rFonts w:hint="eastAsia"/>
        </w:rPr>
        <w:t>采完果后尽快施入</w:t>
      </w:r>
      <w:r>
        <w:t>，离树干60</w:t>
      </w:r>
      <w:r w:rsidR="0010233A">
        <w:t> </w:t>
      </w:r>
      <w:r>
        <w:t>cm 以外开深宽各40</w:t>
      </w:r>
      <w:r w:rsidR="0010233A">
        <w:t> </w:t>
      </w:r>
      <w:r>
        <w:t>cm的沟，每</w:t>
      </w:r>
      <w:r w:rsidR="0010233A">
        <w:rPr>
          <w:rFonts w:hint="eastAsia"/>
        </w:rPr>
        <w:t>亩</w:t>
      </w:r>
      <w:r>
        <w:t>施用腐熟羊粪1000</w:t>
      </w:r>
      <w:r w:rsidR="0010233A">
        <w:t> </w:t>
      </w:r>
      <w:r w:rsidR="00C75865">
        <w:t>kg</w:t>
      </w:r>
      <w:r>
        <w:t>～</w:t>
      </w:r>
      <w:r>
        <w:rPr>
          <w:rFonts w:hint="eastAsia"/>
        </w:rPr>
        <w:t>5000</w:t>
      </w:r>
      <w:r w:rsidR="0010233A">
        <w:t> </w:t>
      </w:r>
      <w:r>
        <w:t>kg，腐熟牛粪1000</w:t>
      </w:r>
      <w:r w:rsidR="0010233A">
        <w:t> </w:t>
      </w:r>
      <w:r w:rsidR="00C75865">
        <w:t>kg</w:t>
      </w:r>
      <w:r>
        <w:t>～</w:t>
      </w:r>
      <w:r>
        <w:rPr>
          <w:rFonts w:hint="eastAsia"/>
        </w:rPr>
        <w:t>5000</w:t>
      </w:r>
      <w:r w:rsidR="0010233A">
        <w:t> </w:t>
      </w:r>
      <w:r>
        <w:t>kg，钙镁磷肥75</w:t>
      </w:r>
      <w:r w:rsidR="0010233A">
        <w:t> </w:t>
      </w:r>
      <w:r>
        <w:t>kg，</w:t>
      </w:r>
      <w:r>
        <w:rPr>
          <w:rFonts w:hint="eastAsia"/>
        </w:rPr>
        <w:t>生物菌剂2</w:t>
      </w:r>
      <w:r w:rsidR="0010233A">
        <w:t> </w:t>
      </w:r>
      <w:r w:rsidR="00C75865">
        <w:t>kg</w:t>
      </w:r>
      <w:r>
        <w:t>～</w:t>
      </w:r>
      <w:r>
        <w:rPr>
          <w:rFonts w:hint="eastAsia"/>
        </w:rPr>
        <w:t>3</w:t>
      </w:r>
      <w:r w:rsidR="0010233A">
        <w:t> </w:t>
      </w:r>
      <w:r>
        <w:t>kg与土混匀后沟施，再填土盖好，给足水</w:t>
      </w:r>
      <w:r>
        <w:rPr>
          <w:rFonts w:hint="eastAsia"/>
        </w:rPr>
        <w:t>。</w:t>
      </w:r>
    </w:p>
    <w:p w:rsidR="00FF6F90" w:rsidRDefault="00FF6F90" w:rsidP="003107BA">
      <w:pPr>
        <w:pStyle w:val="affc"/>
        <w:numPr>
          <w:ilvl w:val="1"/>
          <w:numId w:val="36"/>
        </w:numPr>
        <w:spacing w:before="312" w:after="312"/>
      </w:pPr>
      <w:r>
        <w:t xml:space="preserve">催芽技术 </w:t>
      </w:r>
    </w:p>
    <w:p w:rsidR="00FF6F90" w:rsidRDefault="00FF6F90" w:rsidP="00C75865">
      <w:pPr>
        <w:pStyle w:val="affff6"/>
        <w:ind w:firstLine="420"/>
      </w:pPr>
      <w:r>
        <w:t>使用单氰胺或其它破眠剂涂芽解除葡萄休眠</w:t>
      </w:r>
      <w:r>
        <w:rPr>
          <w:rFonts w:hint="eastAsia"/>
        </w:rPr>
        <w:t>，在葡萄见伤流后，使用清水喷施枝条至滴水，待枝条表面水干后，</w:t>
      </w:r>
      <w:r>
        <w:t>用50</w:t>
      </w:r>
      <w:r w:rsidR="00C75865">
        <w:rPr>
          <w:rFonts w:hint="eastAsia"/>
        </w:rPr>
        <w:t xml:space="preserve"> </w:t>
      </w:r>
      <w:r w:rsidR="00C75865">
        <w:t>g/L</w:t>
      </w:r>
      <w:r>
        <w:t>～67</w:t>
      </w:r>
      <w:r w:rsidR="0010233A">
        <w:t> </w:t>
      </w:r>
      <w:r>
        <w:t>g/L</w:t>
      </w:r>
      <w:r>
        <w:rPr>
          <w:rFonts w:hint="eastAsia"/>
        </w:rPr>
        <w:t>的</w:t>
      </w:r>
      <w:r>
        <w:t>50 %单氰胺涂芽。注意应涂擦芽眼，顶芽不涂，催芽时应提前一周灌足水。</w:t>
      </w:r>
      <w:r>
        <w:rPr>
          <w:rFonts w:hint="eastAsia"/>
        </w:rPr>
        <w:t>使用单氰胺涂芽后2</w:t>
      </w:r>
      <w:r w:rsidR="0010233A">
        <w:t> </w:t>
      </w:r>
      <w:r>
        <w:rPr>
          <w:rFonts w:hint="eastAsia"/>
        </w:rPr>
        <w:t>d，有吊喷设施的园区，可每天针对枝条喷洒一次清水，喷水至枝条滴水即可。</w:t>
      </w:r>
      <w:r>
        <w:t>催芽应</w:t>
      </w:r>
      <w:r>
        <w:rPr>
          <w:rFonts w:hint="eastAsia"/>
        </w:rPr>
        <w:t>在</w:t>
      </w:r>
      <w:r>
        <w:t>日平均气温10</w:t>
      </w:r>
      <w:r>
        <w:t>℃</w:t>
      </w:r>
      <w:r>
        <w:t>以上</w:t>
      </w:r>
      <w:r>
        <w:rPr>
          <w:rFonts w:hint="eastAsia"/>
        </w:rPr>
        <w:t>，树体可见明显伤流</w:t>
      </w:r>
      <w:r>
        <w:t>时进行。</w:t>
      </w:r>
    </w:p>
    <w:p w:rsidR="00FF6F90" w:rsidRDefault="00FF6F90" w:rsidP="003107BA">
      <w:pPr>
        <w:pStyle w:val="affc"/>
        <w:numPr>
          <w:ilvl w:val="1"/>
          <w:numId w:val="36"/>
        </w:numPr>
        <w:spacing w:before="312" w:after="312"/>
      </w:pPr>
      <w:r>
        <w:t xml:space="preserve">病虫害防治 </w:t>
      </w:r>
    </w:p>
    <w:p w:rsidR="00FF6F90" w:rsidRDefault="00FF6F90" w:rsidP="003107BA">
      <w:pPr>
        <w:pStyle w:val="affd"/>
        <w:numPr>
          <w:ilvl w:val="2"/>
          <w:numId w:val="36"/>
        </w:numPr>
        <w:spacing w:before="156" w:after="156"/>
      </w:pPr>
      <w:r>
        <w:t xml:space="preserve">主要病害 </w:t>
      </w:r>
    </w:p>
    <w:p w:rsidR="00FF6F90" w:rsidRDefault="00FF6F90" w:rsidP="00C75865">
      <w:pPr>
        <w:pStyle w:val="affff6"/>
        <w:ind w:firstLine="420"/>
      </w:pPr>
      <w:r>
        <w:t xml:space="preserve">主要病害包括灰霉病、霜霉病、黑痘病、白粉病、白腐病、穗轴褐枯病等。避雨栽培可减轻上述病害的发生。 </w:t>
      </w:r>
    </w:p>
    <w:p w:rsidR="00C75865" w:rsidRDefault="00FF6F90" w:rsidP="003107BA">
      <w:pPr>
        <w:pStyle w:val="affd"/>
        <w:numPr>
          <w:ilvl w:val="2"/>
          <w:numId w:val="36"/>
        </w:numPr>
        <w:spacing w:before="156" w:after="156"/>
        <w:rPr>
          <w:rFonts w:hint="eastAsia"/>
        </w:rPr>
      </w:pPr>
      <w:r>
        <w:t>主要虫害</w:t>
      </w:r>
    </w:p>
    <w:p w:rsidR="00FF6F90" w:rsidRDefault="00C75865" w:rsidP="00C75865">
      <w:pPr>
        <w:pStyle w:val="affff6"/>
        <w:ind w:firstLine="420"/>
      </w:pPr>
      <w:r>
        <w:lastRenderedPageBreak/>
        <w:t>主要虫害</w:t>
      </w:r>
      <w:r w:rsidR="00FF6F90">
        <w:t xml:space="preserve">包括斜纹夜蛾，蓟马，蚧壳虫，绿盲蝽、葡萄螨类等。 </w:t>
      </w:r>
    </w:p>
    <w:p w:rsidR="00C75865" w:rsidRDefault="00FF6F90" w:rsidP="003107BA">
      <w:pPr>
        <w:pStyle w:val="affd"/>
        <w:numPr>
          <w:ilvl w:val="2"/>
          <w:numId w:val="36"/>
        </w:numPr>
        <w:spacing w:before="156" w:after="156"/>
        <w:rPr>
          <w:rFonts w:hint="eastAsia"/>
        </w:rPr>
      </w:pPr>
      <w:r>
        <w:t xml:space="preserve">病虫害防治原则 </w:t>
      </w:r>
    </w:p>
    <w:p w:rsidR="00FF6F90" w:rsidRDefault="00FF6F90" w:rsidP="00C75865">
      <w:pPr>
        <w:pStyle w:val="affff6"/>
        <w:ind w:firstLine="420"/>
      </w:pPr>
      <w:r>
        <w:t>按照NY/T 393的规定执行。</w:t>
      </w:r>
    </w:p>
    <w:p w:rsidR="00FF6F90" w:rsidRDefault="00FF6F90" w:rsidP="003107BA">
      <w:pPr>
        <w:pStyle w:val="affc"/>
        <w:numPr>
          <w:ilvl w:val="1"/>
          <w:numId w:val="36"/>
        </w:numPr>
        <w:spacing w:before="312" w:after="312"/>
      </w:pPr>
      <w:r>
        <w:t xml:space="preserve">果实采收 </w:t>
      </w:r>
    </w:p>
    <w:p w:rsidR="00FF6F90" w:rsidRDefault="00FF6F90" w:rsidP="003107BA">
      <w:pPr>
        <w:pStyle w:val="affd"/>
        <w:numPr>
          <w:ilvl w:val="2"/>
          <w:numId w:val="36"/>
        </w:numPr>
        <w:spacing w:before="156" w:after="156"/>
      </w:pPr>
      <w:r>
        <w:t xml:space="preserve">采收标准 </w:t>
      </w:r>
    </w:p>
    <w:p w:rsidR="00FF6F90" w:rsidRDefault="00FF6F90" w:rsidP="00C75865">
      <w:pPr>
        <w:pStyle w:val="affff6"/>
        <w:ind w:firstLine="420"/>
      </w:pPr>
      <w:r>
        <w:rPr>
          <w:rFonts w:hint="eastAsia"/>
        </w:rPr>
        <w:t>当葡萄</w:t>
      </w:r>
      <w:r>
        <w:t>穗尖可溶性固形物含量达</w:t>
      </w:r>
      <w:r w:rsidR="00C75865">
        <w:t>18</w:t>
      </w:r>
      <w:r>
        <w:t>%以上</w:t>
      </w:r>
      <w:r>
        <w:rPr>
          <w:rFonts w:hint="eastAsia"/>
        </w:rPr>
        <w:t>开始采摘</w:t>
      </w:r>
      <w:r>
        <w:t>。</w:t>
      </w:r>
    </w:p>
    <w:p w:rsidR="00FF6F90" w:rsidRDefault="00FF6F90" w:rsidP="00C75865">
      <w:pPr>
        <w:pStyle w:val="affff6"/>
        <w:ind w:firstLine="420"/>
      </w:pPr>
      <w:r>
        <w:t>农药最大残留限量按</w:t>
      </w:r>
      <w:r w:rsidR="00C75865">
        <w:t>GB 2763</w:t>
      </w:r>
      <w:r>
        <w:t xml:space="preserve">的规定执行。 </w:t>
      </w:r>
    </w:p>
    <w:p w:rsidR="00FF6F90" w:rsidRDefault="00FF6F90" w:rsidP="003107BA">
      <w:pPr>
        <w:pStyle w:val="affd"/>
        <w:numPr>
          <w:ilvl w:val="2"/>
          <w:numId w:val="36"/>
        </w:numPr>
        <w:spacing w:before="156" w:after="156"/>
      </w:pPr>
      <w:r>
        <w:t xml:space="preserve">采收时间 </w:t>
      </w:r>
    </w:p>
    <w:p w:rsidR="00FF6F90" w:rsidRDefault="00FF6F90" w:rsidP="00C75865">
      <w:pPr>
        <w:pStyle w:val="affff6"/>
        <w:ind w:firstLine="420"/>
        <w:rPr>
          <w:rFonts w:hint="eastAsia"/>
        </w:rPr>
      </w:pPr>
      <w:r>
        <w:t>应在</w:t>
      </w:r>
      <w:r>
        <w:rPr>
          <w:rFonts w:hint="eastAsia"/>
        </w:rPr>
        <w:t>园内</w:t>
      </w:r>
      <w:r>
        <w:t>温度较低</w:t>
      </w:r>
      <w:r>
        <w:rPr>
          <w:rFonts w:hint="eastAsia"/>
        </w:rPr>
        <w:t>无露水的</w:t>
      </w:r>
      <w:r>
        <w:t>上午采收</w:t>
      </w:r>
      <w:r>
        <w:rPr>
          <w:rFonts w:hint="eastAsia"/>
        </w:rPr>
        <w:t>，在10</w:t>
      </w:r>
      <w:r w:rsidR="0010233A">
        <w:t> </w:t>
      </w:r>
      <w:r>
        <w:rPr>
          <w:rFonts w:hint="eastAsia"/>
        </w:rPr>
        <w:t>mm以上降雨或灌溉后1周内避免采收。</w:t>
      </w:r>
      <w:r>
        <w:t xml:space="preserve"> </w:t>
      </w:r>
    </w:p>
    <w:p w:rsidR="00FF6F90" w:rsidRDefault="00FF6F90" w:rsidP="003107BA">
      <w:pPr>
        <w:pStyle w:val="affd"/>
        <w:numPr>
          <w:ilvl w:val="2"/>
          <w:numId w:val="36"/>
        </w:numPr>
        <w:spacing w:before="156" w:after="156"/>
      </w:pPr>
      <w:r>
        <w:t xml:space="preserve">挂树时间 </w:t>
      </w:r>
    </w:p>
    <w:p w:rsidR="00FF6F90" w:rsidRDefault="00FF6F90" w:rsidP="00CD6B18">
      <w:pPr>
        <w:pStyle w:val="affff6"/>
        <w:ind w:firstLine="420"/>
      </w:pPr>
      <w:r>
        <w:t>长时间阳光照射，</w:t>
      </w:r>
      <w:r>
        <w:rPr>
          <w:rFonts w:hint="eastAsia"/>
        </w:rPr>
        <w:t>绿色</w:t>
      </w:r>
      <w:r>
        <w:t>葡萄易生果锈，建议果实成熟后</w:t>
      </w:r>
      <w:r w:rsidR="0010233A">
        <w:t> </w:t>
      </w:r>
      <w:r w:rsidR="0010233A">
        <w:t>30</w:t>
      </w:r>
      <w:r w:rsidR="0010233A">
        <w:t> </w:t>
      </w:r>
      <w:r w:rsidR="0010233A">
        <w:t>d</w:t>
      </w:r>
      <w:r>
        <w:t>内及时</w:t>
      </w:r>
      <w:r>
        <w:rPr>
          <w:rFonts w:hint="eastAsia"/>
        </w:rPr>
        <w:t>采摘。如延迟采收，必须在地温低于20℃，低温低于14℃前完成采收。挂树期间保证土壤湿度在50</w:t>
      </w:r>
      <w:r w:rsidR="00CD6B18">
        <w:rPr>
          <w:rFonts w:hint="eastAsia"/>
        </w:rPr>
        <w:t>%</w:t>
      </w:r>
      <w:r w:rsidR="00C75865">
        <w:t>～</w:t>
      </w:r>
      <w:r>
        <w:rPr>
          <w:rFonts w:hint="eastAsia"/>
        </w:rPr>
        <w:t>60%，做好病害防治工作，重点防治炭疽病。</w:t>
      </w:r>
      <w:bookmarkStart w:id="44" w:name="_GoBack"/>
      <w:bookmarkEnd w:id="44"/>
    </w:p>
    <w:p w:rsidR="00CD561D" w:rsidRDefault="00CD6B18" w:rsidP="00CD6B18">
      <w:pPr>
        <w:pStyle w:val="affff6"/>
        <w:ind w:firstLineChars="0" w:firstLine="0"/>
        <w:jc w:val="center"/>
      </w:pPr>
      <w:bookmarkStart w:id="45" w:name="BookMark8"/>
      <w:bookmarkEnd w:id="22"/>
      <w:r>
        <w:drawing>
          <wp:inline distT="0" distB="0" distL="0" distR="0" wp14:anchorId="39DD0FD6" wp14:editId="70B561BA">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485900" cy="317500"/>
                    </a:xfrm>
                    <a:prstGeom prst="rect">
                      <a:avLst/>
                    </a:prstGeom>
                  </pic:spPr>
                </pic:pic>
              </a:graphicData>
            </a:graphic>
          </wp:inline>
        </w:drawing>
      </w:r>
      <w:bookmarkEnd w:id="45"/>
    </w:p>
    <w:sectPr w:rsidR="00CD561D" w:rsidSect="00CD561D">
      <w:pgSz w:w="11906" w:h="16838" w:code="9"/>
      <w:pgMar w:top="1928" w:right="1134" w:bottom="1134" w:left="1134" w:header="1418" w:footer="1134" w:gutter="284"/>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10F" w:rsidRDefault="00D2710F" w:rsidP="00D86DB7">
      <w:r>
        <w:separator/>
      </w:r>
    </w:p>
    <w:p w:rsidR="00D2710F" w:rsidRDefault="00D2710F"/>
    <w:p w:rsidR="00D2710F" w:rsidRDefault="00D2710F"/>
  </w:endnote>
  <w:endnote w:type="continuationSeparator" w:id="0">
    <w:p w:rsidR="00D2710F" w:rsidRDefault="00D2710F" w:rsidP="00D86DB7">
      <w:r>
        <w:continuationSeparator/>
      </w:r>
    </w:p>
    <w:p w:rsidR="00D2710F" w:rsidRDefault="00D2710F"/>
    <w:p w:rsidR="00D2710F" w:rsidRDefault="00D271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Default="00145D9D">
    <w:pPr>
      <w:pStyle w:val="afffa"/>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DF2" w:rsidRDefault="00C94DF2">
    <w:pPr>
      <w:pStyle w:val="afff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A03" w:rsidRPr="00324EDD" w:rsidRDefault="00E77A03" w:rsidP="00CD50A1">
    <w:pPr>
      <w:pStyle w:val="afffa"/>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57D6" w:rsidRDefault="000C57D6" w:rsidP="00C94DF2">
    <w:pPr>
      <w:pStyle w:val="affff3"/>
    </w:pPr>
    <w:r>
      <w:fldChar w:fldCharType="begin"/>
    </w:r>
    <w:r>
      <w:instrText>PAGE   \* MERGEFORMAT</w:instrText>
    </w:r>
    <w:r>
      <w:fldChar w:fldCharType="separate"/>
    </w:r>
    <w:r w:rsidR="0010233A" w:rsidRPr="0010233A">
      <w:rPr>
        <w:noProof/>
        <w:lang w:val="zh-CN"/>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10F" w:rsidRDefault="00D2710F" w:rsidP="00D86DB7">
      <w:r>
        <w:separator/>
      </w:r>
    </w:p>
  </w:footnote>
  <w:footnote w:type="continuationSeparator" w:id="0">
    <w:p w:rsidR="00D2710F" w:rsidRDefault="00D2710F" w:rsidP="00D86DB7">
      <w:r>
        <w:continuationSeparator/>
      </w:r>
    </w:p>
    <w:p w:rsidR="00D2710F" w:rsidRDefault="00D2710F"/>
    <w:p w:rsidR="00D2710F" w:rsidRDefault="00D2710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DF2" w:rsidRDefault="00C94DF2">
    <w:pPr>
      <w:pStyle w:val="afff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390337">
      <w:rPr>
        <w:noProof/>
        <w:lang w:val="fr-FR"/>
      </w:rP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4FA1" w:rsidRPr="00D84FA1" w:rsidRDefault="00D84FA1" w:rsidP="00A2271D">
    <w:pPr>
      <w:pStyle w:val="affffb"/>
    </w:pPr>
    <w:r>
      <w:fldChar w:fldCharType="begin"/>
    </w:r>
    <w:r>
      <w:instrText xml:space="preserve"> STYLEREF  标准文件_文件编号  \* MERGEFORMAT </w:instrText>
    </w:r>
    <w:r>
      <w:fldChar w:fldCharType="separate"/>
    </w:r>
    <w:r w:rsidR="0010233A">
      <w:t>DB 13/T XXXX</w:t>
    </w:r>
    <w:r w:rsidR="0010233A">
      <w:t>—</w:t>
    </w:r>
    <w:r w:rsidR="0010233A">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4E308A4"/>
    <w:multiLevelType w:val="multilevel"/>
    <w:tmpl w:val="5D946992"/>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nsid w:val="2FD9626C"/>
    <w:multiLevelType w:val="multilevel"/>
    <w:tmpl w:val="241CB140"/>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314E3BE7"/>
    <w:multiLevelType w:val="multilevel"/>
    <w:tmpl w:val="9E163CE4"/>
    <w:lvl w:ilvl="0">
      <w:start w:val="7"/>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5">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6">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1">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5B9E188F"/>
    <w:multiLevelType w:val="multilevel"/>
    <w:tmpl w:val="B9AA38EA"/>
    <w:lvl w:ilvl="0">
      <w:start w:val="7"/>
      <w:numFmt w:val="decimal"/>
      <w:lvlText w:val="%1"/>
      <w:lvlJc w:val="left"/>
      <w:pPr>
        <w:ind w:left="525" w:hanging="525"/>
      </w:pPr>
      <w:rPr>
        <w:rFonts w:hint="default"/>
      </w:rPr>
    </w:lvl>
    <w:lvl w:ilvl="1">
      <w:start w:val="4"/>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nsid w:val="67F31379"/>
    <w:multiLevelType w:val="multilevel"/>
    <w:tmpl w:val="68B0C572"/>
    <w:lvl w:ilvl="0">
      <w:start w:val="6"/>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6CEA2025"/>
    <w:multiLevelType w:val="multilevel"/>
    <w:tmpl w:val="6C800AE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1134"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3">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4">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5">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4"/>
  </w:num>
  <w:num w:numId="3">
    <w:abstractNumId w:val="5"/>
  </w:num>
  <w:num w:numId="4">
    <w:abstractNumId w:val="21"/>
  </w:num>
  <w:num w:numId="5">
    <w:abstractNumId w:val="16"/>
  </w:num>
  <w:num w:numId="6">
    <w:abstractNumId w:val="27"/>
  </w:num>
  <w:num w:numId="7">
    <w:abstractNumId w:val="9"/>
  </w:num>
  <w:num w:numId="8">
    <w:abstractNumId w:val="10"/>
  </w:num>
  <w:num w:numId="9">
    <w:abstractNumId w:val="19"/>
  </w:num>
  <w:num w:numId="10">
    <w:abstractNumId w:val="29"/>
  </w:num>
  <w:num w:numId="11">
    <w:abstractNumId w:val="4"/>
  </w:num>
  <w:num w:numId="12">
    <w:abstractNumId w:val="17"/>
  </w:num>
  <w:num w:numId="13">
    <w:abstractNumId w:val="30"/>
  </w:num>
  <w:num w:numId="14">
    <w:abstractNumId w:val="14"/>
  </w:num>
  <w:num w:numId="15">
    <w:abstractNumId w:val="6"/>
  </w:num>
  <w:num w:numId="16">
    <w:abstractNumId w:val="11"/>
  </w:num>
  <w:num w:numId="17">
    <w:abstractNumId w:val="26"/>
  </w:num>
  <w:num w:numId="18">
    <w:abstractNumId w:val="3"/>
  </w:num>
  <w:num w:numId="19">
    <w:abstractNumId w:val="8"/>
  </w:num>
  <w:num w:numId="20">
    <w:abstractNumId w:val="22"/>
  </w:num>
  <w:num w:numId="21">
    <w:abstractNumId w:val="25"/>
  </w:num>
  <w:num w:numId="22">
    <w:abstractNumId w:val="20"/>
  </w:num>
  <w:num w:numId="23">
    <w:abstractNumId w:val="34"/>
  </w:num>
  <w:num w:numId="24">
    <w:abstractNumId w:val="18"/>
  </w:num>
  <w:num w:numId="25">
    <w:abstractNumId w:val="33"/>
  </w:num>
  <w:num w:numId="26">
    <w:abstractNumId w:val="2"/>
  </w:num>
  <w:num w:numId="27">
    <w:abstractNumId w:val="15"/>
  </w:num>
  <w:num w:numId="28">
    <w:abstractNumId w:val="35"/>
  </w:num>
  <w:num w:numId="29">
    <w:abstractNumId w:val="32"/>
  </w:num>
  <w:num w:numId="30">
    <w:abstractNumId w:val="31"/>
  </w:num>
  <w:num w:numId="31">
    <w:abstractNumId w:val="1"/>
  </w:num>
  <w:num w:numId="32">
    <w:abstractNumId w:val="28"/>
  </w:num>
  <w:num w:numId="33">
    <w:abstractNumId w:val="7"/>
  </w:num>
  <w:num w:numId="34">
    <w:abstractNumId w:val="12"/>
  </w:num>
  <w:num w:numId="35">
    <w:abstractNumId w:val="13"/>
  </w:num>
  <w:num w:numId="36">
    <w:abstractNumId w:val="2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3"/>
  <w:bordersDoNotSurroundHeader/>
  <w:bordersDoNotSurroundFooter/>
  <w:proofState w:spelling="clean" w:grammar="clean"/>
  <w:attachedTemplate r:id="rId1"/>
  <w:stylePaneSortMethod w:val="0000"/>
  <w:documentProtection w:edit="forms" w:enforcement="1" w:cryptProviderType="rsaFull" w:cryptAlgorithmClass="hash" w:cryptAlgorithmType="typeAny" w:cryptAlgorithmSid="4" w:cryptSpinCount="100000" w:hash="if/WIptyZq16TKyfF1tiRtE7ufU=" w:salt="ghif+uooRE4aykzT0MOA4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337"/>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233A"/>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07BA"/>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37"/>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5865"/>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D6B18"/>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10F"/>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6F90"/>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F8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Char"/>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9B46F9"/>
    <w:pPr>
      <w:keepNext/>
      <w:keepLines/>
      <w:spacing w:before="260" w:after="260" w:line="416" w:lineRule="auto"/>
      <w:outlineLvl w:val="2"/>
    </w:pPr>
    <w:rPr>
      <w:b/>
      <w:bCs/>
      <w:sz w:val="32"/>
      <w:szCs w:val="32"/>
    </w:rPr>
  </w:style>
  <w:style w:type="paragraph" w:styleId="4">
    <w:name w:val="heading 4"/>
    <w:basedOn w:val="afff5"/>
    <w:next w:val="afff5"/>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9">
    <w:name w:val="header"/>
    <w:basedOn w:val="afff5"/>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9B46F9"/>
    <w:rPr>
      <w:kern w:val="2"/>
      <w:sz w:val="18"/>
      <w:szCs w:val="18"/>
    </w:rPr>
  </w:style>
  <w:style w:type="paragraph" w:styleId="afffa">
    <w:name w:val="footer"/>
    <w:basedOn w:val="afff5"/>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9B46F9"/>
    <w:rPr>
      <w:rFonts w:ascii="宋体"/>
      <w:kern w:val="2"/>
      <w:sz w:val="18"/>
      <w:szCs w:val="18"/>
    </w:rPr>
  </w:style>
  <w:style w:type="paragraph" w:styleId="afffb">
    <w:name w:val="Balloon Text"/>
    <w:basedOn w:val="afff5"/>
    <w:link w:val="Char1"/>
    <w:uiPriority w:val="99"/>
    <w:semiHidden/>
    <w:unhideWhenUsed/>
    <w:rsid w:val="009B46F9"/>
    <w:rPr>
      <w:sz w:val="18"/>
      <w:szCs w:val="18"/>
    </w:rPr>
  </w:style>
  <w:style w:type="character" w:customStyle="1" w:styleId="Char1">
    <w:name w:val="批注框文本 Char"/>
    <w:link w:val="afffb"/>
    <w:uiPriority w:val="99"/>
    <w:semiHidden/>
    <w:rsid w:val="009B46F9"/>
    <w:rPr>
      <w:kern w:val="2"/>
      <w:sz w:val="18"/>
      <w:szCs w:val="18"/>
    </w:rPr>
  </w:style>
  <w:style w:type="paragraph" w:styleId="afffc">
    <w:name w:val="Quote"/>
    <w:basedOn w:val="afff5"/>
    <w:next w:val="afff5"/>
    <w:link w:val="Char2"/>
    <w:uiPriority w:val="29"/>
    <w:qFormat/>
    <w:rsid w:val="009B46F9"/>
    <w:rPr>
      <w:i/>
      <w:iCs/>
      <w:color w:val="000000"/>
    </w:rPr>
  </w:style>
  <w:style w:type="character" w:customStyle="1" w:styleId="Char2">
    <w:name w:val="引用 Char"/>
    <w:link w:val="afffc"/>
    <w:uiPriority w:val="29"/>
    <w:rsid w:val="009B46F9"/>
    <w:rPr>
      <w:i/>
      <w:iCs/>
      <w:color w:val="000000"/>
      <w:kern w:val="2"/>
      <w:sz w:val="21"/>
      <w:szCs w:val="21"/>
    </w:rPr>
  </w:style>
  <w:style w:type="character" w:styleId="afffd">
    <w:name w:val="Strong"/>
    <w:uiPriority w:val="22"/>
    <w:qFormat/>
    <w:rsid w:val="009B46F9"/>
    <w:rPr>
      <w:b/>
      <w:bCs/>
    </w:rPr>
  </w:style>
  <w:style w:type="character" w:styleId="afffe">
    <w:name w:val="Emphasis"/>
    <w:uiPriority w:val="20"/>
    <w:qFormat/>
    <w:rsid w:val="009B46F9"/>
    <w:rPr>
      <w:i/>
      <w:iCs/>
    </w:rPr>
  </w:style>
  <w:style w:type="paragraph" w:styleId="affff">
    <w:name w:val="Title"/>
    <w:basedOn w:val="afff5"/>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
    <w:rsid w:val="009B46F9"/>
    <w:rPr>
      <w:rFonts w:ascii="Arial" w:hAnsi="Arial" w:cs="Arial"/>
      <w:b/>
      <w:bCs/>
      <w:kern w:val="2"/>
      <w:sz w:val="32"/>
      <w:szCs w:val="32"/>
    </w:rPr>
  </w:style>
  <w:style w:type="paragraph" w:customStyle="1" w:styleId="affff0">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9B46F9"/>
    <w:pPr>
      <w:ind w:left="198"/>
    </w:pPr>
    <w:rPr>
      <w:rFonts w:ascii="宋体" w:hAnsi="Times New Roman"/>
      <w:sz w:val="18"/>
    </w:rPr>
  </w:style>
  <w:style w:type="paragraph" w:customStyle="1" w:styleId="affff3">
    <w:name w:val="标准文件_页脚奇数页"/>
    <w:rsid w:val="009B46F9"/>
    <w:pPr>
      <w:ind w:right="227"/>
      <w:jc w:val="right"/>
    </w:pPr>
    <w:rPr>
      <w:rFonts w:ascii="宋体" w:hAnsi="Times New Roman"/>
      <w:sz w:val="18"/>
    </w:rPr>
  </w:style>
  <w:style w:type="paragraph" w:customStyle="1" w:styleId="affff4">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5">
    <w:name w:val="标准文件_标准正文"/>
    <w:basedOn w:val="afff5"/>
    <w:next w:val="affff6"/>
    <w:rsid w:val="009B46F9"/>
    <w:pPr>
      <w:snapToGrid w:val="0"/>
      <w:ind w:firstLineChars="200" w:firstLine="200"/>
    </w:pPr>
    <w:rPr>
      <w:kern w:val="0"/>
    </w:rPr>
  </w:style>
  <w:style w:type="paragraph" w:customStyle="1" w:styleId="affff7">
    <w:name w:val="标准文件_版本"/>
    <w:basedOn w:val="affff5"/>
    <w:rsid w:val="009B46F9"/>
    <w:pPr>
      <w:adjustRightInd/>
      <w:snapToGrid/>
      <w:ind w:firstLineChars="0" w:firstLine="0"/>
    </w:pPr>
    <w:rPr>
      <w:rFonts w:ascii="宋体" w:hAnsi="宋体"/>
      <w:kern w:val="2"/>
    </w:rPr>
  </w:style>
  <w:style w:type="paragraph" w:customStyle="1" w:styleId="affff8">
    <w:name w:val="标准文件_标准部门"/>
    <w:basedOn w:val="afff5"/>
    <w:rsid w:val="009B46F9"/>
    <w:pPr>
      <w:jc w:val="center"/>
    </w:pPr>
    <w:rPr>
      <w:rFonts w:ascii="黑体" w:eastAsia="黑体"/>
      <w:kern w:val="0"/>
      <w:sz w:val="44"/>
    </w:rPr>
  </w:style>
  <w:style w:type="paragraph" w:customStyle="1" w:styleId="affff9">
    <w:name w:val="标准文件_标准代替"/>
    <w:basedOn w:val="afff5"/>
    <w:next w:val="afff5"/>
    <w:rsid w:val="009B46F9"/>
    <w:pPr>
      <w:spacing w:line="310" w:lineRule="exact"/>
      <w:jc w:val="right"/>
    </w:pPr>
    <w:rPr>
      <w:rFonts w:ascii="宋体" w:hAnsi="宋体"/>
      <w:kern w:val="0"/>
    </w:rPr>
  </w:style>
  <w:style w:type="paragraph" w:customStyle="1" w:styleId="affffa">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9B46F9"/>
    <w:pPr>
      <w:jc w:val="left"/>
    </w:pPr>
  </w:style>
  <w:style w:type="paragraph" w:customStyle="1" w:styleId="affffd">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6">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9B46F9"/>
    <w:rPr>
      <w:rFonts w:ascii="黑体" w:eastAsia="黑体"/>
      <w:spacing w:val="0"/>
      <w:w w:val="100"/>
      <w:position w:val="3"/>
      <w:sz w:val="28"/>
    </w:rPr>
  </w:style>
  <w:style w:type="paragraph" w:customStyle="1" w:styleId="ad">
    <w:name w:val="标准文件_方框数字列项"/>
    <w:basedOn w:val="affff6"/>
    <w:rsid w:val="009B46F9"/>
    <w:pPr>
      <w:numPr>
        <w:numId w:val="3"/>
      </w:numPr>
      <w:ind w:firstLineChars="0" w:firstLine="0"/>
    </w:pPr>
  </w:style>
  <w:style w:type="paragraph" w:customStyle="1" w:styleId="afffff">
    <w:name w:val="标准文件_封面标准编号"/>
    <w:basedOn w:val="afff5"/>
    <w:next w:val="affff9"/>
    <w:rsid w:val="009B46F9"/>
    <w:pPr>
      <w:spacing w:line="310" w:lineRule="exact"/>
      <w:jc w:val="right"/>
    </w:pPr>
    <w:rPr>
      <w:rFonts w:ascii="黑体" w:eastAsia="黑体"/>
      <w:kern w:val="0"/>
      <w:sz w:val="28"/>
    </w:rPr>
  </w:style>
  <w:style w:type="paragraph" w:customStyle="1" w:styleId="afffff0">
    <w:name w:val="标准文件_封面标准分类号"/>
    <w:basedOn w:val="afff5"/>
    <w:rsid w:val="009B46F9"/>
    <w:rPr>
      <w:rFonts w:ascii="黑体" w:eastAsia="黑体"/>
      <w:b/>
      <w:kern w:val="0"/>
      <w:sz w:val="28"/>
    </w:rPr>
  </w:style>
  <w:style w:type="paragraph" w:customStyle="1" w:styleId="afffff1">
    <w:name w:val="标准文件_封面标准名称"/>
    <w:basedOn w:val="afff5"/>
    <w:rsid w:val="009B46F9"/>
    <w:pPr>
      <w:spacing w:line="240" w:lineRule="auto"/>
      <w:jc w:val="center"/>
    </w:pPr>
    <w:rPr>
      <w:rFonts w:ascii="黑体" w:eastAsia="黑体"/>
      <w:kern w:val="0"/>
      <w:sz w:val="52"/>
    </w:rPr>
  </w:style>
  <w:style w:type="paragraph" w:customStyle="1" w:styleId="afffff2">
    <w:name w:val="标准文件_封面标准英文名称"/>
    <w:basedOn w:val="afff5"/>
    <w:rsid w:val="009B46F9"/>
    <w:pPr>
      <w:spacing w:line="240" w:lineRule="auto"/>
      <w:jc w:val="center"/>
    </w:pPr>
    <w:rPr>
      <w:rFonts w:ascii="黑体" w:eastAsia="黑体"/>
      <w:b/>
      <w:sz w:val="28"/>
    </w:rPr>
  </w:style>
  <w:style w:type="paragraph" w:customStyle="1" w:styleId="afffff3">
    <w:name w:val="标准文件_封面发布日期"/>
    <w:basedOn w:val="afff5"/>
    <w:rsid w:val="009B46F9"/>
    <w:pPr>
      <w:spacing w:line="310" w:lineRule="exact"/>
    </w:pPr>
    <w:rPr>
      <w:rFonts w:ascii="黑体" w:eastAsia="黑体"/>
      <w:kern w:val="0"/>
      <w:sz w:val="28"/>
    </w:rPr>
  </w:style>
  <w:style w:type="paragraph" w:customStyle="1" w:styleId="afffff4">
    <w:name w:val="标准文件_封面密级"/>
    <w:basedOn w:val="afff5"/>
    <w:rsid w:val="009B46F9"/>
    <w:rPr>
      <w:rFonts w:eastAsia="黑体"/>
      <w:sz w:val="32"/>
    </w:rPr>
  </w:style>
  <w:style w:type="paragraph" w:customStyle="1" w:styleId="afffff5">
    <w:name w:val="标准文件_封面实施日期"/>
    <w:basedOn w:val="afff5"/>
    <w:rsid w:val="009B46F9"/>
    <w:pPr>
      <w:spacing w:line="310" w:lineRule="exact"/>
      <w:jc w:val="right"/>
    </w:pPr>
    <w:rPr>
      <w:rFonts w:ascii="黑体" w:eastAsia="黑体"/>
      <w:sz w:val="28"/>
    </w:rPr>
  </w:style>
  <w:style w:type="paragraph" w:customStyle="1" w:styleId="afffff6">
    <w:name w:val="标准文件_封面抬头"/>
    <w:basedOn w:val="affff6"/>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6"/>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6"/>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9B46F9"/>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6"/>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9B46F9"/>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9B46F9"/>
    <w:pPr>
      <w:spacing w:after="120"/>
    </w:pPr>
  </w:style>
  <w:style w:type="character" w:customStyle="1" w:styleId="Char5">
    <w:name w:val="正文文本 Char"/>
    <w:link w:val="afffff8"/>
    <w:rsid w:val="009B46F9"/>
    <w:rPr>
      <w:kern w:val="2"/>
      <w:sz w:val="21"/>
      <w:szCs w:val="21"/>
    </w:rPr>
  </w:style>
  <w:style w:type="paragraph" w:customStyle="1" w:styleId="afffff9">
    <w:name w:val="标准文件_附录章标题"/>
    <w:next w:val="affff6"/>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b">
    <w:name w:val="标准文件_目次、标准名称标题"/>
    <w:basedOn w:val="a6"/>
    <w:next w:val="affff6"/>
    <w:rsid w:val="009B46F9"/>
    <w:pPr>
      <w:spacing w:line="460" w:lineRule="exact"/>
      <w:ind w:left="0" w:firstLine="0"/>
    </w:pPr>
  </w:style>
  <w:style w:type="paragraph" w:customStyle="1" w:styleId="afffffc">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6"/>
    <w:rsid w:val="009B46F9"/>
    <w:pPr>
      <w:widowControl/>
      <w:numPr>
        <w:ilvl w:val="4"/>
      </w:numPr>
      <w:outlineLvl w:val="3"/>
    </w:pPr>
  </w:style>
  <w:style w:type="character" w:styleId="afffffd">
    <w:name w:val="Subtle Reference"/>
    <w:uiPriority w:val="31"/>
    <w:qFormat/>
    <w:rsid w:val="009B46F9"/>
    <w:rPr>
      <w:smallCaps/>
      <w:color w:val="C0504D"/>
      <w:u w:val="single"/>
    </w:rPr>
  </w:style>
  <w:style w:type="paragraph" w:customStyle="1" w:styleId="afffffe">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6"/>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9B46F9"/>
    <w:rPr>
      <w:rFonts w:ascii="宋体"/>
      <w:kern w:val="2"/>
      <w:sz w:val="18"/>
      <w:szCs w:val="18"/>
    </w:rPr>
  </w:style>
  <w:style w:type="paragraph" w:customStyle="1" w:styleId="affffff0">
    <w:name w:val="标准文件_条文脚注"/>
    <w:basedOn w:val="affffff"/>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B46F9"/>
    <w:pPr>
      <w:numPr>
        <w:numId w:val="14"/>
      </w:numPr>
      <w:spacing w:line="240" w:lineRule="auto"/>
      <w:jc w:val="left"/>
    </w:pPr>
    <w:rPr>
      <w:rFonts w:ascii="宋体" w:hAnsi="宋体"/>
      <w:sz w:val="18"/>
    </w:rPr>
  </w:style>
  <w:style w:type="character" w:styleId="affffff1">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2">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6"/>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9B46F9"/>
    <w:pPr>
      <w:numPr>
        <w:ilvl w:val="2"/>
      </w:numPr>
      <w:spacing w:beforeLines="50" w:before="50" w:afterLines="50" w:after="50"/>
      <w:outlineLvl w:val="1"/>
    </w:pPr>
  </w:style>
  <w:style w:type="paragraph" w:customStyle="1" w:styleId="affffff3">
    <w:name w:val="标准文件_一致程度"/>
    <w:basedOn w:val="afff5"/>
    <w:rsid w:val="009B46F9"/>
    <w:pPr>
      <w:spacing w:line="440" w:lineRule="exact"/>
      <w:jc w:val="center"/>
    </w:pPr>
    <w:rPr>
      <w:sz w:val="28"/>
    </w:rPr>
  </w:style>
  <w:style w:type="paragraph" w:customStyle="1" w:styleId="affffff4">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6"/>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9B46F9"/>
    <w:pPr>
      <w:numPr>
        <w:numId w:val="23"/>
      </w:numPr>
      <w:jc w:val="center"/>
    </w:pPr>
    <w:rPr>
      <w:rFonts w:ascii="黑体" w:eastAsia="黑体" w:hAnsi="Times New Roman"/>
      <w:sz w:val="21"/>
    </w:rPr>
  </w:style>
  <w:style w:type="paragraph" w:customStyle="1" w:styleId="afb">
    <w:name w:val="标准文件_正文英文图标题"/>
    <w:next w:val="affff6"/>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7">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8">
    <w:name w:val="发布部门"/>
    <w:next w:val="affff6"/>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9B46F9"/>
    <w:pPr>
      <w:spacing w:before="180" w:line="180" w:lineRule="exact"/>
      <w:jc w:val="center"/>
    </w:pPr>
    <w:rPr>
      <w:rFonts w:ascii="宋体" w:hAnsi="Times New Roman"/>
      <w:sz w:val="21"/>
    </w:rPr>
  </w:style>
  <w:style w:type="paragraph" w:customStyle="1" w:styleId="affffffd">
    <w:name w:val="封面标准文稿类别"/>
    <w:rsid w:val="009B46F9"/>
    <w:pPr>
      <w:spacing w:before="440" w:line="400" w:lineRule="exact"/>
      <w:jc w:val="center"/>
    </w:pPr>
    <w:rPr>
      <w:rFonts w:ascii="宋体" w:hAnsi="Times New Roman"/>
      <w:sz w:val="24"/>
    </w:rPr>
  </w:style>
  <w:style w:type="paragraph" w:customStyle="1" w:styleId="affffffe">
    <w:name w:val="封面标准英文名称"/>
    <w:rsid w:val="009B46F9"/>
    <w:pPr>
      <w:widowControl w:val="0"/>
      <w:spacing w:line="360" w:lineRule="exact"/>
      <w:jc w:val="center"/>
    </w:pPr>
    <w:rPr>
      <w:rFonts w:ascii="Times New Roman" w:hAnsi="Times New Roman"/>
      <w:sz w:val="28"/>
    </w:rPr>
  </w:style>
  <w:style w:type="paragraph" w:customStyle="1" w:styleId="afffffff">
    <w:name w:val="封面一致性程度标识"/>
    <w:rsid w:val="009B46F9"/>
    <w:pPr>
      <w:spacing w:before="440" w:line="440" w:lineRule="exact"/>
      <w:jc w:val="center"/>
    </w:pPr>
    <w:rPr>
      <w:rFonts w:ascii="Times New Roman" w:hAnsi="Times New Roman"/>
      <w:sz w:val="28"/>
    </w:rPr>
  </w:style>
  <w:style w:type="paragraph" w:customStyle="1" w:styleId="afffffff0">
    <w:name w:val="封面正文"/>
    <w:rsid w:val="009B46F9"/>
    <w:pPr>
      <w:jc w:val="both"/>
    </w:pPr>
    <w:rPr>
      <w:rFonts w:ascii="Times New Roman" w:hAnsi="Times New Roman"/>
    </w:rPr>
  </w:style>
  <w:style w:type="paragraph" w:customStyle="1" w:styleId="afffffff1">
    <w:name w:val="附录二级无标题条"/>
    <w:basedOn w:val="afff5"/>
    <w:next w:val="affff6"/>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9B46F9"/>
    <w:pPr>
      <w:outlineLvl w:val="4"/>
    </w:pPr>
  </w:style>
  <w:style w:type="paragraph" w:customStyle="1" w:styleId="afffffff3">
    <w:name w:val="附录四级无标题条"/>
    <w:basedOn w:val="afffffff2"/>
    <w:next w:val="affff6"/>
    <w:rsid w:val="009B46F9"/>
    <w:pPr>
      <w:outlineLvl w:val="5"/>
    </w:pPr>
  </w:style>
  <w:style w:type="paragraph" w:customStyle="1" w:styleId="afffffff4">
    <w:name w:val="附录图"/>
    <w:next w:val="affff6"/>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5">
    <w:name w:val="附录五级无标题条"/>
    <w:basedOn w:val="afffffff3"/>
    <w:next w:val="affff6"/>
    <w:rsid w:val="009B46F9"/>
    <w:pPr>
      <w:outlineLvl w:val="6"/>
    </w:pPr>
  </w:style>
  <w:style w:type="paragraph" w:customStyle="1" w:styleId="afffffff6">
    <w:name w:val="附录性质"/>
    <w:basedOn w:val="afff5"/>
    <w:rsid w:val="009B46F9"/>
    <w:pPr>
      <w:widowControl/>
      <w:adjustRightInd/>
      <w:jc w:val="center"/>
    </w:pPr>
    <w:rPr>
      <w:rFonts w:ascii="黑体" w:eastAsia="黑体"/>
    </w:rPr>
  </w:style>
  <w:style w:type="paragraph" w:customStyle="1" w:styleId="afffffff7">
    <w:name w:val="附录一级无标题条"/>
    <w:basedOn w:val="afffff9"/>
    <w:next w:val="affff6"/>
    <w:rsid w:val="009B46F9"/>
    <w:pPr>
      <w:autoSpaceDN w:val="0"/>
      <w:outlineLvl w:val="2"/>
    </w:pPr>
    <w:rPr>
      <w:rFonts w:ascii="宋体" w:eastAsia="宋体" w:hAnsi="宋体"/>
    </w:rPr>
  </w:style>
  <w:style w:type="character" w:customStyle="1" w:styleId="afffffff8">
    <w:name w:val="个人答复风格"/>
    <w:rsid w:val="009B46F9"/>
    <w:rPr>
      <w:rFonts w:ascii="Arial" w:eastAsia="宋体" w:hAnsi="Arial" w:cs="Arial"/>
      <w:color w:val="auto"/>
      <w:spacing w:val="0"/>
      <w:sz w:val="20"/>
    </w:rPr>
  </w:style>
  <w:style w:type="character" w:customStyle="1" w:styleId="afffffff9">
    <w:name w:val="个人撰写风格"/>
    <w:rsid w:val="009B46F9"/>
    <w:rPr>
      <w:rFonts w:ascii="Arial" w:eastAsia="宋体" w:hAnsi="Arial" w:cs="Arial"/>
      <w:color w:val="auto"/>
      <w:spacing w:val="0"/>
      <w:sz w:val="20"/>
    </w:rPr>
  </w:style>
  <w:style w:type="paragraph" w:customStyle="1" w:styleId="afffffffa">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b">
    <w:name w:val="列项·"/>
    <w:basedOn w:val="affff6"/>
    <w:rsid w:val="009B46F9"/>
    <w:pPr>
      <w:tabs>
        <w:tab w:val="left" w:pos="840"/>
      </w:tabs>
    </w:pPr>
  </w:style>
  <w:style w:type="paragraph" w:customStyle="1" w:styleId="afffffffc">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d">
    <w:name w:val="其他标准称谓"/>
    <w:rsid w:val="009B46F9"/>
    <w:pPr>
      <w:spacing w:line="0" w:lineRule="atLeast"/>
      <w:jc w:val="distribute"/>
    </w:pPr>
    <w:rPr>
      <w:rFonts w:ascii="黑体" w:eastAsia="黑体" w:hAnsi="宋体"/>
      <w:sz w:val="52"/>
    </w:rPr>
  </w:style>
  <w:style w:type="paragraph" w:customStyle="1" w:styleId="afffffffe">
    <w:name w:val="其他发布部门"/>
    <w:basedOn w:val="affffff8"/>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
    <w:name w:val="实施日期"/>
    <w:basedOn w:val="affffff9"/>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0">
    <w:name w:val="table of figures"/>
    <w:basedOn w:val="afff5"/>
    <w:next w:val="afff5"/>
    <w:semiHidden/>
    <w:rsid w:val="009B46F9"/>
    <w:pPr>
      <w:adjustRightInd/>
      <w:spacing w:line="240" w:lineRule="auto"/>
      <w:jc w:val="left"/>
    </w:pPr>
    <w:rPr>
      <w:szCs w:val="24"/>
    </w:rPr>
  </w:style>
  <w:style w:type="paragraph" w:customStyle="1" w:styleId="affffffff1">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3">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4">
    <w:name w:val="Normal Indent"/>
    <w:basedOn w:val="afff5"/>
    <w:rsid w:val="009B46F9"/>
    <w:pPr>
      <w:ind w:firstLine="420"/>
    </w:pPr>
  </w:style>
  <w:style w:type="paragraph" w:customStyle="1" w:styleId="affffffff5">
    <w:name w:val="注:后续"/>
    <w:rsid w:val="009B46F9"/>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9B46F9"/>
    <w:pPr>
      <w:ind w:leftChars="0" w:left="1406" w:firstLineChars="0" w:hanging="499"/>
    </w:pPr>
  </w:style>
  <w:style w:type="paragraph" w:customStyle="1" w:styleId="affffffff7">
    <w:name w:val="标准文件_一级无标题"/>
    <w:basedOn w:val="affd"/>
    <w:qFormat/>
    <w:rsid w:val="009B46F9"/>
    <w:pPr>
      <w:spacing w:beforeLines="0" w:before="0" w:afterLines="0" w:after="0"/>
      <w:outlineLvl w:val="9"/>
    </w:pPr>
    <w:rPr>
      <w:rFonts w:ascii="宋体" w:eastAsia="宋体"/>
    </w:rPr>
  </w:style>
  <w:style w:type="paragraph" w:customStyle="1" w:styleId="affffffff8">
    <w:name w:val="标准文件_五级无标题"/>
    <w:basedOn w:val="afff1"/>
    <w:qFormat/>
    <w:rsid w:val="009B46F9"/>
    <w:pPr>
      <w:spacing w:beforeLines="0" w:before="0" w:afterLines="0" w:after="0"/>
      <w:outlineLvl w:val="9"/>
    </w:pPr>
    <w:rPr>
      <w:rFonts w:ascii="宋体" w:eastAsia="宋体"/>
    </w:rPr>
  </w:style>
  <w:style w:type="paragraph" w:customStyle="1" w:styleId="affffffff9">
    <w:name w:val="标准文件_三级无标题"/>
    <w:basedOn w:val="afff"/>
    <w:qFormat/>
    <w:rsid w:val="009B46F9"/>
    <w:pPr>
      <w:spacing w:beforeLines="0" w:before="0" w:afterLines="0" w:after="0"/>
      <w:outlineLvl w:val="9"/>
    </w:pPr>
    <w:rPr>
      <w:rFonts w:ascii="宋体" w:eastAsia="宋体"/>
    </w:rPr>
  </w:style>
  <w:style w:type="paragraph" w:customStyle="1" w:styleId="affffffffa">
    <w:name w:val="标准文件_二级无标题"/>
    <w:basedOn w:val="affe"/>
    <w:qFormat/>
    <w:rsid w:val="009B46F9"/>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9B46F9"/>
    <w:rPr>
      <w:rFonts w:eastAsia="宋体"/>
    </w:rPr>
  </w:style>
  <w:style w:type="paragraph" w:customStyle="1" w:styleId="affffffffc">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9B46F9"/>
    <w:pPr>
      <w:numPr>
        <w:numId w:val="2"/>
      </w:numPr>
      <w:ind w:firstLineChars="0" w:firstLine="0"/>
    </w:pPr>
    <w:rPr>
      <w:rFonts w:ascii="Times New Roman" w:cs="Arial"/>
      <w:szCs w:val="28"/>
    </w:rPr>
  </w:style>
  <w:style w:type="paragraph" w:customStyle="1" w:styleId="ae">
    <w:name w:val="标准文件_小写罗马数字编号列项"/>
    <w:basedOn w:val="affff6"/>
    <w:rsid w:val="009B46F9"/>
    <w:pPr>
      <w:numPr>
        <w:numId w:val="15"/>
      </w:numPr>
      <w:ind w:firstLineChars="0" w:firstLine="0"/>
    </w:pPr>
    <w:rPr>
      <w:rFonts w:cs="Arial"/>
      <w:szCs w:val="28"/>
    </w:rPr>
  </w:style>
  <w:style w:type="paragraph" w:customStyle="1" w:styleId="affffffffd">
    <w:name w:val="标准文件_附录标题"/>
    <w:basedOn w:val="aff3"/>
    <w:qFormat/>
    <w:rsid w:val="009B46F9"/>
    <w:pPr>
      <w:numPr>
        <w:numId w:val="0"/>
      </w:numPr>
      <w:spacing w:after="280"/>
      <w:outlineLvl w:val="9"/>
    </w:pPr>
  </w:style>
  <w:style w:type="paragraph" w:customStyle="1" w:styleId="affffffffe">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6"/>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
    <w:name w:val="标准文件_索引字母"/>
    <w:next w:val="affff6"/>
    <w:qFormat/>
    <w:rsid w:val="009B46F9"/>
    <w:pPr>
      <w:jc w:val="center"/>
    </w:pPr>
    <w:rPr>
      <w:rFonts w:ascii="宋体" w:eastAsia="Times New Roman" w:hAnsi="宋体"/>
      <w:b/>
      <w:kern w:val="2"/>
      <w:sz w:val="21"/>
    </w:rPr>
  </w:style>
  <w:style w:type="paragraph" w:customStyle="1" w:styleId="afffffffff0">
    <w:name w:val="标准文件_附录前"/>
    <w:next w:val="affff6"/>
    <w:qFormat/>
    <w:rsid w:val="009B46F9"/>
    <w:pPr>
      <w:spacing w:line="20" w:lineRule="atLeast"/>
      <w:ind w:firstLine="200"/>
    </w:pPr>
    <w:rPr>
      <w:rFonts w:ascii="宋体" w:hAnsi="宋体"/>
      <w:kern w:val="2"/>
      <w:sz w:val="10"/>
    </w:rPr>
  </w:style>
  <w:style w:type="paragraph" w:customStyle="1" w:styleId="afffffffff1">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9B46F9"/>
    <w:pPr>
      <w:ind w:firstLineChars="0" w:firstLine="0"/>
      <w:jc w:val="center"/>
    </w:pPr>
    <w:rPr>
      <w:sz w:val="18"/>
    </w:rPr>
  </w:style>
  <w:style w:type="paragraph" w:customStyle="1" w:styleId="afff2">
    <w:name w:val="标准文件_注："/>
    <w:next w:val="affff6"/>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rsid w:val="009B46F9"/>
    <w:rPr>
      <w:rFonts w:ascii="宋体" w:hAnsi="Times New Roman"/>
      <w:noProof/>
      <w:sz w:val="21"/>
    </w:rPr>
  </w:style>
  <w:style w:type="paragraph" w:customStyle="1" w:styleId="afffffffff4">
    <w:name w:val="标准文件_表格续"/>
    <w:basedOn w:val="affff6"/>
    <w:next w:val="affff6"/>
    <w:qFormat/>
    <w:rsid w:val="009B46F9"/>
    <w:pPr>
      <w:jc w:val="center"/>
    </w:pPr>
    <w:rPr>
      <w:rFonts w:ascii="黑体" w:eastAsia="黑体" w:hAnsi="黑体"/>
    </w:rPr>
  </w:style>
  <w:style w:type="paragraph" w:styleId="10">
    <w:name w:val="toc 1"/>
    <w:basedOn w:val="afff5"/>
    <w:next w:val="afff5"/>
    <w:autoRedefine/>
    <w:uiPriority w:val="39"/>
    <w:unhideWhenUsed/>
    <w:rsid w:val="009B46F9"/>
    <w:rPr>
      <w:rFonts w:ascii="宋体"/>
    </w:rPr>
  </w:style>
  <w:style w:type="table" w:styleId="afffffffff5">
    <w:name w:val="Table Grid"/>
    <w:basedOn w:val="afff7"/>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6">
    <w:name w:val="Placeholder Text"/>
    <w:basedOn w:val="afff6"/>
    <w:uiPriority w:val="99"/>
    <w:semiHidden/>
    <w:rsid w:val="009B46F9"/>
    <w:rPr>
      <w:color w:val="808080"/>
    </w:rPr>
  </w:style>
  <w:style w:type="paragraph" w:customStyle="1" w:styleId="2">
    <w:name w:val="标准文件_二级项2"/>
    <w:basedOn w:val="affff6"/>
    <w:qFormat/>
    <w:rsid w:val="009B46F9"/>
    <w:pPr>
      <w:numPr>
        <w:ilvl w:val="1"/>
        <w:numId w:val="16"/>
      </w:numPr>
      <w:ind w:firstLineChars="0" w:firstLine="0"/>
    </w:pPr>
  </w:style>
  <w:style w:type="paragraph" w:customStyle="1" w:styleId="21">
    <w:name w:val="标准文件_三级项2"/>
    <w:basedOn w:val="affff6"/>
    <w:qFormat/>
    <w:rsid w:val="009B46F9"/>
    <w:pPr>
      <w:numPr>
        <w:numId w:val="10"/>
      </w:numPr>
      <w:spacing w:line="300" w:lineRule="exact"/>
      <w:ind w:firstLineChars="0"/>
    </w:pPr>
    <w:rPr>
      <w:rFonts w:ascii="Times New Roman"/>
    </w:rPr>
  </w:style>
  <w:style w:type="paragraph" w:customStyle="1" w:styleId="20">
    <w:name w:val="标准文件_一级项2"/>
    <w:basedOn w:val="affff6"/>
    <w:qFormat/>
    <w:rsid w:val="009B46F9"/>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9B46F9"/>
    <w:pPr>
      <w:ind w:firstLine="420"/>
    </w:pPr>
    <w:rPr>
      <w:rFonts w:ascii="黑体" w:eastAsia="黑体"/>
    </w:rPr>
  </w:style>
  <w:style w:type="character" w:customStyle="1" w:styleId="afffffffff8">
    <w:name w:val="标准文件_来源"/>
    <w:basedOn w:val="afff6"/>
    <w:uiPriority w:val="1"/>
    <w:qFormat/>
    <w:rsid w:val="009B46F9"/>
    <w:rPr>
      <w:rFonts w:eastAsia="宋体"/>
      <w:sz w:val="21"/>
    </w:rPr>
  </w:style>
  <w:style w:type="paragraph" w:customStyle="1" w:styleId="afffffffff9">
    <w:name w:val="标准文件_图表说明"/>
    <w:qFormat/>
    <w:rsid w:val="009B46F9"/>
    <w:pPr>
      <w:spacing w:line="276" w:lineRule="auto"/>
      <w:ind w:firstLine="420"/>
    </w:pPr>
    <w:rPr>
      <w:rFonts w:ascii="宋体" w:hAnsi="宋体"/>
      <w:kern w:val="2"/>
      <w:sz w:val="18"/>
    </w:rPr>
  </w:style>
  <w:style w:type="paragraph" w:customStyle="1" w:styleId="afffffffffa">
    <w:name w:val="其他发布日期"/>
    <w:basedOn w:val="affffff9"/>
    <w:rsid w:val="009B46F9"/>
    <w:pPr>
      <w:framePr w:w="3997" w:h="471" w:hRule="exact" w:hSpace="0" w:vSpace="181" w:wrap="around" w:vAnchor="page" w:hAnchor="page" w:x="1419" w:y="14097"/>
    </w:pPr>
  </w:style>
  <w:style w:type="paragraph" w:customStyle="1" w:styleId="afffffffffb">
    <w:name w:val="其他实施日期"/>
    <w:basedOn w:val="affffffff"/>
    <w:rsid w:val="009B46F9"/>
    <w:pPr>
      <w:framePr w:w="3997" w:h="471" w:hRule="exact" w:vSpace="181" w:wrap="around" w:vAnchor="page" w:hAnchor="page" w:x="7089" w:y="14097"/>
    </w:pPr>
  </w:style>
  <w:style w:type="paragraph" w:customStyle="1" w:styleId="afffffffffc">
    <w:name w:val="标准文件_文件编号"/>
    <w:basedOn w:val="affff6"/>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9B46F9"/>
    <w:pPr>
      <w:framePr w:wrap="auto"/>
      <w:spacing w:before="57"/>
    </w:pPr>
    <w:rPr>
      <w:sz w:val="21"/>
    </w:rPr>
  </w:style>
  <w:style w:type="paragraph" w:customStyle="1" w:styleId="afffffffffe">
    <w:name w:val="标准文件_文件名称"/>
    <w:basedOn w:val="affff6"/>
    <w:next w:val="affff6"/>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9B46F9"/>
    <w:pPr>
      <w:spacing w:line="300" w:lineRule="exact"/>
      <w:ind w:left="420"/>
    </w:pPr>
    <w:rPr>
      <w:rFonts w:ascii="宋体"/>
    </w:rPr>
  </w:style>
  <w:style w:type="paragraph" w:styleId="40">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9B46F9"/>
    <w:pPr>
      <w:ind w:left="839"/>
    </w:pPr>
    <w:rPr>
      <w:rFonts w:ascii="宋体"/>
    </w:rPr>
  </w:style>
  <w:style w:type="paragraph" w:styleId="60">
    <w:name w:val="toc 6"/>
    <w:basedOn w:val="afff5"/>
    <w:next w:val="afff5"/>
    <w:autoRedefine/>
    <w:uiPriority w:val="39"/>
    <w:unhideWhenUsed/>
    <w:rsid w:val="009B46F9"/>
    <w:pPr>
      <w:spacing w:line="300" w:lineRule="exact"/>
      <w:ind w:left="1049"/>
    </w:pPr>
    <w:rPr>
      <w:rFonts w:ascii="宋体"/>
    </w:rPr>
  </w:style>
  <w:style w:type="paragraph" w:styleId="70">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46F9"/>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9B46F9"/>
    <w:pPr>
      <w:numPr>
        <w:ilvl w:val="5"/>
        <w:numId w:val="18"/>
      </w:numPr>
      <w:spacing w:beforeLines="50" w:before="50" w:afterLines="50" w:after="50"/>
      <w:ind w:firstLineChars="0"/>
    </w:pPr>
    <w:rPr>
      <w:rFonts w:ascii="黑体" w:eastAsia="黑体"/>
    </w:rPr>
  </w:style>
  <w:style w:type="paragraph" w:customStyle="1" w:styleId="affffffffff">
    <w:name w:val="标准文件_注后"/>
    <w:basedOn w:val="affff6"/>
    <w:qFormat/>
    <w:rsid w:val="009B46F9"/>
    <w:pPr>
      <w:ind w:left="811" w:firstLineChars="0" w:firstLine="0"/>
    </w:pPr>
    <w:rPr>
      <w:sz w:val="18"/>
    </w:rPr>
  </w:style>
  <w:style w:type="paragraph" w:customStyle="1" w:styleId="X">
    <w:name w:val="标准文件_注X后"/>
    <w:basedOn w:val="affff6"/>
    <w:qFormat/>
    <w:rsid w:val="009B46F9"/>
    <w:pPr>
      <w:ind w:left="811" w:firstLineChars="0" w:firstLine="0"/>
    </w:pPr>
    <w:rPr>
      <w:sz w:val="18"/>
    </w:rPr>
  </w:style>
  <w:style w:type="paragraph" w:customStyle="1" w:styleId="affffffffff0">
    <w:name w:val="标准文件_示例后"/>
    <w:basedOn w:val="affff6"/>
    <w:qFormat/>
    <w:rsid w:val="009B46F9"/>
    <w:pPr>
      <w:ind w:left="964" w:firstLineChars="0" w:firstLine="0"/>
    </w:pPr>
    <w:rPr>
      <w:sz w:val="18"/>
    </w:rPr>
  </w:style>
  <w:style w:type="paragraph" w:customStyle="1" w:styleId="X0">
    <w:name w:val="标准文件_示例X后"/>
    <w:basedOn w:val="affff6"/>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1">
    <w:name w:val="标准文件_索引项"/>
    <w:basedOn w:val="affff6"/>
    <w:next w:val="affff6"/>
    <w:qFormat/>
    <w:rsid w:val="009B46F9"/>
    <w:pPr>
      <w:tabs>
        <w:tab w:val="right" w:leader="dot" w:pos="9356"/>
      </w:tabs>
      <w:ind w:left="210" w:firstLineChars="0" w:hanging="210"/>
      <w:jc w:val="left"/>
    </w:pPr>
  </w:style>
  <w:style w:type="paragraph" w:customStyle="1" w:styleId="affffffffff2">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B46F9"/>
    <w:pPr>
      <w:ind w:firstLine="420"/>
    </w:pPr>
    <w:rPr>
      <w:sz w:val="18"/>
    </w:rPr>
  </w:style>
  <w:style w:type="paragraph" w:customStyle="1" w:styleId="affffffffff7">
    <w:name w:val="标准文件_引言一级无标题"/>
    <w:basedOn w:val="a7"/>
    <w:next w:val="affff6"/>
    <w:qFormat/>
    <w:rsid w:val="009B46F9"/>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9B46F9"/>
    <w:pPr>
      <w:spacing w:beforeLines="0" w:before="0" w:afterLines="0" w:after="0" w:line="276" w:lineRule="auto"/>
    </w:pPr>
    <w:rPr>
      <w:rFonts w:ascii="宋体" w:eastAsia="宋体"/>
    </w:rPr>
  </w:style>
  <w:style w:type="paragraph" w:customStyle="1" w:styleId="affffffffff9">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9B46F9"/>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9B46F9"/>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CD561D"/>
    <w:rPr>
      <w:rFonts w:hAnsi="黑体"/>
    </w:rPr>
  </w:style>
  <w:style w:type="paragraph" w:customStyle="1" w:styleId="affffffffffd">
    <w:name w:val="标准文件_脚注内容"/>
    <w:basedOn w:val="affff6"/>
    <w:qFormat/>
    <w:rsid w:val="009B46F9"/>
    <w:pPr>
      <w:ind w:leftChars="200" w:left="400" w:hangingChars="200" w:hanging="200"/>
    </w:pPr>
    <w:rPr>
      <w:sz w:val="15"/>
    </w:rPr>
  </w:style>
  <w:style w:type="paragraph" w:customStyle="1" w:styleId="affffffffffe">
    <w:name w:val="标准文件_术语条一"/>
    <w:basedOn w:val="affffffff7"/>
    <w:next w:val="affff6"/>
    <w:qFormat/>
    <w:rsid w:val="009B46F9"/>
  </w:style>
  <w:style w:type="paragraph" w:customStyle="1" w:styleId="afffffffffff">
    <w:name w:val="标准文件_术语条二"/>
    <w:basedOn w:val="affffffffa"/>
    <w:next w:val="affff6"/>
    <w:qFormat/>
    <w:rsid w:val="009B46F9"/>
  </w:style>
  <w:style w:type="paragraph" w:customStyle="1" w:styleId="afffffffffff0">
    <w:name w:val="标准文件_术语条三"/>
    <w:basedOn w:val="affffffff9"/>
    <w:next w:val="affff6"/>
    <w:qFormat/>
    <w:rsid w:val="009B46F9"/>
  </w:style>
  <w:style w:type="paragraph" w:customStyle="1" w:styleId="afffffffffff1">
    <w:name w:val="标准文件_术语条四"/>
    <w:basedOn w:val="affffffffc"/>
    <w:next w:val="affff6"/>
    <w:qFormat/>
    <w:rsid w:val="009B46F9"/>
  </w:style>
  <w:style w:type="paragraph" w:customStyle="1" w:styleId="afffffffffff2">
    <w:name w:val="标准文件_术语条五"/>
    <w:basedOn w:val="affffffff8"/>
    <w:next w:val="affff6"/>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paragraph" w:customStyle="1" w:styleId="Normal">
    <w:name w:val="Normal"/>
    <w:rsid w:val="00390337"/>
    <w:pPr>
      <w:jc w:val="both"/>
    </w:pPr>
    <w:rPr>
      <w:rFonts w:cs="Calibri"/>
      <w:kern w:val="2"/>
      <w:sz w:val="21"/>
      <w:szCs w:val="21"/>
    </w:rPr>
  </w:style>
  <w:style w:type="paragraph" w:customStyle="1" w:styleId="afffffffffff4">
    <w:name w:val="段"/>
    <w:link w:val="Char7"/>
    <w:rsid w:val="00FF6F90"/>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7">
    <w:name w:val="段 Char"/>
    <w:link w:val="afffffffffff4"/>
    <w:rsid w:val="00FF6F90"/>
    <w:rPr>
      <w:rFonts w:ascii="宋体" w:hAnsi="Times New Roman"/>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Char"/>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9B46F9"/>
    <w:pPr>
      <w:keepNext/>
      <w:keepLines/>
      <w:spacing w:before="260" w:after="260" w:line="416" w:lineRule="auto"/>
      <w:outlineLvl w:val="2"/>
    </w:pPr>
    <w:rPr>
      <w:b/>
      <w:bCs/>
      <w:sz w:val="32"/>
      <w:szCs w:val="32"/>
    </w:rPr>
  </w:style>
  <w:style w:type="paragraph" w:styleId="4">
    <w:name w:val="heading 4"/>
    <w:basedOn w:val="afff5"/>
    <w:next w:val="afff5"/>
    <w:link w:val="4Char"/>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9B46F9"/>
    <w:rPr>
      <w:b/>
      <w:bCs/>
      <w:kern w:val="44"/>
      <w:sz w:val="44"/>
      <w:szCs w:val="44"/>
    </w:rPr>
  </w:style>
  <w:style w:type="character" w:customStyle="1" w:styleId="2Char">
    <w:name w:val="标题 2 Char"/>
    <w:link w:val="22"/>
    <w:rsid w:val="009B46F9"/>
    <w:rPr>
      <w:rFonts w:ascii="Arial" w:eastAsia="黑体" w:hAnsi="Arial"/>
      <w:b/>
      <w:bCs/>
      <w:kern w:val="2"/>
      <w:sz w:val="32"/>
      <w:szCs w:val="32"/>
    </w:rPr>
  </w:style>
  <w:style w:type="character" w:customStyle="1" w:styleId="3Char">
    <w:name w:val="标题 3 Char"/>
    <w:link w:val="3"/>
    <w:rsid w:val="009B46F9"/>
    <w:rPr>
      <w:b/>
      <w:bCs/>
      <w:kern w:val="2"/>
      <w:sz w:val="32"/>
      <w:szCs w:val="32"/>
    </w:rPr>
  </w:style>
  <w:style w:type="character" w:customStyle="1" w:styleId="4Char">
    <w:name w:val="标题 4 Char"/>
    <w:link w:val="4"/>
    <w:rsid w:val="009B46F9"/>
    <w:rPr>
      <w:rFonts w:ascii="Arial" w:eastAsia="黑体" w:hAnsi="Arial"/>
      <w:b/>
      <w:bCs/>
      <w:kern w:val="2"/>
      <w:sz w:val="28"/>
      <w:szCs w:val="28"/>
    </w:rPr>
  </w:style>
  <w:style w:type="character" w:customStyle="1" w:styleId="5Char">
    <w:name w:val="标题 5 Char"/>
    <w:link w:val="5"/>
    <w:rsid w:val="009B46F9"/>
    <w:rPr>
      <w:b/>
      <w:bCs/>
      <w:kern w:val="2"/>
      <w:sz w:val="28"/>
      <w:szCs w:val="28"/>
    </w:rPr>
  </w:style>
  <w:style w:type="character" w:customStyle="1" w:styleId="6Char">
    <w:name w:val="标题 6 Char"/>
    <w:link w:val="6"/>
    <w:rsid w:val="009B46F9"/>
    <w:rPr>
      <w:rFonts w:ascii="Arial" w:eastAsia="黑体" w:hAnsi="Arial"/>
      <w:b/>
      <w:bCs/>
      <w:kern w:val="2"/>
      <w:sz w:val="24"/>
      <w:szCs w:val="24"/>
    </w:rPr>
  </w:style>
  <w:style w:type="character" w:customStyle="1" w:styleId="7Char">
    <w:name w:val="标题 7 Char"/>
    <w:link w:val="7"/>
    <w:rsid w:val="009B46F9"/>
    <w:rPr>
      <w:b/>
      <w:bCs/>
      <w:kern w:val="2"/>
      <w:sz w:val="24"/>
      <w:szCs w:val="24"/>
    </w:rPr>
  </w:style>
  <w:style w:type="character" w:customStyle="1" w:styleId="8Char">
    <w:name w:val="标题 8 Char"/>
    <w:link w:val="8"/>
    <w:rsid w:val="009B46F9"/>
    <w:rPr>
      <w:rFonts w:ascii="Arial" w:eastAsia="黑体" w:hAnsi="Arial"/>
      <w:kern w:val="2"/>
      <w:sz w:val="24"/>
      <w:szCs w:val="24"/>
    </w:rPr>
  </w:style>
  <w:style w:type="character" w:customStyle="1" w:styleId="9Char">
    <w:name w:val="标题 9 Char"/>
    <w:link w:val="9"/>
    <w:rsid w:val="009B46F9"/>
    <w:rPr>
      <w:rFonts w:ascii="Arial" w:eastAsia="黑体" w:hAnsi="Arial"/>
      <w:kern w:val="2"/>
      <w:sz w:val="21"/>
      <w:szCs w:val="21"/>
    </w:rPr>
  </w:style>
  <w:style w:type="paragraph" w:styleId="afff9">
    <w:name w:val="header"/>
    <w:basedOn w:val="afff5"/>
    <w:link w:val="Char"/>
    <w:uiPriority w:val="99"/>
    <w:rsid w:val="009B46F9"/>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9B46F9"/>
    <w:rPr>
      <w:kern w:val="2"/>
      <w:sz w:val="18"/>
      <w:szCs w:val="18"/>
    </w:rPr>
  </w:style>
  <w:style w:type="paragraph" w:styleId="afffa">
    <w:name w:val="footer"/>
    <w:basedOn w:val="afff5"/>
    <w:link w:val="Char0"/>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9B46F9"/>
    <w:rPr>
      <w:rFonts w:ascii="宋体"/>
      <w:kern w:val="2"/>
      <w:sz w:val="18"/>
      <w:szCs w:val="18"/>
    </w:rPr>
  </w:style>
  <w:style w:type="paragraph" w:styleId="afffb">
    <w:name w:val="Balloon Text"/>
    <w:basedOn w:val="afff5"/>
    <w:link w:val="Char1"/>
    <w:uiPriority w:val="99"/>
    <w:semiHidden/>
    <w:unhideWhenUsed/>
    <w:rsid w:val="009B46F9"/>
    <w:rPr>
      <w:sz w:val="18"/>
      <w:szCs w:val="18"/>
    </w:rPr>
  </w:style>
  <w:style w:type="character" w:customStyle="1" w:styleId="Char1">
    <w:name w:val="批注框文本 Char"/>
    <w:link w:val="afffb"/>
    <w:uiPriority w:val="99"/>
    <w:semiHidden/>
    <w:rsid w:val="009B46F9"/>
    <w:rPr>
      <w:kern w:val="2"/>
      <w:sz w:val="18"/>
      <w:szCs w:val="18"/>
    </w:rPr>
  </w:style>
  <w:style w:type="paragraph" w:styleId="afffc">
    <w:name w:val="Quote"/>
    <w:basedOn w:val="afff5"/>
    <w:next w:val="afff5"/>
    <w:link w:val="Char2"/>
    <w:uiPriority w:val="29"/>
    <w:qFormat/>
    <w:rsid w:val="009B46F9"/>
    <w:rPr>
      <w:i/>
      <w:iCs/>
      <w:color w:val="000000"/>
    </w:rPr>
  </w:style>
  <w:style w:type="character" w:customStyle="1" w:styleId="Char2">
    <w:name w:val="引用 Char"/>
    <w:link w:val="afffc"/>
    <w:uiPriority w:val="29"/>
    <w:rsid w:val="009B46F9"/>
    <w:rPr>
      <w:i/>
      <w:iCs/>
      <w:color w:val="000000"/>
      <w:kern w:val="2"/>
      <w:sz w:val="21"/>
      <w:szCs w:val="21"/>
    </w:rPr>
  </w:style>
  <w:style w:type="character" w:styleId="afffd">
    <w:name w:val="Strong"/>
    <w:uiPriority w:val="22"/>
    <w:qFormat/>
    <w:rsid w:val="009B46F9"/>
    <w:rPr>
      <w:b/>
      <w:bCs/>
    </w:rPr>
  </w:style>
  <w:style w:type="character" w:styleId="afffe">
    <w:name w:val="Emphasis"/>
    <w:uiPriority w:val="20"/>
    <w:qFormat/>
    <w:rsid w:val="009B46F9"/>
    <w:rPr>
      <w:i/>
      <w:iCs/>
    </w:rPr>
  </w:style>
  <w:style w:type="paragraph" w:styleId="affff">
    <w:name w:val="Title"/>
    <w:basedOn w:val="afff5"/>
    <w:link w:val="Char3"/>
    <w:qFormat/>
    <w:rsid w:val="009B46F9"/>
    <w:pPr>
      <w:spacing w:before="240" w:after="60"/>
      <w:jc w:val="center"/>
      <w:outlineLvl w:val="0"/>
    </w:pPr>
    <w:rPr>
      <w:rFonts w:ascii="Arial" w:hAnsi="Arial" w:cs="Arial"/>
      <w:b/>
      <w:bCs/>
      <w:sz w:val="32"/>
      <w:szCs w:val="32"/>
    </w:rPr>
  </w:style>
  <w:style w:type="character" w:customStyle="1" w:styleId="Char3">
    <w:name w:val="标题 Char"/>
    <w:link w:val="affff"/>
    <w:rsid w:val="009B46F9"/>
    <w:rPr>
      <w:rFonts w:ascii="Arial" w:hAnsi="Arial" w:cs="Arial"/>
      <w:b/>
      <w:bCs/>
      <w:kern w:val="2"/>
      <w:sz w:val="32"/>
      <w:szCs w:val="32"/>
    </w:rPr>
  </w:style>
  <w:style w:type="paragraph" w:customStyle="1" w:styleId="affff0">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9B46F9"/>
    <w:pPr>
      <w:ind w:left="198"/>
    </w:pPr>
    <w:rPr>
      <w:rFonts w:ascii="宋体" w:hAnsi="Times New Roman"/>
      <w:sz w:val="18"/>
    </w:rPr>
  </w:style>
  <w:style w:type="paragraph" w:customStyle="1" w:styleId="affff3">
    <w:name w:val="标准文件_页脚奇数页"/>
    <w:rsid w:val="009B46F9"/>
    <w:pPr>
      <w:ind w:right="227"/>
      <w:jc w:val="right"/>
    </w:pPr>
    <w:rPr>
      <w:rFonts w:ascii="宋体" w:hAnsi="Times New Roman"/>
      <w:sz w:val="18"/>
    </w:rPr>
  </w:style>
  <w:style w:type="paragraph" w:customStyle="1" w:styleId="affff4">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5">
    <w:name w:val="标准文件_标准正文"/>
    <w:basedOn w:val="afff5"/>
    <w:next w:val="affff6"/>
    <w:rsid w:val="009B46F9"/>
    <w:pPr>
      <w:snapToGrid w:val="0"/>
      <w:ind w:firstLineChars="200" w:firstLine="200"/>
    </w:pPr>
    <w:rPr>
      <w:kern w:val="0"/>
    </w:rPr>
  </w:style>
  <w:style w:type="paragraph" w:customStyle="1" w:styleId="affff7">
    <w:name w:val="标准文件_版本"/>
    <w:basedOn w:val="affff5"/>
    <w:rsid w:val="009B46F9"/>
    <w:pPr>
      <w:adjustRightInd/>
      <w:snapToGrid/>
      <w:ind w:firstLineChars="0" w:firstLine="0"/>
    </w:pPr>
    <w:rPr>
      <w:rFonts w:ascii="宋体" w:hAnsi="宋体"/>
      <w:kern w:val="2"/>
    </w:rPr>
  </w:style>
  <w:style w:type="paragraph" w:customStyle="1" w:styleId="affff8">
    <w:name w:val="标准文件_标准部门"/>
    <w:basedOn w:val="afff5"/>
    <w:rsid w:val="009B46F9"/>
    <w:pPr>
      <w:jc w:val="center"/>
    </w:pPr>
    <w:rPr>
      <w:rFonts w:ascii="黑体" w:eastAsia="黑体"/>
      <w:kern w:val="0"/>
      <w:sz w:val="44"/>
    </w:rPr>
  </w:style>
  <w:style w:type="paragraph" w:customStyle="1" w:styleId="affff9">
    <w:name w:val="标准文件_标准代替"/>
    <w:basedOn w:val="afff5"/>
    <w:next w:val="afff5"/>
    <w:rsid w:val="009B46F9"/>
    <w:pPr>
      <w:spacing w:line="310" w:lineRule="exact"/>
      <w:jc w:val="right"/>
    </w:pPr>
    <w:rPr>
      <w:rFonts w:ascii="宋体" w:hAnsi="宋体"/>
      <w:kern w:val="0"/>
    </w:rPr>
  </w:style>
  <w:style w:type="paragraph" w:customStyle="1" w:styleId="affffa">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9B46F9"/>
    <w:pPr>
      <w:jc w:val="left"/>
    </w:pPr>
  </w:style>
  <w:style w:type="paragraph" w:customStyle="1" w:styleId="affffd">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6">
    <w:name w:val="标准文件_段"/>
    <w:link w:val="Char4"/>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9B46F9"/>
    <w:rPr>
      <w:rFonts w:ascii="黑体" w:eastAsia="黑体"/>
      <w:spacing w:val="0"/>
      <w:w w:val="100"/>
      <w:position w:val="3"/>
      <w:sz w:val="28"/>
    </w:rPr>
  </w:style>
  <w:style w:type="paragraph" w:customStyle="1" w:styleId="ad">
    <w:name w:val="标准文件_方框数字列项"/>
    <w:basedOn w:val="affff6"/>
    <w:rsid w:val="009B46F9"/>
    <w:pPr>
      <w:numPr>
        <w:numId w:val="3"/>
      </w:numPr>
      <w:ind w:firstLineChars="0" w:firstLine="0"/>
    </w:pPr>
  </w:style>
  <w:style w:type="paragraph" w:customStyle="1" w:styleId="afffff">
    <w:name w:val="标准文件_封面标准编号"/>
    <w:basedOn w:val="afff5"/>
    <w:next w:val="affff9"/>
    <w:rsid w:val="009B46F9"/>
    <w:pPr>
      <w:spacing w:line="310" w:lineRule="exact"/>
      <w:jc w:val="right"/>
    </w:pPr>
    <w:rPr>
      <w:rFonts w:ascii="黑体" w:eastAsia="黑体"/>
      <w:kern w:val="0"/>
      <w:sz w:val="28"/>
    </w:rPr>
  </w:style>
  <w:style w:type="paragraph" w:customStyle="1" w:styleId="afffff0">
    <w:name w:val="标准文件_封面标准分类号"/>
    <w:basedOn w:val="afff5"/>
    <w:rsid w:val="009B46F9"/>
    <w:rPr>
      <w:rFonts w:ascii="黑体" w:eastAsia="黑体"/>
      <w:b/>
      <w:kern w:val="0"/>
      <w:sz w:val="28"/>
    </w:rPr>
  </w:style>
  <w:style w:type="paragraph" w:customStyle="1" w:styleId="afffff1">
    <w:name w:val="标准文件_封面标准名称"/>
    <w:basedOn w:val="afff5"/>
    <w:rsid w:val="009B46F9"/>
    <w:pPr>
      <w:spacing w:line="240" w:lineRule="auto"/>
      <w:jc w:val="center"/>
    </w:pPr>
    <w:rPr>
      <w:rFonts w:ascii="黑体" w:eastAsia="黑体"/>
      <w:kern w:val="0"/>
      <w:sz w:val="52"/>
    </w:rPr>
  </w:style>
  <w:style w:type="paragraph" w:customStyle="1" w:styleId="afffff2">
    <w:name w:val="标准文件_封面标准英文名称"/>
    <w:basedOn w:val="afff5"/>
    <w:rsid w:val="009B46F9"/>
    <w:pPr>
      <w:spacing w:line="240" w:lineRule="auto"/>
      <w:jc w:val="center"/>
    </w:pPr>
    <w:rPr>
      <w:rFonts w:ascii="黑体" w:eastAsia="黑体"/>
      <w:b/>
      <w:sz w:val="28"/>
    </w:rPr>
  </w:style>
  <w:style w:type="paragraph" w:customStyle="1" w:styleId="afffff3">
    <w:name w:val="标准文件_封面发布日期"/>
    <w:basedOn w:val="afff5"/>
    <w:rsid w:val="009B46F9"/>
    <w:pPr>
      <w:spacing w:line="310" w:lineRule="exact"/>
    </w:pPr>
    <w:rPr>
      <w:rFonts w:ascii="黑体" w:eastAsia="黑体"/>
      <w:kern w:val="0"/>
      <w:sz w:val="28"/>
    </w:rPr>
  </w:style>
  <w:style w:type="paragraph" w:customStyle="1" w:styleId="afffff4">
    <w:name w:val="标准文件_封面密级"/>
    <w:basedOn w:val="afff5"/>
    <w:rsid w:val="009B46F9"/>
    <w:rPr>
      <w:rFonts w:eastAsia="黑体"/>
      <w:sz w:val="32"/>
    </w:rPr>
  </w:style>
  <w:style w:type="paragraph" w:customStyle="1" w:styleId="afffff5">
    <w:name w:val="标准文件_封面实施日期"/>
    <w:basedOn w:val="afff5"/>
    <w:rsid w:val="009B46F9"/>
    <w:pPr>
      <w:spacing w:line="310" w:lineRule="exact"/>
      <w:jc w:val="right"/>
    </w:pPr>
    <w:rPr>
      <w:rFonts w:ascii="黑体" w:eastAsia="黑体"/>
      <w:sz w:val="28"/>
    </w:rPr>
  </w:style>
  <w:style w:type="paragraph" w:customStyle="1" w:styleId="afffff6">
    <w:name w:val="标准文件_封面抬头"/>
    <w:basedOn w:val="affff6"/>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6"/>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6"/>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9B46F9"/>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9B46F9"/>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6"/>
    <w:rsid w:val="009B46F9"/>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9B46F9"/>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9B46F9"/>
    <w:pPr>
      <w:spacing w:after="120"/>
    </w:pPr>
  </w:style>
  <w:style w:type="character" w:customStyle="1" w:styleId="Char5">
    <w:name w:val="正文文本 Char"/>
    <w:link w:val="afffff8"/>
    <w:rsid w:val="009B46F9"/>
    <w:rPr>
      <w:kern w:val="2"/>
      <w:sz w:val="21"/>
      <w:szCs w:val="21"/>
    </w:rPr>
  </w:style>
  <w:style w:type="paragraph" w:customStyle="1" w:styleId="afffff9">
    <w:name w:val="标准文件_附录章标题"/>
    <w:next w:val="affff6"/>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b">
    <w:name w:val="标准文件_目次、标准名称标题"/>
    <w:basedOn w:val="a6"/>
    <w:next w:val="affff6"/>
    <w:rsid w:val="009B46F9"/>
    <w:pPr>
      <w:spacing w:line="460" w:lineRule="exact"/>
      <w:ind w:left="0" w:firstLine="0"/>
    </w:pPr>
  </w:style>
  <w:style w:type="paragraph" w:customStyle="1" w:styleId="afffffc">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6"/>
    <w:rsid w:val="009B46F9"/>
    <w:pPr>
      <w:widowControl/>
      <w:numPr>
        <w:ilvl w:val="4"/>
      </w:numPr>
      <w:outlineLvl w:val="3"/>
    </w:pPr>
  </w:style>
  <w:style w:type="character" w:styleId="afffffd">
    <w:name w:val="Subtle Reference"/>
    <w:uiPriority w:val="31"/>
    <w:qFormat/>
    <w:rsid w:val="009B46F9"/>
    <w:rPr>
      <w:smallCaps/>
      <w:color w:val="C0504D"/>
      <w:u w:val="single"/>
    </w:rPr>
  </w:style>
  <w:style w:type="paragraph" w:customStyle="1" w:styleId="afffffe">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6"/>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9B46F9"/>
    <w:rPr>
      <w:rFonts w:ascii="宋体"/>
      <w:kern w:val="2"/>
      <w:sz w:val="18"/>
      <w:szCs w:val="18"/>
    </w:rPr>
  </w:style>
  <w:style w:type="paragraph" w:customStyle="1" w:styleId="affffff0">
    <w:name w:val="标准文件_条文脚注"/>
    <w:basedOn w:val="affffff"/>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B46F9"/>
    <w:pPr>
      <w:numPr>
        <w:numId w:val="14"/>
      </w:numPr>
      <w:spacing w:line="240" w:lineRule="auto"/>
      <w:jc w:val="left"/>
    </w:pPr>
    <w:rPr>
      <w:rFonts w:ascii="宋体" w:hAnsi="宋体"/>
      <w:sz w:val="18"/>
    </w:rPr>
  </w:style>
  <w:style w:type="character" w:styleId="affffff1">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2">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6"/>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9B46F9"/>
    <w:pPr>
      <w:numPr>
        <w:ilvl w:val="2"/>
      </w:numPr>
      <w:spacing w:beforeLines="50" w:before="50" w:afterLines="50" w:after="50"/>
      <w:outlineLvl w:val="1"/>
    </w:pPr>
  </w:style>
  <w:style w:type="paragraph" w:customStyle="1" w:styleId="affffff3">
    <w:name w:val="标准文件_一致程度"/>
    <w:basedOn w:val="afff5"/>
    <w:rsid w:val="009B46F9"/>
    <w:pPr>
      <w:spacing w:line="440" w:lineRule="exact"/>
      <w:jc w:val="center"/>
    </w:pPr>
    <w:rPr>
      <w:sz w:val="28"/>
    </w:rPr>
  </w:style>
  <w:style w:type="paragraph" w:customStyle="1" w:styleId="affffff4">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9B46F9"/>
    <w:pPr>
      <w:numPr>
        <w:ilvl w:val="1"/>
        <w:numId w:val="27"/>
      </w:numPr>
      <w:jc w:val="both"/>
    </w:pPr>
    <w:rPr>
      <w:rFonts w:ascii="宋体" w:hAnsi="Times New Roman"/>
      <w:sz w:val="21"/>
    </w:rPr>
  </w:style>
  <w:style w:type="paragraph" w:customStyle="1" w:styleId="af">
    <w:name w:val="标准文件_英文注："/>
    <w:basedOn w:val="afff5"/>
    <w:next w:val="affff6"/>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9B46F9"/>
    <w:pPr>
      <w:numPr>
        <w:numId w:val="23"/>
      </w:numPr>
      <w:jc w:val="center"/>
    </w:pPr>
    <w:rPr>
      <w:rFonts w:ascii="黑体" w:eastAsia="黑体" w:hAnsi="Times New Roman"/>
      <w:sz w:val="21"/>
    </w:rPr>
  </w:style>
  <w:style w:type="paragraph" w:customStyle="1" w:styleId="afb">
    <w:name w:val="标准文件_正文英文图标题"/>
    <w:next w:val="affff6"/>
    <w:rsid w:val="009B46F9"/>
    <w:pPr>
      <w:numPr>
        <w:numId w:val="24"/>
      </w:numPr>
      <w:jc w:val="center"/>
    </w:pPr>
    <w:rPr>
      <w:rFonts w:ascii="黑体" w:eastAsia="黑体" w:hAnsi="Times New Roman"/>
      <w:sz w:val="21"/>
    </w:rPr>
  </w:style>
  <w:style w:type="paragraph" w:customStyle="1" w:styleId="af7">
    <w:name w:val="标准文件_编号列项（三级）"/>
    <w:rsid w:val="009B46F9"/>
    <w:pPr>
      <w:numPr>
        <w:ilvl w:val="2"/>
        <w:numId w:val="27"/>
      </w:numPr>
    </w:pPr>
    <w:rPr>
      <w:rFonts w:ascii="宋体" w:hAnsi="Times New Roman"/>
      <w:sz w:val="21"/>
    </w:rPr>
  </w:style>
  <w:style w:type="character" w:styleId="affffff7">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8">
    <w:name w:val="发布部门"/>
    <w:next w:val="affff6"/>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9B46F9"/>
    <w:pPr>
      <w:spacing w:before="180" w:line="180" w:lineRule="exact"/>
      <w:jc w:val="center"/>
    </w:pPr>
    <w:rPr>
      <w:rFonts w:ascii="宋体" w:hAnsi="Times New Roman"/>
      <w:sz w:val="21"/>
    </w:rPr>
  </w:style>
  <w:style w:type="paragraph" w:customStyle="1" w:styleId="affffffd">
    <w:name w:val="封面标准文稿类别"/>
    <w:rsid w:val="009B46F9"/>
    <w:pPr>
      <w:spacing w:before="440" w:line="400" w:lineRule="exact"/>
      <w:jc w:val="center"/>
    </w:pPr>
    <w:rPr>
      <w:rFonts w:ascii="宋体" w:hAnsi="Times New Roman"/>
      <w:sz w:val="24"/>
    </w:rPr>
  </w:style>
  <w:style w:type="paragraph" w:customStyle="1" w:styleId="affffffe">
    <w:name w:val="封面标准英文名称"/>
    <w:rsid w:val="009B46F9"/>
    <w:pPr>
      <w:widowControl w:val="0"/>
      <w:spacing w:line="360" w:lineRule="exact"/>
      <w:jc w:val="center"/>
    </w:pPr>
    <w:rPr>
      <w:rFonts w:ascii="Times New Roman" w:hAnsi="Times New Roman"/>
      <w:sz w:val="28"/>
    </w:rPr>
  </w:style>
  <w:style w:type="paragraph" w:customStyle="1" w:styleId="afffffff">
    <w:name w:val="封面一致性程度标识"/>
    <w:rsid w:val="009B46F9"/>
    <w:pPr>
      <w:spacing w:before="440" w:line="440" w:lineRule="exact"/>
      <w:jc w:val="center"/>
    </w:pPr>
    <w:rPr>
      <w:rFonts w:ascii="Times New Roman" w:hAnsi="Times New Roman"/>
      <w:sz w:val="28"/>
    </w:rPr>
  </w:style>
  <w:style w:type="paragraph" w:customStyle="1" w:styleId="afffffff0">
    <w:name w:val="封面正文"/>
    <w:rsid w:val="009B46F9"/>
    <w:pPr>
      <w:jc w:val="both"/>
    </w:pPr>
    <w:rPr>
      <w:rFonts w:ascii="Times New Roman" w:hAnsi="Times New Roman"/>
    </w:rPr>
  </w:style>
  <w:style w:type="paragraph" w:customStyle="1" w:styleId="afffffff1">
    <w:name w:val="附录二级无标题条"/>
    <w:basedOn w:val="afff5"/>
    <w:next w:val="affff6"/>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9B46F9"/>
    <w:pPr>
      <w:outlineLvl w:val="4"/>
    </w:pPr>
  </w:style>
  <w:style w:type="paragraph" w:customStyle="1" w:styleId="afffffff3">
    <w:name w:val="附录四级无标题条"/>
    <w:basedOn w:val="afffffff2"/>
    <w:next w:val="affff6"/>
    <w:rsid w:val="009B46F9"/>
    <w:pPr>
      <w:outlineLvl w:val="5"/>
    </w:pPr>
  </w:style>
  <w:style w:type="paragraph" w:customStyle="1" w:styleId="afffffff4">
    <w:name w:val="附录图"/>
    <w:next w:val="affff6"/>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9B46F9"/>
    <w:pPr>
      <w:numPr>
        <w:numId w:val="16"/>
      </w:numPr>
    </w:pPr>
    <w:rPr>
      <w:rFonts w:ascii="宋体" w:hAnsi="Times New Roman"/>
      <w:sz w:val="21"/>
    </w:rPr>
  </w:style>
  <w:style w:type="paragraph" w:customStyle="1" w:styleId="afffffff5">
    <w:name w:val="附录五级无标题条"/>
    <w:basedOn w:val="afffffff3"/>
    <w:next w:val="affff6"/>
    <w:rsid w:val="009B46F9"/>
    <w:pPr>
      <w:outlineLvl w:val="6"/>
    </w:pPr>
  </w:style>
  <w:style w:type="paragraph" w:customStyle="1" w:styleId="afffffff6">
    <w:name w:val="附录性质"/>
    <w:basedOn w:val="afff5"/>
    <w:rsid w:val="009B46F9"/>
    <w:pPr>
      <w:widowControl/>
      <w:adjustRightInd/>
      <w:jc w:val="center"/>
    </w:pPr>
    <w:rPr>
      <w:rFonts w:ascii="黑体" w:eastAsia="黑体"/>
    </w:rPr>
  </w:style>
  <w:style w:type="paragraph" w:customStyle="1" w:styleId="afffffff7">
    <w:name w:val="附录一级无标题条"/>
    <w:basedOn w:val="afffff9"/>
    <w:next w:val="affff6"/>
    <w:rsid w:val="009B46F9"/>
    <w:pPr>
      <w:autoSpaceDN w:val="0"/>
      <w:outlineLvl w:val="2"/>
    </w:pPr>
    <w:rPr>
      <w:rFonts w:ascii="宋体" w:eastAsia="宋体" w:hAnsi="宋体"/>
    </w:rPr>
  </w:style>
  <w:style w:type="character" w:customStyle="1" w:styleId="afffffff8">
    <w:name w:val="个人答复风格"/>
    <w:rsid w:val="009B46F9"/>
    <w:rPr>
      <w:rFonts w:ascii="Arial" w:eastAsia="宋体" w:hAnsi="Arial" w:cs="Arial"/>
      <w:color w:val="auto"/>
      <w:spacing w:val="0"/>
      <w:sz w:val="20"/>
    </w:rPr>
  </w:style>
  <w:style w:type="character" w:customStyle="1" w:styleId="afffffff9">
    <w:name w:val="个人撰写风格"/>
    <w:rsid w:val="009B46F9"/>
    <w:rPr>
      <w:rFonts w:ascii="Arial" w:eastAsia="宋体" w:hAnsi="Arial" w:cs="Arial"/>
      <w:color w:val="auto"/>
      <w:spacing w:val="0"/>
      <w:sz w:val="20"/>
    </w:rPr>
  </w:style>
  <w:style w:type="paragraph" w:customStyle="1" w:styleId="afffffffa">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b">
    <w:name w:val="列项·"/>
    <w:basedOn w:val="affff6"/>
    <w:rsid w:val="009B46F9"/>
    <w:pPr>
      <w:tabs>
        <w:tab w:val="left" w:pos="840"/>
      </w:tabs>
    </w:pPr>
  </w:style>
  <w:style w:type="paragraph" w:customStyle="1" w:styleId="afffffffc">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d">
    <w:name w:val="其他标准称谓"/>
    <w:rsid w:val="009B46F9"/>
    <w:pPr>
      <w:spacing w:line="0" w:lineRule="atLeast"/>
      <w:jc w:val="distribute"/>
    </w:pPr>
    <w:rPr>
      <w:rFonts w:ascii="黑体" w:eastAsia="黑体" w:hAnsi="宋体"/>
      <w:sz w:val="52"/>
    </w:rPr>
  </w:style>
  <w:style w:type="paragraph" w:customStyle="1" w:styleId="afffffffe">
    <w:name w:val="其他发布部门"/>
    <w:basedOn w:val="affffff8"/>
    <w:rsid w:val="009B46F9"/>
    <w:pPr>
      <w:framePr w:wrap="around"/>
      <w:spacing w:line="0" w:lineRule="atLeast"/>
    </w:pPr>
    <w:rPr>
      <w:rFonts w:ascii="黑体" w:eastAsia="黑体"/>
      <w:b w:val="0"/>
    </w:rPr>
  </w:style>
  <w:style w:type="paragraph" w:customStyle="1" w:styleId="affb">
    <w:name w:val="前言标题"/>
    <w:next w:val="afff5"/>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
    <w:name w:val="实施日期"/>
    <w:basedOn w:val="affffff9"/>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0">
    <w:name w:val="table of figures"/>
    <w:basedOn w:val="afff5"/>
    <w:next w:val="afff5"/>
    <w:semiHidden/>
    <w:rsid w:val="009B46F9"/>
    <w:pPr>
      <w:adjustRightInd/>
      <w:spacing w:line="240" w:lineRule="auto"/>
      <w:jc w:val="left"/>
    </w:pPr>
    <w:rPr>
      <w:szCs w:val="24"/>
    </w:rPr>
  </w:style>
  <w:style w:type="paragraph" w:customStyle="1" w:styleId="affffffff1">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3">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4">
    <w:name w:val="Normal Indent"/>
    <w:basedOn w:val="afff5"/>
    <w:rsid w:val="009B46F9"/>
    <w:pPr>
      <w:ind w:firstLine="420"/>
    </w:pPr>
  </w:style>
  <w:style w:type="paragraph" w:customStyle="1" w:styleId="affffffff5">
    <w:name w:val="注:后续"/>
    <w:rsid w:val="009B46F9"/>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9B46F9"/>
    <w:pPr>
      <w:ind w:leftChars="0" w:left="1406" w:firstLineChars="0" w:hanging="499"/>
    </w:pPr>
  </w:style>
  <w:style w:type="paragraph" w:customStyle="1" w:styleId="affffffff7">
    <w:name w:val="标准文件_一级无标题"/>
    <w:basedOn w:val="affd"/>
    <w:qFormat/>
    <w:rsid w:val="009B46F9"/>
    <w:pPr>
      <w:spacing w:beforeLines="0" w:before="0" w:afterLines="0" w:after="0"/>
      <w:outlineLvl w:val="9"/>
    </w:pPr>
    <w:rPr>
      <w:rFonts w:ascii="宋体" w:eastAsia="宋体"/>
    </w:rPr>
  </w:style>
  <w:style w:type="paragraph" w:customStyle="1" w:styleId="affffffff8">
    <w:name w:val="标准文件_五级无标题"/>
    <w:basedOn w:val="afff1"/>
    <w:qFormat/>
    <w:rsid w:val="009B46F9"/>
    <w:pPr>
      <w:spacing w:beforeLines="0" w:before="0" w:afterLines="0" w:after="0"/>
      <w:outlineLvl w:val="9"/>
    </w:pPr>
    <w:rPr>
      <w:rFonts w:ascii="宋体" w:eastAsia="宋体"/>
    </w:rPr>
  </w:style>
  <w:style w:type="paragraph" w:customStyle="1" w:styleId="affffffff9">
    <w:name w:val="标准文件_三级无标题"/>
    <w:basedOn w:val="afff"/>
    <w:qFormat/>
    <w:rsid w:val="009B46F9"/>
    <w:pPr>
      <w:spacing w:beforeLines="0" w:before="0" w:afterLines="0" w:after="0"/>
      <w:outlineLvl w:val="9"/>
    </w:pPr>
    <w:rPr>
      <w:rFonts w:ascii="宋体" w:eastAsia="宋体"/>
    </w:rPr>
  </w:style>
  <w:style w:type="paragraph" w:customStyle="1" w:styleId="affffffffa">
    <w:name w:val="标准文件_二级无标题"/>
    <w:basedOn w:val="affe"/>
    <w:qFormat/>
    <w:rsid w:val="009B46F9"/>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9B46F9"/>
    <w:rPr>
      <w:rFonts w:eastAsia="宋体"/>
    </w:rPr>
  </w:style>
  <w:style w:type="paragraph" w:customStyle="1" w:styleId="affffffffc">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9B46F9"/>
    <w:pPr>
      <w:numPr>
        <w:numId w:val="2"/>
      </w:numPr>
      <w:ind w:firstLineChars="0" w:firstLine="0"/>
    </w:pPr>
    <w:rPr>
      <w:rFonts w:ascii="Times New Roman" w:cs="Arial"/>
      <w:szCs w:val="28"/>
    </w:rPr>
  </w:style>
  <w:style w:type="paragraph" w:customStyle="1" w:styleId="ae">
    <w:name w:val="标准文件_小写罗马数字编号列项"/>
    <w:basedOn w:val="affff6"/>
    <w:rsid w:val="009B46F9"/>
    <w:pPr>
      <w:numPr>
        <w:numId w:val="15"/>
      </w:numPr>
      <w:ind w:firstLineChars="0" w:firstLine="0"/>
    </w:pPr>
    <w:rPr>
      <w:rFonts w:cs="Arial"/>
      <w:szCs w:val="28"/>
    </w:rPr>
  </w:style>
  <w:style w:type="paragraph" w:customStyle="1" w:styleId="affffffffd">
    <w:name w:val="标准文件_附录标题"/>
    <w:basedOn w:val="aff3"/>
    <w:qFormat/>
    <w:rsid w:val="009B46F9"/>
    <w:pPr>
      <w:numPr>
        <w:numId w:val="0"/>
      </w:numPr>
      <w:spacing w:after="280"/>
      <w:outlineLvl w:val="9"/>
    </w:pPr>
  </w:style>
  <w:style w:type="paragraph" w:customStyle="1" w:styleId="affffffffe">
    <w:name w:val="标准文件_二级项"/>
    <w:rsid w:val="009B46F9"/>
    <w:rPr>
      <w:rFonts w:ascii="宋体" w:hAnsi="Times New Roman"/>
      <w:sz w:val="21"/>
    </w:rPr>
  </w:style>
  <w:style w:type="paragraph" w:customStyle="1" w:styleId="af3">
    <w:name w:val="标准文件_三级项"/>
    <w:basedOn w:val="afff5"/>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6"/>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rsid w:val="009B46F9"/>
    <w:pPr>
      <w:numPr>
        <w:numId w:val="27"/>
      </w:numPr>
      <w:jc w:val="both"/>
    </w:pPr>
    <w:rPr>
      <w:rFonts w:ascii="宋体" w:hAnsi="Times New Roman"/>
      <w:sz w:val="21"/>
    </w:rPr>
  </w:style>
  <w:style w:type="paragraph" w:customStyle="1" w:styleId="afffffffff">
    <w:name w:val="标准文件_索引字母"/>
    <w:next w:val="affff6"/>
    <w:qFormat/>
    <w:rsid w:val="009B46F9"/>
    <w:pPr>
      <w:jc w:val="center"/>
    </w:pPr>
    <w:rPr>
      <w:rFonts w:ascii="宋体" w:eastAsia="Times New Roman" w:hAnsi="宋体"/>
      <w:b/>
      <w:kern w:val="2"/>
      <w:sz w:val="21"/>
    </w:rPr>
  </w:style>
  <w:style w:type="paragraph" w:customStyle="1" w:styleId="afffffffff0">
    <w:name w:val="标准文件_附录前"/>
    <w:next w:val="affff6"/>
    <w:qFormat/>
    <w:rsid w:val="009B46F9"/>
    <w:pPr>
      <w:spacing w:line="20" w:lineRule="atLeast"/>
      <w:ind w:firstLine="200"/>
    </w:pPr>
    <w:rPr>
      <w:rFonts w:ascii="宋体" w:hAnsi="宋体"/>
      <w:kern w:val="2"/>
      <w:sz w:val="10"/>
    </w:rPr>
  </w:style>
  <w:style w:type="paragraph" w:customStyle="1" w:styleId="afffffffff1">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9B46F9"/>
    <w:pPr>
      <w:ind w:firstLineChars="0" w:firstLine="0"/>
      <w:jc w:val="center"/>
    </w:pPr>
    <w:rPr>
      <w:sz w:val="18"/>
    </w:rPr>
  </w:style>
  <w:style w:type="paragraph" w:customStyle="1" w:styleId="afff2">
    <w:name w:val="标准文件_注："/>
    <w:next w:val="affff6"/>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9B46F9"/>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rsid w:val="009B46F9"/>
    <w:rPr>
      <w:rFonts w:ascii="宋体" w:hAnsi="Times New Roman"/>
      <w:noProof/>
      <w:sz w:val="21"/>
    </w:rPr>
  </w:style>
  <w:style w:type="paragraph" w:customStyle="1" w:styleId="afffffffff4">
    <w:name w:val="标准文件_表格续"/>
    <w:basedOn w:val="affff6"/>
    <w:next w:val="affff6"/>
    <w:qFormat/>
    <w:rsid w:val="009B46F9"/>
    <w:pPr>
      <w:jc w:val="center"/>
    </w:pPr>
    <w:rPr>
      <w:rFonts w:ascii="黑体" w:eastAsia="黑体" w:hAnsi="黑体"/>
    </w:rPr>
  </w:style>
  <w:style w:type="paragraph" w:styleId="10">
    <w:name w:val="toc 1"/>
    <w:basedOn w:val="afff5"/>
    <w:next w:val="afff5"/>
    <w:autoRedefine/>
    <w:uiPriority w:val="39"/>
    <w:unhideWhenUsed/>
    <w:rsid w:val="009B46F9"/>
    <w:rPr>
      <w:rFonts w:ascii="宋体"/>
    </w:rPr>
  </w:style>
  <w:style w:type="table" w:styleId="afffffffff5">
    <w:name w:val="Table Grid"/>
    <w:basedOn w:val="afff7"/>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6">
    <w:name w:val="Placeholder Text"/>
    <w:basedOn w:val="afff6"/>
    <w:uiPriority w:val="99"/>
    <w:semiHidden/>
    <w:rsid w:val="009B46F9"/>
    <w:rPr>
      <w:color w:val="808080"/>
    </w:rPr>
  </w:style>
  <w:style w:type="paragraph" w:customStyle="1" w:styleId="2">
    <w:name w:val="标准文件_二级项2"/>
    <w:basedOn w:val="affff6"/>
    <w:qFormat/>
    <w:rsid w:val="009B46F9"/>
    <w:pPr>
      <w:numPr>
        <w:ilvl w:val="1"/>
        <w:numId w:val="16"/>
      </w:numPr>
      <w:ind w:firstLineChars="0" w:firstLine="0"/>
    </w:pPr>
  </w:style>
  <w:style w:type="paragraph" w:customStyle="1" w:styleId="21">
    <w:name w:val="标准文件_三级项2"/>
    <w:basedOn w:val="affff6"/>
    <w:qFormat/>
    <w:rsid w:val="009B46F9"/>
    <w:pPr>
      <w:numPr>
        <w:numId w:val="10"/>
      </w:numPr>
      <w:spacing w:line="300" w:lineRule="exact"/>
      <w:ind w:firstLineChars="0"/>
    </w:pPr>
    <w:rPr>
      <w:rFonts w:ascii="Times New Roman"/>
    </w:rPr>
  </w:style>
  <w:style w:type="paragraph" w:customStyle="1" w:styleId="20">
    <w:name w:val="标准文件_一级项2"/>
    <w:basedOn w:val="affff6"/>
    <w:qFormat/>
    <w:rsid w:val="009B46F9"/>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9B46F9"/>
    <w:pPr>
      <w:ind w:firstLine="420"/>
    </w:pPr>
    <w:rPr>
      <w:rFonts w:ascii="黑体" w:eastAsia="黑体"/>
    </w:rPr>
  </w:style>
  <w:style w:type="character" w:customStyle="1" w:styleId="afffffffff8">
    <w:name w:val="标准文件_来源"/>
    <w:basedOn w:val="afff6"/>
    <w:uiPriority w:val="1"/>
    <w:qFormat/>
    <w:rsid w:val="009B46F9"/>
    <w:rPr>
      <w:rFonts w:eastAsia="宋体"/>
      <w:sz w:val="21"/>
    </w:rPr>
  </w:style>
  <w:style w:type="paragraph" w:customStyle="1" w:styleId="afffffffff9">
    <w:name w:val="标准文件_图表说明"/>
    <w:qFormat/>
    <w:rsid w:val="009B46F9"/>
    <w:pPr>
      <w:spacing w:line="276" w:lineRule="auto"/>
      <w:ind w:firstLine="420"/>
    </w:pPr>
    <w:rPr>
      <w:rFonts w:ascii="宋体" w:hAnsi="宋体"/>
      <w:kern w:val="2"/>
      <w:sz w:val="18"/>
    </w:rPr>
  </w:style>
  <w:style w:type="paragraph" w:customStyle="1" w:styleId="afffffffffa">
    <w:name w:val="其他发布日期"/>
    <w:basedOn w:val="affffff9"/>
    <w:rsid w:val="009B46F9"/>
    <w:pPr>
      <w:framePr w:w="3997" w:h="471" w:hRule="exact" w:hSpace="0" w:vSpace="181" w:wrap="around" w:vAnchor="page" w:hAnchor="page" w:x="1419" w:y="14097"/>
    </w:pPr>
  </w:style>
  <w:style w:type="paragraph" w:customStyle="1" w:styleId="afffffffffb">
    <w:name w:val="其他实施日期"/>
    <w:basedOn w:val="affffffff"/>
    <w:rsid w:val="009B46F9"/>
    <w:pPr>
      <w:framePr w:w="3997" w:h="471" w:hRule="exact" w:vSpace="181" w:wrap="around" w:vAnchor="page" w:hAnchor="page" w:x="7089" w:y="14097"/>
    </w:pPr>
  </w:style>
  <w:style w:type="paragraph" w:customStyle="1" w:styleId="afffffffffc">
    <w:name w:val="标准文件_文件编号"/>
    <w:basedOn w:val="affff6"/>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9B46F9"/>
    <w:pPr>
      <w:framePr w:wrap="auto"/>
      <w:spacing w:before="57"/>
    </w:pPr>
    <w:rPr>
      <w:sz w:val="21"/>
    </w:rPr>
  </w:style>
  <w:style w:type="paragraph" w:customStyle="1" w:styleId="afffffffffe">
    <w:name w:val="标准文件_文件名称"/>
    <w:basedOn w:val="affff6"/>
    <w:next w:val="affff6"/>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9B46F9"/>
    <w:pPr>
      <w:spacing w:line="300" w:lineRule="exact"/>
      <w:ind w:left="420"/>
    </w:pPr>
    <w:rPr>
      <w:rFonts w:ascii="宋体"/>
    </w:rPr>
  </w:style>
  <w:style w:type="paragraph" w:styleId="40">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9B46F9"/>
    <w:pPr>
      <w:ind w:left="839"/>
    </w:pPr>
    <w:rPr>
      <w:rFonts w:ascii="宋体"/>
    </w:rPr>
  </w:style>
  <w:style w:type="paragraph" w:styleId="60">
    <w:name w:val="toc 6"/>
    <w:basedOn w:val="afff5"/>
    <w:next w:val="afff5"/>
    <w:autoRedefine/>
    <w:uiPriority w:val="39"/>
    <w:unhideWhenUsed/>
    <w:rsid w:val="009B46F9"/>
    <w:pPr>
      <w:spacing w:line="300" w:lineRule="exact"/>
      <w:ind w:left="1049"/>
    </w:pPr>
    <w:rPr>
      <w:rFonts w:ascii="宋体"/>
    </w:rPr>
  </w:style>
  <w:style w:type="paragraph" w:styleId="70">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46F9"/>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9B46F9"/>
    <w:pPr>
      <w:numPr>
        <w:ilvl w:val="5"/>
        <w:numId w:val="18"/>
      </w:numPr>
      <w:spacing w:beforeLines="50" w:before="50" w:afterLines="50" w:after="50"/>
      <w:ind w:firstLineChars="0"/>
    </w:pPr>
    <w:rPr>
      <w:rFonts w:ascii="黑体" w:eastAsia="黑体"/>
    </w:rPr>
  </w:style>
  <w:style w:type="paragraph" w:customStyle="1" w:styleId="affffffffff">
    <w:name w:val="标准文件_注后"/>
    <w:basedOn w:val="affff6"/>
    <w:qFormat/>
    <w:rsid w:val="009B46F9"/>
    <w:pPr>
      <w:ind w:left="811" w:firstLineChars="0" w:firstLine="0"/>
    </w:pPr>
    <w:rPr>
      <w:sz w:val="18"/>
    </w:rPr>
  </w:style>
  <w:style w:type="paragraph" w:customStyle="1" w:styleId="X">
    <w:name w:val="标准文件_注X后"/>
    <w:basedOn w:val="affff6"/>
    <w:qFormat/>
    <w:rsid w:val="009B46F9"/>
    <w:pPr>
      <w:ind w:left="811" w:firstLineChars="0" w:firstLine="0"/>
    </w:pPr>
    <w:rPr>
      <w:sz w:val="18"/>
    </w:rPr>
  </w:style>
  <w:style w:type="paragraph" w:customStyle="1" w:styleId="affffffffff0">
    <w:name w:val="标准文件_示例后"/>
    <w:basedOn w:val="affff6"/>
    <w:qFormat/>
    <w:rsid w:val="009B46F9"/>
    <w:pPr>
      <w:ind w:left="964" w:firstLineChars="0" w:firstLine="0"/>
    </w:pPr>
    <w:rPr>
      <w:sz w:val="18"/>
    </w:rPr>
  </w:style>
  <w:style w:type="paragraph" w:customStyle="1" w:styleId="X0">
    <w:name w:val="标准文件_示例X后"/>
    <w:basedOn w:val="affff6"/>
    <w:link w:val="X1"/>
    <w:qFormat/>
    <w:rsid w:val="009B46F9"/>
    <w:pPr>
      <w:ind w:left="1049" w:firstLineChars="0" w:firstLine="0"/>
    </w:pPr>
    <w:rPr>
      <w:sz w:val="18"/>
    </w:rPr>
  </w:style>
  <w:style w:type="character" w:customStyle="1" w:styleId="X1">
    <w:name w:val="标准文件_示例X后 字符"/>
    <w:basedOn w:val="Char4"/>
    <w:link w:val="X0"/>
    <w:rsid w:val="009B46F9"/>
    <w:rPr>
      <w:rFonts w:ascii="宋体" w:hAnsi="Times New Roman"/>
      <w:noProof/>
      <w:sz w:val="18"/>
    </w:rPr>
  </w:style>
  <w:style w:type="paragraph" w:customStyle="1" w:styleId="affffffffff1">
    <w:name w:val="标准文件_索引项"/>
    <w:basedOn w:val="affff6"/>
    <w:next w:val="affff6"/>
    <w:qFormat/>
    <w:rsid w:val="009B46F9"/>
    <w:pPr>
      <w:tabs>
        <w:tab w:val="right" w:leader="dot" w:pos="9356"/>
      </w:tabs>
      <w:ind w:left="210" w:firstLineChars="0" w:hanging="210"/>
      <w:jc w:val="left"/>
    </w:pPr>
  </w:style>
  <w:style w:type="paragraph" w:customStyle="1" w:styleId="affffffffff2">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B46F9"/>
    <w:pPr>
      <w:ind w:firstLine="420"/>
    </w:pPr>
    <w:rPr>
      <w:sz w:val="18"/>
    </w:rPr>
  </w:style>
  <w:style w:type="paragraph" w:customStyle="1" w:styleId="affffffffff7">
    <w:name w:val="标准文件_引言一级无标题"/>
    <w:basedOn w:val="a7"/>
    <w:next w:val="affff6"/>
    <w:qFormat/>
    <w:rsid w:val="009B46F9"/>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9B46F9"/>
    <w:pPr>
      <w:spacing w:beforeLines="0" w:before="0" w:afterLines="0" w:after="0" w:line="276" w:lineRule="auto"/>
    </w:pPr>
    <w:rPr>
      <w:rFonts w:ascii="宋体" w:eastAsia="宋体"/>
    </w:rPr>
  </w:style>
  <w:style w:type="paragraph" w:customStyle="1" w:styleId="affffffffff9">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9B46F9"/>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9B46F9"/>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CD561D"/>
    <w:rPr>
      <w:rFonts w:hAnsi="黑体"/>
    </w:rPr>
  </w:style>
  <w:style w:type="paragraph" w:customStyle="1" w:styleId="affffffffffd">
    <w:name w:val="标准文件_脚注内容"/>
    <w:basedOn w:val="affff6"/>
    <w:qFormat/>
    <w:rsid w:val="009B46F9"/>
    <w:pPr>
      <w:ind w:leftChars="200" w:left="400" w:hangingChars="200" w:hanging="200"/>
    </w:pPr>
    <w:rPr>
      <w:sz w:val="15"/>
    </w:rPr>
  </w:style>
  <w:style w:type="paragraph" w:customStyle="1" w:styleId="affffffffffe">
    <w:name w:val="标准文件_术语条一"/>
    <w:basedOn w:val="affffffff7"/>
    <w:next w:val="affff6"/>
    <w:qFormat/>
    <w:rsid w:val="009B46F9"/>
  </w:style>
  <w:style w:type="paragraph" w:customStyle="1" w:styleId="afffffffffff">
    <w:name w:val="标准文件_术语条二"/>
    <w:basedOn w:val="affffffffa"/>
    <w:next w:val="affff6"/>
    <w:qFormat/>
    <w:rsid w:val="009B46F9"/>
  </w:style>
  <w:style w:type="paragraph" w:customStyle="1" w:styleId="afffffffffff0">
    <w:name w:val="标准文件_术语条三"/>
    <w:basedOn w:val="affffffff9"/>
    <w:next w:val="affff6"/>
    <w:qFormat/>
    <w:rsid w:val="009B46F9"/>
  </w:style>
  <w:style w:type="paragraph" w:customStyle="1" w:styleId="afffffffffff1">
    <w:name w:val="标准文件_术语条四"/>
    <w:basedOn w:val="affffffffc"/>
    <w:next w:val="affff6"/>
    <w:qFormat/>
    <w:rsid w:val="009B46F9"/>
  </w:style>
  <w:style w:type="paragraph" w:customStyle="1" w:styleId="afffffffffff2">
    <w:name w:val="标准文件_术语条五"/>
    <w:basedOn w:val="affffffff8"/>
    <w:next w:val="affff6"/>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3">
    <w:name w:val="发布"/>
    <w:basedOn w:val="afff6"/>
    <w:rsid w:val="007B7453"/>
    <w:rPr>
      <w:rFonts w:ascii="黑体" w:eastAsia="黑体"/>
      <w:spacing w:val="85"/>
      <w:w w:val="100"/>
      <w:position w:val="3"/>
      <w:sz w:val="28"/>
      <w:szCs w:val="28"/>
    </w:rPr>
  </w:style>
  <w:style w:type="paragraph" w:customStyle="1" w:styleId="Normal">
    <w:name w:val="Normal"/>
    <w:rsid w:val="00390337"/>
    <w:pPr>
      <w:jc w:val="both"/>
    </w:pPr>
    <w:rPr>
      <w:rFonts w:cs="Calibri"/>
      <w:kern w:val="2"/>
      <w:sz w:val="21"/>
      <w:szCs w:val="21"/>
    </w:rPr>
  </w:style>
  <w:style w:type="paragraph" w:customStyle="1" w:styleId="afffffffffff4">
    <w:name w:val="段"/>
    <w:link w:val="Char7"/>
    <w:rsid w:val="00FF6F90"/>
    <w:pPr>
      <w:tabs>
        <w:tab w:val="center" w:pos="4201"/>
        <w:tab w:val="right" w:leader="dot" w:pos="9298"/>
      </w:tabs>
      <w:autoSpaceDE w:val="0"/>
      <w:autoSpaceDN w:val="0"/>
      <w:ind w:firstLineChars="200" w:firstLine="420"/>
      <w:jc w:val="both"/>
    </w:pPr>
    <w:rPr>
      <w:rFonts w:ascii="宋体" w:hAnsi="Times New Roman"/>
      <w:sz w:val="21"/>
    </w:rPr>
  </w:style>
  <w:style w:type="character" w:customStyle="1" w:styleId="Char7">
    <w:name w:val="段 Char"/>
    <w:link w:val="afffffffffff4"/>
    <w:rsid w:val="00FF6F90"/>
    <w:rPr>
      <w:rFonts w:ascii="宋体"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2132745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BB03E771B5D491D9A8266A7DF464BD6"/>
        <w:category>
          <w:name w:val="常规"/>
          <w:gallery w:val="placeholder"/>
        </w:category>
        <w:types>
          <w:type w:val="bbPlcHdr"/>
        </w:types>
        <w:behaviors>
          <w:behavior w:val="content"/>
        </w:behaviors>
        <w:guid w:val="{C48250D6-99E1-4B64-BCC8-EE89E0EFDBCC}"/>
      </w:docPartPr>
      <w:docPartBody>
        <w:p w:rsidR="00000000" w:rsidRDefault="00F872B3">
          <w:pPr>
            <w:pStyle w:val="EBB03E771B5D491D9A8266A7DF464BD6"/>
          </w:pPr>
          <w:r w:rsidRPr="00751A05">
            <w:rPr>
              <w:rStyle w:val="a3"/>
              <w:rFonts w:hint="eastAsia"/>
            </w:rPr>
            <w:t>单击或点击此处输入文字。</w:t>
          </w:r>
        </w:p>
      </w:docPartBody>
    </w:docPart>
    <w:docPart>
      <w:docPartPr>
        <w:name w:val="44EBF210026C41828768B3EEEBCB174E"/>
        <w:category>
          <w:name w:val="常规"/>
          <w:gallery w:val="placeholder"/>
        </w:category>
        <w:types>
          <w:type w:val="bbPlcHdr"/>
        </w:types>
        <w:behaviors>
          <w:behavior w:val="content"/>
        </w:behaviors>
        <w:guid w:val="{B712ADA0-2176-45BF-9FE0-3FE5A10B36E3}"/>
      </w:docPartPr>
      <w:docPartBody>
        <w:p w:rsidR="00000000" w:rsidRDefault="00F872B3">
          <w:pPr>
            <w:pStyle w:val="44EBF210026C41828768B3EEEBCB174E"/>
          </w:pPr>
          <w:r w:rsidRPr="00FB6243">
            <w:rPr>
              <w:rStyle w:val="a3"/>
              <w:rFonts w:hint="eastAsia"/>
            </w:rPr>
            <w:t>选择一项。</w:t>
          </w:r>
        </w:p>
      </w:docPartBody>
    </w:docPart>
    <w:docPart>
      <w:docPartPr>
        <w:name w:val="E4993E6E2547497F8898E12CD88C9D58"/>
        <w:category>
          <w:name w:val="常规"/>
          <w:gallery w:val="placeholder"/>
        </w:category>
        <w:types>
          <w:type w:val="bbPlcHdr"/>
        </w:types>
        <w:behaviors>
          <w:behavior w:val="content"/>
        </w:behaviors>
        <w:guid w:val="{81558D00-4A83-4785-82CF-FC1C1BF948FF}"/>
      </w:docPartPr>
      <w:docPartBody>
        <w:p w:rsidR="00000000" w:rsidRDefault="00F872B3">
          <w:pPr>
            <w:pStyle w:val="E4993E6E2547497F8898E12CD88C9D58"/>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2B3"/>
    <w:rsid w:val="00F87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EBB03E771B5D491D9A8266A7DF464BD6">
    <w:name w:val="EBB03E771B5D491D9A8266A7DF464BD6"/>
    <w:pPr>
      <w:widowControl w:val="0"/>
      <w:jc w:val="both"/>
    </w:pPr>
  </w:style>
  <w:style w:type="paragraph" w:customStyle="1" w:styleId="44EBF210026C41828768B3EEEBCB174E">
    <w:name w:val="44EBF210026C41828768B3EEEBCB174E"/>
    <w:pPr>
      <w:widowControl w:val="0"/>
      <w:jc w:val="both"/>
    </w:pPr>
  </w:style>
  <w:style w:type="paragraph" w:customStyle="1" w:styleId="E4993E6E2547497F8898E12CD88C9D58">
    <w:name w:val="E4993E6E2547497F8898E12CD88C9D58"/>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EBB03E771B5D491D9A8266A7DF464BD6">
    <w:name w:val="EBB03E771B5D491D9A8266A7DF464BD6"/>
    <w:pPr>
      <w:widowControl w:val="0"/>
      <w:jc w:val="both"/>
    </w:pPr>
  </w:style>
  <w:style w:type="paragraph" w:customStyle="1" w:styleId="44EBF210026C41828768B3EEEBCB174E">
    <w:name w:val="44EBF210026C41828768B3EEEBCB174E"/>
    <w:pPr>
      <w:widowControl w:val="0"/>
      <w:jc w:val="both"/>
    </w:pPr>
  </w:style>
  <w:style w:type="paragraph" w:customStyle="1" w:styleId="E4993E6E2547497F8898E12CD88C9D58">
    <w:name w:val="E4993E6E2547497F8898E12CD88C9D58"/>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6E085-56AA-4EA8-A752-E9E6C8E81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73</TotalTime>
  <Pages>9</Pages>
  <Words>2962</Words>
  <Characters>3703</Characters>
  <Application>Microsoft Office Word</Application>
  <DocSecurity>0</DocSecurity>
  <Lines>617</Lines>
  <Paragraphs>555</Paragraphs>
  <ScaleCrop>false</ScaleCrop>
  <Company>PCMI</Company>
  <LinksUpToDate>false</LinksUpToDate>
  <CharactersWithSpaces>6110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dc:description>&lt;config cover="true" show_menu="true" version="1.0.0" doctype="SDKXY"&gt;_x000d_
&lt;/config&gt;</dc:description>
  <cp:lastModifiedBy>Administrator</cp:lastModifiedBy>
  <cp:revision>1</cp:revision>
  <cp:lastPrinted>2020-08-30T10:00:00Z</cp:lastPrinted>
  <dcterms:created xsi:type="dcterms:W3CDTF">2023-11-13T01:15:00Z</dcterms:created>
  <dcterms:modified xsi:type="dcterms:W3CDTF">2023-11-13T03:36:00Z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