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SectionMark0"/>
    <w:p w14:paraId="5A817889" w14:textId="77777777" w:rsidR="000D514B" w:rsidRDefault="00000000">
      <w:pPr>
        <w:pStyle w:val="afff4"/>
        <w:rPr>
          <w:rFonts w:ascii="宋体" w:hAnsi="宋体"/>
          <w:color w:val="000000"/>
        </w:rPr>
        <w:sectPr w:rsidR="000D514B">
          <w:headerReference w:type="even" r:id="rId8"/>
          <w:headerReference w:type="default" r:id="rId9"/>
          <w:footerReference w:type="even" r:id="rId10"/>
          <w:footerReference w:type="default" r:id="rId11"/>
          <w:headerReference w:type="first" r:id="rId12"/>
          <w:pgSz w:w="11907" w:h="16839"/>
          <w:pgMar w:top="567" w:right="851" w:bottom="1361" w:left="1418" w:header="0" w:footer="0" w:gutter="0"/>
          <w:pgNumType w:start="1"/>
          <w:cols w:space="720"/>
          <w:titlePg/>
          <w:docGrid w:type="lines" w:linePitch="312"/>
        </w:sectPr>
      </w:pPr>
      <w:r>
        <w:rPr>
          <w:rFonts w:ascii="宋体" w:hAnsi="宋体"/>
          <w:noProof/>
          <w:color w:val="000000"/>
        </w:rPr>
        <mc:AlternateContent>
          <mc:Choice Requires="wps">
            <w:drawing>
              <wp:anchor distT="0" distB="0" distL="0" distR="0" simplePos="0" relativeHeight="251651584" behindDoc="0" locked="0" layoutInCell="1" allowOverlap="1" wp14:anchorId="64E8BBD5" wp14:editId="4F7ABD6F">
                <wp:simplePos x="0" y="0"/>
                <wp:positionH relativeFrom="column">
                  <wp:posOffset>-12700</wp:posOffset>
                </wp:positionH>
                <wp:positionV relativeFrom="paragraph">
                  <wp:posOffset>8904605</wp:posOffset>
                </wp:positionV>
                <wp:extent cx="6121400" cy="0"/>
                <wp:effectExtent l="0" t="0" r="0" b="0"/>
                <wp:wrapNone/>
                <wp:docPr id="1026" name="Line 20"/>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round/>
                          <a:headEnd type="none" w="med" len="med"/>
                          <a:tailEnd type="none" w="med" len="med"/>
                        </a:ln>
                        <a:effectLst/>
                      </wps:spPr>
                      <wps:bodyPr/>
                    </wps:wsp>
                  </a:graphicData>
                </a:graphic>
              </wp:anchor>
            </w:drawing>
          </mc:Choice>
          <mc:Fallback xmlns:wpsCustomData="http://www.wps.cn/officeDocument/2013/wpsCustomData">
            <w:pict>
              <v:line id="Line 20" o:spid="_x0000_s1026" o:spt="20" style="position:absolute;left:0pt;margin-left:-1pt;margin-top:701.15pt;height:0pt;width:482pt;z-index:251660288;mso-width-relative:page;mso-height-relative:page;" filled="f" stroked="t" coordsize="21600,21600" o:gfxdata="UEsDBAoAAAAAAIdO4kAAAAAAAAAAAAAAAAAEAAAAZHJzL1BLAwQUAAAACACHTuJAhWnahtUAAAAM&#10;AQAADwAAAGRycy9kb3ducmV2LnhtbE2PQUvDQBCF74L/YRnBi7S7jbXYmE1BQfBqWxBv0+w0CWZn&#10;Q3ab1H/v9CB6nDeP975XbM6+UyMNsQ1sYTE3oIir4FquLex3r7NHUDEhO+wCk4VvirApr68KzF2Y&#10;+J3GbaqVhHDM0UKTUp9rHauGPMZ56InldwyDxyTnUGs34CThvtOZMSvtsWVpaLCnl4aqr+3JW5g+&#10;3nT1ub4z/mHcJ300y2fjg7W3NwvzBCrROf2Z4YIv6FAK0yGc2EXVWZhlMiWJvjTZPShxrFcX6fAr&#10;6bLQ/0eUP1BLAwQUAAAACACHTuJAlkJxIN8BAADqAwAADgAAAGRycy9lMm9Eb2MueG1srVNNj9sg&#10;EL1X6n9A3Bs7VpVGVpw9bLq9rNpIbX8AgbGNxJcYEif/vgPOZrfbSw71AQ8wvHnvMWweztawE0TU&#10;3nV8uag5Aye90m7o+O9fT5/WnGESTgnjHXT8Asgfth8/bKbQQuNHbxRERiAO2yl0fEwptFWFcgQr&#10;cOEDONrsfbQi0TQOlYpiInRrqqauV9XkowrRS0Ck1d28ya+I8R5A3/daws7LowWXZtQIRiSShKMO&#10;yLeFbd+DTD/6HiEx03FSmspIRSg+5LHabkQ7RBFGLa8UxD0U3mmyQjsqeoPaiSTYMep/oKyW0aPv&#10;00J6W81CiiOkYlm/8+bnKAIULWQ1hpvp+P9g5ffTPjKtqBPqZsWZE5bu/Fk7YE1xZwrYUtKj20fy&#10;Ks8w7GOWeu6jzX8Swc7F0cvNUTgnJmlxtWyWn2syW77sVa8HQ8T0DbxlOei4oaLFQ3F6xkTFKPUl&#10;Jdcxjk1Es/lS8AS1Xk9XTtA2EH10QzmM3mj1pI3JRzAOh0cT2UnQ9a9r+tb5xgn4r7RcZSdwnPPK&#10;1twY0R+dKi0yglBfnWLpEsgfRy+DZzYWFGcG6CHlqGQmoc09mUTCuEwSSpteJb8anKODV5fie5Vn&#10;1AKF+7Vdc4+9nVP89olu/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FadqG1QAAAAwBAAAPAAAA&#10;AAAAAAEAIAAAACIAAABkcnMvZG93bnJldi54bWxQSwECFAAUAAAACACHTuJAlkJxIN8BAADqAwAA&#10;DgAAAAAAAAABACAAAAAkAQAAZHJzL2Uyb0RvYy54bWxQSwUGAAAAAAYABgBZAQAAdQUAAAAA&#10;">
                <v:fill on="f" focussize="0,0"/>
                <v:stroke weight="1pt" color="#800008" joinstyle="round"/>
                <v:imagedata o:title=""/>
                <o:lock v:ext="edit" aspectratio="f"/>
              </v:line>
            </w:pict>
          </mc:Fallback>
        </mc:AlternateContent>
      </w:r>
      <w:r>
        <w:rPr>
          <w:rFonts w:ascii="宋体" w:hAnsi="宋体"/>
          <w:noProof/>
          <w:color w:val="000000"/>
        </w:rPr>
        <mc:AlternateContent>
          <mc:Choice Requires="wps">
            <w:drawing>
              <wp:anchor distT="0" distB="0" distL="0" distR="0" simplePos="0" relativeHeight="251652608" behindDoc="0" locked="0" layoutInCell="1" allowOverlap="1" wp14:anchorId="32C22A1C" wp14:editId="5DD64565">
                <wp:simplePos x="0" y="0"/>
                <wp:positionH relativeFrom="column">
                  <wp:posOffset>30480</wp:posOffset>
                </wp:positionH>
                <wp:positionV relativeFrom="paragraph">
                  <wp:posOffset>2425065</wp:posOffset>
                </wp:positionV>
                <wp:extent cx="6121400" cy="0"/>
                <wp:effectExtent l="0" t="0" r="0" b="0"/>
                <wp:wrapNone/>
                <wp:docPr id="1027" name="直线 29"/>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round/>
                          <a:headEnd type="none" w="med" len="med"/>
                          <a:tailEnd type="none" w="med" len="med"/>
                        </a:ln>
                        <a:effectLst/>
                      </wps:spPr>
                      <wps:bodyPr/>
                    </wps:wsp>
                  </a:graphicData>
                </a:graphic>
              </wp:anchor>
            </w:drawing>
          </mc:Choice>
          <mc:Fallback xmlns:wpsCustomData="http://www.wps.cn/officeDocument/2013/wpsCustomData">
            <w:pict>
              <v:line id="直线 29" o:spid="_x0000_s1026" o:spt="20" style="position:absolute;left:0pt;margin-left:2.4pt;margin-top:190.95pt;height:0pt;width:482pt;z-index:251661312;mso-width-relative:page;mso-height-relative:page;" filled="f" stroked="t" coordsize="21600,21600" o:gfxdata="UEsDBAoAAAAAAIdO4kAAAAAAAAAAAAAAAAAEAAAAZHJzL1BLAwQUAAAACACHTuJACWC7kdUAAAAJ&#10;AQAADwAAAGRycy9kb3ducmV2LnhtbE2PwWrDMBBE74X+g9hCL6WR3CbBdiwHEij02iQQelOsjW1i&#10;rYyl2OnfdwuF9jgzy8zbYn1znRhxCK0nDclMgUCqvG2p1nDYvz2nIEI0ZE3nCTV8YYB1eX9XmNz6&#10;iT5w3MVacAmF3GhoYuxzKUPVoDNh5nskzs5+cCayHGppBzNxuevki1JL6UxLvNCYHrcNVpfd1WmY&#10;ju+y+syelFuMhyjPar5Rzmv9+JCoFYiIt/h3DD/4jA4lM538lWwQnYY5g0cNr2mSgeA8W6bsnH4d&#10;WRby/wflN1BLAwQUAAAACACHTuJAVumSHe4BAADsAwAADgAAAGRycy9lMm9Eb2MueG1srVPNjtMw&#10;EL4j8Q6W7zRphHZL1HQPW5YLgkrAA0xtp7HkP3ncpn0WXoMTFx5nX4Ox0y3LcumBHJwZe+ab+T6P&#10;l3dHa9hBRdTedXw+qzlTTnip3a7j374+vFlwhgmcBOOd6vhJIb9bvX61HEOrGj94I1VkBOKwHUPH&#10;h5RCW1UoBmUBZz4oR4e9jxYSuXFXyQgjoVtTNXV9U40+yhC9UIi0u54O+RkxXgPo+14LtfZib5VL&#10;E2pUBhJRwkEH5KvSbd8rkT73ParETMeJaSorFSF7m9dqtYR2FyEMWpxbgGtaeMHJgnZU9AK1hgRs&#10;H/U/UFaL6NH3aSa8rSYiRRFiMa9faPNlgKAKF5Iaw0V0/H+w4tNhE5mWNAl1c8uZA0t3/vj9x+PP&#10;X6x5l/UZA7YUdu828exh2MRM9thHm/9Egx2LpqeLpuqYmKDNm3kzf1uT3OLprPqTGCKmD8pblo2O&#10;G+0yXWjh8BETFaPQp5C8bRwbqdHmtuABDV9Pl07QNhABdLuSjN5o+aCNySkYd9t7E9kBaAAWNX2L&#10;zImA/wrLVdaAwxRXjqbRiH7vJCVAOyiQ751k6RRIIUdvg+durJKcGUVPKVslMoE210RSE8ZlaFUG&#10;9Uw5yz0JnK2tl6eie5U9GoLS+3lg85Q998l+/khX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J&#10;YLuR1QAAAAkBAAAPAAAAAAAAAAEAIAAAACIAAABkcnMvZG93bnJldi54bWxQSwECFAAUAAAACACH&#10;TuJAVumSHe4BAADsAwAADgAAAAAAAAABACAAAAAkAQAAZHJzL2Uyb0RvYy54bWxQSwUGAAAAAAYA&#10;BgBZAQAAhAUAAAAA&#10;">
                <v:fill on="f" focussize="0,0"/>
                <v:stroke weight="1pt" color="#800008" joinstyle="round"/>
                <v:imagedata o:title=""/>
                <o:lock v:ext="edit" aspectratio="f"/>
              </v:line>
            </w:pict>
          </mc:Fallback>
        </mc:AlternateContent>
      </w:r>
      <w:r>
        <w:rPr>
          <w:rFonts w:ascii="宋体" w:hAnsi="宋体"/>
          <w:noProof/>
          <w:color w:val="000000"/>
        </w:rPr>
        <mc:AlternateContent>
          <mc:Choice Requires="wps">
            <w:drawing>
              <wp:anchor distT="0" distB="0" distL="0" distR="0" simplePos="0" relativeHeight="251653632" behindDoc="0" locked="0" layoutInCell="1" allowOverlap="1" wp14:anchorId="003109A3" wp14:editId="744B72CD">
                <wp:simplePos x="0" y="0"/>
                <wp:positionH relativeFrom="column">
                  <wp:posOffset>0</wp:posOffset>
                </wp:positionH>
                <wp:positionV relativeFrom="paragraph">
                  <wp:posOffset>8889365</wp:posOffset>
                </wp:positionV>
                <wp:extent cx="6121400" cy="0"/>
                <wp:effectExtent l="0" t="0" r="0" b="0"/>
                <wp:wrapNone/>
                <wp:docPr id="1028" name="Line 11"/>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FFFFFF"/>
                          </a:solidFill>
                          <a:prstDash val="solid"/>
                          <a:round/>
                          <a:headEnd type="none" w="med" len="med"/>
                          <a:tailEnd type="none" w="med" len="med"/>
                        </a:ln>
                        <a:effectLst/>
                      </wps:spPr>
                      <wps:bodyPr/>
                    </wps:wsp>
                  </a:graphicData>
                </a:graphic>
              </wp:anchor>
            </w:drawing>
          </mc:Choice>
          <mc:Fallback xmlns:wpsCustomData="http://www.wps.cn/officeDocument/2013/wpsCustomData">
            <w:pict>
              <v:line id="Line 11" o:spid="_x0000_s1026" o:spt="20" style="position:absolute;left:0pt;margin-left:0pt;margin-top:699.95pt;height:0pt;width:482pt;z-index:251662336;mso-width-relative:page;mso-height-relative:page;" filled="f" stroked="t" coordsize="21600,21600" o:gfxdata="UEsDBAoAAAAAAIdO4kAAAAAAAAAAAAAAAAAEAAAAZHJzL1BLAwQUAAAACACHTuJAPW/Hj9UAAAAK&#10;AQAADwAAAGRycy9kb3ducmV2LnhtbE2PwU7DMBBE70j8g7VI3KhTQA1J4/SAqIBjC1J7dOMliWqv&#10;I9ttU76e5YDKcd+MZmeqxeisOGKIvScF00kGAqnxpqdWwefH8u4JREyajLaeUMEZIyzq66tKl8af&#10;aIXHdWoFh1AstYIupaGUMjYdOh0nfkBi7csHpxOfoZUm6BOHOyvvs2wmne6JP3R6wOcOm/364BS0&#10;L8tVrjfh/bx53edu/N7mVr4pdXszzeYgEo7pYobf+lwdau608wcyUVgFPCQxfSiKAgTrxeyR0e4P&#10;ybqS/yfUP1BLAwQUAAAACACHTuJAviUHxN4BAADqAwAADgAAAGRycy9lMm9Eb2MueG1srVPLjtsw&#10;DLwX6D8Iujd+oNgWRpw9bJpeFm2Ath+gSLQtQC+ISpz8fSk5m263lxzqg0yJ1JAzpNaPZ2vYCSJq&#10;73rerGrOwEmvtBt7/uvn7sNnzjAJp4TxDnp+AeSPm/fv1nPooPWTNwoiIxCH3Rx6PqUUuqpCOYEV&#10;uPIBHDkHH61ItI1jpaKYCd2aqq3rh2r2UYXoJSDS6XZx8itivAfQD4OWsPXyaMGlBTWCEYko4aQD&#10;8k2pdhhApu/DgJCY6TkxTWWlJGQf8lpt1qIbowiTltcSxD0lvOFkhXaU9Aa1FUmwY9T/QFkto0c/&#10;pJX0tlqIFEWIRVO/0ebHJAIULiQ1hpvo+P9g5bfTPjKtaBLqljrvhKWeP2sHrGmyOnPAjoKe3D5e&#10;dxj2MVM9D9HmP5Fg56Lo5aYonBOTdPjQtM3HmsSWL77qz8UQMX0Fb1k2em4oadFQnJ4xUTIKfQnJ&#10;eYxjM5XZfip4gkZvoJYTtA1UPrqxXEZvtNppY/IVjOPhyUR2EtT+XfkyJwL+Kyxn2QqclrjiWgYj&#10;+qNTdEF0Ewj1xSmWLoH0cfQyeK7GguLMAD2kbJXIJLS5J5KKMC5DQxnTK+Us9yJwtg5eXYruVd7R&#10;CJTar+OaZ+z1nuzXT3Tz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D1vx4/VAAAACgEAAA8AAAAA&#10;AAAAAQAgAAAAIgAAAGRycy9kb3ducmV2LnhtbFBLAQIUABQAAAAIAIdO4kC+JQfE3gEAAOoDAAAO&#10;AAAAAAAAAAEAIAAAACQBAABkcnMvZTJvRG9jLnhtbFBLBQYAAAAABgAGAFkBAAB0BQAAAAA=&#10;">
                <v:fill on="f" focussize="0,0"/>
                <v:stroke weight="1pt" color="#FFFFFF" joinstyle="round"/>
                <v:imagedata o:title=""/>
                <o:lock v:ext="edit" aspectratio="f"/>
              </v:line>
            </w:pict>
          </mc:Fallback>
        </mc:AlternateContent>
      </w:r>
      <w:r>
        <w:rPr>
          <w:rFonts w:ascii="宋体" w:hAnsi="宋体"/>
          <w:noProof/>
          <w:color w:val="000000"/>
        </w:rPr>
        <mc:AlternateContent>
          <mc:Choice Requires="wps">
            <w:drawing>
              <wp:anchor distT="0" distB="0" distL="0" distR="0" simplePos="0" relativeHeight="251654656" behindDoc="0" locked="0" layoutInCell="1" allowOverlap="1" wp14:anchorId="0D801258" wp14:editId="054C832D">
                <wp:simplePos x="0" y="0"/>
                <wp:positionH relativeFrom="column">
                  <wp:posOffset>0</wp:posOffset>
                </wp:positionH>
                <wp:positionV relativeFrom="paragraph">
                  <wp:posOffset>2272665</wp:posOffset>
                </wp:positionV>
                <wp:extent cx="6121400" cy="0"/>
                <wp:effectExtent l="0" t="0" r="0" b="0"/>
                <wp:wrapNone/>
                <wp:docPr id="1029" name="Line 10"/>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FFFFFF"/>
                          </a:solidFill>
                          <a:prstDash val="solid"/>
                          <a:round/>
                          <a:headEnd type="none" w="med" len="med"/>
                          <a:tailEnd type="none" w="med" len="med"/>
                        </a:ln>
                        <a:effectLst/>
                      </wps:spPr>
                      <wps:bodyPr/>
                    </wps:wsp>
                  </a:graphicData>
                </a:graphic>
              </wp:anchor>
            </w:drawing>
          </mc:Choice>
          <mc:Fallback xmlns:wpsCustomData="http://www.wps.cn/officeDocument/2013/wpsCustomData">
            <w:pict>
              <v:line id="Line 10" o:spid="_x0000_s1026" o:spt="20" style="position:absolute;left:0pt;margin-left:0pt;margin-top:178.95pt;height:0pt;width:482pt;z-index:251663360;mso-width-relative:page;mso-height-relative:page;" filled="f" stroked="t" coordsize="21600,21600" o:gfxdata="UEsDBAoAAAAAAIdO4kAAAAAAAAAAAAAAAAAEAAAAZHJzL1BLAwQUAAAACACHTuJAy9sHWtYAAAAI&#10;AQAADwAAAGRycy9kb3ducmV2LnhtbE2PzU7DMBCE70i8g7VI3KhTfhoa4vSAqIBjC1I5buMliWqv&#10;o9htU56eRUKC486MZr8pF6N36kBD7AIbmE4yUMR1sB03Bt7fllf3oGJCtugCk4ETRVhU52clFjYc&#10;eUWHdWqUlHAs0ECbUl9oHeuWPMZJ6InF+wyDxyTn0Gg74FHKvdPXWTbTHjuWDy329NhSvVvvvYHm&#10;abnKcTO8njbPu9yPXx+50y/GXF5MswdQicb0F4YffEGHSpi2Yc82KmdAhiQDN3f5HJTY89mtKNtf&#10;RVel/j+g+gZQSwMEFAAAAAgAh07iQNi8npfeAQAA6gMAAA4AAABkcnMvZTJvRG9jLnhtbK1Ty27b&#10;MBC8F+g/ELzXeiBIW8FyDnHcS9AaaPsBNLmSCPAFLm3Zf98l7ThpevGhOlBLcjk7M1wuH47WsANE&#10;1N71vFnUnIGTXmk39vz3r82nL5xhEk4J4x30/ATIH1YfPyzn0EHrJ28UREYgDrs59HxKKXRVhXIC&#10;K3DhAzjaHHy0ItE0jpWKYiZ0a6q2ru+r2UcVopeASKvr8ya/IMZbAP0waAlrL/cWXDqjRjAikSSc&#10;dEC+KmyHAWT6MQwIiZmek9JURipC8S6P1WopujGKMGl5oSBuofBOkxXaUdEr1FokwfZR/wNltYwe&#10;/ZAW0tvqLKQ4Qiqa+p03PycRoGghqzFcTcf/Byu/H7aRaUWdULdfOXPC0p0/awesKe7MATtKenTb&#10;SF7lGYZtzFKPQ7T5TyLYsTh6ujoKx8QkLd43bXNXk9nyZa96PRgipm/gLctBzw0VLR6KwzMmKkap&#10;Lym5jnFsJprt54InqPUGunKCtoHooxvLYfRGq402Jh/BOO4eTWQHQde/KV++cQL+Ky1XWQucznll&#10;69wY0e+dKi0ygVBPTrF0CuSPo5fBMxsLijMD9JByVDKT0OaWTCJhXCYJpU0vkl8NztHOq1Pxvcoz&#10;aoHC/dKuucfezil++0RXf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L2wda1gAAAAgBAAAPAAAA&#10;AAAAAAEAIAAAACIAAABkcnMvZG93bnJldi54bWxQSwECFAAUAAAACACHTuJA2Lyel94BAADqAwAA&#10;DgAAAAAAAAABACAAAAAlAQAAZHJzL2Uyb0RvYy54bWxQSwUGAAAAAAYABgBZAQAAdQUAAAAA&#10;">
                <v:fill on="f" focussize="0,0"/>
                <v:stroke weight="1pt" color="#FFFFFF" joinstyle="round"/>
                <v:imagedata o:title=""/>
                <o:lock v:ext="edit" aspectratio="f"/>
              </v:line>
            </w:pict>
          </mc:Fallback>
        </mc:AlternateContent>
      </w:r>
      <w:r>
        <w:rPr>
          <w:rFonts w:ascii="宋体" w:hAnsi="宋体"/>
          <w:noProof/>
          <w:color w:val="000000"/>
        </w:rPr>
        <mc:AlternateContent>
          <mc:Choice Requires="wps">
            <w:drawing>
              <wp:anchor distT="0" distB="0" distL="0" distR="0" simplePos="0" relativeHeight="251655680" behindDoc="0" locked="1" layoutInCell="1" allowOverlap="1" wp14:anchorId="63511A94" wp14:editId="397599AD">
                <wp:simplePos x="0" y="0"/>
                <wp:positionH relativeFrom="margin">
                  <wp:posOffset>1270</wp:posOffset>
                </wp:positionH>
                <wp:positionV relativeFrom="margin">
                  <wp:posOffset>9022715</wp:posOffset>
                </wp:positionV>
                <wp:extent cx="6120130" cy="363220"/>
                <wp:effectExtent l="0" t="0" r="0" b="0"/>
                <wp:wrapNone/>
                <wp:docPr id="1030" name="fmFrame7"/>
                <wp:cNvGraphicFramePr/>
                <a:graphic xmlns:a="http://schemas.openxmlformats.org/drawingml/2006/main">
                  <a:graphicData uri="http://schemas.microsoft.com/office/word/2010/wordprocessingShape">
                    <wps:wsp>
                      <wps:cNvSpPr/>
                      <wps:spPr>
                        <a:xfrm>
                          <a:off x="0" y="0"/>
                          <a:ext cx="6120130" cy="363220"/>
                        </a:xfrm>
                        <a:prstGeom prst="rect">
                          <a:avLst/>
                        </a:prstGeom>
                        <a:solidFill>
                          <a:srgbClr val="FFFFFF"/>
                        </a:solidFill>
                        <a:ln>
                          <a:noFill/>
                        </a:ln>
                        <a:effectLst/>
                      </wps:spPr>
                      <wps:txbx>
                        <w:txbxContent>
                          <w:p w14:paraId="7D0DD5F0" w14:textId="77777777" w:rsidR="000D514B" w:rsidRDefault="00000000">
                            <w:pPr>
                              <w:pStyle w:val="affff"/>
                            </w:pPr>
                            <w:r>
                              <w:rPr>
                                <w:rFonts w:hint="eastAsia"/>
                              </w:rPr>
                              <w:t xml:space="preserve">河北省市场监督管理局 </w:t>
                            </w:r>
                            <w:r>
                              <w:rPr>
                                <w:rStyle w:val="affa"/>
                                <w:rFonts w:hint="eastAsia"/>
                              </w:rPr>
                              <w:t>发布</w:t>
                            </w:r>
                          </w:p>
                        </w:txbxContent>
                      </wps:txbx>
                      <wps:bodyPr vert="horz" wrap="square" lIns="0" tIns="0" rIns="0" bIns="0" anchor="t" upright="1">
                        <a:noAutofit/>
                      </wps:bodyPr>
                    </wps:wsp>
                  </a:graphicData>
                </a:graphic>
              </wp:anchor>
            </w:drawing>
          </mc:Choice>
          <mc:Fallback>
            <w:pict>
              <v:rect w14:anchorId="63511A94" id="fmFrame7" o:spid="_x0000_s1026" style="position:absolute;left:0;text-align:left;margin-left:.1pt;margin-top:710.45pt;width:481.9pt;height:28.6pt;z-index:251655680;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DyYtwEAAGoDAAAOAAAAZHJzL2Uyb0RvYy54bWysU9uK2zAQfS/0H4TeG+cCYTFxlmWXlIWl&#10;u7DtB8iyZAskjTpSYqdf35Fy6+Wt1A/yjOZ6zow295Oz7KAwGvANX8zmnCkvoTO+b/i3r7tPd5zF&#10;JHwnLHjV8KOK/H778cNmDLVawgC2U8goiY/1GBo+pBTqqopyUE7EGQTlyagBnUikYl91KEbK7my1&#10;nM/X1QjYBQSpYqTbp5ORb0t+rZVMr1pHlZhtOPWWyonlbPNZbTei7lGEwchzG+IfunDCeCp6TfUk&#10;kmB7NH+lckYiRNBpJsFVoLWRqmAgNIv5H2jeBxFUwULkxHClKf6/tPLL4T28IdEwhlhHEjOKSaPL&#10;f+qPTYWs45UsNSUm6XK9oI5XxKkk22q9Wi4Lm9UtOmBMnxU4loWGIw2jcCQOLzFRRXK9uORiEazp&#10;dsbaomDfPlpkB0GD25Uvz4pCfnOzPjt7yGEn8+lGldGfy9yQZSlN7XSG20J3fKMaCqm9AfAHZyOt&#10;QsPj971AxZl99sR13puLgBehvQjCSwpteOJsH9D0A+VaFJweHvYJtClYc+lTPUKRFRpowXNevrwx&#10;v+rF6/ZEtj8BAAD//wMAUEsDBBQABgAIAAAAIQDf8X0C3AAAAAoBAAAPAAAAZHJzL2Rvd25yZXYu&#10;eG1sTI/NTsMwEITvSLyDtUjcqJOoKm2IUyF+1DMpiKubLHHAXkex0xqenu0Jjjszmv2m2iZnxRGn&#10;MHhSkC8yEEit7wbqFbzun2/WIELU1GnrCRV8Y4BtfXlR6bLzJ3rBYxN7wSUUSq3AxDiWUobWoNNh&#10;4Uck9j785HTkc+plN+kTlzsriyxbSacH4g9Gj/hgsP1qZqdglz8+jZ/yp9E7G3F+M6m170mp66t0&#10;fwciYop/YTjjMzrUzHTwM3VBWAUF51hdFtkGBPub1ZK3Hc7S7ToHWVfy/4T6FwAA//8DAFBLAQIt&#10;ABQABgAIAAAAIQC2gziS/gAAAOEBAAATAAAAAAAAAAAAAAAAAAAAAABbQ29udGVudF9UeXBlc10u&#10;eG1sUEsBAi0AFAAGAAgAAAAhADj9If/WAAAAlAEAAAsAAAAAAAAAAAAAAAAALwEAAF9yZWxzLy5y&#10;ZWxzUEsBAi0AFAAGAAgAAAAhABtwPJi3AQAAagMAAA4AAAAAAAAAAAAAAAAALgIAAGRycy9lMm9E&#10;b2MueG1sUEsBAi0AFAAGAAgAAAAhAN/xfQLcAAAACgEAAA8AAAAAAAAAAAAAAAAAEQQAAGRycy9k&#10;b3ducmV2LnhtbFBLBQYAAAAABAAEAPMAAAAaBQAAAAA=&#10;" stroked="f">
                <v:textbox inset="0,0,0,0">
                  <w:txbxContent>
                    <w:p w14:paraId="7D0DD5F0" w14:textId="77777777" w:rsidR="000D514B" w:rsidRDefault="00000000">
                      <w:pPr>
                        <w:pStyle w:val="affff"/>
                      </w:pPr>
                      <w:r>
                        <w:rPr>
                          <w:rFonts w:hint="eastAsia"/>
                        </w:rPr>
                        <w:t xml:space="preserve">河北省市场监督管理局 </w:t>
                      </w:r>
                      <w:r>
                        <w:rPr>
                          <w:rStyle w:val="affa"/>
                          <w:rFonts w:hint="eastAsia"/>
                        </w:rPr>
                        <w:t>发布</w:t>
                      </w:r>
                    </w:p>
                  </w:txbxContent>
                </v:textbox>
                <w10:wrap anchorx="margin" anchory="margin"/>
                <w10:anchorlock/>
              </v:rect>
            </w:pict>
          </mc:Fallback>
        </mc:AlternateContent>
      </w:r>
      <w:r>
        <w:rPr>
          <w:rFonts w:ascii="宋体" w:hAnsi="宋体"/>
          <w:noProof/>
          <w:color w:val="000000"/>
        </w:rPr>
        <mc:AlternateContent>
          <mc:Choice Requires="wps">
            <w:drawing>
              <wp:anchor distT="0" distB="0" distL="0" distR="0" simplePos="0" relativeHeight="251656704" behindDoc="0" locked="1" layoutInCell="1" allowOverlap="1" wp14:anchorId="6F9549A0" wp14:editId="4D367FC7">
                <wp:simplePos x="0" y="0"/>
                <wp:positionH relativeFrom="margin">
                  <wp:posOffset>4100830</wp:posOffset>
                </wp:positionH>
                <wp:positionV relativeFrom="margin">
                  <wp:posOffset>8563610</wp:posOffset>
                </wp:positionV>
                <wp:extent cx="2019300" cy="312420"/>
                <wp:effectExtent l="0" t="0" r="0" b="0"/>
                <wp:wrapNone/>
                <wp:docPr id="1031" name="fmFrame6"/>
                <wp:cNvGraphicFramePr/>
                <a:graphic xmlns:a="http://schemas.openxmlformats.org/drawingml/2006/main">
                  <a:graphicData uri="http://schemas.microsoft.com/office/word/2010/wordprocessingShape">
                    <wps:wsp>
                      <wps:cNvSpPr/>
                      <wps:spPr>
                        <a:xfrm>
                          <a:off x="0" y="0"/>
                          <a:ext cx="2019300" cy="312420"/>
                        </a:xfrm>
                        <a:prstGeom prst="rect">
                          <a:avLst/>
                        </a:prstGeom>
                        <a:solidFill>
                          <a:srgbClr val="FFFFFF"/>
                        </a:solidFill>
                        <a:ln>
                          <a:noFill/>
                        </a:ln>
                        <a:effectLst/>
                      </wps:spPr>
                      <wps:txbx>
                        <w:txbxContent>
                          <w:p w14:paraId="1305B68F" w14:textId="77777777" w:rsidR="000D514B" w:rsidRDefault="00000000">
                            <w:pPr>
                              <w:pStyle w:val="a2"/>
                              <w:numPr>
                                <w:ilvl w:val="0"/>
                                <w:numId w:val="0"/>
                              </w:numPr>
                            </w:pPr>
                            <w:r>
                              <w:rPr>
                                <w:rFonts w:hint="eastAsia"/>
                              </w:rPr>
                              <w:t>202</w:t>
                            </w:r>
                            <w:r>
                              <w:t>3</w:t>
                            </w:r>
                            <w:r>
                              <w:rPr>
                                <w:rFonts w:hint="eastAsia"/>
                              </w:rPr>
                              <w:t>-</w:t>
                            </w:r>
                            <w:r>
                              <w:rPr>
                                <w:rFonts w:hint="eastAsia"/>
                              </w:rPr>
                              <w:t>××</w:t>
                            </w:r>
                            <w:r>
                              <w:rPr>
                                <w:rFonts w:hint="eastAsia"/>
                              </w:rPr>
                              <w:t>-</w:t>
                            </w:r>
                            <w:r>
                              <w:rPr>
                                <w:rFonts w:hint="eastAsia"/>
                              </w:rPr>
                              <w:t>××实施</w:t>
                            </w:r>
                          </w:p>
                        </w:txbxContent>
                      </wps:txbx>
                      <wps:bodyPr vert="horz" wrap="square" lIns="0" tIns="0" rIns="0" bIns="0" anchor="t" upright="1">
                        <a:noAutofit/>
                      </wps:bodyPr>
                    </wps:wsp>
                  </a:graphicData>
                </a:graphic>
              </wp:anchor>
            </w:drawing>
          </mc:Choice>
          <mc:Fallback>
            <w:pict>
              <v:rect w14:anchorId="6F9549A0" id="fmFrame6" o:spid="_x0000_s1027" style="position:absolute;left:0;text-align:left;margin-left:322.9pt;margin-top:674.3pt;width:159pt;height:24.6pt;z-index:251656704;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DIkuwEAAHEDAAAOAAAAZHJzL2Uyb0RvYy54bWysU9uO0zAQfUfiHyy/06RdhCBqukKsukJC&#10;sNLufoDj2Ikl2+Mdu03K1zN2bwu8Ifrgzn3mnJmsb2dn2V5hNOBbvlzUnCkvoTd+aPnz0/bdR85i&#10;Er4XFrxq+UFFfrt5+2Y9hUatYATbK2RUxMdmCi0fUwpNVUU5KifiAoLy5NSATiRScah6FBNVd7Za&#10;1fWHagLsA4JUMZL17ujkm1JfayXTD62jSsy2nGZL5cXydvmtNmvRDCjCaORpDPEPUzhhPDW9lLoT&#10;SbAdmr9KOSMRIui0kOAq0NpIVTAQmmX9B5rHUQRVsBA5MVxoiv+vrPy+fwwPSDRMITaRxIxi1ujy&#10;P83H5kLW4UKWmhOTZKR5P93UxKkk381y9X5V2Kyu2QFjulfgWBZajrSMwpHYf4uJOlLoOSQ3i2BN&#10;vzXWFgWH7otFthe0uG355V1Rym9h1udgDznt6D5aVFn9qc0VWZbS3M3M9HSsuWC2dNAfHqiVQppy&#10;BPzJ2UQX0fL4shOoOLNfPVGez+cs4FnozoLwklJbnjjbBTTDSLWWBa6Hz7sE2hTI134EJiu01wLr&#10;dIP5cF7rJer6pWx+AQAA//8DAFBLAwQUAAYACAAAACEArl5ZVN8AAAANAQAADwAAAGRycy9kb3du&#10;cmV2LnhtbEyPS0/DMBCE70j8B2uRuFGntKRpiFMhHuq5gYqrGy9xwI8odlrDr2d7guPOjGa/qTbJ&#10;GnbEMfTeCZjPMmDoWq961wl4e325KYCFKJ2SxjsU8I0BNvXlRSVL5U9uh8cmdoxKXCilAB3jUHIe&#10;Wo1Whpkf0JH34UcrI51jx9UoT1RuDb/Nspxb2Tv6oOWAjxrbr2ayArbzp+fhk/80cmsiTnudWvOe&#10;hLi+Sg/3wCKm+BeGMz6hQ01MBz85FZgRkC/vCD2SsVgWOTCKrPMFSYeztF4VwOuK/19R/wIAAP//&#10;AwBQSwECLQAUAAYACAAAACEAtoM4kv4AAADhAQAAEwAAAAAAAAAAAAAAAAAAAAAAW0NvbnRlbnRf&#10;VHlwZXNdLnhtbFBLAQItABQABgAIAAAAIQA4/SH/1gAAAJQBAAALAAAAAAAAAAAAAAAAAC8BAABf&#10;cmVscy8ucmVsc1BLAQItABQABgAIAAAAIQCBWDIkuwEAAHEDAAAOAAAAAAAAAAAAAAAAAC4CAABk&#10;cnMvZTJvRG9jLnhtbFBLAQItABQABgAIAAAAIQCuXllU3wAAAA0BAAAPAAAAAAAAAAAAAAAAABUE&#10;AABkcnMvZG93bnJldi54bWxQSwUGAAAAAAQABADzAAAAIQUAAAAA&#10;" stroked="f">
                <v:textbox inset="0,0,0,0">
                  <w:txbxContent>
                    <w:p w14:paraId="1305B68F" w14:textId="77777777" w:rsidR="000D514B" w:rsidRDefault="00000000">
                      <w:pPr>
                        <w:pStyle w:val="a2"/>
                        <w:numPr>
                          <w:ilvl w:val="0"/>
                          <w:numId w:val="0"/>
                        </w:numPr>
                      </w:pPr>
                      <w:r>
                        <w:rPr>
                          <w:rFonts w:hint="eastAsia"/>
                        </w:rPr>
                        <w:t>202</w:t>
                      </w:r>
                      <w:r>
                        <w:t>3</w:t>
                      </w:r>
                      <w:r>
                        <w:rPr>
                          <w:rFonts w:hint="eastAsia"/>
                        </w:rPr>
                        <w:t>-</w:t>
                      </w:r>
                      <w:r>
                        <w:rPr>
                          <w:rFonts w:hint="eastAsia"/>
                        </w:rPr>
                        <w:t>××</w:t>
                      </w:r>
                      <w:r>
                        <w:rPr>
                          <w:rFonts w:hint="eastAsia"/>
                        </w:rPr>
                        <w:t>-</w:t>
                      </w:r>
                      <w:r>
                        <w:rPr>
                          <w:rFonts w:hint="eastAsia"/>
                        </w:rPr>
                        <w:t>××实施</w:t>
                      </w:r>
                    </w:p>
                  </w:txbxContent>
                </v:textbox>
                <w10:wrap anchorx="margin" anchory="margin"/>
                <w10:anchorlock/>
              </v:rect>
            </w:pict>
          </mc:Fallback>
        </mc:AlternateContent>
      </w:r>
      <w:r>
        <w:rPr>
          <w:rFonts w:ascii="宋体" w:hAnsi="宋体"/>
          <w:noProof/>
          <w:color w:val="000000"/>
        </w:rPr>
        <mc:AlternateContent>
          <mc:Choice Requires="wps">
            <w:drawing>
              <wp:anchor distT="0" distB="0" distL="0" distR="0" simplePos="0" relativeHeight="251657728" behindDoc="0" locked="1" layoutInCell="1" allowOverlap="1" wp14:anchorId="3ED0CA7D" wp14:editId="6AF4E50A">
                <wp:simplePos x="0" y="0"/>
                <wp:positionH relativeFrom="margin">
                  <wp:posOffset>0</wp:posOffset>
                </wp:positionH>
                <wp:positionV relativeFrom="margin">
                  <wp:posOffset>8563610</wp:posOffset>
                </wp:positionV>
                <wp:extent cx="2019300" cy="312420"/>
                <wp:effectExtent l="0" t="0" r="0" b="0"/>
                <wp:wrapNone/>
                <wp:docPr id="1032" name="fmFrame5"/>
                <wp:cNvGraphicFramePr/>
                <a:graphic xmlns:a="http://schemas.openxmlformats.org/drawingml/2006/main">
                  <a:graphicData uri="http://schemas.microsoft.com/office/word/2010/wordprocessingShape">
                    <wps:wsp>
                      <wps:cNvSpPr/>
                      <wps:spPr>
                        <a:xfrm>
                          <a:off x="0" y="0"/>
                          <a:ext cx="2019300" cy="312420"/>
                        </a:xfrm>
                        <a:prstGeom prst="rect">
                          <a:avLst/>
                        </a:prstGeom>
                        <a:solidFill>
                          <a:srgbClr val="FFFFFF"/>
                        </a:solidFill>
                        <a:ln>
                          <a:noFill/>
                        </a:ln>
                        <a:effectLst/>
                      </wps:spPr>
                      <wps:txbx>
                        <w:txbxContent>
                          <w:p w14:paraId="79DE17C6" w14:textId="77777777" w:rsidR="000D514B" w:rsidRDefault="00000000">
                            <w:pPr>
                              <w:pStyle w:val="afffff"/>
                            </w:pPr>
                            <w:r>
                              <w:rPr>
                                <w:rFonts w:hint="eastAsia"/>
                              </w:rPr>
                              <w:t>202</w:t>
                            </w:r>
                            <w:r>
                              <w:t>3</w:t>
                            </w:r>
                            <w:r>
                              <w:rPr>
                                <w:rFonts w:hint="eastAsia"/>
                              </w:rPr>
                              <w:t>-</w:t>
                            </w:r>
                            <w:r>
                              <w:rPr>
                                <w:rFonts w:hint="eastAsia"/>
                              </w:rPr>
                              <w:t>××</w:t>
                            </w:r>
                            <w:r>
                              <w:rPr>
                                <w:rFonts w:hint="eastAsia"/>
                              </w:rPr>
                              <w:t>-</w:t>
                            </w:r>
                            <w:r>
                              <w:rPr>
                                <w:rFonts w:hint="eastAsia"/>
                              </w:rPr>
                              <w:t>××发布</w:t>
                            </w:r>
                            <w:r>
                              <w:rPr>
                                <w:rFonts w:hint="eastAsia"/>
                              </w:rPr>
                              <w:t xml:space="preserve"> </w:t>
                            </w:r>
                          </w:p>
                        </w:txbxContent>
                      </wps:txbx>
                      <wps:bodyPr vert="horz" wrap="square" lIns="0" tIns="0" rIns="0" bIns="0" anchor="t" upright="1">
                        <a:noAutofit/>
                      </wps:bodyPr>
                    </wps:wsp>
                  </a:graphicData>
                </a:graphic>
              </wp:anchor>
            </w:drawing>
          </mc:Choice>
          <mc:Fallback>
            <w:pict>
              <v:rect w14:anchorId="3ED0CA7D" id="fmFrame5" o:spid="_x0000_s1028" style="position:absolute;left:0;text-align:left;margin-left:0;margin-top:674.3pt;width:159pt;height:24.6pt;z-index:251657728;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zhpuwEAAHEDAAAOAAAAZHJzL2Uyb0RvYy54bWysU9uO0zAQfUfiHyy/06RdhCBqukKsukJC&#10;sNLufoDj2Ikl2+Mdu03K1zN2bwu8Ifrgzn3mnJmsb2dn2V5hNOBbvlzUnCkvoTd+aPnz0/bdR85i&#10;Er4XFrxq+UFFfrt5+2Y9hUatYATbK2RUxMdmCi0fUwpNVUU5KifiAoLy5NSATiRScah6FBNVd7Za&#10;1fWHagLsA4JUMZL17ujkm1JfayXTD62jSsy2nGZL5cXydvmtNmvRDCjCaORpDPEPUzhhPDW9lLoT&#10;SbAdmr9KOSMRIui0kOAq0NpIVTAQmmX9B5rHUQRVsBA5MVxoiv+vrPy+fwwPSDRMITaRxIxi1ujy&#10;P83H5kLW4UKWmhOTZKR5P93UxKkk381y9X5V2Kyu2QFjulfgWBZajrSMwpHYf4uJOlLoOSQ3i2BN&#10;vzXWFgWH7otFthe0uG355V1Rym9h1udgDznt6D5aVFn9qc0VWZbS3M3M9AQgF8yWDvrDA7VSSFOO&#10;gD85m+giWh5fdgIVZ/arJ8rz+ZwFPAvdWRBeUmrLE2e7gGYYqdaywPXweZdAmwL52o/AZIX2WmCd&#10;bjAfzmu9RF2/lM0vAAAA//8DAFBLAwQUAAYACAAAACEAuQ4pT9wAAAAKAQAADwAAAGRycy9kb3du&#10;cmV2LnhtbEyPzU7DMBCE70i8g7VI3KgTikqaxqkQP+qZAOLqxkscsNdR7LSBp2d7guN+M5qdqbaz&#10;d+KAY+wDKcgXGQikNpieOgWvL09XBYiYNBntAqGCb4ywrc/PKl2acKRnPDSpExxCsdQKbEpDKWVs&#10;LXodF2FAYu0jjF4nPsdOmlEfOdw7eZ1lK+l1T/zB6gHvLbZfzeQV7PKHx+FT/jR65xJOb3Zu3fus&#10;1OXFfLcBkXBOf2Y41efqUHOnfZjIROEU8JDEdHlTrECwvswLRvsTWt8WIOtK/p9Q/wIAAP//AwBQ&#10;SwECLQAUAAYACAAAACEAtoM4kv4AAADhAQAAEwAAAAAAAAAAAAAAAAAAAAAAW0NvbnRlbnRfVHlw&#10;ZXNdLnhtbFBLAQItABQABgAIAAAAIQA4/SH/1gAAAJQBAAALAAAAAAAAAAAAAAAAAC8BAABfcmVs&#10;cy8ucmVsc1BLAQItABQABgAIAAAAIQAxmzhpuwEAAHEDAAAOAAAAAAAAAAAAAAAAAC4CAABkcnMv&#10;ZTJvRG9jLnhtbFBLAQItABQABgAIAAAAIQC5DilP3AAAAAoBAAAPAAAAAAAAAAAAAAAAABUEAABk&#10;cnMvZG93bnJldi54bWxQSwUGAAAAAAQABADzAAAAHgUAAAAA&#10;" stroked="f">
                <v:textbox inset="0,0,0,0">
                  <w:txbxContent>
                    <w:p w14:paraId="79DE17C6" w14:textId="77777777" w:rsidR="000D514B" w:rsidRDefault="00000000">
                      <w:pPr>
                        <w:pStyle w:val="afffff"/>
                      </w:pPr>
                      <w:r>
                        <w:rPr>
                          <w:rFonts w:hint="eastAsia"/>
                        </w:rPr>
                        <w:t>202</w:t>
                      </w:r>
                      <w:r>
                        <w:t>3</w:t>
                      </w:r>
                      <w:r>
                        <w:rPr>
                          <w:rFonts w:hint="eastAsia"/>
                        </w:rPr>
                        <w:t>-</w:t>
                      </w:r>
                      <w:r>
                        <w:rPr>
                          <w:rFonts w:hint="eastAsia"/>
                        </w:rPr>
                        <w:t>××</w:t>
                      </w:r>
                      <w:r>
                        <w:rPr>
                          <w:rFonts w:hint="eastAsia"/>
                        </w:rPr>
                        <w:t>-</w:t>
                      </w:r>
                      <w:r>
                        <w:rPr>
                          <w:rFonts w:hint="eastAsia"/>
                        </w:rPr>
                        <w:t>××发布</w:t>
                      </w:r>
                      <w:r>
                        <w:rPr>
                          <w:rFonts w:hint="eastAsia"/>
                        </w:rPr>
                        <w:t xml:space="preserve"> </w:t>
                      </w:r>
                    </w:p>
                  </w:txbxContent>
                </v:textbox>
                <w10:wrap anchorx="margin" anchory="margin"/>
                <w10:anchorlock/>
              </v:rect>
            </w:pict>
          </mc:Fallback>
        </mc:AlternateContent>
      </w:r>
      <w:r>
        <w:rPr>
          <w:rFonts w:ascii="宋体" w:hAnsi="宋体"/>
          <w:noProof/>
          <w:color w:val="000000"/>
        </w:rPr>
        <mc:AlternateContent>
          <mc:Choice Requires="wps">
            <w:drawing>
              <wp:anchor distT="0" distB="0" distL="0" distR="0" simplePos="0" relativeHeight="251658752" behindDoc="0" locked="1" layoutInCell="1" allowOverlap="1" wp14:anchorId="5003A359" wp14:editId="369E6AC5">
                <wp:simplePos x="0" y="0"/>
                <wp:positionH relativeFrom="margin">
                  <wp:posOffset>0</wp:posOffset>
                </wp:positionH>
                <wp:positionV relativeFrom="margin">
                  <wp:posOffset>3635375</wp:posOffset>
                </wp:positionV>
                <wp:extent cx="5969000" cy="4681220"/>
                <wp:effectExtent l="0" t="0" r="0" b="0"/>
                <wp:wrapNone/>
                <wp:docPr id="1033" name="fmFrame4"/>
                <wp:cNvGraphicFramePr/>
                <a:graphic xmlns:a="http://schemas.openxmlformats.org/drawingml/2006/main">
                  <a:graphicData uri="http://schemas.microsoft.com/office/word/2010/wordprocessingShape">
                    <wps:wsp>
                      <wps:cNvSpPr/>
                      <wps:spPr>
                        <a:xfrm>
                          <a:off x="0" y="0"/>
                          <a:ext cx="5969000" cy="4681220"/>
                        </a:xfrm>
                        <a:prstGeom prst="rect">
                          <a:avLst/>
                        </a:prstGeom>
                        <a:solidFill>
                          <a:srgbClr val="FFFFFF"/>
                        </a:solidFill>
                        <a:ln>
                          <a:noFill/>
                        </a:ln>
                        <a:effectLst/>
                      </wps:spPr>
                      <wps:txbx>
                        <w:txbxContent>
                          <w:p w14:paraId="1C506DBA" w14:textId="77777777" w:rsidR="000D514B" w:rsidRDefault="00000000">
                            <w:pPr>
                              <w:pStyle w:val="affff9"/>
                              <w:spacing w:line="240" w:lineRule="auto"/>
                            </w:pPr>
                            <w:r>
                              <w:rPr>
                                <w:rFonts w:hint="eastAsia"/>
                              </w:rPr>
                              <w:t>公路路基刚性桩复合地基应用技术指南</w:t>
                            </w:r>
                          </w:p>
                          <w:p w14:paraId="548E3F74" w14:textId="68A7C5D8" w:rsidR="000D514B" w:rsidRDefault="00000000">
                            <w:pPr>
                              <w:pStyle w:val="afffff5"/>
                              <w:spacing w:line="360" w:lineRule="auto"/>
                              <w:rPr>
                                <w:sz w:val="32"/>
                                <w:szCs w:val="28"/>
                              </w:rPr>
                            </w:pPr>
                            <w:r>
                              <w:rPr>
                                <w:rFonts w:hint="eastAsia"/>
                                <w:sz w:val="32"/>
                                <w:szCs w:val="28"/>
                              </w:rPr>
                              <w:t>（</w:t>
                            </w:r>
                            <w:r w:rsidR="006A587F">
                              <w:rPr>
                                <w:rFonts w:hint="eastAsia"/>
                                <w:sz w:val="32"/>
                                <w:szCs w:val="28"/>
                              </w:rPr>
                              <w:t>网上征求意见</w:t>
                            </w:r>
                            <w:r>
                              <w:rPr>
                                <w:rFonts w:hint="eastAsia"/>
                                <w:sz w:val="32"/>
                                <w:szCs w:val="28"/>
                              </w:rPr>
                              <w:t>稿）</w:t>
                            </w:r>
                          </w:p>
                        </w:txbxContent>
                      </wps:txbx>
                      <wps:bodyPr vert="horz" wrap="square" lIns="0" tIns="0" rIns="0" bIns="0" anchor="t" upright="1">
                        <a:noAutofit/>
                      </wps:bodyPr>
                    </wps:wsp>
                  </a:graphicData>
                </a:graphic>
              </wp:anchor>
            </w:drawing>
          </mc:Choice>
          <mc:Fallback>
            <w:pict>
              <v:rect w14:anchorId="5003A359" id="fmFrame4" o:spid="_x0000_s1029" style="position:absolute;left:0;text-align:left;margin-left:0;margin-top:286.25pt;width:470pt;height:368.6pt;z-index:251658752;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U5vQEAAHIDAAAOAAAAZHJzL2Uyb0RvYy54bWysU9uO0zAQfUfiHyy/06QFqt2o7gqxKkJC&#10;sNLCBziOnVhyPGbsNilfz9i9cXlD9MGd+8w5M9k8zKNjB43Rghd8uag5015BZ30v+Levu1d3nMUk&#10;fScdeC34UUf+sH35YjOFRq9gANdpZFTEx2YKgg8phaaqohr0KOMCgvbkNICjTKRiX3UoJ6o+umpV&#10;1+tqAuwCgtIxkvXx5OTbUt8YrdIXY6JOzAlOs6XyYnnb/FbbjWx6lGGw6jyG/IcpRmk9Nb2WepRJ&#10;sj3av0qNViFEMGmhYKzAGKt0wUBolvUfaJ4HGXTBQuTEcKUp/r+y6vPhOTwh0TCF2EQSM4rZ4Jj/&#10;aT42F7KOV7L0nJgi49v79X1dE6eKfG/Wd8vVqtBZ3dIDxvRBw8iyIDjSNgpJ8vApJmpJoZeQ3C2C&#10;s93OOlcU7Nv3DtlB0uZ25ZeXRSm/hTmfgz3ktJP7ZNFl9+c2N2hZSnM7M9sJ/joXzJYWuuMTtdJI&#10;Uw6APzib6CQEj9/3EjVn7qMnzvP9XAS8CO1FkF5RquCJs31A2w9Ua1ngeni3T2BsgXzrR2CyQost&#10;sM5HmC/nV71E3T6V7U8AAAD//wMAUEsDBBQABgAIAAAAIQAvBQ9F3AAAAAkBAAAPAAAAZHJzL2Rv&#10;d25yZXYueG1sTI9LT8MwEITvSPwHa5G4UbuFUhriVIiHem4Acd3GSxzwI4qdNvDrWU5w3JnR7Dfl&#10;ZvJOHGhIXQwa5jMFgkITTRdaDS/PTxc3IFLGYNDFQBq+KMGmOj0psTDxGHZ0qHMruCSkAjXYnPtC&#10;ytRY8phmsafA3nscPGY+h1aaAY9c7p1cKHUtPXaBP1js6d5S81mPXsN2/vDYf8jvGrcu0/hqp8a9&#10;TVqfn013tyAyTfkvDL/4jA4VM+3jGEwSTgMPyRqWq8USBNvrK8XKnnOXar0CWZXy/4LqBwAA//8D&#10;AFBLAQItABQABgAIAAAAIQC2gziS/gAAAOEBAAATAAAAAAAAAAAAAAAAAAAAAABbQ29udGVudF9U&#10;eXBlc10ueG1sUEsBAi0AFAAGAAgAAAAhADj9If/WAAAAlAEAAAsAAAAAAAAAAAAAAAAALwEAAF9y&#10;ZWxzLy5yZWxzUEsBAi0AFAAGAAgAAAAhAP8rBTm9AQAAcgMAAA4AAAAAAAAAAAAAAAAALgIAAGRy&#10;cy9lMm9Eb2MueG1sUEsBAi0AFAAGAAgAAAAhAC8FD0XcAAAACQEAAA8AAAAAAAAAAAAAAAAAFwQA&#10;AGRycy9kb3ducmV2LnhtbFBLBQYAAAAABAAEAPMAAAAgBQAAAAA=&#10;" stroked="f">
                <v:textbox inset="0,0,0,0">
                  <w:txbxContent>
                    <w:p w14:paraId="1C506DBA" w14:textId="77777777" w:rsidR="000D514B" w:rsidRDefault="00000000">
                      <w:pPr>
                        <w:pStyle w:val="affff9"/>
                        <w:spacing w:line="240" w:lineRule="auto"/>
                      </w:pPr>
                      <w:r>
                        <w:rPr>
                          <w:rFonts w:hint="eastAsia"/>
                        </w:rPr>
                        <w:t>公路路基刚性桩复合地基应用技术指南</w:t>
                      </w:r>
                    </w:p>
                    <w:p w14:paraId="548E3F74" w14:textId="68A7C5D8" w:rsidR="000D514B" w:rsidRDefault="00000000">
                      <w:pPr>
                        <w:pStyle w:val="afffff5"/>
                        <w:spacing w:line="360" w:lineRule="auto"/>
                        <w:rPr>
                          <w:sz w:val="32"/>
                          <w:szCs w:val="28"/>
                        </w:rPr>
                      </w:pPr>
                      <w:r>
                        <w:rPr>
                          <w:rFonts w:hint="eastAsia"/>
                          <w:sz w:val="32"/>
                          <w:szCs w:val="28"/>
                        </w:rPr>
                        <w:t>（</w:t>
                      </w:r>
                      <w:r w:rsidR="006A587F">
                        <w:rPr>
                          <w:rFonts w:hint="eastAsia"/>
                          <w:sz w:val="32"/>
                          <w:szCs w:val="28"/>
                        </w:rPr>
                        <w:t>网上征求意见</w:t>
                      </w:r>
                      <w:r>
                        <w:rPr>
                          <w:rFonts w:hint="eastAsia"/>
                          <w:sz w:val="32"/>
                          <w:szCs w:val="28"/>
                        </w:rPr>
                        <w:t>稿）</w:t>
                      </w:r>
                    </w:p>
                  </w:txbxContent>
                </v:textbox>
                <w10:wrap anchorx="margin" anchory="margin"/>
                <w10:anchorlock/>
              </v:rect>
            </w:pict>
          </mc:Fallback>
        </mc:AlternateContent>
      </w:r>
      <w:r>
        <w:rPr>
          <w:rFonts w:ascii="宋体" w:hAnsi="宋体"/>
          <w:noProof/>
          <w:color w:val="000000"/>
        </w:rPr>
        <mc:AlternateContent>
          <mc:Choice Requires="wps">
            <w:drawing>
              <wp:anchor distT="0" distB="0" distL="0" distR="0" simplePos="0" relativeHeight="251659776" behindDoc="0" locked="1" layoutInCell="1" allowOverlap="1" wp14:anchorId="7672CE72" wp14:editId="2D66E52D">
                <wp:simplePos x="0" y="0"/>
                <wp:positionH relativeFrom="margin">
                  <wp:posOffset>0</wp:posOffset>
                </wp:positionH>
                <wp:positionV relativeFrom="margin">
                  <wp:posOffset>1401445</wp:posOffset>
                </wp:positionV>
                <wp:extent cx="5802630" cy="860425"/>
                <wp:effectExtent l="0" t="0" r="0" b="0"/>
                <wp:wrapNone/>
                <wp:docPr id="1034" name="fmFrame3"/>
                <wp:cNvGraphicFramePr/>
                <a:graphic xmlns:a="http://schemas.openxmlformats.org/drawingml/2006/main">
                  <a:graphicData uri="http://schemas.microsoft.com/office/word/2010/wordprocessingShape">
                    <wps:wsp>
                      <wps:cNvSpPr/>
                      <wps:spPr>
                        <a:xfrm>
                          <a:off x="0" y="0"/>
                          <a:ext cx="5802630" cy="860425"/>
                        </a:xfrm>
                        <a:prstGeom prst="rect">
                          <a:avLst/>
                        </a:prstGeom>
                        <a:solidFill>
                          <a:srgbClr val="FFFFFF"/>
                        </a:solidFill>
                        <a:ln>
                          <a:noFill/>
                        </a:ln>
                        <a:effectLst/>
                      </wps:spPr>
                      <wps:txbx>
                        <w:txbxContent>
                          <w:p w14:paraId="5A2B1FFA" w14:textId="77777777" w:rsidR="000D514B" w:rsidRDefault="00000000">
                            <w:pPr>
                              <w:pStyle w:val="16"/>
                            </w:pPr>
                            <w:r>
                              <w:t>DB13/T ××××—</w:t>
                            </w:r>
                            <w:r>
                              <w:rPr>
                                <w:rFonts w:hint="eastAsia"/>
                              </w:rPr>
                              <w:t>202</w:t>
                            </w:r>
                            <w:r>
                              <w:t>3</w:t>
                            </w:r>
                          </w:p>
                        </w:txbxContent>
                      </wps:txbx>
                      <wps:bodyPr vert="horz" wrap="square" lIns="0" tIns="0" rIns="0" bIns="0" anchor="t" upright="1">
                        <a:noAutofit/>
                      </wps:bodyPr>
                    </wps:wsp>
                  </a:graphicData>
                </a:graphic>
              </wp:anchor>
            </w:drawing>
          </mc:Choice>
          <mc:Fallback>
            <w:pict>
              <v:rect w14:anchorId="7672CE72" id="fmFrame3" o:spid="_x0000_s1030" style="position:absolute;left:0;text-align:left;margin-left:0;margin-top:110.35pt;width:456.9pt;height:67.75pt;z-index:251659776;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nl/vQEAAHEDAAAOAAAAZHJzL2Uyb0RvYy54bWysU9tu2zAMfR+wfxD0vtjJ2iAw4hTFigwD&#10;iq1Atw+QZckWIIsqpcROv36Uclu3t6F5UEiKOuQ5pNd302DZXmEw4Go+n5WcKSehNa6r+a+f208r&#10;zkIUrhUWnKr5QQV+t/n4YT36Si2gB9sqZATiQjX6mvcx+qooguzVIMIMvHJ0qQEHEcnFrmhRjIQ+&#10;2GJRlstiBGw9glQhUPTheMk3GV9rJeMPrYOKzNaceov5xHw26Sw2a1F1KHxv5KkN8R9dDMI4KnqB&#10;ehBRsB2af6AGIxEC6DiTMBSgtZEqcyA28/IvNs+98CpzIXGCv8gU3g9Wft8/+yckGUYfqkBmYjFp&#10;HNI/9cemLNbhIpaaIpMUvF2Vi+Vn0lTS3WpZ3ixuk5rF9bXHEL8qGFgyao40jKyR2D+GeEw9p6Ri&#10;Aaxpt8ba7GDXfLHI9oIGt82/E/qbNOtSsoP07Ih4jKg8+lOZK7NkxamZmGlrfpMAU6SB9vBEpRRS&#10;lz3gK2cjbUTNw8tOoOLMfnMkeVqfs4Fnozkbwkl6WvPI2c6j6XrCmme6Du53EbTJlK/1SKrk0Fyz&#10;aKcdTIvzp5+zrl/K5jcAAAD//wMAUEsDBBQABgAIAAAAIQBshi8F3AAAAAgBAAAPAAAAZHJzL2Rv&#10;d25yZXYueG1sTI/LTsMwEEX3SPyDNUjsqJNUlBIyqRAPdU0AdTuNhzjgRxQ7beDrMauyHN3RvedU&#10;m9kaceAx9N4h5IsMBLvWq951CG+vz1drECGSU2S8Y4RvDrCpz88qKpU/uhc+NLETqcSFkhB0jEMp&#10;ZWg1WwoLP7BL2YcfLcV0jp1UIx1TuTWyyLKVtNS7tKBp4AfN7VczWYRt/vg0fMqfhrYm8vSu59bs&#10;ZsTLi/n+DkTkOZ6e4Q8/oUOdmPZ+cioIg5BEIkJRZDcgUnybL5PJHmF5vSpA1pX8L1D/AgAA//8D&#10;AFBLAQItABQABgAIAAAAIQC2gziS/gAAAOEBAAATAAAAAAAAAAAAAAAAAAAAAABbQ29udGVudF9U&#10;eXBlc10ueG1sUEsBAi0AFAAGAAgAAAAhADj9If/WAAAAlAEAAAsAAAAAAAAAAAAAAAAALwEAAF9y&#10;ZWxzLy5yZWxzUEsBAi0AFAAGAAgAAAAhAIU+eX+9AQAAcQMAAA4AAAAAAAAAAAAAAAAALgIAAGRy&#10;cy9lMm9Eb2MueG1sUEsBAi0AFAAGAAgAAAAhAGyGLwXcAAAACAEAAA8AAAAAAAAAAAAAAAAAFwQA&#10;AGRycy9kb3ducmV2LnhtbFBLBQYAAAAABAAEAPMAAAAgBQAAAAA=&#10;" stroked="f">
                <v:textbox inset="0,0,0,0">
                  <w:txbxContent>
                    <w:p w14:paraId="5A2B1FFA" w14:textId="77777777" w:rsidR="000D514B" w:rsidRDefault="00000000">
                      <w:pPr>
                        <w:pStyle w:val="16"/>
                      </w:pPr>
                      <w:r>
                        <w:t>DB13/T ××××—</w:t>
                      </w:r>
                      <w:r>
                        <w:rPr>
                          <w:rFonts w:hint="eastAsia"/>
                        </w:rPr>
                        <w:t>202</w:t>
                      </w:r>
                      <w:r>
                        <w:t>3</w:t>
                      </w:r>
                    </w:p>
                  </w:txbxContent>
                </v:textbox>
                <w10:wrap anchorx="margin" anchory="margin"/>
                <w10:anchorlock/>
              </v:rect>
            </w:pict>
          </mc:Fallback>
        </mc:AlternateContent>
      </w:r>
      <w:r>
        <w:rPr>
          <w:rFonts w:ascii="宋体" w:hAnsi="宋体"/>
          <w:noProof/>
          <w:color w:val="000000"/>
        </w:rPr>
        <mc:AlternateContent>
          <mc:Choice Requires="wps">
            <w:drawing>
              <wp:anchor distT="0" distB="0" distL="0" distR="0" simplePos="0" relativeHeight="251660800" behindDoc="0" locked="1" layoutInCell="1" allowOverlap="1" wp14:anchorId="5F72A944" wp14:editId="4CD47F34">
                <wp:simplePos x="0" y="0"/>
                <wp:positionH relativeFrom="margin">
                  <wp:posOffset>2549525</wp:posOffset>
                </wp:positionH>
                <wp:positionV relativeFrom="margin">
                  <wp:posOffset>106680</wp:posOffset>
                </wp:positionV>
                <wp:extent cx="3175000" cy="720090"/>
                <wp:effectExtent l="0" t="0" r="0" b="0"/>
                <wp:wrapNone/>
                <wp:docPr id="1035" name="fmFrame8"/>
                <wp:cNvGraphicFramePr/>
                <a:graphic xmlns:a="http://schemas.openxmlformats.org/drawingml/2006/main">
                  <a:graphicData uri="http://schemas.microsoft.com/office/word/2010/wordprocessingShape">
                    <wps:wsp>
                      <wps:cNvSpPr/>
                      <wps:spPr>
                        <a:xfrm>
                          <a:off x="0" y="0"/>
                          <a:ext cx="3175000" cy="720090"/>
                        </a:xfrm>
                        <a:prstGeom prst="rect">
                          <a:avLst/>
                        </a:prstGeom>
                        <a:solidFill>
                          <a:srgbClr val="FFFFFF"/>
                        </a:solidFill>
                        <a:ln>
                          <a:noFill/>
                        </a:ln>
                        <a:effectLst/>
                      </wps:spPr>
                      <wps:txbx>
                        <w:txbxContent>
                          <w:p w14:paraId="3858FD11" w14:textId="77777777" w:rsidR="000D514B" w:rsidRDefault="00000000">
                            <w:pPr>
                              <w:pStyle w:val="affff2"/>
                            </w:pPr>
                            <w:r>
                              <w:t>DB13</w:t>
                            </w:r>
                          </w:p>
                        </w:txbxContent>
                      </wps:txbx>
                      <wps:bodyPr vert="horz" wrap="square" lIns="0" tIns="0" rIns="0" bIns="0" anchor="t" upright="1">
                        <a:noAutofit/>
                      </wps:bodyPr>
                    </wps:wsp>
                  </a:graphicData>
                </a:graphic>
              </wp:anchor>
            </w:drawing>
          </mc:Choice>
          <mc:Fallback>
            <w:pict>
              <v:rect w14:anchorId="5F72A944" id="fmFrame8" o:spid="_x0000_s1031" style="position:absolute;left:0;text-align:left;margin-left:200.75pt;margin-top:8.4pt;width:250pt;height:56.7pt;z-index:251660800;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TwvAEAAHEDAAAOAAAAZHJzL2Uyb0RvYy54bWysU9tu2zAMfR/QfxD0vtjp0HU1ohTDigwD&#10;hq1A2w+QZckWIIsqpcTOvn6UctvlbVgeFN7Jc0iv7ufRsZ3GaMELvlzUnGmvoLO+F/zlefP2A2cx&#10;Sd9JB14LvteR36+v3qym0OhrGMB1GhkV8bGZguBDSqGpqqgGPcq4gKA9OQ3gKBOp2Fcdyomqj666&#10;ruv31QTYBQSlYyTrw8HJ16W+MVql78ZEnZgTnGZL5cXytvmt1ivZ9CjDYNVxDPkPU4zSemp6LvUg&#10;k2RbtH+VGq1CiGDSQsFYgTFW6YKB0CzrP9A8DTLogoXIieFMU/x/ZdW33VN4RKJhCrGJJGYUs8Ex&#10;/9N8bC5k7c9k6TkxRcZ3y9ubuiZOFfluaRd3hc3qkh0wps8aRpYFwZGWUTiSu68xUUcKPYXkZhGc&#10;7TbWuaJg335yyHaSFrcpv7wrSvktzPkc7CGnHdwHiy6rP7a5IMtSmtuZ2U7wm1wwW1ro9o/USiNN&#10;OQD+4GyiixA8vm4las7cF0+U5/M5CXgS2pMgvaJUwRNn24C2H6jWssD18HGbwNgC+dKPwGSF9lpg&#10;HW8wH86veom6fCnrnwAAAP//AwBQSwMEFAAGAAgAAAAhAOj2yqzbAAAACgEAAA8AAABkcnMvZG93&#10;bnJldi54bWxMj0tPwzAQhO9I/AdrkbhROwUqCHEqxEM9E0Bct/ESB/yIYqcN/HqWXuC4M59mZ6r1&#10;7J3Y0Zj6GDQUCwWCQhtNHzoNL8+PZ1cgUsZg0MVAGr4owbo+PqqwNHEfnmjX5E5wSEglarA5D6WU&#10;qbXkMS3iQIG99zh6zHyOnTQj7jncO7lUaiU99oE/WBzozlL72Uxew6a4fxg+5HeDG5dperVz695m&#10;rU9P5tsbEJnm/AfDb32uDjV32sYpmCSchgtVXDLKxoonMHB9ELYsnKslyLqS/yfUPwAAAP//AwBQ&#10;SwECLQAUAAYACAAAACEAtoM4kv4AAADhAQAAEwAAAAAAAAAAAAAAAAAAAAAAW0NvbnRlbnRfVHlw&#10;ZXNdLnhtbFBLAQItABQABgAIAAAAIQA4/SH/1gAAAJQBAAALAAAAAAAAAAAAAAAAAC8BAABfcmVs&#10;cy8ucmVsc1BLAQItABQABgAIAAAAIQDFX2TwvAEAAHEDAAAOAAAAAAAAAAAAAAAAAC4CAABkcnMv&#10;ZTJvRG9jLnhtbFBLAQItABQABgAIAAAAIQDo9sqs2wAAAAoBAAAPAAAAAAAAAAAAAAAAABYEAABk&#10;cnMvZG93bnJldi54bWxQSwUGAAAAAAQABADzAAAAHgUAAAAA&#10;" stroked="f">
                <v:textbox inset="0,0,0,0">
                  <w:txbxContent>
                    <w:p w14:paraId="3858FD11" w14:textId="77777777" w:rsidR="000D514B" w:rsidRDefault="00000000">
                      <w:pPr>
                        <w:pStyle w:val="affff2"/>
                      </w:pPr>
                      <w:r>
                        <w:t>DB13</w:t>
                      </w:r>
                    </w:p>
                  </w:txbxContent>
                </v:textbox>
                <w10:wrap anchorx="margin" anchory="margin"/>
                <w10:anchorlock/>
              </v:rect>
            </w:pict>
          </mc:Fallback>
        </mc:AlternateContent>
      </w:r>
      <w:r>
        <w:rPr>
          <w:rFonts w:ascii="宋体" w:hAnsi="宋体"/>
          <w:noProof/>
          <w:color w:val="000000"/>
        </w:rPr>
        <mc:AlternateContent>
          <mc:Choice Requires="wps">
            <w:drawing>
              <wp:anchor distT="0" distB="0" distL="0" distR="0" simplePos="0" relativeHeight="251661824" behindDoc="0" locked="1" layoutInCell="1" allowOverlap="1" wp14:anchorId="0F20BE24" wp14:editId="762B3328">
                <wp:simplePos x="0" y="0"/>
                <wp:positionH relativeFrom="margin">
                  <wp:posOffset>0</wp:posOffset>
                </wp:positionH>
                <wp:positionV relativeFrom="margin">
                  <wp:posOffset>1010920</wp:posOffset>
                </wp:positionV>
                <wp:extent cx="6120130" cy="391160"/>
                <wp:effectExtent l="0" t="0" r="0" b="0"/>
                <wp:wrapNone/>
                <wp:docPr id="1036" name="fmFrame2"/>
                <wp:cNvGraphicFramePr/>
                <a:graphic xmlns:a="http://schemas.openxmlformats.org/drawingml/2006/main">
                  <a:graphicData uri="http://schemas.microsoft.com/office/word/2010/wordprocessingShape">
                    <wps:wsp>
                      <wps:cNvSpPr/>
                      <wps:spPr>
                        <a:xfrm>
                          <a:off x="0" y="0"/>
                          <a:ext cx="6120130" cy="391160"/>
                        </a:xfrm>
                        <a:prstGeom prst="rect">
                          <a:avLst/>
                        </a:prstGeom>
                        <a:solidFill>
                          <a:srgbClr val="FFFFFF"/>
                        </a:solidFill>
                        <a:ln>
                          <a:noFill/>
                        </a:ln>
                        <a:effectLst/>
                      </wps:spPr>
                      <wps:txbx>
                        <w:txbxContent>
                          <w:p w14:paraId="69B97D6B" w14:textId="77777777" w:rsidR="000D514B" w:rsidRDefault="00000000">
                            <w:pPr>
                              <w:pStyle w:val="afffff2"/>
                            </w:pPr>
                            <w:r>
                              <w:rPr>
                                <w:rFonts w:hint="eastAsia"/>
                              </w:rPr>
                              <w:t>河北省地方标准</w:t>
                            </w:r>
                          </w:p>
                        </w:txbxContent>
                      </wps:txbx>
                      <wps:bodyPr vert="horz" wrap="square" lIns="0" tIns="0" rIns="0" bIns="0" anchor="t" upright="1">
                        <a:noAutofit/>
                      </wps:bodyPr>
                    </wps:wsp>
                  </a:graphicData>
                </a:graphic>
              </wp:anchor>
            </w:drawing>
          </mc:Choice>
          <mc:Fallback>
            <w:pict>
              <v:rect w14:anchorId="0F20BE24" id="fmFrame2" o:spid="_x0000_s1032" style="position:absolute;left:0;text-align:left;margin-left:0;margin-top:79.6pt;width:481.9pt;height:30.8pt;z-index:251661824;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iRHuwEAAHEDAAAOAAAAZHJzL2Uyb0RvYy54bWysU9tu2zAMfR+wfxD03jhugWAz4hTDigwD&#10;hq1A1w+QZckWIIkqpcTOvn6Ucmu3t2F5UHgnzyG9vp+dZXuF0YBveb1Ycqa8hN74oeXPP7c3HziL&#10;SfheWPCq5QcV+f3m/bv1FBp1CyPYXiGjIj42U2j5mFJoqirKUTkRFxCUJ6cGdCKRikPVo5iourPV&#10;7XK5qibAPiBIFSNZH45Ovin1tVYy/dA6qsRsy2m2VF4sb5ffarMWzYAijEaexhD/MIUTxlPTS6kH&#10;kQTbofmrlDMSIYJOCwmuAq2NVAUDoamXf6B5GkVQBQuRE8OFpvj/ysrv+6fwiETDFGITScwoZo0u&#10;/9N8bC5kHS5kqTkxScZVTRPfEaeSfHcf63pV2Kyu2QFj+qLAsSy0HGkZhSOx/xYTdaTQc0huFsGa&#10;fmusLQoO3WeLbC9ocdvyy7uilDdh1udgDznt6D5aVFn9qc0VWZbS3M3M9AQgF8yWDvrDI7VSSFOO&#10;gL84m+giWh5fdgIVZ/arJ8rz+ZwFPAvdWRBeUmrLE2e7gGYYqVZd4Hr4tEugTYF87UdgskJ7LbBO&#10;N5gP57Veoq5fyuY3AAAA//8DAFBLAwQUAAYACAAAACEAL4nM+9sAAAAIAQAADwAAAGRycy9kb3du&#10;cmV2LnhtbEyPTU/DMAyG70j8h8hI3Fi6IqatNJ0QH9qZDsQ1a0xTSJyqSbfAr8ec4Gi/1uvnqbfZ&#10;O3HEKQ6BFCwXBQikLpiBegUv+6erNYiYNBntAqGCL4ywbc7Pal2ZcKJnPLapF1xCsdIKbEpjJWXs&#10;LHodF2FE4uw9TF4nHqdemkmfuNw7WRbFSno9EH+wesR7i91nO3sFu+XD4/ghv1u9cwnnV5s795aV&#10;urzId7cgEub0dwy/+IwODTMdwkwmCqeARRJvbzYlCI43q2s2OSgoy2INsqnlf4HmBwAA//8DAFBL&#10;AQItABQABgAIAAAAIQC2gziS/gAAAOEBAAATAAAAAAAAAAAAAAAAAAAAAABbQ29udGVudF9UeXBl&#10;c10ueG1sUEsBAi0AFAAGAAgAAAAhADj9If/WAAAAlAEAAAsAAAAAAAAAAAAAAAAALwEAAF9yZWxz&#10;Ly5yZWxzUEsBAi0AFAAGAAgAAAAhANjKJEe7AQAAcQMAAA4AAAAAAAAAAAAAAAAALgIAAGRycy9l&#10;Mm9Eb2MueG1sUEsBAi0AFAAGAAgAAAAhAC+JzPvbAAAACAEAAA8AAAAAAAAAAAAAAAAAFQQAAGRy&#10;cy9kb3ducmV2LnhtbFBLBQYAAAAABAAEAPMAAAAdBQAAAAA=&#10;" stroked="f">
                <v:textbox inset="0,0,0,0">
                  <w:txbxContent>
                    <w:p w14:paraId="69B97D6B" w14:textId="77777777" w:rsidR="000D514B" w:rsidRDefault="00000000">
                      <w:pPr>
                        <w:pStyle w:val="afffff2"/>
                      </w:pPr>
                      <w:r>
                        <w:rPr>
                          <w:rFonts w:hint="eastAsia"/>
                        </w:rPr>
                        <w:t>河北省地方标准</w:t>
                      </w:r>
                    </w:p>
                  </w:txbxContent>
                </v:textbox>
                <w10:wrap anchorx="margin" anchory="margin"/>
                <w10:anchorlock/>
              </v:rect>
            </w:pict>
          </mc:Fallback>
        </mc:AlternateContent>
      </w:r>
      <w:r>
        <w:rPr>
          <w:rFonts w:ascii="宋体" w:hAnsi="宋体"/>
          <w:noProof/>
          <w:color w:val="000000"/>
        </w:rPr>
        <mc:AlternateContent>
          <mc:Choice Requires="wps">
            <w:drawing>
              <wp:anchor distT="0" distB="0" distL="0" distR="0" simplePos="0" relativeHeight="251662848" behindDoc="0" locked="1" layoutInCell="1" allowOverlap="1" wp14:anchorId="72567BB1" wp14:editId="7AD4205F">
                <wp:simplePos x="0" y="0"/>
                <wp:positionH relativeFrom="margin">
                  <wp:posOffset>0</wp:posOffset>
                </wp:positionH>
                <wp:positionV relativeFrom="margin">
                  <wp:posOffset>0</wp:posOffset>
                </wp:positionV>
                <wp:extent cx="2540000" cy="657860"/>
                <wp:effectExtent l="0" t="0" r="0" b="0"/>
                <wp:wrapNone/>
                <wp:docPr id="1037" name="fmFrame1"/>
                <wp:cNvGraphicFramePr/>
                <a:graphic xmlns:a="http://schemas.openxmlformats.org/drawingml/2006/main">
                  <a:graphicData uri="http://schemas.microsoft.com/office/word/2010/wordprocessingShape">
                    <wps:wsp>
                      <wps:cNvSpPr/>
                      <wps:spPr>
                        <a:xfrm>
                          <a:off x="0" y="0"/>
                          <a:ext cx="2540000" cy="657860"/>
                        </a:xfrm>
                        <a:prstGeom prst="rect">
                          <a:avLst/>
                        </a:prstGeom>
                        <a:solidFill>
                          <a:srgbClr val="FFFFFF"/>
                        </a:solidFill>
                        <a:ln>
                          <a:noFill/>
                        </a:ln>
                        <a:effectLst/>
                      </wps:spPr>
                      <wps:txbx>
                        <w:txbxContent>
                          <w:p w14:paraId="7AC7159B" w14:textId="77777777" w:rsidR="000D514B" w:rsidRDefault="00000000">
                            <w:pPr>
                              <w:pStyle w:val="affff6"/>
                            </w:pPr>
                            <w:r>
                              <w:t xml:space="preserve">ICS </w:t>
                            </w:r>
                            <w:r>
                              <w:rPr>
                                <w:rFonts w:ascii="黑体" w:hint="eastAsia"/>
                              </w:rPr>
                              <w:t>03.220.20</w:t>
                            </w:r>
                          </w:p>
                          <w:p w14:paraId="4294D5AB" w14:textId="77777777" w:rsidR="000D514B" w:rsidRDefault="00000000">
                            <w:pPr>
                              <w:pStyle w:val="affff6"/>
                              <w:rPr>
                                <w:rFonts w:ascii="黑体"/>
                              </w:rPr>
                            </w:pPr>
                            <w:r>
                              <w:t>R</w:t>
                            </w:r>
                            <w:r>
                              <w:rPr>
                                <w:rFonts w:ascii="黑体" w:hint="eastAsia"/>
                              </w:rPr>
                              <w:t>04</w:t>
                            </w:r>
                          </w:p>
                        </w:txbxContent>
                      </wps:txbx>
                      <wps:bodyPr vert="horz" wrap="square" lIns="0" tIns="0" rIns="0" bIns="0" anchor="t" upright="1">
                        <a:noAutofit/>
                      </wps:bodyPr>
                    </wps:wsp>
                  </a:graphicData>
                </a:graphic>
              </wp:anchor>
            </w:drawing>
          </mc:Choice>
          <mc:Fallback>
            <w:pict>
              <v:rect w14:anchorId="72567BB1" id="fmFrame1" o:spid="_x0000_s1033" style="position:absolute;left:0;text-align:left;margin-left:0;margin-top:0;width:200pt;height:51.8pt;z-index:251662848;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gPxvAEAAHEDAAAOAAAAZHJzL2Uyb0RvYy54bWysU9uO0zAQfUfiHyy/06QV211FdVeIVRES&#10;gpUWPsBx7MSS4zFjt0n5esbujcsbwg/OzHhu58xk8ziPjh00Rgte8OWi5kx7BZ31veDfvu7ePHAW&#10;k/SddOC14Ecd+eP29avNFBq9ggFcp5FREh+bKQg+pBSaqopq0KOMCwja06MBHGUiFfuqQzlR9tFV&#10;q7peVxNgFxCUjpGsT6dHvi35jdEqfTEm6sSc4NRbKjeWu813td3IpkcZBqvObch/6GKU1lPRa6on&#10;mSTbo/0r1WgVQgSTFgrGCoyxShcMhGZZ/4HmZZBBFyxETgxXmuL/S6s+H17CMxINU4hNJDGjmA2O&#10;+Uv9sbmQdbySpefEFBlXd29rOpwpelvf3T+sC5vVLTpgTB80jCwLgiMNo3AkD59ioorkenHJxSI4&#10;2+2sc0XBvn3vkB0kDW5XTp4Vhfzm5nx29pDDTs8niy6jP5e5IctSmtuZ2U7w+5wwW1rojs9USiN1&#10;OQD+4GyijRA8ft9L1Jy5j54oz+tzEfAitBdBekWhgifO9gFtP1CuZYHr4d0+gbEF8q0egckKzbXA&#10;Ou9gXpxf9eJ1+1O2PwEAAP//AwBQSwMEFAAGAAgAAAAhAMZvCn7YAAAABQEAAA8AAABkcnMvZG93&#10;bnJldi54bWxMj0tPwzAQhO9I/AdrkbhRu4AqFOJUiId6JoC4buMlTutHFDut4dezcIHLSqMZzX5T&#10;r4t34kBTGmLQsFwoEBS6aIbQa3h9ebq4AZEyBoMuBtLwSQnWzelJjZWJx/BMhzb3gktCqlCDzXms&#10;pEydJY9pEUcK7H3EyWNmOfXSTHjkcu/kpVIr6XEI/MHiSPeWun07ew2b5cPjuJNfLW5cpvnNls69&#10;F63Pz8rdLYhMJf+F4Qef0aFhpm2cg0nCaeAh+feyd60Uyy2H1NUKZFPL//TNNwAAAP//AwBQSwEC&#10;LQAUAAYACAAAACEAtoM4kv4AAADhAQAAEwAAAAAAAAAAAAAAAAAAAAAAW0NvbnRlbnRfVHlwZXNd&#10;LnhtbFBLAQItABQABgAIAAAAIQA4/SH/1gAAAJQBAAALAAAAAAAAAAAAAAAAAC8BAABfcmVscy8u&#10;cmVsc1BLAQItABQABgAIAAAAIQBvagPxvAEAAHEDAAAOAAAAAAAAAAAAAAAAAC4CAABkcnMvZTJv&#10;RG9jLnhtbFBLAQItABQABgAIAAAAIQDGbwp+2AAAAAUBAAAPAAAAAAAAAAAAAAAAABYEAABkcnMv&#10;ZG93bnJldi54bWxQSwUGAAAAAAQABADzAAAAGwUAAAAA&#10;" stroked="f">
                <v:textbox inset="0,0,0,0">
                  <w:txbxContent>
                    <w:p w14:paraId="7AC7159B" w14:textId="77777777" w:rsidR="000D514B" w:rsidRDefault="00000000">
                      <w:pPr>
                        <w:pStyle w:val="affff6"/>
                      </w:pPr>
                      <w:r>
                        <w:t xml:space="preserve">ICS </w:t>
                      </w:r>
                      <w:r>
                        <w:rPr>
                          <w:rFonts w:ascii="黑体" w:hint="eastAsia"/>
                        </w:rPr>
                        <w:t>03.220.20</w:t>
                      </w:r>
                    </w:p>
                    <w:p w14:paraId="4294D5AB" w14:textId="77777777" w:rsidR="000D514B" w:rsidRDefault="00000000">
                      <w:pPr>
                        <w:pStyle w:val="affff6"/>
                        <w:rPr>
                          <w:rFonts w:ascii="黑体"/>
                        </w:rPr>
                      </w:pPr>
                      <w:r>
                        <w:t>R</w:t>
                      </w:r>
                      <w:r>
                        <w:rPr>
                          <w:rFonts w:ascii="黑体" w:hint="eastAsia"/>
                        </w:rPr>
                        <w:t>04</w:t>
                      </w:r>
                    </w:p>
                  </w:txbxContent>
                </v:textbox>
                <w10:wrap anchorx="margin" anchory="margin"/>
                <w10:anchorlock/>
              </v:rect>
            </w:pict>
          </mc:Fallback>
        </mc:AlternateContent>
      </w:r>
    </w:p>
    <w:p w14:paraId="33FA0466" w14:textId="77777777" w:rsidR="000D514B" w:rsidRDefault="000D514B">
      <w:pPr>
        <w:rPr>
          <w:rFonts w:ascii="宋体" w:hAnsi="宋体"/>
          <w:color w:val="000000"/>
        </w:rPr>
      </w:pPr>
      <w:bookmarkStart w:id="1" w:name="SectionMark2"/>
      <w:bookmarkEnd w:id="0"/>
    </w:p>
    <w:p w14:paraId="198794B9" w14:textId="77777777" w:rsidR="000D514B" w:rsidRDefault="00000000">
      <w:pPr>
        <w:jc w:val="center"/>
        <w:rPr>
          <w:rFonts w:ascii="黑体" w:eastAsia="黑体" w:hAnsi="黑体"/>
          <w:bCs/>
          <w:color w:val="000000"/>
          <w:sz w:val="28"/>
        </w:rPr>
      </w:pPr>
      <w:r>
        <w:rPr>
          <w:rFonts w:ascii="黑体" w:eastAsia="黑体" w:hAnsi="黑体" w:hint="eastAsia"/>
          <w:bCs/>
          <w:color w:val="000000"/>
          <w:sz w:val="28"/>
        </w:rPr>
        <w:t>前</w:t>
      </w:r>
      <w:r>
        <w:rPr>
          <w:rFonts w:ascii="黑体" w:eastAsia="黑体" w:hAnsi="黑体"/>
          <w:bCs/>
          <w:color w:val="000000"/>
          <w:sz w:val="28"/>
        </w:rPr>
        <w:t xml:space="preserve"> </w:t>
      </w:r>
      <w:r>
        <w:rPr>
          <w:rFonts w:ascii="黑体" w:eastAsia="黑体" w:hAnsi="黑体" w:hint="eastAsia"/>
          <w:bCs/>
          <w:color w:val="000000"/>
          <w:sz w:val="28"/>
        </w:rPr>
        <w:t>言</w:t>
      </w:r>
    </w:p>
    <w:p w14:paraId="0161449E" w14:textId="77777777" w:rsidR="000D514B" w:rsidRDefault="000D514B">
      <w:pPr>
        <w:rPr>
          <w:rFonts w:ascii="宋体" w:hAnsi="宋体"/>
          <w:color w:val="000000"/>
        </w:rPr>
      </w:pPr>
    </w:p>
    <w:p w14:paraId="0B9218D9" w14:textId="77777777" w:rsidR="000D514B" w:rsidRDefault="00000000">
      <w:pPr>
        <w:spacing w:line="360" w:lineRule="auto"/>
        <w:ind w:firstLineChars="200" w:firstLine="440"/>
        <w:rPr>
          <w:rFonts w:ascii="宋体" w:eastAsia="宋体" w:hAnsi="宋体"/>
          <w:color w:val="000000"/>
          <w:sz w:val="22"/>
        </w:rPr>
      </w:pPr>
      <w:r>
        <w:rPr>
          <w:rFonts w:ascii="宋体" w:eastAsia="宋体" w:hAnsi="宋体" w:hint="eastAsia"/>
          <w:color w:val="000000"/>
          <w:sz w:val="22"/>
        </w:rPr>
        <w:t>本文件按照</w:t>
      </w:r>
      <w:bookmarkStart w:id="2" w:name="_Hlk117263557"/>
      <w:r>
        <w:rPr>
          <w:rFonts w:ascii="宋体" w:eastAsia="宋体" w:hAnsi="宋体"/>
          <w:color w:val="000000"/>
          <w:sz w:val="22"/>
        </w:rPr>
        <w:t>GB/T 1.1-2020</w:t>
      </w:r>
      <w:r>
        <w:rPr>
          <w:rFonts w:ascii="宋体" w:eastAsia="宋体" w:hAnsi="宋体" w:hint="eastAsia"/>
          <w:color w:val="000000"/>
          <w:sz w:val="22"/>
        </w:rPr>
        <w:t>《标准化工作导则 第1部分：标准化文件的结构和起草规则》</w:t>
      </w:r>
      <w:bookmarkEnd w:id="2"/>
      <w:r>
        <w:rPr>
          <w:rFonts w:ascii="宋体" w:eastAsia="宋体" w:hAnsi="宋体"/>
          <w:color w:val="000000"/>
          <w:sz w:val="22"/>
        </w:rPr>
        <w:t>的</w:t>
      </w:r>
      <w:r>
        <w:rPr>
          <w:rFonts w:ascii="宋体" w:eastAsia="宋体" w:hAnsi="宋体" w:hint="eastAsia"/>
          <w:color w:val="000000"/>
          <w:sz w:val="22"/>
        </w:rPr>
        <w:t>规定</w:t>
      </w:r>
      <w:r>
        <w:rPr>
          <w:rFonts w:ascii="宋体" w:eastAsia="宋体" w:hAnsi="宋体"/>
          <w:color w:val="000000"/>
          <w:sz w:val="22"/>
        </w:rPr>
        <w:t>起草。</w:t>
      </w:r>
    </w:p>
    <w:p w14:paraId="7ED00031" w14:textId="77777777" w:rsidR="000D514B" w:rsidRDefault="00000000">
      <w:pPr>
        <w:spacing w:line="360" w:lineRule="auto"/>
        <w:ind w:firstLineChars="200" w:firstLine="440"/>
        <w:rPr>
          <w:rFonts w:ascii="宋体" w:eastAsia="宋体" w:hAnsi="宋体"/>
          <w:color w:val="000000"/>
          <w:sz w:val="22"/>
        </w:rPr>
      </w:pPr>
      <w:r>
        <w:rPr>
          <w:rFonts w:ascii="宋体" w:eastAsia="宋体" w:hAnsi="宋体" w:hint="eastAsia"/>
          <w:color w:val="000000"/>
          <w:sz w:val="22"/>
        </w:rPr>
        <w:t>请注意本文件的某些内容可能涉及专利。本文件的发布机构不承担识别专利的责任。</w:t>
      </w:r>
    </w:p>
    <w:p w14:paraId="0CA44875" w14:textId="77777777" w:rsidR="000D514B" w:rsidRDefault="00000000">
      <w:pPr>
        <w:spacing w:line="360" w:lineRule="auto"/>
        <w:ind w:firstLineChars="200" w:firstLine="440"/>
        <w:rPr>
          <w:rFonts w:ascii="宋体" w:eastAsia="宋体" w:hAnsi="宋体"/>
          <w:color w:val="000000"/>
          <w:sz w:val="22"/>
        </w:rPr>
      </w:pPr>
      <w:r>
        <w:rPr>
          <w:rFonts w:ascii="宋体" w:eastAsia="宋体" w:hAnsi="宋体" w:hint="eastAsia"/>
          <w:color w:val="000000"/>
          <w:sz w:val="22"/>
        </w:rPr>
        <w:t>本文件由河北省交通运输厅提出。</w:t>
      </w:r>
    </w:p>
    <w:p w14:paraId="157C7AE9" w14:textId="77777777" w:rsidR="000D514B" w:rsidRDefault="00000000">
      <w:pPr>
        <w:spacing w:line="360" w:lineRule="auto"/>
        <w:ind w:firstLineChars="200" w:firstLine="440"/>
        <w:rPr>
          <w:rFonts w:ascii="宋体" w:eastAsia="宋体" w:hAnsi="宋体"/>
          <w:color w:val="000000"/>
          <w:sz w:val="22"/>
        </w:rPr>
      </w:pPr>
      <w:r>
        <w:rPr>
          <w:rFonts w:ascii="宋体" w:eastAsia="宋体" w:hAnsi="宋体" w:hint="eastAsia"/>
          <w:color w:val="000000"/>
          <w:sz w:val="22"/>
        </w:rPr>
        <w:t>本文件起草单位：</w:t>
      </w:r>
      <w:r>
        <w:rPr>
          <w:rFonts w:ascii="宋体" w:eastAsia="宋体" w:hAnsi="宋体"/>
          <w:color w:val="000000"/>
          <w:sz w:val="22"/>
        </w:rPr>
        <w:t>石家庄铁道大学</w:t>
      </w:r>
      <w:r>
        <w:rPr>
          <w:rFonts w:ascii="宋体" w:eastAsia="宋体" w:hAnsi="宋体" w:hint="eastAsia"/>
          <w:color w:val="000000"/>
          <w:sz w:val="22"/>
        </w:rPr>
        <w:t>，河北</w:t>
      </w:r>
      <w:proofErr w:type="gramStart"/>
      <w:r>
        <w:rPr>
          <w:rFonts w:ascii="宋体" w:eastAsia="宋体" w:hAnsi="宋体" w:hint="eastAsia"/>
          <w:color w:val="000000"/>
          <w:sz w:val="22"/>
        </w:rPr>
        <w:t>雄安荣乌</w:t>
      </w:r>
      <w:proofErr w:type="gramEnd"/>
      <w:r>
        <w:rPr>
          <w:rFonts w:ascii="宋体" w:eastAsia="宋体" w:hAnsi="宋体" w:hint="eastAsia"/>
          <w:color w:val="000000"/>
          <w:sz w:val="22"/>
        </w:rPr>
        <w:t>高速公路有限公司，</w:t>
      </w:r>
      <w:r>
        <w:rPr>
          <w:rFonts w:ascii="宋体" w:eastAsia="宋体" w:hAnsi="宋体"/>
          <w:color w:val="000000"/>
          <w:sz w:val="22"/>
        </w:rPr>
        <w:t>河北省交通规划设计研究院有限公司。</w:t>
      </w:r>
    </w:p>
    <w:p w14:paraId="6383FE48" w14:textId="77777777" w:rsidR="000D514B" w:rsidRDefault="00000000">
      <w:pPr>
        <w:pStyle w:val="aff9"/>
        <w:spacing w:line="360" w:lineRule="auto"/>
        <w:ind w:firstLine="440"/>
        <w:rPr>
          <w:rFonts w:hAnsi="宋体"/>
          <w:color w:val="000000"/>
          <w:sz w:val="24"/>
          <w:szCs w:val="24"/>
        </w:rPr>
      </w:pPr>
      <w:r>
        <w:rPr>
          <w:rFonts w:hAnsi="宋体" w:hint="eastAsia"/>
          <w:color w:val="000000"/>
          <w:sz w:val="22"/>
        </w:rPr>
        <w:t>本文件主要起草人：</w:t>
      </w:r>
    </w:p>
    <w:p w14:paraId="59BEEE7D" w14:textId="77777777" w:rsidR="000D514B" w:rsidRDefault="000D514B">
      <w:pPr>
        <w:spacing w:line="360" w:lineRule="auto"/>
        <w:ind w:firstLineChars="200" w:firstLine="440"/>
        <w:rPr>
          <w:rFonts w:ascii="宋体" w:hAnsi="宋体"/>
          <w:color w:val="000000"/>
          <w:sz w:val="22"/>
        </w:rPr>
      </w:pPr>
    </w:p>
    <w:p w14:paraId="0CD0258D" w14:textId="77777777" w:rsidR="000D514B" w:rsidRDefault="000D514B">
      <w:pPr>
        <w:spacing w:line="360" w:lineRule="auto"/>
        <w:rPr>
          <w:rFonts w:ascii="宋体" w:hAnsi="宋体"/>
          <w:color w:val="000000"/>
          <w:sz w:val="22"/>
        </w:rPr>
      </w:pPr>
    </w:p>
    <w:p w14:paraId="283D5A88" w14:textId="77777777" w:rsidR="000D514B" w:rsidRDefault="000D514B">
      <w:pPr>
        <w:spacing w:line="360" w:lineRule="auto"/>
        <w:rPr>
          <w:rFonts w:ascii="宋体" w:hAnsi="宋体"/>
          <w:color w:val="000000"/>
          <w:sz w:val="22"/>
        </w:rPr>
      </w:pPr>
    </w:p>
    <w:p w14:paraId="54C6D1BF" w14:textId="77777777" w:rsidR="000D514B" w:rsidRDefault="000D514B">
      <w:pPr>
        <w:spacing w:line="360" w:lineRule="auto"/>
        <w:rPr>
          <w:rFonts w:ascii="宋体" w:hAnsi="宋体"/>
          <w:color w:val="000000"/>
          <w:sz w:val="22"/>
        </w:rPr>
      </w:pPr>
    </w:p>
    <w:p w14:paraId="6A696B05" w14:textId="77777777" w:rsidR="000D514B" w:rsidRDefault="000D514B">
      <w:pPr>
        <w:spacing w:line="360" w:lineRule="auto"/>
        <w:rPr>
          <w:rFonts w:ascii="宋体" w:hAnsi="宋体"/>
          <w:color w:val="000000"/>
          <w:sz w:val="22"/>
        </w:rPr>
      </w:pPr>
    </w:p>
    <w:p w14:paraId="693B8877" w14:textId="77777777" w:rsidR="000D514B" w:rsidRDefault="000D514B">
      <w:pPr>
        <w:spacing w:line="360" w:lineRule="auto"/>
        <w:rPr>
          <w:rFonts w:ascii="宋体" w:hAnsi="宋体"/>
          <w:color w:val="000000"/>
          <w:sz w:val="22"/>
        </w:rPr>
      </w:pPr>
    </w:p>
    <w:p w14:paraId="2BEF1B6B" w14:textId="77777777" w:rsidR="000D514B" w:rsidRDefault="000D514B">
      <w:pPr>
        <w:spacing w:line="360" w:lineRule="auto"/>
        <w:rPr>
          <w:rFonts w:ascii="宋体" w:hAnsi="宋体"/>
          <w:color w:val="000000"/>
          <w:sz w:val="22"/>
        </w:rPr>
      </w:pPr>
    </w:p>
    <w:p w14:paraId="0EFB97B7" w14:textId="77777777" w:rsidR="000D514B" w:rsidRDefault="000D514B">
      <w:pPr>
        <w:spacing w:line="360" w:lineRule="auto"/>
        <w:rPr>
          <w:rFonts w:ascii="宋体" w:hAnsi="宋体"/>
          <w:color w:val="000000"/>
          <w:sz w:val="22"/>
        </w:rPr>
      </w:pPr>
    </w:p>
    <w:p w14:paraId="64F7F1AA" w14:textId="77777777" w:rsidR="000D514B" w:rsidRDefault="000D514B">
      <w:pPr>
        <w:spacing w:line="360" w:lineRule="auto"/>
        <w:rPr>
          <w:rFonts w:ascii="宋体" w:hAnsi="宋体"/>
          <w:color w:val="000000"/>
          <w:sz w:val="22"/>
        </w:rPr>
      </w:pPr>
    </w:p>
    <w:p w14:paraId="16FEEAB7" w14:textId="77777777" w:rsidR="000D514B" w:rsidRDefault="000D514B">
      <w:pPr>
        <w:spacing w:line="360" w:lineRule="auto"/>
        <w:rPr>
          <w:rFonts w:ascii="宋体" w:hAnsi="宋体"/>
          <w:color w:val="000000"/>
          <w:sz w:val="22"/>
        </w:rPr>
      </w:pPr>
    </w:p>
    <w:p w14:paraId="4C7F2DCB" w14:textId="77777777" w:rsidR="000D514B" w:rsidRDefault="000D514B">
      <w:pPr>
        <w:spacing w:line="360" w:lineRule="auto"/>
        <w:rPr>
          <w:rFonts w:ascii="宋体" w:hAnsi="宋体"/>
          <w:color w:val="000000"/>
          <w:sz w:val="22"/>
        </w:rPr>
      </w:pPr>
    </w:p>
    <w:p w14:paraId="460CB13E" w14:textId="77777777" w:rsidR="000D514B" w:rsidRDefault="000D514B">
      <w:pPr>
        <w:spacing w:line="360" w:lineRule="auto"/>
        <w:rPr>
          <w:rFonts w:ascii="宋体" w:hAnsi="宋体"/>
          <w:color w:val="000000"/>
          <w:sz w:val="22"/>
        </w:rPr>
      </w:pPr>
    </w:p>
    <w:p w14:paraId="6FF871F6" w14:textId="77777777" w:rsidR="000D514B" w:rsidRDefault="000D514B">
      <w:pPr>
        <w:spacing w:line="360" w:lineRule="auto"/>
        <w:rPr>
          <w:rFonts w:ascii="宋体" w:hAnsi="宋体"/>
          <w:color w:val="000000"/>
          <w:sz w:val="22"/>
        </w:rPr>
      </w:pPr>
    </w:p>
    <w:p w14:paraId="2938CD6D" w14:textId="77777777" w:rsidR="000D514B" w:rsidRDefault="000D514B">
      <w:pPr>
        <w:spacing w:line="360" w:lineRule="auto"/>
        <w:rPr>
          <w:rFonts w:ascii="宋体" w:hAnsi="宋体"/>
          <w:color w:val="000000"/>
          <w:sz w:val="22"/>
        </w:rPr>
      </w:pPr>
    </w:p>
    <w:p w14:paraId="032D872C" w14:textId="77777777" w:rsidR="000D514B" w:rsidRDefault="000D514B">
      <w:pPr>
        <w:spacing w:line="360" w:lineRule="auto"/>
        <w:rPr>
          <w:rFonts w:ascii="宋体" w:hAnsi="宋体"/>
          <w:color w:val="000000"/>
          <w:sz w:val="22"/>
        </w:rPr>
      </w:pPr>
    </w:p>
    <w:p w14:paraId="04A75BC9" w14:textId="77777777" w:rsidR="000D514B" w:rsidRDefault="000D514B">
      <w:pPr>
        <w:spacing w:line="360" w:lineRule="auto"/>
        <w:rPr>
          <w:rFonts w:ascii="宋体" w:hAnsi="宋体"/>
          <w:color w:val="000000"/>
          <w:sz w:val="22"/>
        </w:rPr>
      </w:pPr>
    </w:p>
    <w:p w14:paraId="2378D55C" w14:textId="77777777" w:rsidR="000D514B" w:rsidRDefault="000D514B">
      <w:pPr>
        <w:spacing w:line="360" w:lineRule="auto"/>
        <w:rPr>
          <w:rFonts w:ascii="宋体" w:hAnsi="宋体"/>
          <w:color w:val="000000"/>
          <w:sz w:val="22"/>
        </w:rPr>
      </w:pPr>
    </w:p>
    <w:p w14:paraId="6D9E02C0" w14:textId="77777777" w:rsidR="000D514B" w:rsidRDefault="000D514B">
      <w:pPr>
        <w:spacing w:line="360" w:lineRule="auto"/>
        <w:rPr>
          <w:rFonts w:ascii="宋体" w:hAnsi="宋体"/>
          <w:color w:val="000000"/>
          <w:sz w:val="22"/>
        </w:rPr>
      </w:pPr>
    </w:p>
    <w:p w14:paraId="61DC769F" w14:textId="77777777" w:rsidR="000D514B" w:rsidRDefault="000D514B">
      <w:pPr>
        <w:spacing w:line="360" w:lineRule="auto"/>
        <w:rPr>
          <w:rFonts w:ascii="宋体" w:hAnsi="宋体"/>
          <w:color w:val="000000"/>
          <w:sz w:val="22"/>
        </w:rPr>
      </w:pPr>
    </w:p>
    <w:p w14:paraId="61BFA586" w14:textId="77777777" w:rsidR="000D514B" w:rsidRDefault="000D514B">
      <w:pPr>
        <w:spacing w:line="360" w:lineRule="auto"/>
        <w:rPr>
          <w:rFonts w:ascii="宋体" w:hAnsi="宋体"/>
          <w:color w:val="000000"/>
          <w:sz w:val="22"/>
        </w:rPr>
      </w:pPr>
    </w:p>
    <w:p w14:paraId="103DF7E0" w14:textId="77777777" w:rsidR="000D514B" w:rsidRDefault="000D514B">
      <w:pPr>
        <w:spacing w:line="360" w:lineRule="auto"/>
        <w:rPr>
          <w:rFonts w:ascii="宋体" w:hAnsi="宋体"/>
          <w:color w:val="000000"/>
          <w:sz w:val="22"/>
        </w:rPr>
      </w:pPr>
    </w:p>
    <w:p w14:paraId="345AF8F5" w14:textId="77777777" w:rsidR="000D514B" w:rsidRDefault="00000000">
      <w:pPr>
        <w:spacing w:beforeLines="50" w:before="156" w:afterLines="50" w:after="156"/>
        <w:ind w:firstLine="420"/>
        <w:jc w:val="center"/>
        <w:rPr>
          <w:rFonts w:eastAsia="黑体"/>
          <w:color w:val="000000"/>
          <w:sz w:val="36"/>
          <w:szCs w:val="36"/>
        </w:rPr>
      </w:pPr>
      <w:r>
        <w:rPr>
          <w:rFonts w:eastAsia="黑体"/>
          <w:color w:val="000000"/>
          <w:sz w:val="36"/>
          <w:szCs w:val="36"/>
        </w:rPr>
        <w:t>公路路基刚性桩复合地基应用技术指南</w:t>
      </w:r>
    </w:p>
    <w:p w14:paraId="210DABC4" w14:textId="77777777" w:rsidR="000D514B" w:rsidRDefault="00000000">
      <w:pPr>
        <w:pStyle w:val="aff9"/>
        <w:spacing w:beforeLines="100" w:before="312" w:afterLines="100" w:after="312"/>
        <w:ind w:firstLineChars="0" w:firstLine="0"/>
        <w:outlineLvl w:val="0"/>
        <w:rPr>
          <w:rFonts w:ascii="Times New Roman" w:eastAsia="黑体"/>
          <w:szCs w:val="21"/>
        </w:rPr>
      </w:pPr>
      <w:bookmarkStart w:id="3" w:name="_Toc517028564"/>
      <w:r>
        <w:rPr>
          <w:rFonts w:ascii="Times New Roman" w:eastAsia="黑体"/>
          <w:szCs w:val="21"/>
        </w:rPr>
        <w:t xml:space="preserve">1  </w:t>
      </w:r>
      <w:bookmarkStart w:id="4" w:name="_Toc517028565"/>
      <w:bookmarkEnd w:id="3"/>
      <w:r>
        <w:rPr>
          <w:rFonts w:ascii="Times New Roman" w:eastAsia="黑体"/>
          <w:szCs w:val="21"/>
        </w:rPr>
        <w:t>范围</w:t>
      </w:r>
      <w:bookmarkEnd w:id="4"/>
    </w:p>
    <w:p w14:paraId="24835319" w14:textId="77777777" w:rsidR="000D514B" w:rsidRDefault="00000000">
      <w:pPr>
        <w:ind w:firstLine="420"/>
        <w:rPr>
          <w:rFonts w:ascii="宋体" w:eastAsia="宋体" w:hAnsi="宋体"/>
          <w:szCs w:val="21"/>
        </w:rPr>
      </w:pPr>
      <w:r>
        <w:rPr>
          <w:rFonts w:ascii="宋体" w:eastAsia="宋体" w:hAnsi="宋体"/>
          <w:szCs w:val="21"/>
        </w:rPr>
        <w:t>本</w:t>
      </w:r>
      <w:r>
        <w:rPr>
          <w:rFonts w:ascii="宋体" w:eastAsia="宋体" w:hAnsi="宋体" w:hint="eastAsia"/>
          <w:szCs w:val="21"/>
        </w:rPr>
        <w:t>文件</w:t>
      </w:r>
      <w:r>
        <w:rPr>
          <w:rFonts w:ascii="宋体" w:eastAsia="宋体" w:hAnsi="宋体"/>
          <w:szCs w:val="21"/>
        </w:rPr>
        <w:t>规定了公路路基刚性桩复合地基</w:t>
      </w:r>
      <w:r>
        <w:rPr>
          <w:rFonts w:ascii="宋体" w:eastAsia="宋体" w:hAnsi="宋体" w:hint="eastAsia"/>
          <w:szCs w:val="21"/>
        </w:rPr>
        <w:t>的术语和定义、</w:t>
      </w:r>
      <w:r>
        <w:rPr>
          <w:rFonts w:ascii="宋体" w:eastAsia="宋体" w:hAnsi="宋体"/>
          <w:szCs w:val="21"/>
        </w:rPr>
        <w:t>基本</w:t>
      </w:r>
      <w:r>
        <w:rPr>
          <w:rFonts w:ascii="宋体" w:eastAsia="宋体" w:hAnsi="宋体" w:hint="eastAsia"/>
          <w:szCs w:val="21"/>
        </w:rPr>
        <w:t>规定、设计</w:t>
      </w:r>
      <w:r>
        <w:rPr>
          <w:rFonts w:ascii="宋体" w:eastAsia="宋体" w:hAnsi="宋体"/>
          <w:szCs w:val="21"/>
        </w:rPr>
        <w:t>、</w:t>
      </w:r>
      <w:r>
        <w:rPr>
          <w:rFonts w:ascii="宋体" w:eastAsia="宋体" w:hAnsi="宋体" w:hint="eastAsia"/>
          <w:szCs w:val="21"/>
        </w:rPr>
        <w:t>施工和质量检验。</w:t>
      </w:r>
    </w:p>
    <w:p w14:paraId="5D17B834" w14:textId="77777777" w:rsidR="000D514B" w:rsidRDefault="00000000">
      <w:pPr>
        <w:ind w:firstLine="420"/>
        <w:rPr>
          <w:rFonts w:ascii="宋体" w:eastAsia="宋体" w:hAnsi="宋体"/>
          <w:szCs w:val="21"/>
        </w:rPr>
      </w:pPr>
      <w:r>
        <w:rPr>
          <w:rFonts w:ascii="宋体" w:eastAsia="宋体" w:hAnsi="宋体"/>
          <w:szCs w:val="21"/>
        </w:rPr>
        <w:t>本</w:t>
      </w:r>
      <w:r>
        <w:rPr>
          <w:rFonts w:ascii="宋体" w:eastAsia="宋体" w:hAnsi="宋体" w:hint="eastAsia"/>
          <w:szCs w:val="21"/>
        </w:rPr>
        <w:t>文件</w:t>
      </w:r>
      <w:r>
        <w:rPr>
          <w:rFonts w:ascii="宋体" w:eastAsia="宋体" w:hAnsi="宋体"/>
          <w:szCs w:val="21"/>
        </w:rPr>
        <w:t>适用于</w:t>
      </w:r>
      <w:r>
        <w:rPr>
          <w:rFonts w:ascii="宋体" w:eastAsia="宋体" w:hAnsi="宋体" w:hint="eastAsia"/>
          <w:szCs w:val="21"/>
        </w:rPr>
        <w:t>新建、改扩建的各等级公路</w:t>
      </w:r>
      <w:r>
        <w:rPr>
          <w:rFonts w:ascii="宋体" w:eastAsia="宋体" w:hAnsi="宋体"/>
          <w:szCs w:val="21"/>
        </w:rPr>
        <w:t>刚性桩复合地基</w:t>
      </w:r>
      <w:r>
        <w:rPr>
          <w:rFonts w:ascii="宋体" w:eastAsia="宋体" w:hAnsi="宋体" w:hint="eastAsia"/>
          <w:szCs w:val="21"/>
        </w:rPr>
        <w:t>的设计、施工和质量检验</w:t>
      </w:r>
      <w:r>
        <w:rPr>
          <w:rFonts w:ascii="宋体" w:eastAsia="宋体" w:hAnsi="宋体"/>
          <w:szCs w:val="21"/>
        </w:rPr>
        <w:t>。</w:t>
      </w:r>
    </w:p>
    <w:p w14:paraId="72027FB9" w14:textId="77777777" w:rsidR="000D514B" w:rsidRDefault="00000000">
      <w:pPr>
        <w:pStyle w:val="aff9"/>
        <w:spacing w:beforeLines="100" w:before="312" w:afterLines="100" w:after="312"/>
        <w:ind w:firstLineChars="0" w:firstLine="0"/>
        <w:outlineLvl w:val="0"/>
        <w:rPr>
          <w:rFonts w:ascii="Times New Roman" w:eastAsia="黑体"/>
          <w:szCs w:val="21"/>
        </w:rPr>
      </w:pPr>
      <w:bookmarkStart w:id="5" w:name="_Toc517028566"/>
      <w:r>
        <w:rPr>
          <w:rFonts w:ascii="Times New Roman" w:eastAsia="黑体"/>
          <w:szCs w:val="21"/>
        </w:rPr>
        <w:t xml:space="preserve">2  </w:t>
      </w:r>
      <w:r>
        <w:rPr>
          <w:rFonts w:ascii="Times New Roman" w:eastAsia="黑体"/>
          <w:szCs w:val="21"/>
        </w:rPr>
        <w:t>规范性引用文件</w:t>
      </w:r>
      <w:bookmarkEnd w:id="5"/>
    </w:p>
    <w:p w14:paraId="64EADE6E" w14:textId="77777777" w:rsidR="000D514B" w:rsidRDefault="00000000">
      <w:pPr>
        <w:ind w:firstLine="420"/>
        <w:rPr>
          <w:rFonts w:ascii="宋体" w:eastAsia="宋体" w:hAnsi="宋体"/>
          <w:szCs w:val="21"/>
        </w:rPr>
      </w:pPr>
      <w:r>
        <w:rPr>
          <w:rFonts w:ascii="宋体" w:eastAsia="宋体" w:hAnsi="宋体" w:hint="eastAsia"/>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2164167A" w14:textId="77777777" w:rsidR="000D514B" w:rsidRDefault="00000000">
      <w:pPr>
        <w:ind w:firstLine="420"/>
        <w:rPr>
          <w:rFonts w:ascii="宋体" w:eastAsia="宋体" w:hAnsi="宋体"/>
          <w:szCs w:val="21"/>
        </w:rPr>
      </w:pPr>
      <w:r>
        <w:rPr>
          <w:rFonts w:ascii="宋体" w:eastAsia="宋体" w:hAnsi="宋体" w:hint="eastAsia"/>
          <w:szCs w:val="21"/>
        </w:rPr>
        <w:t>GB 50010 混凝土结构设计规范</w:t>
      </w:r>
    </w:p>
    <w:p w14:paraId="17BF0B1B" w14:textId="77777777" w:rsidR="000D514B" w:rsidRDefault="00000000">
      <w:pPr>
        <w:ind w:firstLine="420"/>
        <w:rPr>
          <w:rFonts w:ascii="宋体" w:eastAsia="宋体" w:hAnsi="宋体"/>
          <w:szCs w:val="21"/>
        </w:rPr>
      </w:pPr>
      <w:r>
        <w:rPr>
          <w:rFonts w:ascii="宋体" w:eastAsia="宋体" w:hAnsi="宋体" w:hint="eastAsia"/>
          <w:szCs w:val="21"/>
        </w:rPr>
        <w:t>JCJ 94  建筑桩基技术规范</w:t>
      </w:r>
    </w:p>
    <w:p w14:paraId="1719DAE9" w14:textId="77777777" w:rsidR="000D514B" w:rsidRDefault="00000000">
      <w:pPr>
        <w:ind w:firstLine="420"/>
        <w:rPr>
          <w:rFonts w:ascii="宋体" w:eastAsia="宋体" w:hAnsi="宋体"/>
          <w:szCs w:val="21"/>
        </w:rPr>
      </w:pPr>
      <w:r>
        <w:rPr>
          <w:rFonts w:ascii="宋体" w:eastAsia="宋体" w:hAnsi="宋体"/>
          <w:szCs w:val="21"/>
        </w:rPr>
        <w:t>JTG/T D31-02</w:t>
      </w:r>
      <w:r>
        <w:rPr>
          <w:rFonts w:ascii="宋体" w:eastAsia="宋体" w:hAnsi="宋体" w:hint="eastAsia"/>
          <w:szCs w:val="21"/>
        </w:rPr>
        <w:t>公路软土地基路堤设计与施工技术细则</w:t>
      </w:r>
    </w:p>
    <w:p w14:paraId="55EFD6CA" w14:textId="77777777" w:rsidR="000D514B" w:rsidRDefault="00000000">
      <w:pPr>
        <w:pStyle w:val="aff9"/>
        <w:spacing w:beforeLines="100" w:before="312" w:afterLines="100" w:after="312"/>
        <w:ind w:firstLineChars="0" w:firstLine="0"/>
        <w:outlineLvl w:val="0"/>
        <w:rPr>
          <w:rFonts w:ascii="Times New Roman" w:eastAsia="黑体"/>
          <w:szCs w:val="21"/>
        </w:rPr>
      </w:pPr>
      <w:bookmarkStart w:id="6" w:name="_Toc517028567"/>
      <w:bookmarkStart w:id="7" w:name="SectionMark4"/>
      <w:r>
        <w:rPr>
          <w:rFonts w:ascii="Times New Roman" w:eastAsia="黑体"/>
          <w:szCs w:val="21"/>
        </w:rPr>
        <w:t xml:space="preserve">3  </w:t>
      </w:r>
      <w:r>
        <w:rPr>
          <w:rFonts w:ascii="Times New Roman" w:eastAsia="黑体"/>
          <w:szCs w:val="21"/>
        </w:rPr>
        <w:t>术语和</w:t>
      </w:r>
      <w:bookmarkEnd w:id="6"/>
      <w:r>
        <w:rPr>
          <w:rFonts w:ascii="Times New Roman" w:eastAsia="黑体" w:hint="eastAsia"/>
          <w:szCs w:val="21"/>
        </w:rPr>
        <w:t>定义</w:t>
      </w:r>
    </w:p>
    <w:p w14:paraId="6D0FDB6C" w14:textId="77777777" w:rsidR="000D514B" w:rsidRDefault="00000000">
      <w:pPr>
        <w:ind w:firstLine="420"/>
        <w:rPr>
          <w:szCs w:val="21"/>
        </w:rPr>
      </w:pPr>
      <w:r>
        <w:rPr>
          <w:szCs w:val="21"/>
        </w:rPr>
        <w:t>下列术语和</w:t>
      </w:r>
      <w:r>
        <w:rPr>
          <w:rFonts w:hint="eastAsia"/>
          <w:szCs w:val="21"/>
        </w:rPr>
        <w:t>定义</w:t>
      </w:r>
      <w:r>
        <w:rPr>
          <w:szCs w:val="21"/>
        </w:rPr>
        <w:t>适用于本文件。</w:t>
      </w:r>
    </w:p>
    <w:p w14:paraId="1461A87C" w14:textId="77777777" w:rsidR="000D514B" w:rsidRDefault="00000000">
      <w:pPr>
        <w:rPr>
          <w:rFonts w:ascii="黑体" w:eastAsia="黑体" w:hAnsi="黑体"/>
          <w:color w:val="000000" w:themeColor="text1"/>
          <w:szCs w:val="21"/>
        </w:rPr>
      </w:pPr>
      <w:r>
        <w:rPr>
          <w:rFonts w:ascii="黑体" w:eastAsia="黑体" w:hAnsi="黑体" w:hint="eastAsia"/>
          <w:color w:val="000000" w:themeColor="text1"/>
          <w:szCs w:val="21"/>
        </w:rPr>
        <w:t>3</w:t>
      </w:r>
      <w:r>
        <w:rPr>
          <w:rFonts w:ascii="黑体" w:eastAsia="黑体" w:hAnsi="黑体"/>
          <w:color w:val="000000" w:themeColor="text1"/>
          <w:szCs w:val="21"/>
        </w:rPr>
        <w:t>.1</w:t>
      </w:r>
    </w:p>
    <w:p w14:paraId="01896668" w14:textId="77777777" w:rsidR="000D514B" w:rsidRDefault="00000000">
      <w:pPr>
        <w:ind w:firstLine="420"/>
        <w:rPr>
          <w:rFonts w:ascii="黑体" w:eastAsia="黑体" w:hAnsi="黑体"/>
          <w:color w:val="000000" w:themeColor="text1"/>
          <w:szCs w:val="21"/>
        </w:rPr>
      </w:pPr>
      <w:r>
        <w:rPr>
          <w:rFonts w:ascii="黑体" w:eastAsia="黑体" w:hAnsi="黑体" w:hint="eastAsia"/>
          <w:color w:val="000000" w:themeColor="text1"/>
          <w:szCs w:val="21"/>
        </w:rPr>
        <w:t xml:space="preserve">素混凝土桩 </w:t>
      </w:r>
      <w:r>
        <w:rPr>
          <w:rFonts w:ascii="黑体" w:eastAsia="黑体" w:hAnsi="黑体"/>
          <w:color w:val="000000" w:themeColor="text1"/>
          <w:szCs w:val="21"/>
        </w:rPr>
        <w:t>concrete pi le</w:t>
      </w:r>
    </w:p>
    <w:p w14:paraId="0F2A5097" w14:textId="77777777" w:rsidR="000D514B" w:rsidRDefault="00000000">
      <w:pPr>
        <w:ind w:firstLine="420"/>
        <w:rPr>
          <w:rFonts w:ascii="宋体" w:eastAsia="宋体" w:hAnsi="宋体"/>
          <w:szCs w:val="21"/>
        </w:rPr>
      </w:pPr>
      <w:r>
        <w:rPr>
          <w:rFonts w:ascii="宋体" w:eastAsia="宋体" w:hAnsi="宋体" w:hint="eastAsia"/>
          <w:szCs w:val="21"/>
        </w:rPr>
        <w:t>采用一定比例的水泥、碎石、砂等混合料，现场灌注而成的桩体</w:t>
      </w:r>
      <w:r>
        <w:rPr>
          <w:rFonts w:ascii="宋体" w:eastAsia="宋体" w:hAnsi="宋体"/>
          <w:szCs w:val="21"/>
        </w:rPr>
        <w:t>。</w:t>
      </w:r>
    </w:p>
    <w:p w14:paraId="65627C28" w14:textId="77777777" w:rsidR="000D514B" w:rsidRDefault="00000000">
      <w:pPr>
        <w:rPr>
          <w:rFonts w:ascii="黑体" w:eastAsia="黑体" w:hAnsi="黑体"/>
          <w:color w:val="000000" w:themeColor="text1"/>
          <w:szCs w:val="21"/>
        </w:rPr>
      </w:pPr>
      <w:r>
        <w:rPr>
          <w:rFonts w:ascii="黑体" w:eastAsia="黑体" w:hAnsi="黑体" w:hint="eastAsia"/>
          <w:color w:val="000000" w:themeColor="text1"/>
          <w:szCs w:val="21"/>
        </w:rPr>
        <w:t>3</w:t>
      </w:r>
      <w:r>
        <w:rPr>
          <w:rFonts w:ascii="黑体" w:eastAsia="黑体" w:hAnsi="黑体"/>
          <w:color w:val="000000" w:themeColor="text1"/>
          <w:szCs w:val="21"/>
        </w:rPr>
        <w:t>.2</w:t>
      </w:r>
    </w:p>
    <w:p w14:paraId="0E4204EE" w14:textId="77777777" w:rsidR="000D514B" w:rsidRDefault="00000000">
      <w:pPr>
        <w:ind w:firstLine="420"/>
        <w:rPr>
          <w:rFonts w:ascii="黑体" w:eastAsia="黑体" w:hAnsi="黑体"/>
          <w:color w:val="000000" w:themeColor="text1"/>
          <w:szCs w:val="21"/>
        </w:rPr>
      </w:pPr>
      <w:r>
        <w:rPr>
          <w:rFonts w:ascii="黑体" w:eastAsia="黑体" w:hAnsi="黑体" w:hint="eastAsia"/>
          <w:color w:val="000000" w:themeColor="text1"/>
          <w:szCs w:val="21"/>
        </w:rPr>
        <w:t>水泥粉煤灰碎石桩</w:t>
      </w:r>
      <w:r>
        <w:rPr>
          <w:rFonts w:ascii="黑体" w:eastAsia="黑体" w:hAnsi="黑体"/>
          <w:color w:val="000000" w:themeColor="text1"/>
          <w:szCs w:val="21"/>
        </w:rPr>
        <w:t>(CFG桩) cement fly ash gravel pile .</w:t>
      </w:r>
    </w:p>
    <w:p w14:paraId="15C3D9F5" w14:textId="77777777" w:rsidR="000D514B" w:rsidRDefault="00000000">
      <w:pPr>
        <w:ind w:firstLine="420"/>
        <w:rPr>
          <w:rFonts w:ascii="宋体" w:eastAsia="宋体" w:hAnsi="宋体"/>
          <w:szCs w:val="21"/>
        </w:rPr>
      </w:pPr>
      <w:r>
        <w:rPr>
          <w:rFonts w:ascii="宋体" w:eastAsia="宋体" w:hAnsi="宋体" w:hint="eastAsia"/>
          <w:szCs w:val="21"/>
        </w:rPr>
        <w:t>采用一定比例的水泥、粉煤灰、碎石以及石屑混合料，现场灌注而成的桩体</w:t>
      </w:r>
      <w:r>
        <w:rPr>
          <w:rFonts w:ascii="宋体" w:eastAsia="宋体" w:hAnsi="宋体"/>
          <w:szCs w:val="21"/>
        </w:rPr>
        <w:t>。</w:t>
      </w:r>
    </w:p>
    <w:p w14:paraId="158D4806" w14:textId="77777777" w:rsidR="000D514B" w:rsidRDefault="00000000">
      <w:pPr>
        <w:rPr>
          <w:rFonts w:ascii="黑体" w:eastAsia="黑体" w:hAnsi="黑体"/>
          <w:color w:val="000000" w:themeColor="text1"/>
          <w:szCs w:val="21"/>
        </w:rPr>
      </w:pPr>
      <w:r>
        <w:rPr>
          <w:rFonts w:ascii="黑体" w:eastAsia="黑体" w:hAnsi="黑体" w:hint="eastAsia"/>
          <w:color w:val="000000" w:themeColor="text1"/>
          <w:szCs w:val="21"/>
        </w:rPr>
        <w:t>3</w:t>
      </w:r>
      <w:r>
        <w:rPr>
          <w:rFonts w:ascii="黑体" w:eastAsia="黑体" w:hAnsi="黑体"/>
          <w:color w:val="000000" w:themeColor="text1"/>
          <w:szCs w:val="21"/>
        </w:rPr>
        <w:t xml:space="preserve">.3 </w:t>
      </w:r>
    </w:p>
    <w:p w14:paraId="6810D49C" w14:textId="77777777" w:rsidR="000D514B" w:rsidRDefault="00000000">
      <w:pPr>
        <w:ind w:firstLine="420"/>
        <w:rPr>
          <w:rFonts w:ascii="黑体" w:eastAsia="黑体" w:hAnsi="黑体"/>
          <w:color w:val="000000" w:themeColor="text1"/>
          <w:szCs w:val="21"/>
        </w:rPr>
      </w:pPr>
      <w:r>
        <w:rPr>
          <w:rFonts w:ascii="黑体" w:eastAsia="黑体" w:hAnsi="黑体" w:hint="eastAsia"/>
          <w:color w:val="000000" w:themeColor="text1"/>
          <w:szCs w:val="21"/>
        </w:rPr>
        <w:t>预应力混凝土管桩 prestressed concrete pipe pile</w:t>
      </w:r>
    </w:p>
    <w:p w14:paraId="68B95AFB" w14:textId="77777777" w:rsidR="000D514B" w:rsidRDefault="00000000">
      <w:pPr>
        <w:ind w:firstLine="420"/>
        <w:rPr>
          <w:rFonts w:ascii="黑体" w:eastAsia="黑体" w:hAnsi="黑体"/>
          <w:color w:val="000000" w:themeColor="text1"/>
          <w:szCs w:val="21"/>
        </w:rPr>
      </w:pPr>
      <w:r>
        <w:rPr>
          <w:rFonts w:ascii="宋体" w:eastAsia="宋体" w:hAnsi="宋体" w:hint="eastAsia"/>
          <w:szCs w:val="21"/>
        </w:rPr>
        <w:t>采用离心和预应力工艺成型的圆环形截面的预应力混凝土桩，简称管桩。</w:t>
      </w:r>
    </w:p>
    <w:p w14:paraId="29E4481F" w14:textId="77777777" w:rsidR="000D514B" w:rsidRDefault="00000000">
      <w:pPr>
        <w:rPr>
          <w:rFonts w:ascii="黑体" w:eastAsia="黑体" w:hAnsi="黑体"/>
          <w:color w:val="000000" w:themeColor="text1"/>
          <w:szCs w:val="21"/>
        </w:rPr>
      </w:pPr>
      <w:r>
        <w:rPr>
          <w:rFonts w:ascii="黑体" w:eastAsia="黑体" w:hAnsi="黑体"/>
          <w:color w:val="000000" w:themeColor="text1"/>
          <w:szCs w:val="21"/>
        </w:rPr>
        <w:t>3.</w:t>
      </w:r>
      <w:r>
        <w:rPr>
          <w:rFonts w:ascii="黑体" w:eastAsia="黑体" w:hAnsi="黑体" w:hint="eastAsia"/>
          <w:color w:val="000000" w:themeColor="text1"/>
          <w:szCs w:val="21"/>
        </w:rPr>
        <w:t>4</w:t>
      </w:r>
    </w:p>
    <w:p w14:paraId="35AF872F" w14:textId="77777777" w:rsidR="000D514B" w:rsidRDefault="00000000">
      <w:pPr>
        <w:ind w:firstLine="420"/>
        <w:rPr>
          <w:rFonts w:ascii="黑体" w:eastAsia="黑体" w:hAnsi="黑体"/>
          <w:color w:val="000000" w:themeColor="text1"/>
          <w:szCs w:val="21"/>
        </w:rPr>
      </w:pPr>
      <w:r>
        <w:rPr>
          <w:rFonts w:ascii="黑体" w:eastAsia="黑体" w:hAnsi="黑体" w:hint="eastAsia"/>
          <w:color w:val="000000" w:themeColor="text1"/>
          <w:szCs w:val="21"/>
        </w:rPr>
        <w:t xml:space="preserve">刚性桩 </w:t>
      </w:r>
      <w:r>
        <w:rPr>
          <w:rFonts w:eastAsia="黑体"/>
          <w:color w:val="000000" w:themeColor="text1"/>
          <w:szCs w:val="21"/>
        </w:rPr>
        <w:t>rigid pile</w:t>
      </w:r>
    </w:p>
    <w:p w14:paraId="29E1D936" w14:textId="77777777" w:rsidR="000D514B" w:rsidRDefault="00000000">
      <w:pPr>
        <w:ind w:firstLine="420"/>
        <w:rPr>
          <w:rFonts w:ascii="宋体" w:eastAsia="宋体" w:hAnsi="宋体"/>
          <w:szCs w:val="21"/>
        </w:rPr>
      </w:pPr>
      <w:r>
        <w:rPr>
          <w:rFonts w:ascii="宋体" w:eastAsia="宋体" w:hAnsi="宋体" w:hint="eastAsia"/>
          <w:szCs w:val="21"/>
        </w:rPr>
        <w:t>地基处理</w:t>
      </w:r>
      <w:proofErr w:type="gramStart"/>
      <w:r>
        <w:rPr>
          <w:rFonts w:ascii="宋体" w:eastAsia="宋体" w:hAnsi="宋体" w:hint="eastAsia"/>
          <w:szCs w:val="21"/>
        </w:rPr>
        <w:t>中桩土变形</w:t>
      </w:r>
      <w:proofErr w:type="gramEnd"/>
      <w:r>
        <w:rPr>
          <w:rFonts w:ascii="宋体" w:eastAsia="宋体" w:hAnsi="宋体" w:hint="eastAsia"/>
          <w:szCs w:val="21"/>
        </w:rPr>
        <w:t>不协调、单桩竖向极限承载力不受桩身强度控制的胶结桩。</w:t>
      </w:r>
    </w:p>
    <w:p w14:paraId="5856BCDD" w14:textId="77777777" w:rsidR="000D514B" w:rsidRDefault="00000000">
      <w:pPr>
        <w:ind w:firstLine="420"/>
        <w:rPr>
          <w:rFonts w:ascii="宋体" w:eastAsia="宋体" w:hAnsi="宋体"/>
          <w:sz w:val="18"/>
          <w:szCs w:val="18"/>
        </w:rPr>
      </w:pPr>
      <w:r>
        <w:rPr>
          <w:rFonts w:ascii="宋体" w:eastAsia="宋体" w:hAnsi="宋体" w:hint="eastAsia"/>
          <w:sz w:val="18"/>
          <w:szCs w:val="18"/>
        </w:rPr>
        <w:t>注：刚性</w:t>
      </w:r>
      <w:proofErr w:type="gramStart"/>
      <w:r>
        <w:rPr>
          <w:rFonts w:ascii="宋体" w:eastAsia="宋体" w:hAnsi="宋体" w:hint="eastAsia"/>
          <w:sz w:val="18"/>
          <w:szCs w:val="18"/>
        </w:rPr>
        <w:t>桩主要</w:t>
      </w:r>
      <w:proofErr w:type="gramEnd"/>
      <w:r>
        <w:rPr>
          <w:rFonts w:ascii="宋体" w:eastAsia="宋体" w:hAnsi="宋体"/>
          <w:sz w:val="18"/>
          <w:szCs w:val="18"/>
        </w:rPr>
        <w:t>包括素混凝土桩</w:t>
      </w:r>
      <w:r>
        <w:rPr>
          <w:rFonts w:ascii="宋体" w:eastAsia="宋体" w:hAnsi="宋体" w:hint="eastAsia"/>
          <w:sz w:val="18"/>
          <w:szCs w:val="18"/>
        </w:rPr>
        <w:t>、</w:t>
      </w:r>
      <w:r>
        <w:rPr>
          <w:rFonts w:ascii="宋体" w:eastAsia="宋体" w:hAnsi="宋体"/>
          <w:sz w:val="18"/>
          <w:szCs w:val="18"/>
        </w:rPr>
        <w:t>水泥粉煤灰碎石桩（CFG桩）</w:t>
      </w:r>
      <w:r>
        <w:rPr>
          <w:rFonts w:ascii="宋体" w:eastAsia="宋体" w:hAnsi="宋体" w:hint="eastAsia"/>
          <w:sz w:val="18"/>
          <w:szCs w:val="18"/>
        </w:rPr>
        <w:t>等灌注桩</w:t>
      </w:r>
      <w:r>
        <w:rPr>
          <w:rFonts w:ascii="宋体" w:eastAsia="宋体" w:hAnsi="宋体"/>
          <w:sz w:val="18"/>
          <w:szCs w:val="18"/>
        </w:rPr>
        <w:t>和预应力混凝土管桩等。</w:t>
      </w:r>
    </w:p>
    <w:p w14:paraId="129858BC" w14:textId="77777777" w:rsidR="000D514B" w:rsidRDefault="00000000">
      <w:pPr>
        <w:rPr>
          <w:rFonts w:ascii="黑体" w:eastAsia="黑体" w:hAnsi="黑体"/>
          <w:color w:val="000000" w:themeColor="text1"/>
          <w:szCs w:val="21"/>
        </w:rPr>
      </w:pPr>
      <w:r>
        <w:rPr>
          <w:rFonts w:ascii="黑体" w:eastAsia="黑体" w:hAnsi="黑体" w:hint="eastAsia"/>
          <w:color w:val="000000" w:themeColor="text1"/>
          <w:szCs w:val="21"/>
        </w:rPr>
        <w:t>3.5</w:t>
      </w:r>
    </w:p>
    <w:p w14:paraId="7990CDBB" w14:textId="77777777" w:rsidR="000D514B" w:rsidRDefault="00000000">
      <w:pPr>
        <w:ind w:firstLine="420"/>
        <w:rPr>
          <w:rFonts w:ascii="黑体" w:eastAsia="黑体" w:hAnsi="黑体"/>
          <w:color w:val="000000" w:themeColor="text1"/>
          <w:szCs w:val="21"/>
        </w:rPr>
      </w:pPr>
      <w:r>
        <w:rPr>
          <w:rFonts w:ascii="黑体" w:eastAsia="黑体" w:hAnsi="黑体" w:hint="eastAsia"/>
          <w:color w:val="000000" w:themeColor="text1"/>
          <w:szCs w:val="21"/>
        </w:rPr>
        <w:t>刚性桩</w:t>
      </w:r>
      <w:r>
        <w:rPr>
          <w:rFonts w:ascii="黑体" w:eastAsia="黑体" w:hAnsi="黑体"/>
          <w:color w:val="000000" w:themeColor="text1"/>
          <w:szCs w:val="21"/>
        </w:rPr>
        <w:t xml:space="preserve">复合地基 </w:t>
      </w:r>
      <w:r>
        <w:rPr>
          <w:rFonts w:eastAsia="黑体"/>
          <w:color w:val="000000" w:themeColor="text1"/>
          <w:szCs w:val="21"/>
        </w:rPr>
        <w:t>rigid pile composite foundation</w:t>
      </w:r>
    </w:p>
    <w:p w14:paraId="433169EE" w14:textId="77777777" w:rsidR="000D514B" w:rsidRDefault="00000000">
      <w:pPr>
        <w:ind w:firstLine="420"/>
        <w:rPr>
          <w:rFonts w:ascii="宋体" w:eastAsia="宋体" w:hAnsi="宋体"/>
          <w:szCs w:val="21"/>
        </w:rPr>
      </w:pPr>
      <w:r>
        <w:rPr>
          <w:rFonts w:ascii="宋体" w:eastAsia="宋体" w:hAnsi="宋体" w:hint="eastAsia"/>
          <w:szCs w:val="21"/>
        </w:rPr>
        <w:t>地基处理中以刚性</w:t>
      </w:r>
      <w:proofErr w:type="gramStart"/>
      <w:r>
        <w:rPr>
          <w:rFonts w:ascii="宋体" w:eastAsia="宋体" w:hAnsi="宋体" w:hint="eastAsia"/>
          <w:szCs w:val="21"/>
        </w:rPr>
        <w:t>桩作为</w:t>
      </w:r>
      <w:proofErr w:type="gramEnd"/>
      <w:r>
        <w:rPr>
          <w:rFonts w:ascii="宋体" w:eastAsia="宋体" w:hAnsi="宋体" w:hint="eastAsia"/>
          <w:szCs w:val="21"/>
        </w:rPr>
        <w:t>竖向增强体，并在天然地基中铺设土工合成材料加筋垫层，构成</w:t>
      </w:r>
      <w:r>
        <w:rPr>
          <w:rFonts w:ascii="宋体" w:eastAsia="宋体" w:hAnsi="宋体" w:hint="eastAsia"/>
          <w:color w:val="000000" w:themeColor="text1"/>
          <w:szCs w:val="21"/>
        </w:rPr>
        <w:t>由刚性桩和</w:t>
      </w:r>
      <w:proofErr w:type="gramStart"/>
      <w:r>
        <w:rPr>
          <w:rFonts w:ascii="宋体" w:eastAsia="宋体" w:hAnsi="宋体" w:hint="eastAsia"/>
          <w:color w:val="000000" w:themeColor="text1"/>
          <w:szCs w:val="21"/>
        </w:rPr>
        <w:t>桩间土共同</w:t>
      </w:r>
      <w:proofErr w:type="gramEnd"/>
      <w:r>
        <w:rPr>
          <w:rFonts w:ascii="宋体" w:eastAsia="宋体" w:hAnsi="宋体" w:hint="eastAsia"/>
          <w:color w:val="000000" w:themeColor="text1"/>
          <w:szCs w:val="21"/>
        </w:rPr>
        <w:t>承担荷载的人工地基</w:t>
      </w:r>
      <w:r>
        <w:rPr>
          <w:rFonts w:ascii="宋体" w:eastAsia="宋体" w:hAnsi="宋体" w:hint="eastAsia"/>
          <w:szCs w:val="21"/>
        </w:rPr>
        <w:t>。</w:t>
      </w:r>
    </w:p>
    <w:p w14:paraId="59B9B7FC" w14:textId="77777777" w:rsidR="000D514B" w:rsidRDefault="00000000">
      <w:pPr>
        <w:rPr>
          <w:rFonts w:ascii="黑体" w:eastAsia="黑体" w:hAnsi="黑体"/>
          <w:color w:val="000000" w:themeColor="text1"/>
          <w:szCs w:val="21"/>
        </w:rPr>
      </w:pPr>
      <w:r>
        <w:rPr>
          <w:rFonts w:ascii="黑体" w:eastAsia="黑体" w:hAnsi="黑体" w:hint="eastAsia"/>
          <w:color w:val="000000" w:themeColor="text1"/>
          <w:szCs w:val="21"/>
        </w:rPr>
        <w:t>3</w:t>
      </w:r>
      <w:r>
        <w:rPr>
          <w:rFonts w:ascii="黑体" w:eastAsia="黑体" w:hAnsi="黑体"/>
          <w:color w:val="000000" w:themeColor="text1"/>
          <w:szCs w:val="21"/>
        </w:rPr>
        <w:t>.</w:t>
      </w:r>
      <w:r>
        <w:rPr>
          <w:rFonts w:ascii="黑体" w:eastAsia="黑体" w:hAnsi="黑体" w:hint="eastAsia"/>
          <w:color w:val="000000" w:themeColor="text1"/>
          <w:szCs w:val="21"/>
        </w:rPr>
        <w:t>6</w:t>
      </w:r>
    </w:p>
    <w:p w14:paraId="44D4274C" w14:textId="77777777" w:rsidR="000D514B" w:rsidRDefault="00000000">
      <w:pPr>
        <w:ind w:firstLine="420"/>
        <w:rPr>
          <w:rFonts w:eastAsia="黑体"/>
          <w:color w:val="000000" w:themeColor="text1"/>
          <w:szCs w:val="21"/>
        </w:rPr>
      </w:pPr>
      <w:r>
        <w:rPr>
          <w:rFonts w:ascii="黑体" w:eastAsia="黑体" w:hAnsi="黑体" w:hint="eastAsia"/>
          <w:color w:val="000000" w:themeColor="text1"/>
          <w:szCs w:val="21"/>
        </w:rPr>
        <w:t xml:space="preserve">桩帽 </w:t>
      </w:r>
      <w:r>
        <w:rPr>
          <w:rFonts w:eastAsia="黑体" w:hint="eastAsia"/>
          <w:color w:val="000000" w:themeColor="text1"/>
          <w:szCs w:val="21"/>
        </w:rPr>
        <w:t>pile</w:t>
      </w:r>
      <w:r>
        <w:rPr>
          <w:rFonts w:eastAsia="黑体"/>
          <w:color w:val="000000" w:themeColor="text1"/>
          <w:szCs w:val="21"/>
        </w:rPr>
        <w:t xml:space="preserve"> cap</w:t>
      </w:r>
    </w:p>
    <w:p w14:paraId="19F465E7" w14:textId="77777777" w:rsidR="000D514B" w:rsidRDefault="00000000">
      <w:pPr>
        <w:ind w:firstLine="420"/>
        <w:rPr>
          <w:rFonts w:ascii="宋体" w:eastAsia="宋体" w:hAnsi="宋体"/>
          <w:szCs w:val="21"/>
        </w:rPr>
      </w:pPr>
      <w:r>
        <w:rPr>
          <w:rFonts w:ascii="宋体" w:eastAsia="宋体" w:hAnsi="宋体" w:hint="eastAsia"/>
          <w:szCs w:val="21"/>
        </w:rPr>
        <w:t>桩顶部扩大头结构。</w:t>
      </w:r>
    </w:p>
    <w:p w14:paraId="4FF619D8" w14:textId="77777777" w:rsidR="000D514B" w:rsidRDefault="00000000">
      <w:pPr>
        <w:rPr>
          <w:rFonts w:ascii="黑体" w:eastAsia="黑体" w:hAnsi="黑体"/>
          <w:color w:val="000000" w:themeColor="text1"/>
          <w:szCs w:val="21"/>
        </w:rPr>
      </w:pPr>
      <w:r>
        <w:rPr>
          <w:rFonts w:ascii="黑体" w:eastAsia="黑体" w:hAnsi="黑体"/>
          <w:color w:val="000000" w:themeColor="text1"/>
          <w:szCs w:val="21"/>
        </w:rPr>
        <w:t>3.</w:t>
      </w:r>
      <w:r>
        <w:rPr>
          <w:rFonts w:ascii="黑体" w:eastAsia="黑体" w:hAnsi="黑体" w:hint="eastAsia"/>
          <w:color w:val="000000" w:themeColor="text1"/>
          <w:szCs w:val="21"/>
        </w:rPr>
        <w:t>7</w:t>
      </w:r>
    </w:p>
    <w:p w14:paraId="2F4A65E3" w14:textId="77777777" w:rsidR="000D514B" w:rsidRDefault="00000000">
      <w:pPr>
        <w:ind w:firstLine="420"/>
        <w:rPr>
          <w:rFonts w:eastAsia="黑体"/>
          <w:color w:val="000000" w:themeColor="text1"/>
          <w:szCs w:val="21"/>
        </w:rPr>
      </w:pPr>
      <w:proofErr w:type="gramStart"/>
      <w:r>
        <w:rPr>
          <w:rFonts w:ascii="黑体" w:eastAsia="黑体" w:hAnsi="黑体" w:hint="eastAsia"/>
          <w:color w:val="000000" w:themeColor="text1"/>
          <w:szCs w:val="21"/>
        </w:rPr>
        <w:t>桩承式</w:t>
      </w:r>
      <w:proofErr w:type="gramEnd"/>
      <w:r>
        <w:rPr>
          <w:rFonts w:ascii="黑体" w:eastAsia="黑体" w:hAnsi="黑体" w:hint="eastAsia"/>
          <w:color w:val="000000" w:themeColor="text1"/>
          <w:szCs w:val="21"/>
        </w:rPr>
        <w:t xml:space="preserve">加筋路堤 </w:t>
      </w:r>
      <w:r>
        <w:rPr>
          <w:rFonts w:eastAsia="黑体"/>
          <w:color w:val="000000" w:themeColor="text1"/>
          <w:szCs w:val="21"/>
        </w:rPr>
        <w:t>p</w:t>
      </w:r>
      <w:r>
        <w:rPr>
          <w:rFonts w:eastAsia="黑体" w:hint="eastAsia"/>
          <w:color w:val="000000" w:themeColor="text1"/>
          <w:szCs w:val="21"/>
        </w:rPr>
        <w:t>ile-supported reinforced embankment</w:t>
      </w:r>
    </w:p>
    <w:p w14:paraId="543376F4" w14:textId="77777777" w:rsidR="000D514B" w:rsidRDefault="00000000">
      <w:pPr>
        <w:ind w:firstLine="420"/>
        <w:rPr>
          <w:rFonts w:ascii="宋体" w:eastAsia="宋体" w:hAnsi="宋体"/>
          <w:szCs w:val="21"/>
        </w:rPr>
      </w:pPr>
      <w:r>
        <w:rPr>
          <w:rFonts w:ascii="宋体" w:eastAsia="宋体" w:hAnsi="宋体" w:hint="eastAsia"/>
          <w:szCs w:val="21"/>
        </w:rPr>
        <w:lastRenderedPageBreak/>
        <w:t>在软土地基中按一定</w:t>
      </w:r>
      <w:proofErr w:type="gramStart"/>
      <w:r>
        <w:rPr>
          <w:rFonts w:ascii="宋体" w:eastAsia="宋体" w:hAnsi="宋体" w:hint="eastAsia"/>
          <w:szCs w:val="21"/>
        </w:rPr>
        <w:t>间距打设刚性</w:t>
      </w:r>
      <w:proofErr w:type="gramEnd"/>
      <w:r>
        <w:rPr>
          <w:rFonts w:ascii="宋体" w:eastAsia="宋体" w:hAnsi="宋体" w:hint="eastAsia"/>
          <w:szCs w:val="21"/>
        </w:rPr>
        <w:t>桩，于</w:t>
      </w:r>
      <w:proofErr w:type="gramStart"/>
      <w:r>
        <w:rPr>
          <w:rFonts w:ascii="宋体" w:eastAsia="宋体" w:hAnsi="宋体" w:hint="eastAsia"/>
          <w:szCs w:val="21"/>
        </w:rPr>
        <w:t>桩顶设置</w:t>
      </w:r>
      <w:proofErr w:type="gramEnd"/>
      <w:r>
        <w:rPr>
          <w:rFonts w:ascii="宋体" w:eastAsia="宋体" w:hAnsi="宋体" w:hint="eastAsia"/>
          <w:szCs w:val="21"/>
        </w:rPr>
        <w:t>桩帽，并铺设土工合成材料加筋垫层，填筑形成的路堤。</w:t>
      </w:r>
    </w:p>
    <w:p w14:paraId="55673F0A" w14:textId="77777777" w:rsidR="000D514B" w:rsidRDefault="00000000">
      <w:pPr>
        <w:pStyle w:val="aff9"/>
        <w:spacing w:beforeLines="100" w:before="312" w:afterLines="100" w:after="312"/>
        <w:ind w:firstLineChars="0" w:firstLine="0"/>
        <w:outlineLvl w:val="0"/>
        <w:rPr>
          <w:rFonts w:ascii="Times New Roman" w:eastAsia="黑体"/>
          <w:szCs w:val="21"/>
        </w:rPr>
      </w:pPr>
      <w:bookmarkStart w:id="8" w:name="_Toc517028570"/>
      <w:r>
        <w:rPr>
          <w:rFonts w:ascii="Times New Roman" w:eastAsia="黑体"/>
          <w:szCs w:val="21"/>
        </w:rPr>
        <w:t xml:space="preserve">4  </w:t>
      </w:r>
      <w:r>
        <w:rPr>
          <w:rFonts w:ascii="Times New Roman" w:eastAsia="黑体"/>
          <w:szCs w:val="21"/>
        </w:rPr>
        <w:t>基本规定</w:t>
      </w:r>
      <w:bookmarkEnd w:id="8"/>
    </w:p>
    <w:p w14:paraId="74EA38A6" w14:textId="77777777" w:rsidR="000D514B" w:rsidRDefault="00000000">
      <w:pPr>
        <w:rPr>
          <w:rFonts w:ascii="宋体" w:eastAsia="宋体" w:hAnsi="宋体"/>
          <w:szCs w:val="21"/>
        </w:rPr>
      </w:pPr>
      <w:r>
        <w:rPr>
          <w:rFonts w:ascii="黑体" w:eastAsia="黑体" w:hAnsi="黑体" w:hint="eastAsia"/>
          <w:szCs w:val="21"/>
        </w:rPr>
        <w:t>4.1</w:t>
      </w:r>
      <w:r>
        <w:rPr>
          <w:rFonts w:ascii="宋体" w:eastAsia="宋体" w:hAnsi="宋体" w:hint="eastAsia"/>
          <w:szCs w:val="21"/>
        </w:rPr>
        <w:t xml:space="preserve"> 刚性桩复合地基适用于处理深厚软土地基上荷载较大、变形要求较严格的桥（涵）构造物与路堤过渡段、路堤拓宽路段、高填方路堤。</w:t>
      </w:r>
    </w:p>
    <w:p w14:paraId="588C2639" w14:textId="77777777" w:rsidR="000D514B" w:rsidRDefault="00000000">
      <w:pPr>
        <w:rPr>
          <w:rFonts w:ascii="宋体" w:eastAsia="宋体" w:hAnsi="宋体"/>
          <w:szCs w:val="21"/>
        </w:rPr>
      </w:pPr>
      <w:r>
        <w:rPr>
          <w:rFonts w:ascii="黑体" w:eastAsia="黑体" w:hAnsi="黑体" w:hint="eastAsia"/>
          <w:szCs w:val="21"/>
        </w:rPr>
        <w:t>4.</w:t>
      </w:r>
      <w:r>
        <w:rPr>
          <w:rFonts w:ascii="黑体" w:eastAsia="黑体" w:hAnsi="黑体"/>
          <w:szCs w:val="21"/>
        </w:rPr>
        <w:t>2</w:t>
      </w:r>
      <w:r>
        <w:rPr>
          <w:rFonts w:ascii="宋体" w:eastAsia="宋体" w:hAnsi="宋体"/>
          <w:szCs w:val="21"/>
        </w:rPr>
        <w:t xml:space="preserve"> </w:t>
      </w:r>
      <w:r>
        <w:rPr>
          <w:rFonts w:ascii="宋体" w:eastAsia="宋体" w:hAnsi="宋体" w:hint="eastAsia"/>
          <w:szCs w:val="21"/>
        </w:rPr>
        <w:t>刚性桩复合地基设计前应对拟建工程场地进行岩土工程勘察，分析地基土层的分布、地下水及其PH值、土的含水率、塑性指数和有机质含量等，分析公路路堤荷载大小及其对地基承载力和沉降变形的技术要求等，并结合工程实际分析本地区相似地质条件下公路工程复合地基处理经验和使用情况。</w:t>
      </w:r>
    </w:p>
    <w:p w14:paraId="13A34488" w14:textId="77777777" w:rsidR="000D514B" w:rsidRDefault="00000000">
      <w:pPr>
        <w:rPr>
          <w:rFonts w:ascii="宋体" w:eastAsia="宋体" w:hAnsi="宋体"/>
          <w:szCs w:val="21"/>
        </w:rPr>
      </w:pPr>
      <w:r>
        <w:rPr>
          <w:rFonts w:ascii="黑体" w:eastAsia="黑体" w:hAnsi="黑体"/>
          <w:szCs w:val="21"/>
        </w:rPr>
        <w:t>4.3</w:t>
      </w:r>
      <w:r>
        <w:rPr>
          <w:rFonts w:ascii="宋体" w:eastAsia="宋体" w:hAnsi="宋体"/>
          <w:szCs w:val="21"/>
        </w:rPr>
        <w:t xml:space="preserve"> </w:t>
      </w:r>
      <w:r>
        <w:rPr>
          <w:rFonts w:ascii="宋体" w:eastAsia="宋体" w:hAnsi="宋体" w:hint="eastAsia"/>
          <w:szCs w:val="21"/>
        </w:rPr>
        <w:t>在使用刚性桩复合地基时，应加强地基土体、地下水对桩体的腐蚀性评价，当地基土和地下水对刚性桩中的混凝土及钢筋有中、强腐蚀性时不宜采用</w:t>
      </w:r>
      <w:r>
        <w:rPr>
          <w:rFonts w:ascii="宋体" w:eastAsia="宋体" w:hAnsi="宋体"/>
          <w:szCs w:val="21"/>
        </w:rPr>
        <w:t>。</w:t>
      </w:r>
    </w:p>
    <w:p w14:paraId="7988D77D" w14:textId="77777777" w:rsidR="000D514B" w:rsidRDefault="00000000">
      <w:pPr>
        <w:rPr>
          <w:rFonts w:ascii="宋体" w:eastAsia="宋体" w:hAnsi="宋体"/>
          <w:szCs w:val="21"/>
        </w:rPr>
      </w:pPr>
      <w:r>
        <w:rPr>
          <w:rFonts w:ascii="黑体" w:eastAsia="黑体" w:hAnsi="黑体"/>
          <w:szCs w:val="21"/>
        </w:rPr>
        <w:t xml:space="preserve">4.4 </w:t>
      </w:r>
      <w:r>
        <w:rPr>
          <w:rFonts w:ascii="宋体" w:eastAsia="宋体" w:hAnsi="宋体" w:hint="eastAsia"/>
          <w:szCs w:val="21"/>
        </w:rPr>
        <w:t>公路路基刚性桩复合地基应坚持动态设计、信息化施工，根据试验段成果、施工过程稳定性及沉降变形监控数据等情况，及时调整设计。</w:t>
      </w:r>
    </w:p>
    <w:p w14:paraId="11BFDE8F" w14:textId="77777777" w:rsidR="000D514B" w:rsidRDefault="00000000">
      <w:pPr>
        <w:pStyle w:val="aff9"/>
        <w:spacing w:beforeLines="100" w:before="312" w:afterLines="100" w:after="312"/>
        <w:ind w:firstLineChars="0" w:firstLine="0"/>
        <w:outlineLvl w:val="0"/>
        <w:rPr>
          <w:rFonts w:ascii="Times New Roman" w:eastAsia="黑体"/>
          <w:szCs w:val="21"/>
        </w:rPr>
      </w:pPr>
      <w:r>
        <w:rPr>
          <w:rFonts w:ascii="Times New Roman" w:eastAsia="黑体" w:hint="eastAsia"/>
          <w:szCs w:val="21"/>
        </w:rPr>
        <w:t xml:space="preserve">5 </w:t>
      </w:r>
      <w:r>
        <w:rPr>
          <w:rFonts w:ascii="Times New Roman" w:eastAsia="黑体" w:hint="eastAsia"/>
          <w:szCs w:val="21"/>
        </w:rPr>
        <w:t>设计</w:t>
      </w:r>
    </w:p>
    <w:p w14:paraId="08C9C914" w14:textId="77777777" w:rsidR="000D514B" w:rsidRDefault="00000000">
      <w:pPr>
        <w:pStyle w:val="af9"/>
        <w:numPr>
          <w:ilvl w:val="2"/>
          <w:numId w:val="1"/>
        </w:numPr>
        <w:adjustRightInd w:val="0"/>
        <w:snapToGrid w:val="0"/>
        <w:spacing w:beforeLines="50" w:before="156" w:afterLines="50" w:after="156" w:line="240" w:lineRule="auto"/>
        <w:jc w:val="left"/>
        <w:rPr>
          <w:rFonts w:ascii="Times New Roman" w:eastAsia="黑体" w:hAnsi="Times New Roman"/>
          <w:b w:val="0"/>
          <w:bCs w:val="0"/>
          <w:kern w:val="0"/>
          <w:sz w:val="21"/>
          <w:szCs w:val="20"/>
        </w:rPr>
      </w:pPr>
      <w:r>
        <w:rPr>
          <w:rFonts w:ascii="黑体" w:eastAsia="黑体" w:hAnsi="黑体" w:hint="eastAsia"/>
          <w:b w:val="0"/>
          <w:bCs w:val="0"/>
          <w:kern w:val="2"/>
          <w:sz w:val="21"/>
          <w:szCs w:val="21"/>
        </w:rPr>
        <w:t>5.1</w:t>
      </w:r>
      <w:r>
        <w:rPr>
          <w:rFonts w:ascii="Times New Roman" w:eastAsia="黑体" w:hAnsi="Times New Roman" w:hint="eastAsia"/>
          <w:b w:val="0"/>
          <w:bCs w:val="0"/>
          <w:kern w:val="0"/>
          <w:sz w:val="21"/>
          <w:szCs w:val="20"/>
        </w:rPr>
        <w:t xml:space="preserve"> </w:t>
      </w:r>
      <w:r>
        <w:rPr>
          <w:rFonts w:ascii="Times New Roman" w:eastAsia="黑体" w:hAnsi="Times New Roman" w:hint="eastAsia"/>
          <w:b w:val="0"/>
          <w:bCs w:val="0"/>
          <w:kern w:val="0"/>
          <w:sz w:val="21"/>
          <w:szCs w:val="20"/>
        </w:rPr>
        <w:t>一般规定</w:t>
      </w:r>
    </w:p>
    <w:p w14:paraId="4033AF6D" w14:textId="77777777" w:rsidR="000D514B" w:rsidRDefault="00000000">
      <w:pPr>
        <w:rPr>
          <w:rFonts w:ascii="宋体" w:eastAsia="宋体" w:hAnsi="宋体"/>
          <w:color w:val="000000"/>
          <w:szCs w:val="21"/>
        </w:rPr>
      </w:pPr>
      <w:r>
        <w:rPr>
          <w:rFonts w:ascii="黑体" w:eastAsia="黑体" w:hAnsi="黑体" w:hint="eastAsia"/>
          <w:szCs w:val="21"/>
        </w:rPr>
        <w:t xml:space="preserve">5.1.1 </w:t>
      </w:r>
      <w:r>
        <w:rPr>
          <w:rFonts w:ascii="宋体" w:eastAsia="宋体" w:hAnsi="宋体" w:hint="eastAsia"/>
          <w:color w:val="000000"/>
          <w:szCs w:val="21"/>
        </w:rPr>
        <w:t>刚性桩复合地基桩径、桩长及桩间距应经稳定性验算确定并满足工后沉降的要求。应根据工程地质勘察报告、场地环境、荷载、沉降变形控制要求进行设计。</w:t>
      </w:r>
    </w:p>
    <w:p w14:paraId="19DDB40E" w14:textId="77777777" w:rsidR="000D514B" w:rsidRDefault="00000000">
      <w:pPr>
        <w:rPr>
          <w:rFonts w:ascii="宋体" w:eastAsia="宋体" w:hAnsi="宋体"/>
          <w:color w:val="000000"/>
          <w:szCs w:val="21"/>
        </w:rPr>
      </w:pPr>
      <w:r>
        <w:rPr>
          <w:rFonts w:ascii="黑体" w:eastAsia="黑体" w:hAnsi="黑体" w:hint="eastAsia"/>
          <w:szCs w:val="21"/>
        </w:rPr>
        <w:t>5.1</w:t>
      </w:r>
      <w:r>
        <w:rPr>
          <w:rFonts w:ascii="黑体" w:eastAsia="黑体" w:hAnsi="黑体"/>
          <w:szCs w:val="21"/>
        </w:rPr>
        <w:t>.</w:t>
      </w:r>
      <w:r>
        <w:rPr>
          <w:rFonts w:ascii="黑体" w:eastAsia="黑体" w:hAnsi="黑体" w:hint="eastAsia"/>
          <w:szCs w:val="21"/>
        </w:rPr>
        <w:t>2</w:t>
      </w:r>
      <w:r>
        <w:rPr>
          <w:rFonts w:ascii="黑体" w:eastAsia="黑体" w:hAnsi="黑体"/>
          <w:szCs w:val="21"/>
        </w:rPr>
        <w:t xml:space="preserve"> </w:t>
      </w:r>
      <w:r>
        <w:rPr>
          <w:rFonts w:ascii="宋体" w:eastAsia="宋体" w:hAnsi="宋体" w:hint="eastAsia"/>
          <w:color w:val="000000"/>
          <w:szCs w:val="21"/>
        </w:rPr>
        <w:t>素混凝土桩和CFG桩固化剂宜选用强度等级42.5 级及以上的普通硅酸盐水泥，桩径应根据成</w:t>
      </w:r>
      <w:proofErr w:type="gramStart"/>
      <w:r>
        <w:rPr>
          <w:rFonts w:ascii="宋体" w:eastAsia="宋体" w:hAnsi="宋体" w:hint="eastAsia"/>
          <w:color w:val="000000"/>
          <w:szCs w:val="21"/>
        </w:rPr>
        <w:t>桩设备</w:t>
      </w:r>
      <w:proofErr w:type="gramEnd"/>
      <w:r>
        <w:rPr>
          <w:rFonts w:ascii="宋体" w:eastAsia="宋体" w:hAnsi="宋体" w:hint="eastAsia"/>
          <w:color w:val="000000"/>
          <w:szCs w:val="21"/>
        </w:rPr>
        <w:t>条件确定，宜为0.4</w:t>
      </w:r>
      <w:r>
        <w:rPr>
          <w:rFonts w:ascii="宋体" w:eastAsia="宋体" w:hAnsi="宋体"/>
          <w:color w:val="000000"/>
          <w:szCs w:val="21"/>
        </w:rPr>
        <w:t xml:space="preserve"> </w:t>
      </w:r>
      <w:r>
        <w:rPr>
          <w:rFonts w:ascii="宋体" w:eastAsia="宋体" w:hAnsi="宋体" w:hint="eastAsia"/>
          <w:color w:val="000000"/>
          <w:szCs w:val="21"/>
        </w:rPr>
        <w:t>m～0.6</w:t>
      </w:r>
      <w:r>
        <w:rPr>
          <w:rFonts w:ascii="宋体" w:eastAsia="宋体" w:hAnsi="宋体"/>
          <w:color w:val="000000"/>
          <w:szCs w:val="21"/>
        </w:rPr>
        <w:t xml:space="preserve"> </w:t>
      </w:r>
      <w:r>
        <w:rPr>
          <w:rFonts w:ascii="宋体" w:eastAsia="宋体" w:hAnsi="宋体" w:hint="eastAsia"/>
          <w:color w:val="000000"/>
          <w:szCs w:val="21"/>
        </w:rPr>
        <w:t>m。CFG</w:t>
      </w:r>
      <w:proofErr w:type="gramStart"/>
      <w:r>
        <w:rPr>
          <w:rFonts w:ascii="宋体" w:eastAsia="宋体" w:hAnsi="宋体" w:hint="eastAsia"/>
          <w:color w:val="000000"/>
          <w:szCs w:val="21"/>
        </w:rPr>
        <w:t>桩配合</w:t>
      </w:r>
      <w:proofErr w:type="gramEnd"/>
      <w:r>
        <w:rPr>
          <w:rFonts w:ascii="宋体" w:eastAsia="宋体" w:hAnsi="宋体" w:hint="eastAsia"/>
          <w:color w:val="000000"/>
          <w:szCs w:val="21"/>
        </w:rPr>
        <w:t>比设计方法应按</w:t>
      </w:r>
      <w:r>
        <w:rPr>
          <w:rFonts w:ascii="宋体" w:eastAsia="宋体" w:hAnsi="宋体"/>
          <w:color w:val="000000"/>
          <w:szCs w:val="21"/>
        </w:rPr>
        <w:t>JTG/T D31-02中的规定执行。</w:t>
      </w:r>
    </w:p>
    <w:p w14:paraId="69512D30" w14:textId="77777777" w:rsidR="000D514B" w:rsidRDefault="00000000">
      <w:pPr>
        <w:rPr>
          <w:rFonts w:ascii="宋体" w:eastAsia="宋体" w:hAnsi="宋体"/>
          <w:color w:val="000000"/>
          <w:szCs w:val="21"/>
        </w:rPr>
      </w:pPr>
      <w:r>
        <w:rPr>
          <w:rFonts w:ascii="黑体" w:eastAsia="黑体" w:hAnsi="黑体" w:hint="eastAsia"/>
          <w:szCs w:val="21"/>
        </w:rPr>
        <w:t>5</w:t>
      </w:r>
      <w:r>
        <w:rPr>
          <w:rFonts w:ascii="黑体" w:eastAsia="黑体" w:hAnsi="黑体"/>
          <w:szCs w:val="21"/>
        </w:rPr>
        <w:t xml:space="preserve">.1.3 </w:t>
      </w:r>
      <w:proofErr w:type="gramStart"/>
      <w:r>
        <w:rPr>
          <w:rFonts w:ascii="宋体" w:eastAsia="宋体" w:hAnsi="宋体" w:hint="eastAsia"/>
          <w:color w:val="000000"/>
          <w:szCs w:val="21"/>
        </w:rPr>
        <w:t>刚性桩未设置</w:t>
      </w:r>
      <w:proofErr w:type="gramEnd"/>
      <w:r>
        <w:rPr>
          <w:rFonts w:ascii="宋体" w:eastAsia="宋体" w:hAnsi="宋体" w:hint="eastAsia"/>
          <w:color w:val="000000"/>
          <w:szCs w:val="21"/>
        </w:rPr>
        <w:t>桩帽或采用圆形桩帽时宜采用等边三角形或正方向布桩，桩间距宜为3～5倍桩径。刚性</w:t>
      </w:r>
      <w:proofErr w:type="gramStart"/>
      <w:r>
        <w:rPr>
          <w:rFonts w:ascii="宋体" w:eastAsia="宋体" w:hAnsi="宋体" w:hint="eastAsia"/>
          <w:color w:val="000000"/>
          <w:szCs w:val="21"/>
        </w:rPr>
        <w:t>桩采用</w:t>
      </w:r>
      <w:proofErr w:type="gramEnd"/>
      <w:r>
        <w:rPr>
          <w:rFonts w:ascii="宋体" w:eastAsia="宋体" w:hAnsi="宋体" w:hint="eastAsia"/>
          <w:color w:val="000000"/>
          <w:szCs w:val="21"/>
        </w:rPr>
        <w:t>正方形桩帽时，宜采用正方向布桩，桩间距1.</w:t>
      </w:r>
      <w:r>
        <w:rPr>
          <w:rFonts w:ascii="宋体" w:eastAsia="宋体" w:hAnsi="宋体"/>
          <w:color w:val="000000"/>
          <w:szCs w:val="21"/>
        </w:rPr>
        <w:t xml:space="preserve">5 </w:t>
      </w:r>
      <w:r>
        <w:rPr>
          <w:rFonts w:ascii="宋体" w:eastAsia="宋体" w:hAnsi="宋体" w:hint="eastAsia"/>
          <w:color w:val="000000"/>
          <w:szCs w:val="21"/>
        </w:rPr>
        <w:t>m～2.</w:t>
      </w:r>
      <w:r>
        <w:rPr>
          <w:rFonts w:ascii="宋体" w:eastAsia="宋体" w:hAnsi="宋体"/>
          <w:color w:val="000000"/>
          <w:szCs w:val="21"/>
        </w:rPr>
        <w:t xml:space="preserve">5 </w:t>
      </w:r>
      <w:r>
        <w:rPr>
          <w:rFonts w:ascii="宋体" w:eastAsia="宋体" w:hAnsi="宋体" w:hint="eastAsia"/>
          <w:color w:val="000000"/>
          <w:szCs w:val="21"/>
        </w:rPr>
        <w:t>m，且不宜小于5倍桩径。</w:t>
      </w:r>
    </w:p>
    <w:p w14:paraId="6A3F7BCD" w14:textId="77777777" w:rsidR="000D514B" w:rsidRDefault="00000000">
      <w:pPr>
        <w:rPr>
          <w:rFonts w:ascii="宋体" w:eastAsia="宋体" w:hAnsi="宋体"/>
          <w:color w:val="000000"/>
          <w:szCs w:val="21"/>
        </w:rPr>
      </w:pPr>
      <w:r>
        <w:rPr>
          <w:rFonts w:ascii="黑体" w:eastAsia="黑体" w:hAnsi="黑体"/>
          <w:szCs w:val="21"/>
        </w:rPr>
        <w:t>5.1.</w:t>
      </w:r>
      <w:r>
        <w:rPr>
          <w:rFonts w:ascii="黑体" w:eastAsia="黑体" w:hAnsi="黑体" w:hint="eastAsia"/>
          <w:szCs w:val="21"/>
        </w:rPr>
        <w:t>4</w:t>
      </w:r>
      <w:r>
        <w:rPr>
          <w:rFonts w:ascii="黑体" w:eastAsia="黑体" w:hAnsi="黑体"/>
          <w:szCs w:val="21"/>
        </w:rPr>
        <w:t xml:space="preserve"> </w:t>
      </w:r>
      <w:r>
        <w:rPr>
          <w:rFonts w:ascii="宋体" w:eastAsia="宋体" w:hAnsi="宋体" w:hint="eastAsia"/>
          <w:color w:val="000000"/>
          <w:szCs w:val="21"/>
        </w:rPr>
        <w:t>预应力</w:t>
      </w:r>
      <w:r>
        <w:rPr>
          <w:rFonts w:ascii="宋体" w:eastAsia="宋体" w:hAnsi="宋体"/>
          <w:szCs w:val="21"/>
        </w:rPr>
        <w:t>混凝土</w:t>
      </w:r>
      <w:r>
        <w:rPr>
          <w:rFonts w:ascii="宋体" w:eastAsia="宋体" w:hAnsi="宋体" w:hint="eastAsia"/>
          <w:color w:val="000000"/>
          <w:szCs w:val="21"/>
        </w:rPr>
        <w:t>管桩</w:t>
      </w:r>
      <w:proofErr w:type="gramStart"/>
      <w:r>
        <w:rPr>
          <w:rFonts w:ascii="宋体" w:eastAsia="宋体" w:hAnsi="宋体" w:hint="eastAsia"/>
          <w:color w:val="000000"/>
          <w:szCs w:val="21"/>
        </w:rPr>
        <w:t>宜工厂</w:t>
      </w:r>
      <w:proofErr w:type="gramEnd"/>
      <w:r>
        <w:rPr>
          <w:rFonts w:ascii="宋体" w:eastAsia="宋体" w:hAnsi="宋体" w:hint="eastAsia"/>
          <w:color w:val="000000"/>
          <w:szCs w:val="21"/>
        </w:rPr>
        <w:t>预制、现场焊接接长。桩外径宜为0.</w:t>
      </w:r>
      <w:r>
        <w:rPr>
          <w:rFonts w:ascii="宋体" w:eastAsia="宋体" w:hAnsi="宋体"/>
          <w:color w:val="000000"/>
          <w:szCs w:val="21"/>
        </w:rPr>
        <w:t xml:space="preserve">3 </w:t>
      </w:r>
      <w:r>
        <w:rPr>
          <w:rFonts w:ascii="宋体" w:eastAsia="宋体" w:hAnsi="宋体" w:hint="eastAsia"/>
          <w:color w:val="000000"/>
          <w:szCs w:val="21"/>
        </w:rPr>
        <w:t>m～</w:t>
      </w:r>
      <w:r>
        <w:rPr>
          <w:rFonts w:ascii="宋体" w:eastAsia="宋体" w:hAnsi="宋体"/>
          <w:color w:val="000000"/>
          <w:szCs w:val="21"/>
        </w:rPr>
        <w:t>0.5 m</w:t>
      </w:r>
      <w:r>
        <w:rPr>
          <w:rFonts w:ascii="宋体" w:eastAsia="宋体" w:hAnsi="宋体" w:hint="eastAsia"/>
          <w:color w:val="000000"/>
          <w:szCs w:val="21"/>
        </w:rPr>
        <w:t>，壁厚宜为0.06</w:t>
      </w:r>
      <w:r>
        <w:rPr>
          <w:rFonts w:ascii="宋体" w:eastAsia="宋体" w:hAnsi="宋体"/>
          <w:color w:val="000000"/>
          <w:szCs w:val="21"/>
        </w:rPr>
        <w:t xml:space="preserve"> </w:t>
      </w:r>
      <w:r>
        <w:rPr>
          <w:rFonts w:ascii="宋体" w:eastAsia="宋体" w:hAnsi="宋体" w:hint="eastAsia"/>
          <w:color w:val="000000"/>
          <w:szCs w:val="21"/>
        </w:rPr>
        <w:t>m～</w:t>
      </w:r>
      <w:r>
        <w:rPr>
          <w:rFonts w:ascii="宋体" w:eastAsia="宋体" w:hAnsi="宋体"/>
          <w:color w:val="000000"/>
          <w:szCs w:val="21"/>
        </w:rPr>
        <w:t>0.10 m</w:t>
      </w:r>
      <w:r>
        <w:rPr>
          <w:rFonts w:ascii="宋体" w:eastAsia="宋体" w:hAnsi="宋体" w:hint="eastAsia"/>
          <w:color w:val="000000"/>
          <w:szCs w:val="21"/>
        </w:rPr>
        <w:t>，混凝土强度等级不应低于C60。</w:t>
      </w:r>
    </w:p>
    <w:p w14:paraId="207D60DC" w14:textId="77777777" w:rsidR="000D514B" w:rsidRDefault="00000000">
      <w:pPr>
        <w:rPr>
          <w:rFonts w:ascii="宋体" w:eastAsia="宋体" w:hAnsi="宋体"/>
          <w:color w:val="000000"/>
          <w:szCs w:val="21"/>
        </w:rPr>
      </w:pPr>
      <w:r>
        <w:rPr>
          <w:rFonts w:ascii="黑体" w:eastAsia="黑体" w:hAnsi="黑体" w:hint="eastAsia"/>
          <w:szCs w:val="21"/>
        </w:rPr>
        <w:t xml:space="preserve">5.1.5 </w:t>
      </w:r>
      <w:r>
        <w:rPr>
          <w:rFonts w:ascii="宋体" w:eastAsia="宋体" w:hAnsi="宋体" w:hint="eastAsia"/>
          <w:color w:val="000000"/>
          <w:szCs w:val="21"/>
        </w:rPr>
        <w:t>桥（涵）构造物与路堤过渡段的刚性桩可采用渐变桩间距或渐变桩长方式分级过渡设置。</w:t>
      </w:r>
    </w:p>
    <w:p w14:paraId="04F9954B" w14:textId="77777777" w:rsidR="000D514B" w:rsidRDefault="00000000">
      <w:pPr>
        <w:rPr>
          <w:rFonts w:ascii="宋体" w:eastAsia="宋体" w:hAnsi="宋体"/>
          <w:color w:val="000000"/>
          <w:szCs w:val="21"/>
        </w:rPr>
      </w:pPr>
      <w:r>
        <w:rPr>
          <w:rFonts w:ascii="黑体" w:eastAsia="黑体" w:hAnsi="黑体"/>
          <w:szCs w:val="21"/>
        </w:rPr>
        <w:t>5.1.</w:t>
      </w:r>
      <w:r>
        <w:rPr>
          <w:rFonts w:ascii="黑体" w:eastAsia="黑体" w:hAnsi="黑体" w:hint="eastAsia"/>
          <w:szCs w:val="21"/>
        </w:rPr>
        <w:t>6</w:t>
      </w:r>
      <w:r>
        <w:rPr>
          <w:rFonts w:ascii="黑体" w:eastAsia="黑体" w:hAnsi="黑体"/>
          <w:szCs w:val="21"/>
        </w:rPr>
        <w:t xml:space="preserve"> </w:t>
      </w:r>
      <w:r>
        <w:rPr>
          <w:rFonts w:ascii="宋体" w:eastAsia="宋体" w:hAnsi="宋体" w:hint="eastAsia"/>
          <w:color w:val="000000"/>
          <w:szCs w:val="21"/>
        </w:rPr>
        <w:t>当软（弱）土层较薄时，桩长应按穿过软弱土层至相对硬层确定。</w:t>
      </w:r>
      <w:r>
        <w:rPr>
          <w:rFonts w:ascii="宋体" w:eastAsia="宋体" w:hAnsi="宋体"/>
          <w:color w:val="000000"/>
          <w:szCs w:val="21"/>
        </w:rPr>
        <w:t>桩</w:t>
      </w:r>
      <w:proofErr w:type="gramStart"/>
      <w:r>
        <w:rPr>
          <w:rFonts w:ascii="宋体" w:eastAsia="宋体" w:hAnsi="宋体"/>
          <w:color w:val="000000"/>
          <w:szCs w:val="21"/>
        </w:rPr>
        <w:t>端进入</w:t>
      </w:r>
      <w:proofErr w:type="gramEnd"/>
      <w:r>
        <w:rPr>
          <w:rFonts w:ascii="宋体" w:eastAsia="宋体" w:hAnsi="宋体"/>
          <w:color w:val="000000"/>
          <w:szCs w:val="21"/>
        </w:rPr>
        <w:t>持力层的深度，对黏性土、粉土不宜小于</w:t>
      </w:r>
      <w:proofErr w:type="gramStart"/>
      <w:r>
        <w:rPr>
          <w:rFonts w:ascii="宋体" w:eastAsia="宋体" w:hAnsi="宋体"/>
          <w:color w:val="000000"/>
          <w:szCs w:val="21"/>
        </w:rPr>
        <w:t>2倍桩径且不宜</w:t>
      </w:r>
      <w:proofErr w:type="gramEnd"/>
      <w:r>
        <w:rPr>
          <w:rFonts w:ascii="宋体" w:eastAsia="宋体" w:hAnsi="宋体"/>
          <w:color w:val="000000"/>
          <w:szCs w:val="21"/>
        </w:rPr>
        <w:t xml:space="preserve">小于2.0 m；砂性土不宜小于1.5 </w:t>
      </w:r>
      <w:proofErr w:type="gramStart"/>
      <w:r>
        <w:rPr>
          <w:rFonts w:ascii="宋体" w:eastAsia="宋体" w:hAnsi="宋体"/>
          <w:color w:val="000000"/>
          <w:szCs w:val="21"/>
        </w:rPr>
        <w:t>倍</w:t>
      </w:r>
      <w:proofErr w:type="gramEnd"/>
      <w:r>
        <w:rPr>
          <w:rFonts w:ascii="宋体" w:eastAsia="宋体" w:hAnsi="宋体"/>
          <w:color w:val="000000"/>
          <w:szCs w:val="21"/>
        </w:rPr>
        <w:t>桩径且不宜小于1.5 m；碎石类土不宜小于</w:t>
      </w:r>
      <w:proofErr w:type="gramStart"/>
      <w:r>
        <w:rPr>
          <w:rFonts w:ascii="宋体" w:eastAsia="宋体" w:hAnsi="宋体"/>
          <w:color w:val="000000"/>
          <w:szCs w:val="21"/>
        </w:rPr>
        <w:t>1倍桩径且不宜</w:t>
      </w:r>
      <w:proofErr w:type="gramEnd"/>
      <w:r>
        <w:rPr>
          <w:rFonts w:ascii="宋体" w:eastAsia="宋体" w:hAnsi="宋体"/>
          <w:color w:val="000000"/>
          <w:szCs w:val="21"/>
        </w:rPr>
        <w:t>小于1.0 m</w:t>
      </w:r>
      <w:r>
        <w:rPr>
          <w:rFonts w:ascii="宋体" w:eastAsia="宋体" w:hAnsi="宋体" w:hint="eastAsia"/>
          <w:color w:val="000000"/>
          <w:szCs w:val="21"/>
        </w:rPr>
        <w:t>。当软土层深厚时，应按沉降与稳定计算确定；当以稳定性控制的工程，桩长应穿过潜在危险面以下至少1</w:t>
      </w:r>
      <w:r>
        <w:rPr>
          <w:rFonts w:ascii="宋体" w:eastAsia="宋体" w:hAnsi="宋体"/>
          <w:color w:val="000000"/>
          <w:szCs w:val="21"/>
        </w:rPr>
        <w:t xml:space="preserve"> </w:t>
      </w:r>
      <w:r>
        <w:rPr>
          <w:rFonts w:ascii="宋体" w:eastAsia="宋体" w:hAnsi="宋体" w:hint="eastAsia"/>
          <w:color w:val="000000"/>
          <w:szCs w:val="21"/>
        </w:rPr>
        <w:t>m～4</w:t>
      </w:r>
      <w:r>
        <w:rPr>
          <w:rFonts w:ascii="宋体" w:eastAsia="宋体" w:hAnsi="宋体"/>
          <w:color w:val="000000"/>
          <w:szCs w:val="21"/>
        </w:rPr>
        <w:t xml:space="preserve"> </w:t>
      </w:r>
      <w:r>
        <w:rPr>
          <w:rFonts w:ascii="宋体" w:eastAsia="宋体" w:hAnsi="宋体" w:hint="eastAsia"/>
          <w:color w:val="000000"/>
          <w:szCs w:val="21"/>
        </w:rPr>
        <w:t>m。</w:t>
      </w:r>
    </w:p>
    <w:p w14:paraId="75E108A7" w14:textId="77777777" w:rsidR="000D514B" w:rsidRDefault="00000000">
      <w:pPr>
        <w:rPr>
          <w:rFonts w:ascii="宋体" w:eastAsia="宋体" w:hAnsi="宋体"/>
          <w:color w:val="000000"/>
          <w:szCs w:val="21"/>
        </w:rPr>
      </w:pPr>
      <w:r>
        <w:rPr>
          <w:rFonts w:ascii="黑体" w:eastAsia="黑体" w:hAnsi="黑体"/>
          <w:szCs w:val="21"/>
        </w:rPr>
        <w:t>5.1.</w:t>
      </w:r>
      <w:r>
        <w:rPr>
          <w:rFonts w:ascii="黑体" w:eastAsia="黑体" w:hAnsi="黑体" w:hint="eastAsia"/>
          <w:szCs w:val="21"/>
        </w:rPr>
        <w:t>7</w:t>
      </w:r>
      <w:r>
        <w:rPr>
          <w:rFonts w:ascii="黑体" w:eastAsia="黑体" w:hAnsi="黑体"/>
          <w:szCs w:val="21"/>
        </w:rPr>
        <w:t xml:space="preserve"> </w:t>
      </w:r>
      <w:r>
        <w:rPr>
          <w:rFonts w:ascii="宋体" w:eastAsia="宋体" w:hAnsi="宋体" w:hint="eastAsia"/>
          <w:color w:val="000000"/>
          <w:szCs w:val="21"/>
        </w:rPr>
        <w:t>刚性桩复合地基加固范围不宜小于路堤底宽，一般在路堤坡脚填土范围外布置1～2排刚性桩。</w:t>
      </w:r>
    </w:p>
    <w:p w14:paraId="5515E787" w14:textId="77777777" w:rsidR="000D514B" w:rsidRDefault="00000000">
      <w:pPr>
        <w:rPr>
          <w:rFonts w:ascii="宋体" w:eastAsia="宋体" w:hAnsi="宋体"/>
          <w:color w:val="000000"/>
          <w:szCs w:val="21"/>
        </w:rPr>
      </w:pPr>
      <w:r>
        <w:rPr>
          <w:rFonts w:ascii="黑体" w:eastAsia="黑体" w:hAnsi="黑体"/>
          <w:color w:val="000000"/>
          <w:szCs w:val="21"/>
        </w:rPr>
        <w:t>5.1.</w:t>
      </w:r>
      <w:r>
        <w:rPr>
          <w:rFonts w:ascii="黑体" w:eastAsia="黑体" w:hAnsi="黑体" w:hint="eastAsia"/>
          <w:color w:val="000000"/>
          <w:szCs w:val="21"/>
        </w:rPr>
        <w:t>8</w:t>
      </w:r>
      <w:r>
        <w:rPr>
          <w:rFonts w:ascii="黑体" w:eastAsia="黑体" w:hAnsi="黑体"/>
          <w:color w:val="000000"/>
          <w:szCs w:val="21"/>
        </w:rPr>
        <w:t xml:space="preserve"> </w:t>
      </w:r>
      <w:r>
        <w:rPr>
          <w:rFonts w:ascii="宋体" w:eastAsia="宋体" w:hAnsi="宋体" w:hint="eastAsia"/>
          <w:color w:val="000000"/>
          <w:szCs w:val="21"/>
        </w:rPr>
        <w:t>预应力</w:t>
      </w:r>
      <w:r>
        <w:rPr>
          <w:rFonts w:ascii="宋体" w:eastAsia="宋体" w:hAnsi="宋体"/>
          <w:szCs w:val="21"/>
        </w:rPr>
        <w:t>混凝土</w:t>
      </w:r>
      <w:r>
        <w:rPr>
          <w:rFonts w:ascii="宋体" w:eastAsia="宋体" w:hAnsi="宋体" w:hint="eastAsia"/>
          <w:color w:val="000000"/>
          <w:szCs w:val="21"/>
        </w:rPr>
        <w:t>管桩宜采用预制闭口桩尖。桩尖材料宜采用 C30 混凝土，形状及尺寸根据桩型确定。</w:t>
      </w:r>
    </w:p>
    <w:p w14:paraId="445FFF6F" w14:textId="77777777" w:rsidR="000D514B" w:rsidRDefault="00000000">
      <w:pPr>
        <w:pStyle w:val="af9"/>
        <w:numPr>
          <w:ilvl w:val="2"/>
          <w:numId w:val="1"/>
        </w:numPr>
        <w:adjustRightInd w:val="0"/>
        <w:snapToGrid w:val="0"/>
        <w:spacing w:beforeLines="50" w:before="156" w:afterLines="50" w:after="156" w:line="240" w:lineRule="auto"/>
        <w:jc w:val="left"/>
        <w:rPr>
          <w:rFonts w:ascii="Times New Roman" w:eastAsia="黑体" w:hAnsi="Times New Roman"/>
          <w:b w:val="0"/>
          <w:bCs w:val="0"/>
          <w:kern w:val="0"/>
          <w:sz w:val="21"/>
          <w:szCs w:val="20"/>
        </w:rPr>
      </w:pPr>
      <w:r>
        <w:rPr>
          <w:rFonts w:ascii="黑体" w:eastAsia="黑体" w:hAnsi="黑体" w:hint="eastAsia"/>
          <w:b w:val="0"/>
          <w:bCs w:val="0"/>
          <w:kern w:val="2"/>
          <w:sz w:val="21"/>
          <w:szCs w:val="21"/>
        </w:rPr>
        <w:t>5.</w:t>
      </w:r>
      <w:r>
        <w:rPr>
          <w:rFonts w:ascii="黑体" w:eastAsia="黑体" w:hAnsi="黑体"/>
          <w:b w:val="0"/>
          <w:bCs w:val="0"/>
          <w:kern w:val="2"/>
          <w:sz w:val="21"/>
          <w:szCs w:val="21"/>
        </w:rPr>
        <w:t>2</w:t>
      </w:r>
      <w:r>
        <w:rPr>
          <w:rFonts w:ascii="黑体" w:eastAsia="黑体" w:hAnsi="黑体" w:hint="eastAsia"/>
          <w:b w:val="0"/>
          <w:bCs w:val="0"/>
          <w:kern w:val="2"/>
          <w:sz w:val="21"/>
          <w:szCs w:val="21"/>
        </w:rPr>
        <w:t xml:space="preserve"> </w:t>
      </w:r>
      <w:r>
        <w:rPr>
          <w:rFonts w:ascii="Times New Roman" w:eastAsia="黑体" w:hAnsi="Times New Roman" w:hint="eastAsia"/>
          <w:b w:val="0"/>
          <w:bCs w:val="0"/>
          <w:kern w:val="0"/>
          <w:sz w:val="21"/>
          <w:szCs w:val="20"/>
        </w:rPr>
        <w:t>桩帽</w:t>
      </w:r>
    </w:p>
    <w:p w14:paraId="31D7138D" w14:textId="77777777" w:rsidR="000D514B" w:rsidRDefault="00000000">
      <w:pPr>
        <w:rPr>
          <w:rFonts w:ascii="宋体" w:eastAsia="宋体" w:hAnsi="宋体"/>
        </w:rPr>
      </w:pPr>
      <w:r>
        <w:rPr>
          <w:rFonts w:ascii="黑体" w:eastAsia="黑体" w:hAnsi="黑体" w:hint="eastAsia"/>
          <w:szCs w:val="21"/>
        </w:rPr>
        <w:t>5.</w:t>
      </w:r>
      <w:r>
        <w:rPr>
          <w:rFonts w:ascii="黑体" w:eastAsia="黑体" w:hAnsi="黑体"/>
          <w:szCs w:val="21"/>
        </w:rPr>
        <w:t>2</w:t>
      </w:r>
      <w:r>
        <w:rPr>
          <w:rFonts w:ascii="黑体" w:eastAsia="黑体" w:hAnsi="黑体" w:hint="eastAsia"/>
          <w:szCs w:val="21"/>
        </w:rPr>
        <w:t>.1</w:t>
      </w:r>
      <w:r>
        <w:rPr>
          <w:rFonts w:ascii="黑体" w:eastAsia="黑体" w:hAnsi="黑体"/>
          <w:szCs w:val="21"/>
        </w:rPr>
        <w:t xml:space="preserve"> </w:t>
      </w:r>
      <w:r>
        <w:rPr>
          <w:rFonts w:ascii="宋体" w:eastAsia="宋体" w:hAnsi="宋体" w:hint="eastAsia"/>
        </w:rPr>
        <w:t>桩帽应为圆形或方形，宜采用C30混凝土现场浇筑。</w:t>
      </w:r>
    </w:p>
    <w:p w14:paraId="2315D3FA" w14:textId="77777777" w:rsidR="000D514B" w:rsidRDefault="00000000">
      <w:pPr>
        <w:rPr>
          <w:rFonts w:ascii="宋体" w:eastAsia="宋体" w:hAnsi="宋体"/>
        </w:rPr>
      </w:pPr>
      <w:r>
        <w:rPr>
          <w:rFonts w:ascii="黑体" w:eastAsia="黑体" w:hAnsi="黑体"/>
          <w:szCs w:val="21"/>
        </w:rPr>
        <w:t>5.2.2</w:t>
      </w:r>
      <w:r>
        <w:rPr>
          <w:rFonts w:ascii="宋体" w:eastAsia="宋体" w:hAnsi="宋体"/>
        </w:rPr>
        <w:t xml:space="preserve"> </w:t>
      </w:r>
      <w:proofErr w:type="gramStart"/>
      <w:r>
        <w:rPr>
          <w:rFonts w:ascii="宋体" w:eastAsia="宋体" w:hAnsi="宋体" w:hint="eastAsia"/>
        </w:rPr>
        <w:t>桩顶进入</w:t>
      </w:r>
      <w:proofErr w:type="gramEnd"/>
      <w:r>
        <w:rPr>
          <w:rFonts w:ascii="宋体" w:eastAsia="宋体" w:hAnsi="宋体" w:hint="eastAsia"/>
        </w:rPr>
        <w:t>桩帽应不少于5</w:t>
      </w:r>
      <w:r>
        <w:rPr>
          <w:rFonts w:ascii="宋体" w:eastAsia="宋体" w:hAnsi="宋体"/>
        </w:rPr>
        <w:t xml:space="preserve"> </w:t>
      </w:r>
      <w:r>
        <w:rPr>
          <w:rFonts w:ascii="宋体" w:eastAsia="宋体" w:hAnsi="宋体" w:hint="eastAsia"/>
        </w:rPr>
        <w:t>cm，桩和桩帽之间宜采用钢筋连接。</w:t>
      </w:r>
    </w:p>
    <w:p w14:paraId="1771E9CD" w14:textId="77777777" w:rsidR="000D514B" w:rsidRDefault="00000000">
      <w:pPr>
        <w:rPr>
          <w:rFonts w:ascii="宋体" w:eastAsia="宋体" w:hAnsi="宋体"/>
        </w:rPr>
      </w:pPr>
      <w:r>
        <w:rPr>
          <w:rFonts w:ascii="黑体" w:eastAsia="黑体" w:hAnsi="黑体"/>
          <w:szCs w:val="21"/>
        </w:rPr>
        <w:t xml:space="preserve">5.2.3 </w:t>
      </w:r>
      <w:r>
        <w:rPr>
          <w:rFonts w:ascii="宋体" w:eastAsia="宋体" w:hAnsi="宋体" w:hint="eastAsia"/>
        </w:rPr>
        <w:t>桩帽边长或直径宜为1.0</w:t>
      </w:r>
      <w:r>
        <w:rPr>
          <w:rFonts w:ascii="宋体" w:eastAsia="宋体" w:hAnsi="宋体"/>
        </w:rPr>
        <w:t xml:space="preserve"> m</w:t>
      </w:r>
      <w:r>
        <w:rPr>
          <w:rFonts w:ascii="宋体" w:eastAsia="宋体" w:hAnsi="宋体" w:hint="eastAsia"/>
          <w:color w:val="000000"/>
          <w:szCs w:val="21"/>
        </w:rPr>
        <w:t>～</w:t>
      </w:r>
      <w:r>
        <w:rPr>
          <w:rFonts w:ascii="宋体" w:eastAsia="宋体" w:hAnsi="宋体" w:hint="eastAsia"/>
        </w:rPr>
        <w:t>1.5</w:t>
      </w:r>
      <w:r>
        <w:rPr>
          <w:rFonts w:ascii="宋体" w:eastAsia="宋体" w:hAnsi="宋体"/>
        </w:rPr>
        <w:t xml:space="preserve"> </w:t>
      </w:r>
      <w:r>
        <w:rPr>
          <w:rFonts w:ascii="宋体" w:eastAsia="宋体" w:hAnsi="宋体" w:hint="eastAsia"/>
        </w:rPr>
        <w:t>m，也可按式（</w:t>
      </w:r>
      <w:r>
        <w:rPr>
          <w:rFonts w:ascii="宋体" w:eastAsia="宋体" w:hAnsi="宋体"/>
        </w:rPr>
        <w:t>1</w:t>
      </w:r>
      <w:r>
        <w:rPr>
          <w:rFonts w:ascii="宋体" w:eastAsia="宋体" w:hAnsi="宋体" w:hint="eastAsia"/>
        </w:rPr>
        <w:t>）估算。</w:t>
      </w:r>
    </w:p>
    <w:p w14:paraId="082317FF" w14:textId="77777777" w:rsidR="000D514B" w:rsidRDefault="00000000">
      <w:pPr>
        <w:ind w:firstLineChars="200" w:firstLine="420"/>
        <w:jc w:val="right"/>
        <w:rPr>
          <w:rFonts w:ascii="宋体" w:eastAsia="宋体" w:hAnsi="宋体"/>
        </w:rPr>
      </w:pPr>
      <m:oMath>
        <m:r>
          <w:rPr>
            <w:rFonts w:ascii="Cambria Math" w:eastAsia="宋体" w:hAnsi="Cambria Math"/>
          </w:rPr>
          <m:t>b  =(0.4~0.5)</m:t>
        </m:r>
        <m:r>
          <w:rPr>
            <w:rFonts w:ascii="Cambria Math" w:eastAsia="宋体" w:hAnsi="Cambria Math" w:hint="eastAsia"/>
          </w:rPr>
          <m:t>S</m:t>
        </m:r>
      </m:oMath>
      <w:r>
        <w:rPr>
          <w:rFonts w:ascii="宋体" w:eastAsia="宋体" w:hAnsi="宋体" w:hint="eastAsia"/>
        </w:rPr>
        <w:t xml:space="preserve"> ……</w:t>
      </w:r>
      <w:proofErr w:type="gramStart"/>
      <w:r>
        <w:rPr>
          <w:rFonts w:ascii="宋体" w:eastAsia="宋体" w:hAnsi="宋体" w:hint="eastAsia"/>
        </w:rPr>
        <w:t>………………………………………</w:t>
      </w:r>
      <w:proofErr w:type="gramEnd"/>
      <w:r>
        <w:rPr>
          <w:rFonts w:ascii="宋体" w:eastAsia="宋体" w:hAnsi="宋体" w:hint="eastAsia"/>
        </w:rPr>
        <w:t>（</w:t>
      </w:r>
      <w:r>
        <w:rPr>
          <w:rFonts w:ascii="宋体" w:eastAsia="宋体" w:hAnsi="宋体"/>
        </w:rPr>
        <w:t>1</w:t>
      </w:r>
      <w:r>
        <w:rPr>
          <w:rFonts w:ascii="宋体" w:eastAsia="宋体" w:hAnsi="宋体" w:hint="eastAsia"/>
        </w:rPr>
        <w:t>）</w:t>
      </w:r>
    </w:p>
    <w:p w14:paraId="455C3FCB" w14:textId="77777777" w:rsidR="000D514B" w:rsidRDefault="00000000">
      <w:pPr>
        <w:ind w:firstLineChars="200" w:firstLine="420"/>
        <w:rPr>
          <w:rFonts w:ascii="宋体" w:eastAsia="宋体" w:hAnsi="宋体"/>
        </w:rPr>
      </w:pPr>
      <w:r>
        <w:rPr>
          <w:rFonts w:ascii="宋体" w:eastAsia="宋体" w:hAnsi="宋体" w:hint="eastAsia"/>
        </w:rPr>
        <w:t>式中：</w:t>
      </w:r>
    </w:p>
    <w:p w14:paraId="7F082463" w14:textId="77777777" w:rsidR="000D514B" w:rsidRDefault="00000000">
      <w:pPr>
        <w:ind w:firstLineChars="200" w:firstLine="420"/>
        <w:rPr>
          <w:rFonts w:ascii="宋体" w:eastAsia="宋体" w:hAnsi="宋体"/>
        </w:rPr>
      </w:pPr>
      <m:oMath>
        <m:r>
          <w:rPr>
            <w:rFonts w:ascii="Cambria Math" w:eastAsia="宋体" w:hAnsi="Cambria Math"/>
          </w:rPr>
          <m:t>b</m:t>
        </m:r>
      </m:oMath>
      <w:r>
        <w:rPr>
          <w:rFonts w:ascii="宋体" w:eastAsia="宋体" w:hAnsi="宋体" w:hint="eastAsia"/>
        </w:rPr>
        <w:t>——方形桩帽边长或圆形桩帽等效边长（m）；</w:t>
      </w:r>
    </w:p>
    <w:p w14:paraId="7668DB67" w14:textId="77777777" w:rsidR="000D514B" w:rsidRDefault="00000000">
      <w:pPr>
        <w:ind w:firstLineChars="200" w:firstLine="420"/>
        <w:rPr>
          <w:rFonts w:ascii="宋体" w:eastAsia="宋体" w:hAnsi="宋体"/>
        </w:rPr>
      </w:pPr>
      <m:oMath>
        <m:r>
          <w:rPr>
            <w:rFonts w:ascii="Cambria Math" w:eastAsia="宋体" w:hAnsi="Cambria Math"/>
          </w:rPr>
          <m:t>S</m:t>
        </m:r>
      </m:oMath>
      <w:r>
        <w:rPr>
          <w:rFonts w:ascii="宋体" w:eastAsia="宋体" w:hAnsi="宋体" w:hint="eastAsia"/>
        </w:rPr>
        <w:t>——桩间距（m）。</w:t>
      </w:r>
    </w:p>
    <w:p w14:paraId="2FB5FEEC" w14:textId="77777777" w:rsidR="000D514B" w:rsidRDefault="00000000">
      <w:pPr>
        <w:rPr>
          <w:rFonts w:ascii="宋体" w:eastAsia="宋体" w:hAnsi="宋体"/>
        </w:rPr>
      </w:pPr>
      <w:r>
        <w:rPr>
          <w:rFonts w:ascii="黑体" w:eastAsia="黑体" w:hAnsi="黑体" w:hint="eastAsia"/>
          <w:szCs w:val="21"/>
        </w:rPr>
        <w:t>5</w:t>
      </w:r>
      <w:r>
        <w:rPr>
          <w:rFonts w:ascii="黑体" w:eastAsia="黑体" w:hAnsi="黑体"/>
          <w:szCs w:val="21"/>
        </w:rPr>
        <w:t xml:space="preserve">.2.4 </w:t>
      </w:r>
      <w:r>
        <w:rPr>
          <w:rFonts w:ascii="宋体" w:eastAsia="宋体" w:hAnsi="宋体" w:hint="eastAsia"/>
        </w:rPr>
        <w:t>桩帽厚度宜为0.3</w:t>
      </w:r>
      <w:r>
        <w:rPr>
          <w:rFonts w:ascii="宋体" w:eastAsia="宋体" w:hAnsi="宋体"/>
        </w:rPr>
        <w:t xml:space="preserve"> m</w:t>
      </w:r>
      <w:r>
        <w:rPr>
          <w:rFonts w:ascii="宋体" w:eastAsia="宋体" w:hAnsi="宋体" w:hint="eastAsia"/>
          <w:color w:val="000000"/>
          <w:szCs w:val="21"/>
        </w:rPr>
        <w:t>～</w:t>
      </w:r>
      <w:r>
        <w:rPr>
          <w:rFonts w:ascii="宋体" w:eastAsia="宋体" w:hAnsi="宋体" w:hint="eastAsia"/>
        </w:rPr>
        <w:t>0.4</w:t>
      </w:r>
      <w:r>
        <w:rPr>
          <w:rFonts w:ascii="宋体" w:eastAsia="宋体" w:hAnsi="宋体"/>
        </w:rPr>
        <w:t xml:space="preserve"> </w:t>
      </w:r>
      <w:r>
        <w:rPr>
          <w:rFonts w:ascii="宋体" w:eastAsia="宋体" w:hAnsi="宋体" w:hint="eastAsia"/>
        </w:rPr>
        <w:t>m，也可按式（</w:t>
      </w:r>
      <w:r>
        <w:rPr>
          <w:rFonts w:ascii="宋体" w:eastAsia="宋体" w:hAnsi="宋体"/>
        </w:rPr>
        <w:t>2</w:t>
      </w:r>
      <w:r>
        <w:rPr>
          <w:rFonts w:ascii="宋体" w:eastAsia="宋体" w:hAnsi="宋体" w:hint="eastAsia"/>
        </w:rPr>
        <w:t>）估算。</w:t>
      </w:r>
    </w:p>
    <w:p w14:paraId="74016AFD" w14:textId="77777777" w:rsidR="000D514B" w:rsidRDefault="00000000">
      <w:pPr>
        <w:jc w:val="right"/>
        <w:rPr>
          <w:rFonts w:ascii="宋体" w:eastAsia="宋体" w:hAnsi="宋体"/>
        </w:rPr>
      </w:pPr>
      <m:oMath>
        <m:sSub>
          <m:sSubPr>
            <m:ctrlPr>
              <w:rPr>
                <w:rFonts w:ascii="Cambria Math" w:eastAsia="宋体" w:hAnsi="Cambria Math"/>
                <w:i/>
              </w:rPr>
            </m:ctrlPr>
          </m:sSubPr>
          <m:e>
            <m:r>
              <w:rPr>
                <w:rFonts w:ascii="Cambria Math" w:eastAsia="宋体" w:hAnsi="Cambria Math"/>
              </w:rPr>
              <m:t>t</m:t>
            </m:r>
          </m:e>
          <m:sub>
            <m:r>
              <m:rPr>
                <m:sty m:val="p"/>
              </m:rPr>
              <w:rPr>
                <w:rFonts w:ascii="Cambria Math" w:eastAsia="宋体" w:hAnsi="Cambria Math"/>
              </w:rPr>
              <m:t>p</m:t>
            </m:r>
          </m:sub>
        </m:sSub>
        <m:r>
          <w:rPr>
            <w:rFonts w:ascii="Cambria Math" w:eastAsia="宋体" w:hAnsi="Cambria Math"/>
          </w:rPr>
          <m:t>=(0.5~0.6)(b-</m:t>
        </m:r>
        <m:sSub>
          <m:sSubPr>
            <m:ctrlPr>
              <w:rPr>
                <w:rFonts w:ascii="Cambria Math" w:eastAsia="宋体" w:hAnsi="Cambria Math"/>
                <w:i/>
              </w:rPr>
            </m:ctrlPr>
          </m:sSubPr>
          <m:e>
            <m:r>
              <w:rPr>
                <w:rFonts w:ascii="Cambria Math" w:eastAsia="宋体" w:hAnsi="Cambria Math"/>
              </w:rPr>
              <m:t>D</m:t>
            </m:r>
          </m:e>
          <m:sub>
            <m:r>
              <m:rPr>
                <m:sty m:val="p"/>
              </m:rPr>
              <w:rPr>
                <w:rFonts w:ascii="Cambria Math" w:eastAsia="宋体" w:hAnsi="Cambria Math"/>
              </w:rPr>
              <m:t>p</m:t>
            </m:r>
          </m:sub>
        </m:sSub>
        <m:r>
          <w:rPr>
            <w:rFonts w:ascii="Cambria Math" w:eastAsia="宋体" w:hAnsi="Cambria Math"/>
          </w:rPr>
          <m:t>)</m:t>
        </m:r>
      </m:oMath>
      <w:r>
        <w:rPr>
          <w:rFonts w:ascii="宋体" w:eastAsia="宋体" w:hAnsi="宋体" w:hint="eastAsia"/>
        </w:rPr>
        <w:t>……</w:t>
      </w:r>
      <w:proofErr w:type="gramStart"/>
      <w:r>
        <w:rPr>
          <w:rFonts w:ascii="宋体" w:eastAsia="宋体" w:hAnsi="宋体" w:hint="eastAsia"/>
        </w:rPr>
        <w:t>…………………………………</w:t>
      </w:r>
      <w:proofErr w:type="gramEnd"/>
      <w:r>
        <w:rPr>
          <w:rFonts w:ascii="宋体" w:eastAsia="宋体" w:hAnsi="宋体" w:hint="eastAsia"/>
        </w:rPr>
        <w:t>（</w:t>
      </w:r>
      <w:r>
        <w:rPr>
          <w:rFonts w:ascii="宋体" w:eastAsia="宋体" w:hAnsi="宋体"/>
        </w:rPr>
        <w:t>2</w:t>
      </w:r>
      <w:r>
        <w:rPr>
          <w:rFonts w:ascii="宋体" w:eastAsia="宋体" w:hAnsi="宋体" w:hint="eastAsia"/>
        </w:rPr>
        <w:t>）</w:t>
      </w:r>
    </w:p>
    <w:p w14:paraId="75726225" w14:textId="77777777" w:rsidR="000D514B" w:rsidRDefault="00000000">
      <w:pPr>
        <w:ind w:firstLineChars="200" w:firstLine="420"/>
        <w:rPr>
          <w:rFonts w:ascii="宋体" w:eastAsia="宋体" w:hAnsi="宋体"/>
        </w:rPr>
      </w:pPr>
      <w:r>
        <w:rPr>
          <w:rFonts w:ascii="宋体" w:eastAsia="宋体" w:hAnsi="宋体"/>
        </w:rPr>
        <w:t>式中：</w:t>
      </w:r>
    </w:p>
    <w:p w14:paraId="402C178F" w14:textId="77777777" w:rsidR="000D514B" w:rsidRDefault="00000000">
      <w:pPr>
        <w:ind w:firstLineChars="200" w:firstLine="420"/>
        <w:rPr>
          <w:rFonts w:ascii="宋体" w:eastAsia="宋体" w:hAnsi="宋体"/>
        </w:rPr>
      </w:pPr>
      <m:oMath>
        <m:sSub>
          <m:sSubPr>
            <m:ctrlPr>
              <w:rPr>
                <w:rFonts w:ascii="Cambria Math" w:eastAsia="宋体" w:hAnsi="Cambria Math"/>
                <w:i/>
              </w:rPr>
            </m:ctrlPr>
          </m:sSubPr>
          <m:e>
            <m:r>
              <w:rPr>
                <w:rFonts w:ascii="Cambria Math" w:eastAsia="宋体" w:hAnsi="Cambria Math"/>
              </w:rPr>
              <m:t>t</m:t>
            </m:r>
          </m:e>
          <m:sub>
            <m:r>
              <m:rPr>
                <m:sty m:val="p"/>
              </m:rPr>
              <w:rPr>
                <w:rFonts w:ascii="Cambria Math" w:eastAsia="宋体" w:hAnsi="Cambria Math"/>
              </w:rPr>
              <m:t>p</m:t>
            </m:r>
          </m:sub>
        </m:sSub>
      </m:oMath>
      <w:r>
        <w:rPr>
          <w:rFonts w:ascii="宋体" w:eastAsia="宋体" w:hAnsi="宋体" w:hint="eastAsia"/>
        </w:rPr>
        <w:t>——</w:t>
      </w:r>
      <w:r>
        <w:rPr>
          <w:rFonts w:ascii="宋体" w:eastAsia="宋体" w:hAnsi="宋体"/>
        </w:rPr>
        <w:t>桩帽厚度</w:t>
      </w:r>
      <w:r>
        <w:rPr>
          <w:rFonts w:ascii="宋体" w:eastAsia="宋体" w:hAnsi="宋体" w:hint="eastAsia"/>
        </w:rPr>
        <w:t>，</w:t>
      </w:r>
      <w:r>
        <w:rPr>
          <w:rFonts w:ascii="宋体" w:eastAsia="宋体" w:hAnsi="宋体"/>
        </w:rPr>
        <w:t>m；</w:t>
      </w:r>
    </w:p>
    <w:p w14:paraId="76909500" w14:textId="77777777" w:rsidR="000D514B" w:rsidRDefault="00000000">
      <w:pPr>
        <w:ind w:firstLineChars="200" w:firstLine="420"/>
        <w:rPr>
          <w:rFonts w:ascii="宋体" w:eastAsia="宋体" w:hAnsi="宋体"/>
        </w:rPr>
      </w:pPr>
      <m:oMath>
        <m:sSub>
          <m:sSubPr>
            <m:ctrlPr>
              <w:rPr>
                <w:rFonts w:ascii="Cambria Math" w:eastAsia="宋体" w:hAnsi="Cambria Math"/>
                <w:i/>
              </w:rPr>
            </m:ctrlPr>
          </m:sSubPr>
          <m:e>
            <m:r>
              <w:rPr>
                <w:rFonts w:ascii="Cambria Math" w:eastAsia="宋体" w:hAnsi="Cambria Math"/>
              </w:rPr>
              <m:t>D</m:t>
            </m:r>
          </m:e>
          <m:sub>
            <m:r>
              <m:rPr>
                <m:sty m:val="p"/>
              </m:rPr>
              <w:rPr>
                <w:rFonts w:ascii="Cambria Math" w:eastAsia="宋体" w:hAnsi="Cambria Math"/>
              </w:rPr>
              <m:t>p</m:t>
            </m:r>
          </m:sub>
        </m:sSub>
      </m:oMath>
      <w:r>
        <w:rPr>
          <w:rFonts w:ascii="宋体" w:eastAsia="宋体" w:hAnsi="宋体" w:hint="eastAsia"/>
        </w:rPr>
        <w:t>——</w:t>
      </w:r>
      <w:r>
        <w:rPr>
          <w:rFonts w:ascii="宋体" w:eastAsia="宋体" w:hAnsi="宋体"/>
        </w:rPr>
        <w:t>桩径</w:t>
      </w:r>
      <w:r>
        <w:rPr>
          <w:rFonts w:ascii="宋体" w:eastAsia="宋体" w:hAnsi="宋体" w:hint="eastAsia"/>
        </w:rPr>
        <w:t>，</w:t>
      </w:r>
      <w:r>
        <w:rPr>
          <w:rFonts w:ascii="宋体" w:eastAsia="宋体" w:hAnsi="宋体"/>
        </w:rPr>
        <w:t>m。</w:t>
      </w:r>
    </w:p>
    <w:p w14:paraId="23B108DA" w14:textId="77777777" w:rsidR="000D514B" w:rsidRDefault="00000000">
      <w:pPr>
        <w:rPr>
          <w:rFonts w:ascii="宋体" w:eastAsia="宋体" w:hAnsi="宋体"/>
        </w:rPr>
      </w:pPr>
      <w:r>
        <w:rPr>
          <w:rFonts w:ascii="黑体" w:eastAsia="黑体" w:hAnsi="黑体" w:hint="eastAsia"/>
          <w:szCs w:val="21"/>
        </w:rPr>
        <w:t>5.</w:t>
      </w:r>
      <w:r>
        <w:rPr>
          <w:rFonts w:ascii="黑体" w:eastAsia="黑体" w:hAnsi="黑体"/>
          <w:szCs w:val="21"/>
        </w:rPr>
        <w:t>2</w:t>
      </w:r>
      <w:r>
        <w:rPr>
          <w:rFonts w:ascii="黑体" w:eastAsia="黑体" w:hAnsi="黑体" w:hint="eastAsia"/>
          <w:szCs w:val="21"/>
        </w:rPr>
        <w:t>.</w:t>
      </w:r>
      <w:r>
        <w:rPr>
          <w:rFonts w:ascii="黑体" w:eastAsia="黑体" w:hAnsi="黑体"/>
          <w:szCs w:val="21"/>
        </w:rPr>
        <w:t>5</w:t>
      </w:r>
      <w:r>
        <w:rPr>
          <w:rFonts w:ascii="黑体" w:eastAsia="黑体" w:hAnsi="黑体" w:hint="eastAsia"/>
          <w:szCs w:val="21"/>
        </w:rPr>
        <w:t xml:space="preserve"> </w:t>
      </w:r>
      <w:r>
        <w:rPr>
          <w:rFonts w:ascii="宋体" w:eastAsia="宋体" w:hAnsi="宋体" w:hint="eastAsia"/>
        </w:rPr>
        <w:t>桩帽强度验算及配筋设计应按照GB 50010的要求进行。桩帽与桩体连接部位的最大弯矩值</w:t>
      </w:r>
      <m:oMath>
        <m:sSub>
          <m:sSubPr>
            <m:ctrlPr>
              <w:rPr>
                <w:rFonts w:ascii="Cambria Math" w:eastAsia="宋体" w:hAnsi="Cambria Math"/>
                <w:i/>
              </w:rPr>
            </m:ctrlPr>
          </m:sSubPr>
          <m:e>
            <m:r>
              <w:rPr>
                <w:rFonts w:ascii="Cambria Math" w:eastAsia="宋体" w:hAnsi="Cambria Math"/>
              </w:rPr>
              <m:t>M</m:t>
            </m:r>
          </m:e>
          <m:sub>
            <m:r>
              <m:rPr>
                <m:sty m:val="p"/>
              </m:rPr>
              <w:rPr>
                <w:rFonts w:ascii="Cambria Math" w:eastAsia="宋体" w:hAnsi="Cambria Math"/>
              </w:rPr>
              <m:t>max</m:t>
            </m:r>
          </m:sub>
        </m:sSub>
      </m:oMath>
      <w:r>
        <w:rPr>
          <w:rFonts w:ascii="宋体" w:eastAsia="宋体" w:hAnsi="宋体" w:hint="eastAsia"/>
        </w:rPr>
        <w:t>可按式（</w:t>
      </w:r>
      <w:r>
        <w:rPr>
          <w:rFonts w:ascii="宋体" w:eastAsia="宋体" w:hAnsi="宋体"/>
        </w:rPr>
        <w:t>3</w:t>
      </w:r>
      <w:r>
        <w:rPr>
          <w:rFonts w:ascii="宋体" w:eastAsia="宋体" w:hAnsi="宋体" w:hint="eastAsia"/>
        </w:rPr>
        <w:t>）计算。</w:t>
      </w:r>
    </w:p>
    <w:p w14:paraId="59AD63BE" w14:textId="77777777" w:rsidR="000D514B" w:rsidRDefault="00000000">
      <w:pPr>
        <w:jc w:val="right"/>
        <w:rPr>
          <w:rFonts w:ascii="宋体" w:eastAsia="宋体" w:hAnsi="宋体"/>
        </w:rPr>
      </w:pPr>
      <m:oMath>
        <m:sSub>
          <m:sSubPr>
            <m:ctrlPr>
              <w:rPr>
                <w:rFonts w:ascii="Cambria Math" w:eastAsia="宋体" w:hAnsi="Cambria Math"/>
                <w:i/>
              </w:rPr>
            </m:ctrlPr>
          </m:sSubPr>
          <m:e>
            <m:r>
              <w:rPr>
                <w:rFonts w:ascii="Cambria Math" w:eastAsia="宋体" w:hAnsi="Cambria Math" w:hint="eastAsia"/>
              </w:rPr>
              <m:t>M</m:t>
            </m:r>
          </m:e>
          <m:sub>
            <m:r>
              <m:rPr>
                <m:sty m:val="p"/>
              </m:rPr>
              <w:rPr>
                <w:rFonts w:ascii="Cambria Math" w:eastAsia="宋体" w:hAnsi="Cambria Math" w:hint="eastAsia"/>
              </w:rPr>
              <m:t>max</m:t>
            </m:r>
          </m:sub>
        </m:sSub>
        <m:r>
          <w:rPr>
            <w:rFonts w:ascii="Cambria Math" w:eastAsia="宋体" w:hAnsi="Cambria Math"/>
          </w:rPr>
          <m:t>=</m:t>
        </m:r>
        <m:f>
          <m:fPr>
            <m:ctrlPr>
              <w:rPr>
                <w:rFonts w:ascii="Cambria Math" w:eastAsia="宋体" w:hAnsi="Cambria Math"/>
                <w:i/>
              </w:rPr>
            </m:ctrlPr>
          </m:fPr>
          <m:num>
            <m:r>
              <w:rPr>
                <w:rFonts w:ascii="Cambria Math" w:eastAsia="宋体" w:hAnsi="Cambria Math"/>
              </w:rPr>
              <m:t>ξ</m:t>
            </m:r>
            <m:sSub>
              <m:sSubPr>
                <m:ctrlPr>
                  <w:rPr>
                    <w:rFonts w:ascii="Cambria Math" w:eastAsia="宋体" w:hAnsi="Cambria Math"/>
                    <w:i/>
                  </w:rPr>
                </m:ctrlPr>
              </m:sSubPr>
              <m:e>
                <m:r>
                  <w:rPr>
                    <w:rFonts w:ascii="Cambria Math" w:eastAsia="宋体" w:hAnsi="Cambria Math" w:hint="eastAsia"/>
                  </w:rPr>
                  <m:t>F</m:t>
                </m:r>
              </m:e>
              <m:sub>
                <m:r>
                  <m:rPr>
                    <m:sty m:val="p"/>
                  </m:rPr>
                  <w:rPr>
                    <w:rFonts w:ascii="Cambria Math" w:eastAsia="宋体" w:hAnsi="Cambria Math" w:hint="eastAsia"/>
                  </w:rPr>
                  <m:t>cap</m:t>
                </m:r>
              </m:sub>
            </m:sSub>
            <m:r>
              <w:rPr>
                <w:rFonts w:ascii="Cambria Math" w:eastAsia="宋体" w:hAnsi="Cambria Math"/>
              </w:rPr>
              <m:t>b(b-</m:t>
            </m:r>
            <m:sSub>
              <m:sSubPr>
                <m:ctrlPr>
                  <w:rPr>
                    <w:rFonts w:ascii="Cambria Math" w:eastAsia="宋体" w:hAnsi="Cambria Math"/>
                    <w:i/>
                  </w:rPr>
                </m:ctrlPr>
              </m:sSubPr>
              <m:e>
                <m:r>
                  <w:rPr>
                    <w:rFonts w:ascii="Cambria Math" w:eastAsia="宋体" w:hAnsi="Cambria Math"/>
                  </w:rPr>
                  <m:t>D</m:t>
                </m:r>
              </m:e>
              <m:sub>
                <m:r>
                  <m:rPr>
                    <m:sty m:val="p"/>
                  </m:rPr>
                  <w:rPr>
                    <w:rFonts w:ascii="Cambria Math" w:eastAsia="宋体" w:hAnsi="Cambria Math"/>
                  </w:rPr>
                  <m:t>p</m:t>
                </m:r>
              </m:sub>
            </m:sSub>
            <m:sSup>
              <m:sSupPr>
                <m:ctrlPr>
                  <w:rPr>
                    <w:rFonts w:ascii="Cambria Math" w:eastAsia="宋体" w:hAnsi="Cambria Math"/>
                    <w:i/>
                  </w:rPr>
                </m:ctrlPr>
              </m:sSupPr>
              <m:e>
                <m:r>
                  <w:rPr>
                    <w:rFonts w:ascii="Cambria Math" w:eastAsia="宋体" w:hAnsi="Cambria Math"/>
                  </w:rPr>
                  <m:t>)</m:t>
                </m:r>
              </m:e>
              <m:sup>
                <m:r>
                  <w:rPr>
                    <w:rFonts w:ascii="Cambria Math" w:eastAsia="宋体" w:hAnsi="Cambria Math"/>
                  </w:rPr>
                  <m:t>2</m:t>
                </m:r>
              </m:sup>
            </m:sSup>
          </m:num>
          <m:den>
            <m:r>
              <w:rPr>
                <w:rFonts w:ascii="Cambria Math" w:eastAsia="宋体" w:hAnsi="Cambria Math"/>
              </w:rPr>
              <m:t>8</m:t>
            </m:r>
          </m:den>
        </m:f>
      </m:oMath>
      <w:r>
        <w:rPr>
          <w:rFonts w:ascii="宋体" w:eastAsia="宋体" w:hAnsi="宋体" w:hint="eastAsia"/>
        </w:rPr>
        <w:t>……</w:t>
      </w:r>
      <w:proofErr w:type="gramStart"/>
      <w:r>
        <w:rPr>
          <w:rFonts w:ascii="宋体" w:eastAsia="宋体" w:hAnsi="宋体" w:hint="eastAsia"/>
        </w:rPr>
        <w:t>…………………………………</w:t>
      </w:r>
      <w:proofErr w:type="gramEnd"/>
      <w:r>
        <w:rPr>
          <w:rFonts w:ascii="宋体" w:eastAsia="宋体" w:hAnsi="宋体" w:hint="eastAsia"/>
        </w:rPr>
        <w:t>（</w:t>
      </w:r>
      <w:r>
        <w:rPr>
          <w:rFonts w:ascii="宋体" w:eastAsia="宋体" w:hAnsi="宋体"/>
        </w:rPr>
        <w:t>3</w:t>
      </w:r>
      <w:r>
        <w:rPr>
          <w:rFonts w:ascii="宋体" w:eastAsia="宋体" w:hAnsi="宋体" w:hint="eastAsia"/>
        </w:rPr>
        <w:t>）</w:t>
      </w:r>
    </w:p>
    <w:p w14:paraId="6BD853FA" w14:textId="77777777" w:rsidR="000D514B" w:rsidRDefault="00000000">
      <w:pPr>
        <w:ind w:firstLineChars="200" w:firstLine="420"/>
        <w:rPr>
          <w:rFonts w:ascii="宋体" w:eastAsia="宋体" w:hAnsi="宋体"/>
        </w:rPr>
      </w:pPr>
      <w:r>
        <w:rPr>
          <w:rFonts w:ascii="宋体" w:eastAsia="宋体" w:hAnsi="宋体"/>
        </w:rPr>
        <w:t>式中：</w:t>
      </w:r>
    </w:p>
    <w:p w14:paraId="651A837F" w14:textId="77777777" w:rsidR="000D514B" w:rsidRDefault="00000000">
      <w:pPr>
        <w:ind w:firstLineChars="200" w:firstLine="420"/>
        <w:rPr>
          <w:rFonts w:ascii="宋体" w:eastAsia="宋体" w:hAnsi="宋体"/>
        </w:rPr>
      </w:pPr>
      <m:oMath>
        <m:r>
          <w:rPr>
            <w:rFonts w:ascii="Cambria Math" w:eastAsia="宋体" w:hAnsi="Cambria Math"/>
          </w:rPr>
          <m:t>ξ</m:t>
        </m:r>
      </m:oMath>
      <w:r>
        <w:rPr>
          <w:rFonts w:ascii="宋体" w:eastAsia="宋体" w:hAnsi="宋体" w:hint="eastAsia"/>
        </w:rPr>
        <w:t>——</w:t>
      </w:r>
      <w:r>
        <w:rPr>
          <w:rFonts w:ascii="宋体" w:eastAsia="宋体" w:hAnsi="宋体"/>
        </w:rPr>
        <w:t>修正系数，</w:t>
      </w:r>
      <w:r>
        <w:rPr>
          <w:rFonts w:ascii="宋体" w:eastAsia="宋体" w:hAnsi="宋体" w:hint="eastAsia"/>
        </w:rPr>
        <w:t>一般为</w:t>
      </w:r>
      <w:r>
        <w:rPr>
          <w:rFonts w:ascii="宋体" w:eastAsia="宋体" w:hAnsi="宋体"/>
        </w:rPr>
        <w:t>2.7～3.8，当桩帽尺寸较大（</w:t>
      </w:r>
      <w:r>
        <w:rPr>
          <w:rFonts w:ascii="宋体" w:eastAsia="宋体" w:hAnsi="宋体"/>
          <w:i/>
          <w:iCs/>
        </w:rPr>
        <w:t>b/</w:t>
      </w:r>
      <w:proofErr w:type="spellStart"/>
      <w:r>
        <w:rPr>
          <w:rFonts w:ascii="宋体" w:eastAsia="宋体" w:hAnsi="宋体"/>
          <w:i/>
          <w:iCs/>
        </w:rPr>
        <w:t>D</w:t>
      </w:r>
      <w:r>
        <w:rPr>
          <w:rFonts w:ascii="宋体" w:eastAsia="宋体" w:hAnsi="宋体"/>
          <w:vertAlign w:val="subscript"/>
        </w:rPr>
        <w:t>p</w:t>
      </w:r>
      <w:proofErr w:type="spellEnd"/>
      <w:r>
        <w:rPr>
          <w:rFonts w:ascii="宋体" w:eastAsia="宋体" w:hAnsi="宋体"/>
        </w:rPr>
        <w:t>=4）时取低值，桩帽尺寸较小（</w:t>
      </w:r>
      <w:r>
        <w:rPr>
          <w:rFonts w:ascii="宋体" w:eastAsia="宋体" w:hAnsi="宋体"/>
          <w:i/>
          <w:iCs/>
        </w:rPr>
        <w:t>b/</w:t>
      </w:r>
      <w:proofErr w:type="spellStart"/>
      <w:r>
        <w:rPr>
          <w:rFonts w:ascii="宋体" w:eastAsia="宋体" w:hAnsi="宋体"/>
          <w:i/>
          <w:iCs/>
        </w:rPr>
        <w:t>D</w:t>
      </w:r>
      <w:r>
        <w:rPr>
          <w:rFonts w:ascii="宋体" w:eastAsia="宋体" w:hAnsi="宋体"/>
          <w:vertAlign w:val="subscript"/>
        </w:rPr>
        <w:t>p</w:t>
      </w:r>
      <w:proofErr w:type="spellEnd"/>
      <w:r>
        <w:rPr>
          <w:rFonts w:ascii="宋体" w:eastAsia="宋体" w:hAnsi="宋体"/>
        </w:rPr>
        <w:t>=2）时取高值，中间值可采用线性插值计算；</w:t>
      </w:r>
    </w:p>
    <w:p w14:paraId="45338BB5" w14:textId="77777777" w:rsidR="000D514B" w:rsidRDefault="00000000">
      <w:pPr>
        <w:ind w:firstLineChars="200" w:firstLine="420"/>
        <w:rPr>
          <w:rFonts w:ascii="宋体" w:eastAsia="宋体" w:hAnsi="宋体"/>
        </w:rPr>
      </w:pPr>
      <m:oMath>
        <m:sSub>
          <m:sSubPr>
            <m:ctrlPr>
              <w:rPr>
                <w:rFonts w:ascii="Cambria Math" w:eastAsia="宋体" w:hAnsi="Cambria Math"/>
                <w:i/>
              </w:rPr>
            </m:ctrlPr>
          </m:sSubPr>
          <m:e>
            <m:r>
              <w:rPr>
                <w:rFonts w:ascii="Cambria Math" w:eastAsia="宋体" w:hAnsi="Cambria Math" w:hint="eastAsia"/>
              </w:rPr>
              <m:t>F</m:t>
            </m:r>
          </m:e>
          <m:sub>
            <m:r>
              <m:rPr>
                <m:sty m:val="p"/>
              </m:rPr>
              <w:rPr>
                <w:rFonts w:ascii="Cambria Math" w:eastAsia="宋体" w:hAnsi="Cambria Math" w:hint="eastAsia"/>
              </w:rPr>
              <m:t>cap</m:t>
            </m:r>
          </m:sub>
        </m:sSub>
      </m:oMath>
      <w:r>
        <w:rPr>
          <w:rFonts w:ascii="宋体" w:eastAsia="宋体" w:hAnsi="宋体" w:hint="eastAsia"/>
        </w:rPr>
        <w:t>——作用在</w:t>
      </w:r>
      <w:r>
        <w:rPr>
          <w:rFonts w:ascii="宋体" w:eastAsia="宋体" w:hAnsi="宋体"/>
        </w:rPr>
        <w:t>桩帽上的等效平均应力</w:t>
      </w:r>
      <w:r>
        <w:rPr>
          <w:rFonts w:ascii="宋体" w:eastAsia="宋体" w:hAnsi="宋体" w:hint="eastAsia"/>
        </w:rPr>
        <w:t>（</w:t>
      </w:r>
      <w:r>
        <w:rPr>
          <w:rFonts w:ascii="宋体" w:eastAsia="宋体" w:hAnsi="宋体"/>
        </w:rPr>
        <w:t>kPa</w:t>
      </w:r>
      <w:r>
        <w:rPr>
          <w:rFonts w:ascii="宋体" w:eastAsia="宋体" w:hAnsi="宋体" w:hint="eastAsia"/>
        </w:rPr>
        <w:t>），可根据路堤填料中</w:t>
      </w:r>
      <w:proofErr w:type="gramStart"/>
      <w:r>
        <w:rPr>
          <w:rFonts w:ascii="宋体" w:eastAsia="宋体" w:hAnsi="宋体" w:hint="eastAsia"/>
        </w:rPr>
        <w:t>的土拱效应</w:t>
      </w:r>
      <w:proofErr w:type="gramEnd"/>
      <w:r>
        <w:rPr>
          <w:rFonts w:ascii="宋体" w:eastAsia="宋体" w:hAnsi="宋体" w:hint="eastAsia"/>
        </w:rPr>
        <w:t>按</w:t>
      </w:r>
      <w:r>
        <w:rPr>
          <w:rFonts w:ascii="宋体" w:eastAsia="宋体" w:hAnsi="宋体"/>
          <w:szCs w:val="21"/>
        </w:rPr>
        <w:t>JTG/T D31-02</w:t>
      </w:r>
      <w:r>
        <w:rPr>
          <w:rFonts w:ascii="宋体" w:eastAsia="宋体" w:hAnsi="宋体" w:hint="eastAsia"/>
          <w:szCs w:val="21"/>
        </w:rPr>
        <w:t>的规定计算</w:t>
      </w:r>
      <w:r>
        <w:rPr>
          <w:rFonts w:ascii="宋体" w:eastAsia="宋体" w:hAnsi="宋体" w:hint="eastAsia"/>
        </w:rPr>
        <w:t>。</w:t>
      </w:r>
    </w:p>
    <w:p w14:paraId="65838029" w14:textId="77777777" w:rsidR="000D514B" w:rsidRDefault="00000000">
      <w:pPr>
        <w:pStyle w:val="af9"/>
        <w:numPr>
          <w:ilvl w:val="2"/>
          <w:numId w:val="1"/>
        </w:numPr>
        <w:adjustRightInd w:val="0"/>
        <w:snapToGrid w:val="0"/>
        <w:spacing w:beforeLines="50" w:before="156" w:afterLines="50" w:after="156" w:line="240" w:lineRule="auto"/>
        <w:jc w:val="left"/>
        <w:rPr>
          <w:rFonts w:ascii="Times New Roman" w:eastAsia="黑体" w:hAnsi="Times New Roman"/>
          <w:b w:val="0"/>
          <w:bCs w:val="0"/>
          <w:kern w:val="0"/>
          <w:sz w:val="21"/>
          <w:szCs w:val="20"/>
        </w:rPr>
      </w:pPr>
      <w:r>
        <w:rPr>
          <w:rFonts w:ascii="黑体" w:eastAsia="黑体" w:hAnsi="黑体" w:hint="eastAsia"/>
          <w:b w:val="0"/>
          <w:bCs w:val="0"/>
          <w:kern w:val="2"/>
          <w:sz w:val="21"/>
          <w:szCs w:val="21"/>
        </w:rPr>
        <w:t>5.</w:t>
      </w:r>
      <w:r>
        <w:rPr>
          <w:rFonts w:ascii="黑体" w:eastAsia="黑体" w:hAnsi="黑体"/>
          <w:b w:val="0"/>
          <w:bCs w:val="0"/>
          <w:kern w:val="2"/>
          <w:sz w:val="21"/>
          <w:szCs w:val="21"/>
        </w:rPr>
        <w:t>3</w:t>
      </w:r>
      <w:r>
        <w:rPr>
          <w:rFonts w:ascii="黑体" w:eastAsia="黑体" w:hAnsi="黑体" w:hint="eastAsia"/>
          <w:b w:val="0"/>
          <w:bCs w:val="0"/>
          <w:kern w:val="2"/>
          <w:sz w:val="21"/>
          <w:szCs w:val="21"/>
        </w:rPr>
        <w:t xml:space="preserve"> </w:t>
      </w:r>
      <w:r>
        <w:rPr>
          <w:rFonts w:ascii="Times New Roman" w:eastAsia="黑体" w:hAnsi="Times New Roman" w:hint="eastAsia"/>
          <w:b w:val="0"/>
          <w:bCs w:val="0"/>
          <w:kern w:val="0"/>
          <w:sz w:val="21"/>
          <w:szCs w:val="20"/>
        </w:rPr>
        <w:t>加筋垫层</w:t>
      </w:r>
    </w:p>
    <w:p w14:paraId="00D883D5" w14:textId="77777777" w:rsidR="000D514B" w:rsidRDefault="00000000">
      <w:pPr>
        <w:rPr>
          <w:rFonts w:ascii="宋体" w:eastAsia="宋体" w:hAnsi="宋体"/>
        </w:rPr>
      </w:pPr>
      <w:r>
        <w:rPr>
          <w:rFonts w:ascii="黑体" w:eastAsia="黑体" w:hAnsi="黑体"/>
          <w:szCs w:val="21"/>
        </w:rPr>
        <w:t>5.3.</w:t>
      </w:r>
      <w:r>
        <w:rPr>
          <w:rFonts w:ascii="黑体" w:eastAsia="黑体" w:hAnsi="黑体" w:hint="eastAsia"/>
          <w:szCs w:val="21"/>
        </w:rPr>
        <w:t>1</w:t>
      </w:r>
      <w:r>
        <w:rPr>
          <w:rFonts w:ascii="黑体" w:eastAsia="黑体" w:hAnsi="黑体"/>
          <w:szCs w:val="21"/>
        </w:rPr>
        <w:t xml:space="preserve"> </w:t>
      </w:r>
      <w:r>
        <w:rPr>
          <w:rFonts w:ascii="宋体" w:eastAsia="宋体" w:hAnsi="宋体" w:hint="eastAsia"/>
        </w:rPr>
        <w:t>刚性桩复合地基加筋垫层厚度不宜小于3</w:t>
      </w:r>
      <w:r>
        <w:rPr>
          <w:rFonts w:ascii="宋体" w:eastAsia="宋体" w:hAnsi="宋体"/>
        </w:rPr>
        <w:t>0 cm</w:t>
      </w:r>
      <w:r>
        <w:rPr>
          <w:rFonts w:ascii="宋体" w:eastAsia="宋体" w:hAnsi="宋体" w:hint="eastAsia"/>
        </w:rPr>
        <w:t>，垫层宽度应不小于路堤底面宽度，宜采用级配良好的砂砾、碎石、中粗砂，含泥量不应大于5%。</w:t>
      </w:r>
    </w:p>
    <w:p w14:paraId="0D463B2E" w14:textId="77777777" w:rsidR="000D514B" w:rsidRDefault="00000000">
      <w:pPr>
        <w:rPr>
          <w:rFonts w:ascii="宋体" w:eastAsia="宋体" w:hAnsi="宋体"/>
        </w:rPr>
      </w:pPr>
      <w:r>
        <w:rPr>
          <w:rFonts w:ascii="黑体" w:eastAsia="黑体" w:hAnsi="黑体"/>
          <w:szCs w:val="21"/>
        </w:rPr>
        <w:t xml:space="preserve">5.3.2 </w:t>
      </w:r>
      <w:r>
        <w:rPr>
          <w:rFonts w:ascii="宋体" w:eastAsia="宋体" w:hAnsi="宋体" w:hint="eastAsia"/>
        </w:rPr>
        <w:t>刚性桩复合地基垫层中应水平铺设抗拉强度高、延伸率小、耐久性好、抗老化和抗腐蚀的土工格栅等土工合成材料加筋材料，不低于抗拉强度3</w:t>
      </w:r>
      <w:r>
        <w:rPr>
          <w:rFonts w:ascii="宋体" w:eastAsia="宋体" w:hAnsi="宋体"/>
        </w:rPr>
        <w:t>0</w:t>
      </w:r>
      <w:r>
        <w:rPr>
          <w:rFonts w:ascii="宋体" w:eastAsia="宋体" w:hAnsi="宋体" w:hint="eastAsia"/>
        </w:rPr>
        <w:t>kN/</w:t>
      </w:r>
      <w:r>
        <w:rPr>
          <w:rFonts w:ascii="宋体" w:eastAsia="宋体" w:hAnsi="宋体"/>
        </w:rPr>
        <w:t>m</w:t>
      </w:r>
      <w:r>
        <w:rPr>
          <w:rFonts w:ascii="宋体" w:eastAsia="宋体" w:hAnsi="宋体" w:hint="eastAsia"/>
        </w:rPr>
        <w:t>。加</w:t>
      </w:r>
      <w:proofErr w:type="gramStart"/>
      <w:r>
        <w:rPr>
          <w:rFonts w:ascii="宋体" w:eastAsia="宋体" w:hAnsi="宋体" w:hint="eastAsia"/>
        </w:rPr>
        <w:t>筋材料</w:t>
      </w:r>
      <w:proofErr w:type="gramEnd"/>
      <w:r>
        <w:rPr>
          <w:rFonts w:ascii="宋体" w:eastAsia="宋体" w:hAnsi="宋体" w:hint="eastAsia"/>
        </w:rPr>
        <w:t>与桩帽之间的间距宜为0.2</w:t>
      </w:r>
      <w:r>
        <w:rPr>
          <w:rFonts w:ascii="宋体" w:eastAsia="宋体" w:hAnsi="宋体"/>
        </w:rPr>
        <w:t xml:space="preserve"> m～</w:t>
      </w:r>
      <w:r>
        <w:rPr>
          <w:rFonts w:ascii="宋体" w:eastAsia="宋体" w:hAnsi="宋体" w:hint="eastAsia"/>
        </w:rPr>
        <w:t>0.3</w:t>
      </w:r>
      <w:r>
        <w:rPr>
          <w:rFonts w:ascii="宋体" w:eastAsia="宋体" w:hAnsi="宋体"/>
        </w:rPr>
        <w:t xml:space="preserve"> </w:t>
      </w:r>
      <w:r>
        <w:rPr>
          <w:rFonts w:ascii="宋体" w:eastAsia="宋体" w:hAnsi="宋体" w:hint="eastAsia"/>
        </w:rPr>
        <w:t>m。</w:t>
      </w:r>
    </w:p>
    <w:p w14:paraId="5A58FB0C" w14:textId="77777777" w:rsidR="000D514B" w:rsidRDefault="00000000">
      <w:pPr>
        <w:rPr>
          <w:rFonts w:ascii="宋体" w:eastAsia="宋体" w:hAnsi="宋体"/>
        </w:rPr>
      </w:pPr>
      <w:r>
        <w:rPr>
          <w:rFonts w:ascii="黑体" w:eastAsia="黑体" w:hAnsi="黑体" w:hint="eastAsia"/>
          <w:szCs w:val="21"/>
        </w:rPr>
        <w:t>5.</w:t>
      </w:r>
      <w:r>
        <w:rPr>
          <w:rFonts w:ascii="黑体" w:eastAsia="黑体" w:hAnsi="黑体"/>
          <w:szCs w:val="21"/>
        </w:rPr>
        <w:t>3</w:t>
      </w:r>
      <w:r>
        <w:rPr>
          <w:rFonts w:ascii="黑体" w:eastAsia="黑体" w:hAnsi="黑体" w:hint="eastAsia"/>
          <w:szCs w:val="21"/>
        </w:rPr>
        <w:t>.</w:t>
      </w:r>
      <w:r>
        <w:rPr>
          <w:rFonts w:ascii="黑体" w:eastAsia="黑体" w:hAnsi="黑体"/>
          <w:szCs w:val="21"/>
        </w:rPr>
        <w:t>3</w:t>
      </w:r>
      <w:r>
        <w:rPr>
          <w:rFonts w:ascii="黑体" w:eastAsia="黑体" w:hAnsi="黑体" w:hint="eastAsia"/>
          <w:szCs w:val="21"/>
        </w:rPr>
        <w:t xml:space="preserve"> </w:t>
      </w:r>
      <w:r>
        <w:rPr>
          <w:rFonts w:ascii="宋体" w:eastAsia="宋体" w:hAnsi="宋体" w:hint="eastAsia"/>
        </w:rPr>
        <w:t>土工合成材料的最大拉力</w:t>
      </w:r>
      <m:oMath>
        <m:sSub>
          <m:sSubPr>
            <m:ctrlPr>
              <w:rPr>
                <w:rFonts w:ascii="Cambria Math" w:eastAsia="宋体" w:hAnsi="Cambria Math"/>
                <w:i/>
              </w:rPr>
            </m:ctrlPr>
          </m:sSubPr>
          <m:e>
            <m:r>
              <w:rPr>
                <w:rFonts w:ascii="Cambria Math" w:eastAsia="宋体" w:hAnsi="Cambria Math"/>
              </w:rPr>
              <m:t>T</m:t>
            </m:r>
          </m:e>
          <m:sub>
            <m:r>
              <m:rPr>
                <m:sty m:val="p"/>
              </m:rPr>
              <w:rPr>
                <w:rFonts w:ascii="Cambria Math" w:eastAsia="宋体" w:hAnsi="Cambria Math"/>
              </w:rPr>
              <m:t>max</m:t>
            </m:r>
          </m:sub>
        </m:sSub>
      </m:oMath>
      <w:r>
        <w:rPr>
          <w:rFonts w:ascii="宋体" w:eastAsia="宋体" w:hAnsi="宋体" w:hint="eastAsia"/>
        </w:rPr>
        <w:t>可按</w:t>
      </w:r>
      <w:r>
        <w:rPr>
          <w:rFonts w:ascii="宋体" w:eastAsia="宋体" w:hAnsi="宋体"/>
          <w:szCs w:val="21"/>
        </w:rPr>
        <w:t>JTG/T D31-02</w:t>
      </w:r>
      <w:r>
        <w:rPr>
          <w:rFonts w:ascii="宋体" w:eastAsia="宋体" w:hAnsi="宋体" w:hint="eastAsia"/>
          <w:szCs w:val="21"/>
        </w:rPr>
        <w:t>的规定计算</w:t>
      </w:r>
      <w:r>
        <w:rPr>
          <w:rFonts w:ascii="宋体" w:eastAsia="宋体" w:hAnsi="宋体" w:hint="eastAsia"/>
        </w:rPr>
        <w:t>。</w:t>
      </w:r>
    </w:p>
    <w:p w14:paraId="22A3EE90" w14:textId="77777777" w:rsidR="000D514B" w:rsidRDefault="00000000">
      <w:pPr>
        <w:pStyle w:val="af9"/>
        <w:numPr>
          <w:ilvl w:val="2"/>
          <w:numId w:val="1"/>
        </w:numPr>
        <w:adjustRightInd w:val="0"/>
        <w:snapToGrid w:val="0"/>
        <w:spacing w:beforeLines="50" w:before="156" w:afterLines="50" w:after="156" w:line="240" w:lineRule="auto"/>
        <w:jc w:val="left"/>
        <w:rPr>
          <w:rFonts w:ascii="Times New Roman" w:eastAsia="黑体" w:hAnsi="Times New Roman"/>
          <w:b w:val="0"/>
          <w:bCs w:val="0"/>
          <w:kern w:val="0"/>
          <w:sz w:val="21"/>
          <w:szCs w:val="20"/>
        </w:rPr>
      </w:pPr>
      <w:r>
        <w:rPr>
          <w:rFonts w:ascii="黑体" w:eastAsia="黑体" w:hAnsi="黑体" w:hint="eastAsia"/>
          <w:b w:val="0"/>
          <w:bCs w:val="0"/>
          <w:kern w:val="2"/>
          <w:sz w:val="21"/>
          <w:szCs w:val="21"/>
        </w:rPr>
        <w:t>5.</w:t>
      </w:r>
      <w:r>
        <w:rPr>
          <w:rFonts w:ascii="黑体" w:eastAsia="黑体" w:hAnsi="黑体"/>
          <w:b w:val="0"/>
          <w:bCs w:val="0"/>
          <w:kern w:val="2"/>
          <w:sz w:val="21"/>
          <w:szCs w:val="21"/>
        </w:rPr>
        <w:t>4</w:t>
      </w:r>
      <w:r>
        <w:rPr>
          <w:rFonts w:ascii="黑体" w:eastAsia="黑体" w:hAnsi="黑体" w:hint="eastAsia"/>
          <w:b w:val="0"/>
          <w:bCs w:val="0"/>
          <w:kern w:val="2"/>
          <w:sz w:val="21"/>
          <w:szCs w:val="21"/>
        </w:rPr>
        <w:t xml:space="preserve"> </w:t>
      </w:r>
      <w:r>
        <w:rPr>
          <w:rFonts w:ascii="Times New Roman" w:eastAsia="黑体" w:hAnsi="Times New Roman" w:hint="eastAsia"/>
          <w:b w:val="0"/>
          <w:bCs w:val="0"/>
          <w:kern w:val="0"/>
          <w:sz w:val="21"/>
          <w:szCs w:val="20"/>
        </w:rPr>
        <w:t>承载力计算</w:t>
      </w:r>
    </w:p>
    <w:p w14:paraId="0603DB64" w14:textId="77777777" w:rsidR="000D514B" w:rsidRDefault="00000000">
      <w:pPr>
        <w:rPr>
          <w:rFonts w:ascii="宋体" w:eastAsia="宋体" w:hAnsi="宋体"/>
        </w:rPr>
      </w:pPr>
      <w:r>
        <w:rPr>
          <w:rFonts w:ascii="黑体" w:eastAsia="黑体" w:hAnsi="黑体" w:hint="eastAsia"/>
          <w:szCs w:val="21"/>
        </w:rPr>
        <w:t>5.</w:t>
      </w:r>
      <w:r>
        <w:rPr>
          <w:rFonts w:ascii="黑体" w:eastAsia="黑体" w:hAnsi="黑体"/>
          <w:szCs w:val="21"/>
        </w:rPr>
        <w:t>4</w:t>
      </w:r>
      <w:r>
        <w:rPr>
          <w:rFonts w:ascii="黑体" w:eastAsia="黑体" w:hAnsi="黑体" w:hint="eastAsia"/>
          <w:szCs w:val="21"/>
        </w:rPr>
        <w:t xml:space="preserve">.1 </w:t>
      </w:r>
      <w:proofErr w:type="gramStart"/>
      <w:r>
        <w:rPr>
          <w:rFonts w:ascii="宋体" w:eastAsia="宋体" w:hAnsi="宋体" w:hint="eastAsia"/>
        </w:rPr>
        <w:t>桩顶设置</w:t>
      </w:r>
      <w:proofErr w:type="gramEnd"/>
      <w:r>
        <w:rPr>
          <w:rFonts w:ascii="宋体" w:eastAsia="宋体" w:hAnsi="宋体" w:hint="eastAsia"/>
        </w:rPr>
        <w:t>桩帽的刚性桩复合地基</w:t>
      </w:r>
    </w:p>
    <w:p w14:paraId="5D042CF8" w14:textId="77777777" w:rsidR="000D514B" w:rsidRDefault="00000000">
      <w:pPr>
        <w:ind w:firstLineChars="200" w:firstLine="420"/>
        <w:rPr>
          <w:rFonts w:ascii="宋体" w:eastAsia="宋体" w:hAnsi="宋体"/>
        </w:rPr>
      </w:pPr>
      <w:proofErr w:type="gramStart"/>
      <w:r>
        <w:rPr>
          <w:rFonts w:ascii="宋体" w:eastAsia="宋体" w:hAnsi="宋体" w:hint="eastAsia"/>
        </w:rPr>
        <w:t>桩顶设置</w:t>
      </w:r>
      <w:proofErr w:type="gramEnd"/>
      <w:r>
        <w:rPr>
          <w:rFonts w:ascii="宋体" w:eastAsia="宋体" w:hAnsi="宋体" w:hint="eastAsia"/>
        </w:rPr>
        <w:t>桩帽的刚性桩可不验算复合地基承载力。</w:t>
      </w:r>
    </w:p>
    <w:p w14:paraId="043E154B" w14:textId="77777777" w:rsidR="000D514B" w:rsidRDefault="00000000">
      <w:pPr>
        <w:ind w:firstLineChars="200" w:firstLine="420"/>
        <w:rPr>
          <w:rFonts w:ascii="宋体" w:eastAsia="宋体" w:hAnsi="宋体"/>
        </w:rPr>
      </w:pPr>
      <w:r>
        <w:rPr>
          <w:rFonts w:ascii="宋体" w:eastAsia="宋体" w:hAnsi="宋体" w:hint="eastAsia"/>
        </w:rPr>
        <w:t>刚性桩的单桩承载力可按式（</w:t>
      </w:r>
      <w:r>
        <w:rPr>
          <w:rFonts w:ascii="宋体" w:eastAsia="宋体" w:hAnsi="宋体"/>
        </w:rPr>
        <w:t>4</w:t>
      </w:r>
      <w:r>
        <w:rPr>
          <w:rFonts w:ascii="宋体" w:eastAsia="宋体" w:hAnsi="宋体" w:hint="eastAsia"/>
        </w:rPr>
        <w:t>）进行验算。</w:t>
      </w:r>
    </w:p>
    <w:p w14:paraId="5CC380A3" w14:textId="77777777" w:rsidR="000D514B" w:rsidRDefault="00000000">
      <w:pPr>
        <w:jc w:val="right"/>
        <w:rPr>
          <w:rFonts w:ascii="宋体" w:eastAsia="宋体" w:hAnsi="宋体"/>
        </w:rPr>
      </w:pPr>
      <m:oMath>
        <m:sSub>
          <m:sSubPr>
            <m:ctrlPr>
              <w:rPr>
                <w:rFonts w:ascii="Cambria Math" w:eastAsia="宋体" w:hAnsi="Cambria Math" w:cs="Times New Roman"/>
                <w:i/>
              </w:rPr>
            </m:ctrlPr>
          </m:sSubPr>
          <m:e>
            <m:r>
              <w:rPr>
                <w:rFonts w:ascii="Cambria Math" w:eastAsia="宋体" w:hAnsi="Cambria Math" w:cs="Times New Roman"/>
              </w:rPr>
              <m:t>γ</m:t>
            </m:r>
          </m:e>
          <m:sub>
            <m:r>
              <w:rPr>
                <w:rFonts w:ascii="Cambria Math" w:eastAsia="宋体" w:hAnsi="Cambria Math" w:cs="Times New Roman"/>
              </w:rPr>
              <m:t>0</m:t>
            </m:r>
          </m:sub>
        </m:sSub>
        <m:sSub>
          <m:sSubPr>
            <m:ctrlPr>
              <w:rPr>
                <w:rFonts w:ascii="Cambria Math" w:eastAsia="宋体" w:hAnsi="Cambria Math" w:cs="Times New Roman"/>
                <w:i/>
              </w:rPr>
            </m:ctrlPr>
          </m:sSubPr>
          <m:e>
            <m:r>
              <w:rPr>
                <w:rFonts w:ascii="Cambria Math" w:eastAsia="宋体" w:hAnsi="Cambria Math" w:cs="Times New Roman"/>
              </w:rPr>
              <m:t>F</m:t>
            </m:r>
          </m:e>
          <m:sub>
            <m:r>
              <m:rPr>
                <m:sty m:val="p"/>
              </m:rPr>
              <w:rPr>
                <w:rFonts w:ascii="Cambria Math" w:eastAsia="宋体" w:hAnsi="Cambria Math" w:cs="Times New Roman"/>
              </w:rPr>
              <m:t>cap</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R</m:t>
            </m:r>
          </m:e>
          <m:sub>
            <m:r>
              <m:rPr>
                <m:sty m:val="p"/>
              </m:rPr>
              <w:rPr>
                <w:rFonts w:ascii="Cambria Math" w:eastAsia="宋体" w:hAnsi="Cambria Math" w:cs="Times New Roman" w:hint="eastAsia"/>
              </w:rPr>
              <m:t>a</m:t>
            </m:r>
          </m:sub>
        </m:sSub>
      </m:oMath>
      <w:r>
        <w:rPr>
          <w:rFonts w:ascii="宋体" w:eastAsia="宋体" w:hAnsi="宋体" w:hint="eastAsia"/>
        </w:rPr>
        <w:t>……</w:t>
      </w:r>
      <w:proofErr w:type="gramStart"/>
      <w:r>
        <w:rPr>
          <w:rFonts w:ascii="宋体" w:eastAsia="宋体" w:hAnsi="宋体" w:hint="eastAsia"/>
        </w:rPr>
        <w:t>……………………………………</w:t>
      </w:r>
      <w:proofErr w:type="gramEnd"/>
      <w:r>
        <w:rPr>
          <w:rFonts w:ascii="宋体" w:eastAsia="宋体" w:hAnsi="宋体" w:hint="eastAsia"/>
        </w:rPr>
        <w:t>（4）</w:t>
      </w:r>
    </w:p>
    <w:p w14:paraId="532AD55D" w14:textId="77777777" w:rsidR="000D514B" w:rsidRDefault="00000000">
      <w:pPr>
        <w:ind w:firstLineChars="200" w:firstLine="420"/>
        <w:jc w:val="left"/>
        <w:rPr>
          <w:rFonts w:ascii="宋体" w:eastAsia="宋体" w:hAnsi="宋体"/>
          <w:szCs w:val="21"/>
        </w:rPr>
      </w:pPr>
      <w:r>
        <w:rPr>
          <w:rFonts w:ascii="宋体" w:eastAsia="宋体" w:hAnsi="宋体" w:hint="eastAsia"/>
          <w:szCs w:val="21"/>
        </w:rPr>
        <w:t>式中：</w:t>
      </w:r>
    </w:p>
    <w:p w14:paraId="2D483D0F" w14:textId="77777777" w:rsidR="000D514B" w:rsidRDefault="00000000">
      <w:pPr>
        <w:ind w:firstLineChars="200" w:firstLine="420"/>
        <w:jc w:val="left"/>
        <w:rPr>
          <w:rFonts w:ascii="宋体" w:eastAsia="宋体" w:hAnsi="宋体"/>
          <w:szCs w:val="21"/>
        </w:rPr>
      </w:pPr>
      <m:oMath>
        <m:sSub>
          <m:sSubPr>
            <m:ctrlPr>
              <w:rPr>
                <w:rFonts w:ascii="Cambria Math" w:eastAsia="宋体" w:hAnsi="Cambria Math"/>
                <w:i/>
                <w:szCs w:val="21"/>
              </w:rPr>
            </m:ctrlPr>
          </m:sSubPr>
          <m:e>
            <m:r>
              <w:rPr>
                <w:rFonts w:ascii="Cambria Math" w:eastAsia="宋体" w:hAnsi="Cambria Math"/>
                <w:szCs w:val="21"/>
              </w:rPr>
              <m:t>γ</m:t>
            </m:r>
          </m:e>
          <m:sub>
            <m:r>
              <w:rPr>
                <w:rFonts w:ascii="Cambria Math" w:eastAsia="宋体" w:hAnsi="Cambria Math"/>
                <w:szCs w:val="21"/>
              </w:rPr>
              <m:t>0</m:t>
            </m:r>
          </m:sub>
        </m:sSub>
      </m:oMath>
      <w:r>
        <w:rPr>
          <w:rFonts w:ascii="宋体" w:eastAsia="宋体" w:hAnsi="宋体" w:hint="eastAsia"/>
          <w:szCs w:val="21"/>
        </w:rPr>
        <w:t>——公路重要性系数，取1.1；</w:t>
      </w:r>
    </w:p>
    <w:p w14:paraId="475B2DFC" w14:textId="77777777" w:rsidR="000D514B" w:rsidRDefault="00000000">
      <w:pPr>
        <w:ind w:firstLineChars="200" w:firstLine="420"/>
        <w:jc w:val="left"/>
        <w:rPr>
          <w:rFonts w:ascii="宋体" w:eastAsia="宋体" w:hAnsi="宋体"/>
          <w:szCs w:val="21"/>
        </w:rPr>
      </w:pPr>
      <m:oMath>
        <m:sSub>
          <m:sSubPr>
            <m:ctrlPr>
              <w:rPr>
                <w:rFonts w:ascii="Cambria Math" w:eastAsia="宋体" w:hAnsi="Cambria Math" w:cs="Times New Roman"/>
                <w:i/>
              </w:rPr>
            </m:ctrlPr>
          </m:sSubPr>
          <m:e>
            <m:r>
              <w:rPr>
                <w:rFonts w:ascii="Cambria Math" w:eastAsia="宋体" w:hAnsi="Cambria Math" w:cs="Times New Roman"/>
              </w:rPr>
              <m:t>R</m:t>
            </m:r>
          </m:e>
          <m:sub>
            <m:r>
              <m:rPr>
                <m:sty m:val="p"/>
              </m:rPr>
              <w:rPr>
                <w:rFonts w:ascii="Cambria Math" w:eastAsia="宋体" w:hAnsi="Cambria Math" w:cs="Times New Roman" w:hint="eastAsia"/>
              </w:rPr>
              <m:t>a</m:t>
            </m:r>
          </m:sub>
        </m:sSub>
      </m:oMath>
      <w:r>
        <w:rPr>
          <w:rFonts w:ascii="宋体" w:eastAsia="宋体" w:hAnsi="宋体" w:hint="eastAsia"/>
          <w:szCs w:val="21"/>
        </w:rPr>
        <w:t>——单桩竖向承载力特征值（</w:t>
      </w:r>
      <w:proofErr w:type="spellStart"/>
      <w:r>
        <w:rPr>
          <w:rFonts w:ascii="宋体" w:eastAsia="宋体" w:hAnsi="宋体" w:hint="eastAsia"/>
          <w:szCs w:val="21"/>
        </w:rPr>
        <w:t>kN</w:t>
      </w:r>
      <w:proofErr w:type="spellEnd"/>
      <w:r>
        <w:rPr>
          <w:rFonts w:ascii="宋体" w:eastAsia="宋体" w:hAnsi="宋体" w:hint="eastAsia"/>
          <w:szCs w:val="21"/>
        </w:rPr>
        <w:t>）。</w:t>
      </w:r>
    </w:p>
    <w:p w14:paraId="0FFFE59B" w14:textId="77777777" w:rsidR="000D514B" w:rsidRDefault="00000000">
      <w:pPr>
        <w:ind w:firstLineChars="200" w:firstLine="420"/>
        <w:jc w:val="left"/>
        <w:rPr>
          <w:rFonts w:ascii="宋体" w:eastAsia="宋体" w:hAnsi="宋体"/>
          <w:szCs w:val="21"/>
        </w:rPr>
      </w:pPr>
      <w:r>
        <w:rPr>
          <w:rFonts w:ascii="宋体" w:eastAsia="宋体" w:hAnsi="宋体" w:hint="eastAsia"/>
          <w:szCs w:val="21"/>
        </w:rPr>
        <w:t>单桩竖向承载力特征值</w:t>
      </w:r>
      <m:oMath>
        <m:sSub>
          <m:sSubPr>
            <m:ctrlPr>
              <w:rPr>
                <w:rFonts w:ascii="Cambria Math" w:eastAsia="宋体" w:hAnsi="Cambria Math" w:cs="Times New Roman"/>
                <w:i/>
              </w:rPr>
            </m:ctrlPr>
          </m:sSubPr>
          <m:e>
            <m:r>
              <w:rPr>
                <w:rFonts w:ascii="Cambria Math" w:eastAsia="宋体" w:hAnsi="Cambria Math" w:cs="Times New Roman"/>
              </w:rPr>
              <m:t>R</m:t>
            </m:r>
          </m:e>
          <m:sub>
            <m:r>
              <m:rPr>
                <m:sty m:val="p"/>
              </m:rPr>
              <w:rPr>
                <w:rFonts w:ascii="Cambria Math" w:eastAsia="宋体" w:hAnsi="Cambria Math" w:cs="Times New Roman" w:hint="eastAsia"/>
              </w:rPr>
              <m:t>a</m:t>
            </m:r>
          </m:sub>
        </m:sSub>
      </m:oMath>
      <w:r>
        <w:rPr>
          <w:rFonts w:ascii="宋体" w:eastAsia="宋体" w:hAnsi="宋体" w:hint="eastAsia"/>
        </w:rPr>
        <w:t>应通过现场载荷试验确定，初步设计时也</w:t>
      </w:r>
      <w:r>
        <w:rPr>
          <w:rFonts w:ascii="宋体" w:eastAsia="宋体" w:hAnsi="宋体" w:hint="eastAsia"/>
          <w:szCs w:val="21"/>
        </w:rPr>
        <w:t>可按式（5）、式（6）或式（7）进行计算，取两者中的小值。</w:t>
      </w:r>
    </w:p>
    <w:p w14:paraId="6718229B" w14:textId="77777777" w:rsidR="000D514B" w:rsidRDefault="000D514B">
      <w:pPr>
        <w:ind w:firstLineChars="200" w:firstLine="420"/>
        <w:jc w:val="left"/>
        <w:rPr>
          <w:rFonts w:ascii="宋体" w:eastAsia="宋体" w:hAnsi="宋体"/>
          <w:szCs w:val="21"/>
        </w:rPr>
      </w:pPr>
    </w:p>
    <w:p w14:paraId="23F47019" w14:textId="77777777" w:rsidR="000D514B" w:rsidRDefault="00000000">
      <w:pPr>
        <w:ind w:firstLineChars="200" w:firstLine="420"/>
        <w:jc w:val="right"/>
        <w:rPr>
          <w:rFonts w:ascii="宋体" w:eastAsia="宋体" w:hAnsi="宋体"/>
          <w:szCs w:val="21"/>
        </w:rPr>
      </w:pPr>
      <m:oMath>
        <m:sSub>
          <m:sSubPr>
            <m:ctrlPr>
              <w:rPr>
                <w:rFonts w:ascii="Cambria Math" w:eastAsia="宋体" w:hAnsi="Cambria Math" w:cs="Times New Roman"/>
                <w:i/>
              </w:rPr>
            </m:ctrlPr>
          </m:sSubPr>
          <m:e>
            <m:r>
              <w:rPr>
                <w:rFonts w:ascii="Cambria Math" w:eastAsia="宋体" w:hAnsi="Cambria Math" w:cs="Times New Roman"/>
              </w:rPr>
              <m:t>R</m:t>
            </m:r>
          </m:e>
          <m:sub>
            <m:r>
              <m:rPr>
                <m:sty m:val="p"/>
              </m:rPr>
              <w:rPr>
                <w:rFonts w:ascii="Cambria Math" w:eastAsia="宋体" w:hAnsi="Cambria Math" w:cs="Times New Roman" w:hint="eastAsia"/>
              </w:rPr>
              <m:t>a</m:t>
            </m:r>
          </m:sub>
        </m:sSub>
        <m:r>
          <w:rPr>
            <w:rFonts w:ascii="Cambria Math" w:eastAsia="宋体" w:hAnsi="Cambria Math"/>
            <w:szCs w:val="21"/>
          </w:rPr>
          <m:t>=</m:t>
        </m:r>
        <m:sSub>
          <m:sSubPr>
            <m:ctrlPr>
              <w:rPr>
                <w:rFonts w:ascii="Cambria Math" w:eastAsia="宋体" w:hAnsi="Cambria Math"/>
                <w:i/>
                <w:szCs w:val="21"/>
              </w:rPr>
            </m:ctrlPr>
          </m:sSubPr>
          <m:e>
            <m:r>
              <w:rPr>
                <w:rFonts w:ascii="Cambria Math" w:eastAsia="宋体" w:hAnsi="Cambria Math"/>
                <w:szCs w:val="21"/>
              </w:rPr>
              <m:t>u</m:t>
            </m:r>
          </m:e>
          <m:sub>
            <m:r>
              <m:rPr>
                <m:sty m:val="p"/>
              </m:rPr>
              <w:rPr>
                <w:rFonts w:ascii="Cambria Math" w:eastAsia="宋体" w:hAnsi="Cambria Math"/>
                <w:szCs w:val="21"/>
              </w:rPr>
              <m:t>p</m:t>
            </m:r>
          </m:sub>
        </m:sSub>
        <m:nary>
          <m:naryPr>
            <m:chr m:val="∑"/>
            <m:limLoc m:val="undOvr"/>
            <m:subHide m:val="1"/>
            <m:supHide m:val="1"/>
            <m:ctrlPr>
              <w:rPr>
                <w:rFonts w:ascii="Cambria Math" w:eastAsia="宋体" w:hAnsi="Cambria Math"/>
                <w:i/>
                <w:szCs w:val="21"/>
              </w:rPr>
            </m:ctrlPr>
          </m:naryPr>
          <m:sub/>
          <m:sup/>
          <m:e>
            <m:sSub>
              <m:sSubPr>
                <m:ctrlPr>
                  <w:rPr>
                    <w:rFonts w:ascii="Cambria Math" w:eastAsia="宋体" w:hAnsi="Cambria Math"/>
                    <w:i/>
                    <w:szCs w:val="21"/>
                  </w:rPr>
                </m:ctrlPr>
              </m:sSubPr>
              <m:e>
                <m:r>
                  <w:rPr>
                    <w:rFonts w:ascii="Cambria Math" w:eastAsia="宋体" w:hAnsi="Cambria Math"/>
                    <w:szCs w:val="21"/>
                  </w:rPr>
                  <m:t>q</m:t>
                </m:r>
              </m:e>
              <m:sub>
                <m:r>
                  <m:rPr>
                    <m:sty m:val="p"/>
                  </m:rPr>
                  <w:rPr>
                    <w:rFonts w:ascii="Cambria Math" w:eastAsia="宋体" w:hAnsi="Cambria Math"/>
                    <w:szCs w:val="21"/>
                  </w:rPr>
                  <m:t>si</m:t>
                </m:r>
              </m:sub>
            </m:sSub>
            <m:sSub>
              <m:sSubPr>
                <m:ctrlPr>
                  <w:rPr>
                    <w:rFonts w:ascii="Cambria Math" w:eastAsia="宋体" w:hAnsi="Cambria Math"/>
                    <w:i/>
                    <w:szCs w:val="21"/>
                  </w:rPr>
                </m:ctrlPr>
              </m:sSubPr>
              <m:e>
                <m:r>
                  <w:rPr>
                    <w:rFonts w:ascii="Cambria Math" w:eastAsia="宋体" w:hAnsi="Cambria Math"/>
                    <w:szCs w:val="21"/>
                  </w:rPr>
                  <m:t>l</m:t>
                </m:r>
              </m:e>
              <m:sub>
                <m:r>
                  <m:rPr>
                    <m:sty m:val="p"/>
                  </m:rPr>
                  <w:rPr>
                    <w:rFonts w:ascii="Cambria Math" w:eastAsia="宋体" w:hAnsi="Cambria Math"/>
                    <w:szCs w:val="21"/>
                  </w:rPr>
                  <m:t>i</m:t>
                </m:r>
              </m:sub>
            </m:sSub>
          </m:e>
        </m:nary>
        <m:r>
          <w:rPr>
            <w:rFonts w:ascii="Cambria Math" w:eastAsia="宋体" w:hAnsi="Cambria Math"/>
            <w:szCs w:val="21"/>
          </w:rPr>
          <m:t>+</m:t>
        </m:r>
        <m:sSub>
          <m:sSubPr>
            <m:ctrlPr>
              <w:rPr>
                <w:rFonts w:ascii="Cambria Math" w:eastAsia="宋体" w:hAnsi="Cambria Math"/>
                <w:i/>
                <w:szCs w:val="21"/>
              </w:rPr>
            </m:ctrlPr>
          </m:sSubPr>
          <m:e>
            <m:r>
              <w:rPr>
                <w:rFonts w:ascii="Cambria Math" w:eastAsia="宋体" w:hAnsi="Cambria Math"/>
                <w:szCs w:val="21"/>
              </w:rPr>
              <m:t>q</m:t>
            </m:r>
          </m:e>
          <m:sub>
            <m:r>
              <m:rPr>
                <m:sty m:val="p"/>
              </m:rPr>
              <w:rPr>
                <w:rFonts w:ascii="Cambria Math" w:eastAsia="宋体" w:hAnsi="Cambria Math"/>
                <w:szCs w:val="21"/>
              </w:rPr>
              <m:t>pk</m:t>
            </m:r>
          </m:sub>
        </m:sSub>
        <m:sSub>
          <m:sSubPr>
            <m:ctrlPr>
              <w:rPr>
                <w:rFonts w:ascii="Cambria Math" w:eastAsia="宋体" w:hAnsi="Cambria Math"/>
                <w:i/>
                <w:szCs w:val="21"/>
              </w:rPr>
            </m:ctrlPr>
          </m:sSubPr>
          <m:e>
            <m:r>
              <w:rPr>
                <w:rFonts w:ascii="Cambria Math" w:eastAsia="宋体" w:hAnsi="Cambria Math" w:hint="eastAsia"/>
                <w:szCs w:val="21"/>
              </w:rPr>
              <m:t>A</m:t>
            </m:r>
          </m:e>
          <m:sub>
            <m:r>
              <m:rPr>
                <m:sty m:val="p"/>
              </m:rPr>
              <w:rPr>
                <w:rFonts w:ascii="Cambria Math" w:eastAsia="宋体" w:hAnsi="Cambria Math"/>
                <w:szCs w:val="21"/>
              </w:rPr>
              <m:t>p</m:t>
            </m:r>
          </m:sub>
        </m:sSub>
      </m:oMath>
      <w:r>
        <w:rPr>
          <w:rFonts w:ascii="宋体" w:eastAsia="宋体" w:hAnsi="宋体" w:hint="eastAsia"/>
          <w:szCs w:val="21"/>
        </w:rPr>
        <w:t>……</w:t>
      </w:r>
      <w:proofErr w:type="gramStart"/>
      <w:r>
        <w:rPr>
          <w:rFonts w:ascii="宋体" w:eastAsia="宋体" w:hAnsi="宋体" w:hint="eastAsia"/>
          <w:szCs w:val="21"/>
        </w:rPr>
        <w:t>……………………………</w:t>
      </w:r>
      <w:proofErr w:type="gramEnd"/>
      <w:r>
        <w:rPr>
          <w:rFonts w:ascii="宋体" w:eastAsia="宋体" w:hAnsi="宋体" w:hint="eastAsia"/>
          <w:szCs w:val="21"/>
        </w:rPr>
        <w:t>（5）</w:t>
      </w:r>
    </w:p>
    <w:p w14:paraId="737D361C" w14:textId="77777777" w:rsidR="000D514B" w:rsidRDefault="000D514B">
      <w:pPr>
        <w:ind w:firstLineChars="200" w:firstLine="420"/>
        <w:jc w:val="right"/>
        <w:rPr>
          <w:rFonts w:ascii="宋体" w:eastAsia="宋体" w:hAnsi="宋体"/>
          <w:szCs w:val="21"/>
        </w:rPr>
      </w:pPr>
    </w:p>
    <w:p w14:paraId="2591D7DE" w14:textId="77777777" w:rsidR="000D514B" w:rsidRDefault="00000000">
      <w:pPr>
        <w:ind w:firstLineChars="200" w:firstLine="420"/>
        <w:jc w:val="right"/>
        <w:rPr>
          <w:rFonts w:ascii="宋体" w:eastAsia="宋体" w:hAnsi="宋体"/>
          <w:szCs w:val="21"/>
        </w:rPr>
      </w:pPr>
      <m:oMath>
        <m:sSub>
          <m:sSubPr>
            <m:ctrlPr>
              <w:rPr>
                <w:rFonts w:ascii="Cambria Math" w:eastAsia="宋体" w:hAnsi="Cambria Math" w:cs="Times New Roman"/>
                <w:i/>
              </w:rPr>
            </m:ctrlPr>
          </m:sSubPr>
          <m:e>
            <m:r>
              <w:rPr>
                <w:rFonts w:ascii="Cambria Math" w:eastAsia="宋体" w:hAnsi="Cambria Math" w:cs="Times New Roman"/>
              </w:rPr>
              <m:t>R</m:t>
            </m:r>
          </m:e>
          <m:sub>
            <m:r>
              <m:rPr>
                <m:sty m:val="p"/>
              </m:rPr>
              <w:rPr>
                <w:rFonts w:ascii="Cambria Math" w:eastAsia="宋体" w:hAnsi="Cambria Math" w:cs="Times New Roman" w:hint="eastAsia"/>
              </w:rPr>
              <m:t>a</m:t>
            </m:r>
          </m:sub>
        </m:sSub>
        <m:r>
          <w:rPr>
            <w:rFonts w:ascii="Cambria Math" w:eastAsia="宋体" w:hAnsi="Cambria Math"/>
            <w:szCs w:val="21"/>
          </w:rPr>
          <m:t>=</m:t>
        </m:r>
        <m:sSub>
          <m:sSubPr>
            <m:ctrlPr>
              <w:rPr>
                <w:rFonts w:ascii="Cambria Math" w:eastAsia="宋体" w:hAnsi="Cambria Math"/>
                <w:i/>
                <w:szCs w:val="21"/>
              </w:rPr>
            </m:ctrlPr>
          </m:sSubPr>
          <m:e>
            <m:r>
              <w:rPr>
                <w:rFonts w:ascii="Cambria Math" w:eastAsia="宋体" w:hAnsi="Cambria Math"/>
                <w:szCs w:val="21"/>
              </w:rPr>
              <m:t>u</m:t>
            </m:r>
          </m:e>
          <m:sub>
            <m:r>
              <m:rPr>
                <m:sty m:val="p"/>
              </m:rPr>
              <w:rPr>
                <w:rFonts w:ascii="Cambria Math" w:eastAsia="宋体" w:hAnsi="Cambria Math"/>
                <w:szCs w:val="21"/>
              </w:rPr>
              <m:t>p</m:t>
            </m:r>
          </m:sub>
        </m:sSub>
        <m:nary>
          <m:naryPr>
            <m:chr m:val="∑"/>
            <m:limLoc m:val="undOvr"/>
            <m:subHide m:val="1"/>
            <m:supHide m:val="1"/>
            <m:ctrlPr>
              <w:rPr>
                <w:rFonts w:ascii="Cambria Math" w:eastAsia="宋体" w:hAnsi="Cambria Math"/>
                <w:i/>
                <w:szCs w:val="21"/>
              </w:rPr>
            </m:ctrlPr>
          </m:naryPr>
          <m:sub/>
          <m:sup/>
          <m:e>
            <m:sSub>
              <m:sSubPr>
                <m:ctrlPr>
                  <w:rPr>
                    <w:rFonts w:ascii="Cambria Math" w:eastAsia="宋体" w:hAnsi="Cambria Math"/>
                    <w:i/>
                    <w:szCs w:val="21"/>
                  </w:rPr>
                </m:ctrlPr>
              </m:sSubPr>
              <m:e>
                <m:r>
                  <w:rPr>
                    <w:rFonts w:ascii="Cambria Math" w:eastAsia="宋体" w:hAnsi="Cambria Math"/>
                    <w:szCs w:val="21"/>
                  </w:rPr>
                  <m:t>q</m:t>
                </m:r>
              </m:e>
              <m:sub>
                <m:r>
                  <m:rPr>
                    <m:sty m:val="p"/>
                  </m:rPr>
                  <w:rPr>
                    <w:rFonts w:ascii="Cambria Math" w:eastAsia="宋体" w:hAnsi="Cambria Math"/>
                    <w:szCs w:val="21"/>
                  </w:rPr>
                  <m:t>si</m:t>
                </m:r>
              </m:sub>
            </m:sSub>
            <m:sSub>
              <m:sSubPr>
                <m:ctrlPr>
                  <w:rPr>
                    <w:rFonts w:ascii="Cambria Math" w:eastAsia="宋体" w:hAnsi="Cambria Math"/>
                    <w:i/>
                    <w:szCs w:val="21"/>
                  </w:rPr>
                </m:ctrlPr>
              </m:sSubPr>
              <m:e>
                <m:r>
                  <w:rPr>
                    <w:rFonts w:ascii="Cambria Math" w:eastAsia="宋体" w:hAnsi="Cambria Math"/>
                    <w:szCs w:val="21"/>
                  </w:rPr>
                  <m:t>l</m:t>
                </m:r>
              </m:e>
              <m:sub>
                <m:r>
                  <m:rPr>
                    <m:sty m:val="p"/>
                  </m:rPr>
                  <w:rPr>
                    <w:rFonts w:ascii="Cambria Math" w:eastAsia="宋体" w:hAnsi="Cambria Math"/>
                    <w:szCs w:val="21"/>
                  </w:rPr>
                  <m:t>i</m:t>
                </m:r>
              </m:sub>
            </m:sSub>
          </m:e>
        </m:nary>
        <m:r>
          <w:rPr>
            <w:rFonts w:ascii="Cambria Math" w:eastAsia="宋体" w:hAnsi="Cambria Math"/>
            <w:szCs w:val="21"/>
          </w:rPr>
          <m:t>+</m:t>
        </m:r>
        <m:sSub>
          <m:sSubPr>
            <m:ctrlPr>
              <w:rPr>
                <w:rFonts w:ascii="Cambria Math" w:eastAsia="宋体" w:hAnsi="Cambria Math"/>
                <w:i/>
                <w:szCs w:val="21"/>
              </w:rPr>
            </m:ctrlPr>
          </m:sSubPr>
          <m:e>
            <m:r>
              <w:rPr>
                <w:rFonts w:ascii="Cambria Math" w:eastAsia="宋体" w:hAnsi="Cambria Math"/>
                <w:szCs w:val="21"/>
              </w:rPr>
              <m:t>q</m:t>
            </m:r>
          </m:e>
          <m:sub>
            <m:r>
              <m:rPr>
                <m:sty m:val="p"/>
              </m:rPr>
              <w:rPr>
                <w:rFonts w:ascii="Cambria Math" w:eastAsia="宋体" w:hAnsi="Cambria Math"/>
                <w:szCs w:val="21"/>
              </w:rPr>
              <m:t>pk</m:t>
            </m:r>
          </m:sub>
        </m:sSub>
        <m:sSub>
          <m:sSubPr>
            <m:ctrlPr>
              <w:rPr>
                <w:rFonts w:ascii="Cambria Math" w:eastAsia="宋体" w:hAnsi="Cambria Math"/>
                <w:i/>
                <w:szCs w:val="21"/>
              </w:rPr>
            </m:ctrlPr>
          </m:sSubPr>
          <m:e>
            <m:r>
              <w:rPr>
                <w:rFonts w:ascii="Cambria Math" w:eastAsia="宋体" w:hAnsi="Cambria Math"/>
                <w:szCs w:val="21"/>
              </w:rPr>
              <m:t>(</m:t>
            </m:r>
            <m:sSub>
              <m:sSubPr>
                <m:ctrlPr>
                  <w:rPr>
                    <w:rFonts w:ascii="Cambria Math" w:eastAsia="宋体" w:hAnsi="Cambria Math"/>
                    <w:i/>
                    <w:szCs w:val="21"/>
                  </w:rPr>
                </m:ctrlPr>
              </m:sSubPr>
              <m:e>
                <m:r>
                  <w:rPr>
                    <w:rFonts w:ascii="Cambria Math" w:eastAsia="宋体" w:hAnsi="Cambria Math"/>
                    <w:szCs w:val="21"/>
                  </w:rPr>
                  <m:t>A</m:t>
                </m:r>
              </m:e>
              <m:sub>
                <m:r>
                  <m:rPr>
                    <m:sty m:val="p"/>
                  </m:rPr>
                  <w:rPr>
                    <w:rFonts w:ascii="Cambria Math" w:eastAsia="宋体" w:hAnsi="Cambria Math"/>
                    <w:szCs w:val="21"/>
                  </w:rPr>
                  <m:t>j</m:t>
                </m:r>
              </m:sub>
            </m:sSub>
            <m:r>
              <w:rPr>
                <w:rFonts w:ascii="Cambria Math" w:eastAsia="宋体" w:hAnsi="Cambria Math"/>
                <w:szCs w:val="21"/>
              </w:rPr>
              <m:t>+</m:t>
            </m:r>
            <m:sSub>
              <m:sSubPr>
                <m:ctrlPr>
                  <w:rPr>
                    <w:rFonts w:ascii="Cambria Math" w:eastAsia="宋体" w:hAnsi="Cambria Math"/>
                    <w:i/>
                    <w:szCs w:val="21"/>
                  </w:rPr>
                </m:ctrlPr>
              </m:sSubPr>
              <m:e>
                <m:r>
                  <w:rPr>
                    <w:rFonts w:ascii="Cambria Math" w:eastAsia="宋体" w:hAnsi="Cambria Math" w:hint="eastAsia"/>
                    <w:szCs w:val="21"/>
                  </w:rPr>
                  <m:t>λ</m:t>
                </m:r>
              </m:e>
              <m:sub>
                <m:r>
                  <m:rPr>
                    <m:sty m:val="p"/>
                  </m:rPr>
                  <w:rPr>
                    <w:rFonts w:ascii="Cambria Math" w:eastAsia="宋体" w:hAnsi="Cambria Math"/>
                    <w:szCs w:val="21"/>
                  </w:rPr>
                  <m:t>p</m:t>
                </m:r>
              </m:sub>
            </m:sSub>
            <m:r>
              <w:rPr>
                <w:rFonts w:ascii="Cambria Math" w:eastAsia="宋体" w:hAnsi="Cambria Math"/>
                <w:szCs w:val="21"/>
              </w:rPr>
              <m:t>A</m:t>
            </m:r>
          </m:e>
          <m:sub>
            <m:r>
              <m:rPr>
                <m:sty m:val="p"/>
              </m:rPr>
              <w:rPr>
                <w:rFonts w:ascii="Cambria Math" w:eastAsia="宋体" w:hAnsi="Cambria Math"/>
                <w:szCs w:val="21"/>
              </w:rPr>
              <m:t>p</m:t>
            </m:r>
            <m:r>
              <m:rPr>
                <m:sty m:val="p"/>
              </m:rPr>
              <w:rPr>
                <w:rFonts w:ascii="Cambria Math" w:eastAsia="宋体" w:hAnsi="Cambria Math" w:hint="eastAsia"/>
                <w:szCs w:val="21"/>
              </w:rPr>
              <m:t>l</m:t>
            </m:r>
          </m:sub>
        </m:sSub>
        <m:r>
          <m:rPr>
            <m:sty m:val="p"/>
          </m:rPr>
          <w:rPr>
            <w:rFonts w:ascii="Cambria Math" w:eastAsia="宋体" w:hAnsi="Cambria Math"/>
            <w:szCs w:val="21"/>
          </w:rPr>
          <m:t>)</m:t>
        </m:r>
      </m:oMath>
      <w:r>
        <w:rPr>
          <w:rFonts w:ascii="宋体" w:eastAsia="宋体" w:hAnsi="宋体" w:hint="eastAsia"/>
          <w:szCs w:val="21"/>
        </w:rPr>
        <w:t>……</w:t>
      </w:r>
      <w:proofErr w:type="gramStart"/>
      <w:r>
        <w:rPr>
          <w:rFonts w:ascii="宋体" w:eastAsia="宋体" w:hAnsi="宋体" w:hint="eastAsia"/>
          <w:szCs w:val="21"/>
        </w:rPr>
        <w:t>……………………………</w:t>
      </w:r>
      <w:proofErr w:type="gramEnd"/>
      <w:r>
        <w:rPr>
          <w:rFonts w:ascii="宋体" w:eastAsia="宋体" w:hAnsi="宋体" w:hint="eastAsia"/>
          <w:szCs w:val="21"/>
        </w:rPr>
        <w:t>（</w:t>
      </w:r>
      <w:r>
        <w:rPr>
          <w:rFonts w:ascii="宋体" w:eastAsia="宋体" w:hAnsi="宋体"/>
          <w:szCs w:val="21"/>
        </w:rPr>
        <w:t>6</w:t>
      </w:r>
      <w:r>
        <w:rPr>
          <w:rFonts w:ascii="宋体" w:eastAsia="宋体" w:hAnsi="宋体" w:hint="eastAsia"/>
          <w:szCs w:val="21"/>
        </w:rPr>
        <w:t>）</w:t>
      </w:r>
    </w:p>
    <w:p w14:paraId="671337B0" w14:textId="77777777" w:rsidR="000D514B" w:rsidRDefault="000D514B">
      <w:pPr>
        <w:ind w:firstLineChars="200" w:firstLine="420"/>
        <w:jc w:val="right"/>
        <w:rPr>
          <w:rFonts w:ascii="宋体" w:eastAsia="宋体" w:hAnsi="宋体"/>
          <w:szCs w:val="21"/>
        </w:rPr>
      </w:pPr>
    </w:p>
    <w:p w14:paraId="674C452F" w14:textId="77777777" w:rsidR="000D514B" w:rsidRDefault="00000000">
      <w:pPr>
        <w:ind w:firstLineChars="200" w:firstLine="420"/>
        <w:jc w:val="right"/>
        <w:rPr>
          <w:rFonts w:ascii="宋体" w:eastAsia="宋体" w:hAnsi="宋体"/>
          <w:szCs w:val="21"/>
        </w:rPr>
      </w:pPr>
      <m:oMath>
        <m:sSub>
          <m:sSubPr>
            <m:ctrlPr>
              <w:rPr>
                <w:rFonts w:ascii="Cambria Math" w:eastAsia="宋体" w:hAnsi="Cambria Math" w:cs="Times New Roman"/>
                <w:i/>
              </w:rPr>
            </m:ctrlPr>
          </m:sSubPr>
          <m:e>
            <m:r>
              <w:rPr>
                <w:rFonts w:ascii="Cambria Math" w:eastAsia="宋体" w:hAnsi="Cambria Math" w:cs="Times New Roman"/>
              </w:rPr>
              <m:t>R</m:t>
            </m:r>
          </m:e>
          <m:sub>
            <m:r>
              <m:rPr>
                <m:sty m:val="p"/>
              </m:rPr>
              <w:rPr>
                <w:rFonts w:ascii="Cambria Math" w:eastAsia="宋体" w:hAnsi="Cambria Math" w:cs="Times New Roman" w:hint="eastAsia"/>
              </w:rPr>
              <m:t>a</m:t>
            </m:r>
          </m:sub>
        </m:sSub>
        <m:r>
          <w:rPr>
            <w:rFonts w:ascii="Cambria Math" w:eastAsia="宋体" w:hAnsi="Cambria Math"/>
            <w:szCs w:val="21"/>
          </w:rPr>
          <m:t>=1.5</m:t>
        </m:r>
        <m:sSub>
          <m:sSubPr>
            <m:ctrlPr>
              <w:rPr>
                <w:rFonts w:ascii="Cambria Math" w:eastAsia="宋体" w:hAnsi="Cambria Math"/>
                <w:i/>
                <w:szCs w:val="21"/>
              </w:rPr>
            </m:ctrlPr>
          </m:sSubPr>
          <m:e>
            <m:r>
              <w:rPr>
                <w:rFonts w:ascii="Cambria Math" w:eastAsia="宋体" w:hAnsi="Cambria Math" w:hint="eastAsia"/>
                <w:szCs w:val="21"/>
              </w:rPr>
              <m:t>ψ</m:t>
            </m:r>
          </m:e>
          <m:sub>
            <m:r>
              <m:rPr>
                <m:sty m:val="p"/>
              </m:rPr>
              <w:rPr>
                <w:rFonts w:ascii="Cambria Math" w:eastAsia="宋体" w:hAnsi="Cambria Math"/>
                <w:szCs w:val="21"/>
              </w:rPr>
              <m:t>c</m:t>
            </m:r>
          </m:sub>
        </m:sSub>
        <m:sSub>
          <m:sSubPr>
            <m:ctrlPr>
              <w:rPr>
                <w:rFonts w:ascii="Cambria Math" w:eastAsia="宋体" w:hAnsi="Cambria Math"/>
                <w:i/>
                <w:szCs w:val="21"/>
              </w:rPr>
            </m:ctrlPr>
          </m:sSubPr>
          <m:e>
            <m:r>
              <w:rPr>
                <w:rFonts w:ascii="Cambria Math" w:eastAsia="宋体" w:hAnsi="Cambria Math"/>
                <w:szCs w:val="21"/>
              </w:rPr>
              <m:t>f</m:t>
            </m:r>
          </m:e>
          <m:sub>
            <m:r>
              <m:rPr>
                <m:sty m:val="p"/>
              </m:rPr>
              <w:rPr>
                <w:rFonts w:ascii="Cambria Math" w:eastAsia="宋体" w:hAnsi="Cambria Math"/>
                <w:szCs w:val="21"/>
              </w:rPr>
              <m:t>c</m:t>
            </m:r>
          </m:sub>
        </m:sSub>
        <m:sSub>
          <m:sSubPr>
            <m:ctrlPr>
              <w:rPr>
                <w:rFonts w:ascii="Cambria Math" w:eastAsia="宋体" w:hAnsi="Cambria Math"/>
                <w:i/>
                <w:szCs w:val="21"/>
              </w:rPr>
            </m:ctrlPr>
          </m:sSubPr>
          <m:e>
            <m:r>
              <w:rPr>
                <w:rFonts w:ascii="Cambria Math" w:eastAsia="宋体" w:hAnsi="Cambria Math" w:hint="eastAsia"/>
                <w:szCs w:val="21"/>
              </w:rPr>
              <m:t>A</m:t>
            </m:r>
          </m:e>
          <m:sub>
            <m:r>
              <m:rPr>
                <m:sty m:val="p"/>
              </m:rPr>
              <w:rPr>
                <w:rFonts w:ascii="Cambria Math" w:eastAsia="宋体" w:hAnsi="Cambria Math"/>
                <w:szCs w:val="21"/>
              </w:rPr>
              <m:t>p</m:t>
            </m:r>
          </m:sub>
        </m:sSub>
      </m:oMath>
      <w:r>
        <w:rPr>
          <w:rFonts w:ascii="宋体" w:eastAsia="宋体" w:hAnsi="宋体" w:hint="eastAsia"/>
          <w:szCs w:val="21"/>
        </w:rPr>
        <w:t>……</w:t>
      </w:r>
      <w:proofErr w:type="gramStart"/>
      <w:r>
        <w:rPr>
          <w:rFonts w:ascii="宋体" w:eastAsia="宋体" w:hAnsi="宋体" w:hint="eastAsia"/>
          <w:szCs w:val="21"/>
        </w:rPr>
        <w:t>……………………………</w:t>
      </w:r>
      <w:proofErr w:type="gramEnd"/>
      <w:r>
        <w:rPr>
          <w:rFonts w:ascii="宋体" w:eastAsia="宋体" w:hAnsi="宋体" w:hint="eastAsia"/>
          <w:szCs w:val="21"/>
        </w:rPr>
        <w:t>（</w:t>
      </w:r>
      <w:r>
        <w:rPr>
          <w:rFonts w:ascii="宋体" w:eastAsia="宋体" w:hAnsi="宋体"/>
          <w:szCs w:val="21"/>
        </w:rPr>
        <w:t>7</w:t>
      </w:r>
      <w:r>
        <w:rPr>
          <w:rFonts w:ascii="宋体" w:eastAsia="宋体" w:hAnsi="宋体" w:hint="eastAsia"/>
          <w:szCs w:val="21"/>
        </w:rPr>
        <w:t>）</w:t>
      </w:r>
    </w:p>
    <w:p w14:paraId="74070BA4" w14:textId="77777777" w:rsidR="000D514B" w:rsidRDefault="00000000">
      <w:pPr>
        <w:ind w:firstLineChars="200" w:firstLine="420"/>
        <w:jc w:val="left"/>
        <w:rPr>
          <w:rFonts w:ascii="宋体" w:eastAsia="宋体" w:hAnsi="宋体"/>
          <w:szCs w:val="21"/>
        </w:rPr>
      </w:pPr>
      <w:r>
        <w:rPr>
          <w:rFonts w:ascii="宋体" w:eastAsia="宋体" w:hAnsi="宋体" w:hint="eastAsia"/>
          <w:szCs w:val="21"/>
        </w:rPr>
        <w:t>式中：</w:t>
      </w:r>
    </w:p>
    <w:p w14:paraId="4D567E2D" w14:textId="77777777" w:rsidR="000D514B" w:rsidRDefault="00000000">
      <w:pPr>
        <w:widowControl/>
        <w:ind w:firstLineChars="200" w:firstLine="420"/>
        <w:rPr>
          <w:rFonts w:ascii="宋体" w:eastAsia="宋体" w:hAnsi="宋体"/>
          <w:szCs w:val="21"/>
        </w:rPr>
      </w:pPr>
      <m:oMath>
        <m:sSub>
          <m:sSubPr>
            <m:ctrlPr>
              <w:rPr>
                <w:rFonts w:ascii="Cambria Math" w:eastAsia="宋体" w:hAnsi="Cambria Math"/>
                <w:i/>
                <w:szCs w:val="21"/>
              </w:rPr>
            </m:ctrlPr>
          </m:sSubPr>
          <m:e>
            <m:r>
              <w:rPr>
                <w:rFonts w:ascii="Cambria Math" w:eastAsia="宋体" w:hAnsi="Cambria Math"/>
                <w:szCs w:val="21"/>
              </w:rPr>
              <m:t>u</m:t>
            </m:r>
          </m:e>
          <m:sub>
            <m:r>
              <w:rPr>
                <w:rFonts w:ascii="Cambria Math" w:eastAsia="宋体" w:hAnsi="Cambria Math"/>
                <w:szCs w:val="21"/>
              </w:rPr>
              <m:t>p</m:t>
            </m:r>
          </m:sub>
        </m:sSub>
      </m:oMath>
      <w:r>
        <w:rPr>
          <w:rFonts w:ascii="宋体" w:eastAsia="宋体" w:hAnsi="宋体" w:hint="eastAsia"/>
          <w:szCs w:val="21"/>
        </w:rPr>
        <w:t>——桩的截面周长（m）；</w:t>
      </w:r>
    </w:p>
    <w:p w14:paraId="0A3357E5" w14:textId="77777777" w:rsidR="000D514B" w:rsidRDefault="00000000">
      <w:pPr>
        <w:ind w:firstLineChars="200" w:firstLine="420"/>
        <w:jc w:val="left"/>
        <w:rPr>
          <w:rFonts w:ascii="宋体" w:eastAsia="宋体" w:hAnsi="宋体"/>
          <w:szCs w:val="21"/>
        </w:rPr>
      </w:pPr>
      <m:oMath>
        <m:sSub>
          <m:sSubPr>
            <m:ctrlPr>
              <w:rPr>
                <w:rFonts w:ascii="Cambria Math" w:eastAsia="宋体" w:hAnsi="Cambria Math"/>
                <w:i/>
                <w:szCs w:val="21"/>
              </w:rPr>
            </m:ctrlPr>
          </m:sSubPr>
          <m:e>
            <m:r>
              <w:rPr>
                <w:rFonts w:ascii="Cambria Math" w:eastAsia="宋体" w:hAnsi="Cambria Math"/>
                <w:szCs w:val="21"/>
              </w:rPr>
              <m:t>q</m:t>
            </m:r>
          </m:e>
          <m:sub>
            <m:r>
              <m:rPr>
                <m:sty m:val="p"/>
              </m:rPr>
              <w:rPr>
                <w:rFonts w:ascii="Cambria Math" w:eastAsia="宋体" w:hAnsi="Cambria Math"/>
                <w:szCs w:val="21"/>
              </w:rPr>
              <m:t>si</m:t>
            </m:r>
          </m:sub>
        </m:sSub>
      </m:oMath>
      <w:r>
        <w:rPr>
          <w:rFonts w:ascii="宋体" w:eastAsia="宋体" w:hAnsi="宋体" w:hint="eastAsia"/>
          <w:szCs w:val="21"/>
        </w:rPr>
        <w:t>——桩侧</w:t>
      </w:r>
      <w:r>
        <w:rPr>
          <w:rFonts w:ascii="宋体" w:eastAsia="宋体" w:hAnsi="宋体"/>
          <w:szCs w:val="21"/>
        </w:rPr>
        <w:t>第</w:t>
      </w:r>
      <m:oMath>
        <m:r>
          <w:rPr>
            <w:rFonts w:ascii="Cambria Math" w:eastAsia="宋体" w:hAnsi="Cambria Math" w:hint="eastAsia"/>
            <w:szCs w:val="21"/>
          </w:rPr>
          <m:t>i</m:t>
        </m:r>
      </m:oMath>
      <w:proofErr w:type="gramStart"/>
      <w:r>
        <w:rPr>
          <w:rFonts w:ascii="宋体" w:eastAsia="宋体" w:hAnsi="宋体"/>
          <w:szCs w:val="21"/>
        </w:rPr>
        <w:t>层土的</w:t>
      </w:r>
      <w:proofErr w:type="gramEnd"/>
      <w:r>
        <w:rPr>
          <w:rFonts w:ascii="宋体" w:eastAsia="宋体" w:hAnsi="宋体" w:hint="eastAsia"/>
          <w:szCs w:val="21"/>
        </w:rPr>
        <w:t>极限</w:t>
      </w:r>
      <w:r>
        <w:rPr>
          <w:rFonts w:ascii="宋体" w:eastAsia="宋体" w:hAnsi="宋体"/>
          <w:szCs w:val="21"/>
        </w:rPr>
        <w:t>侧阻力标准值</w:t>
      </w:r>
      <w:r>
        <w:rPr>
          <w:rFonts w:ascii="宋体" w:eastAsia="宋体" w:hAnsi="宋体" w:hint="eastAsia"/>
          <w:szCs w:val="21"/>
        </w:rPr>
        <w:t>（</w:t>
      </w:r>
      <w:r>
        <w:rPr>
          <w:rFonts w:ascii="宋体" w:eastAsia="宋体" w:hAnsi="宋体"/>
          <w:szCs w:val="21"/>
        </w:rPr>
        <w:t>kPa</w:t>
      </w:r>
      <w:r>
        <w:rPr>
          <w:rFonts w:ascii="宋体" w:eastAsia="宋体" w:hAnsi="宋体" w:hint="eastAsia"/>
          <w:szCs w:val="21"/>
        </w:rPr>
        <w:t>），</w:t>
      </w:r>
      <w:r>
        <w:rPr>
          <w:rFonts w:ascii="宋体" w:eastAsia="宋体" w:hAnsi="宋体"/>
          <w:szCs w:val="21"/>
        </w:rPr>
        <w:t>无经验值时可按JGJ 94的有关规定确定</w:t>
      </w:r>
      <w:r>
        <w:rPr>
          <w:rFonts w:ascii="宋体" w:eastAsia="宋体" w:hAnsi="宋体" w:hint="eastAsia"/>
          <w:szCs w:val="21"/>
        </w:rPr>
        <w:t>；</w:t>
      </w:r>
    </w:p>
    <w:p w14:paraId="6EBFB3F8" w14:textId="77777777" w:rsidR="000D514B" w:rsidRDefault="00000000">
      <w:pPr>
        <w:ind w:firstLineChars="200" w:firstLine="420"/>
        <w:jc w:val="left"/>
        <w:rPr>
          <w:rFonts w:ascii="宋体" w:eastAsia="宋体" w:hAnsi="宋体"/>
          <w:szCs w:val="21"/>
        </w:rPr>
      </w:pPr>
      <m:oMath>
        <m:sSub>
          <m:sSubPr>
            <m:ctrlPr>
              <w:rPr>
                <w:rFonts w:ascii="Cambria Math" w:eastAsia="宋体" w:hAnsi="Cambria Math"/>
                <w:i/>
                <w:szCs w:val="21"/>
              </w:rPr>
            </m:ctrlPr>
          </m:sSubPr>
          <m:e>
            <m:r>
              <w:rPr>
                <w:rFonts w:ascii="Cambria Math" w:eastAsia="宋体" w:hAnsi="Cambria Math"/>
                <w:szCs w:val="21"/>
              </w:rPr>
              <m:t>l</m:t>
            </m:r>
          </m:e>
          <m:sub>
            <m:r>
              <m:rPr>
                <m:sty m:val="p"/>
              </m:rPr>
              <w:rPr>
                <w:rFonts w:ascii="Cambria Math" w:eastAsia="宋体" w:hAnsi="Cambria Math"/>
                <w:szCs w:val="21"/>
              </w:rPr>
              <m:t>i</m:t>
            </m:r>
          </m:sub>
        </m:sSub>
      </m:oMath>
      <w:r>
        <w:rPr>
          <w:rFonts w:ascii="宋体" w:eastAsia="宋体" w:hAnsi="宋体" w:hint="eastAsia"/>
          <w:szCs w:val="21"/>
        </w:rPr>
        <w:t>——</w:t>
      </w:r>
      <w:proofErr w:type="gramStart"/>
      <w:r>
        <w:rPr>
          <w:rFonts w:ascii="宋体" w:eastAsia="宋体" w:hAnsi="宋体"/>
          <w:szCs w:val="21"/>
        </w:rPr>
        <w:t>桩周第</w:t>
      </w:r>
      <m:oMath>
        <m:r>
          <w:rPr>
            <w:rFonts w:ascii="Cambria Math" w:eastAsia="宋体" w:hAnsi="Cambria Math" w:hint="eastAsia"/>
            <w:szCs w:val="21"/>
          </w:rPr>
          <m:t>i</m:t>
        </m:r>
      </m:oMath>
      <w:r>
        <w:rPr>
          <w:rFonts w:ascii="宋体" w:eastAsia="宋体" w:hAnsi="宋体"/>
          <w:szCs w:val="21"/>
        </w:rPr>
        <w:t>层土</w:t>
      </w:r>
      <w:proofErr w:type="gramEnd"/>
      <w:r>
        <w:rPr>
          <w:rFonts w:ascii="宋体" w:eastAsia="宋体" w:hAnsi="宋体"/>
          <w:szCs w:val="21"/>
        </w:rPr>
        <w:t>的厚度</w:t>
      </w:r>
      <w:r>
        <w:rPr>
          <w:rFonts w:ascii="宋体" w:eastAsia="宋体" w:hAnsi="宋体" w:hint="eastAsia"/>
          <w:szCs w:val="21"/>
        </w:rPr>
        <w:t>（m）；</w:t>
      </w:r>
    </w:p>
    <w:p w14:paraId="4B6831BF" w14:textId="77777777" w:rsidR="000D514B" w:rsidRDefault="00000000">
      <w:pPr>
        <w:ind w:firstLineChars="200" w:firstLine="420"/>
        <w:jc w:val="left"/>
        <w:rPr>
          <w:rFonts w:ascii="宋体" w:eastAsia="宋体" w:hAnsi="宋体"/>
          <w:szCs w:val="21"/>
        </w:rPr>
      </w:pPr>
      <m:oMath>
        <m:sSub>
          <m:sSubPr>
            <m:ctrlPr>
              <w:rPr>
                <w:rFonts w:ascii="Cambria Math" w:eastAsia="宋体" w:hAnsi="Cambria Math"/>
                <w:i/>
                <w:szCs w:val="21"/>
              </w:rPr>
            </m:ctrlPr>
          </m:sSubPr>
          <m:e>
            <m:r>
              <w:rPr>
                <w:rFonts w:ascii="Cambria Math" w:eastAsia="宋体" w:hAnsi="Cambria Math"/>
                <w:szCs w:val="21"/>
              </w:rPr>
              <m:t>q</m:t>
            </m:r>
          </m:e>
          <m:sub>
            <m:r>
              <m:rPr>
                <m:sty m:val="p"/>
              </m:rPr>
              <w:rPr>
                <w:rFonts w:ascii="Cambria Math" w:eastAsia="宋体" w:hAnsi="Cambria Math"/>
                <w:szCs w:val="21"/>
              </w:rPr>
              <m:t>pk</m:t>
            </m:r>
          </m:sub>
        </m:sSub>
      </m:oMath>
      <w:r>
        <w:rPr>
          <w:rFonts w:ascii="宋体" w:eastAsia="宋体" w:hAnsi="宋体" w:hint="eastAsia"/>
          <w:szCs w:val="21"/>
        </w:rPr>
        <w:t>——桩的</w:t>
      </w:r>
      <w:r>
        <w:rPr>
          <w:rFonts w:ascii="宋体" w:eastAsia="宋体" w:hAnsi="宋体"/>
          <w:szCs w:val="21"/>
        </w:rPr>
        <w:t>极限端阻力标准值</w:t>
      </w:r>
      <w:r>
        <w:rPr>
          <w:rFonts w:ascii="宋体" w:eastAsia="宋体" w:hAnsi="宋体" w:hint="eastAsia"/>
          <w:szCs w:val="21"/>
        </w:rPr>
        <w:t>（</w:t>
      </w:r>
      <w:r>
        <w:rPr>
          <w:rFonts w:ascii="宋体" w:eastAsia="宋体" w:hAnsi="宋体"/>
          <w:szCs w:val="21"/>
        </w:rPr>
        <w:t>kPa</w:t>
      </w:r>
      <w:r>
        <w:rPr>
          <w:rFonts w:ascii="宋体" w:eastAsia="宋体" w:hAnsi="宋体" w:hint="eastAsia"/>
          <w:szCs w:val="21"/>
        </w:rPr>
        <w:t>），</w:t>
      </w:r>
      <w:r>
        <w:rPr>
          <w:rFonts w:ascii="宋体" w:eastAsia="宋体" w:hAnsi="宋体"/>
          <w:szCs w:val="21"/>
        </w:rPr>
        <w:t>如无经验值时可按JGJ 94的有关规定确定</w:t>
      </w:r>
      <w:r>
        <w:rPr>
          <w:rFonts w:ascii="宋体" w:eastAsia="宋体" w:hAnsi="宋体" w:hint="eastAsia"/>
          <w:szCs w:val="21"/>
        </w:rPr>
        <w:t>；</w:t>
      </w:r>
    </w:p>
    <w:p w14:paraId="77494194" w14:textId="77777777" w:rsidR="000D514B" w:rsidRDefault="00000000">
      <w:pPr>
        <w:ind w:firstLineChars="202" w:firstLine="424"/>
        <w:jc w:val="left"/>
        <w:rPr>
          <w:rFonts w:ascii="宋体" w:eastAsia="宋体" w:hAnsi="宋体"/>
        </w:rPr>
      </w:pPr>
      <m:oMath>
        <m:sSub>
          <m:sSubPr>
            <m:ctrlPr>
              <w:rPr>
                <w:rFonts w:ascii="Cambria Math" w:eastAsia="宋体" w:hAnsi="Cambria Math"/>
              </w:rPr>
            </m:ctrlPr>
          </m:sSubPr>
          <m:e>
            <m:r>
              <w:rPr>
                <w:rFonts w:ascii="Cambria Math" w:eastAsia="宋体" w:hAnsi="Cambria Math"/>
              </w:rPr>
              <m:t>A</m:t>
            </m:r>
          </m:e>
          <m:sub>
            <m:r>
              <m:rPr>
                <m:sty m:val="p"/>
              </m:rPr>
              <w:rPr>
                <w:rFonts w:ascii="Cambria Math" w:eastAsia="宋体" w:hAnsi="Cambria Math"/>
              </w:rPr>
              <m:t>P</m:t>
            </m:r>
          </m:sub>
        </m:sSub>
      </m:oMath>
      <w:r>
        <w:rPr>
          <w:rFonts w:ascii="宋体" w:eastAsia="宋体" w:hAnsi="宋体" w:hint="eastAsia"/>
        </w:rPr>
        <w:t>——实心</w:t>
      </w:r>
      <w:r>
        <w:rPr>
          <w:rFonts w:ascii="宋体" w:eastAsia="宋体" w:hAnsi="宋体"/>
        </w:rPr>
        <w:t>桩的截面积</w:t>
      </w:r>
      <w:r>
        <w:rPr>
          <w:rFonts w:ascii="宋体" w:eastAsia="宋体" w:hAnsi="宋体" w:hint="eastAsia"/>
        </w:rPr>
        <w:t>（m</w:t>
      </w:r>
      <w:r>
        <w:rPr>
          <w:rFonts w:ascii="宋体" w:eastAsia="宋体" w:hAnsi="宋体"/>
          <w:vertAlign w:val="superscript"/>
        </w:rPr>
        <w:t>2</w:t>
      </w:r>
      <w:r>
        <w:rPr>
          <w:rFonts w:ascii="宋体" w:eastAsia="宋体" w:hAnsi="宋体" w:hint="eastAsia"/>
        </w:rPr>
        <w:t>）；</w:t>
      </w:r>
    </w:p>
    <w:p w14:paraId="5065B8C2" w14:textId="77777777" w:rsidR="000D514B" w:rsidRDefault="00000000">
      <w:pPr>
        <w:ind w:firstLineChars="200" w:firstLine="420"/>
        <w:jc w:val="left"/>
        <w:rPr>
          <w:rFonts w:ascii="宋体" w:eastAsia="宋体" w:hAnsi="宋体"/>
          <w:iCs/>
          <w:szCs w:val="21"/>
        </w:rPr>
      </w:pPr>
      <m:oMath>
        <m:sSub>
          <m:sSubPr>
            <m:ctrlPr>
              <w:rPr>
                <w:rFonts w:ascii="Cambria Math" w:eastAsia="宋体" w:hAnsi="Cambria Math"/>
                <w:i/>
                <w:szCs w:val="21"/>
              </w:rPr>
            </m:ctrlPr>
          </m:sSubPr>
          <m:e>
            <m:r>
              <w:rPr>
                <w:rFonts w:ascii="Cambria Math" w:eastAsia="宋体" w:hAnsi="Cambria Math"/>
                <w:szCs w:val="21"/>
              </w:rPr>
              <m:t>A</m:t>
            </m:r>
          </m:e>
          <m:sub>
            <m:r>
              <m:rPr>
                <m:sty m:val="p"/>
              </m:rPr>
              <w:rPr>
                <w:rFonts w:ascii="Cambria Math" w:eastAsia="宋体" w:hAnsi="Cambria Math"/>
                <w:szCs w:val="21"/>
              </w:rPr>
              <m:t>j</m:t>
            </m:r>
          </m:sub>
        </m:sSub>
      </m:oMath>
      <w:r>
        <w:rPr>
          <w:rFonts w:ascii="宋体" w:eastAsia="宋体" w:hAnsi="宋体" w:hint="eastAsia"/>
          <w:szCs w:val="21"/>
        </w:rPr>
        <w:t>——</w:t>
      </w:r>
      <w:r>
        <w:rPr>
          <w:rFonts w:ascii="宋体" w:eastAsia="宋体" w:hAnsi="宋体"/>
          <w:szCs w:val="21"/>
        </w:rPr>
        <w:t>空心桩桩端净面积</w:t>
      </w:r>
      <w:r>
        <w:rPr>
          <w:rFonts w:ascii="宋体" w:eastAsia="宋体" w:hAnsi="宋体" w:hint="eastAsia"/>
          <w:szCs w:val="21"/>
        </w:rPr>
        <w:t>（m</w:t>
      </w:r>
      <w:r>
        <w:rPr>
          <w:rFonts w:ascii="宋体" w:eastAsia="宋体" w:hAnsi="宋体"/>
          <w:szCs w:val="21"/>
          <w:vertAlign w:val="superscript"/>
        </w:rPr>
        <w:t>2</w:t>
      </w:r>
      <w:r>
        <w:rPr>
          <w:rFonts w:ascii="宋体" w:eastAsia="宋体" w:hAnsi="宋体" w:hint="eastAsia"/>
          <w:szCs w:val="21"/>
        </w:rPr>
        <w:t>）</w:t>
      </w:r>
      <w:r>
        <w:rPr>
          <w:rFonts w:ascii="宋体" w:eastAsia="宋体" w:hAnsi="宋体"/>
          <w:szCs w:val="21"/>
        </w:rPr>
        <w:t>，</w:t>
      </w:r>
      <w:r>
        <w:rPr>
          <w:rFonts w:ascii="宋体" w:eastAsia="宋体" w:hAnsi="宋体" w:hint="eastAsia"/>
          <w:color w:val="000000"/>
          <w:szCs w:val="21"/>
        </w:rPr>
        <w:t>预应力</w:t>
      </w:r>
      <w:r>
        <w:rPr>
          <w:rFonts w:ascii="宋体" w:eastAsia="宋体" w:hAnsi="宋体"/>
          <w:szCs w:val="21"/>
        </w:rPr>
        <w:t>混凝土管桩</w:t>
      </w:r>
      <m:oMath>
        <m:sSub>
          <m:sSubPr>
            <m:ctrlPr>
              <w:rPr>
                <w:rFonts w:ascii="Cambria Math" w:eastAsia="宋体" w:hAnsi="Cambria Math"/>
                <w:i/>
                <w:szCs w:val="21"/>
              </w:rPr>
            </m:ctrlPr>
          </m:sSubPr>
          <m:e>
            <m:r>
              <w:rPr>
                <w:rFonts w:ascii="Cambria Math" w:eastAsia="宋体" w:hAnsi="Cambria Math"/>
                <w:szCs w:val="21"/>
              </w:rPr>
              <m:t>A</m:t>
            </m:r>
          </m:e>
          <m:sub>
            <m:r>
              <m:rPr>
                <m:sty m:val="p"/>
              </m:rPr>
              <w:rPr>
                <w:rFonts w:ascii="Cambria Math" w:eastAsia="宋体" w:hAnsi="Cambria Math"/>
                <w:szCs w:val="21"/>
              </w:rPr>
              <m:t>j</m:t>
            </m:r>
          </m:sub>
        </m:sSub>
        <m:r>
          <w:rPr>
            <w:rFonts w:ascii="Cambria Math" w:eastAsia="宋体" w:hAnsi="Cambria Math"/>
            <w:szCs w:val="21"/>
          </w:rPr>
          <m:t>=</m:t>
        </m:r>
        <m:f>
          <m:fPr>
            <m:ctrlPr>
              <w:rPr>
                <w:rFonts w:ascii="Cambria Math" w:eastAsia="宋体" w:hAnsi="Cambria Math"/>
                <w:i/>
                <w:szCs w:val="21"/>
              </w:rPr>
            </m:ctrlPr>
          </m:fPr>
          <m:num>
            <m:r>
              <w:rPr>
                <w:rFonts w:ascii="Cambria Math" w:eastAsia="宋体" w:hAnsi="Cambria Math"/>
                <w:szCs w:val="21"/>
              </w:rPr>
              <m:t>π</m:t>
            </m:r>
          </m:num>
          <m:den>
            <m:r>
              <w:rPr>
                <w:rFonts w:ascii="Cambria Math" w:eastAsia="宋体" w:hAnsi="Cambria Math"/>
                <w:szCs w:val="21"/>
              </w:rPr>
              <m:t>4</m:t>
            </m:r>
          </m:den>
        </m:f>
        <m:r>
          <m:rPr>
            <m:sty m:val="p"/>
          </m:rPr>
          <w:rPr>
            <w:rFonts w:ascii="Cambria Math" w:eastAsia="宋体" w:hAnsi="Cambria Math" w:hint="eastAsia"/>
            <w:szCs w:val="21"/>
          </w:rPr>
          <m:t>（</m:t>
        </m:r>
        <m:sSup>
          <m:sSupPr>
            <m:ctrlPr>
              <w:rPr>
                <w:rFonts w:ascii="Cambria Math" w:eastAsia="宋体" w:hAnsi="Cambria Math"/>
                <w:iCs/>
                <w:szCs w:val="21"/>
              </w:rPr>
            </m:ctrlPr>
          </m:sSupPr>
          <m:e>
            <m:r>
              <w:rPr>
                <w:rFonts w:ascii="Cambria Math" w:eastAsia="宋体" w:hAnsi="Cambria Math" w:hint="eastAsia"/>
                <w:szCs w:val="21"/>
              </w:rPr>
              <m:t>d</m:t>
            </m:r>
          </m:e>
          <m:sup>
            <m:r>
              <w:rPr>
                <w:rFonts w:ascii="Cambria Math" w:eastAsia="宋体" w:hAnsi="Cambria Math"/>
                <w:szCs w:val="21"/>
              </w:rPr>
              <m:t>2</m:t>
            </m:r>
          </m:sup>
        </m:sSup>
        <m:r>
          <m:rPr>
            <m:sty m:val="p"/>
          </m:rPr>
          <w:rPr>
            <w:rFonts w:ascii="Cambria Math" w:eastAsia="宋体" w:hAnsi="Cambria Math"/>
            <w:szCs w:val="21"/>
          </w:rPr>
          <m:t>-</m:t>
        </m:r>
        <m:sSubSup>
          <m:sSubSupPr>
            <m:ctrlPr>
              <w:rPr>
                <w:rFonts w:ascii="Cambria Math" w:eastAsia="宋体" w:hAnsi="Cambria Math"/>
                <w:iCs/>
                <w:szCs w:val="21"/>
              </w:rPr>
            </m:ctrlPr>
          </m:sSubSupPr>
          <m:e>
            <m:r>
              <w:rPr>
                <w:rFonts w:ascii="Cambria Math" w:eastAsia="宋体" w:hAnsi="Cambria Math"/>
                <w:szCs w:val="21"/>
              </w:rPr>
              <m:t>d</m:t>
            </m:r>
          </m:e>
          <m:sub>
            <m:r>
              <w:rPr>
                <w:rFonts w:ascii="Cambria Math" w:eastAsia="宋体" w:hAnsi="Cambria Math"/>
                <w:szCs w:val="21"/>
              </w:rPr>
              <m:t>1</m:t>
            </m:r>
          </m:sub>
          <m:sup>
            <m:r>
              <w:rPr>
                <w:rFonts w:ascii="Cambria Math" w:eastAsia="宋体" w:hAnsi="Cambria Math"/>
                <w:szCs w:val="21"/>
              </w:rPr>
              <m:t>2</m:t>
            </m:r>
          </m:sup>
        </m:sSubSup>
        <m:r>
          <m:rPr>
            <m:sty m:val="p"/>
          </m:rPr>
          <w:rPr>
            <w:rFonts w:ascii="Cambria Math" w:eastAsia="宋体" w:hAnsi="Cambria Math" w:hint="eastAsia"/>
            <w:szCs w:val="21"/>
          </w:rPr>
          <m:t>）</m:t>
        </m:r>
      </m:oMath>
      <w:r>
        <w:rPr>
          <w:rFonts w:ascii="宋体" w:eastAsia="宋体" w:hAnsi="宋体" w:hint="eastAsia"/>
          <w:iCs/>
          <w:szCs w:val="21"/>
        </w:rPr>
        <w:t>；</w:t>
      </w:r>
    </w:p>
    <w:p w14:paraId="696DDD31" w14:textId="77777777" w:rsidR="000D514B" w:rsidRDefault="00000000">
      <w:pPr>
        <w:ind w:firstLineChars="200" w:firstLine="420"/>
        <w:jc w:val="left"/>
        <w:rPr>
          <w:rFonts w:ascii="宋体" w:eastAsia="宋体" w:hAnsi="宋体"/>
          <w:szCs w:val="21"/>
        </w:rPr>
      </w:pPr>
      <m:oMath>
        <m:sSub>
          <m:sSubPr>
            <m:ctrlPr>
              <w:rPr>
                <w:rFonts w:ascii="Cambria Math" w:eastAsia="宋体" w:hAnsi="Cambria Math"/>
                <w:i/>
                <w:szCs w:val="21"/>
              </w:rPr>
            </m:ctrlPr>
          </m:sSubPr>
          <m:e>
            <m:r>
              <w:rPr>
                <w:rFonts w:ascii="Cambria Math" w:eastAsia="宋体" w:hAnsi="Cambria Math"/>
                <w:szCs w:val="21"/>
              </w:rPr>
              <m:t>A</m:t>
            </m:r>
          </m:e>
          <m:sub>
            <m:r>
              <m:rPr>
                <m:sty m:val="p"/>
              </m:rPr>
              <w:rPr>
                <w:rFonts w:ascii="Cambria Math" w:eastAsia="宋体" w:hAnsi="Cambria Math"/>
                <w:szCs w:val="21"/>
              </w:rPr>
              <m:t>pl</m:t>
            </m:r>
          </m:sub>
        </m:sSub>
      </m:oMath>
      <w:r>
        <w:rPr>
          <w:rFonts w:ascii="宋体" w:eastAsia="宋体" w:hAnsi="宋体" w:hint="eastAsia"/>
          <w:szCs w:val="21"/>
        </w:rPr>
        <w:t>——</w:t>
      </w:r>
      <w:r>
        <w:rPr>
          <w:rFonts w:ascii="宋体" w:eastAsia="宋体" w:hAnsi="宋体"/>
          <w:szCs w:val="21"/>
        </w:rPr>
        <w:t>空心桩敞口面积</w:t>
      </w:r>
      <w:r>
        <w:rPr>
          <w:rFonts w:ascii="宋体" w:eastAsia="宋体" w:hAnsi="宋体" w:hint="eastAsia"/>
          <w:szCs w:val="21"/>
        </w:rPr>
        <w:t>（m</w:t>
      </w:r>
      <w:r>
        <w:rPr>
          <w:rFonts w:ascii="宋体" w:eastAsia="宋体" w:hAnsi="宋体"/>
          <w:szCs w:val="21"/>
          <w:vertAlign w:val="superscript"/>
        </w:rPr>
        <w:t>2</w:t>
      </w:r>
      <w:r>
        <w:rPr>
          <w:rFonts w:ascii="宋体" w:eastAsia="宋体" w:hAnsi="宋体" w:hint="eastAsia"/>
          <w:szCs w:val="21"/>
        </w:rPr>
        <w:t>），</w:t>
      </w:r>
      <m:oMath>
        <m:sSub>
          <m:sSubPr>
            <m:ctrlPr>
              <w:rPr>
                <w:rFonts w:ascii="Cambria Math" w:eastAsia="宋体" w:hAnsi="Cambria Math"/>
                <w:i/>
                <w:szCs w:val="21"/>
              </w:rPr>
            </m:ctrlPr>
          </m:sSubPr>
          <m:e>
            <m:r>
              <w:rPr>
                <w:rFonts w:ascii="Cambria Math" w:eastAsia="宋体" w:hAnsi="Cambria Math"/>
                <w:szCs w:val="21"/>
              </w:rPr>
              <m:t>A</m:t>
            </m:r>
          </m:e>
          <m:sub>
            <m:r>
              <m:rPr>
                <m:sty m:val="p"/>
              </m:rPr>
              <w:rPr>
                <w:rFonts w:ascii="Cambria Math" w:eastAsia="宋体" w:hAnsi="Cambria Math" w:hint="eastAsia"/>
                <w:szCs w:val="21"/>
              </w:rPr>
              <m:t>p</m:t>
            </m:r>
            <m:r>
              <m:rPr>
                <m:sty m:val="p"/>
              </m:rPr>
              <w:rPr>
                <w:rFonts w:ascii="Cambria Math" w:eastAsia="宋体" w:hAnsi="Cambria Math"/>
                <w:szCs w:val="21"/>
              </w:rPr>
              <m:t>l</m:t>
            </m:r>
          </m:sub>
        </m:sSub>
        <m:r>
          <w:rPr>
            <w:rFonts w:ascii="Cambria Math" w:eastAsia="宋体" w:hAnsi="Cambria Math"/>
            <w:szCs w:val="21"/>
          </w:rPr>
          <m:t>=</m:t>
        </m:r>
        <m:f>
          <m:fPr>
            <m:ctrlPr>
              <w:rPr>
                <w:rFonts w:ascii="Cambria Math" w:eastAsia="宋体" w:hAnsi="Cambria Math"/>
                <w:i/>
                <w:szCs w:val="21"/>
              </w:rPr>
            </m:ctrlPr>
          </m:fPr>
          <m:num>
            <m:r>
              <w:rPr>
                <w:rFonts w:ascii="Cambria Math" w:eastAsia="宋体" w:hAnsi="Cambria Math"/>
                <w:szCs w:val="21"/>
              </w:rPr>
              <m:t>π</m:t>
            </m:r>
          </m:num>
          <m:den>
            <m:r>
              <w:rPr>
                <w:rFonts w:ascii="Cambria Math" w:eastAsia="宋体" w:hAnsi="Cambria Math"/>
                <w:szCs w:val="21"/>
              </w:rPr>
              <m:t>4</m:t>
            </m:r>
          </m:den>
        </m:f>
        <m:sSubSup>
          <m:sSubSupPr>
            <m:ctrlPr>
              <w:rPr>
                <w:rFonts w:ascii="Cambria Math" w:eastAsia="宋体" w:hAnsi="Cambria Math"/>
                <w:i/>
                <w:iCs/>
                <w:szCs w:val="21"/>
              </w:rPr>
            </m:ctrlPr>
          </m:sSubSupPr>
          <m:e>
            <m:r>
              <w:rPr>
                <w:rFonts w:ascii="Cambria Math" w:eastAsia="宋体" w:hAnsi="Cambria Math"/>
                <w:szCs w:val="21"/>
              </w:rPr>
              <m:t>d</m:t>
            </m:r>
          </m:e>
          <m:sub>
            <m:r>
              <w:rPr>
                <w:rFonts w:ascii="Cambria Math" w:eastAsia="宋体" w:hAnsi="Cambria Math"/>
                <w:szCs w:val="21"/>
              </w:rPr>
              <m:t>1</m:t>
            </m:r>
          </m:sub>
          <m:sup>
            <m:r>
              <w:rPr>
                <w:rFonts w:ascii="Cambria Math" w:eastAsia="宋体" w:hAnsi="Cambria Math"/>
                <w:szCs w:val="21"/>
              </w:rPr>
              <m:t>2</m:t>
            </m:r>
          </m:sup>
        </m:sSubSup>
      </m:oMath>
      <w:r>
        <w:rPr>
          <w:rFonts w:ascii="宋体" w:eastAsia="宋体" w:hAnsi="宋体" w:hint="eastAsia"/>
          <w:iCs/>
          <w:szCs w:val="21"/>
        </w:rPr>
        <w:t>；</w:t>
      </w:r>
    </w:p>
    <w:p w14:paraId="36CB7E2A" w14:textId="77777777" w:rsidR="000D514B" w:rsidRDefault="00000000">
      <w:pPr>
        <w:ind w:firstLineChars="200" w:firstLine="420"/>
        <w:jc w:val="left"/>
        <w:rPr>
          <w:rFonts w:ascii="宋体" w:eastAsia="宋体" w:hAnsi="宋体"/>
          <w:szCs w:val="21"/>
        </w:rPr>
      </w:pPr>
      <m:oMath>
        <m:sSub>
          <m:sSubPr>
            <m:ctrlPr>
              <w:rPr>
                <w:rFonts w:ascii="Cambria Math" w:eastAsia="宋体" w:hAnsi="Cambria Math"/>
                <w:i/>
                <w:szCs w:val="21"/>
              </w:rPr>
            </m:ctrlPr>
          </m:sSubPr>
          <m:e>
            <m:r>
              <w:rPr>
                <w:rFonts w:ascii="Cambria Math" w:eastAsia="宋体" w:hAnsi="Cambria Math" w:hint="eastAsia"/>
                <w:szCs w:val="21"/>
              </w:rPr>
              <m:t>λ</m:t>
            </m:r>
          </m:e>
          <m:sub>
            <m:r>
              <m:rPr>
                <m:sty m:val="p"/>
              </m:rPr>
              <w:rPr>
                <w:rFonts w:ascii="Cambria Math" w:eastAsia="宋体" w:hAnsi="Cambria Math"/>
                <w:szCs w:val="21"/>
              </w:rPr>
              <m:t>p</m:t>
            </m:r>
          </m:sub>
        </m:sSub>
      </m:oMath>
      <w:r>
        <w:rPr>
          <w:rFonts w:ascii="宋体" w:eastAsia="宋体" w:hAnsi="宋体" w:hint="eastAsia"/>
          <w:szCs w:val="21"/>
        </w:rPr>
        <w:t>——</w:t>
      </w:r>
      <w:r>
        <w:rPr>
          <w:rFonts w:ascii="宋体" w:eastAsia="宋体" w:hAnsi="宋体"/>
          <w:szCs w:val="21"/>
        </w:rPr>
        <w:t>桩端土塞效应系数</w:t>
      </w:r>
      <w:r>
        <w:rPr>
          <w:rFonts w:ascii="宋体" w:eastAsia="宋体" w:hAnsi="宋体" w:hint="eastAsia"/>
          <w:szCs w:val="21"/>
        </w:rPr>
        <w:t>；</w:t>
      </w:r>
      <w:r>
        <w:rPr>
          <w:rFonts w:ascii="宋体" w:eastAsia="宋体" w:hAnsi="宋体"/>
          <w:szCs w:val="21"/>
        </w:rPr>
        <w:t>当</w:t>
      </w:r>
      <m:oMath>
        <m:sSub>
          <m:sSubPr>
            <m:ctrlPr>
              <w:rPr>
                <w:rFonts w:ascii="Cambria Math" w:eastAsia="宋体" w:hAnsi="Cambria Math"/>
                <w:i/>
                <w:szCs w:val="21"/>
              </w:rPr>
            </m:ctrlPr>
          </m:sSubPr>
          <m:e>
            <m:r>
              <w:rPr>
                <w:rFonts w:ascii="Cambria Math" w:eastAsia="宋体" w:hAnsi="Cambria Math"/>
                <w:szCs w:val="21"/>
              </w:rPr>
              <m:t>h</m:t>
            </m:r>
          </m:e>
          <m:sub>
            <m:r>
              <m:rPr>
                <m:sty m:val="p"/>
              </m:rPr>
              <w:rPr>
                <w:rFonts w:ascii="Cambria Math" w:eastAsia="宋体" w:hAnsi="Cambria Math"/>
                <w:szCs w:val="21"/>
              </w:rPr>
              <m:t>b</m:t>
            </m:r>
          </m:sub>
        </m:sSub>
        <m:r>
          <w:rPr>
            <w:rFonts w:ascii="Cambria Math" w:eastAsia="宋体" w:hAnsi="Cambria Math"/>
            <w:szCs w:val="21"/>
          </w:rPr>
          <m:t>/d&lt;5</m:t>
        </m:r>
      </m:oMath>
      <w:r>
        <w:rPr>
          <w:rFonts w:ascii="宋体" w:eastAsia="宋体" w:hAnsi="宋体"/>
          <w:szCs w:val="21"/>
        </w:rPr>
        <w:t>时</w:t>
      </w:r>
      <w:r>
        <w:rPr>
          <w:rFonts w:ascii="宋体" w:eastAsia="宋体" w:hAnsi="宋体" w:hint="eastAsia"/>
          <w:szCs w:val="21"/>
        </w:rPr>
        <w:t>，</w:t>
      </w:r>
      <m:oMath>
        <m:sSub>
          <m:sSubPr>
            <m:ctrlPr>
              <w:rPr>
                <w:rFonts w:ascii="Cambria Math" w:eastAsia="宋体" w:hAnsi="Cambria Math"/>
                <w:i/>
                <w:szCs w:val="21"/>
              </w:rPr>
            </m:ctrlPr>
          </m:sSubPr>
          <m:e>
            <m:r>
              <w:rPr>
                <w:rFonts w:ascii="Cambria Math" w:eastAsia="宋体" w:hAnsi="Cambria Math" w:hint="eastAsia"/>
                <w:szCs w:val="21"/>
              </w:rPr>
              <m:t>λ</m:t>
            </m:r>
          </m:e>
          <m:sub>
            <m:r>
              <m:rPr>
                <m:sty m:val="p"/>
              </m:rPr>
              <w:rPr>
                <w:rFonts w:ascii="Cambria Math" w:eastAsia="宋体" w:hAnsi="Cambria Math"/>
                <w:szCs w:val="21"/>
              </w:rPr>
              <m:t>p</m:t>
            </m:r>
          </m:sub>
        </m:sSub>
        <m:r>
          <w:rPr>
            <w:rFonts w:ascii="Cambria Math" w:eastAsia="宋体" w:hAnsi="Cambria Math"/>
            <w:szCs w:val="21"/>
          </w:rPr>
          <m:t>=0.16</m:t>
        </m:r>
        <m:sSub>
          <m:sSubPr>
            <m:ctrlPr>
              <w:rPr>
                <w:rFonts w:ascii="Cambria Math" w:eastAsia="宋体" w:hAnsi="Cambria Math"/>
                <w:i/>
                <w:szCs w:val="21"/>
              </w:rPr>
            </m:ctrlPr>
          </m:sSubPr>
          <m:e>
            <m:r>
              <w:rPr>
                <w:rFonts w:ascii="Cambria Math" w:eastAsia="宋体" w:hAnsi="Cambria Math"/>
                <w:szCs w:val="21"/>
              </w:rPr>
              <m:t>h</m:t>
            </m:r>
          </m:e>
          <m:sub>
            <m:r>
              <m:rPr>
                <m:sty m:val="p"/>
              </m:rPr>
              <w:rPr>
                <w:rFonts w:ascii="Cambria Math" w:eastAsia="宋体" w:hAnsi="Cambria Math"/>
                <w:szCs w:val="21"/>
              </w:rPr>
              <m:t>b</m:t>
            </m:r>
          </m:sub>
        </m:sSub>
        <m:r>
          <w:rPr>
            <w:rFonts w:ascii="Cambria Math" w:eastAsia="宋体" w:hAnsi="Cambria Math"/>
            <w:szCs w:val="21"/>
          </w:rPr>
          <m:t>/d</m:t>
        </m:r>
      </m:oMath>
      <w:r>
        <w:rPr>
          <w:rFonts w:ascii="宋体" w:eastAsia="宋体" w:hAnsi="宋体" w:hint="eastAsia"/>
          <w:szCs w:val="21"/>
        </w:rPr>
        <w:t>；</w:t>
      </w:r>
      <w:r>
        <w:rPr>
          <w:rFonts w:ascii="宋体" w:eastAsia="宋体" w:hAnsi="宋体"/>
          <w:szCs w:val="21"/>
        </w:rPr>
        <w:t>当</w:t>
      </w:r>
      <m:oMath>
        <m:sSub>
          <m:sSubPr>
            <m:ctrlPr>
              <w:rPr>
                <w:rFonts w:ascii="Cambria Math" w:eastAsia="宋体" w:hAnsi="Cambria Math"/>
                <w:i/>
                <w:szCs w:val="21"/>
              </w:rPr>
            </m:ctrlPr>
          </m:sSubPr>
          <m:e>
            <m:r>
              <w:rPr>
                <w:rFonts w:ascii="Cambria Math" w:eastAsia="宋体" w:hAnsi="Cambria Math"/>
                <w:szCs w:val="21"/>
              </w:rPr>
              <m:t>h</m:t>
            </m:r>
          </m:e>
          <m:sub>
            <m:r>
              <m:rPr>
                <m:sty m:val="p"/>
              </m:rPr>
              <w:rPr>
                <w:rFonts w:ascii="Cambria Math" w:eastAsia="宋体" w:hAnsi="Cambria Math"/>
                <w:szCs w:val="21"/>
              </w:rPr>
              <m:t>b</m:t>
            </m:r>
          </m:sub>
        </m:sSub>
        <m:r>
          <w:rPr>
            <w:rFonts w:ascii="Cambria Math" w:eastAsia="宋体" w:hAnsi="Cambria Math"/>
            <w:szCs w:val="21"/>
          </w:rPr>
          <m:t>/d≥5</m:t>
        </m:r>
      </m:oMath>
      <w:r>
        <w:rPr>
          <w:rFonts w:ascii="宋体" w:eastAsia="宋体" w:hAnsi="宋体"/>
          <w:szCs w:val="21"/>
        </w:rPr>
        <w:t>时，</w:t>
      </w:r>
      <m:oMath>
        <m:sSub>
          <m:sSubPr>
            <m:ctrlPr>
              <w:rPr>
                <w:rFonts w:ascii="Cambria Math" w:eastAsia="宋体" w:hAnsi="Cambria Math"/>
                <w:i/>
                <w:szCs w:val="21"/>
              </w:rPr>
            </m:ctrlPr>
          </m:sSubPr>
          <m:e>
            <m:r>
              <w:rPr>
                <w:rFonts w:ascii="Cambria Math" w:eastAsia="宋体" w:hAnsi="Cambria Math" w:hint="eastAsia"/>
                <w:szCs w:val="21"/>
              </w:rPr>
              <m:t>λ</m:t>
            </m:r>
          </m:e>
          <m:sub>
            <m:r>
              <m:rPr>
                <m:sty m:val="p"/>
              </m:rPr>
              <w:rPr>
                <w:rFonts w:ascii="Cambria Math" w:eastAsia="宋体" w:hAnsi="Cambria Math"/>
                <w:szCs w:val="21"/>
              </w:rPr>
              <m:t>p</m:t>
            </m:r>
          </m:sub>
        </m:sSub>
        <m:r>
          <w:rPr>
            <w:rFonts w:ascii="Cambria Math" w:eastAsia="宋体" w:hAnsi="Cambria Math"/>
            <w:szCs w:val="21"/>
          </w:rPr>
          <m:t>=0.8</m:t>
        </m:r>
      </m:oMath>
      <w:r>
        <w:rPr>
          <w:rFonts w:ascii="宋体" w:eastAsia="宋体" w:hAnsi="宋体" w:hint="eastAsia"/>
          <w:szCs w:val="21"/>
        </w:rPr>
        <w:t>；</w:t>
      </w:r>
    </w:p>
    <w:p w14:paraId="37B3D12C" w14:textId="77777777" w:rsidR="000D514B" w:rsidRDefault="00000000">
      <w:pPr>
        <w:ind w:firstLineChars="200" w:firstLine="420"/>
        <w:jc w:val="left"/>
        <w:rPr>
          <w:rFonts w:ascii="宋体" w:eastAsia="宋体" w:hAnsi="宋体"/>
          <w:szCs w:val="21"/>
        </w:rPr>
      </w:pPr>
      <m:oMath>
        <m:sSub>
          <m:sSubPr>
            <m:ctrlPr>
              <w:rPr>
                <w:rFonts w:ascii="Cambria Math" w:eastAsia="宋体" w:hAnsi="Cambria Math"/>
                <w:i/>
                <w:szCs w:val="21"/>
              </w:rPr>
            </m:ctrlPr>
          </m:sSubPr>
          <m:e>
            <m:r>
              <w:rPr>
                <w:rFonts w:ascii="Cambria Math" w:eastAsia="宋体" w:hAnsi="Cambria Math"/>
                <w:szCs w:val="21"/>
              </w:rPr>
              <m:t>h</m:t>
            </m:r>
          </m:e>
          <m:sub>
            <m:r>
              <m:rPr>
                <m:sty m:val="p"/>
              </m:rPr>
              <w:rPr>
                <w:rFonts w:ascii="Cambria Math" w:eastAsia="宋体" w:hAnsi="Cambria Math"/>
                <w:szCs w:val="21"/>
              </w:rPr>
              <m:t>b</m:t>
            </m:r>
          </m:sub>
        </m:sSub>
      </m:oMath>
      <w:r>
        <w:rPr>
          <w:rFonts w:ascii="宋体" w:eastAsia="宋体" w:hAnsi="宋体" w:hint="eastAsia"/>
          <w:szCs w:val="21"/>
        </w:rPr>
        <w:t>——</w:t>
      </w:r>
      <w:r>
        <w:rPr>
          <w:rFonts w:ascii="宋体" w:eastAsia="宋体" w:hAnsi="宋体"/>
          <w:szCs w:val="21"/>
        </w:rPr>
        <w:t>桩</w:t>
      </w:r>
      <w:proofErr w:type="gramStart"/>
      <w:r>
        <w:rPr>
          <w:rFonts w:ascii="宋体" w:eastAsia="宋体" w:hAnsi="宋体"/>
          <w:szCs w:val="21"/>
        </w:rPr>
        <w:t>端进入</w:t>
      </w:r>
      <w:proofErr w:type="gramEnd"/>
      <w:r>
        <w:rPr>
          <w:rFonts w:ascii="宋体" w:eastAsia="宋体" w:hAnsi="宋体"/>
          <w:szCs w:val="21"/>
        </w:rPr>
        <w:t>持力层</w:t>
      </w:r>
      <w:r>
        <w:rPr>
          <w:rFonts w:ascii="宋体" w:eastAsia="宋体" w:hAnsi="宋体" w:hint="eastAsia"/>
          <w:szCs w:val="21"/>
        </w:rPr>
        <w:t>的</w:t>
      </w:r>
      <w:r>
        <w:rPr>
          <w:rFonts w:ascii="宋体" w:eastAsia="宋体" w:hAnsi="宋体"/>
          <w:szCs w:val="21"/>
        </w:rPr>
        <w:t>深度</w:t>
      </w:r>
      <w:r>
        <w:rPr>
          <w:rFonts w:ascii="宋体" w:eastAsia="宋体" w:hAnsi="宋体" w:hint="eastAsia"/>
          <w:szCs w:val="21"/>
        </w:rPr>
        <w:t>（m）；</w:t>
      </w:r>
    </w:p>
    <w:p w14:paraId="086C5C81" w14:textId="77777777" w:rsidR="000D514B" w:rsidRDefault="00000000">
      <w:pPr>
        <w:ind w:firstLineChars="200" w:firstLine="420"/>
        <w:jc w:val="left"/>
        <w:rPr>
          <w:rFonts w:ascii="宋体" w:eastAsia="宋体" w:hAnsi="宋体"/>
          <w:szCs w:val="21"/>
        </w:rPr>
      </w:pPr>
      <m:oMath>
        <m:r>
          <w:rPr>
            <w:rFonts w:ascii="Cambria Math" w:eastAsia="宋体" w:hAnsi="Cambria Math"/>
            <w:szCs w:val="21"/>
          </w:rPr>
          <m:t>d</m:t>
        </m:r>
        <m:r>
          <w:rPr>
            <w:rFonts w:ascii="Cambria Math" w:eastAsia="宋体" w:hAnsi="Cambria Math" w:hint="eastAsia"/>
            <w:szCs w:val="21"/>
          </w:rPr>
          <m:t>、</m:t>
        </m:r>
        <m:sSub>
          <m:sSubPr>
            <m:ctrlPr>
              <w:rPr>
                <w:rFonts w:ascii="Cambria Math" w:eastAsia="宋体" w:hAnsi="Cambria Math"/>
                <w:i/>
                <w:szCs w:val="21"/>
              </w:rPr>
            </m:ctrlPr>
          </m:sSubPr>
          <m:e>
            <m:r>
              <w:rPr>
                <w:rFonts w:ascii="Cambria Math" w:eastAsia="宋体" w:hAnsi="Cambria Math"/>
                <w:szCs w:val="21"/>
              </w:rPr>
              <m:t>d</m:t>
            </m:r>
          </m:e>
          <m:sub>
            <m:r>
              <w:rPr>
                <w:rFonts w:ascii="Cambria Math" w:eastAsia="宋体" w:hAnsi="Cambria Math"/>
                <w:szCs w:val="21"/>
              </w:rPr>
              <m:t>1</m:t>
            </m:r>
          </m:sub>
        </m:sSub>
      </m:oMath>
      <w:r>
        <w:rPr>
          <w:rFonts w:ascii="宋体" w:eastAsia="宋体" w:hAnsi="宋体" w:hint="eastAsia"/>
          <w:szCs w:val="21"/>
        </w:rPr>
        <w:t>——</w:t>
      </w:r>
      <w:r>
        <w:rPr>
          <w:rFonts w:ascii="宋体" w:eastAsia="宋体" w:hAnsi="宋体"/>
          <w:szCs w:val="21"/>
        </w:rPr>
        <w:t>分别为</w:t>
      </w:r>
      <w:r>
        <w:rPr>
          <w:rFonts w:ascii="宋体" w:eastAsia="宋体" w:hAnsi="宋体" w:hint="eastAsia"/>
          <w:color w:val="000000"/>
          <w:szCs w:val="21"/>
        </w:rPr>
        <w:t>预应力</w:t>
      </w:r>
      <w:r>
        <w:rPr>
          <w:rFonts w:ascii="宋体" w:eastAsia="宋体" w:hAnsi="宋体"/>
          <w:szCs w:val="21"/>
        </w:rPr>
        <w:t>混凝土管桩外径和内径</w:t>
      </w:r>
      <w:r>
        <w:rPr>
          <w:rFonts w:ascii="宋体" w:eastAsia="宋体" w:hAnsi="宋体" w:hint="eastAsia"/>
          <w:szCs w:val="21"/>
        </w:rPr>
        <w:t>（m）</w:t>
      </w:r>
      <w:r>
        <w:rPr>
          <w:rFonts w:ascii="宋体" w:eastAsia="宋体" w:hAnsi="宋体"/>
          <w:szCs w:val="21"/>
        </w:rPr>
        <w:t>。</w:t>
      </w:r>
    </w:p>
    <w:p w14:paraId="40257A55" w14:textId="77777777" w:rsidR="000D514B" w:rsidRDefault="00000000">
      <w:pPr>
        <w:ind w:firstLineChars="200" w:firstLine="420"/>
        <w:jc w:val="left"/>
        <w:rPr>
          <w:rFonts w:ascii="宋体" w:eastAsia="宋体" w:hAnsi="宋体"/>
          <w:szCs w:val="21"/>
        </w:rPr>
      </w:pPr>
      <m:oMath>
        <m:sSub>
          <m:sSubPr>
            <m:ctrlPr>
              <w:rPr>
                <w:rFonts w:ascii="Cambria Math" w:eastAsia="宋体" w:hAnsi="Cambria Math"/>
                <w:i/>
                <w:szCs w:val="21"/>
              </w:rPr>
            </m:ctrlPr>
          </m:sSubPr>
          <m:e>
            <m:r>
              <w:rPr>
                <w:rFonts w:ascii="Cambria Math" w:eastAsia="宋体" w:hAnsi="Cambria Math" w:hint="eastAsia"/>
                <w:szCs w:val="21"/>
              </w:rPr>
              <m:t>ψ</m:t>
            </m:r>
          </m:e>
          <m:sub>
            <m:r>
              <m:rPr>
                <m:sty m:val="p"/>
              </m:rPr>
              <w:rPr>
                <w:rFonts w:ascii="Cambria Math" w:eastAsia="宋体" w:hAnsi="Cambria Math"/>
                <w:szCs w:val="21"/>
              </w:rPr>
              <m:t>c</m:t>
            </m:r>
          </m:sub>
        </m:sSub>
      </m:oMath>
      <w:r>
        <w:rPr>
          <w:rFonts w:ascii="宋体" w:eastAsia="宋体" w:hAnsi="宋体" w:hint="eastAsia"/>
          <w:szCs w:val="21"/>
        </w:rPr>
        <w:t>——刚性桩</w:t>
      </w:r>
      <w:r>
        <w:rPr>
          <w:rFonts w:ascii="宋体" w:eastAsia="宋体" w:hAnsi="宋体"/>
          <w:szCs w:val="21"/>
        </w:rPr>
        <w:t>成桩工艺系数</w:t>
      </w:r>
      <w:r>
        <w:rPr>
          <w:rFonts w:ascii="宋体" w:eastAsia="宋体" w:hAnsi="宋体" w:hint="eastAsia"/>
          <w:szCs w:val="21"/>
        </w:rPr>
        <w:t>，</w:t>
      </w:r>
      <w:r>
        <w:rPr>
          <w:rFonts w:ascii="宋体" w:eastAsia="宋体" w:hAnsi="宋体" w:hint="eastAsia"/>
          <w:color w:val="000000"/>
          <w:szCs w:val="21"/>
        </w:rPr>
        <w:t>预应力</w:t>
      </w:r>
      <w:r>
        <w:rPr>
          <w:rFonts w:ascii="宋体" w:eastAsia="宋体" w:hAnsi="宋体"/>
          <w:szCs w:val="21"/>
        </w:rPr>
        <w:t>混凝土管桩取0.85</w:t>
      </w:r>
      <w:r>
        <w:rPr>
          <w:rFonts w:ascii="宋体" w:eastAsia="宋体" w:hAnsi="宋体" w:hint="eastAsia"/>
          <w:szCs w:val="21"/>
        </w:rPr>
        <w:t>，</w:t>
      </w:r>
      <w:r>
        <w:rPr>
          <w:rFonts w:ascii="宋体" w:eastAsia="宋体" w:hAnsi="宋体"/>
          <w:szCs w:val="21"/>
        </w:rPr>
        <w:t>长螺旋钻孔管内泵压法</w:t>
      </w:r>
      <w:proofErr w:type="gramStart"/>
      <w:r>
        <w:rPr>
          <w:rFonts w:ascii="宋体" w:eastAsia="宋体" w:hAnsi="宋体"/>
          <w:szCs w:val="21"/>
        </w:rPr>
        <w:t>灌注桩取</w:t>
      </w:r>
      <w:proofErr w:type="gramEnd"/>
      <w:r>
        <w:rPr>
          <w:rFonts w:ascii="宋体" w:eastAsia="宋体" w:hAnsi="宋体"/>
          <w:szCs w:val="21"/>
        </w:rPr>
        <w:t>0.9</w:t>
      </w:r>
      <w:r>
        <w:rPr>
          <w:rFonts w:ascii="宋体" w:eastAsia="宋体" w:hAnsi="宋体" w:hint="eastAsia"/>
          <w:szCs w:val="21"/>
        </w:rPr>
        <w:t>，振动沉管灌注桩取</w:t>
      </w:r>
      <w:r>
        <w:rPr>
          <w:rFonts w:ascii="宋体" w:eastAsia="宋体" w:hAnsi="宋体"/>
          <w:szCs w:val="21"/>
        </w:rPr>
        <w:t>0.6</w:t>
      </w:r>
      <w:r>
        <w:rPr>
          <w:rFonts w:ascii="宋体" w:eastAsia="宋体" w:hAnsi="宋体" w:hint="eastAsia"/>
          <w:szCs w:val="21"/>
        </w:rPr>
        <w:t>；</w:t>
      </w:r>
    </w:p>
    <w:p w14:paraId="78D2F4EE" w14:textId="77777777" w:rsidR="000D514B" w:rsidRDefault="00000000">
      <w:pPr>
        <w:ind w:firstLineChars="200" w:firstLine="420"/>
        <w:jc w:val="left"/>
        <w:rPr>
          <w:rFonts w:ascii="宋体" w:eastAsia="宋体" w:hAnsi="宋体"/>
          <w:szCs w:val="21"/>
        </w:rPr>
      </w:pPr>
      <m:oMath>
        <m:sSub>
          <m:sSubPr>
            <m:ctrlPr>
              <w:rPr>
                <w:rFonts w:ascii="Cambria Math" w:eastAsia="宋体" w:hAnsi="Cambria Math"/>
                <w:i/>
                <w:szCs w:val="21"/>
              </w:rPr>
            </m:ctrlPr>
          </m:sSubPr>
          <m:e>
            <m:r>
              <w:rPr>
                <w:rFonts w:ascii="Cambria Math" w:eastAsia="宋体" w:hAnsi="Cambria Math"/>
                <w:szCs w:val="21"/>
              </w:rPr>
              <m:t>f</m:t>
            </m:r>
          </m:e>
          <m:sub>
            <m:r>
              <m:rPr>
                <m:sty m:val="p"/>
              </m:rPr>
              <w:rPr>
                <w:rFonts w:ascii="Cambria Math" w:eastAsia="宋体" w:hAnsi="Cambria Math"/>
                <w:szCs w:val="21"/>
              </w:rPr>
              <m:t>c</m:t>
            </m:r>
          </m:sub>
        </m:sSub>
      </m:oMath>
      <w:r>
        <w:rPr>
          <w:rFonts w:ascii="宋体" w:eastAsia="宋体" w:hAnsi="宋体" w:hint="eastAsia"/>
          <w:szCs w:val="21"/>
        </w:rPr>
        <w:t>——</w:t>
      </w:r>
      <w:r>
        <w:rPr>
          <w:rFonts w:ascii="宋体" w:eastAsia="宋体" w:hAnsi="宋体"/>
          <w:szCs w:val="21"/>
        </w:rPr>
        <w:t>混凝土抗压强度设计值</w:t>
      </w:r>
      <w:r>
        <w:rPr>
          <w:rFonts w:ascii="宋体" w:eastAsia="宋体" w:hAnsi="宋体" w:hint="eastAsia"/>
          <w:szCs w:val="21"/>
        </w:rPr>
        <w:t>（</w:t>
      </w:r>
      <w:r>
        <w:rPr>
          <w:rFonts w:ascii="宋体" w:eastAsia="宋体" w:hAnsi="宋体"/>
          <w:szCs w:val="21"/>
        </w:rPr>
        <w:t>kPa</w:t>
      </w:r>
      <w:r>
        <w:rPr>
          <w:rFonts w:ascii="宋体" w:eastAsia="宋体" w:hAnsi="宋体" w:hint="eastAsia"/>
          <w:szCs w:val="21"/>
        </w:rPr>
        <w:t>）</w:t>
      </w:r>
      <w:r>
        <w:rPr>
          <w:rFonts w:ascii="宋体" w:eastAsia="宋体" w:hAnsi="宋体"/>
          <w:szCs w:val="21"/>
        </w:rPr>
        <w:t>。</w:t>
      </w:r>
    </w:p>
    <w:p w14:paraId="500B376F" w14:textId="77777777" w:rsidR="000D514B" w:rsidRDefault="00000000">
      <w:pPr>
        <w:rPr>
          <w:rFonts w:ascii="宋体" w:eastAsia="宋体" w:hAnsi="宋体"/>
        </w:rPr>
      </w:pPr>
      <w:r>
        <w:rPr>
          <w:rFonts w:ascii="黑体" w:eastAsia="黑体" w:hAnsi="黑体" w:hint="eastAsia"/>
          <w:szCs w:val="21"/>
        </w:rPr>
        <w:t>5.</w:t>
      </w:r>
      <w:r>
        <w:rPr>
          <w:rFonts w:ascii="黑体" w:eastAsia="黑体" w:hAnsi="黑体"/>
          <w:szCs w:val="21"/>
        </w:rPr>
        <w:t>4</w:t>
      </w:r>
      <w:r>
        <w:rPr>
          <w:rFonts w:ascii="黑体" w:eastAsia="黑体" w:hAnsi="黑体" w:hint="eastAsia"/>
          <w:szCs w:val="21"/>
        </w:rPr>
        <w:t>.</w:t>
      </w:r>
      <w:r>
        <w:rPr>
          <w:rFonts w:ascii="黑体" w:eastAsia="黑体" w:hAnsi="黑体"/>
          <w:szCs w:val="21"/>
        </w:rPr>
        <w:t>2</w:t>
      </w:r>
      <w:r>
        <w:rPr>
          <w:rFonts w:ascii="黑体" w:eastAsia="黑体" w:hAnsi="黑体" w:hint="eastAsia"/>
          <w:szCs w:val="21"/>
        </w:rPr>
        <w:t xml:space="preserve"> </w:t>
      </w:r>
      <w:proofErr w:type="gramStart"/>
      <w:r>
        <w:rPr>
          <w:rFonts w:ascii="宋体" w:eastAsia="宋体" w:hAnsi="宋体" w:hint="eastAsia"/>
        </w:rPr>
        <w:t>桩顶未</w:t>
      </w:r>
      <w:proofErr w:type="gramEnd"/>
      <w:r>
        <w:rPr>
          <w:rFonts w:ascii="宋体" w:eastAsia="宋体" w:hAnsi="宋体" w:hint="eastAsia"/>
        </w:rPr>
        <w:t>设置桩帽的刚性桩复合地基</w:t>
      </w:r>
    </w:p>
    <w:p w14:paraId="595A8998" w14:textId="77777777" w:rsidR="000D514B" w:rsidRDefault="00000000">
      <w:pPr>
        <w:ind w:firstLineChars="200" w:firstLine="420"/>
        <w:jc w:val="left"/>
        <w:rPr>
          <w:rFonts w:ascii="宋体" w:eastAsia="宋体" w:hAnsi="宋体"/>
          <w:szCs w:val="21"/>
        </w:rPr>
      </w:pPr>
      <w:r>
        <w:rPr>
          <w:rFonts w:ascii="宋体" w:eastAsia="宋体" w:hAnsi="宋体" w:hint="eastAsia"/>
        </w:rPr>
        <w:t>素混凝土桩和CFG桩等粘结强度较高的刚性</w:t>
      </w:r>
      <w:proofErr w:type="gramStart"/>
      <w:r>
        <w:rPr>
          <w:rFonts w:ascii="宋体" w:eastAsia="宋体" w:hAnsi="宋体" w:hint="eastAsia"/>
        </w:rPr>
        <w:t>桩桩顶未设置</w:t>
      </w:r>
      <w:proofErr w:type="gramEnd"/>
      <w:r>
        <w:rPr>
          <w:rFonts w:ascii="宋体" w:eastAsia="宋体" w:hAnsi="宋体" w:hint="eastAsia"/>
        </w:rPr>
        <w:t>桩帽时，复合地基承载力特征值</w:t>
      </w:r>
      <m:oMath>
        <m:sSub>
          <m:sSubPr>
            <m:ctrlPr>
              <w:rPr>
                <w:rFonts w:ascii="Cambria Math" w:eastAsia="宋体" w:hAnsi="Cambria Math"/>
                <w:i/>
                <w:szCs w:val="21"/>
              </w:rPr>
            </m:ctrlPr>
          </m:sSubPr>
          <m:e>
            <m:r>
              <w:rPr>
                <w:rFonts w:ascii="Cambria Math" w:eastAsia="宋体" w:hAnsi="Cambria Math"/>
                <w:szCs w:val="21"/>
              </w:rPr>
              <m:t>f</m:t>
            </m:r>
          </m:e>
          <m:sub>
            <m:r>
              <m:rPr>
                <m:sty m:val="p"/>
              </m:rPr>
              <w:rPr>
                <w:rFonts w:ascii="Cambria Math" w:eastAsia="宋体" w:hAnsi="Cambria Math"/>
                <w:szCs w:val="21"/>
              </w:rPr>
              <m:t>spk</m:t>
            </m:r>
          </m:sub>
        </m:sSub>
      </m:oMath>
      <w:r>
        <w:rPr>
          <w:rFonts w:ascii="宋体" w:eastAsia="宋体" w:hAnsi="宋体" w:hint="eastAsia"/>
        </w:rPr>
        <w:t>可按式(</w:t>
      </w:r>
      <w:r>
        <w:rPr>
          <w:rFonts w:ascii="宋体" w:eastAsia="宋体" w:hAnsi="宋体"/>
        </w:rPr>
        <w:t>8</w:t>
      </w:r>
      <w:r>
        <w:rPr>
          <w:rFonts w:ascii="宋体" w:eastAsia="宋体" w:hAnsi="宋体" w:hint="eastAsia"/>
        </w:rPr>
        <w:t>)计算。</w:t>
      </w:r>
      <w:r>
        <w:rPr>
          <w:rFonts w:ascii="宋体" w:eastAsia="宋体" w:hAnsi="宋体" w:hint="eastAsia"/>
          <w:szCs w:val="21"/>
        </w:rPr>
        <w:t>单桩竖向承载力特征值</w:t>
      </w:r>
      <m:oMath>
        <m:sSub>
          <m:sSubPr>
            <m:ctrlPr>
              <w:rPr>
                <w:rFonts w:ascii="Cambria Math" w:eastAsia="宋体" w:hAnsi="Cambria Math" w:cs="Times New Roman"/>
                <w:i/>
              </w:rPr>
            </m:ctrlPr>
          </m:sSubPr>
          <m:e>
            <m:r>
              <w:rPr>
                <w:rFonts w:ascii="Cambria Math" w:eastAsia="宋体" w:hAnsi="Cambria Math" w:cs="Times New Roman"/>
              </w:rPr>
              <m:t>R</m:t>
            </m:r>
          </m:e>
          <m:sub>
            <m:r>
              <m:rPr>
                <m:sty m:val="p"/>
              </m:rPr>
              <w:rPr>
                <w:rFonts w:ascii="Cambria Math" w:eastAsia="宋体" w:hAnsi="Cambria Math" w:cs="Times New Roman" w:hint="eastAsia"/>
              </w:rPr>
              <m:t>a</m:t>
            </m:r>
          </m:sub>
        </m:sSub>
      </m:oMath>
      <w:r>
        <w:rPr>
          <w:rFonts w:ascii="宋体" w:eastAsia="宋体" w:hAnsi="宋体" w:hint="eastAsia"/>
        </w:rPr>
        <w:t>应通过现场载荷试验确定，初步设计时也</w:t>
      </w:r>
      <w:r>
        <w:rPr>
          <w:rFonts w:ascii="宋体" w:eastAsia="宋体" w:hAnsi="宋体" w:hint="eastAsia"/>
          <w:szCs w:val="21"/>
        </w:rPr>
        <w:t>可按式（5）、式（6）或式（7）进行计算，取两者中的较小值。</w:t>
      </w:r>
    </w:p>
    <w:p w14:paraId="015D781F" w14:textId="77777777" w:rsidR="000D514B" w:rsidRDefault="00000000">
      <w:pPr>
        <w:jc w:val="right"/>
        <w:rPr>
          <w:rFonts w:ascii="宋体" w:eastAsia="宋体" w:hAnsi="宋体"/>
          <w:szCs w:val="21"/>
        </w:rPr>
      </w:pPr>
      <m:oMath>
        <m:sSub>
          <m:sSubPr>
            <m:ctrlPr>
              <w:rPr>
                <w:rFonts w:ascii="Cambria Math" w:eastAsia="宋体" w:hAnsi="Cambria Math"/>
                <w:i/>
                <w:szCs w:val="21"/>
              </w:rPr>
            </m:ctrlPr>
          </m:sSubPr>
          <m:e>
            <m:r>
              <w:rPr>
                <w:rFonts w:ascii="Cambria Math" w:eastAsia="宋体" w:hAnsi="Cambria Math"/>
                <w:szCs w:val="21"/>
              </w:rPr>
              <m:t>f</m:t>
            </m:r>
          </m:e>
          <m:sub>
            <m:r>
              <m:rPr>
                <m:sty m:val="p"/>
              </m:rPr>
              <w:rPr>
                <w:rFonts w:ascii="Cambria Math" w:eastAsia="宋体" w:hAnsi="Cambria Math"/>
                <w:szCs w:val="21"/>
              </w:rPr>
              <m:t>spk</m:t>
            </m:r>
          </m:sub>
        </m:sSub>
        <m:r>
          <w:rPr>
            <w:rFonts w:ascii="Cambria Math" w:eastAsia="宋体" w:hAnsi="Cambria Math"/>
            <w:szCs w:val="21"/>
          </w:rPr>
          <m:t>=</m:t>
        </m:r>
        <m:r>
          <w:rPr>
            <w:rFonts w:ascii="Cambria Math" w:eastAsia="宋体" w:hAnsi="Cambria Math" w:hint="eastAsia"/>
            <w:szCs w:val="21"/>
          </w:rPr>
          <m:t>λ</m:t>
        </m:r>
        <m:r>
          <w:rPr>
            <w:rFonts w:ascii="Cambria Math" w:eastAsia="宋体" w:hAnsi="Cambria Math"/>
            <w:szCs w:val="21"/>
          </w:rPr>
          <m:t>m</m:t>
        </m:r>
        <m:f>
          <m:fPr>
            <m:ctrlPr>
              <w:rPr>
                <w:rFonts w:ascii="Cambria Math" w:eastAsia="宋体" w:hAnsi="Cambria Math"/>
                <w:i/>
                <w:szCs w:val="21"/>
              </w:rPr>
            </m:ctrlPr>
          </m:fPr>
          <m:num>
            <m:sSub>
              <m:sSubPr>
                <m:ctrlPr>
                  <w:rPr>
                    <w:rFonts w:ascii="Cambria Math" w:eastAsia="宋体" w:hAnsi="Cambria Math"/>
                    <w:i/>
                    <w:szCs w:val="21"/>
                  </w:rPr>
                </m:ctrlPr>
              </m:sSubPr>
              <m:e>
                <m:r>
                  <w:rPr>
                    <w:rFonts w:ascii="Cambria Math" w:eastAsia="宋体" w:hAnsi="Cambria Math"/>
                    <w:szCs w:val="21"/>
                  </w:rPr>
                  <m:t>R</m:t>
                </m:r>
              </m:e>
              <m:sub>
                <m:r>
                  <m:rPr>
                    <m:sty m:val="p"/>
                  </m:rPr>
                  <w:rPr>
                    <w:rFonts w:ascii="Cambria Math" w:eastAsia="宋体" w:hAnsi="Cambria Math"/>
                    <w:szCs w:val="21"/>
                  </w:rPr>
                  <m:t>a</m:t>
                </m:r>
              </m:sub>
            </m:sSub>
          </m:num>
          <m:den>
            <m:sSub>
              <m:sSubPr>
                <m:ctrlPr>
                  <w:rPr>
                    <w:rFonts w:ascii="Cambria Math" w:eastAsia="宋体" w:hAnsi="Cambria Math"/>
                    <w:i/>
                    <w:szCs w:val="21"/>
                  </w:rPr>
                </m:ctrlPr>
              </m:sSubPr>
              <m:e>
                <m:r>
                  <w:rPr>
                    <w:rFonts w:ascii="Cambria Math" w:eastAsia="宋体" w:hAnsi="Cambria Math"/>
                    <w:szCs w:val="21"/>
                  </w:rPr>
                  <m:t>A</m:t>
                </m:r>
              </m:e>
              <m:sub>
                <m:r>
                  <m:rPr>
                    <m:sty m:val="p"/>
                  </m:rPr>
                  <w:rPr>
                    <w:rFonts w:ascii="Cambria Math" w:eastAsia="宋体" w:hAnsi="Cambria Math"/>
                    <w:szCs w:val="21"/>
                  </w:rPr>
                  <m:t>P</m:t>
                </m:r>
              </m:sub>
            </m:sSub>
          </m:den>
        </m:f>
        <m:r>
          <w:rPr>
            <w:rFonts w:ascii="Cambria Math" w:eastAsia="宋体" w:hAnsi="Cambria Math"/>
            <w:szCs w:val="21"/>
          </w:rPr>
          <m:t>+β</m:t>
        </m:r>
        <m:d>
          <m:dPr>
            <m:ctrlPr>
              <w:rPr>
                <w:rFonts w:ascii="Cambria Math" w:eastAsia="宋体" w:hAnsi="Cambria Math"/>
                <w:i/>
                <w:szCs w:val="21"/>
              </w:rPr>
            </m:ctrlPr>
          </m:dPr>
          <m:e>
            <m:r>
              <w:rPr>
                <w:rFonts w:ascii="Cambria Math" w:eastAsia="宋体" w:hAnsi="Cambria Math"/>
                <w:szCs w:val="21"/>
              </w:rPr>
              <m:t>1-m</m:t>
            </m:r>
          </m:e>
        </m:d>
        <m:sSub>
          <m:sSubPr>
            <m:ctrlPr>
              <w:rPr>
                <w:rFonts w:ascii="Cambria Math" w:eastAsia="宋体" w:hAnsi="Cambria Math"/>
                <w:i/>
                <w:szCs w:val="21"/>
              </w:rPr>
            </m:ctrlPr>
          </m:sSubPr>
          <m:e>
            <m:r>
              <w:rPr>
                <w:rFonts w:ascii="Cambria Math" w:eastAsia="宋体" w:hAnsi="Cambria Math"/>
                <w:szCs w:val="21"/>
              </w:rPr>
              <m:t>f</m:t>
            </m:r>
          </m:e>
          <m:sub>
            <m:r>
              <w:rPr>
                <w:rFonts w:ascii="Cambria Math" w:eastAsia="宋体" w:hAnsi="Cambria Math"/>
                <w:szCs w:val="21"/>
              </w:rPr>
              <m:t>sk</m:t>
            </m:r>
          </m:sub>
        </m:sSub>
      </m:oMath>
      <w:r>
        <w:rPr>
          <w:rFonts w:ascii="宋体" w:eastAsia="宋体" w:hAnsi="宋体" w:hint="eastAsia"/>
          <w:szCs w:val="21"/>
        </w:rPr>
        <w:t>……</w:t>
      </w:r>
      <w:proofErr w:type="gramStart"/>
      <w:r>
        <w:rPr>
          <w:rFonts w:ascii="宋体" w:eastAsia="宋体" w:hAnsi="宋体" w:hint="eastAsia"/>
          <w:szCs w:val="21"/>
        </w:rPr>
        <w:t>…………………………………</w:t>
      </w:r>
      <w:proofErr w:type="gramEnd"/>
      <w:r>
        <w:rPr>
          <w:rFonts w:ascii="宋体" w:eastAsia="宋体" w:hAnsi="宋体" w:hint="eastAsia"/>
          <w:szCs w:val="21"/>
        </w:rPr>
        <w:t>（</w:t>
      </w:r>
      <w:r>
        <w:rPr>
          <w:rFonts w:ascii="宋体" w:eastAsia="宋体" w:hAnsi="宋体"/>
          <w:szCs w:val="21"/>
        </w:rPr>
        <w:t>8</w:t>
      </w:r>
      <w:r>
        <w:rPr>
          <w:rFonts w:ascii="宋体" w:eastAsia="宋体" w:hAnsi="宋体" w:hint="eastAsia"/>
          <w:szCs w:val="21"/>
        </w:rPr>
        <w:t>）</w:t>
      </w:r>
    </w:p>
    <w:p w14:paraId="79D5DFF3" w14:textId="77777777" w:rsidR="000D514B" w:rsidRDefault="00000000">
      <w:pPr>
        <w:jc w:val="left"/>
        <w:rPr>
          <w:rFonts w:ascii="宋体" w:eastAsia="宋体" w:hAnsi="宋体"/>
        </w:rPr>
      </w:pPr>
      <w:r>
        <w:rPr>
          <w:rFonts w:ascii="宋体" w:eastAsia="宋体" w:hAnsi="宋体" w:hint="eastAsia"/>
        </w:rPr>
        <w:t>式中：</w:t>
      </w:r>
    </w:p>
    <w:p w14:paraId="1CFD714E" w14:textId="77777777" w:rsidR="000D514B" w:rsidRDefault="00000000">
      <w:pPr>
        <w:jc w:val="left"/>
        <w:rPr>
          <w:rFonts w:ascii="宋体" w:eastAsia="宋体" w:hAnsi="宋体"/>
        </w:rPr>
      </w:pPr>
      <m:oMath>
        <m:sSub>
          <m:sSubPr>
            <m:ctrlPr>
              <w:rPr>
                <w:rFonts w:ascii="Cambria Math" w:eastAsia="宋体" w:hAnsi="Cambria Math"/>
              </w:rPr>
            </m:ctrlPr>
          </m:sSubPr>
          <m:e>
            <m:r>
              <w:rPr>
                <w:rFonts w:ascii="Cambria Math" w:eastAsia="宋体" w:hAnsi="Cambria Math"/>
              </w:rPr>
              <m:t>f</m:t>
            </m:r>
          </m:e>
          <m:sub>
            <m:r>
              <m:rPr>
                <m:sty m:val="p"/>
              </m:rPr>
              <w:rPr>
                <w:rFonts w:ascii="Cambria Math" w:eastAsia="宋体" w:hAnsi="Cambria Math"/>
              </w:rPr>
              <m:t>spk</m:t>
            </m:r>
          </m:sub>
        </m:sSub>
      </m:oMath>
      <w:r>
        <w:rPr>
          <w:rFonts w:ascii="宋体" w:eastAsia="宋体" w:hAnsi="宋体" w:hint="eastAsia"/>
        </w:rPr>
        <w:t>——复合地基承载力特征值（kPa）；</w:t>
      </w:r>
    </w:p>
    <w:p w14:paraId="41F07E4D" w14:textId="77777777" w:rsidR="000D514B" w:rsidRDefault="00000000">
      <w:pPr>
        <w:jc w:val="left"/>
        <w:rPr>
          <w:rFonts w:ascii="宋体" w:eastAsia="宋体" w:hAnsi="宋体"/>
          <w:color w:val="000000" w:themeColor="text1"/>
          <w:szCs w:val="21"/>
        </w:rPr>
      </w:pPr>
      <m:oMath>
        <m:r>
          <w:rPr>
            <w:rFonts w:ascii="Cambria Math" w:eastAsia="宋体" w:hAnsi="Cambria Math" w:hint="eastAsia"/>
            <w:color w:val="000000" w:themeColor="text1"/>
            <w:szCs w:val="21"/>
          </w:rPr>
          <m:t>λ</m:t>
        </m:r>
      </m:oMath>
      <w:r>
        <w:rPr>
          <w:rFonts w:ascii="宋体" w:eastAsia="宋体" w:hAnsi="宋体" w:hint="eastAsia"/>
          <w:color w:val="000000" w:themeColor="text1"/>
          <w:szCs w:val="21"/>
        </w:rPr>
        <w:t>——单桩承载力发挥系数，素混凝土桩和CFG</w:t>
      </w:r>
      <w:proofErr w:type="gramStart"/>
      <w:r>
        <w:rPr>
          <w:rFonts w:ascii="宋体" w:eastAsia="宋体" w:hAnsi="宋体" w:hint="eastAsia"/>
          <w:color w:val="000000" w:themeColor="text1"/>
          <w:szCs w:val="21"/>
        </w:rPr>
        <w:t>桩取</w:t>
      </w:r>
      <w:proofErr w:type="gramEnd"/>
      <w:r>
        <w:rPr>
          <w:rFonts w:ascii="宋体" w:eastAsia="宋体" w:hAnsi="宋体" w:hint="eastAsia"/>
          <w:color w:val="000000" w:themeColor="text1"/>
          <w:szCs w:val="21"/>
        </w:rPr>
        <w:t>0.8</w:t>
      </w:r>
      <w:r>
        <w:rPr>
          <w:rFonts w:ascii="宋体" w:eastAsia="宋体" w:hAnsi="宋体" w:hint="eastAsia"/>
          <w:color w:val="000000" w:themeColor="text1"/>
        </w:rPr>
        <w:t>～</w:t>
      </w:r>
      <w:r>
        <w:rPr>
          <w:rFonts w:ascii="宋体" w:eastAsia="宋体" w:hAnsi="宋体" w:hint="eastAsia"/>
          <w:color w:val="000000" w:themeColor="text1"/>
          <w:szCs w:val="21"/>
        </w:rPr>
        <w:t>0.9；</w:t>
      </w:r>
    </w:p>
    <w:p w14:paraId="422A15F5" w14:textId="77777777" w:rsidR="000D514B" w:rsidRDefault="00000000">
      <w:pPr>
        <w:jc w:val="left"/>
        <w:rPr>
          <w:rFonts w:ascii="宋体" w:eastAsia="宋体" w:hAnsi="宋体"/>
        </w:rPr>
      </w:pPr>
      <m:oMath>
        <m:r>
          <w:rPr>
            <w:rFonts w:ascii="Cambria Math" w:eastAsia="宋体" w:hAnsi="Cambria Math"/>
          </w:rPr>
          <m:t>β</m:t>
        </m:r>
      </m:oMath>
      <w:r>
        <w:rPr>
          <w:rFonts w:ascii="宋体" w:eastAsia="宋体" w:hAnsi="宋体" w:hint="eastAsia"/>
        </w:rPr>
        <w:t>——</w:t>
      </w:r>
      <w:proofErr w:type="gramStart"/>
      <w:r>
        <w:rPr>
          <w:rFonts w:ascii="宋体" w:eastAsia="宋体" w:hAnsi="宋体" w:hint="eastAsia"/>
        </w:rPr>
        <w:t>桩间土承载力折减</w:t>
      </w:r>
      <w:proofErr w:type="gramEnd"/>
      <w:r>
        <w:rPr>
          <w:rFonts w:ascii="宋体" w:eastAsia="宋体" w:hAnsi="宋体" w:hint="eastAsia"/>
        </w:rPr>
        <w:t>系数，素混凝土桩和CFG</w:t>
      </w:r>
      <w:proofErr w:type="gramStart"/>
      <w:r>
        <w:rPr>
          <w:rFonts w:ascii="宋体" w:eastAsia="宋体" w:hAnsi="宋体" w:hint="eastAsia"/>
        </w:rPr>
        <w:t>桩取</w:t>
      </w:r>
      <w:proofErr w:type="gramEnd"/>
      <w:r>
        <w:rPr>
          <w:rFonts w:ascii="宋体" w:eastAsia="宋体" w:hAnsi="宋体" w:hint="eastAsia"/>
        </w:rPr>
        <w:t>0.9～1.0；</w:t>
      </w:r>
    </w:p>
    <w:p w14:paraId="63992481" w14:textId="77777777" w:rsidR="000D514B" w:rsidRDefault="00000000">
      <w:pPr>
        <w:jc w:val="left"/>
        <w:rPr>
          <w:rFonts w:ascii="宋体" w:eastAsia="宋体" w:hAnsi="宋体"/>
        </w:rPr>
      </w:pPr>
      <m:oMath>
        <m:r>
          <w:rPr>
            <w:rFonts w:ascii="Cambria Math" w:eastAsia="宋体" w:hAnsi="Cambria Math"/>
          </w:rPr>
          <m:t>m</m:t>
        </m:r>
      </m:oMath>
      <w:r>
        <w:rPr>
          <w:rFonts w:ascii="宋体" w:eastAsia="宋体" w:hAnsi="宋体" w:hint="eastAsia"/>
        </w:rPr>
        <w:t>——</w:t>
      </w:r>
      <w:proofErr w:type="gramStart"/>
      <w:r>
        <w:rPr>
          <w:rFonts w:ascii="宋体" w:eastAsia="宋体" w:hAnsi="宋体"/>
        </w:rPr>
        <w:t>桩土面积</w:t>
      </w:r>
      <w:proofErr w:type="gramEnd"/>
      <w:r>
        <w:rPr>
          <w:rFonts w:ascii="宋体" w:eastAsia="宋体" w:hAnsi="宋体"/>
        </w:rPr>
        <w:t>置换率</w:t>
      </w:r>
      <w:r>
        <w:rPr>
          <w:rFonts w:ascii="宋体" w:eastAsia="宋体" w:hAnsi="宋体" w:hint="eastAsia"/>
        </w:rPr>
        <w:t>；</w:t>
      </w:r>
    </w:p>
    <w:p w14:paraId="051A542A" w14:textId="77777777" w:rsidR="000D514B" w:rsidRDefault="00000000">
      <w:pPr>
        <w:jc w:val="left"/>
        <w:rPr>
          <w:rFonts w:ascii="宋体" w:eastAsia="宋体" w:hAnsi="宋体"/>
        </w:rPr>
      </w:pPr>
      <m:oMath>
        <m:sSub>
          <m:sSubPr>
            <m:ctrlPr>
              <w:rPr>
                <w:rFonts w:ascii="Cambria Math" w:eastAsia="宋体" w:hAnsi="Cambria Math"/>
              </w:rPr>
            </m:ctrlPr>
          </m:sSubPr>
          <m:e>
            <m:r>
              <w:rPr>
                <w:rFonts w:ascii="Cambria Math" w:eastAsia="宋体" w:hAnsi="Cambria Math"/>
              </w:rPr>
              <m:t>R</m:t>
            </m:r>
          </m:e>
          <m:sub>
            <m:r>
              <m:rPr>
                <m:sty m:val="p"/>
              </m:rPr>
              <w:rPr>
                <w:rFonts w:ascii="Cambria Math" w:eastAsia="宋体" w:hAnsi="Cambria Math"/>
              </w:rPr>
              <m:t>a</m:t>
            </m:r>
          </m:sub>
        </m:sSub>
      </m:oMath>
      <w:r>
        <w:rPr>
          <w:rFonts w:ascii="宋体" w:eastAsia="宋体" w:hAnsi="宋体" w:hint="eastAsia"/>
        </w:rPr>
        <w:t>——单桩竖向承载力特征值（</w:t>
      </w:r>
      <w:proofErr w:type="spellStart"/>
      <w:r>
        <w:rPr>
          <w:rFonts w:ascii="宋体" w:eastAsia="宋体" w:hAnsi="宋体"/>
        </w:rPr>
        <w:t>k</w:t>
      </w:r>
      <w:r>
        <w:rPr>
          <w:rFonts w:ascii="宋体" w:eastAsia="宋体" w:hAnsi="宋体" w:hint="eastAsia"/>
        </w:rPr>
        <w:t>N</w:t>
      </w:r>
      <w:proofErr w:type="spellEnd"/>
      <w:r>
        <w:rPr>
          <w:rFonts w:ascii="宋体" w:eastAsia="宋体" w:hAnsi="宋体" w:hint="eastAsia"/>
        </w:rPr>
        <w:t>）；</w:t>
      </w:r>
    </w:p>
    <w:p w14:paraId="5E1B86EE" w14:textId="77777777" w:rsidR="000D514B" w:rsidRDefault="00000000">
      <w:pPr>
        <w:jc w:val="left"/>
        <w:rPr>
          <w:rFonts w:ascii="宋体" w:eastAsia="宋体" w:hAnsi="宋体"/>
        </w:rPr>
      </w:pPr>
      <m:oMath>
        <m:sSub>
          <m:sSubPr>
            <m:ctrlPr>
              <w:rPr>
                <w:rFonts w:ascii="Cambria Math" w:eastAsia="宋体" w:hAnsi="Cambria Math"/>
              </w:rPr>
            </m:ctrlPr>
          </m:sSubPr>
          <m:e>
            <m:r>
              <w:rPr>
                <w:rFonts w:ascii="Cambria Math" w:eastAsia="宋体" w:hAnsi="Cambria Math"/>
              </w:rPr>
              <m:t>A</m:t>
            </m:r>
          </m:e>
          <m:sub>
            <m:r>
              <m:rPr>
                <m:sty m:val="p"/>
              </m:rPr>
              <w:rPr>
                <w:rFonts w:ascii="Cambria Math" w:eastAsia="宋体" w:hAnsi="Cambria Math"/>
              </w:rPr>
              <m:t>P</m:t>
            </m:r>
          </m:sub>
        </m:sSub>
      </m:oMath>
      <w:r>
        <w:rPr>
          <w:rFonts w:ascii="宋体" w:eastAsia="宋体" w:hAnsi="宋体" w:hint="eastAsia"/>
        </w:rPr>
        <w:t>——</w:t>
      </w:r>
      <w:r>
        <w:rPr>
          <w:rFonts w:ascii="宋体" w:eastAsia="宋体" w:hAnsi="宋体"/>
        </w:rPr>
        <w:t>桩的截面积</w:t>
      </w:r>
      <w:r>
        <w:rPr>
          <w:rFonts w:ascii="宋体" w:eastAsia="宋体" w:hAnsi="宋体" w:hint="eastAsia"/>
        </w:rPr>
        <w:t>（m</w:t>
      </w:r>
      <w:r>
        <w:rPr>
          <w:rFonts w:ascii="宋体" w:eastAsia="宋体" w:hAnsi="宋体"/>
          <w:vertAlign w:val="superscript"/>
        </w:rPr>
        <w:t>2</w:t>
      </w:r>
      <w:r>
        <w:rPr>
          <w:rFonts w:ascii="宋体" w:eastAsia="宋体" w:hAnsi="宋体" w:hint="eastAsia"/>
        </w:rPr>
        <w:t>）；</w:t>
      </w:r>
    </w:p>
    <w:p w14:paraId="611430BA" w14:textId="77777777" w:rsidR="000D514B" w:rsidRDefault="00000000">
      <w:pPr>
        <w:jc w:val="left"/>
        <w:rPr>
          <w:rFonts w:ascii="宋体" w:eastAsia="宋体" w:hAnsi="宋体"/>
        </w:rPr>
      </w:pPr>
      <m:oMath>
        <m:sSub>
          <m:sSubPr>
            <m:ctrlPr>
              <w:rPr>
                <w:rFonts w:ascii="Cambria Math" w:eastAsia="宋体" w:hAnsi="Cambria Math"/>
              </w:rPr>
            </m:ctrlPr>
          </m:sSubPr>
          <m:e>
            <m:r>
              <w:rPr>
                <w:rFonts w:ascii="Cambria Math" w:eastAsia="宋体" w:hAnsi="Cambria Math"/>
              </w:rPr>
              <m:t>f</m:t>
            </m:r>
          </m:e>
          <m:sub>
            <m:r>
              <w:rPr>
                <w:rFonts w:ascii="Cambria Math" w:eastAsia="宋体" w:hAnsi="Cambria Math"/>
              </w:rPr>
              <m:t>sk</m:t>
            </m:r>
          </m:sub>
        </m:sSub>
      </m:oMath>
      <w:r>
        <w:rPr>
          <w:rFonts w:ascii="宋体" w:eastAsia="宋体" w:hAnsi="宋体" w:hint="eastAsia"/>
        </w:rPr>
        <w:t>——地基处理后</w:t>
      </w:r>
      <w:proofErr w:type="gramStart"/>
      <w:r>
        <w:rPr>
          <w:rFonts w:ascii="宋体" w:eastAsia="宋体" w:hAnsi="宋体"/>
        </w:rPr>
        <w:t>桩间土</w:t>
      </w:r>
      <w:proofErr w:type="gramEnd"/>
      <w:r>
        <w:rPr>
          <w:rFonts w:ascii="宋体" w:eastAsia="宋体" w:hAnsi="宋体"/>
        </w:rPr>
        <w:t>承载力特征值(kPa)，</w:t>
      </w:r>
      <w:r>
        <w:rPr>
          <w:rFonts w:ascii="宋体" w:eastAsia="宋体" w:hAnsi="宋体" w:hint="eastAsia"/>
        </w:rPr>
        <w:t>可取天然地基承载力特征值；</w:t>
      </w:r>
    </w:p>
    <w:p w14:paraId="5E9E285C" w14:textId="77777777" w:rsidR="000D514B" w:rsidRDefault="00000000">
      <w:pPr>
        <w:pStyle w:val="af9"/>
        <w:numPr>
          <w:ilvl w:val="2"/>
          <w:numId w:val="1"/>
        </w:numPr>
        <w:adjustRightInd w:val="0"/>
        <w:snapToGrid w:val="0"/>
        <w:spacing w:beforeLines="50" w:before="156" w:afterLines="50" w:after="156" w:line="240" w:lineRule="auto"/>
        <w:jc w:val="left"/>
        <w:rPr>
          <w:rFonts w:ascii="Times New Roman" w:eastAsia="黑体" w:hAnsi="Times New Roman"/>
          <w:b w:val="0"/>
          <w:bCs w:val="0"/>
          <w:kern w:val="0"/>
          <w:sz w:val="21"/>
          <w:szCs w:val="20"/>
        </w:rPr>
      </w:pPr>
      <w:r>
        <w:rPr>
          <w:rFonts w:ascii="黑体" w:eastAsia="黑体" w:hAnsi="黑体" w:hint="eastAsia"/>
          <w:b w:val="0"/>
          <w:bCs w:val="0"/>
          <w:kern w:val="2"/>
          <w:sz w:val="21"/>
          <w:szCs w:val="21"/>
        </w:rPr>
        <w:t>5.</w:t>
      </w:r>
      <w:r>
        <w:rPr>
          <w:rFonts w:ascii="黑体" w:eastAsia="黑体" w:hAnsi="黑体"/>
          <w:b w:val="0"/>
          <w:bCs w:val="0"/>
          <w:kern w:val="2"/>
          <w:sz w:val="21"/>
          <w:szCs w:val="21"/>
        </w:rPr>
        <w:t>5</w:t>
      </w:r>
      <w:r>
        <w:rPr>
          <w:rFonts w:ascii="黑体" w:eastAsia="黑体" w:hAnsi="黑体" w:hint="eastAsia"/>
          <w:b w:val="0"/>
          <w:bCs w:val="0"/>
          <w:kern w:val="2"/>
          <w:sz w:val="21"/>
          <w:szCs w:val="21"/>
        </w:rPr>
        <w:t xml:space="preserve"> </w:t>
      </w:r>
      <w:r>
        <w:rPr>
          <w:rFonts w:ascii="Times New Roman" w:eastAsia="黑体" w:hAnsi="Times New Roman" w:hint="eastAsia"/>
          <w:b w:val="0"/>
          <w:bCs w:val="0"/>
          <w:kern w:val="0"/>
          <w:sz w:val="21"/>
          <w:szCs w:val="20"/>
        </w:rPr>
        <w:t>沉降计算</w:t>
      </w:r>
    </w:p>
    <w:p w14:paraId="747F34A0" w14:textId="77777777" w:rsidR="000D514B" w:rsidRDefault="00000000">
      <w:pPr>
        <w:widowControl/>
        <w:ind w:firstLineChars="200" w:firstLine="420"/>
        <w:rPr>
          <w:rFonts w:ascii="宋体" w:eastAsia="宋体" w:hAnsi="宋体"/>
          <w:szCs w:val="21"/>
        </w:rPr>
      </w:pPr>
      <w:proofErr w:type="gramStart"/>
      <w:r>
        <w:rPr>
          <w:rFonts w:ascii="宋体" w:eastAsia="宋体" w:hAnsi="宋体" w:hint="eastAsia"/>
          <w:szCs w:val="21"/>
        </w:rPr>
        <w:t>桩顶设置</w:t>
      </w:r>
      <w:proofErr w:type="gramEnd"/>
      <w:r>
        <w:rPr>
          <w:rFonts w:ascii="宋体" w:eastAsia="宋体" w:hAnsi="宋体" w:hint="eastAsia"/>
          <w:szCs w:val="21"/>
        </w:rPr>
        <w:t>桩帽的刚性桩复合地基最终沉降量计算，可不考虑</w:t>
      </w:r>
      <w:proofErr w:type="gramStart"/>
      <w:r>
        <w:rPr>
          <w:rFonts w:ascii="宋体" w:eastAsia="宋体" w:hAnsi="宋体" w:hint="eastAsia"/>
          <w:szCs w:val="21"/>
        </w:rPr>
        <w:t>桩间土</w:t>
      </w:r>
      <w:proofErr w:type="gramEnd"/>
      <w:r>
        <w:rPr>
          <w:rFonts w:ascii="宋体" w:eastAsia="宋体" w:hAnsi="宋体" w:hint="eastAsia"/>
          <w:szCs w:val="21"/>
        </w:rPr>
        <w:t>压缩变形对沉降的影响。沉降计算按照</w:t>
      </w:r>
      <w:r>
        <w:rPr>
          <w:rFonts w:ascii="宋体" w:eastAsia="宋体" w:hAnsi="宋体"/>
          <w:szCs w:val="21"/>
        </w:rPr>
        <w:t>JTG/T D31-02</w:t>
      </w:r>
      <w:r>
        <w:rPr>
          <w:rFonts w:ascii="宋体" w:eastAsia="宋体" w:hAnsi="宋体" w:hint="eastAsia"/>
          <w:szCs w:val="21"/>
        </w:rPr>
        <w:t>的规定进行。</w:t>
      </w:r>
    </w:p>
    <w:p w14:paraId="4F12CAD8" w14:textId="77777777" w:rsidR="000D514B" w:rsidRDefault="00000000">
      <w:pPr>
        <w:pStyle w:val="af9"/>
        <w:numPr>
          <w:ilvl w:val="2"/>
          <w:numId w:val="1"/>
        </w:numPr>
        <w:adjustRightInd w:val="0"/>
        <w:snapToGrid w:val="0"/>
        <w:spacing w:beforeLines="50" w:before="156" w:afterLines="50" w:after="156" w:line="240" w:lineRule="auto"/>
        <w:jc w:val="left"/>
        <w:rPr>
          <w:rFonts w:ascii="Times New Roman" w:eastAsia="黑体" w:hAnsi="Times New Roman"/>
          <w:b w:val="0"/>
          <w:bCs w:val="0"/>
          <w:kern w:val="0"/>
          <w:sz w:val="21"/>
          <w:szCs w:val="20"/>
        </w:rPr>
      </w:pPr>
      <w:r>
        <w:rPr>
          <w:rFonts w:ascii="黑体" w:eastAsia="黑体" w:hAnsi="黑体" w:hint="eastAsia"/>
          <w:b w:val="0"/>
          <w:bCs w:val="0"/>
          <w:kern w:val="2"/>
          <w:sz w:val="21"/>
          <w:szCs w:val="21"/>
        </w:rPr>
        <w:t>5</w:t>
      </w:r>
      <w:r>
        <w:rPr>
          <w:rFonts w:ascii="黑体" w:eastAsia="黑体" w:hAnsi="黑体"/>
          <w:b w:val="0"/>
          <w:bCs w:val="0"/>
          <w:kern w:val="2"/>
          <w:sz w:val="21"/>
          <w:szCs w:val="21"/>
        </w:rPr>
        <w:t xml:space="preserve">.6 </w:t>
      </w:r>
      <w:r>
        <w:rPr>
          <w:rFonts w:ascii="Times New Roman" w:eastAsia="黑体" w:hAnsi="Times New Roman" w:hint="eastAsia"/>
          <w:b w:val="0"/>
          <w:bCs w:val="0"/>
          <w:kern w:val="0"/>
          <w:sz w:val="21"/>
          <w:szCs w:val="20"/>
        </w:rPr>
        <w:t>路堤稳定验算</w:t>
      </w:r>
    </w:p>
    <w:p w14:paraId="1EFCAFE4" w14:textId="77777777" w:rsidR="000D514B" w:rsidRDefault="00000000">
      <w:pPr>
        <w:ind w:firstLineChars="200" w:firstLine="420"/>
      </w:pPr>
      <w:r>
        <w:rPr>
          <w:rFonts w:ascii="宋体" w:eastAsia="宋体" w:hAnsi="宋体" w:hint="eastAsia"/>
          <w:szCs w:val="21"/>
        </w:rPr>
        <w:t>刚性桩复合地基的路堤稳定性可采用圆弧滑动法验算，按照</w:t>
      </w:r>
      <w:r>
        <w:rPr>
          <w:rFonts w:ascii="宋体" w:eastAsia="宋体" w:hAnsi="宋体"/>
          <w:szCs w:val="21"/>
        </w:rPr>
        <w:t>JTG/T D31-02</w:t>
      </w:r>
      <w:r>
        <w:rPr>
          <w:rFonts w:ascii="宋体" w:eastAsia="宋体" w:hAnsi="宋体" w:hint="eastAsia"/>
          <w:szCs w:val="21"/>
        </w:rPr>
        <w:t>的规定进行。</w:t>
      </w:r>
    </w:p>
    <w:p w14:paraId="5EF47520" w14:textId="77777777" w:rsidR="000D514B" w:rsidRDefault="00000000">
      <w:pPr>
        <w:pStyle w:val="aff9"/>
        <w:spacing w:beforeLines="100" w:before="312" w:afterLines="100" w:after="312"/>
        <w:ind w:firstLineChars="0" w:firstLine="0"/>
        <w:outlineLvl w:val="0"/>
        <w:rPr>
          <w:rFonts w:ascii="Times New Roman" w:eastAsia="黑体"/>
          <w:szCs w:val="21"/>
        </w:rPr>
      </w:pPr>
      <w:r>
        <w:rPr>
          <w:rFonts w:ascii="黑体" w:eastAsia="黑体" w:hAnsi="黑体" w:cstheme="minorBidi" w:hint="eastAsia"/>
          <w:kern w:val="2"/>
          <w:szCs w:val="21"/>
        </w:rPr>
        <w:t xml:space="preserve">6 </w:t>
      </w:r>
      <w:r>
        <w:rPr>
          <w:rFonts w:ascii="Times New Roman" w:eastAsia="黑体" w:hint="eastAsia"/>
          <w:szCs w:val="21"/>
        </w:rPr>
        <w:t>施工</w:t>
      </w:r>
    </w:p>
    <w:p w14:paraId="633E2869" w14:textId="77777777" w:rsidR="000D514B" w:rsidRDefault="00000000">
      <w:pPr>
        <w:pStyle w:val="af9"/>
        <w:numPr>
          <w:ilvl w:val="2"/>
          <w:numId w:val="1"/>
        </w:numPr>
        <w:adjustRightInd w:val="0"/>
        <w:snapToGrid w:val="0"/>
        <w:spacing w:beforeLines="50" w:before="156" w:afterLines="50" w:after="156" w:line="240" w:lineRule="auto"/>
        <w:jc w:val="left"/>
        <w:rPr>
          <w:rFonts w:ascii="Times New Roman" w:eastAsia="黑体" w:hAnsi="Times New Roman"/>
          <w:b w:val="0"/>
          <w:bCs w:val="0"/>
          <w:kern w:val="0"/>
          <w:sz w:val="21"/>
          <w:szCs w:val="20"/>
        </w:rPr>
      </w:pPr>
      <w:bookmarkStart w:id="9" w:name="_Toc411520685"/>
      <w:bookmarkStart w:id="10" w:name="_Toc411520699"/>
      <w:bookmarkStart w:id="11" w:name="_Toc517028572"/>
      <w:r>
        <w:rPr>
          <w:rFonts w:ascii="黑体" w:eastAsia="黑体" w:hAnsi="黑体" w:hint="eastAsia"/>
          <w:b w:val="0"/>
          <w:bCs w:val="0"/>
          <w:kern w:val="2"/>
          <w:sz w:val="21"/>
          <w:szCs w:val="21"/>
        </w:rPr>
        <w:t xml:space="preserve">6.1 </w:t>
      </w:r>
      <w:bookmarkEnd w:id="9"/>
      <w:r>
        <w:rPr>
          <w:rFonts w:ascii="Times New Roman" w:eastAsia="黑体" w:hAnsi="Times New Roman" w:hint="eastAsia"/>
          <w:b w:val="0"/>
          <w:bCs w:val="0"/>
          <w:kern w:val="0"/>
          <w:sz w:val="21"/>
          <w:szCs w:val="20"/>
        </w:rPr>
        <w:t>施工准备</w:t>
      </w:r>
    </w:p>
    <w:p w14:paraId="62A1318A" w14:textId="77777777" w:rsidR="000D514B" w:rsidRDefault="00000000">
      <w:pPr>
        <w:rPr>
          <w:rFonts w:ascii="宋体" w:eastAsia="宋体" w:hAnsi="宋体"/>
          <w:szCs w:val="21"/>
        </w:rPr>
      </w:pPr>
      <w:r>
        <w:rPr>
          <w:rFonts w:ascii="黑体" w:eastAsia="黑体" w:hAnsi="黑体"/>
          <w:szCs w:val="21"/>
        </w:rPr>
        <w:t xml:space="preserve">6.1.1 </w:t>
      </w:r>
      <w:r>
        <w:rPr>
          <w:rFonts w:ascii="宋体" w:eastAsia="宋体" w:hAnsi="宋体"/>
          <w:szCs w:val="21"/>
        </w:rPr>
        <w:t>施工前应收集并熟悉有关施工图、工程地质勘察报告、必要的土工试验报告等资料。</w:t>
      </w:r>
    </w:p>
    <w:p w14:paraId="5CF65C77" w14:textId="77777777" w:rsidR="000D514B" w:rsidRDefault="00000000">
      <w:pPr>
        <w:rPr>
          <w:rFonts w:ascii="宋体" w:eastAsia="宋体" w:hAnsi="宋体"/>
          <w:szCs w:val="21"/>
        </w:rPr>
      </w:pPr>
      <w:r>
        <w:rPr>
          <w:rFonts w:ascii="黑体" w:eastAsia="黑体" w:hAnsi="黑体"/>
          <w:szCs w:val="21"/>
        </w:rPr>
        <w:t xml:space="preserve">6.1.2 </w:t>
      </w:r>
      <w:r>
        <w:rPr>
          <w:rFonts w:ascii="宋体" w:eastAsia="宋体" w:hAnsi="宋体"/>
          <w:szCs w:val="21"/>
        </w:rPr>
        <w:t>施工前应编制施工组织设计，主要内容应包括：施工机械，人员配置，施工顺序，材料、备品、备件供应计划，进度计划，质量控制，安全保证，环境保护和季节性施工技术措施等。</w:t>
      </w:r>
    </w:p>
    <w:p w14:paraId="72461932" w14:textId="77777777" w:rsidR="000D514B" w:rsidRDefault="00000000">
      <w:pPr>
        <w:rPr>
          <w:rFonts w:ascii="宋体" w:eastAsia="宋体" w:hAnsi="宋体"/>
          <w:szCs w:val="21"/>
        </w:rPr>
      </w:pPr>
      <w:r>
        <w:rPr>
          <w:rFonts w:ascii="黑体" w:eastAsia="黑体" w:hAnsi="黑体"/>
          <w:szCs w:val="21"/>
        </w:rPr>
        <w:t xml:space="preserve">6.1.3 </w:t>
      </w:r>
      <w:r>
        <w:rPr>
          <w:rFonts w:ascii="宋体" w:eastAsia="宋体" w:hAnsi="宋体"/>
          <w:szCs w:val="21"/>
        </w:rPr>
        <w:t>施工场区应平整密实，地上、地下不得有阻碍施工的结构物、</w:t>
      </w:r>
      <w:r>
        <w:rPr>
          <w:rFonts w:ascii="宋体" w:eastAsia="宋体" w:hAnsi="宋体" w:hint="eastAsia"/>
          <w:szCs w:val="21"/>
        </w:rPr>
        <w:t>植被</w:t>
      </w:r>
      <w:r>
        <w:rPr>
          <w:rFonts w:ascii="宋体" w:eastAsia="宋体" w:hAnsi="宋体"/>
          <w:szCs w:val="21"/>
        </w:rPr>
        <w:t>等。</w:t>
      </w:r>
    </w:p>
    <w:p w14:paraId="06417673" w14:textId="77777777" w:rsidR="000D514B" w:rsidRDefault="00000000">
      <w:pPr>
        <w:rPr>
          <w:rFonts w:ascii="宋体" w:eastAsia="宋体" w:hAnsi="宋体"/>
          <w:szCs w:val="21"/>
        </w:rPr>
      </w:pPr>
      <w:r>
        <w:rPr>
          <w:rFonts w:ascii="黑体" w:eastAsia="黑体" w:hAnsi="黑体"/>
          <w:szCs w:val="21"/>
        </w:rPr>
        <w:t>6.1.4</w:t>
      </w:r>
      <w:r>
        <w:rPr>
          <w:rFonts w:ascii="宋体" w:eastAsia="宋体" w:hAnsi="宋体" w:hint="eastAsia"/>
          <w:szCs w:val="21"/>
        </w:rPr>
        <w:t>正式施工前，应进行不少于5根工艺性试桩,检验施工设备适宜性,确定施工工艺及控制参数。28d后采用静载荷试验确定单桩承载力极限值并根据试桩结果动态调整桩长。</w:t>
      </w:r>
    </w:p>
    <w:p w14:paraId="1869C0D1" w14:textId="77777777" w:rsidR="000D514B" w:rsidRDefault="00000000">
      <w:pPr>
        <w:rPr>
          <w:rFonts w:ascii="宋体" w:eastAsia="宋体" w:hAnsi="宋体"/>
          <w:szCs w:val="21"/>
        </w:rPr>
      </w:pPr>
      <w:r>
        <w:rPr>
          <w:rFonts w:ascii="黑体" w:eastAsia="黑体" w:hAnsi="黑体"/>
          <w:szCs w:val="21"/>
        </w:rPr>
        <w:t xml:space="preserve">6.1.5 </w:t>
      </w:r>
      <w:r>
        <w:rPr>
          <w:rFonts w:ascii="宋体" w:eastAsia="宋体" w:hAnsi="宋体" w:hint="eastAsia"/>
          <w:szCs w:val="21"/>
        </w:rPr>
        <w:t>刚性桩施工应根据现场地质条件及工程特点选用成桩设备。</w:t>
      </w:r>
      <w:r>
        <w:rPr>
          <w:rFonts w:ascii="宋体" w:eastAsia="宋体" w:hAnsi="宋体" w:hint="eastAsia"/>
          <w:color w:val="000000"/>
          <w:szCs w:val="21"/>
        </w:rPr>
        <w:t>预应力</w:t>
      </w:r>
      <w:r>
        <w:rPr>
          <w:rFonts w:ascii="宋体" w:eastAsia="宋体" w:hAnsi="宋体"/>
          <w:szCs w:val="21"/>
        </w:rPr>
        <w:t>混凝土</w:t>
      </w:r>
      <w:r>
        <w:rPr>
          <w:rFonts w:ascii="宋体" w:eastAsia="宋体" w:hAnsi="宋体" w:hint="eastAsia"/>
          <w:color w:val="000000"/>
          <w:szCs w:val="21"/>
        </w:rPr>
        <w:t>管桩</w:t>
      </w:r>
      <w:r>
        <w:rPr>
          <w:rFonts w:ascii="宋体" w:eastAsia="宋体" w:hAnsi="宋体" w:hint="eastAsia"/>
          <w:szCs w:val="21"/>
        </w:rPr>
        <w:t>可选用锤击打入法或</w:t>
      </w:r>
      <w:proofErr w:type="gramStart"/>
      <w:r>
        <w:rPr>
          <w:rFonts w:ascii="宋体" w:eastAsia="宋体" w:hAnsi="宋体" w:hint="eastAsia"/>
          <w:szCs w:val="21"/>
        </w:rPr>
        <w:t>静压法沉桩</w:t>
      </w:r>
      <w:proofErr w:type="gramEnd"/>
      <w:r>
        <w:rPr>
          <w:rFonts w:ascii="宋体" w:eastAsia="宋体" w:hAnsi="宋体" w:hint="eastAsia"/>
          <w:szCs w:val="21"/>
        </w:rPr>
        <w:t>，对振动敏感的路段宜采用静压法；灌注桩可选用振动沉管灌注和长螺旋钻孔管内泵压法灌注等施工方法，当软土深厚且</w:t>
      </w:r>
      <w:proofErr w:type="gramStart"/>
      <w:r>
        <w:rPr>
          <w:rFonts w:ascii="宋体" w:eastAsia="宋体" w:hAnsi="宋体" w:hint="eastAsia"/>
          <w:szCs w:val="21"/>
        </w:rPr>
        <w:t>布桩较密</w:t>
      </w:r>
      <w:proofErr w:type="gramEnd"/>
      <w:r>
        <w:rPr>
          <w:rFonts w:ascii="宋体" w:eastAsia="宋体" w:hAnsi="宋体" w:hint="eastAsia"/>
          <w:szCs w:val="21"/>
        </w:rPr>
        <w:t>或周边环境有严格要求时，不宜选用振动沉管灌注成桩</w:t>
      </w:r>
      <w:r>
        <w:rPr>
          <w:rFonts w:ascii="宋体" w:eastAsia="宋体" w:hAnsi="宋体" w:hint="eastAsia"/>
          <w:szCs w:val="21"/>
        </w:rPr>
        <w:lastRenderedPageBreak/>
        <w:t>法。</w:t>
      </w:r>
    </w:p>
    <w:p w14:paraId="2C16DDC1" w14:textId="77777777" w:rsidR="000D514B" w:rsidRDefault="00000000">
      <w:pPr>
        <w:rPr>
          <w:rFonts w:ascii="宋体" w:eastAsia="宋体" w:hAnsi="宋体"/>
          <w:szCs w:val="21"/>
        </w:rPr>
      </w:pPr>
      <w:r>
        <w:rPr>
          <w:rFonts w:ascii="黑体" w:eastAsia="黑体" w:hAnsi="黑体"/>
          <w:szCs w:val="21"/>
        </w:rPr>
        <w:t xml:space="preserve">6.1.6 </w:t>
      </w:r>
      <w:r>
        <w:rPr>
          <w:rFonts w:ascii="宋体" w:eastAsia="宋体" w:hAnsi="宋体" w:hint="eastAsia"/>
          <w:szCs w:val="21"/>
        </w:rPr>
        <w:t>持力层位置和施工桩长应根据现场地质条件和试桩结果确定，灌注桩施工应根据揭示的地层和工艺试桩结果综合判断控制施工桩长；预制桩施工应以设计桩长控制为主，工艺试桩确定的收</w:t>
      </w:r>
      <w:proofErr w:type="gramStart"/>
      <w:r>
        <w:rPr>
          <w:rFonts w:ascii="宋体" w:eastAsia="宋体" w:hAnsi="宋体" w:hint="eastAsia"/>
          <w:szCs w:val="21"/>
        </w:rPr>
        <w:t>锤标准</w:t>
      </w:r>
      <w:proofErr w:type="gramEnd"/>
      <w:r>
        <w:rPr>
          <w:rFonts w:ascii="宋体" w:eastAsia="宋体" w:hAnsi="宋体" w:hint="eastAsia"/>
          <w:szCs w:val="21"/>
        </w:rPr>
        <w:t>或压桩力控制为辅的方法控制施工桩长。</w:t>
      </w:r>
    </w:p>
    <w:bookmarkEnd w:id="10"/>
    <w:p w14:paraId="04460810" w14:textId="77777777" w:rsidR="000D514B" w:rsidRDefault="00000000">
      <w:pPr>
        <w:pStyle w:val="af9"/>
        <w:numPr>
          <w:ilvl w:val="2"/>
          <w:numId w:val="1"/>
        </w:numPr>
        <w:adjustRightInd w:val="0"/>
        <w:snapToGrid w:val="0"/>
        <w:spacing w:beforeLines="50" w:before="156" w:afterLines="50" w:after="156" w:line="240" w:lineRule="auto"/>
        <w:jc w:val="left"/>
        <w:rPr>
          <w:rFonts w:ascii="Times New Roman" w:eastAsia="黑体" w:hAnsi="Times New Roman"/>
          <w:b w:val="0"/>
          <w:bCs w:val="0"/>
          <w:kern w:val="0"/>
          <w:sz w:val="21"/>
          <w:szCs w:val="20"/>
        </w:rPr>
      </w:pPr>
      <w:r>
        <w:rPr>
          <w:rFonts w:ascii="黑体" w:eastAsia="黑体" w:hAnsi="黑体" w:hint="eastAsia"/>
          <w:b w:val="0"/>
          <w:bCs w:val="0"/>
          <w:kern w:val="2"/>
          <w:sz w:val="21"/>
          <w:szCs w:val="21"/>
        </w:rPr>
        <w:t xml:space="preserve">6.2 </w:t>
      </w:r>
      <w:r>
        <w:rPr>
          <w:rFonts w:ascii="Times New Roman" w:eastAsia="黑体" w:hAnsi="Times New Roman" w:hint="eastAsia"/>
          <w:b w:val="0"/>
          <w:bCs w:val="0"/>
          <w:kern w:val="0"/>
          <w:sz w:val="21"/>
          <w:szCs w:val="20"/>
        </w:rPr>
        <w:t>灌注桩</w:t>
      </w:r>
    </w:p>
    <w:p w14:paraId="0DB00437" w14:textId="77777777" w:rsidR="000D514B" w:rsidRDefault="00000000">
      <w:pPr>
        <w:widowControl/>
        <w:rPr>
          <w:rFonts w:ascii="宋体" w:eastAsia="宋体" w:hAnsi="宋体"/>
          <w:szCs w:val="21"/>
        </w:rPr>
      </w:pPr>
      <w:r>
        <w:rPr>
          <w:rFonts w:ascii="黑体" w:eastAsia="黑体" w:hAnsi="黑体" w:hint="eastAsia"/>
          <w:szCs w:val="21"/>
        </w:rPr>
        <w:t xml:space="preserve">6.2.1 </w:t>
      </w:r>
      <w:r>
        <w:rPr>
          <w:rFonts w:ascii="宋体" w:eastAsia="宋体" w:hAnsi="宋体" w:hint="eastAsia"/>
          <w:szCs w:val="21"/>
        </w:rPr>
        <w:t>灌注桩（素混凝土桩、</w:t>
      </w:r>
      <w:r>
        <w:rPr>
          <w:rFonts w:ascii="宋体" w:eastAsia="宋体" w:hAnsi="宋体"/>
          <w:szCs w:val="21"/>
        </w:rPr>
        <w:t>CFG桩）</w:t>
      </w:r>
      <w:r>
        <w:rPr>
          <w:rFonts w:ascii="宋体" w:eastAsia="宋体" w:hAnsi="宋体" w:hint="eastAsia"/>
          <w:szCs w:val="21"/>
        </w:rPr>
        <w:t>的混合料宜由安装自动计量系统的搅拌站供应。坍落度、拌和时间应按工艺性试桩试验确定的参数进行控制，且拌和时间不应少于60</w:t>
      </w:r>
      <w:r>
        <w:rPr>
          <w:rFonts w:ascii="宋体" w:eastAsia="宋体" w:hAnsi="宋体"/>
          <w:szCs w:val="21"/>
        </w:rPr>
        <w:t xml:space="preserve"> </w:t>
      </w:r>
      <w:r>
        <w:rPr>
          <w:rFonts w:ascii="宋体" w:eastAsia="宋体" w:hAnsi="宋体" w:hint="eastAsia"/>
          <w:szCs w:val="21"/>
        </w:rPr>
        <w:t>s。采用长螺旋钻孔管内泵压法施工灌注桩时，混凝土坍落度宜16</w:t>
      </w:r>
      <w:r>
        <w:rPr>
          <w:rFonts w:ascii="宋体" w:eastAsia="宋体" w:hAnsi="宋体"/>
          <w:szCs w:val="21"/>
        </w:rPr>
        <w:t xml:space="preserve"> c</w:t>
      </w:r>
      <w:r>
        <w:rPr>
          <w:rFonts w:ascii="宋体" w:eastAsia="宋体" w:hAnsi="宋体" w:hint="eastAsia"/>
          <w:szCs w:val="21"/>
        </w:rPr>
        <w:t>m～20</w:t>
      </w:r>
      <w:r>
        <w:rPr>
          <w:rFonts w:ascii="宋体" w:eastAsia="宋体" w:hAnsi="宋体"/>
          <w:szCs w:val="21"/>
        </w:rPr>
        <w:t xml:space="preserve"> c</w:t>
      </w:r>
      <w:r>
        <w:rPr>
          <w:rFonts w:ascii="宋体" w:eastAsia="宋体" w:hAnsi="宋体" w:hint="eastAsia"/>
          <w:szCs w:val="21"/>
        </w:rPr>
        <w:t>m；采用沉管法施工灌注桩时，混凝土坍落度宜3</w:t>
      </w:r>
      <w:r>
        <w:rPr>
          <w:rFonts w:ascii="宋体" w:eastAsia="宋体" w:hAnsi="宋体"/>
          <w:szCs w:val="21"/>
        </w:rPr>
        <w:t xml:space="preserve"> c</w:t>
      </w:r>
      <w:r>
        <w:rPr>
          <w:rFonts w:ascii="宋体" w:eastAsia="宋体" w:hAnsi="宋体" w:hint="eastAsia"/>
          <w:szCs w:val="21"/>
        </w:rPr>
        <w:t>m～5</w:t>
      </w:r>
      <w:r>
        <w:rPr>
          <w:rFonts w:ascii="宋体" w:eastAsia="宋体" w:hAnsi="宋体"/>
          <w:szCs w:val="21"/>
        </w:rPr>
        <w:t xml:space="preserve"> c</w:t>
      </w:r>
      <w:r>
        <w:rPr>
          <w:rFonts w:ascii="宋体" w:eastAsia="宋体" w:hAnsi="宋体" w:hint="eastAsia"/>
          <w:szCs w:val="21"/>
        </w:rPr>
        <w:t>m，成桩后</w:t>
      </w:r>
      <w:proofErr w:type="gramStart"/>
      <w:r>
        <w:rPr>
          <w:rFonts w:ascii="宋体" w:eastAsia="宋体" w:hAnsi="宋体" w:hint="eastAsia"/>
          <w:szCs w:val="21"/>
        </w:rPr>
        <w:t>桩顶浮</w:t>
      </w:r>
      <w:proofErr w:type="gramEnd"/>
      <w:r>
        <w:rPr>
          <w:rFonts w:ascii="宋体" w:eastAsia="宋体" w:hAnsi="宋体" w:hint="eastAsia"/>
          <w:szCs w:val="21"/>
        </w:rPr>
        <w:t>浆厚度应小于20</w:t>
      </w:r>
      <w:r>
        <w:rPr>
          <w:rFonts w:ascii="宋体" w:eastAsia="宋体" w:hAnsi="宋体"/>
          <w:szCs w:val="21"/>
        </w:rPr>
        <w:t xml:space="preserve"> </w:t>
      </w:r>
      <w:r>
        <w:rPr>
          <w:rFonts w:ascii="宋体" w:eastAsia="宋体" w:hAnsi="宋体" w:hint="eastAsia"/>
          <w:szCs w:val="21"/>
        </w:rPr>
        <w:t>cm。</w:t>
      </w:r>
    </w:p>
    <w:p w14:paraId="349E6083" w14:textId="77777777" w:rsidR="000D514B" w:rsidRDefault="00000000">
      <w:pPr>
        <w:widowControl/>
        <w:rPr>
          <w:rFonts w:ascii="宋体" w:eastAsia="宋体" w:hAnsi="宋体"/>
          <w:szCs w:val="21"/>
        </w:rPr>
      </w:pPr>
      <w:r>
        <w:rPr>
          <w:rFonts w:ascii="黑体" w:eastAsia="黑体" w:hAnsi="黑体" w:hint="eastAsia"/>
          <w:szCs w:val="21"/>
        </w:rPr>
        <w:t xml:space="preserve">6.2.2 </w:t>
      </w:r>
      <w:r>
        <w:rPr>
          <w:rFonts w:ascii="宋体" w:eastAsia="宋体" w:hAnsi="宋体" w:hint="eastAsia"/>
          <w:szCs w:val="21"/>
        </w:rPr>
        <w:t>灌注桩施工应合理安排成桩顺序，避免后序桩施工对已施工桩的损坏。</w:t>
      </w:r>
    </w:p>
    <w:p w14:paraId="3AE953B6" w14:textId="77777777" w:rsidR="000D514B" w:rsidRDefault="00000000">
      <w:pPr>
        <w:widowControl/>
        <w:rPr>
          <w:rFonts w:ascii="宋体" w:eastAsia="宋体" w:hAnsi="宋体"/>
          <w:szCs w:val="21"/>
        </w:rPr>
      </w:pPr>
      <w:r>
        <w:rPr>
          <w:rFonts w:ascii="黑体" w:eastAsia="黑体" w:hAnsi="黑体" w:hint="eastAsia"/>
          <w:szCs w:val="21"/>
        </w:rPr>
        <w:t>6.2.</w:t>
      </w:r>
      <w:r>
        <w:rPr>
          <w:rFonts w:ascii="黑体" w:eastAsia="黑体" w:hAnsi="黑体"/>
          <w:szCs w:val="21"/>
        </w:rPr>
        <w:t>3</w:t>
      </w:r>
      <w:r>
        <w:rPr>
          <w:rFonts w:ascii="黑体" w:eastAsia="黑体" w:hAnsi="黑体" w:hint="eastAsia"/>
          <w:szCs w:val="21"/>
        </w:rPr>
        <w:t xml:space="preserve"> </w:t>
      </w:r>
      <w:r>
        <w:rPr>
          <w:rFonts w:ascii="宋体" w:eastAsia="宋体" w:hAnsi="宋体" w:hint="eastAsia"/>
          <w:szCs w:val="21"/>
        </w:rPr>
        <w:t>长螺旋钻孔管内泵压法施工灌注</w:t>
      </w:r>
      <w:proofErr w:type="gramStart"/>
      <w:r>
        <w:rPr>
          <w:rFonts w:ascii="宋体" w:eastAsia="宋体" w:hAnsi="宋体" w:hint="eastAsia"/>
          <w:szCs w:val="21"/>
        </w:rPr>
        <w:t>桩主要</w:t>
      </w:r>
      <w:proofErr w:type="gramEnd"/>
      <w:r>
        <w:rPr>
          <w:rFonts w:ascii="宋体" w:eastAsia="宋体" w:hAnsi="宋体" w:hint="eastAsia"/>
          <w:szCs w:val="21"/>
        </w:rPr>
        <w:t>工艺应符合下列规定：</w:t>
      </w:r>
    </w:p>
    <w:p w14:paraId="243D49F5" w14:textId="77777777" w:rsidR="000D514B" w:rsidRDefault="00000000">
      <w:pPr>
        <w:widowControl/>
        <w:rPr>
          <w:rFonts w:ascii="宋体" w:eastAsia="宋体" w:hAnsi="宋体"/>
          <w:szCs w:val="21"/>
        </w:rPr>
      </w:pPr>
      <w:r>
        <w:rPr>
          <w:rFonts w:ascii="黑体" w:eastAsia="黑体" w:hAnsi="黑体"/>
          <w:szCs w:val="21"/>
        </w:rPr>
        <w:t xml:space="preserve">6.2.3.1 </w:t>
      </w:r>
      <w:r>
        <w:rPr>
          <w:rFonts w:ascii="宋体" w:eastAsia="宋体" w:hAnsi="宋体" w:hint="eastAsia"/>
          <w:szCs w:val="21"/>
        </w:rPr>
        <w:t>钻机按设计桩位就位，调整钻杆垂直地面并对准桩位中心。</w:t>
      </w:r>
    </w:p>
    <w:p w14:paraId="5E4AF180" w14:textId="77777777" w:rsidR="000D514B" w:rsidRDefault="00000000">
      <w:pPr>
        <w:widowControl/>
        <w:rPr>
          <w:rFonts w:ascii="宋体" w:eastAsia="宋体" w:hAnsi="宋体"/>
          <w:szCs w:val="21"/>
        </w:rPr>
      </w:pPr>
      <w:r>
        <w:rPr>
          <w:rFonts w:ascii="黑体" w:eastAsia="黑体" w:hAnsi="黑体"/>
          <w:szCs w:val="21"/>
        </w:rPr>
        <w:t xml:space="preserve">6.2.3.2 </w:t>
      </w:r>
      <w:r>
        <w:rPr>
          <w:rFonts w:ascii="宋体" w:eastAsia="宋体" w:hAnsi="宋体" w:hint="eastAsia"/>
          <w:szCs w:val="21"/>
        </w:rPr>
        <w:t>关闭钻头阀门，向下移动钻头至地面开始钻进，先慢后快，钻至设计深度并停钻。</w:t>
      </w:r>
    </w:p>
    <w:p w14:paraId="7C1FAFDC" w14:textId="77777777" w:rsidR="000D514B" w:rsidRDefault="00000000">
      <w:pPr>
        <w:widowControl/>
        <w:rPr>
          <w:rFonts w:ascii="宋体" w:eastAsia="宋体" w:hAnsi="宋体"/>
          <w:szCs w:val="21"/>
        </w:rPr>
      </w:pPr>
      <w:r>
        <w:rPr>
          <w:rFonts w:ascii="黑体" w:eastAsia="黑体" w:hAnsi="黑体"/>
          <w:szCs w:val="21"/>
        </w:rPr>
        <w:t xml:space="preserve">6.2.3.3 </w:t>
      </w:r>
      <w:r>
        <w:rPr>
          <w:rFonts w:ascii="宋体" w:eastAsia="宋体" w:hAnsi="宋体" w:hint="eastAsia"/>
          <w:szCs w:val="21"/>
        </w:rPr>
        <w:t>向管内泵送混合料，钻杆</w:t>
      </w:r>
      <w:proofErr w:type="gramStart"/>
      <w:r>
        <w:rPr>
          <w:rFonts w:ascii="宋体" w:eastAsia="宋体" w:hAnsi="宋体" w:hint="eastAsia"/>
          <w:szCs w:val="21"/>
        </w:rPr>
        <w:t>芯管充满</w:t>
      </w:r>
      <w:proofErr w:type="gramEnd"/>
      <w:r>
        <w:rPr>
          <w:rFonts w:ascii="宋体" w:eastAsia="宋体" w:hAnsi="宋体" w:hint="eastAsia"/>
          <w:szCs w:val="21"/>
        </w:rPr>
        <w:t>混合料后开始拔管,严禁先提管后泵料。</w:t>
      </w:r>
    </w:p>
    <w:p w14:paraId="66AA8E7E" w14:textId="77777777" w:rsidR="000D514B" w:rsidRDefault="00000000">
      <w:pPr>
        <w:widowControl/>
        <w:rPr>
          <w:rFonts w:ascii="宋体" w:eastAsia="宋体" w:hAnsi="宋体"/>
          <w:szCs w:val="21"/>
        </w:rPr>
      </w:pPr>
      <w:r>
        <w:rPr>
          <w:rFonts w:ascii="黑体" w:eastAsia="黑体" w:hAnsi="黑体"/>
          <w:szCs w:val="21"/>
        </w:rPr>
        <w:t>6.2.3.4</w:t>
      </w:r>
      <w:r>
        <w:rPr>
          <w:rFonts w:ascii="黑体" w:eastAsia="黑体" w:hAnsi="黑体" w:hint="eastAsia"/>
          <w:szCs w:val="21"/>
        </w:rPr>
        <w:t xml:space="preserve"> </w:t>
      </w:r>
      <w:r>
        <w:rPr>
          <w:rFonts w:ascii="宋体" w:eastAsia="宋体" w:hAnsi="宋体" w:hint="eastAsia"/>
          <w:szCs w:val="21"/>
        </w:rPr>
        <w:t>边泵送混合料边匀速拔管至桩顶。</w:t>
      </w:r>
    </w:p>
    <w:p w14:paraId="3829767A" w14:textId="77777777" w:rsidR="000D514B" w:rsidRDefault="00000000">
      <w:pPr>
        <w:widowControl/>
        <w:rPr>
          <w:rFonts w:ascii="宋体" w:eastAsia="宋体" w:hAnsi="宋体"/>
          <w:szCs w:val="21"/>
        </w:rPr>
      </w:pPr>
      <w:r>
        <w:rPr>
          <w:rFonts w:ascii="黑体" w:eastAsia="黑体" w:hAnsi="黑体"/>
          <w:szCs w:val="21"/>
        </w:rPr>
        <w:t xml:space="preserve">6.2.3.5 </w:t>
      </w:r>
      <w:r>
        <w:rPr>
          <w:rFonts w:ascii="宋体" w:eastAsia="宋体" w:hAnsi="宋体" w:hint="eastAsia"/>
          <w:szCs w:val="21"/>
        </w:rPr>
        <w:t>混合料的泵送量、拔管速率按试桩确定的参数进行控制，泵料应连续，不应停泵待料。</w:t>
      </w:r>
    </w:p>
    <w:p w14:paraId="29B30615" w14:textId="77777777" w:rsidR="000D514B" w:rsidRDefault="00000000">
      <w:pPr>
        <w:widowControl/>
        <w:rPr>
          <w:rFonts w:ascii="宋体" w:eastAsia="宋体" w:hAnsi="宋体"/>
          <w:szCs w:val="21"/>
        </w:rPr>
      </w:pPr>
      <w:r>
        <w:rPr>
          <w:rFonts w:ascii="黑体" w:eastAsia="黑体" w:hAnsi="黑体"/>
          <w:szCs w:val="21"/>
        </w:rPr>
        <w:t xml:space="preserve">6.2.3.6 </w:t>
      </w:r>
      <w:r>
        <w:rPr>
          <w:rFonts w:ascii="宋体" w:eastAsia="宋体" w:hAnsi="宋体" w:hint="eastAsia"/>
          <w:szCs w:val="21"/>
        </w:rPr>
        <w:t>施工过程中应经常检查泵送压力、弯头和钻杆状态，防止导管堵塞。</w:t>
      </w:r>
    </w:p>
    <w:p w14:paraId="53FD0C59" w14:textId="77777777" w:rsidR="000D514B" w:rsidRDefault="00000000">
      <w:pPr>
        <w:widowControl/>
        <w:rPr>
          <w:rFonts w:ascii="宋体" w:eastAsia="宋体" w:hAnsi="宋体"/>
          <w:szCs w:val="21"/>
        </w:rPr>
      </w:pPr>
      <w:r>
        <w:rPr>
          <w:rFonts w:ascii="黑体" w:eastAsia="黑体" w:hAnsi="黑体"/>
          <w:szCs w:val="21"/>
        </w:rPr>
        <w:t xml:space="preserve">6.2.3.7 </w:t>
      </w:r>
      <w:r>
        <w:rPr>
          <w:rFonts w:ascii="宋体" w:eastAsia="宋体" w:hAnsi="宋体" w:hint="eastAsia"/>
          <w:szCs w:val="21"/>
        </w:rPr>
        <w:t>长螺旋钻孔管内泵压法施工灌注桩工艺流程如图</w:t>
      </w:r>
      <w:r>
        <w:rPr>
          <w:rFonts w:ascii="宋体" w:eastAsia="宋体" w:hAnsi="宋体"/>
          <w:szCs w:val="21"/>
        </w:rPr>
        <w:t>1</w:t>
      </w:r>
      <w:r>
        <w:rPr>
          <w:rFonts w:ascii="宋体" w:eastAsia="宋体" w:hAnsi="宋体" w:hint="eastAsia"/>
          <w:szCs w:val="21"/>
        </w:rPr>
        <w:t>所示。</w:t>
      </w:r>
    </w:p>
    <w:p w14:paraId="2DCF9F6E" w14:textId="77777777" w:rsidR="000D514B" w:rsidRDefault="00000000">
      <w:pPr>
        <w:tabs>
          <w:tab w:val="center" w:pos="4887"/>
        </w:tabs>
        <w:spacing w:line="360" w:lineRule="auto"/>
        <w:ind w:firstLineChars="200" w:firstLine="420"/>
        <w:jc w:val="center"/>
        <w:rPr>
          <w:rFonts w:ascii="宋体" w:eastAsia="宋体" w:hAnsi="宋体"/>
          <w:kern w:val="0"/>
          <w:szCs w:val="21"/>
        </w:rPr>
      </w:pPr>
      <w:r>
        <w:rPr>
          <w:rFonts w:ascii="宋体" w:eastAsia="宋体" w:hAnsi="宋体"/>
          <w:noProof/>
          <w:kern w:val="0"/>
          <w:szCs w:val="21"/>
        </w:rPr>
        <w:lastRenderedPageBreak/>
        <mc:AlternateContent>
          <mc:Choice Requires="wpc">
            <w:drawing>
              <wp:inline distT="0" distB="0" distL="0" distR="0" wp14:anchorId="36EACC15" wp14:editId="68A406EF">
                <wp:extent cx="3703320" cy="5234940"/>
                <wp:effectExtent l="1270" t="0" r="635" b="0"/>
                <wp:docPr id="47" name="画布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45" name="文本框 4"/>
                        <wps:cNvSpPr txBox="1">
                          <a:spLocks noChangeArrowheads="1"/>
                        </wps:cNvSpPr>
                        <wps:spPr bwMode="auto">
                          <a:xfrm>
                            <a:off x="1835150" y="185420"/>
                            <a:ext cx="1479550" cy="184150"/>
                          </a:xfrm>
                          <a:prstGeom prst="rect">
                            <a:avLst/>
                          </a:prstGeom>
                          <a:solidFill>
                            <a:srgbClr val="FFFFFF"/>
                          </a:solidFill>
                          <a:ln w="9525">
                            <a:solidFill>
                              <a:srgbClr val="000000"/>
                            </a:solidFill>
                            <a:miter lim="800000"/>
                          </a:ln>
                        </wps:spPr>
                        <wps:txbx>
                          <w:txbxContent>
                            <w:p w14:paraId="3F103A21" w14:textId="77777777" w:rsidR="000D514B" w:rsidRDefault="00000000">
                              <w:pPr>
                                <w:jc w:val="center"/>
                                <w:rPr>
                                  <w:rFonts w:ascii="宋体" w:eastAsia="宋体" w:hAnsi="宋体"/>
                                  <w:sz w:val="18"/>
                                  <w:szCs w:val="18"/>
                                </w:rPr>
                              </w:pPr>
                              <w:r>
                                <w:rPr>
                                  <w:rFonts w:ascii="宋体" w:eastAsia="宋体" w:hAnsi="宋体" w:hint="eastAsia"/>
                                  <w:sz w:val="18"/>
                                  <w:szCs w:val="18"/>
                                </w:rPr>
                                <w:t>原地面处理</w:t>
                              </w:r>
                            </w:p>
                          </w:txbxContent>
                        </wps:txbx>
                        <wps:bodyPr rot="0" vert="horz" wrap="square" lIns="0" tIns="0" rIns="0" bIns="0" anchor="t" anchorCtr="0" upright="1">
                          <a:noAutofit/>
                        </wps:bodyPr>
                      </wps:wsp>
                      <wps:wsp>
                        <wps:cNvPr id="146" name="直线 5"/>
                        <wps:cNvCnPr>
                          <a:cxnSpLocks noChangeShapeType="1"/>
                        </wps:cNvCnPr>
                        <wps:spPr bwMode="auto">
                          <a:xfrm>
                            <a:off x="2581275" y="372110"/>
                            <a:ext cx="4445" cy="109855"/>
                          </a:xfrm>
                          <a:prstGeom prst="line">
                            <a:avLst/>
                          </a:prstGeom>
                          <a:noFill/>
                          <a:ln w="9525">
                            <a:solidFill>
                              <a:srgbClr val="000000"/>
                            </a:solidFill>
                            <a:round/>
                            <a:tailEnd type="triangle" w="med" len="med"/>
                          </a:ln>
                        </wps:spPr>
                        <wps:bodyPr/>
                      </wps:wsp>
                      <wps:wsp>
                        <wps:cNvPr id="147" name="文本框 6"/>
                        <wps:cNvSpPr txBox="1">
                          <a:spLocks noChangeArrowheads="1"/>
                        </wps:cNvSpPr>
                        <wps:spPr bwMode="auto">
                          <a:xfrm>
                            <a:off x="1842770" y="462280"/>
                            <a:ext cx="1479550" cy="170180"/>
                          </a:xfrm>
                          <a:prstGeom prst="rect">
                            <a:avLst/>
                          </a:prstGeom>
                          <a:solidFill>
                            <a:srgbClr val="FFFFFF"/>
                          </a:solidFill>
                          <a:ln w="9525">
                            <a:solidFill>
                              <a:srgbClr val="000000"/>
                            </a:solidFill>
                            <a:miter lim="800000"/>
                          </a:ln>
                        </wps:spPr>
                        <wps:txbx>
                          <w:txbxContent>
                            <w:p w14:paraId="5857EB11" w14:textId="77777777" w:rsidR="000D514B" w:rsidRDefault="00000000">
                              <w:pPr>
                                <w:jc w:val="center"/>
                                <w:rPr>
                                  <w:rFonts w:ascii="宋体" w:eastAsia="宋体" w:hAnsi="宋体"/>
                                  <w:sz w:val="18"/>
                                  <w:szCs w:val="18"/>
                                </w:rPr>
                              </w:pPr>
                              <w:r>
                                <w:rPr>
                                  <w:rFonts w:ascii="宋体" w:eastAsia="宋体" w:hAnsi="宋体" w:hint="eastAsia"/>
                                  <w:sz w:val="18"/>
                                  <w:szCs w:val="18"/>
                                </w:rPr>
                                <w:t>测量放样</w:t>
                              </w:r>
                            </w:p>
                            <w:p w14:paraId="3FE1D619" w14:textId="77777777" w:rsidR="000D514B" w:rsidRDefault="000D514B">
                              <w:pPr>
                                <w:rPr>
                                  <w:rFonts w:ascii="宋体" w:eastAsia="宋体" w:hAnsi="宋体"/>
                                  <w:sz w:val="18"/>
                                  <w:szCs w:val="18"/>
                                </w:rPr>
                              </w:pPr>
                            </w:p>
                          </w:txbxContent>
                        </wps:txbx>
                        <wps:bodyPr rot="0" vert="horz" wrap="square" lIns="0" tIns="0" rIns="0" bIns="0" anchor="t" anchorCtr="0" upright="1">
                          <a:noAutofit/>
                        </wps:bodyPr>
                      </wps:wsp>
                      <wps:wsp>
                        <wps:cNvPr id="148" name="文本框 7"/>
                        <wps:cNvSpPr txBox="1">
                          <a:spLocks noChangeArrowheads="1"/>
                        </wps:cNvSpPr>
                        <wps:spPr bwMode="auto">
                          <a:xfrm>
                            <a:off x="1828800" y="747395"/>
                            <a:ext cx="1479550" cy="170180"/>
                          </a:xfrm>
                          <a:prstGeom prst="rect">
                            <a:avLst/>
                          </a:prstGeom>
                          <a:solidFill>
                            <a:srgbClr val="FFFFFF"/>
                          </a:solidFill>
                          <a:ln w="9525">
                            <a:solidFill>
                              <a:srgbClr val="000000"/>
                            </a:solidFill>
                            <a:miter lim="800000"/>
                          </a:ln>
                        </wps:spPr>
                        <wps:txbx>
                          <w:txbxContent>
                            <w:p w14:paraId="753E8015" w14:textId="77777777" w:rsidR="000D514B" w:rsidRDefault="00000000">
                              <w:pPr>
                                <w:jc w:val="center"/>
                                <w:rPr>
                                  <w:rFonts w:ascii="宋体" w:eastAsia="宋体" w:hAnsi="宋体"/>
                                  <w:sz w:val="18"/>
                                  <w:szCs w:val="18"/>
                                </w:rPr>
                              </w:pPr>
                              <w:r>
                                <w:rPr>
                                  <w:rFonts w:ascii="宋体" w:eastAsia="宋体" w:hAnsi="宋体" w:hint="eastAsia"/>
                                  <w:sz w:val="18"/>
                                  <w:szCs w:val="18"/>
                                </w:rPr>
                                <w:t>钻机就位</w:t>
                              </w:r>
                            </w:p>
                            <w:p w14:paraId="79C4A2E8" w14:textId="77777777" w:rsidR="000D514B" w:rsidRDefault="000D514B">
                              <w:pPr>
                                <w:rPr>
                                  <w:rFonts w:ascii="宋体" w:eastAsia="宋体" w:hAnsi="宋体"/>
                                  <w:sz w:val="18"/>
                                  <w:szCs w:val="18"/>
                                </w:rPr>
                              </w:pPr>
                            </w:p>
                          </w:txbxContent>
                        </wps:txbx>
                        <wps:bodyPr rot="0" vert="horz" wrap="square" lIns="0" tIns="0" rIns="0" bIns="0" anchor="t" anchorCtr="0" upright="1">
                          <a:noAutofit/>
                        </wps:bodyPr>
                      </wps:wsp>
                      <wps:wsp>
                        <wps:cNvPr id="149" name="直线 8"/>
                        <wps:cNvCnPr>
                          <a:cxnSpLocks noChangeShapeType="1"/>
                        </wps:cNvCnPr>
                        <wps:spPr bwMode="auto">
                          <a:xfrm>
                            <a:off x="2585720" y="645795"/>
                            <a:ext cx="635" cy="99060"/>
                          </a:xfrm>
                          <a:prstGeom prst="line">
                            <a:avLst/>
                          </a:prstGeom>
                          <a:noFill/>
                          <a:ln w="9525">
                            <a:solidFill>
                              <a:srgbClr val="000000"/>
                            </a:solidFill>
                            <a:round/>
                            <a:tailEnd type="triangle" w="med" len="med"/>
                          </a:ln>
                        </wps:spPr>
                        <wps:bodyPr/>
                      </wps:wsp>
                      <wps:wsp>
                        <wps:cNvPr id="150" name="文本框 9"/>
                        <wps:cNvSpPr txBox="1">
                          <a:spLocks noChangeArrowheads="1"/>
                        </wps:cNvSpPr>
                        <wps:spPr bwMode="auto">
                          <a:xfrm>
                            <a:off x="1828800" y="1052195"/>
                            <a:ext cx="1479550" cy="179070"/>
                          </a:xfrm>
                          <a:prstGeom prst="rect">
                            <a:avLst/>
                          </a:prstGeom>
                          <a:solidFill>
                            <a:srgbClr val="FFFFFF"/>
                          </a:solidFill>
                          <a:ln w="9525">
                            <a:solidFill>
                              <a:srgbClr val="000000"/>
                            </a:solidFill>
                            <a:miter lim="800000"/>
                          </a:ln>
                        </wps:spPr>
                        <wps:txbx>
                          <w:txbxContent>
                            <w:p w14:paraId="35D9E074"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钻杆垂直度检查与调整</w:t>
                              </w:r>
                            </w:p>
                          </w:txbxContent>
                        </wps:txbx>
                        <wps:bodyPr rot="0" vert="horz" wrap="square" lIns="0" tIns="0" rIns="0" bIns="0" anchor="t" anchorCtr="0" upright="1">
                          <a:noAutofit/>
                        </wps:bodyPr>
                      </wps:wsp>
                      <wps:wsp>
                        <wps:cNvPr id="151" name="自选图形 10"/>
                        <wps:cNvCnPr>
                          <a:cxnSpLocks noChangeShapeType="1"/>
                        </wps:cNvCnPr>
                        <wps:spPr bwMode="auto">
                          <a:xfrm>
                            <a:off x="2568575" y="917575"/>
                            <a:ext cx="635" cy="134620"/>
                          </a:xfrm>
                          <a:prstGeom prst="straightConnector1">
                            <a:avLst/>
                          </a:prstGeom>
                          <a:noFill/>
                          <a:ln w="9525">
                            <a:solidFill>
                              <a:srgbClr val="000000"/>
                            </a:solidFill>
                            <a:round/>
                            <a:tailEnd type="triangle" w="med" len="med"/>
                          </a:ln>
                        </wps:spPr>
                        <wps:bodyPr/>
                      </wps:wsp>
                      <wps:wsp>
                        <wps:cNvPr id="152" name="文本框 11"/>
                        <wps:cNvSpPr txBox="1">
                          <a:spLocks noChangeArrowheads="1"/>
                        </wps:cNvSpPr>
                        <wps:spPr bwMode="auto">
                          <a:xfrm>
                            <a:off x="1834515" y="1395730"/>
                            <a:ext cx="1479550" cy="549910"/>
                          </a:xfrm>
                          <a:prstGeom prst="rect">
                            <a:avLst/>
                          </a:prstGeom>
                          <a:solidFill>
                            <a:srgbClr val="FFFFFF"/>
                          </a:solidFill>
                          <a:ln w="9525">
                            <a:solidFill>
                              <a:srgbClr val="000000"/>
                            </a:solidFill>
                            <a:miter lim="800000"/>
                          </a:ln>
                        </wps:spPr>
                        <wps:txbx>
                          <w:txbxContent>
                            <w:p w14:paraId="317DFF18" w14:textId="77777777" w:rsidR="000D514B" w:rsidRDefault="00000000">
                              <w:pPr>
                                <w:spacing w:line="240" w:lineRule="exact"/>
                                <w:jc w:val="center"/>
                                <w:rPr>
                                  <w:rFonts w:ascii="宋体" w:eastAsia="宋体" w:hAnsi="宋体"/>
                                  <w:sz w:val="18"/>
                                  <w:szCs w:val="18"/>
                                </w:rPr>
                              </w:pPr>
                              <w:r>
                                <w:rPr>
                                  <w:rFonts w:ascii="宋体" w:eastAsia="宋体" w:hAnsi="宋体" w:hint="eastAsia"/>
                                  <w:sz w:val="18"/>
                                  <w:szCs w:val="18"/>
                                </w:rPr>
                                <w:t>钻孔至设计深度，记录施工设备贯入地层的反应，核查地质资料</w:t>
                              </w:r>
                            </w:p>
                          </w:txbxContent>
                        </wps:txbx>
                        <wps:bodyPr rot="0" vert="horz" wrap="square" lIns="91440" tIns="45720" rIns="91440" bIns="45720" anchor="t" anchorCtr="0" upright="1">
                          <a:noAutofit/>
                        </wps:bodyPr>
                      </wps:wsp>
                      <wps:wsp>
                        <wps:cNvPr id="153" name="自选图形 12"/>
                        <wps:cNvCnPr>
                          <a:cxnSpLocks noChangeShapeType="1"/>
                        </wps:cNvCnPr>
                        <wps:spPr bwMode="auto">
                          <a:xfrm>
                            <a:off x="2568575" y="1231265"/>
                            <a:ext cx="5715" cy="164465"/>
                          </a:xfrm>
                          <a:prstGeom prst="straightConnector1">
                            <a:avLst/>
                          </a:prstGeom>
                          <a:noFill/>
                          <a:ln w="9525">
                            <a:solidFill>
                              <a:srgbClr val="000000"/>
                            </a:solidFill>
                            <a:round/>
                            <a:tailEnd type="triangle" w="med" len="med"/>
                          </a:ln>
                        </wps:spPr>
                        <wps:bodyPr/>
                      </wps:wsp>
                      <wps:wsp>
                        <wps:cNvPr id="154" name="自选图形 13"/>
                        <wps:cNvCnPr>
                          <a:cxnSpLocks noChangeShapeType="1"/>
                        </wps:cNvCnPr>
                        <wps:spPr bwMode="auto">
                          <a:xfrm>
                            <a:off x="2574290" y="1945640"/>
                            <a:ext cx="6985" cy="134620"/>
                          </a:xfrm>
                          <a:prstGeom prst="straightConnector1">
                            <a:avLst/>
                          </a:prstGeom>
                          <a:noFill/>
                          <a:ln w="9525">
                            <a:solidFill>
                              <a:srgbClr val="000000"/>
                            </a:solidFill>
                            <a:round/>
                            <a:tailEnd type="triangle" w="med" len="med"/>
                          </a:ln>
                        </wps:spPr>
                        <wps:bodyPr/>
                      </wps:wsp>
                      <wps:wsp>
                        <wps:cNvPr id="155" name="文本框 14"/>
                        <wps:cNvSpPr txBox="1">
                          <a:spLocks noChangeArrowheads="1"/>
                        </wps:cNvSpPr>
                        <wps:spPr bwMode="auto">
                          <a:xfrm>
                            <a:off x="1841500" y="2080260"/>
                            <a:ext cx="1479550" cy="345440"/>
                          </a:xfrm>
                          <a:prstGeom prst="rect">
                            <a:avLst/>
                          </a:prstGeom>
                          <a:solidFill>
                            <a:srgbClr val="FFFFFF"/>
                          </a:solidFill>
                          <a:ln w="9525">
                            <a:solidFill>
                              <a:srgbClr val="000000"/>
                            </a:solidFill>
                            <a:miter lim="800000"/>
                          </a:ln>
                        </wps:spPr>
                        <wps:txbx>
                          <w:txbxContent>
                            <w:p w14:paraId="00E4F266" w14:textId="77777777" w:rsidR="000D514B" w:rsidRDefault="00000000">
                              <w:pPr>
                                <w:spacing w:line="200" w:lineRule="exact"/>
                                <w:rPr>
                                  <w:rFonts w:ascii="宋体" w:eastAsia="宋体" w:hAnsi="宋体"/>
                                  <w:sz w:val="18"/>
                                  <w:szCs w:val="18"/>
                                </w:rPr>
                              </w:pPr>
                              <w:r>
                                <w:rPr>
                                  <w:rFonts w:ascii="宋体" w:eastAsia="宋体" w:hAnsi="宋体" w:hint="eastAsia"/>
                                  <w:sz w:val="18"/>
                                  <w:szCs w:val="18"/>
                                </w:rPr>
                                <w:t>泵送混合料，钻杆内充满混合料后开始拔管</w:t>
                              </w:r>
                            </w:p>
                          </w:txbxContent>
                        </wps:txbx>
                        <wps:bodyPr rot="0" vert="horz" wrap="square" lIns="91440" tIns="45720" rIns="91440" bIns="45720" anchor="t" anchorCtr="0" upright="1">
                          <a:noAutofit/>
                        </wps:bodyPr>
                      </wps:wsp>
                      <wps:wsp>
                        <wps:cNvPr id="156" name="文本框 15"/>
                        <wps:cNvSpPr txBox="1">
                          <a:spLocks noChangeArrowheads="1"/>
                        </wps:cNvSpPr>
                        <wps:spPr bwMode="auto">
                          <a:xfrm>
                            <a:off x="1840230" y="2575560"/>
                            <a:ext cx="1479550" cy="603250"/>
                          </a:xfrm>
                          <a:prstGeom prst="rect">
                            <a:avLst/>
                          </a:prstGeom>
                          <a:solidFill>
                            <a:srgbClr val="FFFFFF"/>
                          </a:solidFill>
                          <a:ln w="9525">
                            <a:solidFill>
                              <a:srgbClr val="000000"/>
                            </a:solidFill>
                            <a:miter lim="800000"/>
                          </a:ln>
                        </wps:spPr>
                        <wps:txbx>
                          <w:txbxContent>
                            <w:p w14:paraId="640E81DA" w14:textId="77777777" w:rsidR="000D514B" w:rsidRDefault="00000000">
                              <w:pPr>
                                <w:spacing w:line="200" w:lineRule="exact"/>
                                <w:rPr>
                                  <w:rFonts w:ascii="宋体" w:eastAsia="宋体" w:hAnsi="宋体"/>
                                  <w:sz w:val="18"/>
                                  <w:szCs w:val="18"/>
                                </w:rPr>
                              </w:pPr>
                              <w:r>
                                <w:rPr>
                                  <w:rFonts w:ascii="宋体" w:eastAsia="宋体" w:hAnsi="宋体" w:hint="eastAsia"/>
                                  <w:sz w:val="18"/>
                                  <w:szCs w:val="18"/>
                                </w:rPr>
                                <w:t>均匀拔管并泵压混合料</w:t>
                              </w:r>
                              <w:proofErr w:type="gramStart"/>
                              <w:r>
                                <w:rPr>
                                  <w:rFonts w:ascii="宋体" w:eastAsia="宋体" w:hAnsi="宋体" w:hint="eastAsia"/>
                                  <w:sz w:val="18"/>
                                  <w:szCs w:val="18"/>
                                </w:rPr>
                                <w:t>直至桩顶</w:t>
                              </w:r>
                              <w:proofErr w:type="gramEnd"/>
                              <w:r>
                                <w:rPr>
                                  <w:rFonts w:ascii="宋体" w:eastAsia="宋体" w:hAnsi="宋体" w:hint="eastAsia"/>
                                  <w:sz w:val="18"/>
                                  <w:szCs w:val="18"/>
                                </w:rPr>
                                <w:t>,拔管速度符合工艺试验标准，投料量不得少于设计灌注量</w:t>
                              </w:r>
                            </w:p>
                            <w:p w14:paraId="1B9885C7" w14:textId="77777777" w:rsidR="000D514B" w:rsidRDefault="000D514B">
                              <w:pPr>
                                <w:rPr>
                                  <w:rFonts w:ascii="宋体" w:eastAsia="宋体" w:hAnsi="宋体"/>
                                  <w:sz w:val="18"/>
                                  <w:szCs w:val="18"/>
                                </w:rPr>
                              </w:pPr>
                            </w:p>
                          </w:txbxContent>
                        </wps:txbx>
                        <wps:bodyPr rot="0" vert="horz" wrap="square" lIns="91440" tIns="45720" rIns="91440" bIns="45720" anchor="t" anchorCtr="0" upright="1">
                          <a:noAutofit/>
                        </wps:bodyPr>
                      </wps:wsp>
                      <wps:wsp>
                        <wps:cNvPr id="157" name="自选图形 16"/>
                        <wps:cNvCnPr>
                          <a:cxnSpLocks noChangeShapeType="1"/>
                        </wps:cNvCnPr>
                        <wps:spPr bwMode="auto">
                          <a:xfrm flipH="1">
                            <a:off x="2580005" y="2425700"/>
                            <a:ext cx="1270" cy="149860"/>
                          </a:xfrm>
                          <a:prstGeom prst="straightConnector1">
                            <a:avLst/>
                          </a:prstGeom>
                          <a:noFill/>
                          <a:ln w="9525">
                            <a:solidFill>
                              <a:srgbClr val="000000"/>
                            </a:solidFill>
                            <a:round/>
                            <a:tailEnd type="triangle" w="med" len="med"/>
                          </a:ln>
                        </wps:spPr>
                        <wps:bodyPr/>
                      </wps:wsp>
                      <wps:wsp>
                        <wps:cNvPr id="158" name="文本框 17"/>
                        <wps:cNvSpPr txBox="1">
                          <a:spLocks noChangeArrowheads="1"/>
                        </wps:cNvSpPr>
                        <wps:spPr bwMode="auto">
                          <a:xfrm>
                            <a:off x="1840865" y="3308350"/>
                            <a:ext cx="1479550" cy="226060"/>
                          </a:xfrm>
                          <a:prstGeom prst="rect">
                            <a:avLst/>
                          </a:prstGeom>
                          <a:solidFill>
                            <a:srgbClr val="FFFFFF"/>
                          </a:solidFill>
                          <a:ln w="9525">
                            <a:solidFill>
                              <a:srgbClr val="000000"/>
                            </a:solidFill>
                            <a:miter lim="800000"/>
                          </a:ln>
                        </wps:spPr>
                        <wps:txbx>
                          <w:txbxContent>
                            <w:p w14:paraId="4BC478C9"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清土</w:t>
                              </w:r>
                            </w:p>
                            <w:p w14:paraId="4B5A9E7F" w14:textId="77777777" w:rsidR="000D514B" w:rsidRDefault="000D514B">
                              <w:pPr>
                                <w:rPr>
                                  <w:rFonts w:ascii="宋体" w:eastAsia="宋体" w:hAnsi="宋体"/>
                                  <w:sz w:val="18"/>
                                  <w:szCs w:val="18"/>
                                </w:rPr>
                              </w:pPr>
                            </w:p>
                          </w:txbxContent>
                        </wps:txbx>
                        <wps:bodyPr rot="0" vert="horz" wrap="square" lIns="91440" tIns="36000" rIns="91440" bIns="36000" anchor="t" anchorCtr="0" upright="1">
                          <a:noAutofit/>
                        </wps:bodyPr>
                      </wps:wsp>
                      <wps:wsp>
                        <wps:cNvPr id="159" name="自选图形 18"/>
                        <wps:cNvCnPr>
                          <a:cxnSpLocks noChangeShapeType="1"/>
                        </wps:cNvCnPr>
                        <wps:spPr bwMode="auto">
                          <a:xfrm>
                            <a:off x="2580005" y="3178810"/>
                            <a:ext cx="635" cy="129540"/>
                          </a:xfrm>
                          <a:prstGeom prst="straightConnector1">
                            <a:avLst/>
                          </a:prstGeom>
                          <a:noFill/>
                          <a:ln w="9525">
                            <a:solidFill>
                              <a:srgbClr val="000000"/>
                            </a:solidFill>
                            <a:round/>
                            <a:tailEnd type="triangle" w="med" len="med"/>
                          </a:ln>
                        </wps:spPr>
                        <wps:bodyPr/>
                      </wps:wsp>
                      <wps:wsp>
                        <wps:cNvPr id="32" name="文本框 19"/>
                        <wps:cNvSpPr txBox="1">
                          <a:spLocks noChangeArrowheads="1"/>
                        </wps:cNvSpPr>
                        <wps:spPr bwMode="auto">
                          <a:xfrm>
                            <a:off x="1839595" y="3646805"/>
                            <a:ext cx="1479550" cy="211455"/>
                          </a:xfrm>
                          <a:prstGeom prst="rect">
                            <a:avLst/>
                          </a:prstGeom>
                          <a:solidFill>
                            <a:srgbClr val="FFFFFF"/>
                          </a:solidFill>
                          <a:ln w="9525">
                            <a:solidFill>
                              <a:srgbClr val="000000"/>
                            </a:solidFill>
                            <a:miter lim="800000"/>
                          </a:ln>
                        </wps:spPr>
                        <wps:txbx>
                          <w:txbxContent>
                            <w:p w14:paraId="2315FDB6"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钻机移至下一桩位</w:t>
                              </w:r>
                            </w:p>
                            <w:p w14:paraId="1DB2F4E1" w14:textId="77777777" w:rsidR="000D514B" w:rsidRDefault="000D514B">
                              <w:pPr>
                                <w:rPr>
                                  <w:rFonts w:ascii="宋体" w:eastAsia="宋体" w:hAnsi="宋体"/>
                                  <w:sz w:val="18"/>
                                  <w:szCs w:val="18"/>
                                </w:rPr>
                              </w:pPr>
                            </w:p>
                          </w:txbxContent>
                        </wps:txbx>
                        <wps:bodyPr rot="0" vert="horz" wrap="square" lIns="91440" tIns="45720" rIns="91440" bIns="45720" anchor="t" anchorCtr="0" upright="1">
                          <a:noAutofit/>
                        </wps:bodyPr>
                      </wps:wsp>
                      <wps:wsp>
                        <wps:cNvPr id="34" name="自选图形 20"/>
                        <wps:cNvCnPr>
                          <a:cxnSpLocks noChangeShapeType="1"/>
                        </wps:cNvCnPr>
                        <wps:spPr bwMode="auto">
                          <a:xfrm flipH="1">
                            <a:off x="2579370" y="3534410"/>
                            <a:ext cx="1270" cy="112395"/>
                          </a:xfrm>
                          <a:prstGeom prst="straightConnector1">
                            <a:avLst/>
                          </a:prstGeom>
                          <a:noFill/>
                          <a:ln w="9525">
                            <a:solidFill>
                              <a:srgbClr val="000000"/>
                            </a:solidFill>
                            <a:round/>
                            <a:tailEnd type="triangle" w="med" len="med"/>
                          </a:ln>
                        </wps:spPr>
                        <wps:bodyPr/>
                      </wps:wsp>
                      <wps:wsp>
                        <wps:cNvPr id="35" name="文本框 21"/>
                        <wps:cNvSpPr txBox="1">
                          <a:spLocks noChangeArrowheads="1"/>
                        </wps:cNvSpPr>
                        <wps:spPr bwMode="auto">
                          <a:xfrm>
                            <a:off x="1840230" y="3970655"/>
                            <a:ext cx="1479550" cy="231775"/>
                          </a:xfrm>
                          <a:prstGeom prst="rect">
                            <a:avLst/>
                          </a:prstGeom>
                          <a:solidFill>
                            <a:srgbClr val="FFFFFF"/>
                          </a:solidFill>
                          <a:ln w="9525">
                            <a:solidFill>
                              <a:srgbClr val="000000"/>
                            </a:solidFill>
                            <a:miter lim="800000"/>
                          </a:ln>
                        </wps:spPr>
                        <wps:txbx>
                          <w:txbxContent>
                            <w:p w14:paraId="5B179B8A" w14:textId="77777777" w:rsidR="000D514B" w:rsidRDefault="00000000">
                              <w:pPr>
                                <w:spacing w:line="200" w:lineRule="exact"/>
                                <w:jc w:val="center"/>
                                <w:rPr>
                                  <w:rFonts w:ascii="宋体" w:eastAsia="宋体" w:hAnsi="宋体"/>
                                  <w:sz w:val="18"/>
                                  <w:szCs w:val="18"/>
                                </w:rPr>
                              </w:pPr>
                              <w:proofErr w:type="gramStart"/>
                              <w:r>
                                <w:rPr>
                                  <w:rFonts w:ascii="宋体" w:eastAsia="宋体" w:hAnsi="宋体" w:hint="eastAsia"/>
                                  <w:sz w:val="18"/>
                                  <w:szCs w:val="18"/>
                                </w:rPr>
                                <w:t>桩间土</w:t>
                              </w:r>
                              <w:proofErr w:type="gramEnd"/>
                              <w:r>
                                <w:rPr>
                                  <w:rFonts w:ascii="宋体" w:eastAsia="宋体" w:hAnsi="宋体" w:hint="eastAsia"/>
                                  <w:sz w:val="18"/>
                                  <w:szCs w:val="18"/>
                                </w:rPr>
                                <w:t>开挖</w:t>
                              </w:r>
                            </w:p>
                            <w:p w14:paraId="33B6DA1F" w14:textId="77777777" w:rsidR="000D514B" w:rsidRDefault="000D514B">
                              <w:pPr>
                                <w:rPr>
                                  <w:rFonts w:ascii="宋体" w:eastAsia="宋体" w:hAnsi="宋体"/>
                                  <w:sz w:val="18"/>
                                  <w:szCs w:val="18"/>
                                </w:rPr>
                              </w:pPr>
                            </w:p>
                          </w:txbxContent>
                        </wps:txbx>
                        <wps:bodyPr rot="0" vert="horz" wrap="square" lIns="91440" tIns="45720" rIns="91440" bIns="45720" anchor="t" anchorCtr="0" upright="1">
                          <a:noAutofit/>
                        </wps:bodyPr>
                      </wps:wsp>
                      <wps:wsp>
                        <wps:cNvPr id="36" name="自选图形 22"/>
                        <wps:cNvCnPr>
                          <a:cxnSpLocks noChangeShapeType="1"/>
                        </wps:cNvCnPr>
                        <wps:spPr bwMode="auto">
                          <a:xfrm>
                            <a:off x="2579370" y="3858260"/>
                            <a:ext cx="635" cy="112395"/>
                          </a:xfrm>
                          <a:prstGeom prst="straightConnector1">
                            <a:avLst/>
                          </a:prstGeom>
                          <a:noFill/>
                          <a:ln w="9525">
                            <a:solidFill>
                              <a:srgbClr val="000000"/>
                            </a:solidFill>
                            <a:round/>
                            <a:tailEnd type="triangle" w="med" len="med"/>
                          </a:ln>
                        </wps:spPr>
                        <wps:bodyPr/>
                      </wps:wsp>
                      <wps:wsp>
                        <wps:cNvPr id="37" name="文本框 23"/>
                        <wps:cNvSpPr txBox="1">
                          <a:spLocks noChangeArrowheads="1"/>
                        </wps:cNvSpPr>
                        <wps:spPr bwMode="auto">
                          <a:xfrm>
                            <a:off x="1840230" y="4301490"/>
                            <a:ext cx="1479550" cy="220980"/>
                          </a:xfrm>
                          <a:prstGeom prst="rect">
                            <a:avLst/>
                          </a:prstGeom>
                          <a:solidFill>
                            <a:srgbClr val="FFFFFF"/>
                          </a:solidFill>
                          <a:ln w="9525">
                            <a:solidFill>
                              <a:srgbClr val="000000"/>
                            </a:solidFill>
                            <a:miter lim="800000"/>
                          </a:ln>
                        </wps:spPr>
                        <wps:txbx>
                          <w:txbxContent>
                            <w:p w14:paraId="456D8AC9"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桩头处理</w:t>
                              </w:r>
                            </w:p>
                            <w:p w14:paraId="16721EFC" w14:textId="77777777" w:rsidR="000D514B" w:rsidRDefault="000D514B">
                              <w:pPr>
                                <w:rPr>
                                  <w:rFonts w:ascii="宋体" w:eastAsia="宋体" w:hAnsi="宋体"/>
                                  <w:sz w:val="18"/>
                                  <w:szCs w:val="18"/>
                                </w:rPr>
                              </w:pPr>
                            </w:p>
                          </w:txbxContent>
                        </wps:txbx>
                        <wps:bodyPr rot="0" vert="horz" wrap="square" lIns="91440" tIns="36000" rIns="91440" bIns="36000" anchor="t" anchorCtr="0" upright="1">
                          <a:noAutofit/>
                        </wps:bodyPr>
                      </wps:wsp>
                      <wps:wsp>
                        <wps:cNvPr id="38" name="自选图形 24"/>
                        <wps:cNvCnPr>
                          <a:cxnSpLocks noChangeShapeType="1"/>
                        </wps:cNvCnPr>
                        <wps:spPr bwMode="auto">
                          <a:xfrm>
                            <a:off x="2580005" y="4202430"/>
                            <a:ext cx="635" cy="99060"/>
                          </a:xfrm>
                          <a:prstGeom prst="straightConnector1">
                            <a:avLst/>
                          </a:prstGeom>
                          <a:noFill/>
                          <a:ln w="9525">
                            <a:solidFill>
                              <a:srgbClr val="000000"/>
                            </a:solidFill>
                            <a:round/>
                            <a:tailEnd type="triangle" w="med" len="med"/>
                          </a:ln>
                        </wps:spPr>
                        <wps:bodyPr/>
                      </wps:wsp>
                      <wps:wsp>
                        <wps:cNvPr id="39" name="文本框 25"/>
                        <wps:cNvSpPr txBox="1">
                          <a:spLocks noChangeArrowheads="1"/>
                        </wps:cNvSpPr>
                        <wps:spPr bwMode="auto">
                          <a:xfrm>
                            <a:off x="1842135" y="4655820"/>
                            <a:ext cx="1481455" cy="519430"/>
                          </a:xfrm>
                          <a:prstGeom prst="rect">
                            <a:avLst/>
                          </a:prstGeom>
                          <a:solidFill>
                            <a:srgbClr val="FFFFFF"/>
                          </a:solidFill>
                          <a:ln w="9525">
                            <a:solidFill>
                              <a:srgbClr val="000000"/>
                            </a:solidFill>
                            <a:miter lim="800000"/>
                          </a:ln>
                        </wps:spPr>
                        <wps:txbx>
                          <w:txbxContent>
                            <w:p w14:paraId="3A84CF98" w14:textId="77777777" w:rsidR="000D514B" w:rsidRDefault="00000000">
                              <w:pPr>
                                <w:spacing w:line="200" w:lineRule="exact"/>
                                <w:rPr>
                                  <w:rFonts w:ascii="宋体" w:eastAsia="宋体" w:hAnsi="宋体"/>
                                  <w:sz w:val="18"/>
                                  <w:szCs w:val="18"/>
                                </w:rPr>
                              </w:pPr>
                              <w:r>
                                <w:rPr>
                                  <w:rFonts w:ascii="宋体" w:eastAsia="宋体" w:hAnsi="宋体" w:hint="eastAsia"/>
                                  <w:sz w:val="18"/>
                                  <w:szCs w:val="18"/>
                                </w:rPr>
                                <w:t>成桩质量检验：桩体完整性、单桩承载力或</w:t>
                              </w:r>
                              <w:r>
                                <w:rPr>
                                  <w:rFonts w:ascii="宋体" w:eastAsia="宋体" w:hAnsi="宋体"/>
                                  <w:sz w:val="18"/>
                                  <w:szCs w:val="18"/>
                                </w:rPr>
                                <w:t>复合地基承载力</w:t>
                              </w:r>
                              <w:r>
                                <w:rPr>
                                  <w:rFonts w:ascii="宋体" w:eastAsia="宋体" w:hAnsi="宋体" w:hint="eastAsia"/>
                                  <w:sz w:val="18"/>
                                  <w:szCs w:val="18"/>
                                </w:rPr>
                                <w:t>满足设计要求</w:t>
                              </w:r>
                            </w:p>
                            <w:p w14:paraId="141CDD0D" w14:textId="77777777" w:rsidR="000D514B" w:rsidRDefault="000D514B">
                              <w:pPr>
                                <w:rPr>
                                  <w:rFonts w:ascii="宋体" w:eastAsia="宋体" w:hAnsi="宋体"/>
                                  <w:sz w:val="18"/>
                                  <w:szCs w:val="18"/>
                                </w:rPr>
                              </w:pPr>
                            </w:p>
                          </w:txbxContent>
                        </wps:txbx>
                        <wps:bodyPr rot="0" vert="horz" wrap="square" lIns="91440" tIns="36000" rIns="91440" bIns="36000" anchor="t" anchorCtr="0" upright="1">
                          <a:noAutofit/>
                        </wps:bodyPr>
                      </wps:wsp>
                      <wps:wsp>
                        <wps:cNvPr id="40" name="自选图形 26"/>
                        <wps:cNvCnPr>
                          <a:cxnSpLocks noChangeShapeType="1"/>
                        </wps:cNvCnPr>
                        <wps:spPr bwMode="auto">
                          <a:xfrm>
                            <a:off x="2580005" y="4522470"/>
                            <a:ext cx="3175" cy="133350"/>
                          </a:xfrm>
                          <a:prstGeom prst="straightConnector1">
                            <a:avLst/>
                          </a:prstGeom>
                          <a:noFill/>
                          <a:ln w="9525">
                            <a:solidFill>
                              <a:srgbClr val="000000"/>
                            </a:solidFill>
                            <a:round/>
                            <a:tailEnd type="triangle" w="med" len="med"/>
                          </a:ln>
                        </wps:spPr>
                        <wps:bodyPr/>
                      </wps:wsp>
                      <wps:wsp>
                        <wps:cNvPr id="41" name="文本框 27"/>
                        <wps:cNvSpPr txBox="1">
                          <a:spLocks noChangeArrowheads="1"/>
                        </wps:cNvSpPr>
                        <wps:spPr bwMode="auto">
                          <a:xfrm>
                            <a:off x="120650" y="1981200"/>
                            <a:ext cx="1479550" cy="559435"/>
                          </a:xfrm>
                          <a:prstGeom prst="rect">
                            <a:avLst/>
                          </a:prstGeom>
                          <a:solidFill>
                            <a:srgbClr val="FFFFFF"/>
                          </a:solidFill>
                          <a:ln w="9525">
                            <a:solidFill>
                              <a:srgbClr val="000000"/>
                            </a:solidFill>
                            <a:miter lim="800000"/>
                          </a:ln>
                        </wps:spPr>
                        <wps:txbx>
                          <w:txbxContent>
                            <w:p w14:paraId="1C38C289" w14:textId="77777777" w:rsidR="000D514B" w:rsidRDefault="00000000">
                              <w:pPr>
                                <w:spacing w:line="240" w:lineRule="exact"/>
                                <w:rPr>
                                  <w:rFonts w:ascii="宋体" w:eastAsia="宋体" w:hAnsi="宋体"/>
                                  <w:sz w:val="18"/>
                                  <w:szCs w:val="18"/>
                                </w:rPr>
                              </w:pPr>
                              <w:r>
                                <w:rPr>
                                  <w:rFonts w:ascii="宋体" w:eastAsia="宋体" w:hAnsi="宋体" w:hint="eastAsia"/>
                                  <w:sz w:val="18"/>
                                  <w:szCs w:val="18"/>
                                </w:rPr>
                                <w:t>混合料拌和、运输，混合料强度符合设计要求，坍落度工艺性试验要求</w:t>
                              </w:r>
                            </w:p>
                            <w:p w14:paraId="488BB03A" w14:textId="77777777" w:rsidR="000D514B" w:rsidRDefault="000D514B">
                              <w:pPr>
                                <w:rPr>
                                  <w:rFonts w:ascii="宋体" w:eastAsia="宋体" w:hAnsi="宋体"/>
                                  <w:sz w:val="18"/>
                                  <w:szCs w:val="18"/>
                                </w:rPr>
                              </w:pPr>
                            </w:p>
                          </w:txbxContent>
                        </wps:txbx>
                        <wps:bodyPr rot="0" vert="horz" wrap="square" lIns="91440" tIns="45720" rIns="91440" bIns="45720" anchor="t" anchorCtr="0" upright="1">
                          <a:noAutofit/>
                        </wps:bodyPr>
                      </wps:wsp>
                      <wps:wsp>
                        <wps:cNvPr id="42" name="自选图形 28"/>
                        <wps:cNvCnPr>
                          <a:cxnSpLocks noChangeShapeType="1"/>
                        </wps:cNvCnPr>
                        <wps:spPr bwMode="auto">
                          <a:xfrm flipV="1">
                            <a:off x="1600200" y="2252980"/>
                            <a:ext cx="241300" cy="8255"/>
                          </a:xfrm>
                          <a:prstGeom prst="straightConnector1">
                            <a:avLst/>
                          </a:prstGeom>
                          <a:noFill/>
                          <a:ln w="9525">
                            <a:solidFill>
                              <a:srgbClr val="000000"/>
                            </a:solidFill>
                            <a:round/>
                            <a:tailEnd type="triangle" w="med" len="med"/>
                          </a:ln>
                        </wps:spPr>
                        <wps:bodyPr/>
                      </wps:wsp>
                      <wps:wsp>
                        <wps:cNvPr id="43" name="文本框 29"/>
                        <wps:cNvSpPr txBox="1">
                          <a:spLocks noChangeArrowheads="1"/>
                        </wps:cNvSpPr>
                        <wps:spPr bwMode="auto">
                          <a:xfrm>
                            <a:off x="127000" y="1511300"/>
                            <a:ext cx="1479550" cy="306705"/>
                          </a:xfrm>
                          <a:prstGeom prst="rect">
                            <a:avLst/>
                          </a:prstGeom>
                          <a:solidFill>
                            <a:srgbClr val="FFFFFF"/>
                          </a:solidFill>
                          <a:ln w="9525">
                            <a:solidFill>
                              <a:srgbClr val="000000"/>
                            </a:solidFill>
                            <a:miter lim="800000"/>
                          </a:ln>
                        </wps:spPr>
                        <wps:txbx>
                          <w:txbxContent>
                            <w:p w14:paraId="08E8A7AB" w14:textId="77777777" w:rsidR="000D514B" w:rsidRDefault="00000000">
                              <w:pPr>
                                <w:spacing w:line="240" w:lineRule="exact"/>
                                <w:rPr>
                                  <w:rFonts w:ascii="宋体" w:eastAsia="宋体" w:hAnsi="宋体"/>
                                  <w:sz w:val="18"/>
                                  <w:szCs w:val="18"/>
                                </w:rPr>
                              </w:pPr>
                              <w:r>
                                <w:rPr>
                                  <w:rFonts w:ascii="宋体" w:eastAsia="宋体" w:hAnsi="宋体" w:hint="eastAsia"/>
                                  <w:sz w:val="18"/>
                                  <w:szCs w:val="18"/>
                                </w:rPr>
                                <w:t>混合料室内配合比设计</w:t>
                              </w:r>
                            </w:p>
                            <w:p w14:paraId="6075003E" w14:textId="77777777" w:rsidR="000D514B" w:rsidRDefault="000D514B">
                              <w:pPr>
                                <w:rPr>
                                  <w:rFonts w:ascii="宋体" w:eastAsia="宋体" w:hAnsi="宋体"/>
                                  <w:sz w:val="18"/>
                                  <w:szCs w:val="18"/>
                                </w:rPr>
                              </w:pPr>
                            </w:p>
                          </w:txbxContent>
                        </wps:txbx>
                        <wps:bodyPr rot="0" vert="horz" wrap="square" lIns="91440" tIns="45720" rIns="91440" bIns="45720" anchor="t" anchorCtr="0" upright="1">
                          <a:noAutofit/>
                        </wps:bodyPr>
                      </wps:wsp>
                      <wps:wsp>
                        <wps:cNvPr id="44" name="自选图形 30"/>
                        <wps:cNvCnPr>
                          <a:cxnSpLocks noChangeShapeType="1"/>
                        </wps:cNvCnPr>
                        <wps:spPr bwMode="auto">
                          <a:xfrm>
                            <a:off x="864870" y="1830070"/>
                            <a:ext cx="6985" cy="151130"/>
                          </a:xfrm>
                          <a:prstGeom prst="straightConnector1">
                            <a:avLst/>
                          </a:prstGeom>
                          <a:noFill/>
                          <a:ln w="9525">
                            <a:solidFill>
                              <a:srgbClr val="000000"/>
                            </a:solidFill>
                            <a:round/>
                            <a:tailEnd type="triangle" w="med" len="med"/>
                          </a:ln>
                        </wps:spPr>
                        <wps:bodyPr/>
                      </wps:wsp>
                      <wps:wsp>
                        <wps:cNvPr id="45" name="文本框 31"/>
                        <wps:cNvSpPr txBox="1">
                          <a:spLocks noChangeArrowheads="1"/>
                        </wps:cNvSpPr>
                        <wps:spPr bwMode="auto">
                          <a:xfrm>
                            <a:off x="115570" y="920115"/>
                            <a:ext cx="1479550" cy="405765"/>
                          </a:xfrm>
                          <a:prstGeom prst="rect">
                            <a:avLst/>
                          </a:prstGeom>
                          <a:solidFill>
                            <a:srgbClr val="FFFFFF"/>
                          </a:solidFill>
                          <a:ln w="9525">
                            <a:solidFill>
                              <a:srgbClr val="000000"/>
                            </a:solidFill>
                            <a:miter lim="800000"/>
                          </a:ln>
                        </wps:spPr>
                        <wps:txbx>
                          <w:txbxContent>
                            <w:p w14:paraId="5CDB8199" w14:textId="77777777" w:rsidR="000D514B" w:rsidRDefault="00000000">
                              <w:pPr>
                                <w:spacing w:line="240" w:lineRule="exact"/>
                                <w:rPr>
                                  <w:rFonts w:ascii="宋体" w:eastAsia="宋体" w:hAnsi="宋体"/>
                                  <w:sz w:val="18"/>
                                  <w:szCs w:val="18"/>
                                </w:rPr>
                              </w:pPr>
                              <w:r>
                                <w:rPr>
                                  <w:rFonts w:ascii="宋体" w:eastAsia="宋体" w:hAnsi="宋体" w:hint="eastAsia"/>
                                  <w:sz w:val="18"/>
                                  <w:szCs w:val="18"/>
                                </w:rPr>
                                <w:t>混合料原材料进场检验，符合设计要求</w:t>
                              </w:r>
                            </w:p>
                            <w:p w14:paraId="6C07A10C" w14:textId="77777777" w:rsidR="000D514B" w:rsidRDefault="000D514B">
                              <w:pPr>
                                <w:rPr>
                                  <w:rFonts w:ascii="宋体" w:eastAsia="宋体" w:hAnsi="宋体"/>
                                  <w:sz w:val="18"/>
                                  <w:szCs w:val="18"/>
                                </w:rPr>
                              </w:pPr>
                            </w:p>
                          </w:txbxContent>
                        </wps:txbx>
                        <wps:bodyPr rot="0" vert="horz" wrap="square" lIns="91440" tIns="45720" rIns="91440" bIns="45720" anchor="t" anchorCtr="0" upright="1">
                          <a:noAutofit/>
                        </wps:bodyPr>
                      </wps:wsp>
                      <wps:wsp>
                        <wps:cNvPr id="46" name="自选图形 32"/>
                        <wps:cNvCnPr>
                          <a:cxnSpLocks noChangeShapeType="1"/>
                        </wps:cNvCnPr>
                        <wps:spPr bwMode="auto">
                          <a:xfrm>
                            <a:off x="858520" y="1351280"/>
                            <a:ext cx="6985" cy="151130"/>
                          </a:xfrm>
                          <a:prstGeom prst="straightConnector1">
                            <a:avLst/>
                          </a:prstGeom>
                          <a:noFill/>
                          <a:ln w="9525">
                            <a:solidFill>
                              <a:srgbClr val="000000"/>
                            </a:solidFill>
                            <a:round/>
                            <a:tailEnd type="triangle" w="med" len="med"/>
                          </a:ln>
                        </wps:spPr>
                        <wps:bodyPr/>
                      </wps:wsp>
                    </wpc:wpc>
                  </a:graphicData>
                </a:graphic>
              </wp:inline>
            </w:drawing>
          </mc:Choice>
          <mc:Fallback>
            <w:pict>
              <v:group w14:anchorId="36EACC15" id="画布 2" o:spid="_x0000_s1034" editas="canvas" style="width:291.6pt;height:412.2pt;mso-position-horizontal-relative:char;mso-position-vertical-relative:line" coordsize="37033,52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ZyegcAAD9IAAAOAAAAZHJzL2Uyb0RvYy54bWzsXE2T2zQYvjPDf/D4TmPJkj8yzXbKlgIz&#10;5WOmhbviOIkHxzK2d5PlxIkOf4BLucCR4ciJGeDXtIV/wSvJlu1s3JSG9U4T72HXWSuKLT163ud9&#10;XsV3721WsXEZZnnEk4mJ7limESYBn0XJYmJ+8eThe55p5AVLZizmSTgxr8LcvHf27jt31+k4xHzJ&#10;41mYGdBJko/X6cRcFkU6Ho3yYBmuWH6Hp2ECJ+c8W7ECXmaL0Sxja+h9FY+wZTmjNc9macaDMM/h&#10;vw/USfNM9j+fh0Hx2Xyeh4URT0y4tkL+zuTvqfg9OrvLxouMpcsoKC+DvcFVrFiUwIfqrh6wghkX&#10;WXStq1UUZDzn8+JOwFcjPp9HQSjvAe4GWVt3c86SS5bLmwlgdKoLhKP/sd/pQlx3wh9GcQyjMYLe&#10;x+J/4u8a5icUp+Ok3Uj9R7Yt26xTmMA81VOZH3aJj5csDeWd5+Pg08vPMyOaAb4INY2ErQBIL354&#10;+uLHX1/89J1BxCSKj4d2j1NoWWze5xtoLCckTx/x4KvcSPj5kiWL8H6W8fUyZDO4QCTeCTeh36r6&#10;yUUn0/UnfAafwy4KLjvazLOVGASYM0P07tkUUYDUlTimBJdYCjeFEYjzxPWpOB/IBkS0FZ/GxlVH&#10;aZYXH4Z8ZYiDiZkBVuUHsctHeaGaVk3E5+Y8jmZikuSLbDE9jzPjkgGuH8qfsvdWszgx1hPTp5iq&#10;sejswpI/u7pYRQUs0DhaTUyv2UggQg6dGC01bsVmupHT5ImOxLBO+ewKxjLjat0BT8DBkmffmMYa&#10;1tzEzL++YFloGvHHCcyHWKDVQVYdTKsDlgTw1olZmIY6PC/UQr5Is2ixhJ7VjCf8PszZPJJjWF9F&#10;ebmAUXVtPYDVqcD68tlvL3//y6DVuABSzxMxbGwcbJLHWxCV2H9ylQL6WghVbxF39FoIxdRD2IUF&#10;AwC0XYzQFkIJEatJwtPyPSovrhuecZSI9cjGHfDUBCKo4WDUZfwimQGI2LhgUfxBMjMKOR5FFsEi&#10;jgExgOtVOAPkhBB3xJFaMTtgqUAoTouh63P+3Wr+a7JyGhDok6wIdl1FVsTB2NuCQpusXAupBt1o&#10;OCKy8qsZOXGyAqG2HVndamh6jqzYg1Ajecslru1LZmLj3ZH1tMCqOLwOaicbWv0KrWVo1ZKjr9BK&#10;XVB8IrQ6hILSEyulhqhjl5HV9y1nj+4bAmt3AtSRBQhZvc1VmsZvjauQRTHaRsJWZPUtiMJKqRx/&#10;GoCkeh3IiqIKrn8//eWfb79//uzP53/8bNRc3hNnOR4t0wEfueJwN2chGyTiHpTmRcZEznXOkwTy&#10;Vp6p1GvIDa55OF0UhitM1LlBvV565jCbgJWhnAxQW679quyAEt9XyD2J7ADhSgP/x/TAR4RAmFJ+&#10;BkgEoRaUp1GeUb5Geeat8zaoXeG3zWl6uHrnNIRthJ0tUqOuALb0OBxC1Nlu3A6s9rrOdBerkd2o&#10;sKtF1BMqXIJ9pc6RT6gDC7Ed6sDuKlExxLqb90HBWrwm19FtufbCiFfQwJZnYZWd1ZlbS69DXBQk&#10;fjJ6XS/TIdY1i05U+/gNrSYDjchtetZqxMKgz4TxgEHC01fi17FsfEJlp5pTBvy28KvrEG2t1qxF&#10;3FA5ypjHUfpRVZkrS6dQmIJKoko4MAEYAyG34jOUrQDiUrUR39tnoA2q7VDVtsP6R7fl/RPLA5ku&#10;a5a2BTX2bWg0y+oYwvc+dBxRpQpSGVgmb+CntXJR24HFtzMXLc+8fbmoLga0+a33moBmNRu5nrdd&#10;b9dFAYR9uk9WDqR2GKnZu/y126oRgKkGdQHJaQ5xPAh97XDX4jQEm5xkg26f4pg4TYuQQbM1NJu9&#10;20hRtnyZdfQr2VzfLjeQ2NQmZJvcGpINjDhVBesG8MBuB7LbDkcF62rbrWWktu9ajiKvDkcFPFpX&#10;FZ66wXFM7KZV9MBuTXbThkpLsOG+iwcNTvOod80LrAXbQGk37hLb2qSoTTasDclbozRiW4hALeEV&#10;gg3D7tkTMol1VnUIpR1dEmprD6VNac0yxw0JNrHxbIezBt9IwIDeNnI1pb3GxrRBpB0o0rQt0WA0&#10;beH0zWgYiT2JUDaAKjjEui1cIOLJtFOarhSKpgo4pyHStC0wMFpDpIndK2qTZZvRdMIOCO6Z0SjG&#10;RO2frNMLSCgA17JWYNulXdwN24HTDuM0orcyNjhNJzn9chqGXFNVQpEP33S6VkRqumqUAqWdjqtW&#10;+0SHUNrR7Voj2hRuU5qWtDdHabIQ+uVWIRRBKUbgVlbzMcVlHlGTGybIFucFvXl4ny08kNuB5Kb3&#10;NDbITYuDnskNiuIluVEkQdCdgdqW46qaQnfgOyJTrTY6B3Jr6rXdJQMl5G+2ZNDIQD2HeGWdAL4h&#10;b5Vfd6kZzam3Xkpci/S0G7UDox3IaDvqBPYt1QkQhY0+MtT58KgLtZehxkVr3yWxqLtvr/YxEZr2&#10;vQdCaxLa7ioBVPaBM/ojNOpR8d0NUGDgoKBrX50fCK18poJ6GEwaSD4vn6gjHoPTfC2fwVA/9+fs&#10;XwAAAP//AwBQSwMEFAAGAAgAAAAhALsjGRDcAAAABQEAAA8AAABkcnMvZG93bnJldi54bWxMj0FL&#10;w0AQhe9C/8MyBS9iN6ZVQsymSKFHpW0Er5vsuAnNzobstI3+elcv9TLweI/3vinWk+vFGcfQeVLw&#10;sEhAIDXedGQVvFfb+wxEYE1G955QwRcGWJezm0Lnxl9oj+cDWxFLKORaQcs85FKGpkWnw8IPSNH7&#10;9KPTHOVopRn1JZa7XqZJ8iSd7igutHrATYvN8XByCuzx225eK3ZbnqrdjuTdx7J+U+p2Pr08g2Cc&#10;+BqGX/yIDmVkqv2JTBC9gvgI/93oPWbLFEStIEtXK5BlIf/Tlz8AAAD//wMAUEsBAi0AFAAGAAgA&#10;AAAhALaDOJL+AAAA4QEAABMAAAAAAAAAAAAAAAAAAAAAAFtDb250ZW50X1R5cGVzXS54bWxQSwEC&#10;LQAUAAYACAAAACEAOP0h/9YAAACUAQAACwAAAAAAAAAAAAAAAAAvAQAAX3JlbHMvLnJlbHNQSwEC&#10;LQAUAAYACAAAACEA/kpGcnoHAAA/SAAADgAAAAAAAAAAAAAAAAAuAgAAZHJzL2Uyb0RvYy54bWxQ&#10;SwECLQAUAAYACAAAACEAuyMZENwAAAAFAQAADwAAAAAAAAAAAAAAAADUCQAAZHJzL2Rvd25yZXYu&#10;eG1sUEsFBgAAAAAEAAQA8wAAAN0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position:absolute;width:37033;height:52349;visibility:visible;mso-wrap-style:square">
                  <v:fill o:detectmouseclick="t"/>
                  <v:path o:connecttype="none"/>
                </v:shape>
                <v:shapetype id="_x0000_t202" coordsize="21600,21600" o:spt="202" path="m,l,21600r21600,l21600,xe">
                  <v:stroke joinstyle="miter"/>
                  <v:path gradientshapeok="t" o:connecttype="rect"/>
                </v:shapetype>
                <v:shape id="文本框 4" o:spid="_x0000_s1036" type="#_x0000_t202" style="position:absolute;left:18351;top:1854;width:14796;height:18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7FVwgAAANwAAAAPAAAAZHJzL2Rvd25yZXYueG1sRE9LawIx&#10;EL4X/A9hhN5q1sUWXY2igmDppT7wPGxmH7qZLElct/++KRS8zcf3nMWqN43oyPnasoLxKAFBnFtd&#10;c6ngfNq9TUH4gKyxsUwKfsjDajl4WWCm7YMP1B1DKWII+wwVVCG0mZQ+r8igH9mWOHKFdQZDhK6U&#10;2uEjhptGpknyIQ3WHBsqbGlbUX473o2CU7fx+8M1zPRnsZHpV/GdXtxaqddhv56DCNSHp/jfvddx&#10;/uQd/p6JF8jlLwAAAP//AwBQSwECLQAUAAYACAAAACEA2+H2y+4AAACFAQAAEwAAAAAAAAAAAAAA&#10;AAAAAAAAW0NvbnRlbnRfVHlwZXNdLnhtbFBLAQItABQABgAIAAAAIQBa9CxbvwAAABUBAAALAAAA&#10;AAAAAAAAAAAAAB8BAABfcmVscy8ucmVsc1BLAQItABQABgAIAAAAIQC6+7FVwgAAANwAAAAPAAAA&#10;AAAAAAAAAAAAAAcCAABkcnMvZG93bnJldi54bWxQSwUGAAAAAAMAAwC3AAAA9gIAAAAA&#10;">
                  <v:textbox inset="0,0,0,0">
                    <w:txbxContent>
                      <w:p w14:paraId="3F103A21" w14:textId="77777777" w:rsidR="000D514B" w:rsidRDefault="00000000">
                        <w:pPr>
                          <w:jc w:val="center"/>
                          <w:rPr>
                            <w:rFonts w:ascii="宋体" w:eastAsia="宋体" w:hAnsi="宋体"/>
                            <w:sz w:val="18"/>
                            <w:szCs w:val="18"/>
                          </w:rPr>
                        </w:pPr>
                        <w:r>
                          <w:rPr>
                            <w:rFonts w:ascii="宋体" w:eastAsia="宋体" w:hAnsi="宋体" w:hint="eastAsia"/>
                            <w:sz w:val="18"/>
                            <w:szCs w:val="18"/>
                          </w:rPr>
                          <w:t>原地面处理</w:t>
                        </w:r>
                      </w:p>
                    </w:txbxContent>
                  </v:textbox>
                </v:shape>
                <v:line id="直线 5" o:spid="_x0000_s1037" style="position:absolute;visibility:visible;mso-wrap-style:square" from="25812,3721" to="25857,48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DlRlwwAAANwAAAAPAAAAZHJzL2Rvd25yZXYueG1sRE9LawIx&#10;EL4L/Q9hCt40q4iPrVGKi9BDW3CVnqeb6WbpZrJs4pr++6ZQ8DYf33O2+2hbMVDvG8cKZtMMBHHl&#10;dMO1gsv5OFmD8AFZY+uYFPyQh/3uYbTFXLsbn2goQy1SCPscFZgQulxKXxmy6KeuI07cl+sthgT7&#10;WuoebynctnKeZUtpseHUYLCjg6Hqu7xaBStTnORKFq/n92JoZpv4Fj8+N0qNH+PzE4hAMdzF/+4X&#10;neYvlvD3TLpA7n4BAAD//wMAUEsBAi0AFAAGAAgAAAAhANvh9svuAAAAhQEAABMAAAAAAAAAAAAA&#10;AAAAAAAAAFtDb250ZW50X1R5cGVzXS54bWxQSwECLQAUAAYACAAAACEAWvQsW78AAAAVAQAACwAA&#10;AAAAAAAAAAAAAAAfAQAAX3JlbHMvLnJlbHNQSwECLQAUAAYACAAAACEA/A5UZcMAAADcAAAADwAA&#10;AAAAAAAAAAAAAAAHAgAAZHJzL2Rvd25yZXYueG1sUEsFBgAAAAADAAMAtwAAAPcCAAAAAA==&#10;">
                  <v:stroke endarrow="block"/>
                </v:line>
                <v:shape id="文本框 6" o:spid="_x0000_s1038" type="#_x0000_t202" style="position:absolute;left:18427;top:4622;width:14796;height:1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Yq5wgAAANwAAAAPAAAAZHJzL2Rvd25yZXYueG1sRE9LawIx&#10;EL4X/A9hhN5q1kVaXY2igmDppT7wPGxmH7qZLElct/++KRS8zcf3nMWqN43oyPnasoLxKAFBnFtd&#10;c6ngfNq9TUH4gKyxsUwKfsjDajl4WWCm7YMP1B1DKWII+wwVVCG0mZQ+r8igH9mWOHKFdQZDhK6U&#10;2uEjhptGpknyLg3WHBsqbGlbUX473o2CU7fx+8M1zPRnsZHpV/GdXtxaqddhv56DCNSHp/jfvddx&#10;/uQD/p6JF8jlLwAAAP//AwBQSwECLQAUAAYACAAAACEA2+H2y+4AAACFAQAAEwAAAAAAAAAAAAAA&#10;AAAAAAAAW0NvbnRlbnRfVHlwZXNdLnhtbFBLAQItABQABgAIAAAAIQBa9CxbvwAAABUBAAALAAAA&#10;AAAAAAAAAAAAAB8BAABfcmVscy8ucmVsc1BLAQItABQABgAIAAAAIQAlZYq5wgAAANwAAAAPAAAA&#10;AAAAAAAAAAAAAAcCAABkcnMvZG93bnJldi54bWxQSwUGAAAAAAMAAwC3AAAA9gIAAAAA&#10;">
                  <v:textbox inset="0,0,0,0">
                    <w:txbxContent>
                      <w:p w14:paraId="5857EB11" w14:textId="77777777" w:rsidR="000D514B" w:rsidRDefault="00000000">
                        <w:pPr>
                          <w:jc w:val="center"/>
                          <w:rPr>
                            <w:rFonts w:ascii="宋体" w:eastAsia="宋体" w:hAnsi="宋体"/>
                            <w:sz w:val="18"/>
                            <w:szCs w:val="18"/>
                          </w:rPr>
                        </w:pPr>
                        <w:r>
                          <w:rPr>
                            <w:rFonts w:ascii="宋体" w:eastAsia="宋体" w:hAnsi="宋体" w:hint="eastAsia"/>
                            <w:sz w:val="18"/>
                            <w:szCs w:val="18"/>
                          </w:rPr>
                          <w:t>测量放样</w:t>
                        </w:r>
                      </w:p>
                      <w:p w14:paraId="3FE1D619" w14:textId="77777777" w:rsidR="000D514B" w:rsidRDefault="000D514B">
                        <w:pPr>
                          <w:rPr>
                            <w:rFonts w:ascii="宋体" w:eastAsia="宋体" w:hAnsi="宋体"/>
                            <w:sz w:val="18"/>
                            <w:szCs w:val="18"/>
                          </w:rPr>
                        </w:pPr>
                      </w:p>
                    </w:txbxContent>
                  </v:textbox>
                </v:shape>
                <v:shape id="文本框 7" o:spid="_x0000_s1039" type="#_x0000_t202" style="position:absolute;left:18288;top:7473;width:14795;height:1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7LxQAAANwAAAAPAAAAZHJzL2Rvd25yZXYueG1sRI9La8Mw&#10;EITvgfwHsYHeErmmlMaNEpJCIaWXvMh5sdaP1loZSXXcf989BHrbZWZnvl1tRtepgUJsPRt4XGSg&#10;iEtvW64NXM7v8xdQMSFb7DyTgV+KsFlPJyssrL/xkYZTqpWEcCzQQJNSX2gdy4YcxoXviUWrfHCY&#10;ZA21tgFvEu46nWfZs3bYsjQ02NNbQ+X36ccZOA+7uD9+paX9qHY6/6wO+TVsjXmYjdtXUInG9G++&#10;X++t4D8JrTwjE+j1HwAAAP//AwBQSwECLQAUAAYACAAAACEA2+H2y+4AAACFAQAAEwAAAAAAAAAA&#10;AAAAAAAAAAAAW0NvbnRlbnRfVHlwZXNdLnhtbFBLAQItABQABgAIAAAAIQBa9CxbvwAAABUBAAAL&#10;AAAAAAAAAAAAAAAAAB8BAABfcmVscy8ucmVsc1BLAQItABQABgAIAAAAIQBU+h7LxQAAANwAAAAP&#10;AAAAAAAAAAAAAAAAAAcCAABkcnMvZG93bnJldi54bWxQSwUGAAAAAAMAAwC3AAAA+QIAAAAA&#10;">
                  <v:textbox inset="0,0,0,0">
                    <w:txbxContent>
                      <w:p w14:paraId="753E8015" w14:textId="77777777" w:rsidR="000D514B" w:rsidRDefault="00000000">
                        <w:pPr>
                          <w:jc w:val="center"/>
                          <w:rPr>
                            <w:rFonts w:ascii="宋体" w:eastAsia="宋体" w:hAnsi="宋体"/>
                            <w:sz w:val="18"/>
                            <w:szCs w:val="18"/>
                          </w:rPr>
                        </w:pPr>
                        <w:r>
                          <w:rPr>
                            <w:rFonts w:ascii="宋体" w:eastAsia="宋体" w:hAnsi="宋体" w:hint="eastAsia"/>
                            <w:sz w:val="18"/>
                            <w:szCs w:val="18"/>
                          </w:rPr>
                          <w:t>钻机就位</w:t>
                        </w:r>
                      </w:p>
                      <w:p w14:paraId="79C4A2E8" w14:textId="77777777" w:rsidR="000D514B" w:rsidRDefault="000D514B">
                        <w:pPr>
                          <w:rPr>
                            <w:rFonts w:ascii="宋体" w:eastAsia="宋体" w:hAnsi="宋体"/>
                            <w:sz w:val="18"/>
                            <w:szCs w:val="18"/>
                          </w:rPr>
                        </w:pPr>
                      </w:p>
                    </w:txbxContent>
                  </v:textbox>
                </v:shape>
                <v:line id="直线 8" o:spid="_x0000_s1040" style="position:absolute;visibility:visible;mso-wrap-style:square" from="25857,6457" to="25863,74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cAXwwAAANwAAAAPAAAAZHJzL2Rvd25yZXYueG1sRE9LawIx&#10;EL4X/A9hhN5q1iLVXY1Sugg91IIPPI+b6WbpZrJs0jX9941Q8DYf33NWm2hbMVDvG8cKppMMBHHl&#10;dMO1gtNx+7QA4QOyxtYxKfglD5v16GGFhXZX3tNwCLVIIewLVGBC6AopfWXIop+4jjhxX663GBLs&#10;a6l7vKZw28rnLHuRFhtODQY7ejNUfR9+rIK5KfdyLsuP42c5NNM87uL5kiv1OI6vSxCBYriL/93v&#10;Os2f5XB7Jl0g138AAAD//wMAUEsBAi0AFAAGAAgAAAAhANvh9svuAAAAhQEAABMAAAAAAAAAAAAA&#10;AAAAAAAAAFtDb250ZW50X1R5cGVzXS54bWxQSwECLQAUAAYACAAAACEAWvQsW78AAAAVAQAACwAA&#10;AAAAAAAAAAAAAAAfAQAAX3JlbHMvLnJlbHNQSwECLQAUAAYACAAAACEAjZHAF8MAAADcAAAADwAA&#10;AAAAAAAAAAAAAAAHAgAAZHJzL2Rvd25yZXYueG1sUEsFBgAAAAADAAMAtwAAAPcCAAAAAA==&#10;">
                  <v:stroke endarrow="block"/>
                </v:line>
                <v:shape id="文本框 9" o:spid="_x0000_s1041" type="#_x0000_t202" style="position:absolute;left:18288;top:10521;width:14795;height:1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YQQxQAAANwAAAAPAAAAZHJzL2Rvd25yZXYueG1sRI9La8Mw&#10;EITvgfwHsYHeErmGlsaNEpJCIaWXvMh5sdaP1loZSXXcf989BHrbZWZnvl1tRtepgUJsPRt4XGSg&#10;iEtvW64NXM7v8xdQMSFb7DyTgV+KsFlPJyssrL/xkYZTqpWEcCzQQJNSX2gdy4YcxoXviUWrfHCY&#10;ZA21tgFvEu46nWfZs3bYsjQ02NNbQ+X36ccZOA+7uD9+paX9qHY6/6wO+TVsjXmYjdtXUInG9G++&#10;X++t4D8JvjwjE+j1HwAAAP//AwBQSwECLQAUAAYACAAAACEA2+H2y+4AAACFAQAAEwAAAAAAAAAA&#10;AAAAAAAAAAAAW0NvbnRlbnRfVHlwZXNdLnhtbFBLAQItABQABgAIAAAAIQBa9CxbvwAAABUBAAAL&#10;AAAAAAAAAAAAAAAAAB8BAABfcmVscy8ucmVsc1BLAQItABQABgAIAAAAIQAvVYQQxQAAANwAAAAP&#10;AAAAAAAAAAAAAAAAAAcCAABkcnMvZG93bnJldi54bWxQSwUGAAAAAAMAAwC3AAAA+QIAAAAA&#10;">
                  <v:textbox inset="0,0,0,0">
                    <w:txbxContent>
                      <w:p w14:paraId="35D9E074"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钻杆垂直度检查与调整</w:t>
                        </w:r>
                      </w:p>
                    </w:txbxContent>
                  </v:textbox>
                </v:shape>
                <v:shapetype id="_x0000_t32" coordsize="21600,21600" o:spt="32" o:oned="t" path="m,l21600,21600e" filled="f">
                  <v:path arrowok="t" fillok="f" o:connecttype="none"/>
                  <o:lock v:ext="edit" shapetype="t"/>
                </v:shapetype>
                <v:shape id="自选图形 10" o:spid="_x0000_s1042" type="#_x0000_t32" style="position:absolute;left:25685;top:9175;width:7;height:13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KQSxAAAANwAAAAPAAAAZHJzL2Rvd25yZXYueG1sRE9Na8JA&#10;EL0X/A/LCN7qJgWlpq5BhIooPVQl2NuQnSah2dmwu8bYX98tFHqbx/ucZT6YVvTkfGNZQTpNQBCX&#10;VjdcKTifXh+fQfiArLG1TAru5CFfjR6WmGl743fqj6ESMYR9hgrqELpMSl/WZNBPbUccuU/rDIYI&#10;XSW1w1sMN618SpK5NNhwbKixo01N5dfxahRcDotrcS/eaF+ki/0HOuO/T1ulJuNh/QIi0BD+xX/u&#10;nY7zZyn8PhMvkKsfAAAA//8DAFBLAQItABQABgAIAAAAIQDb4fbL7gAAAIUBAAATAAAAAAAAAAAA&#10;AAAAAAAAAABbQ29udGVudF9UeXBlc10ueG1sUEsBAi0AFAAGAAgAAAAhAFr0LFu/AAAAFQEAAAsA&#10;AAAAAAAAAAAAAAAAHwEAAF9yZWxzLy5yZWxzUEsBAi0AFAAGAAgAAAAhAItApBLEAAAA3AAAAA8A&#10;AAAAAAAAAAAAAAAABwIAAGRycy9kb3ducmV2LnhtbFBLBQYAAAAAAwADALcAAAD4AgAAAAA=&#10;">
                  <v:stroke endarrow="block"/>
                </v:shape>
                <v:shape id="文本框 11" o:spid="_x0000_s1043" type="#_x0000_t202" style="position:absolute;left:18345;top:13957;width:14795;height:54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jXwwAAANwAAAAPAAAAZHJzL2Rvd25yZXYueG1sRE9LawIx&#10;EL4L/Q9hCl6KZqutj9UoIij21qq012Ez7i7dTNYkruu/N4WCt/n4njNftqYSDTlfWlbw2k9AEGdW&#10;l5wrOB42vQkIH5A1VpZJwY08LBdPnTmm2l75i5p9yEUMYZ+igiKEOpXSZwUZ9H1bE0fuZJ3BEKHL&#10;pXZ4jeGmkoMkGUmDJceGAmtaF5T97i9GweRt1/z4j+HndzY6VdPwMm62Z6dU97ldzUAEasND/O/e&#10;6Tj/fQB/z8QL5OIOAAD//wMAUEsBAi0AFAAGAAgAAAAhANvh9svuAAAAhQEAABMAAAAAAAAAAAAA&#10;AAAAAAAAAFtDb250ZW50X1R5cGVzXS54bWxQSwECLQAUAAYACAAAACEAWvQsW78AAAAVAQAACwAA&#10;AAAAAAAAAAAAAAAfAQAAX3JlbHMvLnJlbHNQSwECLQAUAAYACAAAACEAJf0o18MAAADcAAAADwAA&#10;AAAAAAAAAAAAAAAHAgAAZHJzL2Rvd25yZXYueG1sUEsFBgAAAAADAAMAtwAAAPcCAAAAAA==&#10;">
                  <v:textbox>
                    <w:txbxContent>
                      <w:p w14:paraId="317DFF18" w14:textId="77777777" w:rsidR="000D514B" w:rsidRDefault="00000000">
                        <w:pPr>
                          <w:spacing w:line="240" w:lineRule="exact"/>
                          <w:jc w:val="center"/>
                          <w:rPr>
                            <w:rFonts w:ascii="宋体" w:eastAsia="宋体" w:hAnsi="宋体"/>
                            <w:sz w:val="18"/>
                            <w:szCs w:val="18"/>
                          </w:rPr>
                        </w:pPr>
                        <w:r>
                          <w:rPr>
                            <w:rFonts w:ascii="宋体" w:eastAsia="宋体" w:hAnsi="宋体" w:hint="eastAsia"/>
                            <w:sz w:val="18"/>
                            <w:szCs w:val="18"/>
                          </w:rPr>
                          <w:t>钻孔至设计深度，记录施工设备贯入地层的反应，核查地质资料</w:t>
                        </w:r>
                      </w:p>
                    </w:txbxContent>
                  </v:textbox>
                </v:shape>
                <v:shape id="自选图形 12" o:spid="_x0000_s1044" type="#_x0000_t32" style="position:absolute;left:25685;top:12312;width:57;height:164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p/+wwAAANwAAAAPAAAAZHJzL2Rvd25yZXYueG1sRE9NawIx&#10;EL0L/Q9hCt40q6LUrVFKQRHFg1qW9jZsprtLN5Mlibr6640g9DaP9zmzRWtqcSbnK8sKBv0EBHFu&#10;dcWFgq/jsvcGwgdkjbVlUnAlD4v5S2eGqbYX3tP5EAoRQ9inqKAMoUml9HlJBn3fNsSR+7XOYIjQ&#10;FVI7vMRwU8thkkykwYpjQ4kNfZaU/x1ORsH3dnrKrtmONtlguvlBZ/ztuFKq+9p+vIMI1IZ/8dO9&#10;1nH+eASPZ+IFcn4HAAD//wMAUEsBAi0AFAAGAAgAAAAhANvh9svuAAAAhQEAABMAAAAAAAAAAAAA&#10;AAAAAAAAAFtDb250ZW50X1R5cGVzXS54bWxQSwECLQAUAAYACAAAACEAWvQsW78AAAAVAQAACwAA&#10;AAAAAAAAAAAAAAAfAQAAX3JlbHMvLnJlbHNQSwECLQAUAAYACAAAACEAFN6f/sMAAADcAAAADwAA&#10;AAAAAAAAAAAAAAAHAgAAZHJzL2Rvd25yZXYueG1sUEsFBgAAAAADAAMAtwAAAPcCAAAAAA==&#10;">
                  <v:stroke endarrow="block"/>
                </v:shape>
                <v:shape id="自选图形 13" o:spid="_x0000_s1045" type="#_x0000_t32" style="position:absolute;left:25742;top:19456;width:70;height:13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weKwwAAANwAAAAPAAAAZHJzL2Rvd25yZXYueG1sRE9NawIx&#10;EL0L/Q9hCt40q6jUrVFKQRHFg1qW9jZsprtLN5Mlibr6640g9DaP9zmzRWtqcSbnK8sKBv0EBHFu&#10;dcWFgq/jsvcGwgdkjbVlUnAlD4v5S2eGqbYX3tP5EAoRQ9inqKAMoUml9HlJBn3fNsSR+7XOYIjQ&#10;FVI7vMRwU8thkkykwYpjQ4kNfZaU/x1ORsH3dnrKrtmONtlguvlBZ/ztuFKq+9p+vIMI1IZ/8dO9&#10;1nH+eASPZ+IFcn4HAAD//wMAUEsBAi0AFAAGAAgAAAAhANvh9svuAAAAhQEAABMAAAAAAAAAAAAA&#10;AAAAAAAAAFtDb250ZW50X1R5cGVzXS54bWxQSwECLQAUAAYACAAAACEAWvQsW78AAAAVAQAACwAA&#10;AAAAAAAAAAAAAAAfAQAAX3JlbHMvLnJlbHNQSwECLQAUAAYACAAAACEAmzcHisMAAADcAAAADwAA&#10;AAAAAAAAAAAAAAAHAgAAZHJzL2Rvd25yZXYueG1sUEsFBgAAAAADAAMAtwAAAPcCAAAAAA==&#10;">
                  <v:stroke endarrow="block"/>
                </v:shape>
                <v:shape id="文本框 14" o:spid="_x0000_s1046" type="#_x0000_t202" style="position:absolute;left:18415;top:20802;width:14795;height:34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LCjwwAAANwAAAAPAAAAZHJzL2Rvd25yZXYueG1sRE9LawIx&#10;EL4X/A9hhF5KzdrWR7dGEaFib2pFr8Nm3F3cTNYkruu/N0Kht/n4njOZtaYSDTlfWlbQ7yUgiDOr&#10;S84V7H6/X8cgfEDWWFkmBTfyMJt2niaYanvlDTXbkIsYwj5FBUUIdSqlzwoy6Hu2Jo7c0TqDIUKX&#10;S+3wGsNNJd+SZCgNlhwbCqxpUVB22l6MgvHHqjn4n/f1Phseq8/wMmqWZ6fUc7edf4EI1IZ/8Z97&#10;peP8wQAez8QL5PQOAAD//wMAUEsBAi0AFAAGAAgAAAAhANvh9svuAAAAhQEAABMAAAAAAAAAAAAA&#10;AAAAAAAAAFtDb250ZW50X1R5cGVzXS54bWxQSwECLQAUAAYACAAAACEAWvQsW78AAAAVAQAACwAA&#10;AAAAAAAAAAAAAAAfAQAAX3JlbHMvLnJlbHNQSwECLQAUAAYACAAAACEAqhSwo8MAAADcAAAADwAA&#10;AAAAAAAAAAAAAAAHAgAAZHJzL2Rvd25yZXYueG1sUEsFBgAAAAADAAMAtwAAAPcCAAAAAA==&#10;">
                  <v:textbox>
                    <w:txbxContent>
                      <w:p w14:paraId="00E4F266" w14:textId="77777777" w:rsidR="000D514B" w:rsidRDefault="00000000">
                        <w:pPr>
                          <w:spacing w:line="200" w:lineRule="exact"/>
                          <w:rPr>
                            <w:rFonts w:ascii="宋体" w:eastAsia="宋体" w:hAnsi="宋体"/>
                            <w:sz w:val="18"/>
                            <w:szCs w:val="18"/>
                          </w:rPr>
                        </w:pPr>
                        <w:r>
                          <w:rPr>
                            <w:rFonts w:ascii="宋体" w:eastAsia="宋体" w:hAnsi="宋体" w:hint="eastAsia"/>
                            <w:sz w:val="18"/>
                            <w:szCs w:val="18"/>
                          </w:rPr>
                          <w:t>泵送混合料，钻杆内充满混合料后开始拔管</w:t>
                        </w:r>
                      </w:p>
                    </w:txbxContent>
                  </v:textbox>
                </v:shape>
                <v:shape id="文本框 15" o:spid="_x0000_s1047" type="#_x0000_t202" style="position:absolute;left:18402;top:25755;width:14795;height:60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i7UwwAAANwAAAAPAAAAZHJzL2Rvd25yZXYueG1sRE9La8JA&#10;EL4X/A/LCL0U3dTWqNFVpNCiN1/odciOSTA7m+5uY/rvu4VCb/PxPWex6kwtWnK+sqzgeZiAIM6t&#10;rrhQcDq+D6YgfEDWWFsmBd/kYbXsPSww0/bOe2oPoRAxhH2GCsoQmkxKn5dk0A9tQxy5q3UGQ4Su&#10;kNrhPYabWo6SJJUGK44NJTb0VlJ+O3wZBdPXTXvx25fdOU+v9Sw8TdqPT6fUY79bz0EE6sK/+M+9&#10;0XH+OIXfZ+IFcvkDAAD//wMAUEsBAi0AFAAGAAgAAAAhANvh9svuAAAAhQEAABMAAAAAAAAAAAAA&#10;AAAAAAAAAFtDb250ZW50X1R5cGVzXS54bWxQSwECLQAUAAYACAAAACEAWvQsW78AAAAVAQAACwAA&#10;AAAAAAAAAAAAAAAfAQAAX3JlbHMvLnJlbHNQSwECLQAUAAYACAAAACEAWsYu1MMAAADcAAAADwAA&#10;AAAAAAAAAAAAAAAHAgAAZHJzL2Rvd25yZXYueG1sUEsFBgAAAAADAAMAtwAAAPcCAAAAAA==&#10;">
                  <v:textbox>
                    <w:txbxContent>
                      <w:p w14:paraId="640E81DA" w14:textId="77777777" w:rsidR="000D514B" w:rsidRDefault="00000000">
                        <w:pPr>
                          <w:spacing w:line="200" w:lineRule="exact"/>
                          <w:rPr>
                            <w:rFonts w:ascii="宋体" w:eastAsia="宋体" w:hAnsi="宋体"/>
                            <w:sz w:val="18"/>
                            <w:szCs w:val="18"/>
                          </w:rPr>
                        </w:pPr>
                        <w:r>
                          <w:rPr>
                            <w:rFonts w:ascii="宋体" w:eastAsia="宋体" w:hAnsi="宋体" w:hint="eastAsia"/>
                            <w:sz w:val="18"/>
                            <w:szCs w:val="18"/>
                          </w:rPr>
                          <w:t>均匀拔管并泵压混合料</w:t>
                        </w:r>
                        <w:proofErr w:type="gramStart"/>
                        <w:r>
                          <w:rPr>
                            <w:rFonts w:ascii="宋体" w:eastAsia="宋体" w:hAnsi="宋体" w:hint="eastAsia"/>
                            <w:sz w:val="18"/>
                            <w:szCs w:val="18"/>
                          </w:rPr>
                          <w:t>直至桩顶</w:t>
                        </w:r>
                        <w:proofErr w:type="gramEnd"/>
                        <w:r>
                          <w:rPr>
                            <w:rFonts w:ascii="宋体" w:eastAsia="宋体" w:hAnsi="宋体" w:hint="eastAsia"/>
                            <w:sz w:val="18"/>
                            <w:szCs w:val="18"/>
                          </w:rPr>
                          <w:t>,拔管速度符合工艺试验标准，投料量不得少于设计灌注量</w:t>
                        </w:r>
                      </w:p>
                      <w:p w14:paraId="1B9885C7" w14:textId="77777777" w:rsidR="000D514B" w:rsidRDefault="000D514B">
                        <w:pPr>
                          <w:rPr>
                            <w:rFonts w:ascii="宋体" w:eastAsia="宋体" w:hAnsi="宋体"/>
                            <w:sz w:val="18"/>
                            <w:szCs w:val="18"/>
                          </w:rPr>
                        </w:pPr>
                      </w:p>
                    </w:txbxContent>
                  </v:textbox>
                </v:shape>
                <v:shape id="自选图形 16" o:spid="_x0000_s1048" type="#_x0000_t32" style="position:absolute;left:25800;top:24257;width:12;height:149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9NK+wQAAANwAAAAPAAAAZHJzL2Rvd25yZXYueG1sRE9LawIx&#10;EL4X+h/CFLx1sy1oZTVKKwjipfgAPQ6bcTe4mSybuFn/fSMIvc3H95z5crCN6KnzxrGCjywHQVw6&#10;bbhScDys36cgfEDW2DgmBXfysFy8vsyx0C7yjvp9qEQKYV+ggjqEtpDSlzVZ9JlriRN3cZ3FkGBX&#10;Sd1hTOG2kZ95PpEWDaeGGlta1VRe9zerwMRf07ebVfzZns5eRzL3sTNKjd6G7xmIQEP4Fz/dG53m&#10;j7/g8Uy6QC7+AAAA//8DAFBLAQItABQABgAIAAAAIQDb4fbL7gAAAIUBAAATAAAAAAAAAAAAAAAA&#10;AAAAAABbQ29udGVudF9UeXBlc10ueG1sUEsBAi0AFAAGAAgAAAAhAFr0LFu/AAAAFQEAAAsAAAAA&#10;AAAAAAAAAAAAHwEAAF9yZWxzLy5yZWxzUEsBAi0AFAAGAAgAAAAhAHr00r7BAAAA3AAAAA8AAAAA&#10;AAAAAAAAAAAABwIAAGRycy9kb3ducmV2LnhtbFBLBQYAAAAAAwADALcAAAD1AgAAAAA=&#10;">
                  <v:stroke endarrow="block"/>
                </v:shape>
                <v:shape id="文本框 17" o:spid="_x0000_s1049" type="#_x0000_t202" style="position:absolute;left:18408;top:33083;width:14796;height:2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ScexgAAANwAAAAPAAAAZHJzL2Rvd25yZXYueG1sRI9BawIx&#10;EIXvQv9DmEIvUrMVanU1ShEE9SJaqddhM25CN5Nlk+r233cOhd5meG/e+2ax6kOjbtQlH9nAy6gA&#10;RVxF67k2cP7YPE9BpYxssYlMBn4owWr5MFhgaeOdj3Q75VpJCKcSDbic21LrVDkKmEaxJRbtGruA&#10;Wdau1rbDu4SHRo+LYqIDepYGhy2tHVVfp+9gYDgbv22On363d7tDddme09rvp8Y8Pfbvc1CZ+vxv&#10;/rveWsF/FVp5RibQy18AAAD//wMAUEsBAi0AFAAGAAgAAAAhANvh9svuAAAAhQEAABMAAAAAAAAA&#10;AAAAAAAAAAAAAFtDb250ZW50X1R5cGVzXS54bWxQSwECLQAUAAYACAAAACEAWvQsW78AAAAVAQAA&#10;CwAAAAAAAAAAAAAAAAAfAQAAX3JlbHMvLnJlbHNQSwECLQAUAAYACAAAACEAneknHsYAAADcAAAA&#10;DwAAAAAAAAAAAAAAAAAHAgAAZHJzL2Rvd25yZXYueG1sUEsFBgAAAAADAAMAtwAAAPoCAAAAAA==&#10;">
                  <v:textbox inset=",1mm,,1mm">
                    <w:txbxContent>
                      <w:p w14:paraId="4BC478C9"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清土</w:t>
                        </w:r>
                      </w:p>
                      <w:p w14:paraId="4B5A9E7F" w14:textId="77777777" w:rsidR="000D514B" w:rsidRDefault="000D514B">
                        <w:pPr>
                          <w:rPr>
                            <w:rFonts w:ascii="宋体" w:eastAsia="宋体" w:hAnsi="宋体"/>
                            <w:sz w:val="18"/>
                            <w:szCs w:val="18"/>
                          </w:rPr>
                        </w:pPr>
                      </w:p>
                    </w:txbxContent>
                  </v:textbox>
                </v:shape>
                <v:shape id="自选图形 18" o:spid="_x0000_s1050" type="#_x0000_t32" style="position:absolute;left:25800;top:31788;width:6;height:12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qgUxAAAANwAAAAPAAAAZHJzL2Rvd25yZXYueG1sRE9La8JA&#10;EL4X+h+WEbzVjQWLSV2DFCpi6cEHwd6G7DQJzc6G3TVGf71bKPQ2H99zFvlgWtGT841lBdNJAoK4&#10;tLrhSsHx8P40B+EDssbWMim4kod8+fiwwEzbC++o34dKxBD2GSqoQ+gyKX1Zk0E/sR1x5L6tMxgi&#10;dJXUDi8x3LTyOUlepMGGY0ONHb3VVP7sz0bB6SM9F9fik7bFNN1+oTP+dlgrNR4Nq1cQgYbwL/5z&#10;b3ScP0vh95l4gVzeAQAA//8DAFBLAQItABQABgAIAAAAIQDb4fbL7gAAAIUBAAATAAAAAAAAAAAA&#10;AAAAAAAAAABbQ29udGVudF9UeXBlc10ueG1sUEsBAi0AFAAGAAgAAAAhAFr0LFu/AAAAFQEAAAsA&#10;AAAAAAAAAAAAAAAAHwEAAF9yZWxzLy5yZWxzUEsBAi0AFAAGAAgAAAAhAHU2qBTEAAAA3AAAAA8A&#10;AAAAAAAAAAAAAAAABwIAAGRycy9kb3ducmV2LnhtbFBLBQYAAAAAAwADALcAAAD4AgAAAAA=&#10;">
                  <v:stroke endarrow="block"/>
                </v:shape>
                <v:shape id="文本框 19" o:spid="_x0000_s1051" type="#_x0000_t202" style="position:absolute;left:18395;top:36468;width:14796;height:2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OtaxQAAANsAAAAPAAAAZHJzL2Rvd25yZXYueG1sRI9La8Mw&#10;EITvhfwHsYFeSiPnQZo6lkMptKS35kF6XayNbWKtHEl1nH8fFQI9DjPzDZOtetOIjpyvLSsYjxIQ&#10;xIXVNZcK9ruP5wUIH5A1NpZJwZU8rPLBQ4apthfeULcNpYgQ9ikqqEJoUyl9UZFBP7ItcfSO1hkM&#10;UbpSaoeXCDeNnCTJXBqsOS5U2NJ7RcVp+2sULGbr7sd/Tb8PxfzYvIanl+7z7JR6HPZvSxCB+vAf&#10;vrfXWsF0An9f4g+Q+Q0AAP//AwBQSwECLQAUAAYACAAAACEA2+H2y+4AAACFAQAAEwAAAAAAAAAA&#10;AAAAAAAAAAAAW0NvbnRlbnRfVHlwZXNdLnhtbFBLAQItABQABgAIAAAAIQBa9CxbvwAAABUBAAAL&#10;AAAAAAAAAAAAAAAAAB8BAABfcmVscy8ucmVsc1BLAQItABQABgAIAAAAIQCyXOtaxQAAANsAAAAP&#10;AAAAAAAAAAAAAAAAAAcCAABkcnMvZG93bnJldi54bWxQSwUGAAAAAAMAAwC3AAAA+QIAAAAA&#10;">
                  <v:textbox>
                    <w:txbxContent>
                      <w:p w14:paraId="2315FDB6"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钻机移至下一桩位</w:t>
                        </w:r>
                      </w:p>
                      <w:p w14:paraId="1DB2F4E1" w14:textId="77777777" w:rsidR="000D514B" w:rsidRDefault="000D514B">
                        <w:pPr>
                          <w:rPr>
                            <w:rFonts w:ascii="宋体" w:eastAsia="宋体" w:hAnsi="宋体"/>
                            <w:sz w:val="18"/>
                            <w:szCs w:val="18"/>
                          </w:rPr>
                        </w:pPr>
                      </w:p>
                    </w:txbxContent>
                  </v:textbox>
                </v:shape>
                <v:shape id="自选图形 20" o:spid="_x0000_s1052" type="#_x0000_t32" style="position:absolute;left:25793;top:35344;width:13;height:112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Eo4wgAAANsAAAAPAAAAZHJzL2Rvd25yZXYueG1sRI9BawIx&#10;FITvgv8hPKE3zVqryNYoKgjSi6iFenxsXneDm5dlk27Wf98IhR6HmfmGWW16W4uOWm8cK5hOMhDE&#10;hdOGSwWf18N4CcIHZI21Y1LwIA+b9XCwwly7yGfqLqEUCcI+RwVVCE0upS8qsugnriFO3rdrLYYk&#10;21LqFmOC21q+ZtlCWjScFipsaF9Rcb/8WAUmnkzXHPdx9/F18zqSecydUepl1G/fQQTqw3/4r33U&#10;CmZv8PySfoBc/wIAAP//AwBQSwECLQAUAAYACAAAACEA2+H2y+4AAACFAQAAEwAAAAAAAAAAAAAA&#10;AAAAAAAAW0NvbnRlbnRfVHlwZXNdLnhtbFBLAQItABQABgAIAAAAIQBa9CxbvwAAABUBAAALAAAA&#10;AAAAAAAAAAAAAB8BAABfcmVscy8ucmVsc1BLAQItABQABgAIAAAAIQCD9Eo4wgAAANsAAAAPAAAA&#10;AAAAAAAAAAAAAAcCAABkcnMvZG93bnJldi54bWxQSwUGAAAAAAMAAwC3AAAA9gIAAAAA&#10;">
                  <v:stroke endarrow="block"/>
                </v:shape>
                <v:shape id="文本框 21" o:spid="_x0000_s1053" type="#_x0000_t202" style="position:absolute;left:18402;top:39706;width:14795;height:2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XMuxQAAANsAAAAPAAAAZHJzL2Rvd25yZXYueG1sRI9Ba8JA&#10;FITvhf6H5RW8iG6qNmp0lVJQ9GZV2usj+0xCs2/T3W1M/31XEHocZuYbZrnuTC1acr6yrOB5mIAg&#10;zq2uuFBwPm0GMxA+IGusLZOCX/KwXj0+LDHT9srv1B5DISKEfYYKyhCaTEqfl2TQD21DHL2LdQZD&#10;lK6Q2uE1wk0tR0mSSoMVx4USG3orKf86/hgFs8mu/fT78eEjTy/1PPSn7fbbKdV76l4XIAJ14T98&#10;b++0gvEL3L7EHyBXfwAAAP//AwBQSwECLQAUAAYACAAAACEA2+H2y+4AAACFAQAAEwAAAAAAAAAA&#10;AAAAAAAAAAAAW0NvbnRlbnRfVHlwZXNdLnhtbFBLAQItABQABgAIAAAAIQBa9CxbvwAAABUBAAAL&#10;AAAAAAAAAAAAAAAAAB8BAABfcmVscy8ucmVsc1BLAQItABQABgAIAAAAIQA9tXMuxQAAANsAAAAP&#10;AAAAAAAAAAAAAAAAAAcCAABkcnMvZG93bnJldi54bWxQSwUGAAAAAAMAAwC3AAAA+QIAAAAA&#10;">
                  <v:textbox>
                    <w:txbxContent>
                      <w:p w14:paraId="5B179B8A" w14:textId="77777777" w:rsidR="000D514B" w:rsidRDefault="00000000">
                        <w:pPr>
                          <w:spacing w:line="200" w:lineRule="exact"/>
                          <w:jc w:val="center"/>
                          <w:rPr>
                            <w:rFonts w:ascii="宋体" w:eastAsia="宋体" w:hAnsi="宋体"/>
                            <w:sz w:val="18"/>
                            <w:szCs w:val="18"/>
                          </w:rPr>
                        </w:pPr>
                        <w:proofErr w:type="gramStart"/>
                        <w:r>
                          <w:rPr>
                            <w:rFonts w:ascii="宋体" w:eastAsia="宋体" w:hAnsi="宋体" w:hint="eastAsia"/>
                            <w:sz w:val="18"/>
                            <w:szCs w:val="18"/>
                          </w:rPr>
                          <w:t>桩间土</w:t>
                        </w:r>
                        <w:proofErr w:type="gramEnd"/>
                        <w:r>
                          <w:rPr>
                            <w:rFonts w:ascii="宋体" w:eastAsia="宋体" w:hAnsi="宋体" w:hint="eastAsia"/>
                            <w:sz w:val="18"/>
                            <w:szCs w:val="18"/>
                          </w:rPr>
                          <w:t>开挖</w:t>
                        </w:r>
                      </w:p>
                      <w:p w14:paraId="33B6DA1F" w14:textId="77777777" w:rsidR="000D514B" w:rsidRDefault="000D514B">
                        <w:pPr>
                          <w:rPr>
                            <w:rFonts w:ascii="宋体" w:eastAsia="宋体" w:hAnsi="宋体"/>
                            <w:sz w:val="18"/>
                            <w:szCs w:val="18"/>
                          </w:rPr>
                        </w:pPr>
                      </w:p>
                    </w:txbxContent>
                  </v:textbox>
                </v:shape>
                <v:shape id="自选图形 22" o:spid="_x0000_s1054" type="#_x0000_t32" style="position:absolute;left:25793;top:38582;width:7;height:112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EYn2xQAAANsAAAAPAAAAZHJzL2Rvd25yZXYueG1sRI9Ba8JA&#10;FITvBf/D8oTe6iYtSI2uIoKlWHqolqC3R/aZBLNvw+5qor/eLQg9DjPzDTNb9KYRF3K+tqwgHSUg&#10;iAuray4V/O7WL+8gfEDW2FgmBVfysJgPnmaYadvxD122oRQRwj5DBVUIbSalLyoy6Ee2JY7e0TqD&#10;IUpXSu2wi3DTyNckGUuDNceFCltaVVSctmejYP81OefX/Js2eTrZHNAZf9t9KPU87JdTEIH68B9+&#10;tD+1grcx/H2JP0DO7wAAAP//AwBQSwECLQAUAAYACAAAACEA2+H2y+4AAACFAQAAEwAAAAAAAAAA&#10;AAAAAAAAAAAAW0NvbnRlbnRfVHlwZXNdLnhtbFBLAQItABQABgAIAAAAIQBa9CxbvwAAABUBAAAL&#10;AAAAAAAAAAAAAAAAAB8BAABfcmVscy8ucmVsc1BLAQItABQABgAIAAAAIQB0EYn2xQAAANsAAAAP&#10;AAAAAAAAAAAAAAAAAAcCAABkcnMvZG93bnJldi54bWxQSwUGAAAAAAMAAwC3AAAA+QIAAAAA&#10;">
                  <v:stroke endarrow="block"/>
                </v:shape>
                <v:shape id="文本框 23" o:spid="_x0000_s1055" type="#_x0000_t202" style="position:absolute;left:18402;top:43014;width:14795;height:2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dMjxAAAANsAAAAPAAAAZHJzL2Rvd25yZXYueG1sRI9bawIx&#10;FITfBf9DOIW+iGZrwcvWKCII6ot4QV8Pm9NN6OZk2aS6/feNIPg4zMw3zGzRukrcqAnWs4KPQQaC&#10;uPDacqngfFr3JyBCRNZYeSYFfxRgMe92Zphrf+cD3Y6xFAnCIUcFJsY6lzIUhhyGga+Jk/ftG4cx&#10;yaaUusF7grtKDrNsJB1aTgsGa1oZKn6Ov05Bbzocrw8Xu92Z7b64bs5hZXcTpd7f2uUXiEhtfIWf&#10;7Y1W8DmGx5f0A+T8HwAA//8DAFBLAQItABQABgAIAAAAIQDb4fbL7gAAAIUBAAATAAAAAAAAAAAA&#10;AAAAAAAAAABbQ29udGVudF9UeXBlc10ueG1sUEsBAi0AFAAGAAgAAAAhAFr0LFu/AAAAFQEAAAsA&#10;AAAAAAAAAAAAAAAAHwEAAF9yZWxzLy5yZWxzUEsBAi0AFAAGAAgAAAAhAFVN0yPEAAAA2wAAAA8A&#10;AAAAAAAAAAAAAAAABwIAAGRycy9kb3ducmV2LnhtbFBLBQYAAAAAAwADALcAAAD4AgAAAAA=&#10;">
                  <v:textbox inset=",1mm,,1mm">
                    <w:txbxContent>
                      <w:p w14:paraId="456D8AC9"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桩头处理</w:t>
                        </w:r>
                      </w:p>
                      <w:p w14:paraId="16721EFC" w14:textId="77777777" w:rsidR="000D514B" w:rsidRDefault="000D514B">
                        <w:pPr>
                          <w:rPr>
                            <w:rFonts w:ascii="宋体" w:eastAsia="宋体" w:hAnsi="宋体"/>
                            <w:sz w:val="18"/>
                            <w:szCs w:val="18"/>
                          </w:rPr>
                        </w:pPr>
                      </w:p>
                    </w:txbxContent>
                  </v:textbox>
                </v:shape>
                <v:shape id="自选图形 24" o:spid="_x0000_s1056" type="#_x0000_t32" style="position:absolute;left:25800;top:42024;width:6;height:9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rgfwQAAANsAAAAPAAAAZHJzL2Rvd25yZXYueG1sRE/LisIw&#10;FN0L8w/hDrjT1BFEq1GGgRFRXPig6O7S3GnLNDcliVr9erMQXB7Oe7ZoTS2u5HxlWcGgn4Agzq2u&#10;uFBwPPz2xiB8QNZYWyYFd/KwmH90Zphqe+MdXfehEDGEfYoKyhCaVEqfl2TQ921DHLk/6wyGCF0h&#10;tcNbDDe1/EqSkTRYcWwosaGfkvL//cUoOG0ml+yebWmdDSbrMzrjH4elUt3P9nsKIlAb3uKXe6UV&#10;DOPY+CX+ADl/AgAA//8DAFBLAQItABQABgAIAAAAIQDb4fbL7gAAAIUBAAATAAAAAAAAAAAAAAAA&#10;AAAAAABbQ29udGVudF9UeXBlc10ueG1sUEsBAi0AFAAGAAgAAAAhAFr0LFu/AAAAFQEAAAsAAAAA&#10;AAAAAAAAAAAAHwEAAF9yZWxzLy5yZWxzUEsBAi0AFAAGAAgAAAAhAGrCuB/BAAAA2wAAAA8AAAAA&#10;AAAAAAAAAAAABwIAAGRycy9kb3ducmV2LnhtbFBLBQYAAAAAAwADALcAAAD1AgAAAAA=&#10;">
                  <v:stroke endarrow="block"/>
                </v:shape>
                <v:shape id="文本框 25" o:spid="_x0000_s1057" type="#_x0000_t202" style="position:absolute;left:18421;top:46558;width:14814;height:5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uLKxAAAANsAAAAPAAAAZHJzL2Rvd25yZXYueG1sRI9bawIx&#10;FITfBf9DOIW+iGar4GVrFBEE9UW80L4eNqeb0M3Jskl1+++NIPg4zMw3zHzZukpcqQnWs4KPQQaC&#10;uPDacqngct70pyBCRNZYeSYF/xRgueh25phrf+MjXU+xFAnCIUcFJsY6lzIUhhyGga+Jk/fjG4cx&#10;yaaUusFbgrtKDrNsLB1aTgsGa1obKn5Pf05BbzacbI5fdrc3u0Pxvb2Etd1PlXp/a1efICK18RV+&#10;trdawWgGjy/pB8jFHQAA//8DAFBLAQItABQABgAIAAAAIQDb4fbL7gAAAIUBAAATAAAAAAAAAAAA&#10;AAAAAAAAAABbQ29udGVudF9UeXBlc10ueG1sUEsBAi0AFAAGAAgAAAAhAFr0LFu/AAAAFQEAAAsA&#10;AAAAAAAAAAAAAAAAHwEAAF9yZWxzLy5yZWxzUEsBAi0AFAAGAAgAAAAhAEue4srEAAAA2wAAAA8A&#10;AAAAAAAAAAAAAAAABwIAAGRycy9kb3ducmV2LnhtbFBLBQYAAAAAAwADALcAAAD4AgAAAAA=&#10;">
                  <v:textbox inset=",1mm,,1mm">
                    <w:txbxContent>
                      <w:p w14:paraId="3A84CF98" w14:textId="77777777" w:rsidR="000D514B" w:rsidRDefault="00000000">
                        <w:pPr>
                          <w:spacing w:line="200" w:lineRule="exact"/>
                          <w:rPr>
                            <w:rFonts w:ascii="宋体" w:eastAsia="宋体" w:hAnsi="宋体"/>
                            <w:sz w:val="18"/>
                            <w:szCs w:val="18"/>
                          </w:rPr>
                        </w:pPr>
                        <w:r>
                          <w:rPr>
                            <w:rFonts w:ascii="宋体" w:eastAsia="宋体" w:hAnsi="宋体" w:hint="eastAsia"/>
                            <w:sz w:val="18"/>
                            <w:szCs w:val="18"/>
                          </w:rPr>
                          <w:t>成桩质量检验：桩体完整性、单桩承载力或</w:t>
                        </w:r>
                        <w:r>
                          <w:rPr>
                            <w:rFonts w:ascii="宋体" w:eastAsia="宋体" w:hAnsi="宋体"/>
                            <w:sz w:val="18"/>
                            <w:szCs w:val="18"/>
                          </w:rPr>
                          <w:t>复合地基承载力</w:t>
                        </w:r>
                        <w:r>
                          <w:rPr>
                            <w:rFonts w:ascii="宋体" w:eastAsia="宋体" w:hAnsi="宋体" w:hint="eastAsia"/>
                            <w:sz w:val="18"/>
                            <w:szCs w:val="18"/>
                          </w:rPr>
                          <w:t>满足设计要求</w:t>
                        </w:r>
                      </w:p>
                      <w:p w14:paraId="141CDD0D" w14:textId="77777777" w:rsidR="000D514B" w:rsidRDefault="000D514B">
                        <w:pPr>
                          <w:rPr>
                            <w:rFonts w:ascii="宋体" w:eastAsia="宋体" w:hAnsi="宋体"/>
                            <w:sz w:val="18"/>
                            <w:szCs w:val="18"/>
                          </w:rPr>
                        </w:pPr>
                      </w:p>
                    </w:txbxContent>
                  </v:textbox>
                </v:shape>
                <v:shape id="自选图形 26" o:spid="_x0000_s1058" type="#_x0000_t32" style="position:absolute;left:25800;top:45224;width:31;height:133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sdkwQAAANsAAAAPAAAAZHJzL2Rvd25yZXYueG1sRE/LisIw&#10;FN0L8w/hDrjT1EFEq1GGgRFRXPig6O7S3GnLNDcliVr9erMQXB7Oe7ZoTS2u5HxlWcGgn4Agzq2u&#10;uFBwPPz2xiB8QNZYWyYFd/KwmH90Zphqe+MdXfehEDGEfYoKyhCaVEqfl2TQ921DHLk/6wyGCF0h&#10;tcNbDDe1/EqSkTRYcWwosaGfkvL//cUoOG0ml+yebWmdDSbrMzrjH4elUt3P9nsKIlAb3uKXe6UV&#10;DOP6+CX+ADl/AgAA//8DAFBLAQItABQABgAIAAAAIQDb4fbL7gAAAIUBAAATAAAAAAAAAAAAAAAA&#10;AAAAAABbQ29udGVudF9UeXBlc10ueG1sUEsBAi0AFAAGAAgAAAAhAFr0LFu/AAAAFQEAAAsAAAAA&#10;AAAAAAAAAAAAHwEAAF9yZWxzLy5yZWxzUEsBAi0AFAAGAAgAAAAhAMyyx2TBAAAA2wAAAA8AAAAA&#10;AAAAAAAAAAAABwIAAGRycy9kb3ducmV2LnhtbFBLBQYAAAAAAwADALcAAAD1AgAAAAA=&#10;">
                  <v:stroke endarrow="block"/>
                </v:shape>
                <v:shape id="文本框 27" o:spid="_x0000_s1059" type="#_x0000_t202" style="position:absolute;left:1206;top:19812;width:14796;height:55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AZQxQAAANsAAAAPAAAAZHJzL2Rvd25yZXYueG1sRI9Pa8JA&#10;FMTvQr/D8gpeRDda8U+ajRShxd6sFb0+ss8kNPs23V1j+u27hYLHYWZ+w2Sb3jSiI+drywqmkwQE&#10;cWF1zaWC4+freAXCB2SNjWVS8EMeNvnDIMNU2xt/UHcIpYgQ9ikqqEJoUyl9UZFBP7EtcfQu1hkM&#10;UbpSaoe3CDeNnCXJQhqsOS5U2NK2ouLrcDUKVvNdd/bvT/tTsbg06zBadm/fTqnhY//yDCJQH+7h&#10;//ZOK5hP4e9L/AEy/wUAAP//AwBQSwECLQAUAAYACAAAACEA2+H2y+4AAACFAQAAEwAAAAAAAAAA&#10;AAAAAAAAAAAAW0NvbnRlbnRfVHlwZXNdLnhtbFBLAQItABQABgAIAAAAIQBa9CxbvwAAABUBAAAL&#10;AAAAAAAAAAAAAAAAAB8BAABfcmVscy8ucmVsc1BLAQItABQABgAIAAAAIQAaiAZQxQAAANsAAAAP&#10;AAAAAAAAAAAAAAAAAAcCAABkcnMvZG93bnJldi54bWxQSwUGAAAAAAMAAwC3AAAA+QIAAAAA&#10;">
                  <v:textbox>
                    <w:txbxContent>
                      <w:p w14:paraId="1C38C289" w14:textId="77777777" w:rsidR="000D514B" w:rsidRDefault="00000000">
                        <w:pPr>
                          <w:spacing w:line="240" w:lineRule="exact"/>
                          <w:rPr>
                            <w:rFonts w:ascii="宋体" w:eastAsia="宋体" w:hAnsi="宋体"/>
                            <w:sz w:val="18"/>
                            <w:szCs w:val="18"/>
                          </w:rPr>
                        </w:pPr>
                        <w:r>
                          <w:rPr>
                            <w:rFonts w:ascii="宋体" w:eastAsia="宋体" w:hAnsi="宋体" w:hint="eastAsia"/>
                            <w:sz w:val="18"/>
                            <w:szCs w:val="18"/>
                          </w:rPr>
                          <w:t>混合料拌和、运输，混合料强度符合设计要求，坍落度工艺性试验要求</w:t>
                        </w:r>
                      </w:p>
                      <w:p w14:paraId="488BB03A" w14:textId="77777777" w:rsidR="000D514B" w:rsidRDefault="000D514B">
                        <w:pPr>
                          <w:rPr>
                            <w:rFonts w:ascii="宋体" w:eastAsia="宋体" w:hAnsi="宋体"/>
                            <w:sz w:val="18"/>
                            <w:szCs w:val="18"/>
                          </w:rPr>
                        </w:pPr>
                      </w:p>
                    </w:txbxContent>
                  </v:textbox>
                </v:shape>
                <v:shape id="自选图形 28" o:spid="_x0000_s1060" type="#_x0000_t32" style="position:absolute;left:16002;top:22529;width:2413;height: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wSqwwAAANsAAAAPAAAAZHJzL2Rvd25yZXYueG1sRI9PawIx&#10;FMTvBb9DeEJv3WylFlmNUoWC9FL8A3p8bJ67wc3Lsomb9ds3gtDjMDO/YRarwTaip84bxwresxwE&#10;cem04UrB8fD9NgPhA7LGxjEpuJOH1XL0ssBCu8g76vehEgnCvkAFdQhtIaUva7LoM9cSJ+/iOosh&#10;ya6SusOY4LaRkzz/lBYNp4UaW9rUVF73N6vAxF/Tt9tNXP+czl5HMvepM0q9joevOYhAQ/gPP9tb&#10;reBjAo8v6QfI5R8AAAD//wMAUEsBAi0AFAAGAAgAAAAhANvh9svuAAAAhQEAABMAAAAAAAAAAAAA&#10;AAAAAAAAAFtDb250ZW50X1R5cGVzXS54bWxQSwECLQAUAAYACAAAACEAWvQsW78AAAAVAQAACwAA&#10;AAAAAAAAAAAAAAAfAQAAX3JlbHMvLnJlbHNQSwECLQAUAAYACAAAACEAO1cEqsMAAADbAAAADwAA&#10;AAAAAAAAAAAAAAAHAgAAZHJzL2Rvd25yZXYueG1sUEsFBgAAAAADAAMAtwAAAPcCAAAAAA==&#10;">
                  <v:stroke endarrow="block"/>
                </v:shape>
                <v:shape id="文本框 29" o:spid="_x0000_s1061" type="#_x0000_t202" style="position:absolute;left:1270;top:15113;width:14795;height:3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j28xQAAANsAAAAPAAAAZHJzL2Rvd25yZXYueG1sRI9bawIx&#10;FITfC/6HcARfima94GVrFBEq9q21oq+HzXF36eZkTdJ1/fdGKPRxmJlvmOW6NZVoyPnSsoLhIAFB&#10;nFldcq7g+P3en4PwAVljZZkU3MnDetV5WWKq7Y2/qDmEXEQI+xQVFCHUqZQ+K8igH9iaOHoX6wyG&#10;KF0utcNbhJtKjpJkKg2WHBcKrGlbUPZz+DUK5pN9c/Yf489TNr1Ui/A6a3ZXp1Sv227eQARqw3/4&#10;r73XCiZjeH6JP0CuHgAAAP//AwBQSwECLQAUAAYACAAAACEA2+H2y+4AAACFAQAAEwAAAAAAAAAA&#10;AAAAAAAAAAAAW0NvbnRlbnRfVHlwZXNdLnhtbFBLAQItABQABgAIAAAAIQBa9CxbvwAAABUBAAAL&#10;AAAAAAAAAAAAAAAAAB8BAABfcmVscy8ucmVsc1BLAQItABQABgAIAAAAIQCFFj28xQAAANsAAAAP&#10;AAAAAAAAAAAAAAAAAAcCAABkcnMvZG93bnJldi54bWxQSwUGAAAAAAMAAwC3AAAA+QIAAAAA&#10;">
                  <v:textbox>
                    <w:txbxContent>
                      <w:p w14:paraId="08E8A7AB" w14:textId="77777777" w:rsidR="000D514B" w:rsidRDefault="00000000">
                        <w:pPr>
                          <w:spacing w:line="240" w:lineRule="exact"/>
                          <w:rPr>
                            <w:rFonts w:ascii="宋体" w:eastAsia="宋体" w:hAnsi="宋体"/>
                            <w:sz w:val="18"/>
                            <w:szCs w:val="18"/>
                          </w:rPr>
                        </w:pPr>
                        <w:r>
                          <w:rPr>
                            <w:rFonts w:ascii="宋体" w:eastAsia="宋体" w:hAnsi="宋体" w:hint="eastAsia"/>
                            <w:sz w:val="18"/>
                            <w:szCs w:val="18"/>
                          </w:rPr>
                          <w:t>混合料室内配合比设计</w:t>
                        </w:r>
                      </w:p>
                      <w:p w14:paraId="6075003E" w14:textId="77777777" w:rsidR="000D514B" w:rsidRDefault="000D514B">
                        <w:pPr>
                          <w:rPr>
                            <w:rFonts w:ascii="宋体" w:eastAsia="宋体" w:hAnsi="宋体"/>
                            <w:sz w:val="18"/>
                            <w:szCs w:val="18"/>
                          </w:rPr>
                        </w:pPr>
                      </w:p>
                    </w:txbxContent>
                  </v:textbox>
                </v:shape>
                <v:shape id="自选图形 30" o:spid="_x0000_s1062" type="#_x0000_t32" style="position:absolute;left:8648;top:18300;width:70;height:151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cFnxAAAANsAAAAPAAAAZHJzL2Rvd25yZXYueG1sRI9Ba8JA&#10;FITvhf6H5RW81Y0ipUZXKYWKWDzUSNDbI/tMQrNvw+6q0V/vCoLHYWa+YabzzjTiRM7XlhUM+gkI&#10;4sLqmksF2+zn/ROED8gaG8uk4EIe5rPXlymm2p75j06bUIoIYZ+igiqENpXSFxUZ9H3bEkfvYJ3B&#10;EKUrpXZ4jnDTyGGSfEiDNceFClv6rqj43xyNgt3v+Jhf8jWt8sF4tUdn/DVbKNV7674mIAJ14Rl+&#10;tJdawWgE9y/xB8jZDQAA//8DAFBLAQItABQABgAIAAAAIQDb4fbL7gAAAIUBAAATAAAAAAAAAAAA&#10;AAAAAAAAAABbQ29udGVudF9UeXBlc10ueG1sUEsBAi0AFAAGAAgAAAAhAFr0LFu/AAAAFQEAAAsA&#10;AAAAAAAAAAAAAAAAHwEAAF9yZWxzLy5yZWxzUEsBAi0AFAAGAAgAAAAhALOJwWfEAAAA2wAAAA8A&#10;AAAAAAAAAAAAAAAABwIAAGRycy9kb3ducmV2LnhtbFBLBQYAAAAAAwADALcAAAD4AgAAAAA=&#10;">
                  <v:stroke endarrow="block"/>
                </v:shape>
                <v:shape id="文本框 31" o:spid="_x0000_s1063" type="#_x0000_t202" style="position:absolute;left:1155;top:9201;width:14796;height:40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wBTxAAAANsAAAAPAAAAZHJzL2Rvd25yZXYueG1sRI9BawIx&#10;FITvQv9DeAUvolmtVbs1iggVe2tV2utj89xd3LysSVzXf98UBI/DzHzDzJetqURDzpeWFQwHCQji&#10;zOqScwWH/Ud/BsIHZI2VZVJwIw/LxVNnjqm2V/6mZhdyESHsU1RQhFCnUvqsIIN+YGvi6B2tMxii&#10;dLnUDq8Rbio5SpKJNFhyXCiwpnVB2Wl3MQpm423z6z9fvn6yybF6C71pszk7pbrP7eodRKA2PML3&#10;9lYrGL/C/5f4A+TiDwAA//8DAFBLAQItABQABgAIAAAAIQDb4fbL7gAAAIUBAAATAAAAAAAAAAAA&#10;AAAAAAAAAABbQ29udGVudF9UeXBlc10ueG1sUEsBAi0AFAAGAAgAAAAhAFr0LFu/AAAAFQEAAAsA&#10;AAAAAAAAAAAAAAAAHwEAAF9yZWxzLy5yZWxzUEsBAi0AFAAGAAgAAAAhAGWzAFPEAAAA2wAAAA8A&#10;AAAAAAAAAAAAAAAABwIAAGRycy9kb3ducmV2LnhtbFBLBQYAAAAAAwADALcAAAD4AgAAAAA=&#10;">
                  <v:textbox>
                    <w:txbxContent>
                      <w:p w14:paraId="5CDB8199" w14:textId="77777777" w:rsidR="000D514B" w:rsidRDefault="00000000">
                        <w:pPr>
                          <w:spacing w:line="240" w:lineRule="exact"/>
                          <w:rPr>
                            <w:rFonts w:ascii="宋体" w:eastAsia="宋体" w:hAnsi="宋体"/>
                            <w:sz w:val="18"/>
                            <w:szCs w:val="18"/>
                          </w:rPr>
                        </w:pPr>
                        <w:r>
                          <w:rPr>
                            <w:rFonts w:ascii="宋体" w:eastAsia="宋体" w:hAnsi="宋体" w:hint="eastAsia"/>
                            <w:sz w:val="18"/>
                            <w:szCs w:val="18"/>
                          </w:rPr>
                          <w:t>混合料原材料进场检验，符合设计要求</w:t>
                        </w:r>
                      </w:p>
                      <w:p w14:paraId="6C07A10C" w14:textId="77777777" w:rsidR="000D514B" w:rsidRDefault="000D514B">
                        <w:pPr>
                          <w:rPr>
                            <w:rFonts w:ascii="宋体" w:eastAsia="宋体" w:hAnsi="宋体"/>
                            <w:sz w:val="18"/>
                            <w:szCs w:val="18"/>
                          </w:rPr>
                        </w:pPr>
                      </w:p>
                    </w:txbxContent>
                  </v:textbox>
                </v:shape>
                <v:shape id="自选图形 32" o:spid="_x0000_s1064" type="#_x0000_t32" style="position:absolute;left:8585;top:13512;width:70;height:151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qLxQAAANsAAAAPAAAAZHJzL2Rvd25yZXYueG1sRI9Ba8JA&#10;FITvBf/D8oTe6ialSI2uIoKlWHqolqC3R/aZBLNvw+5qor/eLQg9DjPzDTNb9KYRF3K+tqwgHSUg&#10;iAuray4V/O7WL+8gfEDW2FgmBVfysJgPnmaYadvxD122oRQRwj5DBVUIbSalLyoy6Ee2JY7e0TqD&#10;IUpXSu2wi3DTyNckGUuDNceFCltaVVSctmejYP81OefX/Js2eTrZHNAZf9t9KPU87JdTEIH68B9+&#10;tD+1grcx/H2JP0DO7wAAAP//AwBQSwECLQAUAAYACAAAACEA2+H2y+4AAACFAQAAEwAAAAAAAAAA&#10;AAAAAAAAAAAAW0NvbnRlbnRfVHlwZXNdLnhtbFBLAQItABQABgAIAAAAIQBa9CxbvwAAABUBAAAL&#10;AAAAAAAAAAAAAAAAAB8BAABfcmVscy8ucmVsc1BLAQItABQABgAIAAAAIQAsF/qLxQAAANsAAAAP&#10;AAAAAAAAAAAAAAAAAAcCAABkcnMvZG93bnJldi54bWxQSwUGAAAAAAMAAwC3AAAA+QIAAAAA&#10;">
                  <v:stroke endarrow="block"/>
                </v:shape>
                <w10:anchorlock/>
              </v:group>
            </w:pict>
          </mc:Fallback>
        </mc:AlternateContent>
      </w:r>
    </w:p>
    <w:p w14:paraId="1124046C" w14:textId="77777777" w:rsidR="000D514B" w:rsidRDefault="00000000">
      <w:pPr>
        <w:pStyle w:val="afc"/>
        <w:spacing w:before="0" w:beforeAutospacing="0" w:after="0" w:afterAutospacing="0" w:line="360" w:lineRule="auto"/>
        <w:jc w:val="center"/>
        <w:rPr>
          <w:rFonts w:ascii="黑体" w:eastAsia="黑体" w:hAnsi="黑体"/>
          <w:sz w:val="21"/>
          <w:szCs w:val="21"/>
        </w:rPr>
      </w:pPr>
      <w:r>
        <w:rPr>
          <w:rFonts w:ascii="黑体" w:eastAsia="黑体" w:hAnsi="黑体" w:hint="eastAsia"/>
          <w:sz w:val="21"/>
          <w:szCs w:val="21"/>
        </w:rPr>
        <w:t>图</w:t>
      </w:r>
      <w:r>
        <w:rPr>
          <w:rFonts w:ascii="黑体" w:eastAsia="黑体" w:hAnsi="黑体"/>
          <w:sz w:val="21"/>
          <w:szCs w:val="21"/>
        </w:rPr>
        <w:t>1</w:t>
      </w:r>
      <w:r>
        <w:rPr>
          <w:rFonts w:ascii="黑体" w:eastAsia="黑体" w:hAnsi="黑体" w:hint="eastAsia"/>
          <w:sz w:val="21"/>
          <w:szCs w:val="21"/>
        </w:rPr>
        <w:t xml:space="preserve"> 长螺旋钻孔管内泵压法施工灌注桩工艺流程图</w:t>
      </w:r>
    </w:p>
    <w:p w14:paraId="2DCA6553" w14:textId="77777777" w:rsidR="000D514B" w:rsidRDefault="00000000">
      <w:pPr>
        <w:widowControl/>
        <w:rPr>
          <w:rFonts w:ascii="宋体" w:eastAsia="宋体" w:hAnsi="宋体"/>
          <w:szCs w:val="21"/>
        </w:rPr>
      </w:pPr>
      <w:r>
        <w:rPr>
          <w:rFonts w:ascii="黑体" w:eastAsia="黑体" w:hAnsi="黑体" w:hint="eastAsia"/>
          <w:szCs w:val="21"/>
        </w:rPr>
        <w:t>6.2.</w:t>
      </w:r>
      <w:r>
        <w:rPr>
          <w:rFonts w:ascii="黑体" w:eastAsia="黑体" w:hAnsi="黑体"/>
          <w:szCs w:val="21"/>
        </w:rPr>
        <w:t>4</w:t>
      </w:r>
      <w:r>
        <w:rPr>
          <w:rFonts w:ascii="黑体" w:eastAsia="黑体" w:hAnsi="黑体" w:hint="eastAsia"/>
          <w:szCs w:val="21"/>
        </w:rPr>
        <w:t xml:space="preserve"> </w:t>
      </w:r>
      <w:r>
        <w:rPr>
          <w:rFonts w:ascii="宋体" w:eastAsia="宋体" w:hAnsi="宋体" w:hint="eastAsia"/>
          <w:szCs w:val="21"/>
        </w:rPr>
        <w:t>振动沉管灌注施工主要工艺应符合下列规定：</w:t>
      </w:r>
    </w:p>
    <w:p w14:paraId="489DDC92" w14:textId="77777777" w:rsidR="000D514B" w:rsidRDefault="00000000">
      <w:pPr>
        <w:widowControl/>
        <w:rPr>
          <w:rFonts w:ascii="宋体" w:eastAsia="宋体" w:hAnsi="宋体"/>
          <w:szCs w:val="21"/>
        </w:rPr>
      </w:pPr>
      <w:r>
        <w:rPr>
          <w:rFonts w:ascii="黑体" w:eastAsia="黑体" w:hAnsi="黑体" w:hint="eastAsia"/>
          <w:szCs w:val="21"/>
        </w:rPr>
        <w:t>6.2.</w:t>
      </w:r>
      <w:r>
        <w:rPr>
          <w:rFonts w:ascii="黑体" w:eastAsia="黑体" w:hAnsi="黑体"/>
          <w:szCs w:val="21"/>
        </w:rPr>
        <w:t xml:space="preserve">4.1 </w:t>
      </w:r>
      <w:r>
        <w:rPr>
          <w:rFonts w:ascii="宋体" w:eastAsia="宋体" w:hAnsi="宋体" w:hint="eastAsia"/>
          <w:szCs w:val="21"/>
        </w:rPr>
        <w:t>桩机按设计桩位就位，调整沉管与地面垂直。</w:t>
      </w:r>
    </w:p>
    <w:p w14:paraId="6B23A873" w14:textId="77777777" w:rsidR="000D514B" w:rsidRDefault="00000000">
      <w:pPr>
        <w:widowControl/>
        <w:rPr>
          <w:rFonts w:ascii="宋体" w:eastAsia="宋体" w:hAnsi="宋体"/>
          <w:szCs w:val="21"/>
        </w:rPr>
      </w:pPr>
      <w:r>
        <w:rPr>
          <w:rFonts w:ascii="黑体" w:eastAsia="黑体" w:hAnsi="黑体" w:hint="eastAsia"/>
          <w:szCs w:val="21"/>
        </w:rPr>
        <w:t>6.2.</w:t>
      </w:r>
      <w:r>
        <w:rPr>
          <w:rFonts w:ascii="黑体" w:eastAsia="黑体" w:hAnsi="黑体"/>
          <w:szCs w:val="21"/>
        </w:rPr>
        <w:t xml:space="preserve">4.2 </w:t>
      </w:r>
      <w:r>
        <w:rPr>
          <w:rFonts w:ascii="宋体" w:eastAsia="宋体" w:hAnsi="宋体" w:hint="eastAsia"/>
          <w:szCs w:val="21"/>
        </w:rPr>
        <w:t>振动沉管至设计深度。</w:t>
      </w:r>
    </w:p>
    <w:p w14:paraId="520234B2" w14:textId="77777777" w:rsidR="000D514B" w:rsidRDefault="00000000">
      <w:pPr>
        <w:widowControl/>
        <w:rPr>
          <w:rFonts w:ascii="宋体" w:eastAsia="宋体" w:hAnsi="宋体"/>
          <w:szCs w:val="21"/>
        </w:rPr>
      </w:pPr>
      <w:r>
        <w:rPr>
          <w:rFonts w:ascii="黑体" w:eastAsia="黑体" w:hAnsi="黑体" w:hint="eastAsia"/>
          <w:szCs w:val="21"/>
        </w:rPr>
        <w:t>6.2.</w:t>
      </w:r>
      <w:r>
        <w:rPr>
          <w:rFonts w:ascii="黑体" w:eastAsia="黑体" w:hAnsi="黑体"/>
          <w:szCs w:val="21"/>
        </w:rPr>
        <w:t xml:space="preserve">4.3 </w:t>
      </w:r>
      <w:r>
        <w:rPr>
          <w:rFonts w:ascii="宋体" w:eastAsia="宋体" w:hAnsi="宋体" w:hint="eastAsia"/>
          <w:szCs w:val="21"/>
        </w:rPr>
        <w:t>向管内一次投放混合料。</w:t>
      </w:r>
    </w:p>
    <w:p w14:paraId="39AC6050" w14:textId="77777777" w:rsidR="000D514B" w:rsidRDefault="00000000">
      <w:pPr>
        <w:widowControl/>
        <w:rPr>
          <w:rFonts w:ascii="宋体" w:eastAsia="宋体" w:hAnsi="宋体"/>
          <w:szCs w:val="21"/>
        </w:rPr>
      </w:pPr>
      <w:r>
        <w:rPr>
          <w:rFonts w:ascii="黑体" w:eastAsia="黑体" w:hAnsi="黑体" w:hint="eastAsia"/>
          <w:szCs w:val="21"/>
        </w:rPr>
        <w:t>6.2.</w:t>
      </w:r>
      <w:r>
        <w:rPr>
          <w:rFonts w:ascii="黑体" w:eastAsia="黑体" w:hAnsi="黑体"/>
          <w:szCs w:val="21"/>
        </w:rPr>
        <w:t xml:space="preserve">4.4 </w:t>
      </w:r>
      <w:r>
        <w:rPr>
          <w:rFonts w:ascii="宋体" w:eastAsia="宋体" w:hAnsi="宋体" w:hint="eastAsia"/>
          <w:szCs w:val="21"/>
        </w:rPr>
        <w:t>投料后原位</w:t>
      </w:r>
      <w:proofErr w:type="gramStart"/>
      <w:r>
        <w:rPr>
          <w:rFonts w:ascii="宋体" w:eastAsia="宋体" w:hAnsi="宋体" w:hint="eastAsia"/>
          <w:szCs w:val="21"/>
        </w:rPr>
        <w:t>留振约</w:t>
      </w:r>
      <w:proofErr w:type="gramEnd"/>
      <w:r>
        <w:rPr>
          <w:rFonts w:ascii="宋体" w:eastAsia="宋体" w:hAnsi="宋体" w:hint="eastAsia"/>
          <w:szCs w:val="21"/>
        </w:rPr>
        <w:t>10</w:t>
      </w:r>
      <w:r>
        <w:rPr>
          <w:rFonts w:ascii="宋体" w:eastAsia="宋体" w:hAnsi="宋体"/>
          <w:szCs w:val="21"/>
        </w:rPr>
        <w:t xml:space="preserve"> </w:t>
      </w:r>
      <w:r>
        <w:rPr>
          <w:rFonts w:ascii="宋体" w:eastAsia="宋体" w:hAnsi="宋体" w:hint="eastAsia"/>
          <w:szCs w:val="21"/>
        </w:rPr>
        <w:t>s,再振动拔管,不得反插，直至桩顶。</w:t>
      </w:r>
    </w:p>
    <w:p w14:paraId="24F7BA20" w14:textId="77777777" w:rsidR="000D514B" w:rsidRDefault="00000000">
      <w:pPr>
        <w:widowControl/>
        <w:rPr>
          <w:rFonts w:ascii="宋体" w:eastAsia="宋体" w:hAnsi="宋体"/>
          <w:szCs w:val="21"/>
        </w:rPr>
      </w:pPr>
      <w:r>
        <w:rPr>
          <w:rFonts w:ascii="黑体" w:eastAsia="黑体" w:hAnsi="黑体" w:hint="eastAsia"/>
          <w:szCs w:val="21"/>
        </w:rPr>
        <w:t>6.2.</w:t>
      </w:r>
      <w:r>
        <w:rPr>
          <w:rFonts w:ascii="黑体" w:eastAsia="黑体" w:hAnsi="黑体"/>
          <w:szCs w:val="21"/>
        </w:rPr>
        <w:t xml:space="preserve">4.5 </w:t>
      </w:r>
      <w:r>
        <w:rPr>
          <w:rFonts w:ascii="宋体" w:eastAsia="宋体" w:hAnsi="宋体" w:hint="eastAsia"/>
          <w:szCs w:val="21"/>
        </w:rPr>
        <w:t>导管应始终埋入混合料内1</w:t>
      </w:r>
      <w:r>
        <w:rPr>
          <w:rFonts w:ascii="宋体" w:eastAsia="宋体" w:hAnsi="宋体"/>
          <w:szCs w:val="21"/>
        </w:rPr>
        <w:t xml:space="preserve"> </w:t>
      </w:r>
      <w:r>
        <w:rPr>
          <w:rFonts w:ascii="宋体" w:eastAsia="宋体" w:hAnsi="宋体" w:hint="eastAsia"/>
          <w:szCs w:val="21"/>
        </w:rPr>
        <w:t>m左右，以防断桩。每根桩的投料量不应少于设计灌注量。</w:t>
      </w:r>
    </w:p>
    <w:p w14:paraId="4EAC2807" w14:textId="77777777" w:rsidR="000D514B" w:rsidRDefault="00000000">
      <w:pPr>
        <w:widowControl/>
        <w:rPr>
          <w:rFonts w:ascii="宋体" w:eastAsia="宋体" w:hAnsi="宋体"/>
          <w:szCs w:val="21"/>
        </w:rPr>
      </w:pPr>
      <w:r>
        <w:rPr>
          <w:rFonts w:ascii="黑体" w:eastAsia="黑体" w:hAnsi="黑体" w:hint="eastAsia"/>
          <w:szCs w:val="21"/>
        </w:rPr>
        <w:t>6.2.</w:t>
      </w:r>
      <w:r>
        <w:rPr>
          <w:rFonts w:ascii="黑体" w:eastAsia="黑体" w:hAnsi="黑体"/>
          <w:szCs w:val="21"/>
        </w:rPr>
        <w:t xml:space="preserve">4.6 </w:t>
      </w:r>
      <w:proofErr w:type="gramStart"/>
      <w:r>
        <w:rPr>
          <w:rFonts w:ascii="宋体" w:eastAsia="宋体" w:hAnsi="宋体" w:hint="eastAsia"/>
          <w:szCs w:val="21"/>
        </w:rPr>
        <w:t>每沉</w:t>
      </w:r>
      <w:proofErr w:type="gramEnd"/>
      <w:r>
        <w:rPr>
          <w:rFonts w:ascii="宋体" w:eastAsia="宋体" w:hAnsi="宋体" w:hint="eastAsia"/>
          <w:szCs w:val="21"/>
        </w:rPr>
        <w:t>1</w:t>
      </w:r>
      <w:r>
        <w:rPr>
          <w:rFonts w:ascii="宋体" w:eastAsia="宋体" w:hAnsi="宋体"/>
          <w:szCs w:val="21"/>
        </w:rPr>
        <w:t xml:space="preserve"> </w:t>
      </w:r>
      <w:r>
        <w:rPr>
          <w:rFonts w:ascii="宋体" w:eastAsia="宋体" w:hAnsi="宋体" w:hint="eastAsia"/>
          <w:szCs w:val="21"/>
        </w:rPr>
        <w:t>m或电流表突变时应记录电流表一次，核对地基土层沿桩长变化情况。</w:t>
      </w:r>
    </w:p>
    <w:p w14:paraId="3D887C8B" w14:textId="77777777" w:rsidR="000D514B" w:rsidRDefault="00000000">
      <w:pPr>
        <w:widowControl/>
        <w:rPr>
          <w:rFonts w:ascii="宋体" w:eastAsia="宋体" w:hAnsi="宋体"/>
          <w:szCs w:val="21"/>
        </w:rPr>
      </w:pPr>
      <w:r>
        <w:rPr>
          <w:rFonts w:ascii="黑体" w:eastAsia="黑体" w:hAnsi="黑体" w:hint="eastAsia"/>
          <w:szCs w:val="21"/>
        </w:rPr>
        <w:t>6.2.</w:t>
      </w:r>
      <w:r>
        <w:rPr>
          <w:rFonts w:ascii="黑体" w:eastAsia="黑体" w:hAnsi="黑体"/>
          <w:szCs w:val="21"/>
        </w:rPr>
        <w:t xml:space="preserve">4.7 </w:t>
      </w:r>
      <w:r>
        <w:rPr>
          <w:rFonts w:ascii="宋体" w:eastAsia="宋体" w:hAnsi="宋体" w:hint="eastAsia"/>
          <w:szCs w:val="21"/>
        </w:rPr>
        <w:t>如在沉管时水或泥有可能进入桩管,应先在桩管内注入高1.5</w:t>
      </w:r>
      <w:r>
        <w:rPr>
          <w:rFonts w:ascii="宋体" w:eastAsia="宋体" w:hAnsi="宋体"/>
          <w:szCs w:val="21"/>
        </w:rPr>
        <w:t xml:space="preserve"> </w:t>
      </w:r>
      <w:r>
        <w:rPr>
          <w:rFonts w:ascii="宋体" w:eastAsia="宋体" w:hAnsi="宋体" w:hint="eastAsia"/>
          <w:szCs w:val="21"/>
        </w:rPr>
        <w:t>m左右的封底混凝土,然后再沉管。沉管达到设计要求深度后,应立即灌注混合料，减少间隔时间，</w:t>
      </w:r>
      <w:proofErr w:type="gramStart"/>
      <w:r>
        <w:rPr>
          <w:rFonts w:ascii="宋体" w:eastAsia="宋体" w:hAnsi="宋体" w:hint="eastAsia"/>
          <w:szCs w:val="21"/>
        </w:rPr>
        <w:t>避免管底渗入</w:t>
      </w:r>
      <w:proofErr w:type="gramEnd"/>
      <w:r>
        <w:rPr>
          <w:rFonts w:ascii="宋体" w:eastAsia="宋体" w:hAnsi="宋体" w:hint="eastAsia"/>
          <w:szCs w:val="21"/>
        </w:rPr>
        <w:t>水和泥浆,影响成桩质量。成桩过程宜连续进行，灌注成</w:t>
      </w:r>
      <w:proofErr w:type="gramStart"/>
      <w:r>
        <w:rPr>
          <w:rFonts w:ascii="宋体" w:eastAsia="宋体" w:hAnsi="宋体" w:hint="eastAsia"/>
          <w:szCs w:val="21"/>
        </w:rPr>
        <w:t>桩完成</w:t>
      </w:r>
      <w:proofErr w:type="gramEnd"/>
      <w:r>
        <w:rPr>
          <w:rFonts w:ascii="宋体" w:eastAsia="宋体" w:hAnsi="宋体" w:hint="eastAsia"/>
          <w:szCs w:val="21"/>
        </w:rPr>
        <w:t>后,应注意桩头保护。</w:t>
      </w:r>
    </w:p>
    <w:p w14:paraId="381EBED5" w14:textId="77777777" w:rsidR="000D514B" w:rsidRDefault="00000000">
      <w:pPr>
        <w:widowControl/>
        <w:rPr>
          <w:rFonts w:ascii="宋体" w:eastAsia="宋体" w:hAnsi="宋体"/>
          <w:szCs w:val="21"/>
        </w:rPr>
      </w:pPr>
      <w:r>
        <w:rPr>
          <w:rFonts w:ascii="黑体" w:eastAsia="黑体" w:hAnsi="黑体" w:hint="eastAsia"/>
          <w:szCs w:val="21"/>
        </w:rPr>
        <w:t>6.2.</w:t>
      </w:r>
      <w:r>
        <w:rPr>
          <w:rFonts w:ascii="黑体" w:eastAsia="黑体" w:hAnsi="黑体"/>
          <w:szCs w:val="21"/>
        </w:rPr>
        <w:t xml:space="preserve">4.8 </w:t>
      </w:r>
      <w:r>
        <w:rPr>
          <w:rFonts w:ascii="宋体" w:eastAsia="宋体" w:hAnsi="宋体" w:hint="eastAsia"/>
          <w:szCs w:val="21"/>
        </w:rPr>
        <w:t>振动沉管灌注桩施工工艺流程如图</w:t>
      </w:r>
      <w:r>
        <w:rPr>
          <w:rFonts w:ascii="宋体" w:eastAsia="宋体" w:hAnsi="宋体"/>
          <w:szCs w:val="21"/>
        </w:rPr>
        <w:t>2</w:t>
      </w:r>
      <w:r>
        <w:rPr>
          <w:rFonts w:ascii="宋体" w:eastAsia="宋体" w:hAnsi="宋体" w:hint="eastAsia"/>
          <w:szCs w:val="21"/>
        </w:rPr>
        <w:t>所示。</w:t>
      </w:r>
    </w:p>
    <w:p w14:paraId="0E8BBF28" w14:textId="77777777" w:rsidR="000D514B" w:rsidRDefault="00000000">
      <w:pPr>
        <w:pStyle w:val="afc"/>
        <w:spacing w:before="0" w:beforeAutospacing="0" w:after="0" w:afterAutospacing="0" w:line="360" w:lineRule="auto"/>
        <w:jc w:val="center"/>
        <w:rPr>
          <w:rFonts w:eastAsia="宋体"/>
          <w:sz w:val="21"/>
          <w:szCs w:val="21"/>
        </w:rPr>
      </w:pPr>
      <w:r>
        <w:rPr>
          <w:rFonts w:eastAsia="宋体"/>
          <w:noProof/>
          <w:sz w:val="21"/>
          <w:szCs w:val="21"/>
        </w:rPr>
        <w:lastRenderedPageBreak/>
        <mc:AlternateContent>
          <mc:Choice Requires="wpc">
            <w:drawing>
              <wp:inline distT="0" distB="0" distL="0" distR="0" wp14:anchorId="77AAFFB3" wp14:editId="7620600C">
                <wp:extent cx="3931920" cy="4655820"/>
                <wp:effectExtent l="1270" t="4445" r="635" b="0"/>
                <wp:docPr id="33" name="画布 3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15" name="文本框 35"/>
                        <wps:cNvSpPr txBox="1">
                          <a:spLocks noChangeArrowheads="1"/>
                        </wps:cNvSpPr>
                        <wps:spPr bwMode="auto">
                          <a:xfrm>
                            <a:off x="1969770" y="5080"/>
                            <a:ext cx="1479550" cy="189865"/>
                          </a:xfrm>
                          <a:prstGeom prst="rect">
                            <a:avLst/>
                          </a:prstGeom>
                          <a:solidFill>
                            <a:srgbClr val="FFFFFF"/>
                          </a:solidFill>
                          <a:ln w="9525">
                            <a:solidFill>
                              <a:srgbClr val="000000"/>
                            </a:solidFill>
                            <a:miter lim="800000"/>
                          </a:ln>
                        </wps:spPr>
                        <wps:txbx>
                          <w:txbxContent>
                            <w:p w14:paraId="326BC4AB" w14:textId="77777777" w:rsidR="000D514B" w:rsidRDefault="00000000">
                              <w:pPr>
                                <w:jc w:val="center"/>
                                <w:rPr>
                                  <w:rFonts w:ascii="宋体" w:eastAsia="宋体" w:hAnsi="宋体"/>
                                  <w:sz w:val="18"/>
                                  <w:szCs w:val="18"/>
                                </w:rPr>
                              </w:pPr>
                              <w:r>
                                <w:rPr>
                                  <w:rFonts w:ascii="宋体" w:eastAsia="宋体" w:hAnsi="宋体" w:hint="eastAsia"/>
                                  <w:sz w:val="18"/>
                                  <w:szCs w:val="18"/>
                                </w:rPr>
                                <w:t>原地面处理</w:t>
                              </w:r>
                            </w:p>
                            <w:p w14:paraId="6B649887" w14:textId="77777777" w:rsidR="000D514B" w:rsidRDefault="000D514B">
                              <w:pPr>
                                <w:rPr>
                                  <w:rFonts w:ascii="宋体" w:eastAsia="宋体" w:hAnsi="宋体"/>
                                  <w:sz w:val="18"/>
                                  <w:szCs w:val="18"/>
                                </w:rPr>
                              </w:pPr>
                            </w:p>
                          </w:txbxContent>
                        </wps:txbx>
                        <wps:bodyPr rot="0" vert="horz" wrap="square" lIns="0" tIns="0" rIns="0" bIns="0" anchor="t" anchorCtr="0" upright="1">
                          <a:noAutofit/>
                        </wps:bodyPr>
                      </wps:wsp>
                      <wps:wsp>
                        <wps:cNvPr id="116" name="文本框 36"/>
                        <wps:cNvSpPr txBox="1">
                          <a:spLocks noChangeArrowheads="1"/>
                        </wps:cNvSpPr>
                        <wps:spPr bwMode="auto">
                          <a:xfrm>
                            <a:off x="1971040" y="311785"/>
                            <a:ext cx="1479550" cy="203835"/>
                          </a:xfrm>
                          <a:prstGeom prst="rect">
                            <a:avLst/>
                          </a:prstGeom>
                          <a:solidFill>
                            <a:srgbClr val="FFFFFF"/>
                          </a:solidFill>
                          <a:ln w="9525">
                            <a:solidFill>
                              <a:srgbClr val="000000"/>
                            </a:solidFill>
                            <a:miter lim="800000"/>
                          </a:ln>
                        </wps:spPr>
                        <wps:txbx>
                          <w:txbxContent>
                            <w:p w14:paraId="622F744A" w14:textId="77777777" w:rsidR="000D514B" w:rsidRDefault="00000000">
                              <w:pPr>
                                <w:jc w:val="center"/>
                                <w:rPr>
                                  <w:rFonts w:ascii="宋体" w:eastAsia="宋体" w:hAnsi="宋体"/>
                                  <w:sz w:val="18"/>
                                  <w:szCs w:val="18"/>
                                </w:rPr>
                              </w:pPr>
                              <w:r>
                                <w:rPr>
                                  <w:rFonts w:ascii="宋体" w:eastAsia="宋体" w:hAnsi="宋体" w:hint="eastAsia"/>
                                  <w:sz w:val="18"/>
                                  <w:szCs w:val="18"/>
                                </w:rPr>
                                <w:t>测量放样</w:t>
                              </w:r>
                            </w:p>
                            <w:p w14:paraId="518D376A" w14:textId="77777777" w:rsidR="000D514B" w:rsidRDefault="000D514B">
                              <w:pPr>
                                <w:rPr>
                                  <w:rFonts w:ascii="宋体" w:eastAsia="宋体" w:hAnsi="宋体"/>
                                  <w:sz w:val="18"/>
                                  <w:szCs w:val="18"/>
                                </w:rPr>
                              </w:pPr>
                            </w:p>
                          </w:txbxContent>
                        </wps:txbx>
                        <wps:bodyPr rot="0" vert="horz" wrap="square" lIns="0" tIns="0" rIns="0" bIns="0" anchor="t" anchorCtr="0" upright="1">
                          <a:noAutofit/>
                        </wps:bodyPr>
                      </wps:wsp>
                      <wps:wsp>
                        <wps:cNvPr id="117" name="文本框 37"/>
                        <wps:cNvSpPr txBox="1">
                          <a:spLocks noChangeArrowheads="1"/>
                        </wps:cNvSpPr>
                        <wps:spPr bwMode="auto">
                          <a:xfrm>
                            <a:off x="1978025" y="614680"/>
                            <a:ext cx="1479550" cy="182880"/>
                          </a:xfrm>
                          <a:prstGeom prst="rect">
                            <a:avLst/>
                          </a:prstGeom>
                          <a:solidFill>
                            <a:srgbClr val="FFFFFF"/>
                          </a:solidFill>
                          <a:ln w="9525">
                            <a:solidFill>
                              <a:srgbClr val="000000"/>
                            </a:solidFill>
                            <a:miter lim="800000"/>
                          </a:ln>
                        </wps:spPr>
                        <wps:txbx>
                          <w:txbxContent>
                            <w:p w14:paraId="0A46EA82" w14:textId="77777777" w:rsidR="000D514B" w:rsidRDefault="00000000">
                              <w:pPr>
                                <w:jc w:val="center"/>
                                <w:rPr>
                                  <w:rFonts w:ascii="宋体" w:eastAsia="宋体" w:hAnsi="宋体"/>
                                  <w:sz w:val="18"/>
                                  <w:szCs w:val="18"/>
                                </w:rPr>
                              </w:pPr>
                              <w:r>
                                <w:rPr>
                                  <w:rFonts w:ascii="宋体" w:eastAsia="宋体" w:hAnsi="宋体" w:hint="eastAsia"/>
                                  <w:sz w:val="18"/>
                                  <w:szCs w:val="18"/>
                                </w:rPr>
                                <w:t>钻机就位</w:t>
                              </w:r>
                            </w:p>
                            <w:p w14:paraId="5D9F3918" w14:textId="77777777" w:rsidR="000D514B" w:rsidRDefault="000D514B">
                              <w:pPr>
                                <w:rPr>
                                  <w:rFonts w:ascii="宋体" w:eastAsia="宋体" w:hAnsi="宋体"/>
                                  <w:sz w:val="18"/>
                                  <w:szCs w:val="18"/>
                                </w:rPr>
                              </w:pPr>
                            </w:p>
                          </w:txbxContent>
                        </wps:txbx>
                        <wps:bodyPr rot="0" vert="horz" wrap="square" lIns="0" tIns="0" rIns="0" bIns="0" anchor="t" anchorCtr="0" upright="1">
                          <a:noAutofit/>
                        </wps:bodyPr>
                      </wps:wsp>
                      <wps:wsp>
                        <wps:cNvPr id="118" name="文本框 38"/>
                        <wps:cNvSpPr txBox="1">
                          <a:spLocks noChangeArrowheads="1"/>
                        </wps:cNvSpPr>
                        <wps:spPr bwMode="auto">
                          <a:xfrm>
                            <a:off x="1985010" y="922655"/>
                            <a:ext cx="1479550" cy="179070"/>
                          </a:xfrm>
                          <a:prstGeom prst="rect">
                            <a:avLst/>
                          </a:prstGeom>
                          <a:solidFill>
                            <a:srgbClr val="FFFFFF"/>
                          </a:solidFill>
                          <a:ln w="9525">
                            <a:solidFill>
                              <a:srgbClr val="000000"/>
                            </a:solidFill>
                            <a:miter lim="800000"/>
                          </a:ln>
                        </wps:spPr>
                        <wps:txbx>
                          <w:txbxContent>
                            <w:p w14:paraId="77E101F4"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沉管</w:t>
                              </w:r>
                            </w:p>
                            <w:p w14:paraId="0E14E5D4" w14:textId="77777777" w:rsidR="000D514B" w:rsidRDefault="000D514B">
                              <w:pPr>
                                <w:rPr>
                                  <w:rFonts w:ascii="宋体" w:eastAsia="宋体" w:hAnsi="宋体"/>
                                  <w:sz w:val="18"/>
                                  <w:szCs w:val="18"/>
                                </w:rPr>
                              </w:pPr>
                            </w:p>
                          </w:txbxContent>
                        </wps:txbx>
                        <wps:bodyPr rot="0" vert="horz" wrap="square" lIns="0" tIns="0" rIns="0" bIns="0" anchor="t" anchorCtr="0" upright="1">
                          <a:noAutofit/>
                        </wps:bodyPr>
                      </wps:wsp>
                      <wps:wsp>
                        <wps:cNvPr id="119" name="自选图形 39"/>
                        <wps:cNvCnPr>
                          <a:cxnSpLocks noChangeShapeType="1"/>
                        </wps:cNvCnPr>
                        <wps:spPr bwMode="auto">
                          <a:xfrm>
                            <a:off x="2717800" y="797560"/>
                            <a:ext cx="6985" cy="125095"/>
                          </a:xfrm>
                          <a:prstGeom prst="straightConnector1">
                            <a:avLst/>
                          </a:prstGeom>
                          <a:noFill/>
                          <a:ln w="9525">
                            <a:solidFill>
                              <a:srgbClr val="000000"/>
                            </a:solidFill>
                            <a:round/>
                            <a:tailEnd type="triangle" w="med" len="med"/>
                          </a:ln>
                        </wps:spPr>
                        <wps:bodyPr/>
                      </wps:wsp>
                      <wps:wsp>
                        <wps:cNvPr id="120" name="文本框 40"/>
                        <wps:cNvSpPr txBox="1">
                          <a:spLocks noChangeArrowheads="1"/>
                        </wps:cNvSpPr>
                        <wps:spPr bwMode="auto">
                          <a:xfrm>
                            <a:off x="1995170" y="1252855"/>
                            <a:ext cx="1479550" cy="497840"/>
                          </a:xfrm>
                          <a:prstGeom prst="rect">
                            <a:avLst/>
                          </a:prstGeom>
                          <a:solidFill>
                            <a:srgbClr val="FFFFFF"/>
                          </a:solidFill>
                          <a:ln w="9525">
                            <a:solidFill>
                              <a:srgbClr val="000000"/>
                            </a:solidFill>
                            <a:miter lim="800000"/>
                          </a:ln>
                        </wps:spPr>
                        <wps:txbx>
                          <w:txbxContent>
                            <w:p w14:paraId="6C95812A"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沉管至设计标高:</w:t>
                              </w:r>
                              <w:r>
                                <w:rPr>
                                  <w:rFonts w:ascii="宋体" w:eastAsia="宋体" w:hAnsi="宋体" w:hint="eastAsia"/>
                                  <w:sz w:val="18"/>
                                  <w:szCs w:val="18"/>
                                </w:rPr>
                                <w:t>记录施工设备贯入地层的反应，核查地质资料</w:t>
                              </w:r>
                            </w:p>
                          </w:txbxContent>
                        </wps:txbx>
                        <wps:bodyPr rot="0" vert="horz" wrap="square" lIns="91440" tIns="45720" rIns="91440" bIns="45720" anchor="t" anchorCtr="0" upright="1">
                          <a:noAutofit/>
                        </wps:bodyPr>
                      </wps:wsp>
                      <wps:wsp>
                        <wps:cNvPr id="121" name="自选图形 41"/>
                        <wps:cNvCnPr>
                          <a:cxnSpLocks noChangeShapeType="1"/>
                        </wps:cNvCnPr>
                        <wps:spPr bwMode="auto">
                          <a:xfrm>
                            <a:off x="2724785" y="1101725"/>
                            <a:ext cx="10160" cy="151130"/>
                          </a:xfrm>
                          <a:prstGeom prst="straightConnector1">
                            <a:avLst/>
                          </a:prstGeom>
                          <a:noFill/>
                          <a:ln w="9525">
                            <a:solidFill>
                              <a:srgbClr val="000000"/>
                            </a:solidFill>
                            <a:round/>
                            <a:tailEnd type="triangle" w="med" len="med"/>
                          </a:ln>
                        </wps:spPr>
                        <wps:bodyPr/>
                      </wps:wsp>
                      <wps:wsp>
                        <wps:cNvPr id="122" name="文本框 42"/>
                        <wps:cNvSpPr txBox="1">
                          <a:spLocks noChangeArrowheads="1"/>
                        </wps:cNvSpPr>
                        <wps:spPr bwMode="auto">
                          <a:xfrm>
                            <a:off x="1988820" y="1882775"/>
                            <a:ext cx="1479550" cy="202565"/>
                          </a:xfrm>
                          <a:prstGeom prst="rect">
                            <a:avLst/>
                          </a:prstGeom>
                          <a:solidFill>
                            <a:srgbClr val="FFFFFF"/>
                          </a:solidFill>
                          <a:ln w="9525">
                            <a:solidFill>
                              <a:srgbClr val="000000"/>
                            </a:solidFill>
                            <a:miter lim="800000"/>
                          </a:ln>
                        </wps:spPr>
                        <wps:txbx>
                          <w:txbxContent>
                            <w:p w14:paraId="2CE25FA3"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停止沉管</w:t>
                              </w:r>
                            </w:p>
                            <w:p w14:paraId="037BAEDC" w14:textId="77777777" w:rsidR="000D514B" w:rsidRDefault="000D514B">
                              <w:pPr>
                                <w:rPr>
                                  <w:rFonts w:ascii="宋体" w:eastAsia="宋体" w:hAnsi="宋体"/>
                                  <w:sz w:val="18"/>
                                  <w:szCs w:val="18"/>
                                </w:rPr>
                              </w:pPr>
                            </w:p>
                          </w:txbxContent>
                        </wps:txbx>
                        <wps:bodyPr rot="0" vert="horz" wrap="square" lIns="91440" tIns="36000" rIns="91440" bIns="36000" anchor="t" anchorCtr="0" upright="1">
                          <a:noAutofit/>
                        </wps:bodyPr>
                      </wps:wsp>
                      <wps:wsp>
                        <wps:cNvPr id="123" name="自选图形 43"/>
                        <wps:cNvCnPr>
                          <a:cxnSpLocks noChangeShapeType="1"/>
                        </wps:cNvCnPr>
                        <wps:spPr bwMode="auto">
                          <a:xfrm flipH="1">
                            <a:off x="2728595" y="1750695"/>
                            <a:ext cx="6350" cy="132080"/>
                          </a:xfrm>
                          <a:prstGeom prst="straightConnector1">
                            <a:avLst/>
                          </a:prstGeom>
                          <a:noFill/>
                          <a:ln w="9525">
                            <a:solidFill>
                              <a:srgbClr val="000000"/>
                            </a:solidFill>
                            <a:round/>
                            <a:tailEnd type="triangle" w="med" len="med"/>
                          </a:ln>
                        </wps:spPr>
                        <wps:bodyPr/>
                      </wps:wsp>
                      <wps:wsp>
                        <wps:cNvPr id="125" name="文本框 44"/>
                        <wps:cNvSpPr txBox="1">
                          <a:spLocks noChangeArrowheads="1"/>
                        </wps:cNvSpPr>
                        <wps:spPr bwMode="auto">
                          <a:xfrm>
                            <a:off x="1988820" y="2230120"/>
                            <a:ext cx="1479550" cy="228600"/>
                          </a:xfrm>
                          <a:prstGeom prst="rect">
                            <a:avLst/>
                          </a:prstGeom>
                          <a:solidFill>
                            <a:srgbClr val="FFFFFF"/>
                          </a:solidFill>
                          <a:ln w="9525">
                            <a:solidFill>
                              <a:srgbClr val="000000"/>
                            </a:solidFill>
                            <a:miter lim="800000"/>
                          </a:ln>
                        </wps:spPr>
                        <wps:txbx>
                          <w:txbxContent>
                            <w:p w14:paraId="1ECC618F"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投料，管内混合料足够高</w:t>
                              </w:r>
                            </w:p>
                          </w:txbxContent>
                        </wps:txbx>
                        <wps:bodyPr rot="0" vert="horz" wrap="square" lIns="91440" tIns="45720" rIns="91440" bIns="45720" anchor="t" anchorCtr="0" upright="1">
                          <a:noAutofit/>
                        </wps:bodyPr>
                      </wps:wsp>
                      <wps:wsp>
                        <wps:cNvPr id="126" name="自选图形 45"/>
                        <wps:cNvCnPr>
                          <a:cxnSpLocks noChangeShapeType="1"/>
                        </wps:cNvCnPr>
                        <wps:spPr bwMode="auto">
                          <a:xfrm>
                            <a:off x="2728595" y="2085340"/>
                            <a:ext cx="635" cy="144780"/>
                          </a:xfrm>
                          <a:prstGeom prst="straightConnector1">
                            <a:avLst/>
                          </a:prstGeom>
                          <a:noFill/>
                          <a:ln w="9525">
                            <a:solidFill>
                              <a:srgbClr val="000000"/>
                            </a:solidFill>
                            <a:round/>
                            <a:tailEnd type="triangle" w="med" len="med"/>
                          </a:ln>
                        </wps:spPr>
                        <wps:bodyPr/>
                      </wps:wsp>
                      <wps:wsp>
                        <wps:cNvPr id="127" name="自选图形 46"/>
                        <wps:cNvCnPr>
                          <a:cxnSpLocks noChangeShapeType="1"/>
                        </wps:cNvCnPr>
                        <wps:spPr bwMode="auto">
                          <a:xfrm>
                            <a:off x="2728595" y="2458720"/>
                            <a:ext cx="635" cy="160020"/>
                          </a:xfrm>
                          <a:prstGeom prst="straightConnector1">
                            <a:avLst/>
                          </a:prstGeom>
                          <a:noFill/>
                          <a:ln w="9525">
                            <a:solidFill>
                              <a:srgbClr val="000000"/>
                            </a:solidFill>
                            <a:round/>
                            <a:tailEnd type="triangle" w="med" len="med"/>
                          </a:ln>
                        </wps:spPr>
                        <wps:bodyPr/>
                      </wps:wsp>
                      <wps:wsp>
                        <wps:cNvPr id="128" name="文本框 47"/>
                        <wps:cNvSpPr txBox="1">
                          <a:spLocks noChangeArrowheads="1"/>
                        </wps:cNvSpPr>
                        <wps:spPr bwMode="auto">
                          <a:xfrm>
                            <a:off x="1988820" y="2618740"/>
                            <a:ext cx="1479550" cy="190500"/>
                          </a:xfrm>
                          <a:prstGeom prst="rect">
                            <a:avLst/>
                          </a:prstGeom>
                          <a:solidFill>
                            <a:srgbClr val="FFFFFF"/>
                          </a:solidFill>
                          <a:ln w="9525">
                            <a:solidFill>
                              <a:srgbClr val="000000"/>
                            </a:solidFill>
                            <a:miter lim="800000"/>
                          </a:ln>
                        </wps:spPr>
                        <wps:txbx>
                          <w:txbxContent>
                            <w:p w14:paraId="795E832E" w14:textId="77777777" w:rsidR="000D514B" w:rsidRDefault="00000000">
                              <w:pPr>
                                <w:jc w:val="center"/>
                                <w:rPr>
                                  <w:rFonts w:ascii="宋体" w:eastAsia="宋体" w:hAnsi="宋体"/>
                                  <w:sz w:val="18"/>
                                  <w:szCs w:val="18"/>
                                </w:rPr>
                              </w:pPr>
                              <w:r>
                                <w:rPr>
                                  <w:rFonts w:ascii="宋体" w:eastAsia="宋体" w:hAnsi="宋体" w:hint="eastAsia"/>
                                  <w:sz w:val="18"/>
                                  <w:szCs w:val="18"/>
                                </w:rPr>
                                <w:t>均匀拔管至桩顶</w:t>
                              </w:r>
                            </w:p>
                          </w:txbxContent>
                        </wps:txbx>
                        <wps:bodyPr rot="0" vert="horz" wrap="square" lIns="91440" tIns="0" rIns="91440" bIns="0" anchor="t" anchorCtr="0" upright="1">
                          <a:noAutofit/>
                        </wps:bodyPr>
                      </wps:wsp>
                      <wps:wsp>
                        <wps:cNvPr id="129" name="文本框 48"/>
                        <wps:cNvSpPr txBox="1">
                          <a:spLocks noChangeArrowheads="1"/>
                        </wps:cNvSpPr>
                        <wps:spPr bwMode="auto">
                          <a:xfrm>
                            <a:off x="1988820" y="2971800"/>
                            <a:ext cx="1479550" cy="198120"/>
                          </a:xfrm>
                          <a:prstGeom prst="rect">
                            <a:avLst/>
                          </a:prstGeom>
                          <a:solidFill>
                            <a:srgbClr val="FFFFFF"/>
                          </a:solidFill>
                          <a:ln w="9525">
                            <a:solidFill>
                              <a:srgbClr val="000000"/>
                            </a:solidFill>
                            <a:miter lim="800000"/>
                          </a:ln>
                        </wps:spPr>
                        <wps:txbx>
                          <w:txbxContent>
                            <w:p w14:paraId="31EEAB9F" w14:textId="77777777" w:rsidR="000D514B" w:rsidRDefault="00000000">
                              <w:pPr>
                                <w:jc w:val="center"/>
                                <w:rPr>
                                  <w:rFonts w:ascii="宋体" w:eastAsia="宋体" w:hAnsi="宋体"/>
                                  <w:sz w:val="18"/>
                                  <w:szCs w:val="18"/>
                                </w:rPr>
                              </w:pPr>
                              <w:r>
                                <w:rPr>
                                  <w:rFonts w:ascii="宋体" w:eastAsia="宋体" w:hAnsi="宋体" w:hint="eastAsia"/>
                                  <w:sz w:val="18"/>
                                  <w:szCs w:val="18"/>
                                </w:rPr>
                                <w:t>封顶</w:t>
                              </w:r>
                            </w:p>
                          </w:txbxContent>
                        </wps:txbx>
                        <wps:bodyPr rot="0" vert="horz" wrap="square" lIns="91440" tIns="0" rIns="91440" bIns="0" anchor="t" anchorCtr="0" upright="1">
                          <a:noAutofit/>
                        </wps:bodyPr>
                      </wps:wsp>
                      <wps:wsp>
                        <wps:cNvPr id="130" name="自选图形 49"/>
                        <wps:cNvCnPr>
                          <a:cxnSpLocks noChangeShapeType="1"/>
                        </wps:cNvCnPr>
                        <wps:spPr bwMode="auto">
                          <a:xfrm>
                            <a:off x="2728595" y="2809240"/>
                            <a:ext cx="635" cy="162560"/>
                          </a:xfrm>
                          <a:prstGeom prst="straightConnector1">
                            <a:avLst/>
                          </a:prstGeom>
                          <a:noFill/>
                          <a:ln w="9525">
                            <a:solidFill>
                              <a:srgbClr val="000000"/>
                            </a:solidFill>
                            <a:round/>
                            <a:tailEnd type="triangle" w="med" len="med"/>
                          </a:ln>
                        </wps:spPr>
                        <wps:bodyPr/>
                      </wps:wsp>
                      <wps:wsp>
                        <wps:cNvPr id="131" name="文本框 50"/>
                        <wps:cNvSpPr txBox="1">
                          <a:spLocks noChangeArrowheads="1"/>
                        </wps:cNvSpPr>
                        <wps:spPr bwMode="auto">
                          <a:xfrm>
                            <a:off x="1995170" y="3333115"/>
                            <a:ext cx="1479550" cy="190500"/>
                          </a:xfrm>
                          <a:prstGeom prst="rect">
                            <a:avLst/>
                          </a:prstGeom>
                          <a:solidFill>
                            <a:srgbClr val="FFFFFF"/>
                          </a:solidFill>
                          <a:ln w="9525">
                            <a:solidFill>
                              <a:srgbClr val="000000"/>
                            </a:solidFill>
                            <a:miter lim="800000"/>
                          </a:ln>
                        </wps:spPr>
                        <wps:txbx>
                          <w:txbxContent>
                            <w:p w14:paraId="64CB3882" w14:textId="77777777" w:rsidR="000D514B" w:rsidRDefault="00000000">
                              <w:pPr>
                                <w:jc w:val="center"/>
                                <w:rPr>
                                  <w:rFonts w:ascii="宋体" w:eastAsia="宋体" w:hAnsi="宋体"/>
                                  <w:sz w:val="18"/>
                                  <w:szCs w:val="18"/>
                                </w:rPr>
                              </w:pPr>
                              <w:proofErr w:type="gramStart"/>
                              <w:r>
                                <w:rPr>
                                  <w:rFonts w:ascii="宋体" w:eastAsia="宋体" w:hAnsi="宋体" w:hint="eastAsia"/>
                                  <w:sz w:val="18"/>
                                  <w:szCs w:val="18"/>
                                </w:rPr>
                                <w:t>桩间土</w:t>
                              </w:r>
                              <w:proofErr w:type="gramEnd"/>
                              <w:r>
                                <w:rPr>
                                  <w:rFonts w:ascii="宋体" w:eastAsia="宋体" w:hAnsi="宋体" w:hint="eastAsia"/>
                                  <w:sz w:val="18"/>
                                  <w:szCs w:val="18"/>
                                </w:rPr>
                                <w:t>开挖</w:t>
                              </w:r>
                            </w:p>
                          </w:txbxContent>
                        </wps:txbx>
                        <wps:bodyPr rot="0" vert="horz" wrap="square" lIns="91440" tIns="0" rIns="91440" bIns="0" anchor="t" anchorCtr="0" upright="1">
                          <a:noAutofit/>
                        </wps:bodyPr>
                      </wps:wsp>
                      <wps:wsp>
                        <wps:cNvPr id="132" name="自选图形 51"/>
                        <wps:cNvCnPr>
                          <a:cxnSpLocks noChangeShapeType="1"/>
                        </wps:cNvCnPr>
                        <wps:spPr bwMode="auto">
                          <a:xfrm>
                            <a:off x="2728595" y="3169920"/>
                            <a:ext cx="6350" cy="163195"/>
                          </a:xfrm>
                          <a:prstGeom prst="straightConnector1">
                            <a:avLst/>
                          </a:prstGeom>
                          <a:noFill/>
                          <a:ln w="9525">
                            <a:solidFill>
                              <a:srgbClr val="000000"/>
                            </a:solidFill>
                            <a:round/>
                            <a:tailEnd type="triangle" w="med" len="med"/>
                          </a:ln>
                        </wps:spPr>
                        <wps:bodyPr/>
                      </wps:wsp>
                      <wps:wsp>
                        <wps:cNvPr id="133" name="文本框 52"/>
                        <wps:cNvSpPr txBox="1">
                          <a:spLocks noChangeArrowheads="1"/>
                        </wps:cNvSpPr>
                        <wps:spPr bwMode="auto">
                          <a:xfrm>
                            <a:off x="1988820" y="3665220"/>
                            <a:ext cx="1479550" cy="207645"/>
                          </a:xfrm>
                          <a:prstGeom prst="rect">
                            <a:avLst/>
                          </a:prstGeom>
                          <a:solidFill>
                            <a:srgbClr val="FFFFFF"/>
                          </a:solidFill>
                          <a:ln w="9525">
                            <a:solidFill>
                              <a:srgbClr val="000000"/>
                            </a:solidFill>
                            <a:miter lim="800000"/>
                          </a:ln>
                        </wps:spPr>
                        <wps:txbx>
                          <w:txbxContent>
                            <w:p w14:paraId="365616B8" w14:textId="77777777" w:rsidR="000D514B" w:rsidRDefault="00000000">
                              <w:pPr>
                                <w:jc w:val="center"/>
                                <w:rPr>
                                  <w:rFonts w:ascii="宋体" w:eastAsia="宋体" w:hAnsi="宋体"/>
                                  <w:sz w:val="18"/>
                                  <w:szCs w:val="18"/>
                                </w:rPr>
                              </w:pPr>
                              <w:r>
                                <w:rPr>
                                  <w:rFonts w:ascii="宋体" w:eastAsia="宋体" w:hAnsi="宋体" w:hint="eastAsia"/>
                                  <w:sz w:val="18"/>
                                  <w:szCs w:val="18"/>
                                </w:rPr>
                                <w:t>桩头处理</w:t>
                              </w:r>
                            </w:p>
                          </w:txbxContent>
                        </wps:txbx>
                        <wps:bodyPr rot="0" vert="horz" wrap="square" lIns="91440" tIns="0" rIns="91440" bIns="0" anchor="t" anchorCtr="0" upright="1">
                          <a:noAutofit/>
                        </wps:bodyPr>
                      </wps:wsp>
                      <wps:wsp>
                        <wps:cNvPr id="134" name="自选图形 53"/>
                        <wps:cNvCnPr>
                          <a:cxnSpLocks noChangeShapeType="1"/>
                        </wps:cNvCnPr>
                        <wps:spPr bwMode="auto">
                          <a:xfrm flipH="1">
                            <a:off x="2728595" y="3523615"/>
                            <a:ext cx="6350" cy="141605"/>
                          </a:xfrm>
                          <a:prstGeom prst="straightConnector1">
                            <a:avLst/>
                          </a:prstGeom>
                          <a:noFill/>
                          <a:ln w="9525">
                            <a:solidFill>
                              <a:srgbClr val="000000"/>
                            </a:solidFill>
                            <a:round/>
                            <a:tailEnd type="triangle" w="med" len="med"/>
                          </a:ln>
                        </wps:spPr>
                        <wps:bodyPr/>
                      </wps:wsp>
                      <wps:wsp>
                        <wps:cNvPr id="135" name="自选图形 54"/>
                        <wps:cNvCnPr>
                          <a:cxnSpLocks noChangeShapeType="1"/>
                        </wps:cNvCnPr>
                        <wps:spPr bwMode="auto">
                          <a:xfrm flipH="1">
                            <a:off x="2727325" y="3872865"/>
                            <a:ext cx="1270" cy="167640"/>
                          </a:xfrm>
                          <a:prstGeom prst="straightConnector1">
                            <a:avLst/>
                          </a:prstGeom>
                          <a:noFill/>
                          <a:ln w="9525">
                            <a:solidFill>
                              <a:srgbClr val="000000"/>
                            </a:solidFill>
                            <a:round/>
                            <a:tailEnd type="triangle" w="med" len="med"/>
                          </a:ln>
                        </wps:spPr>
                        <wps:bodyPr/>
                      </wps:wsp>
                      <wps:wsp>
                        <wps:cNvPr id="136" name="自选图形 55"/>
                        <wps:cNvCnPr>
                          <a:cxnSpLocks noChangeShapeType="1"/>
                        </wps:cNvCnPr>
                        <wps:spPr bwMode="auto">
                          <a:xfrm>
                            <a:off x="2710815" y="515620"/>
                            <a:ext cx="6985" cy="99060"/>
                          </a:xfrm>
                          <a:prstGeom prst="straightConnector1">
                            <a:avLst/>
                          </a:prstGeom>
                          <a:noFill/>
                          <a:ln w="9525">
                            <a:solidFill>
                              <a:srgbClr val="000000"/>
                            </a:solidFill>
                            <a:round/>
                            <a:tailEnd type="triangle" w="med" len="med"/>
                          </a:ln>
                        </wps:spPr>
                        <wps:bodyPr/>
                      </wps:wsp>
                      <wps:wsp>
                        <wps:cNvPr id="137" name="自选图形 56"/>
                        <wps:cNvCnPr>
                          <a:cxnSpLocks noChangeShapeType="1"/>
                        </wps:cNvCnPr>
                        <wps:spPr bwMode="auto">
                          <a:xfrm>
                            <a:off x="2709545" y="194945"/>
                            <a:ext cx="1270" cy="116840"/>
                          </a:xfrm>
                          <a:prstGeom prst="straightConnector1">
                            <a:avLst/>
                          </a:prstGeom>
                          <a:noFill/>
                          <a:ln w="9525">
                            <a:solidFill>
                              <a:srgbClr val="000000"/>
                            </a:solidFill>
                            <a:round/>
                            <a:tailEnd type="triangle" w="med" len="med"/>
                          </a:ln>
                        </wps:spPr>
                        <wps:bodyPr/>
                      </wps:wsp>
                      <wps:wsp>
                        <wps:cNvPr id="138" name="文本框 57"/>
                        <wps:cNvSpPr txBox="1">
                          <a:spLocks noChangeArrowheads="1"/>
                        </wps:cNvSpPr>
                        <wps:spPr bwMode="auto">
                          <a:xfrm>
                            <a:off x="176530" y="2058035"/>
                            <a:ext cx="1479550" cy="559435"/>
                          </a:xfrm>
                          <a:prstGeom prst="rect">
                            <a:avLst/>
                          </a:prstGeom>
                          <a:solidFill>
                            <a:srgbClr val="FFFFFF"/>
                          </a:solidFill>
                          <a:ln w="9525">
                            <a:solidFill>
                              <a:srgbClr val="000000"/>
                            </a:solidFill>
                            <a:miter lim="800000"/>
                          </a:ln>
                        </wps:spPr>
                        <wps:txbx>
                          <w:txbxContent>
                            <w:p w14:paraId="1A043523" w14:textId="77777777" w:rsidR="000D514B" w:rsidRDefault="00000000">
                              <w:pPr>
                                <w:spacing w:line="240" w:lineRule="exact"/>
                                <w:rPr>
                                  <w:rFonts w:ascii="宋体" w:eastAsia="宋体" w:hAnsi="宋体"/>
                                  <w:sz w:val="18"/>
                                  <w:szCs w:val="18"/>
                                </w:rPr>
                              </w:pPr>
                              <w:r>
                                <w:rPr>
                                  <w:rFonts w:ascii="宋体" w:eastAsia="宋体" w:hAnsi="宋体" w:hint="eastAsia"/>
                                  <w:sz w:val="18"/>
                                  <w:szCs w:val="18"/>
                                </w:rPr>
                                <w:t>混合料拌和、运输，混合料强度符合设计要求，坍落度工艺性试验要求</w:t>
                              </w:r>
                            </w:p>
                            <w:p w14:paraId="2E7747F2" w14:textId="77777777" w:rsidR="000D514B" w:rsidRDefault="000D514B">
                              <w:pPr>
                                <w:rPr>
                                  <w:rFonts w:ascii="宋体" w:eastAsia="宋体" w:hAnsi="宋体"/>
                                  <w:sz w:val="18"/>
                                  <w:szCs w:val="18"/>
                                </w:rPr>
                              </w:pPr>
                            </w:p>
                          </w:txbxContent>
                        </wps:txbx>
                        <wps:bodyPr rot="0" vert="horz" wrap="square" lIns="91440" tIns="45720" rIns="91440" bIns="45720" anchor="t" anchorCtr="0" upright="1">
                          <a:noAutofit/>
                        </wps:bodyPr>
                      </wps:wsp>
                      <wps:wsp>
                        <wps:cNvPr id="139" name="文本框 58"/>
                        <wps:cNvSpPr txBox="1">
                          <a:spLocks noChangeArrowheads="1"/>
                        </wps:cNvSpPr>
                        <wps:spPr bwMode="auto">
                          <a:xfrm>
                            <a:off x="182880" y="1588135"/>
                            <a:ext cx="1479550" cy="306705"/>
                          </a:xfrm>
                          <a:prstGeom prst="rect">
                            <a:avLst/>
                          </a:prstGeom>
                          <a:solidFill>
                            <a:srgbClr val="FFFFFF"/>
                          </a:solidFill>
                          <a:ln w="9525">
                            <a:solidFill>
                              <a:srgbClr val="000000"/>
                            </a:solidFill>
                            <a:miter lim="800000"/>
                          </a:ln>
                        </wps:spPr>
                        <wps:txbx>
                          <w:txbxContent>
                            <w:p w14:paraId="4AF67F0F" w14:textId="77777777" w:rsidR="000D514B" w:rsidRDefault="00000000">
                              <w:pPr>
                                <w:spacing w:line="240" w:lineRule="exact"/>
                                <w:rPr>
                                  <w:rFonts w:ascii="宋体" w:eastAsia="宋体" w:hAnsi="宋体"/>
                                  <w:sz w:val="18"/>
                                  <w:szCs w:val="18"/>
                                </w:rPr>
                              </w:pPr>
                              <w:r>
                                <w:rPr>
                                  <w:rFonts w:ascii="宋体" w:eastAsia="宋体" w:hAnsi="宋体" w:hint="eastAsia"/>
                                  <w:sz w:val="18"/>
                                  <w:szCs w:val="18"/>
                                </w:rPr>
                                <w:t>混合料室内配合比设计</w:t>
                              </w:r>
                            </w:p>
                            <w:p w14:paraId="6D754BB9" w14:textId="77777777" w:rsidR="000D514B" w:rsidRDefault="000D514B">
                              <w:pPr>
                                <w:rPr>
                                  <w:rFonts w:ascii="宋体" w:eastAsia="宋体" w:hAnsi="宋体"/>
                                  <w:sz w:val="18"/>
                                  <w:szCs w:val="18"/>
                                </w:rPr>
                              </w:pPr>
                            </w:p>
                          </w:txbxContent>
                        </wps:txbx>
                        <wps:bodyPr rot="0" vert="horz" wrap="square" lIns="91440" tIns="45720" rIns="91440" bIns="45720" anchor="t" anchorCtr="0" upright="1">
                          <a:noAutofit/>
                        </wps:bodyPr>
                      </wps:wsp>
                      <wps:wsp>
                        <wps:cNvPr id="140" name="自选图形 59"/>
                        <wps:cNvCnPr>
                          <a:cxnSpLocks noChangeShapeType="1"/>
                        </wps:cNvCnPr>
                        <wps:spPr bwMode="auto">
                          <a:xfrm>
                            <a:off x="920750" y="1906905"/>
                            <a:ext cx="6985" cy="151130"/>
                          </a:xfrm>
                          <a:prstGeom prst="straightConnector1">
                            <a:avLst/>
                          </a:prstGeom>
                          <a:noFill/>
                          <a:ln w="9525">
                            <a:solidFill>
                              <a:srgbClr val="000000"/>
                            </a:solidFill>
                            <a:round/>
                            <a:tailEnd type="triangle" w="med" len="med"/>
                          </a:ln>
                        </wps:spPr>
                        <wps:bodyPr/>
                      </wps:wsp>
                      <wps:wsp>
                        <wps:cNvPr id="141" name="文本框 60"/>
                        <wps:cNvSpPr txBox="1">
                          <a:spLocks noChangeArrowheads="1"/>
                        </wps:cNvSpPr>
                        <wps:spPr bwMode="auto">
                          <a:xfrm>
                            <a:off x="171450" y="996950"/>
                            <a:ext cx="1479550" cy="405765"/>
                          </a:xfrm>
                          <a:prstGeom prst="rect">
                            <a:avLst/>
                          </a:prstGeom>
                          <a:solidFill>
                            <a:srgbClr val="FFFFFF"/>
                          </a:solidFill>
                          <a:ln w="9525">
                            <a:solidFill>
                              <a:srgbClr val="000000"/>
                            </a:solidFill>
                            <a:miter lim="800000"/>
                          </a:ln>
                        </wps:spPr>
                        <wps:txbx>
                          <w:txbxContent>
                            <w:p w14:paraId="7E42BA73" w14:textId="77777777" w:rsidR="000D514B" w:rsidRDefault="00000000">
                              <w:pPr>
                                <w:spacing w:line="240" w:lineRule="exact"/>
                                <w:rPr>
                                  <w:rFonts w:ascii="宋体" w:eastAsia="宋体" w:hAnsi="宋体"/>
                                  <w:sz w:val="18"/>
                                  <w:szCs w:val="18"/>
                                </w:rPr>
                              </w:pPr>
                              <w:r>
                                <w:rPr>
                                  <w:rFonts w:ascii="宋体" w:eastAsia="宋体" w:hAnsi="宋体" w:hint="eastAsia"/>
                                  <w:sz w:val="18"/>
                                  <w:szCs w:val="18"/>
                                </w:rPr>
                                <w:t>混合料原材料进场检验，符合设计要求</w:t>
                              </w:r>
                            </w:p>
                            <w:p w14:paraId="60F7C2D0" w14:textId="77777777" w:rsidR="000D514B" w:rsidRDefault="000D514B">
                              <w:pPr>
                                <w:rPr>
                                  <w:rFonts w:ascii="宋体" w:eastAsia="宋体" w:hAnsi="宋体"/>
                                  <w:sz w:val="18"/>
                                  <w:szCs w:val="18"/>
                                </w:rPr>
                              </w:pPr>
                            </w:p>
                          </w:txbxContent>
                        </wps:txbx>
                        <wps:bodyPr rot="0" vert="horz" wrap="square" lIns="91440" tIns="45720" rIns="91440" bIns="45720" anchor="t" anchorCtr="0" upright="1">
                          <a:noAutofit/>
                        </wps:bodyPr>
                      </wps:wsp>
                      <wps:wsp>
                        <wps:cNvPr id="142" name="自选图形 61"/>
                        <wps:cNvCnPr>
                          <a:cxnSpLocks noChangeShapeType="1"/>
                        </wps:cNvCnPr>
                        <wps:spPr bwMode="auto">
                          <a:xfrm>
                            <a:off x="914400" y="1428115"/>
                            <a:ext cx="6985" cy="151130"/>
                          </a:xfrm>
                          <a:prstGeom prst="straightConnector1">
                            <a:avLst/>
                          </a:prstGeom>
                          <a:noFill/>
                          <a:ln w="9525">
                            <a:solidFill>
                              <a:srgbClr val="000000"/>
                            </a:solidFill>
                            <a:round/>
                            <a:tailEnd type="triangle" w="med" len="med"/>
                          </a:ln>
                        </wps:spPr>
                        <wps:bodyPr/>
                      </wps:wsp>
                      <wps:wsp>
                        <wps:cNvPr id="143" name="文本框 62"/>
                        <wps:cNvSpPr txBox="1">
                          <a:spLocks noChangeArrowheads="1"/>
                        </wps:cNvSpPr>
                        <wps:spPr bwMode="auto">
                          <a:xfrm>
                            <a:off x="1986280" y="4040505"/>
                            <a:ext cx="1481455" cy="519430"/>
                          </a:xfrm>
                          <a:prstGeom prst="rect">
                            <a:avLst/>
                          </a:prstGeom>
                          <a:solidFill>
                            <a:srgbClr val="FFFFFF"/>
                          </a:solidFill>
                          <a:ln w="9525">
                            <a:solidFill>
                              <a:srgbClr val="000000"/>
                            </a:solidFill>
                            <a:miter lim="800000"/>
                          </a:ln>
                        </wps:spPr>
                        <wps:txbx>
                          <w:txbxContent>
                            <w:p w14:paraId="51C6B3FB" w14:textId="77777777" w:rsidR="000D514B" w:rsidRDefault="00000000">
                              <w:pPr>
                                <w:spacing w:line="200" w:lineRule="exact"/>
                                <w:rPr>
                                  <w:rFonts w:ascii="宋体" w:eastAsia="宋体" w:hAnsi="宋体"/>
                                  <w:sz w:val="18"/>
                                  <w:szCs w:val="18"/>
                                </w:rPr>
                              </w:pPr>
                              <w:r>
                                <w:rPr>
                                  <w:rFonts w:ascii="宋体" w:eastAsia="宋体" w:hAnsi="宋体" w:hint="eastAsia"/>
                                  <w:sz w:val="18"/>
                                  <w:szCs w:val="18"/>
                                </w:rPr>
                                <w:t>成桩质量检验：桩体完整性、单桩承载力或</w:t>
                              </w:r>
                              <w:r>
                                <w:rPr>
                                  <w:rFonts w:ascii="宋体" w:eastAsia="宋体" w:hAnsi="宋体"/>
                                  <w:sz w:val="18"/>
                                  <w:szCs w:val="18"/>
                                </w:rPr>
                                <w:t>复合地基承载力</w:t>
                              </w:r>
                              <w:r>
                                <w:rPr>
                                  <w:rFonts w:ascii="宋体" w:eastAsia="宋体" w:hAnsi="宋体" w:hint="eastAsia"/>
                                  <w:sz w:val="18"/>
                                  <w:szCs w:val="18"/>
                                </w:rPr>
                                <w:t>满足设计要求</w:t>
                              </w:r>
                            </w:p>
                            <w:p w14:paraId="4EF37F12" w14:textId="77777777" w:rsidR="000D514B" w:rsidRDefault="000D514B">
                              <w:pPr>
                                <w:rPr>
                                  <w:rFonts w:ascii="宋体" w:eastAsia="宋体" w:hAnsi="宋体"/>
                                  <w:sz w:val="18"/>
                                  <w:szCs w:val="18"/>
                                </w:rPr>
                              </w:pPr>
                            </w:p>
                          </w:txbxContent>
                        </wps:txbx>
                        <wps:bodyPr rot="0" vert="horz" wrap="square" lIns="91440" tIns="36000" rIns="91440" bIns="36000" anchor="t" anchorCtr="0" upright="1">
                          <a:noAutofit/>
                        </wps:bodyPr>
                      </wps:wsp>
                      <wps:wsp>
                        <wps:cNvPr id="144" name="自选图形 63"/>
                        <wps:cNvCnPr>
                          <a:cxnSpLocks noChangeShapeType="1"/>
                        </wps:cNvCnPr>
                        <wps:spPr bwMode="auto">
                          <a:xfrm>
                            <a:off x="1656080" y="2338070"/>
                            <a:ext cx="332740" cy="6350"/>
                          </a:xfrm>
                          <a:prstGeom prst="straightConnector1">
                            <a:avLst/>
                          </a:prstGeom>
                          <a:noFill/>
                          <a:ln w="9525">
                            <a:solidFill>
                              <a:srgbClr val="000000"/>
                            </a:solidFill>
                            <a:round/>
                            <a:tailEnd type="triangle" w="med" len="med"/>
                          </a:ln>
                        </wps:spPr>
                        <wps:bodyPr/>
                      </wps:wsp>
                    </wpc:wpc>
                  </a:graphicData>
                </a:graphic>
              </wp:inline>
            </w:drawing>
          </mc:Choice>
          <mc:Fallback>
            <w:pict>
              <v:group w14:anchorId="77AAFFB3" id="画布 33" o:spid="_x0000_s1065" editas="canvas" style="width:309.6pt;height:366.6pt;mso-position-horizontal-relative:char;mso-position-vertical-relative:line" coordsize="39319,465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DZaRAcAAF5IAAAOAAAAZHJzL2Uyb0RvYy54bWzsXE2S4zQY3VPFHVzeM7FkS5ZTk54aehig&#10;avip6uEAasdJXDiWsd2dNCtWTHEBNrCBJcUV4DYzBbfgk2QrceLuDIQ4NYl70e2OHUWWnt73vqfP&#10;efxkOU+s2ygvYpGObPTIsa0oDcU4Tqcj+6uXzz9gtlWUPB3zRKTRyL6LCvvJxfvvPV5kwwiLmUjG&#10;UW5BI2kxXGQje1aW2XAwKMJZNOfFI5FFKZyciHzOS/g3nw7GOV9A6/NkgB2HDhYiH2e5CKOigFef&#10;6ZP2hWp/MonC8ovJpIhKKxnZ0LdS/c7V72v5e3DxmA+nOc9mcVh1g/+HXsx5nMKHmqae8ZJbN3m8&#10;1dQ8DnNRiEn5KBTzgZhM4jBS9wB3g5yNu7nk6S0v1M2EMDp1B+Hof2z3eir7nYrncZLAaAyg9aF8&#10;Tf5dwPxE8nSSNi/Sr6hrq2sWGUxgkZmpLPbr4tWMZ5G682IYfn77ZW7FY8AXIraV8jkA6c2Pr978&#10;/PubX763XCJnUX4+XHiVwaXl8kOxhKvVjBTZCxF+XVipuJzxdBo9zXOxmEV8DD1E8p1wF+atup1C&#10;NnK9+EyM4YP4TSlUQ8tJPpejAJNmydYDGvg+YOpuZBOHVVCKlqUVyrOeHxACZ0M4jVjAqOrlgA/r&#10;ZrK8KD+OxNySByM7B6iqj+G3L4pSdosP60vkpxYiicdyjtQ/+fT6MsmtWw6wfq5+1J1sXJak1mJk&#10;BwQTPRL3NuGon7Ym5nEJ6zOJ5yObrV8kAaEGTo6VHrVyeb1Us4TdekKuxfgOhjIXet0BT8DBTOTf&#10;2tYC1tzILr654XlkW8mnKUyHXKD1QV4fXNcHPA3hrSO7tC19eFnqhXyT5fF0Bi3rCU/FU5iySawG&#10;Uc6t7kXVX8Co7m4HYKUtYKX12HQMVh85ngari5DPFBr5sBWu2HGZXlTnAVevnpIzh6vfAle/Hpuu&#10;4cocYC3JrRR5dAe7YqYvOA+4mnB35nAFZbklBdiR4MoIqDcF1wBjSh5iV+QHDsgGHeHPQAyYgHfm&#10;cA1quP716re/v/vh9U9/vv7jV8sN1hB7mUotxYfhMr3aUK1KD7+8y0CQNkSrfotUOW8lWrEPsd/R&#10;SPUDn9AN2UoDUAZas2LiBDs0a1HmXCqvS5GmIF9FrgXYPQrWpBgyedhbmObiJh3DIuLDksfJR+nY&#10;KtXolHkMKj8BTQnSdx6NQVtGkJnKI73kWpSrRqY8LQeyQ4WIYSY2OQxUGvRkLSfpKp0JCKrSGYQJ&#10;Zg+SmBf4THf0PGKukUH/ksQC5EnVrbMaj/hywnVmU53R2U115p3LcDCq8dsgNU9RVAXhLkgNezKj&#10;kWoRIQf5oBwVM5jsxkFAdJrWCELujujb09rbGlT3uDQY17BYuTQePhKtMcbkqlM2DMO+v4mNdaMG&#10;Q9JxTkaNkcv70JpLwRhqpbXqzLtHa26N3yatGV8LkuED0Zo1SeLsk9rKqqxG7EM4BjGmQOwTh2ph&#10;trJvqGusRhdXXuT9gbnnt335DaZiS7YZF6ljp2TFbxi7DgKua8a+Br9hBotVXnA/Ok7JiDbJ1T78&#10;doKyzRjTTX5TobFL2WZYDUiLuDqhaLBaJdo80Hc7YNuT2r6kZuzfJiiMf3O4oCez+JZQhz3CZMbU&#10;4DMIdRUogMn0yfu5rAfFvqBoMVk9kwwfL9JRxPxNumhuuQYOOaNIp1NaSd37RLp2FQ+vvnsK3rit&#10;axmoyXaOh9vAR9J+bTDaBm5ZJeHuZ7UTUmiucYp63I4h64N1XGUWzSBshGz3QZg5Ad6k2rUgDIZJ&#10;r8zq+rXDFD3BItlKNyHfBxI56i6BCz+yIOshMjuvIGwszp7MFJkZG7hBZsRwfudk5iIaBC0ZBbCu&#10;qtOjLur3PA9cwukac3UlzYhZOUeTZi6lBG9CoyHNsONTT9HdeUgz43b3bKbYzKujcJPNzDAdjs12&#10;bgq4BLt0MxSvbQp4sP+5A7m9VbKnVSJ9Kb0p0MTH+r5Ax5tGvlvVULrgo1UV6Ct7FWFZ7qHjHjBb&#10;r+IPrOLbTXddZtOh6Y4cJp+igP1wggjdjHirArAgcPrM7tBaqN1zJ1177lDpB8pGbS8HXqBFTitR&#10;ILqz7KsPJPsGkhbPnRzJc/cpkZYUkAV2CHP0UyFryFjfXCYk8M7osRHXBPZ99PHpbS5DRfO2W3Uk&#10;652pJ0MUrxHG0IPwdR3q7xLJp+S8m83+Hr7rT5iCDm6V8d068GBSQZ1XFZGh3ksDc0W8K5mG+oLW&#10;wz/JCQXNW5ymxXH3DryPvAoZATyBrPcBVsBoOFaeQyCAS4P+PBwrI5t7SmtQWrsPT7v14dUDDxWl&#10;eZht7Rz1lNbpo0deiw1Pj2bDUwz1fVKnefCUOtmMdshjQHpV3RdBkGbsMKtOSaeZzG8fUju9Gn2v&#10;3Y6nHdjxa+WKiEL5QwVd7LqserJ3FY9dF8tCNWWzKkP+wWB8wt6J/q6YLFRapPrCHfktOev/w/H6&#10;1wJd/AMAAP//AwBQSwMEFAAGAAgAAAAhAHWmLFDcAAAABQEAAA8AAABkcnMvZG93bnJldi54bWxM&#10;j0FLw0AQhe9C/8MyghexmyZQNWZTSqFHpW0Er5vsuAnNzobstI3+elcv9TLweI/3vilWk+vFGcfQ&#10;eVKwmCcgkBpvOrIK3qvtwxOIwJqM7j2hgi8MsCpnN4XOjb/QHs8HtiKWUMi1gpZ5yKUMTYtOh7kf&#10;kKL36UenOcrRSjPqSyx3vUyTZCmd7igutHrATYvN8XByCuzx225eK3ZbnqrdjuT9R1a/KXV3O61f&#10;QDBOfA3DL35EhzIy1f5EJoheQXyE/270lovnFESt4DHLUpBlIf/Tlz8AAAD//wMAUEsBAi0AFAAG&#10;AAgAAAAhALaDOJL+AAAA4QEAABMAAAAAAAAAAAAAAAAAAAAAAFtDb250ZW50X1R5cGVzXS54bWxQ&#10;SwECLQAUAAYACAAAACEAOP0h/9YAAACUAQAACwAAAAAAAAAAAAAAAAAvAQAAX3JlbHMvLnJlbHNQ&#10;SwECLQAUAAYACAAAACEA3kA2WkQHAABeSAAADgAAAAAAAAAAAAAAAAAuAgAAZHJzL2Uyb0RvYy54&#10;bWxQSwECLQAUAAYACAAAACEAdaYsUNwAAAAFAQAADwAAAAAAAAAAAAAAAACeCQAAZHJzL2Rvd25y&#10;ZXYueG1sUEsFBgAAAAAEAAQA8wAAAKcKAAAAAA==&#10;">
                <v:shape id="_x0000_s1066" type="#_x0000_t75" style="position:absolute;width:39319;height:46558;visibility:visible;mso-wrap-style:square">
                  <v:fill o:detectmouseclick="t"/>
                  <v:path o:connecttype="none"/>
                </v:shape>
                <v:shape id="文本框 35" o:spid="_x0000_s1067" type="#_x0000_t202" style="position:absolute;left:19697;top:50;width:14796;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J5IwQAAANwAAAAPAAAAZHJzL2Rvd25yZXYueG1sRE9LawIx&#10;EL4X/A9hBG8164JSt0ZRoaB4qWvpedjMPupmsiTpuv57IxR6m4/vOavNYFrRk/ONZQWzaQKCuLC6&#10;4UrB1+Xj9Q2ED8gaW8uk4E4eNuvRywozbW98pj4PlYgh7DNUUIfQZVL6oiaDfmo74siV1hkMEbpK&#10;aoe3GG5amSbJQhpsODbU2NG+puKa/xoFl37nD+efsNTHcifTU/mZfrutUpPxsH0HEWgI/+I/90HH&#10;+bM5PJ+JF8j1AwAA//8DAFBLAQItABQABgAIAAAAIQDb4fbL7gAAAIUBAAATAAAAAAAAAAAAAAAA&#10;AAAAAABbQ29udGVudF9UeXBlc10ueG1sUEsBAi0AFAAGAAgAAAAhAFr0LFu/AAAAFQEAAAsAAAAA&#10;AAAAAAAAAAAAHwEAAF9yZWxzLy5yZWxzUEsBAi0AFAAGAAgAAAAhAKlInkjBAAAA3AAAAA8AAAAA&#10;AAAAAAAAAAAABwIAAGRycy9kb3ducmV2LnhtbFBLBQYAAAAAAwADALcAAAD1AgAAAAA=&#10;">
                  <v:textbox inset="0,0,0,0">
                    <w:txbxContent>
                      <w:p w14:paraId="326BC4AB" w14:textId="77777777" w:rsidR="000D514B" w:rsidRDefault="00000000">
                        <w:pPr>
                          <w:jc w:val="center"/>
                          <w:rPr>
                            <w:rFonts w:ascii="宋体" w:eastAsia="宋体" w:hAnsi="宋体"/>
                            <w:sz w:val="18"/>
                            <w:szCs w:val="18"/>
                          </w:rPr>
                        </w:pPr>
                        <w:r>
                          <w:rPr>
                            <w:rFonts w:ascii="宋体" w:eastAsia="宋体" w:hAnsi="宋体" w:hint="eastAsia"/>
                            <w:sz w:val="18"/>
                            <w:szCs w:val="18"/>
                          </w:rPr>
                          <w:t>原地面处理</w:t>
                        </w:r>
                      </w:p>
                      <w:p w14:paraId="6B649887" w14:textId="77777777" w:rsidR="000D514B" w:rsidRDefault="000D514B">
                        <w:pPr>
                          <w:rPr>
                            <w:rFonts w:ascii="宋体" w:eastAsia="宋体" w:hAnsi="宋体"/>
                            <w:sz w:val="18"/>
                            <w:szCs w:val="18"/>
                          </w:rPr>
                        </w:pPr>
                      </w:p>
                    </w:txbxContent>
                  </v:textbox>
                </v:shape>
                <v:shape id="文本框 36" o:spid="_x0000_s1068" type="#_x0000_t202" style="position:absolute;left:19710;top:3117;width:14795;height:20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gA/wAAAANwAAAAPAAAAZHJzL2Rvd25yZXYueG1sRE9Li8Iw&#10;EL4L+x/CLOxNU3sQrUZRQXDx4gvPQzN97DaTkmRr998bQfA2H99zFqveNKIj52vLCsajBARxbnXN&#10;pYLrZTecgvABWWNjmRT8k4fV8mOwwEzbO5+oO4dSxBD2GSqoQmgzKX1ekUE/si1x5ArrDIYIXSm1&#10;w3sMN41Mk2QiDdYcGypsaVtR/nv+Mwou3cbvTz9hpr+LjUwPxTG9ubVSX5/9eg4iUB/e4pd7r+P8&#10;8QSez8QL5PIBAAD//wMAUEsBAi0AFAAGAAgAAAAhANvh9svuAAAAhQEAABMAAAAAAAAAAAAAAAAA&#10;AAAAAFtDb250ZW50X1R5cGVzXS54bWxQSwECLQAUAAYACAAAACEAWvQsW78AAAAVAQAACwAAAAAA&#10;AAAAAAAAAAAfAQAAX3JlbHMvLnJlbHNQSwECLQAUAAYACAAAACEAWZoAP8AAAADcAAAADwAAAAAA&#10;AAAAAAAAAAAHAgAAZHJzL2Rvd25yZXYueG1sUEsFBgAAAAADAAMAtwAAAPQCAAAAAA==&#10;">
                  <v:textbox inset="0,0,0,0">
                    <w:txbxContent>
                      <w:p w14:paraId="622F744A" w14:textId="77777777" w:rsidR="000D514B" w:rsidRDefault="00000000">
                        <w:pPr>
                          <w:jc w:val="center"/>
                          <w:rPr>
                            <w:rFonts w:ascii="宋体" w:eastAsia="宋体" w:hAnsi="宋体"/>
                            <w:sz w:val="18"/>
                            <w:szCs w:val="18"/>
                          </w:rPr>
                        </w:pPr>
                        <w:r>
                          <w:rPr>
                            <w:rFonts w:ascii="宋体" w:eastAsia="宋体" w:hAnsi="宋体" w:hint="eastAsia"/>
                            <w:sz w:val="18"/>
                            <w:szCs w:val="18"/>
                          </w:rPr>
                          <w:t>测量放样</w:t>
                        </w:r>
                      </w:p>
                      <w:p w14:paraId="518D376A" w14:textId="77777777" w:rsidR="000D514B" w:rsidRDefault="000D514B">
                        <w:pPr>
                          <w:rPr>
                            <w:rFonts w:ascii="宋体" w:eastAsia="宋体" w:hAnsi="宋体"/>
                            <w:sz w:val="18"/>
                            <w:szCs w:val="18"/>
                          </w:rPr>
                        </w:pPr>
                      </w:p>
                    </w:txbxContent>
                  </v:textbox>
                </v:shape>
                <v:shape id="文本框 37" o:spid="_x0000_s1069" type="#_x0000_t202" style="position:absolute;left:19780;top:6146;width:14795;height:18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1qWkwgAAANwAAAAPAAAAZHJzL2Rvd25yZXYueG1sRE9LawIx&#10;EL4X/A9hBG816x60bo2iQkHxUtfS87CZfdTNZEnSdf33Rij0Nh/fc1abwbSiJ+cbywpm0wQEcWF1&#10;w5WCr8vH6xsIH5A1tpZJwZ08bNajlxVm2t74TH0eKhFD2GeooA6hy6T0RU0G/dR2xJErrTMYInSV&#10;1A5vMdy0Mk2SuTTYcGyosaN9TcU1/zUKLv3OH84/YamP5U6mp/Iz/XZbpSbjYfsOItAQ/sV/7oOO&#10;82cLeD4TL5DrBwAAAP//AwBQSwECLQAUAAYACAAAACEA2+H2y+4AAACFAQAAEwAAAAAAAAAAAAAA&#10;AAAAAAAAW0NvbnRlbnRfVHlwZXNdLnhtbFBLAQItABQABgAIAAAAIQBa9CxbvwAAABUBAAALAAAA&#10;AAAAAAAAAAAAAB8BAABfcmVscy8ucmVsc1BLAQItABQABgAIAAAAIQA21qWkwgAAANwAAAAPAAAA&#10;AAAAAAAAAAAAAAcCAABkcnMvZG93bnJldi54bWxQSwUGAAAAAAMAAwC3AAAA9gIAAAAA&#10;">
                  <v:textbox inset="0,0,0,0">
                    <w:txbxContent>
                      <w:p w14:paraId="0A46EA82" w14:textId="77777777" w:rsidR="000D514B" w:rsidRDefault="00000000">
                        <w:pPr>
                          <w:jc w:val="center"/>
                          <w:rPr>
                            <w:rFonts w:ascii="宋体" w:eastAsia="宋体" w:hAnsi="宋体"/>
                            <w:sz w:val="18"/>
                            <w:szCs w:val="18"/>
                          </w:rPr>
                        </w:pPr>
                        <w:r>
                          <w:rPr>
                            <w:rFonts w:ascii="宋体" w:eastAsia="宋体" w:hAnsi="宋体" w:hint="eastAsia"/>
                            <w:sz w:val="18"/>
                            <w:szCs w:val="18"/>
                          </w:rPr>
                          <w:t>钻机就位</w:t>
                        </w:r>
                      </w:p>
                      <w:p w14:paraId="5D9F3918" w14:textId="77777777" w:rsidR="000D514B" w:rsidRDefault="000D514B">
                        <w:pPr>
                          <w:rPr>
                            <w:rFonts w:ascii="宋体" w:eastAsia="宋体" w:hAnsi="宋体"/>
                            <w:sz w:val="18"/>
                            <w:szCs w:val="18"/>
                          </w:rPr>
                        </w:pPr>
                      </w:p>
                    </w:txbxContent>
                  </v:textbox>
                </v:shape>
                <v:shape id="文本框 38" o:spid="_x0000_s1070" type="#_x0000_t202" style="position:absolute;left:19850;top:9226;width:14795;height:1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THWxAAAANwAAAAPAAAAZHJzL2Rvd25yZXYueG1sRI9La8Mw&#10;EITvhf4HsYXeGjk+lMaNEpJCISWXvOh5sdaPxFoZSXWcf589FHLbZWZnvp0vR9epgUJsPRuYTjJQ&#10;xKW3LdcGTsfvtw9QMSFb7DyTgRtFWC6en+ZYWH/lPQ2HVCsJ4ViggSalvtA6lg05jBPfE4tW+eAw&#10;yRpqbQNeJdx1Os+yd+2wZWlosKevhsrL4c8ZOA7ruNmf08z+VGudb6td/htWxry+jKtPUInG9DD/&#10;X2+s4E+FVp6RCfTiDgAA//8DAFBLAQItABQABgAIAAAAIQDb4fbL7gAAAIUBAAATAAAAAAAAAAAA&#10;AAAAAAAAAABbQ29udGVudF9UeXBlc10ueG1sUEsBAi0AFAAGAAgAAAAhAFr0LFu/AAAAFQEAAAsA&#10;AAAAAAAAAAAAAAAAHwEAAF9yZWxzLy5yZWxzUEsBAi0AFAAGAAgAAAAhAEdJMdbEAAAA3AAAAA8A&#10;AAAAAAAAAAAAAAAABwIAAGRycy9kb3ducmV2LnhtbFBLBQYAAAAAAwADALcAAAD4AgAAAAA=&#10;">
                  <v:textbox inset="0,0,0,0">
                    <w:txbxContent>
                      <w:p w14:paraId="77E101F4"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沉管</w:t>
                        </w:r>
                      </w:p>
                      <w:p w14:paraId="0E14E5D4" w14:textId="77777777" w:rsidR="000D514B" w:rsidRDefault="000D514B">
                        <w:pPr>
                          <w:rPr>
                            <w:rFonts w:ascii="宋体" w:eastAsia="宋体" w:hAnsi="宋体"/>
                            <w:sz w:val="18"/>
                            <w:szCs w:val="18"/>
                          </w:rPr>
                        </w:pPr>
                      </w:p>
                    </w:txbxContent>
                  </v:textbox>
                </v:shape>
                <v:shape id="自选图形 39" o:spid="_x0000_s1071" type="#_x0000_t32" style="position:absolute;left:27178;top:7975;width:69;height:125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BHUxAAAANwAAAAPAAAAZHJzL2Rvd25yZXYueG1sRE9Na8JA&#10;EL0X/A/LCL3VTXooJnUTSqGlWDyoJbS3ITsmwexs2F019te7guBtHu9zFuVoenEk5zvLCtJZAoK4&#10;trrjRsHP9uNpDsIHZI29ZVJwJg9lMXlYYK7tidd03IRGxBD2OSpoQxhyKX3dkkE/swNx5HbWGQwR&#10;ukZqh6cYbnr5nCQv0mDHsaHFgd5bqvebg1Hw+50dqnO1omWVZss/dMb/bz+VepyOb68gAo3hLr65&#10;v3Scn2ZwfSZeIIsLAAAA//8DAFBLAQItABQABgAIAAAAIQDb4fbL7gAAAIUBAAATAAAAAAAAAAAA&#10;AAAAAAAAAABbQ29udGVudF9UeXBlc10ueG1sUEsBAi0AFAAGAAgAAAAhAFr0LFu/AAAAFQEAAAsA&#10;AAAAAAAAAAAAAAAAHwEAAF9yZWxzLy5yZWxzUEsBAi0AFAAGAAgAAAAhAONcEdTEAAAA3AAAAA8A&#10;AAAAAAAAAAAAAAAABwIAAGRycy9kb3ducmV2LnhtbFBLBQYAAAAAAwADALcAAAD4AgAAAAA=&#10;">
                  <v:stroke endarrow="block"/>
                </v:shape>
                <v:shape id="文本框 40" o:spid="_x0000_s1072" type="#_x0000_t202" style="position:absolute;left:19951;top:12528;width:14796;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WBGxgAAANwAAAAPAAAAZHJzL2Rvd25yZXYueG1sRI9Bb8Iw&#10;DIXvk/YfIiNxmUY6hoB1BDQhMcFtg2m7Wo1pKxqnS0Ip/x4fJu1m6z2/93mx6l2jOgqx9mzgaZSB&#10;Ii68rbk08HXYPM5BxYRssfFMBq4UYbW8v1tgbv2FP6nbp1JJCMccDVQptbnWsajIYRz5lli0ow8O&#10;k6yh1DbgRcJdo8dZNtUOa5aGCltaV1Sc9mdnYD7Zdj9x9/zxXUyPzUt6mHXvv8GY4aB/ewWVqE//&#10;5r/rrRX8seDLMzKBXt4AAAD//wMAUEsBAi0AFAAGAAgAAAAhANvh9svuAAAAhQEAABMAAAAAAAAA&#10;AAAAAAAAAAAAAFtDb250ZW50X1R5cGVzXS54bWxQSwECLQAUAAYACAAAACEAWvQsW78AAAAVAQAA&#10;CwAAAAAAAAAAAAAAAAAfAQAAX3JlbHMvLnJlbHNQSwECLQAUAAYACAAAACEA4mVgRsYAAADcAAAA&#10;DwAAAAAAAAAAAAAAAAAHAgAAZHJzL2Rvd25yZXYueG1sUEsFBgAAAAADAAMAtwAAAPoCAAAAAA==&#10;">
                  <v:textbox>
                    <w:txbxContent>
                      <w:p w14:paraId="6C95812A"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沉管至设计标高:</w:t>
                        </w:r>
                        <w:r>
                          <w:rPr>
                            <w:rFonts w:ascii="宋体" w:eastAsia="宋体" w:hAnsi="宋体" w:hint="eastAsia"/>
                            <w:sz w:val="18"/>
                            <w:szCs w:val="18"/>
                          </w:rPr>
                          <w:t>记录施工设备贯入地层的反应，核查地质资料</w:t>
                        </w:r>
                      </w:p>
                    </w:txbxContent>
                  </v:textbox>
                </v:shape>
                <v:shape id="自选图形 41" o:spid="_x0000_s1073" type="#_x0000_t32" style="position:absolute;left:27247;top:11017;width:102;height:151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tdvwwAAANwAAAAPAAAAZHJzL2Rvd25yZXYueG1sRE9Ni8Iw&#10;EL0v+B/CCN7WtB5Eq1EWQRHFg7oU9zY0s23ZZlKSqNVfbxYW9jaP9znzZWcacSPna8sK0mECgriw&#10;uuZSwed5/T4B4QOyxsYyKXiQh+Wi9zbHTNs7H+l2CqWIIewzVFCF0GZS+qIig35oW+LIfVtnMETo&#10;Sqkd3mO4aeQoScbSYM2xocKWVhUVP6erUXDZT6/5Iz/QLk+nuy90xj/PG6UG/e5jBiJQF/7Ff+6t&#10;jvNHKfw+Ey+QixcAAAD//wMAUEsBAi0AFAAGAAgAAAAhANvh9svuAAAAhQEAABMAAAAAAAAAAAAA&#10;AAAAAAAAAFtDb250ZW50X1R5cGVzXS54bWxQSwECLQAUAAYACAAAACEAWvQsW78AAAAVAQAACwAA&#10;AAAAAAAAAAAAAAAfAQAAX3JlbHMvLnJlbHNQSwECLQAUAAYACAAAACEA00bXb8MAAADcAAAADwAA&#10;AAAAAAAAAAAAAAAHAgAAZHJzL2Rvd25yZXYueG1sUEsFBgAAAAADAAMAtwAAAPcCAAAAAA==&#10;">
                  <v:stroke endarrow="block"/>
                </v:shape>
                <v:shape id="文本框 42" o:spid="_x0000_s1074" type="#_x0000_t202" style="position:absolute;left:19888;top:18827;width:14795;height:20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2OJwgAAANwAAAAPAAAAZHJzL2Rvd25yZXYueG1sRE9NawIx&#10;EL0X/A9hBC9Fs+6h1dUoIgjqpWilXofNuAluJssm6vrvTaHQ2zze58yXnavFndpgPSsYjzIQxKXX&#10;lisFp+/NcAIiRGSNtWdS8KQAy0XvbY6F9g8+0P0YK5FCOBSowMTYFFKG0pDDMPINceIuvnUYE2wr&#10;qVt8pHBXyzzLPqRDy6nBYENrQ+X1eHMK3qf55+bwY3d7s/sqz9tTWNv9RKlBv1vNQETq4r/4z73V&#10;aX6ew+8z6QK5eAEAAP//AwBQSwECLQAUAAYACAAAACEA2+H2y+4AAACFAQAAEwAAAAAAAAAAAAAA&#10;AAAAAAAAW0NvbnRlbnRfVHlwZXNdLnhtbFBLAQItABQABgAIAAAAIQBa9CxbvwAAABUBAAALAAAA&#10;AAAAAAAAAAAAAB8BAABfcmVscy8ucmVsc1BLAQItABQABgAIAAAAIQCkB2OJwgAAANwAAAAPAAAA&#10;AAAAAAAAAAAAAAcCAABkcnMvZG93bnJldi54bWxQSwUGAAAAAAMAAwC3AAAA9gIAAAAA&#10;">
                  <v:textbox inset=",1mm,,1mm">
                    <w:txbxContent>
                      <w:p w14:paraId="2CE25FA3"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停止沉管</w:t>
                        </w:r>
                      </w:p>
                      <w:p w14:paraId="037BAEDC" w14:textId="77777777" w:rsidR="000D514B" w:rsidRDefault="000D514B">
                        <w:pPr>
                          <w:rPr>
                            <w:rFonts w:ascii="宋体" w:eastAsia="宋体" w:hAnsi="宋体"/>
                            <w:sz w:val="18"/>
                            <w:szCs w:val="18"/>
                          </w:rPr>
                        </w:pPr>
                      </w:p>
                    </w:txbxContent>
                  </v:textbox>
                </v:shape>
                <v:shape id="自选图形 43" o:spid="_x0000_s1075" type="#_x0000_t32" style="position:absolute;left:27285;top:17506;width:64;height:132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afAwQAAANwAAAAPAAAAZHJzL2Rvd25yZXYueG1sRE/fa8Iw&#10;EH4X9j+EG/imqZXJ6IzFCYL4InOD7fFozjbYXEqTNfW/N4OBb/fx/bx1OdpWDNR741jBYp6BIK6c&#10;Nlwr+Prcz15B+ICssXVMCm7kodw8TdZYaBf5g4ZzqEUKYV+ggiaErpDSVw1Z9HPXESfu4nqLIcG+&#10;lrrHmMJtK/MsW0mLhlNDgx3tGqqu51+rwMSTGbrDLr4fv3+8jmRuL84oNX0et28gAo3hIf53H3Sa&#10;ny/h75l0gdzcAQAA//8DAFBLAQItABQABgAIAAAAIQDb4fbL7gAAAIUBAAATAAAAAAAAAAAAAAAA&#10;AAAAAABbQ29udGVudF9UeXBlc10ueG1sUEsBAi0AFAAGAAgAAAAhAFr0LFu/AAAAFQEAAAsAAAAA&#10;AAAAAAAAAAAAHwEAAF9yZWxzLy5yZWxzUEsBAi0AFAAGAAgAAAAhAF3Jp8DBAAAA3AAAAA8AAAAA&#10;AAAAAAAAAAAABwIAAGRycy9kb3ducmV2LnhtbFBLBQYAAAAAAwADALcAAAD1AgAAAAA=&#10;">
                  <v:stroke endarrow="block"/>
                </v:shape>
                <v:shape id="文本框 44" o:spid="_x0000_s1076" type="#_x0000_t202" style="position:absolute;left:19888;top:22301;width:14795;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sPewwAAANwAAAAPAAAAZHJzL2Rvd25yZXYueG1sRE9LawIx&#10;EL4L/Q9hCl6KZqutj9UoIij21qq012Ez7i7dTNYkruu/N4WCt/n4njNftqYSDTlfWlbw2k9AEGdW&#10;l5wrOB42vQkIH5A1VpZJwY08LBdPnTmm2l75i5p9yEUMYZ+igiKEOpXSZwUZ9H1bE0fuZJ3BEKHL&#10;pXZ4jeGmkoMkGUmDJceGAmtaF5T97i9GweRt1/z4j+HndzY6VdPwMm62Z6dU97ldzUAEasND/O/e&#10;6Th/8A5/z8QL5OIOAAD//wMAUEsBAi0AFAAGAAgAAAAhANvh9svuAAAAhQEAABMAAAAAAAAAAAAA&#10;AAAAAAAAAFtDb250ZW50X1R5cGVzXS54bWxQSwECLQAUAAYACAAAACEAWvQsW78AAAAVAQAACwAA&#10;AAAAAAAAAAAAAAAfAQAAX3JlbHMvLnJlbHNQSwECLQAUAAYACAAAACEA8hLD3sMAAADcAAAADwAA&#10;AAAAAAAAAAAAAAAHAgAAZHJzL2Rvd25yZXYueG1sUEsFBgAAAAADAAMAtwAAAPcCAAAAAA==&#10;">
                  <v:textbox>
                    <w:txbxContent>
                      <w:p w14:paraId="1ECC618F"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投料，管内混合料足够高</w:t>
                        </w:r>
                      </w:p>
                    </w:txbxContent>
                  </v:textbox>
                </v:shape>
                <v:shape id="自选图形 45" o:spid="_x0000_s1077" type="#_x0000_t32" style="position:absolute;left:27285;top:20853;width:7;height:144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08bwgAAANwAAAAPAAAAZHJzL2Rvd25yZXYueG1sRE9Ni8Iw&#10;EL0L/ocwgjdN9SBajbIsKOLiYXUp621oxrbYTEoSte6v3wiCt3m8z1msWlOLGzlfWVYwGiYgiHOr&#10;Ky4U/BzXgykIH5A11pZJwYM8rJbdzgJTbe/8TbdDKEQMYZ+igjKEJpXS5yUZ9EPbEEfubJ3BEKEr&#10;pHZ4j+GmluMkmUiDFceGEhv6LCm/HK5Gwe/X7Jo9sj3tstFsd0Jn/N9xo1S/137MQQRqw1v8cm91&#10;nD+ewPOZeIFc/gMAAP//AwBQSwECLQAUAAYACAAAACEA2+H2y+4AAACFAQAAEwAAAAAAAAAAAAAA&#10;AAAAAAAAW0NvbnRlbnRfVHlwZXNdLnhtbFBLAQItABQABgAIAAAAIQBa9CxbvwAAABUBAAALAAAA&#10;AAAAAAAAAAAAAB8BAABfcmVscy8ucmVsc1BLAQItABQABgAIAAAAIQBcr08bwgAAANwAAAAPAAAA&#10;AAAAAAAAAAAAAAcCAABkcnMvZG93bnJldi54bWxQSwUGAAAAAAMAAwC3AAAA9gIAAAAA&#10;">
                  <v:stroke endarrow="block"/>
                </v:shape>
                <v:shape id="自选图形 46" o:spid="_x0000_s1078" type="#_x0000_t32" style="position:absolute;left:27285;top:24587;width:7;height:16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4+qAxAAAANwAAAAPAAAAZHJzL2Rvd25yZXYueG1sRE9Na8JA&#10;EL0L/odlhN50Ew9VU1cRwVKUHtQS2tuQnSbB7GzYXU3sr+8WhN7m8T5nue5NI27kfG1ZQTpJQBAX&#10;VtdcKvg478ZzED4ga2wsk4I7eVivhoMlZtp2fKTbKZQihrDPUEEVQptJ6YuKDPqJbYkj922dwRCh&#10;K6V22MVw08hpkjxLgzXHhgpb2lZUXE5Xo+DzsLjm9/yd9nm62H+hM/7n/KrU06jfvIAI1Id/8cP9&#10;puP86Qz+nokXyNUvAAAA//8DAFBLAQItABQABgAIAAAAIQDb4fbL7gAAAIUBAAATAAAAAAAAAAAA&#10;AAAAAAAAAABbQ29udGVudF9UeXBlc10ueG1sUEsBAi0AFAAGAAgAAAAhAFr0LFu/AAAAFQEAAAsA&#10;AAAAAAAAAAAAAAAAHwEAAF9yZWxzLy5yZWxzUEsBAi0AFAAGAAgAAAAhADPj6oDEAAAA3AAAAA8A&#10;AAAAAAAAAAAAAAAABwIAAGRycy9kb3ducmV2LnhtbFBLBQYAAAAAAwADALcAAAD4AgAAAAA=&#10;">
                  <v:stroke endarrow="block"/>
                </v:shape>
                <v:shape id="文本框 47" o:spid="_x0000_s1079" type="#_x0000_t202" style="position:absolute;left:19888;top:26187;width:14795;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nxbxAAAANwAAAAPAAAAZHJzL2Rvd25yZXYueG1sRI9LawIx&#10;EMfvBb9DGKG3mlVLkdUo4gOkUIqPg8dhM+4ubiZrEnX77TuHQm8zzP/xm9mic416UIi1ZwPDQQaK&#10;uPC25tLA6bh9m4CKCdli45kM/FCExbz3MsPc+ifv6XFIpZIQjjkaqFJqc61jUZHDOPAtsdwuPjhM&#10;soZS24BPCXeNHmXZh3ZYszRU2NKqouJ6uDvpHV9v7j2td/7r/LnexPBd2OXFmNd+t5yCStSlf/Gf&#10;e2cFfyS08oxMoOe/AAAA//8DAFBLAQItABQABgAIAAAAIQDb4fbL7gAAAIUBAAATAAAAAAAAAAAA&#10;AAAAAAAAAABbQ29udGVudF9UeXBlc10ueG1sUEsBAi0AFAAGAAgAAAAhAFr0LFu/AAAAFQEAAAsA&#10;AAAAAAAAAAAAAAAAHwEAAF9yZWxzLy5yZWxzUEsBAi0AFAAGAAgAAAAhABUufFvEAAAA3AAAAA8A&#10;AAAAAAAAAAAAAAAABwIAAGRycy9kb3ducmV2LnhtbFBLBQYAAAAAAwADALcAAAD4AgAAAAA=&#10;">
                  <v:textbox inset=",0,,0">
                    <w:txbxContent>
                      <w:p w14:paraId="795E832E" w14:textId="77777777" w:rsidR="000D514B" w:rsidRDefault="00000000">
                        <w:pPr>
                          <w:jc w:val="center"/>
                          <w:rPr>
                            <w:rFonts w:ascii="宋体" w:eastAsia="宋体" w:hAnsi="宋体"/>
                            <w:sz w:val="18"/>
                            <w:szCs w:val="18"/>
                          </w:rPr>
                        </w:pPr>
                        <w:r>
                          <w:rPr>
                            <w:rFonts w:ascii="宋体" w:eastAsia="宋体" w:hAnsi="宋体" w:hint="eastAsia"/>
                            <w:sz w:val="18"/>
                            <w:szCs w:val="18"/>
                          </w:rPr>
                          <w:t>均匀拔管至桩顶</w:t>
                        </w:r>
                      </w:p>
                    </w:txbxContent>
                  </v:textbox>
                </v:shape>
                <v:shape id="文本框 48" o:spid="_x0000_s1080" type="#_x0000_t202" style="position:absolute;left:19888;top:29718;width:14795;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YtnAxgAAANwAAAAPAAAAZHJzL2Rvd25yZXYueG1sRI9Ba8JA&#10;EIXvQv/DMoXedFNbxKZuRLQFKYhoe+hxyI5JSHY27m6T+O/dguBthvfmfW8Wy8E0oiPnK8sKnicJ&#10;COLc6ooLBT/fn+M5CB+QNTaWScGFPCyzh9ECU217PlB3DIWIIexTVFCG0KZS+rwkg35iW+Konawz&#10;GOLqCqkd9jHcNHKaJDNpsOJIKLGldUl5ffwzkftSn81r2Gzt7vdr8+HdPterk1JPj8PqHUSgIdzN&#10;t+utjvWnb/D/TJxAZlcAAAD//wMAUEsBAi0AFAAGAAgAAAAhANvh9svuAAAAhQEAABMAAAAAAAAA&#10;AAAAAAAAAAAAAFtDb250ZW50X1R5cGVzXS54bWxQSwECLQAUAAYACAAAACEAWvQsW78AAAAVAQAA&#10;CwAAAAAAAAAAAAAAAAAfAQAAX3JlbHMvLnJlbHNQSwECLQAUAAYACAAAACEAemLZwMYAAADcAAAA&#10;DwAAAAAAAAAAAAAAAAAHAgAAZHJzL2Rvd25yZXYueG1sUEsFBgAAAAADAAMAtwAAAPoCAAAAAA==&#10;">
                  <v:textbox inset=",0,,0">
                    <w:txbxContent>
                      <w:p w14:paraId="31EEAB9F" w14:textId="77777777" w:rsidR="000D514B" w:rsidRDefault="00000000">
                        <w:pPr>
                          <w:jc w:val="center"/>
                          <w:rPr>
                            <w:rFonts w:ascii="宋体" w:eastAsia="宋体" w:hAnsi="宋体"/>
                            <w:sz w:val="18"/>
                            <w:szCs w:val="18"/>
                          </w:rPr>
                        </w:pPr>
                        <w:r>
                          <w:rPr>
                            <w:rFonts w:ascii="宋体" w:eastAsia="宋体" w:hAnsi="宋体" w:hint="eastAsia"/>
                            <w:sz w:val="18"/>
                            <w:szCs w:val="18"/>
                          </w:rPr>
                          <w:t>封顶</w:t>
                        </w:r>
                      </w:p>
                    </w:txbxContent>
                  </v:textbox>
                </v:shape>
                <v:shape id="自选图形 49" o:spid="_x0000_s1081" type="#_x0000_t32" style="position:absolute;left:27285;top:28092;width:7;height:16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0+QpxgAAANwAAAAPAAAAZHJzL2Rvd25yZXYueG1sRI9Ba8JA&#10;EIXvQv/DMgVvurFCqdFVSqGlWDxUJehtyE6T0Oxs2F019td3DoK3Gd6b975ZrHrXqjOF2Hg2MBln&#10;oIhLbxuuDOx376MXUDEhW2w9k4ErRVgtHwYLzK2/8Dedt6lSEsIxRwN1Sl2udSxrchjHviMW7ccH&#10;h0nWUGkb8CLhrtVPWfasHTYsDTV29FZT+bs9OQOHr9mpuBYbWheT2fqIwcW/3Ycxw8f+dQ4qUZ/u&#10;5tv1pxX8qeDLMzKBXv4DAAD//wMAUEsBAi0AFAAGAAgAAAAhANvh9svuAAAAhQEAABMAAAAAAAAA&#10;AAAAAAAAAAAAAFtDb250ZW50X1R5cGVzXS54bWxQSwECLQAUAAYACAAAACEAWvQsW78AAAAVAQAA&#10;CwAAAAAAAAAAAAAAAAAfAQAAX3JlbHMvLnJlbHNQSwECLQAUAAYACAAAACEAOdPkKcYAAADcAAAA&#10;DwAAAAAAAAAAAAAAAAAHAgAAZHJzL2Rvd25yZXYueG1sUEsFBgAAAAADAAMAtwAAAPoCAAAAAA==&#10;">
                  <v:stroke endarrow="block"/>
                </v:shape>
                <v:shape id="文本框 50" o:spid="_x0000_s1082" type="#_x0000_t202" style="position:absolute;left:19951;top:33331;width:14796;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UMbxQAAANwAAAAPAAAAZHJzL2Rvd25yZXYueG1sRI9Ba8JA&#10;EIXvhf6HZQRvzSa1lBKzSqgKIkjRevA4ZMckmJ1Nd1eN/74rFHqb4b1535tiPphOXMn51rKCLElB&#10;EFdWt1wrOHyvXj5A+ICssbNMCu7kYT57fiow1/bGO7ruQy1iCPscFTQh9LmUvmrIoE9sTxy1k3UG&#10;Q1xdLbXDWww3nXxN03dpsOVIaLCnz4aq8/5iIndy/jFvYbG22+NmsfTuq9LlSanxaCinIAIN4d/8&#10;d73Wsf4kg8czcQI5+wUAAP//AwBQSwECLQAUAAYACAAAACEA2+H2y+4AAACFAQAAEwAAAAAAAAAA&#10;AAAAAAAAAAAAW0NvbnRlbnRfVHlwZXNdLnhtbFBLAQItABQABgAIAAAAIQBa9CxbvwAAABUBAAAL&#10;AAAAAAAAAAAAAAAAAB8BAABfcmVscy8ucmVsc1BLAQItABQABgAIAAAAIQABzUMbxQAAANwAAAAP&#10;AAAAAAAAAAAAAAAAAAcCAABkcnMvZG93bnJldi54bWxQSwUGAAAAAAMAAwC3AAAA+QIAAAAA&#10;">
                  <v:textbox inset=",0,,0">
                    <w:txbxContent>
                      <w:p w14:paraId="64CB3882" w14:textId="77777777" w:rsidR="000D514B" w:rsidRDefault="00000000">
                        <w:pPr>
                          <w:jc w:val="center"/>
                          <w:rPr>
                            <w:rFonts w:ascii="宋体" w:eastAsia="宋体" w:hAnsi="宋体"/>
                            <w:sz w:val="18"/>
                            <w:szCs w:val="18"/>
                          </w:rPr>
                        </w:pPr>
                        <w:proofErr w:type="gramStart"/>
                        <w:r>
                          <w:rPr>
                            <w:rFonts w:ascii="宋体" w:eastAsia="宋体" w:hAnsi="宋体" w:hint="eastAsia"/>
                            <w:sz w:val="18"/>
                            <w:szCs w:val="18"/>
                          </w:rPr>
                          <w:t>桩间土</w:t>
                        </w:r>
                        <w:proofErr w:type="gramEnd"/>
                        <w:r>
                          <w:rPr>
                            <w:rFonts w:ascii="宋体" w:eastAsia="宋体" w:hAnsi="宋体" w:hint="eastAsia"/>
                            <w:sz w:val="18"/>
                            <w:szCs w:val="18"/>
                          </w:rPr>
                          <w:t>开挖</w:t>
                        </w:r>
                      </w:p>
                    </w:txbxContent>
                  </v:textbox>
                </v:shape>
                <v:shape id="自选图形 51" o:spid="_x0000_s1083" type="#_x0000_t32" style="position:absolute;left:27285;top:31699;width:64;height:16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d/FwwAAANwAAAAPAAAAZHJzL2Rvd25yZXYueG1sRE9Na8JA&#10;EL0L/odlhN50EwuiqauIYClKD2oJ7W3ITpNgdjbsrib213cLQm/zeJ+zXPemETdyvrasIJ0kIIgL&#10;q2suFXycd+M5CB+QNTaWScGdPKxXw8ESM207PtLtFEoRQ9hnqKAKoc2k9EVFBv3EtsSR+7bOYIjQ&#10;lVI77GK4aeQ0SWbSYM2xocKWthUVl9PVKPg8LK75PX+nfZ4u9l/ojP85vyr1NOo3LyAC9eFf/HC/&#10;6Tj/eQp/z8QL5OoXAAD//wMAUEsBAi0AFAAGAAgAAAAhANvh9svuAAAAhQEAABMAAAAAAAAAAAAA&#10;AAAAAAAAAFtDb250ZW50X1R5cGVzXS54bWxQSwECLQAUAAYACAAAACEAWvQsW78AAAAVAQAACwAA&#10;AAAAAAAAAAAAAAAfAQAAX3JlbHMvLnJlbHNQSwECLQAUAAYACAAAACEApk3fxcMAAADcAAAADwAA&#10;AAAAAAAAAAAAAAAHAgAAZHJzL2Rvd25yZXYueG1sUEsFBgAAAAADAAMAtwAAAPcCAAAAAA==&#10;">
                  <v:stroke endarrow="block"/>
                </v:shape>
                <v:shape id="文本框 52" o:spid="_x0000_s1084" type="#_x0000_t202" style="position:absolute;left:19888;top:36652;width:1479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3j3xQAAANwAAAAPAAAAZHJzL2Rvd25yZXYueG1sRI9Ba8JA&#10;EIXvgv9hGaG3urEppUTXEEwLUihS9eBxyI5JMDub7m5j+u+7BcHbDO/N+96s8tF0YiDnW8sKFvME&#10;BHFldcu1guPh/fEVhA/IGjvLpOCXPOTr6WSFmbZX/qJhH2oRQ9hnqKAJoc+k9FVDBv3c9sRRO1tn&#10;MMTV1VI7vMZw08mnJHmRBluOhAZ72jRUXfY/JnLTy7d5DuXWfp4+yjfvdpUuzko9zMZiCSLQGO7m&#10;2/VWx/ppCv/PxAnk+g8AAP//AwBQSwECLQAUAAYACAAAACEA2+H2y+4AAACFAQAAEwAAAAAAAAAA&#10;AAAAAAAAAAAAW0NvbnRlbnRfVHlwZXNdLnhtbFBLAQItABQABgAIAAAAIQBa9CxbvwAAABUBAAAL&#10;AAAAAAAAAAAAAAAAAB8BAABfcmVscy8ucmVsc1BLAQItABQABgAIAAAAIQCeU3j3xQAAANwAAAAP&#10;AAAAAAAAAAAAAAAAAAcCAABkcnMvZG93bnJldi54bWxQSwUGAAAAAAMAAwC3AAAA+QIAAAAA&#10;">
                  <v:textbox inset=",0,,0">
                    <w:txbxContent>
                      <w:p w14:paraId="365616B8" w14:textId="77777777" w:rsidR="000D514B" w:rsidRDefault="00000000">
                        <w:pPr>
                          <w:jc w:val="center"/>
                          <w:rPr>
                            <w:rFonts w:ascii="宋体" w:eastAsia="宋体" w:hAnsi="宋体"/>
                            <w:sz w:val="18"/>
                            <w:szCs w:val="18"/>
                          </w:rPr>
                        </w:pPr>
                        <w:r>
                          <w:rPr>
                            <w:rFonts w:ascii="宋体" w:eastAsia="宋体" w:hAnsi="宋体" w:hint="eastAsia"/>
                            <w:sz w:val="18"/>
                            <w:szCs w:val="18"/>
                          </w:rPr>
                          <w:t>桩头处理</w:t>
                        </w:r>
                      </w:p>
                    </w:txbxContent>
                  </v:textbox>
                </v:shape>
                <v:shape id="自选图形 53" o:spid="_x0000_s1085" type="#_x0000_t32" style="position:absolute;left:27285;top:35236;width:64;height:141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lpwQAAANwAAAAPAAAAZHJzL2Rvd25yZXYueG1sRE9NawIx&#10;EL0L/ocwQm+atVaRrVFUEKQXUQv1OGymu8HNZNmkm/XfN0Kht3m8z1lteluLjlpvHCuYTjIQxIXT&#10;hksFn9fDeAnCB2SNtWNS8CAPm/VwsMJcu8hn6i6hFCmEfY4KqhCaXEpfVGTRT1xDnLhv11oMCbal&#10;1C3GFG5r+ZplC2nRcGqosKF9RcX98mMVmHgyXXPcx93H183rSOYxd0apl1G/fQcRqA//4j/3Uaf5&#10;szd4PpMukOtfAAAA//8DAFBLAQItABQABgAIAAAAIQDb4fbL7gAAAIUBAAATAAAAAAAAAAAAAAAA&#10;AAAAAABbQ29udGVudF9UeXBlc10ueG1sUEsBAi0AFAAGAAgAAAAhAFr0LFu/AAAAFQEAAAsAAAAA&#10;AAAAAAAAAAAAHwEAAF9yZWxzLy5yZWxzUEsBAi0AFAAGAAgAAAAhAFf5qWnBAAAA3AAAAA8AAAAA&#10;AAAAAAAAAAAABwIAAGRycy9kb3ducmV2LnhtbFBLBQYAAAAAAwADALcAAAD1AgAAAAA=&#10;">
                  <v:stroke endarrow="block"/>
                </v:shape>
                <v:shape id="自选图形 54" o:spid="_x0000_s1086" type="#_x0000_t32" style="position:absolute;left:27273;top:38728;width:12;height:167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tQzywQAAANwAAAAPAAAAZHJzL2Rvd25yZXYueG1sRE/fa8Iw&#10;EH4f7H8IN/BtTZ04RmcsrjAQX0Q32B6P5myDzaU0WVP/eyMIe7uP7+etysl2YqTBG8cK5lkOgrh2&#10;2nCj4Pvr8/kNhA/IGjvHpOBCHsr148MKC+0iH2g8hkakEPYFKmhD6Aspfd2SRZ+5njhxJzdYDAkO&#10;jdQDxhRuO/mS56/SouHU0GJPVUv1+fhnFZi4N2O/reLH7ufX60jmsnRGqdnTtHkHEWgK/+K7e6vT&#10;/MUSbs+kC+T6CgAA//8DAFBLAQItABQABgAIAAAAIQDb4fbL7gAAAIUBAAATAAAAAAAAAAAAAAAA&#10;AAAAAABbQ29udGVudF9UeXBlc10ueG1sUEsBAi0AFAAGAAgAAAAhAFr0LFu/AAAAFQEAAAsAAAAA&#10;AAAAAAAAAAAAHwEAAF9yZWxzLy5yZWxzUEsBAi0AFAAGAAgAAAAhADi1DPLBAAAA3AAAAA8AAAAA&#10;AAAAAAAAAAAABwIAAGRycy9kb3ducmV2LnhtbFBLBQYAAAAAAwADALcAAAD1AgAAAAA=&#10;">
                  <v:stroke endarrow="block"/>
                </v:shape>
                <v:shape id="自选图形 55" o:spid="_x0000_s1087" type="#_x0000_t32" style="position:absolute;left:27108;top:5156;width:70;height:9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tnGwwAAANwAAAAPAAAAZHJzL2Rvd25yZXYueG1sRE9Na8JA&#10;EL0X/A/LCL3VTVqQGl1FBEux9FAtQW9DdkyC2dmwu5ror3cLQm/zeJ8zW/SmERdyvrasIB0lIIgL&#10;q2suFfzu1i/vIHxA1thYJgVX8rCYD55mmGnb8Q9dtqEUMYR9hgqqENpMSl9UZNCPbEscuaN1BkOE&#10;rpTaYRfDTSNfk2QsDdYcGypsaVVRcdqejYL91+ScX/Nv2uTpZHNAZ/xt96HU87BfTkEE6sO/+OH+&#10;1HH+2xj+nokXyPkdAAD//wMAUEsBAi0AFAAGAAgAAAAhANvh9svuAAAAhQEAABMAAAAAAAAAAAAA&#10;AAAAAAAAAFtDb250ZW50X1R5cGVzXS54bWxQSwECLQAUAAYACAAAACEAWvQsW78AAAAVAQAACwAA&#10;AAAAAAAAAAAAAAAfAQAAX3JlbHMvLnJlbHNQSwECLQAUAAYACAAAACEA2XbZxsMAAADcAAAADwAA&#10;AAAAAAAAAAAAAAAHAgAAZHJzL2Rvd25yZXYueG1sUEsFBgAAAAADAAMAtwAAAPcCAAAAAA==&#10;">
                  <v:stroke endarrow="block"/>
                </v:shape>
                <v:shape id="自选图形 56" o:spid="_x0000_s1088" type="#_x0000_t32" style="position:absolute;left:27095;top:1949;width:13;height:116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nxdwwAAANwAAAAPAAAAZHJzL2Rvd25yZXYueG1sRE9NawIx&#10;EL0L/Q9hCt40q4LWrVFKQRHFg1qW9jZsprtLN5Mlibr6640g9DaP9zmzRWtqcSbnK8sKBv0EBHFu&#10;dcWFgq/jsvcGwgdkjbVlUnAlD4v5S2eGqbYX3tP5EAoRQ9inqKAMoUml9HlJBn3fNsSR+7XOYIjQ&#10;FVI7vMRwU8thkoylwYpjQ4kNfZaU/x1ORsH3dnrKrtmONtlguvlBZ/ztuFKq+9p+vIMI1IZ/8dO9&#10;1nH+aAKPZ+IFcn4HAAD//wMAUEsBAi0AFAAGAAgAAAAhANvh9svuAAAAhQEAABMAAAAAAAAAAAAA&#10;AAAAAAAAAFtDb250ZW50X1R5cGVzXS54bWxQSwECLQAUAAYACAAAACEAWvQsW78AAAAVAQAACwAA&#10;AAAAAAAAAAAAAAAfAQAAX3JlbHMvLnJlbHNQSwECLQAUAAYACAAAACEAtjp8XcMAAADcAAAADwAA&#10;AAAAAAAAAAAAAAAHAgAAZHJzL2Rvd25yZXYueG1sUEsFBgAAAAADAAMAtwAAAPcCAAAAAA==&#10;">
                  <v:stroke endarrow="block"/>
                </v:shape>
                <v:shape id="文本框 57" o:spid="_x0000_s1089" type="#_x0000_t202" style="position:absolute;left:1765;top:20580;width:14795;height:55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vqdxgAAANwAAAAPAAAAZHJzL2Rvd25yZXYueG1sRI9Bb8Iw&#10;DIXvk/YfIiPtMo10AwHrCAhNAsFtg2m7Wo1pKxqnJFkp/x4fJu1m6z2/93m+7F2jOgqx9mzgeZiB&#10;Ii68rbk08HVYP81AxYRssfFMBq4UYbm4v5tjbv2FP6nbp1JJCMccDVQptbnWsajIYRz6lli0ow8O&#10;k6yh1DbgRcJdo1+ybKId1iwNFbb0XlFx2v86A7PxtvuJu9HHdzE5Nq/pcdptzsGYh0G/egOVqE//&#10;5r/rrRX8kdDKMzKBXtwAAAD//wMAUEsBAi0AFAAGAAgAAAAhANvh9svuAAAAhQEAABMAAAAAAAAA&#10;AAAAAAAAAAAAAFtDb250ZW50X1R5cGVzXS54bWxQSwECLQAUAAYACAAAACEAWvQsW78AAAAVAQAA&#10;CwAAAAAAAAAAAAAAAAAfAQAAX3JlbHMvLnJlbHNQSwECLQAUAAYACAAAACEAmcr6ncYAAADcAAAA&#10;DwAAAAAAAAAAAAAAAAAHAgAAZHJzL2Rvd25yZXYueG1sUEsFBgAAAAADAAMAtwAAAPoCAAAAAA==&#10;">
                  <v:textbox>
                    <w:txbxContent>
                      <w:p w14:paraId="1A043523" w14:textId="77777777" w:rsidR="000D514B" w:rsidRDefault="00000000">
                        <w:pPr>
                          <w:spacing w:line="240" w:lineRule="exact"/>
                          <w:rPr>
                            <w:rFonts w:ascii="宋体" w:eastAsia="宋体" w:hAnsi="宋体"/>
                            <w:sz w:val="18"/>
                            <w:szCs w:val="18"/>
                          </w:rPr>
                        </w:pPr>
                        <w:r>
                          <w:rPr>
                            <w:rFonts w:ascii="宋体" w:eastAsia="宋体" w:hAnsi="宋体" w:hint="eastAsia"/>
                            <w:sz w:val="18"/>
                            <w:szCs w:val="18"/>
                          </w:rPr>
                          <w:t>混合料拌和、运输，混合料强度符合设计要求，坍落度工艺性试验要求</w:t>
                        </w:r>
                      </w:p>
                      <w:p w14:paraId="2E7747F2" w14:textId="77777777" w:rsidR="000D514B" w:rsidRDefault="000D514B">
                        <w:pPr>
                          <w:rPr>
                            <w:rFonts w:ascii="宋体" w:eastAsia="宋体" w:hAnsi="宋体"/>
                            <w:sz w:val="18"/>
                            <w:szCs w:val="18"/>
                          </w:rPr>
                        </w:pPr>
                      </w:p>
                    </w:txbxContent>
                  </v:textbox>
                </v:shape>
                <v:shape id="文本框 58" o:spid="_x0000_s1090" type="#_x0000_t202" style="position:absolute;left:1828;top:15881;width:14796;height:3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hl8GwwAAANwAAAAPAAAAZHJzL2Rvd25yZXYueG1sRE9LawIx&#10;EL4L/ocwghepWbVY3RqlCC325gt7HTbj7uJmsk3iuv57Uyh4m4/vOYtVayrRkPOlZQWjYQKCOLO6&#10;5FzB8fD5MgPhA7LGyjIpuJOH1bLbWWCq7Y131OxDLmII+xQVFCHUqZQ+K8igH9qaOHJn6wyGCF0u&#10;tcNbDDeVHCfJVBosOTYUWNO6oOyyvxoFs9dN8+O/J9tTNj1X8zB4a75+nVL9XvvxDiJQG57if/dG&#10;x/mTOfw9Ey+QywcAAAD//wMAUEsBAi0AFAAGAAgAAAAhANvh9svuAAAAhQEAABMAAAAAAAAAAAAA&#10;AAAAAAAAAFtDb250ZW50X1R5cGVzXS54bWxQSwECLQAUAAYACAAAACEAWvQsW78AAAAVAQAACwAA&#10;AAAAAAAAAAAAAAAfAQAAX3JlbHMvLnJlbHNQSwECLQAUAAYACAAAACEA9oZfBsMAAADcAAAADwAA&#10;AAAAAAAAAAAAAAAHAgAAZHJzL2Rvd25yZXYueG1sUEsFBgAAAAADAAMAtwAAAPcCAAAAAA==&#10;">
                  <v:textbox>
                    <w:txbxContent>
                      <w:p w14:paraId="4AF67F0F" w14:textId="77777777" w:rsidR="000D514B" w:rsidRDefault="00000000">
                        <w:pPr>
                          <w:spacing w:line="240" w:lineRule="exact"/>
                          <w:rPr>
                            <w:rFonts w:ascii="宋体" w:eastAsia="宋体" w:hAnsi="宋体"/>
                            <w:sz w:val="18"/>
                            <w:szCs w:val="18"/>
                          </w:rPr>
                        </w:pPr>
                        <w:r>
                          <w:rPr>
                            <w:rFonts w:ascii="宋体" w:eastAsia="宋体" w:hAnsi="宋体" w:hint="eastAsia"/>
                            <w:sz w:val="18"/>
                            <w:szCs w:val="18"/>
                          </w:rPr>
                          <w:t>混合料室内配合比设计</w:t>
                        </w:r>
                      </w:p>
                      <w:p w14:paraId="6D754BB9" w14:textId="77777777" w:rsidR="000D514B" w:rsidRDefault="000D514B">
                        <w:pPr>
                          <w:rPr>
                            <w:rFonts w:ascii="宋体" w:eastAsia="宋体" w:hAnsi="宋体"/>
                            <w:sz w:val="18"/>
                            <w:szCs w:val="18"/>
                          </w:rPr>
                        </w:pPr>
                      </w:p>
                    </w:txbxContent>
                  </v:textbox>
                </v:shape>
                <v:shape id="自选图形 59" o:spid="_x0000_s1091" type="#_x0000_t32" style="position:absolute;left:9207;top:19069;width:70;height:151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ZdUxgAAANwAAAAPAAAAZHJzL2Rvd25yZXYueG1sRI9Ba8JA&#10;EIXvQv/DMgVvurFIqdFVSqGlWDxUJehtyE6T0Oxs2F019td3DoK3Gd6b975ZrHrXqjOF2Hg2MBln&#10;oIhLbxuuDOx376MXUDEhW2w9k4ErRVgtHwYLzK2/8Dedt6lSEsIxRwN1Sl2udSxrchjHviMW7ccH&#10;h0nWUGkb8CLhrtVPWfasHTYsDTV29FZT+bs9OQOHr9mpuBYbWheT2fqIwcW/3Ycxw8f+dQ4qUZ/u&#10;5tv1pxX8qeDLMzKBXv4DAAD//wMAUEsBAi0AFAAGAAgAAAAhANvh9svuAAAAhQEAABMAAAAAAAAA&#10;AAAAAAAAAAAAAFtDb250ZW50X1R5cGVzXS54bWxQSwECLQAUAAYACAAAACEAWvQsW78AAAAVAQAA&#10;CwAAAAAAAAAAAAAAAAAfAQAAX3JlbHMvLnJlbHNQSwECLQAUAAYACAAAACEAYdWXVMYAAADcAAAA&#10;DwAAAAAAAAAAAAAAAAAHAgAAZHJzL2Rvd25yZXYueG1sUEsFBgAAAAADAAMAtwAAAPoCAAAAAA==&#10;">
                  <v:stroke endarrow="block"/>
                </v:shape>
                <v:shape id="文本框 60" o:spid="_x0000_s1092" type="#_x0000_t202" style="position:absolute;left:1714;top:9969;width:14796;height:40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9iB9xAAAANwAAAAPAAAAZHJzL2Rvd25yZXYueG1sRE9La8JA&#10;EL4L/Q/LFLyIbrTiI81GitBib9aKXofsmIRmZ9PdNab/vlsoeJuP7znZpjeN6Mj52rKC6SQBQVxY&#10;XXOp4Pj5Ol6B8AFZY2OZFPyQh03+MMgw1fbGH9QdQiliCPsUFVQhtKmUvqjIoJ/YljhyF+sMhghd&#10;KbXDWww3jZwlyUIarDk2VNjStqLi63A1ClbzXXf270/7U7G4NOswWnZv306p4WP/8gwiUB/u4n/3&#10;Tsf58yn8PRMvkPkvAAAA//8DAFBLAQItABQABgAIAAAAIQDb4fbL7gAAAIUBAAATAAAAAAAAAAAA&#10;AAAAAAAAAABbQ29udGVudF9UeXBlc10ueG1sUEsBAi0AFAAGAAgAAAAhAFr0LFu/AAAAFQEAAAsA&#10;AAAAAAAAAAAAAAAAHwEAAF9yZWxzLy5yZWxzUEsBAi0AFAAGAAgAAAAhAFD2IH3EAAAA3AAAAA8A&#10;AAAAAAAAAAAAAAAABwIAAGRycy9kb3ducmV2LnhtbFBLBQYAAAAAAwADALcAAAD4AgAAAAA=&#10;">
                  <v:textbox>
                    <w:txbxContent>
                      <w:p w14:paraId="7E42BA73" w14:textId="77777777" w:rsidR="000D514B" w:rsidRDefault="00000000">
                        <w:pPr>
                          <w:spacing w:line="240" w:lineRule="exact"/>
                          <w:rPr>
                            <w:rFonts w:ascii="宋体" w:eastAsia="宋体" w:hAnsi="宋体"/>
                            <w:sz w:val="18"/>
                            <w:szCs w:val="18"/>
                          </w:rPr>
                        </w:pPr>
                        <w:r>
                          <w:rPr>
                            <w:rFonts w:ascii="宋体" w:eastAsia="宋体" w:hAnsi="宋体" w:hint="eastAsia"/>
                            <w:sz w:val="18"/>
                            <w:szCs w:val="18"/>
                          </w:rPr>
                          <w:t>混合料原材料进场检验，符合设计要求</w:t>
                        </w:r>
                      </w:p>
                      <w:p w14:paraId="60F7C2D0" w14:textId="77777777" w:rsidR="000D514B" w:rsidRDefault="000D514B">
                        <w:pPr>
                          <w:rPr>
                            <w:rFonts w:ascii="宋体" w:eastAsia="宋体" w:hAnsi="宋体"/>
                            <w:sz w:val="18"/>
                            <w:szCs w:val="18"/>
                          </w:rPr>
                        </w:pPr>
                      </w:p>
                    </w:txbxContent>
                  </v:textbox>
                </v:shape>
                <v:shape id="自选图形 61" o:spid="_x0000_s1093" type="#_x0000_t32" style="position:absolute;left:9144;top:14281;width:69;height:151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6y4wwAAANwAAAAPAAAAZHJzL2Rvd25yZXYueG1sRE9Na8JA&#10;EL0L/odlhN50EymiqauIYClKD2oJ7W3ITpNgdjbsrib213cLQm/zeJ+zXPemETdyvrasIJ0kIIgL&#10;q2suFXycd+M5CB+QNTaWScGdPKxXw8ESM207PtLtFEoRQ9hnqKAKoc2k9EVFBv3EtsSR+7bOYIjQ&#10;lVI77GK4aeQ0SWbSYM2xocKWthUVl9PVKPg8LK75PX+nfZ4u9l/ojP85vyr1NOo3LyAC9eFf/HC/&#10;6Tj/eQp/z8QL5OoXAAD//wMAUEsBAi0AFAAGAAgAAAAhANvh9svuAAAAhQEAABMAAAAAAAAAAAAA&#10;AAAAAAAAAFtDb250ZW50X1R5cGVzXS54bWxQSwECLQAUAAYACAAAACEAWvQsW78AAAAVAQAACwAA&#10;AAAAAAAAAAAAAAAfAQAAX3JlbHMvLnJlbHNQSwECLQAUAAYACAAAACEA/kusuMMAAADcAAAADwAA&#10;AAAAAAAAAAAAAAAHAgAAZHJzL2Rvd25yZXYueG1sUEsFBgAAAAADAAMAtwAAAPcCAAAAAA==&#10;">
                  <v:stroke endarrow="block"/>
                </v:shape>
                <v:shape id="文本框 62" o:spid="_x0000_s1094" type="#_x0000_t202" style="position:absolute;left:19862;top:40405;width:14815;height:5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COywwAAANwAAAAPAAAAZHJzL2Rvd25yZXYueG1sRE9LawIx&#10;EL4L/ocwQi9Fsz5o7WqUIgjqpWjFXofNuAluJssm6vbfN0LB23x8z5kvW1eJGzXBelYwHGQgiAuv&#10;LZcKjt/r/hREiMgaK8+k4JcCLBfdzhxz7e+8p9shliKFcMhRgYmxzqUMhSGHYeBr4sSdfeMwJtiU&#10;Ujd4T+GukqMse5MOLacGgzWtDBWXw9UpeP0Yva/3J7vdme1X8bM5hpXdTZV66bWfMxCR2vgU/7s3&#10;Os2fjOHxTLpALv4AAAD//wMAUEsBAi0AFAAGAAgAAAAhANvh9svuAAAAhQEAABMAAAAAAAAAAAAA&#10;AAAAAAAAAFtDb250ZW50X1R5cGVzXS54bWxQSwECLQAUAAYACAAAACEAWvQsW78AAAAVAQAACwAA&#10;AAAAAAAAAAAAAAAfAQAAX3JlbHMvLnJlbHNQSwECLQAUAAYACAAAACEAFpQjssMAAADcAAAADwAA&#10;AAAAAAAAAAAAAAAHAgAAZHJzL2Rvd25yZXYueG1sUEsFBgAAAAADAAMAtwAAAPcCAAAAAA==&#10;">
                  <v:textbox inset=",1mm,,1mm">
                    <w:txbxContent>
                      <w:p w14:paraId="51C6B3FB" w14:textId="77777777" w:rsidR="000D514B" w:rsidRDefault="00000000">
                        <w:pPr>
                          <w:spacing w:line="200" w:lineRule="exact"/>
                          <w:rPr>
                            <w:rFonts w:ascii="宋体" w:eastAsia="宋体" w:hAnsi="宋体"/>
                            <w:sz w:val="18"/>
                            <w:szCs w:val="18"/>
                          </w:rPr>
                        </w:pPr>
                        <w:r>
                          <w:rPr>
                            <w:rFonts w:ascii="宋体" w:eastAsia="宋体" w:hAnsi="宋体" w:hint="eastAsia"/>
                            <w:sz w:val="18"/>
                            <w:szCs w:val="18"/>
                          </w:rPr>
                          <w:t>成桩质量检验：桩体完整性、单桩承载力或</w:t>
                        </w:r>
                        <w:r>
                          <w:rPr>
                            <w:rFonts w:ascii="宋体" w:eastAsia="宋体" w:hAnsi="宋体"/>
                            <w:sz w:val="18"/>
                            <w:szCs w:val="18"/>
                          </w:rPr>
                          <w:t>复合地基承载力</w:t>
                        </w:r>
                        <w:r>
                          <w:rPr>
                            <w:rFonts w:ascii="宋体" w:eastAsia="宋体" w:hAnsi="宋体" w:hint="eastAsia"/>
                            <w:sz w:val="18"/>
                            <w:szCs w:val="18"/>
                          </w:rPr>
                          <w:t>满足设计要求</w:t>
                        </w:r>
                      </w:p>
                      <w:p w14:paraId="4EF37F12" w14:textId="77777777" w:rsidR="000D514B" w:rsidRDefault="000D514B">
                        <w:pPr>
                          <w:rPr>
                            <w:rFonts w:ascii="宋体" w:eastAsia="宋体" w:hAnsi="宋体"/>
                            <w:sz w:val="18"/>
                            <w:szCs w:val="18"/>
                          </w:rPr>
                        </w:pPr>
                      </w:p>
                    </w:txbxContent>
                  </v:textbox>
                </v:shape>
                <v:shape id="自选图形 63" o:spid="_x0000_s1095" type="#_x0000_t32" style="position:absolute;left:16560;top:23380;width:3328;height:6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pFXwwAAANwAAAAPAAAAZHJzL2Rvd25yZXYueG1sRE9Na8JA&#10;EL0L/odlhN50kyKiqauIYClKD2oJ7W3ITpNgdjbsrib213cLQm/zeJ+zXPemETdyvrasIJ0kIIgL&#10;q2suFXycd+M5CB+QNTaWScGdPKxXw8ESM207PtLtFEoRQ9hnqKAKoc2k9EVFBv3EtsSR+7bOYIjQ&#10;lVI77GK4aeRzksykwZpjQ4UtbSsqLqerUfB5WFzze/5O+zxd7L/QGf9zflXqadRvXkAE6sO/+OF+&#10;03H+dAp/z8QL5OoXAAD//wMAUEsBAi0AFAAGAAgAAAAhANvh9svuAAAAhQEAABMAAAAAAAAAAAAA&#10;AAAAAAAAAFtDb250ZW50X1R5cGVzXS54bWxQSwECLQAUAAYACAAAACEAWvQsW78AAAAVAQAACwAA&#10;AAAAAAAAAAAAAAAfAQAAX3JlbHMvLnJlbHNQSwECLQAUAAYACAAAACEAHu6RV8MAAADcAAAADwAA&#10;AAAAAAAAAAAAAAAHAgAAZHJzL2Rvd25yZXYueG1sUEsFBgAAAAADAAMAtwAAAPcCAAAAAA==&#10;">
                  <v:stroke endarrow="block"/>
                </v:shape>
                <w10:anchorlock/>
              </v:group>
            </w:pict>
          </mc:Fallback>
        </mc:AlternateContent>
      </w:r>
    </w:p>
    <w:p w14:paraId="223129D7" w14:textId="77777777" w:rsidR="000D514B" w:rsidRDefault="00000000">
      <w:pPr>
        <w:pStyle w:val="afc"/>
        <w:spacing w:before="0" w:beforeAutospacing="0" w:after="0" w:afterAutospacing="0" w:line="360" w:lineRule="auto"/>
        <w:jc w:val="center"/>
        <w:rPr>
          <w:rFonts w:ascii="黑体" w:eastAsia="黑体" w:hAnsi="黑体"/>
          <w:sz w:val="21"/>
          <w:szCs w:val="21"/>
        </w:rPr>
      </w:pPr>
      <w:r>
        <w:rPr>
          <w:rFonts w:ascii="黑体" w:eastAsia="黑体" w:hAnsi="黑体" w:hint="eastAsia"/>
          <w:sz w:val="21"/>
          <w:szCs w:val="21"/>
        </w:rPr>
        <w:t>图</w:t>
      </w:r>
      <w:r>
        <w:rPr>
          <w:rFonts w:ascii="黑体" w:eastAsia="黑体" w:hAnsi="黑体"/>
          <w:sz w:val="21"/>
          <w:szCs w:val="21"/>
        </w:rPr>
        <w:t>2</w:t>
      </w:r>
      <w:r>
        <w:rPr>
          <w:rFonts w:ascii="黑体" w:eastAsia="黑体" w:hAnsi="黑体" w:hint="eastAsia"/>
          <w:sz w:val="21"/>
          <w:szCs w:val="21"/>
        </w:rPr>
        <w:t>振动沉管灌注桩施工流程图</w:t>
      </w:r>
    </w:p>
    <w:p w14:paraId="531EDB72" w14:textId="77777777" w:rsidR="000D514B" w:rsidRDefault="00000000">
      <w:pPr>
        <w:pStyle w:val="af9"/>
        <w:numPr>
          <w:ilvl w:val="2"/>
          <w:numId w:val="1"/>
        </w:numPr>
        <w:adjustRightInd w:val="0"/>
        <w:snapToGrid w:val="0"/>
        <w:spacing w:beforeLines="50" w:before="156" w:afterLines="50" w:after="156" w:line="240" w:lineRule="auto"/>
        <w:jc w:val="left"/>
        <w:rPr>
          <w:rFonts w:ascii="Times New Roman" w:eastAsia="黑体" w:hAnsi="Times New Roman"/>
          <w:b w:val="0"/>
          <w:bCs w:val="0"/>
          <w:kern w:val="0"/>
          <w:sz w:val="21"/>
          <w:szCs w:val="20"/>
        </w:rPr>
      </w:pPr>
      <w:r>
        <w:rPr>
          <w:rFonts w:ascii="黑体" w:eastAsia="黑体" w:hAnsi="黑体" w:hint="eastAsia"/>
          <w:b w:val="0"/>
          <w:bCs w:val="0"/>
          <w:kern w:val="2"/>
          <w:sz w:val="21"/>
          <w:szCs w:val="21"/>
        </w:rPr>
        <w:t>6.3</w:t>
      </w:r>
      <w:r>
        <w:rPr>
          <w:rFonts w:ascii="黑体" w:eastAsia="黑体" w:hAnsi="黑体"/>
          <w:b w:val="0"/>
          <w:bCs w:val="0"/>
          <w:kern w:val="2"/>
          <w:sz w:val="21"/>
          <w:szCs w:val="21"/>
        </w:rPr>
        <w:t xml:space="preserve"> </w:t>
      </w:r>
      <w:r>
        <w:rPr>
          <w:rFonts w:ascii="Times New Roman" w:eastAsia="黑体" w:hAnsi="Times New Roman"/>
          <w:b w:val="0"/>
          <w:bCs w:val="0"/>
          <w:kern w:val="0"/>
          <w:sz w:val="21"/>
          <w:szCs w:val="20"/>
        </w:rPr>
        <w:t>预应力混凝土管桩</w:t>
      </w:r>
    </w:p>
    <w:p w14:paraId="61D5830C" w14:textId="77777777" w:rsidR="000D514B" w:rsidRDefault="00000000">
      <w:pPr>
        <w:widowControl/>
        <w:rPr>
          <w:rFonts w:ascii="宋体" w:eastAsia="宋体" w:hAnsi="宋体"/>
          <w:szCs w:val="21"/>
        </w:rPr>
      </w:pPr>
      <w:r>
        <w:rPr>
          <w:rFonts w:ascii="黑体" w:eastAsia="黑体" w:hAnsi="黑体" w:hint="eastAsia"/>
          <w:szCs w:val="21"/>
        </w:rPr>
        <w:t xml:space="preserve">6.3.1 </w:t>
      </w:r>
      <w:r>
        <w:rPr>
          <w:rFonts w:ascii="宋体" w:eastAsia="宋体" w:hAnsi="宋体" w:hint="eastAsia"/>
          <w:szCs w:val="21"/>
        </w:rPr>
        <w:t>预应力混凝土管桩进场时应进行外观质量检查，并验证质量证明资料，合格后方可使用。桩头损坏部分应截去，桩顶</w:t>
      </w:r>
      <w:proofErr w:type="gramStart"/>
      <w:r>
        <w:rPr>
          <w:rFonts w:ascii="宋体" w:eastAsia="宋体" w:hAnsi="宋体" w:hint="eastAsia"/>
          <w:szCs w:val="21"/>
        </w:rPr>
        <w:t>不</w:t>
      </w:r>
      <w:proofErr w:type="gramEnd"/>
      <w:r>
        <w:rPr>
          <w:rFonts w:ascii="宋体" w:eastAsia="宋体" w:hAnsi="宋体" w:hint="eastAsia"/>
          <w:szCs w:val="21"/>
        </w:rPr>
        <w:t>平时应修切或修垫平整。</w:t>
      </w:r>
    </w:p>
    <w:p w14:paraId="57114D02" w14:textId="77777777" w:rsidR="000D514B" w:rsidRDefault="00000000">
      <w:pPr>
        <w:widowControl/>
        <w:rPr>
          <w:rFonts w:ascii="宋体" w:eastAsia="宋体" w:hAnsi="宋体"/>
          <w:szCs w:val="21"/>
        </w:rPr>
      </w:pPr>
      <w:r>
        <w:rPr>
          <w:rFonts w:ascii="黑体" w:eastAsia="黑体" w:hAnsi="黑体" w:hint="eastAsia"/>
          <w:szCs w:val="21"/>
        </w:rPr>
        <w:t xml:space="preserve">6.3.2 </w:t>
      </w:r>
      <w:r>
        <w:rPr>
          <w:rFonts w:ascii="宋体" w:eastAsia="宋体" w:hAnsi="宋体" w:hint="eastAsia"/>
          <w:szCs w:val="21"/>
        </w:rPr>
        <w:t>预应力混凝土管桩施工应根据地质条件、桩型、桩体承载能力、施工环境条件等选定沉</w:t>
      </w:r>
      <w:proofErr w:type="gramStart"/>
      <w:r>
        <w:rPr>
          <w:rFonts w:ascii="宋体" w:eastAsia="宋体" w:hAnsi="宋体" w:hint="eastAsia"/>
          <w:szCs w:val="21"/>
        </w:rPr>
        <w:t>桩方法</w:t>
      </w:r>
      <w:proofErr w:type="gramEnd"/>
      <w:r>
        <w:rPr>
          <w:rFonts w:ascii="宋体" w:eastAsia="宋体" w:hAnsi="宋体" w:hint="eastAsia"/>
          <w:szCs w:val="21"/>
        </w:rPr>
        <w:t>及相应机具设备，沉</w:t>
      </w:r>
      <w:proofErr w:type="gramStart"/>
      <w:r>
        <w:rPr>
          <w:rFonts w:ascii="宋体" w:eastAsia="宋体" w:hAnsi="宋体" w:hint="eastAsia"/>
          <w:szCs w:val="21"/>
        </w:rPr>
        <w:t>桩方法</w:t>
      </w:r>
      <w:proofErr w:type="gramEnd"/>
      <w:r>
        <w:rPr>
          <w:rFonts w:ascii="宋体" w:eastAsia="宋体" w:hAnsi="宋体" w:hint="eastAsia"/>
          <w:szCs w:val="21"/>
        </w:rPr>
        <w:t>可采用锤击法或静力压桩法。</w:t>
      </w:r>
    </w:p>
    <w:p w14:paraId="4DC423E9" w14:textId="77777777" w:rsidR="000D514B" w:rsidRDefault="00000000">
      <w:pPr>
        <w:widowControl/>
        <w:rPr>
          <w:rFonts w:ascii="宋体" w:eastAsia="宋体" w:hAnsi="宋体"/>
          <w:szCs w:val="21"/>
        </w:rPr>
      </w:pPr>
      <w:r>
        <w:rPr>
          <w:rFonts w:ascii="黑体" w:eastAsia="黑体" w:hAnsi="黑体" w:hint="eastAsia"/>
          <w:szCs w:val="21"/>
        </w:rPr>
        <w:t>6.3.</w:t>
      </w:r>
      <w:r>
        <w:rPr>
          <w:rFonts w:ascii="黑体" w:eastAsia="黑体" w:hAnsi="黑体"/>
          <w:szCs w:val="21"/>
        </w:rPr>
        <w:t>3</w:t>
      </w:r>
      <w:r>
        <w:rPr>
          <w:rFonts w:ascii="黑体" w:eastAsia="黑体" w:hAnsi="黑体" w:hint="eastAsia"/>
          <w:szCs w:val="21"/>
        </w:rPr>
        <w:t xml:space="preserve"> </w:t>
      </w:r>
      <w:r>
        <w:rPr>
          <w:rFonts w:ascii="宋体" w:eastAsia="宋体" w:hAnsi="宋体" w:hint="eastAsia"/>
          <w:szCs w:val="21"/>
        </w:rPr>
        <w:t>预应力混凝土管桩施工工艺流程如图</w:t>
      </w:r>
      <w:r>
        <w:rPr>
          <w:rFonts w:ascii="宋体" w:eastAsia="宋体" w:hAnsi="宋体"/>
          <w:szCs w:val="21"/>
        </w:rPr>
        <w:t>3</w:t>
      </w:r>
      <w:r>
        <w:rPr>
          <w:rFonts w:ascii="宋体" w:eastAsia="宋体" w:hAnsi="宋体" w:hint="eastAsia"/>
          <w:szCs w:val="21"/>
        </w:rPr>
        <w:t>所示</w:t>
      </w:r>
    </w:p>
    <w:p w14:paraId="78A287D8" w14:textId="77777777" w:rsidR="000D514B" w:rsidRDefault="00000000">
      <w:pPr>
        <w:pStyle w:val="afc"/>
        <w:spacing w:before="0" w:beforeAutospacing="0" w:after="0" w:afterAutospacing="0" w:line="360" w:lineRule="auto"/>
        <w:jc w:val="center"/>
        <w:rPr>
          <w:rFonts w:eastAsia="宋体"/>
        </w:rPr>
      </w:pPr>
      <w:r>
        <w:rPr>
          <w:rFonts w:eastAsia="宋体"/>
          <w:noProof/>
        </w:rPr>
        <w:lastRenderedPageBreak/>
        <mc:AlternateContent>
          <mc:Choice Requires="wpc">
            <w:drawing>
              <wp:inline distT="0" distB="0" distL="0" distR="0" wp14:anchorId="5311AD76" wp14:editId="68386081">
                <wp:extent cx="2400300" cy="4754880"/>
                <wp:effectExtent l="0" t="0" r="0" b="7620"/>
                <wp:docPr id="114" name="画布 10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91" name="文本框 108"/>
                        <wps:cNvSpPr txBox="1">
                          <a:spLocks noChangeArrowheads="1"/>
                        </wps:cNvSpPr>
                        <wps:spPr bwMode="auto">
                          <a:xfrm>
                            <a:off x="388620" y="1905"/>
                            <a:ext cx="1440180" cy="197485"/>
                          </a:xfrm>
                          <a:prstGeom prst="rect">
                            <a:avLst/>
                          </a:prstGeom>
                          <a:solidFill>
                            <a:srgbClr val="FFFFFF"/>
                          </a:solidFill>
                          <a:ln w="9525">
                            <a:solidFill>
                              <a:srgbClr val="000000"/>
                            </a:solidFill>
                            <a:miter lim="800000"/>
                          </a:ln>
                        </wps:spPr>
                        <wps:txbx>
                          <w:txbxContent>
                            <w:p w14:paraId="4360B80E" w14:textId="77777777" w:rsidR="000D514B" w:rsidRDefault="00000000">
                              <w:pPr>
                                <w:jc w:val="center"/>
                                <w:rPr>
                                  <w:rFonts w:ascii="宋体" w:eastAsia="宋体" w:hAnsi="宋体"/>
                                  <w:sz w:val="18"/>
                                  <w:szCs w:val="18"/>
                                </w:rPr>
                              </w:pPr>
                              <w:r>
                                <w:rPr>
                                  <w:rFonts w:ascii="宋体" w:eastAsia="宋体" w:hAnsi="宋体" w:hint="eastAsia"/>
                                  <w:sz w:val="18"/>
                                  <w:szCs w:val="18"/>
                                </w:rPr>
                                <w:t>原地面处理</w:t>
                              </w:r>
                            </w:p>
                            <w:p w14:paraId="7081C4A1" w14:textId="77777777" w:rsidR="000D514B" w:rsidRDefault="000D514B">
                              <w:pPr>
                                <w:rPr>
                                  <w:rFonts w:ascii="宋体" w:eastAsia="宋体" w:hAnsi="宋体"/>
                                  <w:szCs w:val="15"/>
                                </w:rPr>
                              </w:pPr>
                            </w:p>
                          </w:txbxContent>
                        </wps:txbx>
                        <wps:bodyPr rot="0" vert="horz" wrap="square" lIns="0" tIns="0" rIns="0" bIns="0" anchor="t" anchorCtr="0" upright="1">
                          <a:noAutofit/>
                        </wps:bodyPr>
                      </wps:wsp>
                      <wps:wsp>
                        <wps:cNvPr id="92" name="文本框 109"/>
                        <wps:cNvSpPr txBox="1">
                          <a:spLocks noChangeArrowheads="1"/>
                        </wps:cNvSpPr>
                        <wps:spPr bwMode="auto">
                          <a:xfrm>
                            <a:off x="397510" y="318770"/>
                            <a:ext cx="1440180" cy="170180"/>
                          </a:xfrm>
                          <a:prstGeom prst="rect">
                            <a:avLst/>
                          </a:prstGeom>
                          <a:solidFill>
                            <a:srgbClr val="FFFFFF"/>
                          </a:solidFill>
                          <a:ln w="9525">
                            <a:solidFill>
                              <a:srgbClr val="000000"/>
                            </a:solidFill>
                            <a:miter lim="800000"/>
                          </a:ln>
                        </wps:spPr>
                        <wps:txbx>
                          <w:txbxContent>
                            <w:p w14:paraId="57461B4A" w14:textId="77777777" w:rsidR="000D514B" w:rsidRDefault="00000000">
                              <w:pPr>
                                <w:jc w:val="center"/>
                                <w:rPr>
                                  <w:rFonts w:ascii="宋体" w:eastAsia="宋体" w:hAnsi="宋体"/>
                                  <w:sz w:val="18"/>
                                  <w:szCs w:val="18"/>
                                </w:rPr>
                              </w:pPr>
                              <w:r>
                                <w:rPr>
                                  <w:rFonts w:ascii="宋体" w:eastAsia="宋体" w:hAnsi="宋体" w:hint="eastAsia"/>
                                  <w:sz w:val="18"/>
                                  <w:szCs w:val="18"/>
                                </w:rPr>
                                <w:t>测量放样</w:t>
                              </w:r>
                            </w:p>
                            <w:p w14:paraId="3791C8F0" w14:textId="77777777" w:rsidR="000D514B" w:rsidRDefault="000D514B">
                              <w:pPr>
                                <w:rPr>
                                  <w:rFonts w:ascii="宋体" w:eastAsia="宋体" w:hAnsi="宋体"/>
                                  <w:szCs w:val="15"/>
                                </w:rPr>
                              </w:pPr>
                            </w:p>
                          </w:txbxContent>
                        </wps:txbx>
                        <wps:bodyPr rot="0" vert="horz" wrap="square" lIns="0" tIns="0" rIns="0" bIns="0" anchor="t" anchorCtr="0" upright="1">
                          <a:noAutofit/>
                        </wps:bodyPr>
                      </wps:wsp>
                      <wps:wsp>
                        <wps:cNvPr id="93" name="文本框 110"/>
                        <wps:cNvSpPr txBox="1">
                          <a:spLocks noChangeArrowheads="1"/>
                        </wps:cNvSpPr>
                        <wps:spPr bwMode="auto">
                          <a:xfrm>
                            <a:off x="393700" y="600075"/>
                            <a:ext cx="1440180" cy="170180"/>
                          </a:xfrm>
                          <a:prstGeom prst="rect">
                            <a:avLst/>
                          </a:prstGeom>
                          <a:solidFill>
                            <a:srgbClr val="FFFFFF"/>
                          </a:solidFill>
                          <a:ln w="9525">
                            <a:solidFill>
                              <a:srgbClr val="000000"/>
                            </a:solidFill>
                            <a:miter lim="800000"/>
                          </a:ln>
                        </wps:spPr>
                        <wps:txbx>
                          <w:txbxContent>
                            <w:p w14:paraId="35AB8AAE" w14:textId="77777777" w:rsidR="000D514B" w:rsidRDefault="00000000">
                              <w:pPr>
                                <w:jc w:val="center"/>
                                <w:rPr>
                                  <w:rFonts w:ascii="宋体" w:eastAsia="宋体" w:hAnsi="宋体"/>
                                  <w:sz w:val="18"/>
                                  <w:szCs w:val="18"/>
                                </w:rPr>
                              </w:pPr>
                              <w:r>
                                <w:rPr>
                                  <w:rFonts w:ascii="宋体" w:eastAsia="宋体" w:hAnsi="宋体" w:hint="eastAsia"/>
                                  <w:sz w:val="18"/>
                                  <w:szCs w:val="18"/>
                                </w:rPr>
                                <w:t>机械就位</w:t>
                              </w:r>
                            </w:p>
                          </w:txbxContent>
                        </wps:txbx>
                        <wps:bodyPr rot="0" vert="horz" wrap="square" lIns="0" tIns="0" rIns="0" bIns="0" anchor="t" anchorCtr="0" upright="1">
                          <a:noAutofit/>
                        </wps:bodyPr>
                      </wps:wsp>
                      <wps:wsp>
                        <wps:cNvPr id="94" name="文本框 111"/>
                        <wps:cNvSpPr txBox="1">
                          <a:spLocks noChangeArrowheads="1"/>
                        </wps:cNvSpPr>
                        <wps:spPr bwMode="auto">
                          <a:xfrm>
                            <a:off x="393065" y="899160"/>
                            <a:ext cx="1440180" cy="179070"/>
                          </a:xfrm>
                          <a:prstGeom prst="rect">
                            <a:avLst/>
                          </a:prstGeom>
                          <a:solidFill>
                            <a:srgbClr val="FFFFFF"/>
                          </a:solidFill>
                          <a:ln w="9525">
                            <a:solidFill>
                              <a:srgbClr val="000000"/>
                            </a:solidFill>
                            <a:miter lim="800000"/>
                          </a:ln>
                        </wps:spPr>
                        <wps:txbx>
                          <w:txbxContent>
                            <w:p w14:paraId="7D5CBE1E" w14:textId="77777777" w:rsidR="000D514B" w:rsidRDefault="00000000">
                              <w:pPr>
                                <w:jc w:val="center"/>
                                <w:rPr>
                                  <w:rFonts w:ascii="宋体" w:eastAsia="宋体" w:hAnsi="宋体"/>
                                  <w:sz w:val="18"/>
                                  <w:szCs w:val="18"/>
                                </w:rPr>
                              </w:pPr>
                              <w:r>
                                <w:rPr>
                                  <w:rFonts w:ascii="宋体" w:eastAsia="宋体" w:hAnsi="宋体" w:hint="eastAsia"/>
                                  <w:sz w:val="18"/>
                                  <w:szCs w:val="18"/>
                                </w:rPr>
                                <w:t>桩起吊就位</w:t>
                              </w:r>
                            </w:p>
                            <w:p w14:paraId="69F674C4" w14:textId="77777777" w:rsidR="000D514B" w:rsidRDefault="000D514B">
                              <w:pPr>
                                <w:rPr>
                                  <w:rFonts w:ascii="宋体" w:eastAsia="宋体" w:hAnsi="宋体"/>
                                  <w:szCs w:val="15"/>
                                </w:rPr>
                              </w:pPr>
                            </w:p>
                          </w:txbxContent>
                        </wps:txbx>
                        <wps:bodyPr rot="0" vert="horz" wrap="square" lIns="0" tIns="0" rIns="0" bIns="0" anchor="t" anchorCtr="0" upright="1">
                          <a:noAutofit/>
                        </wps:bodyPr>
                      </wps:wsp>
                      <wps:wsp>
                        <wps:cNvPr id="95" name="自选图形 112"/>
                        <wps:cNvCnPr>
                          <a:cxnSpLocks noChangeShapeType="1"/>
                        </wps:cNvCnPr>
                        <wps:spPr bwMode="auto">
                          <a:xfrm flipH="1">
                            <a:off x="1113155" y="770255"/>
                            <a:ext cx="635" cy="128905"/>
                          </a:xfrm>
                          <a:prstGeom prst="straightConnector1">
                            <a:avLst/>
                          </a:prstGeom>
                          <a:noFill/>
                          <a:ln w="9525">
                            <a:solidFill>
                              <a:srgbClr val="000000"/>
                            </a:solidFill>
                            <a:round/>
                            <a:tailEnd type="triangle" w="med" len="med"/>
                          </a:ln>
                        </wps:spPr>
                        <wps:bodyPr/>
                      </wps:wsp>
                      <wps:wsp>
                        <wps:cNvPr id="96" name="文本框 113"/>
                        <wps:cNvSpPr txBox="1">
                          <a:spLocks noChangeArrowheads="1"/>
                        </wps:cNvSpPr>
                        <wps:spPr bwMode="auto">
                          <a:xfrm>
                            <a:off x="396240" y="1186180"/>
                            <a:ext cx="1440180" cy="210820"/>
                          </a:xfrm>
                          <a:prstGeom prst="rect">
                            <a:avLst/>
                          </a:prstGeom>
                          <a:solidFill>
                            <a:srgbClr val="FFFFFF"/>
                          </a:solidFill>
                          <a:ln w="9525">
                            <a:solidFill>
                              <a:srgbClr val="000000"/>
                            </a:solidFill>
                            <a:miter lim="800000"/>
                          </a:ln>
                        </wps:spPr>
                        <wps:txbx>
                          <w:txbxContent>
                            <w:p w14:paraId="7119F3FE" w14:textId="77777777" w:rsidR="000D514B" w:rsidRDefault="00000000">
                              <w:pPr>
                                <w:jc w:val="center"/>
                                <w:rPr>
                                  <w:rFonts w:ascii="宋体" w:eastAsia="宋体" w:hAnsi="宋体"/>
                                  <w:sz w:val="18"/>
                                  <w:szCs w:val="18"/>
                                </w:rPr>
                              </w:pPr>
                              <w:r>
                                <w:rPr>
                                  <w:rFonts w:ascii="宋体" w:eastAsia="宋体" w:hAnsi="宋体" w:hint="eastAsia"/>
                                  <w:sz w:val="18"/>
                                  <w:szCs w:val="18"/>
                                </w:rPr>
                                <w:t>桩垂直度调整</w:t>
                              </w:r>
                            </w:p>
                          </w:txbxContent>
                        </wps:txbx>
                        <wps:bodyPr rot="0" vert="horz" wrap="square" lIns="91440" tIns="0" rIns="91440" bIns="0" anchor="t" anchorCtr="0" upright="1">
                          <a:noAutofit/>
                        </wps:bodyPr>
                      </wps:wsp>
                      <wps:wsp>
                        <wps:cNvPr id="97" name="自选图形 114"/>
                        <wps:cNvCnPr>
                          <a:cxnSpLocks noChangeShapeType="1"/>
                        </wps:cNvCnPr>
                        <wps:spPr bwMode="auto">
                          <a:xfrm>
                            <a:off x="1113155" y="1078230"/>
                            <a:ext cx="3175" cy="107950"/>
                          </a:xfrm>
                          <a:prstGeom prst="straightConnector1">
                            <a:avLst/>
                          </a:prstGeom>
                          <a:noFill/>
                          <a:ln w="9525">
                            <a:solidFill>
                              <a:srgbClr val="000000"/>
                            </a:solidFill>
                            <a:round/>
                            <a:tailEnd type="triangle" w="med" len="med"/>
                          </a:ln>
                        </wps:spPr>
                        <wps:bodyPr/>
                      </wps:wsp>
                      <wps:wsp>
                        <wps:cNvPr id="98" name="文本框 115"/>
                        <wps:cNvSpPr txBox="1">
                          <a:spLocks noChangeArrowheads="1"/>
                        </wps:cNvSpPr>
                        <wps:spPr bwMode="auto">
                          <a:xfrm>
                            <a:off x="393700" y="1524000"/>
                            <a:ext cx="1440180" cy="489585"/>
                          </a:xfrm>
                          <a:prstGeom prst="rect">
                            <a:avLst/>
                          </a:prstGeom>
                          <a:solidFill>
                            <a:srgbClr val="FFFFFF"/>
                          </a:solidFill>
                          <a:ln w="9525">
                            <a:solidFill>
                              <a:srgbClr val="000000"/>
                            </a:solidFill>
                            <a:miter lim="800000"/>
                          </a:ln>
                        </wps:spPr>
                        <wps:txbx>
                          <w:txbxContent>
                            <w:p w14:paraId="50B958C3"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沉入第一节桩：</w:t>
                              </w:r>
                            </w:p>
                            <w:p w14:paraId="718F03B5"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记录施工设备贯入地层的反应，核查地质资料</w:t>
                              </w:r>
                            </w:p>
                            <w:p w14:paraId="168E32EA" w14:textId="77777777" w:rsidR="000D514B" w:rsidRDefault="000D514B">
                              <w:pPr>
                                <w:rPr>
                                  <w:rFonts w:ascii="宋体" w:eastAsia="宋体" w:hAnsi="宋体"/>
                                </w:rPr>
                              </w:pPr>
                            </w:p>
                          </w:txbxContent>
                        </wps:txbx>
                        <wps:bodyPr rot="0" vert="horz" wrap="square" lIns="91440" tIns="45720" rIns="91440" bIns="45720" anchor="t" anchorCtr="0" upright="1">
                          <a:noAutofit/>
                        </wps:bodyPr>
                      </wps:wsp>
                      <wps:wsp>
                        <wps:cNvPr id="99" name="自选图形 116"/>
                        <wps:cNvCnPr>
                          <a:cxnSpLocks noChangeShapeType="1"/>
                        </wps:cNvCnPr>
                        <wps:spPr bwMode="auto">
                          <a:xfrm flipH="1">
                            <a:off x="1113790" y="1397000"/>
                            <a:ext cx="2540" cy="127000"/>
                          </a:xfrm>
                          <a:prstGeom prst="straightConnector1">
                            <a:avLst/>
                          </a:prstGeom>
                          <a:noFill/>
                          <a:ln w="9525">
                            <a:solidFill>
                              <a:srgbClr val="000000"/>
                            </a:solidFill>
                            <a:round/>
                            <a:tailEnd type="triangle" w="med" len="med"/>
                          </a:ln>
                        </wps:spPr>
                        <wps:bodyPr/>
                      </wps:wsp>
                      <wps:wsp>
                        <wps:cNvPr id="100" name="文本框 117"/>
                        <wps:cNvSpPr txBox="1">
                          <a:spLocks noChangeArrowheads="1"/>
                        </wps:cNvSpPr>
                        <wps:spPr bwMode="auto">
                          <a:xfrm>
                            <a:off x="397510" y="2122170"/>
                            <a:ext cx="1440180" cy="354330"/>
                          </a:xfrm>
                          <a:prstGeom prst="rect">
                            <a:avLst/>
                          </a:prstGeom>
                          <a:solidFill>
                            <a:srgbClr val="FFFFFF"/>
                          </a:solidFill>
                          <a:ln w="9525">
                            <a:solidFill>
                              <a:srgbClr val="000000"/>
                            </a:solidFill>
                            <a:miter lim="800000"/>
                          </a:ln>
                        </wps:spPr>
                        <wps:txbx>
                          <w:txbxContent>
                            <w:p w14:paraId="11041E04"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接桩：采用焊接或法兰盘连接，符合设计要求</w:t>
                              </w:r>
                            </w:p>
                            <w:p w14:paraId="66003553" w14:textId="77777777" w:rsidR="000D514B" w:rsidRDefault="000D514B">
                              <w:pPr>
                                <w:rPr>
                                  <w:rFonts w:ascii="宋体" w:eastAsia="宋体" w:hAnsi="宋体"/>
                                </w:rPr>
                              </w:pPr>
                            </w:p>
                          </w:txbxContent>
                        </wps:txbx>
                        <wps:bodyPr rot="0" vert="horz" wrap="square" lIns="91440" tIns="45720" rIns="91440" bIns="45720" anchor="t" anchorCtr="0" upright="1">
                          <a:noAutofit/>
                        </wps:bodyPr>
                      </wps:wsp>
                      <wps:wsp>
                        <wps:cNvPr id="101" name="自选图形 118"/>
                        <wps:cNvCnPr>
                          <a:cxnSpLocks noChangeShapeType="1"/>
                        </wps:cNvCnPr>
                        <wps:spPr bwMode="auto">
                          <a:xfrm>
                            <a:off x="1113790" y="2013585"/>
                            <a:ext cx="3810" cy="108585"/>
                          </a:xfrm>
                          <a:prstGeom prst="straightConnector1">
                            <a:avLst/>
                          </a:prstGeom>
                          <a:noFill/>
                          <a:ln w="9525">
                            <a:solidFill>
                              <a:srgbClr val="000000"/>
                            </a:solidFill>
                            <a:round/>
                            <a:tailEnd type="triangle" w="med" len="med"/>
                          </a:ln>
                        </wps:spPr>
                        <wps:bodyPr/>
                      </wps:wsp>
                      <wps:wsp>
                        <wps:cNvPr id="102" name="文本框 119"/>
                        <wps:cNvSpPr txBox="1">
                          <a:spLocks noChangeArrowheads="1"/>
                        </wps:cNvSpPr>
                        <wps:spPr bwMode="auto">
                          <a:xfrm>
                            <a:off x="388620" y="2593340"/>
                            <a:ext cx="1440180" cy="224155"/>
                          </a:xfrm>
                          <a:prstGeom prst="rect">
                            <a:avLst/>
                          </a:prstGeom>
                          <a:solidFill>
                            <a:srgbClr val="FFFFFF"/>
                          </a:solidFill>
                          <a:ln w="9525">
                            <a:solidFill>
                              <a:srgbClr val="000000"/>
                            </a:solidFill>
                            <a:miter lim="800000"/>
                          </a:ln>
                        </wps:spPr>
                        <wps:txbx>
                          <w:txbxContent>
                            <w:p w14:paraId="7FF57C3D"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沉入下一节桩</w:t>
                              </w:r>
                            </w:p>
                            <w:p w14:paraId="07AC30BE" w14:textId="77777777" w:rsidR="000D514B" w:rsidRDefault="000D514B">
                              <w:pPr>
                                <w:rPr>
                                  <w:rFonts w:ascii="宋体" w:eastAsia="宋体" w:hAnsi="宋体"/>
                                </w:rPr>
                              </w:pPr>
                            </w:p>
                          </w:txbxContent>
                        </wps:txbx>
                        <wps:bodyPr rot="0" vert="horz" wrap="square" lIns="91440" tIns="45720" rIns="91440" bIns="45720" anchor="t" anchorCtr="0" upright="1">
                          <a:noAutofit/>
                        </wps:bodyPr>
                      </wps:wsp>
                      <wps:wsp>
                        <wps:cNvPr id="103" name="自选图形 120"/>
                        <wps:cNvCnPr>
                          <a:cxnSpLocks noChangeShapeType="1"/>
                        </wps:cNvCnPr>
                        <wps:spPr bwMode="auto">
                          <a:xfrm flipH="1">
                            <a:off x="1108710" y="2476500"/>
                            <a:ext cx="8890" cy="116840"/>
                          </a:xfrm>
                          <a:prstGeom prst="straightConnector1">
                            <a:avLst/>
                          </a:prstGeom>
                          <a:noFill/>
                          <a:ln w="9525">
                            <a:solidFill>
                              <a:srgbClr val="000000"/>
                            </a:solidFill>
                            <a:round/>
                            <a:tailEnd type="triangle" w="med" len="med"/>
                          </a:ln>
                        </wps:spPr>
                        <wps:bodyPr/>
                      </wps:wsp>
                      <wps:wsp>
                        <wps:cNvPr id="104" name="文本框 121"/>
                        <wps:cNvSpPr txBox="1">
                          <a:spLocks noChangeArrowheads="1"/>
                        </wps:cNvSpPr>
                        <wps:spPr bwMode="auto">
                          <a:xfrm>
                            <a:off x="384810" y="2947035"/>
                            <a:ext cx="1440180" cy="474980"/>
                          </a:xfrm>
                          <a:prstGeom prst="rect">
                            <a:avLst/>
                          </a:prstGeom>
                          <a:solidFill>
                            <a:srgbClr val="FFFFFF"/>
                          </a:solidFill>
                          <a:ln w="9525">
                            <a:solidFill>
                              <a:srgbClr val="000000"/>
                            </a:solidFill>
                            <a:miter lim="800000"/>
                          </a:ln>
                        </wps:spPr>
                        <wps:txbx>
                          <w:txbxContent>
                            <w:p w14:paraId="097E405A" w14:textId="77777777" w:rsidR="000D514B" w:rsidRDefault="00000000">
                              <w:pPr>
                                <w:spacing w:line="200" w:lineRule="exact"/>
                                <w:jc w:val="center"/>
                                <w:rPr>
                                  <w:rFonts w:ascii="宋体" w:eastAsia="宋体" w:hAnsi="宋体"/>
                                  <w:sz w:val="18"/>
                                  <w:szCs w:val="18"/>
                                </w:rPr>
                              </w:pPr>
                              <w:proofErr w:type="gramStart"/>
                              <w:r>
                                <w:rPr>
                                  <w:rFonts w:ascii="宋体" w:eastAsia="宋体" w:hAnsi="宋体" w:hint="eastAsia"/>
                                  <w:sz w:val="18"/>
                                  <w:szCs w:val="18"/>
                                </w:rPr>
                                <w:t>沉桩至设计</w:t>
                              </w:r>
                              <w:proofErr w:type="gramEnd"/>
                              <w:r>
                                <w:rPr>
                                  <w:rFonts w:ascii="宋体" w:eastAsia="宋体" w:hAnsi="宋体" w:hint="eastAsia"/>
                                  <w:sz w:val="18"/>
                                  <w:szCs w:val="18"/>
                                </w:rPr>
                                <w:t>深度：</w:t>
                              </w:r>
                            </w:p>
                            <w:p w14:paraId="4B776694"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成桩深度、最终</w:t>
                              </w:r>
                              <w:proofErr w:type="gramStart"/>
                              <w:r>
                                <w:rPr>
                                  <w:rFonts w:ascii="宋体" w:eastAsia="宋体" w:hAnsi="宋体" w:hint="eastAsia"/>
                                  <w:sz w:val="18"/>
                                  <w:szCs w:val="18"/>
                                </w:rPr>
                                <w:t>贯入度或</w:t>
                              </w:r>
                              <w:proofErr w:type="gramEnd"/>
                              <w:r>
                                <w:rPr>
                                  <w:rFonts w:ascii="宋体" w:eastAsia="宋体" w:hAnsi="宋体" w:hint="eastAsia"/>
                                  <w:sz w:val="18"/>
                                  <w:szCs w:val="18"/>
                                </w:rPr>
                                <w:t>压桩</w:t>
                              </w:r>
                              <w:proofErr w:type="gramStart"/>
                              <w:r>
                                <w:rPr>
                                  <w:rFonts w:ascii="宋体" w:eastAsia="宋体" w:hAnsi="宋体" w:hint="eastAsia"/>
                                  <w:sz w:val="18"/>
                                  <w:szCs w:val="18"/>
                                </w:rPr>
                                <w:t>力符合</w:t>
                              </w:r>
                              <w:proofErr w:type="gramEnd"/>
                              <w:r>
                                <w:rPr>
                                  <w:rFonts w:ascii="宋体" w:eastAsia="宋体" w:hAnsi="宋体" w:hint="eastAsia"/>
                                  <w:sz w:val="18"/>
                                  <w:szCs w:val="18"/>
                                </w:rPr>
                                <w:t>设计要求。</w:t>
                              </w:r>
                            </w:p>
                            <w:p w14:paraId="3EA72A36" w14:textId="77777777" w:rsidR="000D514B" w:rsidRDefault="000D514B">
                              <w:pPr>
                                <w:rPr>
                                  <w:rFonts w:ascii="宋体" w:eastAsia="宋体" w:hAnsi="宋体"/>
                                </w:rPr>
                              </w:pPr>
                            </w:p>
                          </w:txbxContent>
                        </wps:txbx>
                        <wps:bodyPr rot="0" vert="horz" wrap="square" lIns="36000" tIns="45720" rIns="91440" bIns="45720" anchor="t" anchorCtr="0" upright="1">
                          <a:noAutofit/>
                        </wps:bodyPr>
                      </wps:wsp>
                      <wps:wsp>
                        <wps:cNvPr id="105" name="自选图形 122"/>
                        <wps:cNvCnPr>
                          <a:cxnSpLocks noChangeShapeType="1"/>
                        </wps:cNvCnPr>
                        <wps:spPr bwMode="auto">
                          <a:xfrm flipH="1">
                            <a:off x="1104900" y="2817495"/>
                            <a:ext cx="3810" cy="129540"/>
                          </a:xfrm>
                          <a:prstGeom prst="straightConnector1">
                            <a:avLst/>
                          </a:prstGeom>
                          <a:noFill/>
                          <a:ln w="9525">
                            <a:solidFill>
                              <a:srgbClr val="000000"/>
                            </a:solidFill>
                            <a:round/>
                            <a:tailEnd type="triangle" w="med" len="med"/>
                          </a:ln>
                        </wps:spPr>
                        <wps:bodyPr/>
                      </wps:wsp>
                      <wps:wsp>
                        <wps:cNvPr id="106" name="文本框 123"/>
                        <wps:cNvSpPr txBox="1">
                          <a:spLocks noChangeArrowheads="1"/>
                        </wps:cNvSpPr>
                        <wps:spPr bwMode="auto">
                          <a:xfrm>
                            <a:off x="388620" y="3528695"/>
                            <a:ext cx="1440180" cy="221615"/>
                          </a:xfrm>
                          <a:prstGeom prst="rect">
                            <a:avLst/>
                          </a:prstGeom>
                          <a:solidFill>
                            <a:srgbClr val="FFFFFF"/>
                          </a:solidFill>
                          <a:ln w="9525">
                            <a:solidFill>
                              <a:srgbClr val="000000"/>
                            </a:solidFill>
                            <a:miter lim="800000"/>
                          </a:ln>
                        </wps:spPr>
                        <wps:txbx>
                          <w:txbxContent>
                            <w:p w14:paraId="7D40B281"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桩机移位</w:t>
                              </w:r>
                            </w:p>
                            <w:p w14:paraId="360CE764" w14:textId="77777777" w:rsidR="000D514B" w:rsidRDefault="000D514B">
                              <w:pPr>
                                <w:rPr>
                                  <w:rFonts w:ascii="宋体" w:eastAsia="宋体" w:hAnsi="宋体"/>
                                </w:rPr>
                              </w:pPr>
                            </w:p>
                          </w:txbxContent>
                        </wps:txbx>
                        <wps:bodyPr rot="0" vert="horz" wrap="square" lIns="91440" tIns="45720" rIns="91440" bIns="45720" anchor="t" anchorCtr="0" upright="1">
                          <a:noAutofit/>
                        </wps:bodyPr>
                      </wps:wsp>
                      <wps:wsp>
                        <wps:cNvPr id="107" name="自选图形 313"/>
                        <wps:cNvCnPr>
                          <a:cxnSpLocks noChangeShapeType="1"/>
                        </wps:cNvCnPr>
                        <wps:spPr bwMode="auto">
                          <a:xfrm>
                            <a:off x="1104900" y="3422015"/>
                            <a:ext cx="3810" cy="106680"/>
                          </a:xfrm>
                          <a:prstGeom prst="straightConnector1">
                            <a:avLst/>
                          </a:prstGeom>
                          <a:noFill/>
                          <a:ln w="9525">
                            <a:solidFill>
                              <a:srgbClr val="000000"/>
                            </a:solidFill>
                            <a:round/>
                            <a:tailEnd type="triangle" w="med" len="med"/>
                          </a:ln>
                        </wps:spPr>
                        <wps:bodyPr/>
                      </wps:wsp>
                      <wps:wsp>
                        <wps:cNvPr id="108" name="文本框 314"/>
                        <wps:cNvSpPr txBox="1">
                          <a:spLocks noChangeArrowheads="1"/>
                        </wps:cNvSpPr>
                        <wps:spPr bwMode="auto">
                          <a:xfrm>
                            <a:off x="388620" y="3875405"/>
                            <a:ext cx="1440180" cy="231140"/>
                          </a:xfrm>
                          <a:prstGeom prst="rect">
                            <a:avLst/>
                          </a:prstGeom>
                          <a:solidFill>
                            <a:srgbClr val="FFFFFF"/>
                          </a:solidFill>
                          <a:ln w="9525">
                            <a:solidFill>
                              <a:srgbClr val="000000"/>
                            </a:solidFill>
                            <a:miter lim="800000"/>
                          </a:ln>
                        </wps:spPr>
                        <wps:txbx>
                          <w:txbxContent>
                            <w:p w14:paraId="621F88A4"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桩头处理</w:t>
                              </w:r>
                            </w:p>
                            <w:p w14:paraId="6EC9E8BF" w14:textId="77777777" w:rsidR="000D514B" w:rsidRDefault="000D514B">
                              <w:pPr>
                                <w:rPr>
                                  <w:rFonts w:ascii="宋体" w:eastAsia="宋体" w:hAnsi="宋体"/>
                                </w:rPr>
                              </w:pPr>
                            </w:p>
                          </w:txbxContent>
                        </wps:txbx>
                        <wps:bodyPr rot="0" vert="horz" wrap="square" lIns="91440" tIns="45720" rIns="91440" bIns="45720" anchor="t" anchorCtr="0" upright="1">
                          <a:noAutofit/>
                        </wps:bodyPr>
                      </wps:wsp>
                      <wps:wsp>
                        <wps:cNvPr id="109" name="自选图形 315"/>
                        <wps:cNvCnPr>
                          <a:cxnSpLocks noChangeShapeType="1"/>
                        </wps:cNvCnPr>
                        <wps:spPr bwMode="auto">
                          <a:xfrm>
                            <a:off x="1108710" y="3750310"/>
                            <a:ext cx="635" cy="125095"/>
                          </a:xfrm>
                          <a:prstGeom prst="straightConnector1">
                            <a:avLst/>
                          </a:prstGeom>
                          <a:noFill/>
                          <a:ln w="9525">
                            <a:solidFill>
                              <a:srgbClr val="000000"/>
                            </a:solidFill>
                            <a:round/>
                            <a:tailEnd type="triangle" w="med" len="med"/>
                          </a:ln>
                        </wps:spPr>
                        <wps:bodyPr/>
                      </wps:wsp>
                      <wps:wsp>
                        <wps:cNvPr id="110" name="文本框 316"/>
                        <wps:cNvSpPr txBox="1">
                          <a:spLocks noChangeArrowheads="1"/>
                        </wps:cNvSpPr>
                        <wps:spPr bwMode="auto">
                          <a:xfrm>
                            <a:off x="382905" y="4204970"/>
                            <a:ext cx="1440180" cy="494665"/>
                          </a:xfrm>
                          <a:prstGeom prst="rect">
                            <a:avLst/>
                          </a:prstGeom>
                          <a:solidFill>
                            <a:srgbClr val="FFFFFF"/>
                          </a:solidFill>
                          <a:ln w="9525">
                            <a:solidFill>
                              <a:srgbClr val="000000"/>
                            </a:solidFill>
                            <a:miter lim="800000"/>
                          </a:ln>
                        </wps:spPr>
                        <wps:txbx>
                          <w:txbxContent>
                            <w:p w14:paraId="49A8D4AD"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成桩质量检验：桩身完整性、单桩承载力满足设计要求。</w:t>
                              </w:r>
                            </w:p>
                            <w:p w14:paraId="6CF3D300" w14:textId="77777777" w:rsidR="000D514B" w:rsidRDefault="000D514B">
                              <w:pPr>
                                <w:rPr>
                                  <w:rFonts w:ascii="宋体" w:eastAsia="宋体" w:hAnsi="宋体"/>
                                </w:rPr>
                              </w:pPr>
                            </w:p>
                          </w:txbxContent>
                        </wps:txbx>
                        <wps:bodyPr rot="0" vert="horz" wrap="square" lIns="91440" tIns="45720" rIns="91440" bIns="45720" anchor="t" anchorCtr="0" upright="1">
                          <a:noAutofit/>
                        </wps:bodyPr>
                      </wps:wsp>
                      <wps:wsp>
                        <wps:cNvPr id="111" name="自选图形 317"/>
                        <wps:cNvCnPr>
                          <a:cxnSpLocks noChangeShapeType="1"/>
                        </wps:cNvCnPr>
                        <wps:spPr bwMode="auto">
                          <a:xfrm flipH="1">
                            <a:off x="1102995" y="4106545"/>
                            <a:ext cx="5715" cy="98425"/>
                          </a:xfrm>
                          <a:prstGeom prst="straightConnector1">
                            <a:avLst/>
                          </a:prstGeom>
                          <a:noFill/>
                          <a:ln w="9525">
                            <a:solidFill>
                              <a:srgbClr val="000000"/>
                            </a:solidFill>
                            <a:round/>
                            <a:tailEnd type="triangle" w="med" len="med"/>
                          </a:ln>
                        </wps:spPr>
                        <wps:bodyPr/>
                      </wps:wsp>
                      <wps:wsp>
                        <wps:cNvPr id="112" name="自选图形 318"/>
                        <wps:cNvCnPr>
                          <a:cxnSpLocks noChangeShapeType="1"/>
                        </wps:cNvCnPr>
                        <wps:spPr bwMode="auto">
                          <a:xfrm flipH="1">
                            <a:off x="1113790" y="488950"/>
                            <a:ext cx="3810" cy="111125"/>
                          </a:xfrm>
                          <a:prstGeom prst="straightConnector1">
                            <a:avLst/>
                          </a:prstGeom>
                          <a:noFill/>
                          <a:ln w="9525">
                            <a:solidFill>
                              <a:srgbClr val="000000"/>
                            </a:solidFill>
                            <a:round/>
                            <a:tailEnd type="triangle" w="med" len="med"/>
                          </a:ln>
                        </wps:spPr>
                        <wps:bodyPr/>
                      </wps:wsp>
                      <wps:wsp>
                        <wps:cNvPr id="113" name="自选图形 319"/>
                        <wps:cNvCnPr>
                          <a:cxnSpLocks noChangeShapeType="1"/>
                        </wps:cNvCnPr>
                        <wps:spPr bwMode="auto">
                          <a:xfrm>
                            <a:off x="1108710" y="199390"/>
                            <a:ext cx="8890" cy="119380"/>
                          </a:xfrm>
                          <a:prstGeom prst="straightConnector1">
                            <a:avLst/>
                          </a:prstGeom>
                          <a:noFill/>
                          <a:ln w="9525">
                            <a:solidFill>
                              <a:srgbClr val="000000"/>
                            </a:solidFill>
                            <a:round/>
                            <a:tailEnd type="triangle" w="med" len="med"/>
                          </a:ln>
                        </wps:spPr>
                        <wps:bodyPr/>
                      </wps:wsp>
                    </wpc:wpc>
                  </a:graphicData>
                </a:graphic>
              </wp:inline>
            </w:drawing>
          </mc:Choice>
          <mc:Fallback>
            <w:pict>
              <v:group w14:anchorId="5311AD76" id="画布 106" o:spid="_x0000_s1096" editas="canvas" style="width:189pt;height:374.4pt;mso-position-horizontal-relative:char;mso-position-vertical-relative:line" coordsize="24003,47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C7FfAYAABo6AAAOAAAAZHJzL2Uyb0RvYy54bWzsW8uS4zQU3VPFP7i8p2NJfqYmPTX0MEDV&#10;8Kjq4QMUx0lc2JaR3Z00K1ZM8QNsYANLil+Av5kp+AuuJFttu+00TUi6Jkkv0k5sy7J0fO6558pP&#10;nq7TxLiOeBGzbGKiM8s0oixkszhbTMyvXr34wDeNoqTZjCYsiybmTVSYT8/ff+/JKh9HmC1ZMou4&#10;AY1kxXiVT8xlWebj0agIl1FKizOWRxnsnDOe0hK+8sVoxukKWk+TEbYsd7RifJZzFkZFAb8+VzvN&#10;c9n+fB6F5RfzeRGVRjIxoW+l/OTycyo+R+dP6HjBab6Mw6ob9D/0IqVxBhfVTT2nJTWueHynqTQO&#10;OSvYvDwLWTpi83kcRvIe4G6Q1bmbC5pd00LeTAijU3cQtv7HdqcL0e+MvYiTBEZjBK2PxW/i/wrm&#10;JxK7k6x9kPpFHlsds8phAotcT2WxXRcvlzSP5J0X4/Dz6y+5Ec8mZoBMI6Mp4Ojtj6/f/vz721++&#10;N5Dli1kU14cDL3M4tFx/yNaARjkjRf6ShV8XRsYuljRbRM84Z6tlRGfQQyTOhLvQp6p2CtHIdPUZ&#10;m8GV6FXJZEPrOU/FKMCkGdA68X0XA6RuoJnAchSSonVphOLStm0hH/aGcrdn+/KAER3XreS8KD+O&#10;WGqIjYnJAanyKvT6ZVGKXtFxfYi4aMGSeCamSH7hi+lFwo1rCqh+If/kjXQOSzJjBWPmYEcNxGAT&#10;lvzrayKNS3g8kzidmH7zIIEHOW5iqNSglevpWk4S0fMxZbMbGEnO1GMHNAEbS8a/NY0VPHITs/jm&#10;ivLINJJPM5gN8XzWG7zemNYbNAvh1IlZmobavCjVc3yV83ixhJbVfGfsGczYPJaDKKZW9aLqL0BU&#10;dXf3WMV9WA3EKDcAtyesBp6DFFYJ8j2v4r1+tHoSuQqCR4BWPSPHjVbSg1aAzOOglXiWQqsLpONt&#10;5NbjQqutZ+S40Wr3oVVG80fgVmK5jtQBfhAgdzO3BpYi36NQAraekeNGK6BDqda/Xv/293c/vPnp&#10;zzd//GoghBv0epEJIUXH4Tq77ChWqYVf3eQgRluCVZ0iAD8sWI15Euef1Nqokq4IIYIchVkQAxg2&#10;gefpuNYDLoF9Urliv5K2w3gtSk6F/rpgWQYilnElwwZ0rM4zRAaxtTzl7Cqbya6XNE4+ymZGKYep&#10;5DFI/SQCnTkx02gGCjOC9FRsKV3To18VRMVuMaJ71IlujY5GToNIAxp7zGkCF0OIkTkN8l2RwbSA&#10;0UprMGRekACpAT18oWjrp/WBZBaIUbuT2lS/vrvpjVfDtkNqdgO5OyI1wVU9VIYsz8ekA1mCQD8q&#10;MrO8wLkHrycy+7fe1IBBA3bfHYMGyfDyGMKsTiOQA7QGKcUwmdl+4ByRR2Pr+LINmdmOJxww5dW0&#10;CK3a8855NkEN3w6pubsntUGl5gVVRCYB4LkDYuyI2KK0Wr33pNXALN+J/4yELXGX37wGOvYp1rSp&#10;hxHGaKOrRxybqNA4jI4D8qBtrUJO/NaonyBLF1A6BKc9e6ih7Ee11bQGdS9Shd7bDJT4wq6WtGb5&#10;9wbmk2rbTrUhq69WgbQz/lh1NewEhCjL8xYa7RwU28LIOJocVCvpE621aE1XL9q0puyJKvPYEa0N&#10;6DbL96qKG7Y91+nqNh+MtYrgkOsrjA9H5hPBbUtwfQUDrO3pPROcLaMbrAzAge1ZYLZuyEs9O1Au&#10;3DA6Dkm36UTrgQRHRKWwNtkOLi9FsL6kt4SAtSm5O902RHB2IEZcoNhHgNIOihsKDgciSd0Yo08E&#10;ty3B9VURsHZ59kxwemUUcbDvdqHRUXDIVQbhcRCc9goeSHCtKsIBElx/OYG0CmE7UnCtcoKlaY3Y&#10;GHLTYVqzXPe+yHyitW1praeeQJA2dx6N1nwPQloHGm1aIwjdF/QOSbdp/+hEa63EtL+gAKsvGpbx&#10;XmhNp6PEcyyiVvbdmiqNFR+OpeL1cDg+sdqWrCaMgW4VgSCd+uyZ1bBY4iN0vI0h+G2sItiB7cJa&#10;t41S/pBYTTugJ1ZrshrqryLAUovds9pQNooDoC2JYgTLMe1ObHY8YFxZTwh8G96H2IjgE79ty2+6&#10;nNCyY+HVg0fDByJ1vckG61UtA7oNfw2zAtZGnvCx27e4YPVpHf86+NB8uzs3q53saVWEgoCAI98y&#10;YpsefUCOONdT7/nloXwrrXpZUrzh2Pwu183evtJ5/g8AAAD//wMAUEsDBBQABgAIAAAAIQCLrfZP&#10;2QAAAAUBAAAPAAAAZHJzL2Rvd25yZXYueG1sTI/BTsMwEETvSPyDtUjcqANUJApxKqjElaop3J14&#10;SULtdYidNvTru3CBy0ijWc28LVazs+KAY+g9KbhdJCCQGm96ahW87V5uMhAhajLaekIF3xhgVV5e&#10;FDo3/khbPFSxFVxCIdcKuhiHXMrQdOh0WPgBibMPPzod2Y6tNKM+crmz8i5JHqTTPfFCpwdcd9js&#10;q8kp2Jgvu35enqb3ekb/WQ31/pVSpa6v5qdHEBHn+HcMP/iMDiUz1X4iE4RVwI/EX+XsPs3Y1grS&#10;ZZaBLAv5n748AwAA//8DAFBLAQItABQABgAIAAAAIQC2gziS/gAAAOEBAAATAAAAAAAAAAAAAAAA&#10;AAAAAABbQ29udGVudF9UeXBlc10ueG1sUEsBAi0AFAAGAAgAAAAhADj9If/WAAAAlAEAAAsAAAAA&#10;AAAAAAAAAAAALwEAAF9yZWxzLy5yZWxzUEsBAi0AFAAGAAgAAAAhAABMLsV8BgAAGjoAAA4AAAAA&#10;AAAAAAAAAAAALgIAAGRycy9lMm9Eb2MueG1sUEsBAi0AFAAGAAgAAAAhAIut9k/ZAAAABQEAAA8A&#10;AAAAAAAAAAAAAAAA1ggAAGRycy9kb3ducmV2LnhtbFBLBQYAAAAABAAEAPMAAADcCQAAAAA=&#10;">
                <v:shape id="_x0000_s1097" type="#_x0000_t75" style="position:absolute;width:24003;height:47548;visibility:visible;mso-wrap-style:square">
                  <v:fill o:detectmouseclick="t"/>
                  <v:path o:connecttype="none"/>
                </v:shape>
                <v:shape id="文本框 108" o:spid="_x0000_s1098" type="#_x0000_t202" style="position:absolute;left:3886;top:19;width:14402;height:19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0Y0wgAAANsAAAAPAAAAZHJzL2Rvd25yZXYueG1sRI9LiwIx&#10;EITvwv6H0At704xzWHQ0igqCixdfeG4mPY/dSWdIsuP4740geCyq6itqvuxNIzpyvrasYDxKQBDn&#10;VtdcKrict8MJCB+QNTaWScGdPCwXH4M5Ztre+EjdKZQiQthnqKAKoc2k9HlFBv3ItsTRK6wzGKJ0&#10;pdQObxFuGpkmybc0WHNcqLClTUX53+nfKDh3a787/oap/inWMt0Xh/TqVkp9ffarGYhAfXiHX+2d&#10;VjAdw/NL/AFy8QAAAP//AwBQSwECLQAUAAYACAAAACEA2+H2y+4AAACFAQAAEwAAAAAAAAAAAAAA&#10;AAAAAAAAW0NvbnRlbnRfVHlwZXNdLnhtbFBLAQItABQABgAIAAAAIQBa9CxbvwAAABUBAAALAAAA&#10;AAAAAAAAAAAAAB8BAABfcmVscy8ucmVsc1BLAQItABQABgAIAAAAIQDe70Y0wgAAANsAAAAPAAAA&#10;AAAAAAAAAAAAAAcCAABkcnMvZG93bnJldi54bWxQSwUGAAAAAAMAAwC3AAAA9gIAAAAA&#10;">
                  <v:textbox inset="0,0,0,0">
                    <w:txbxContent>
                      <w:p w14:paraId="4360B80E" w14:textId="77777777" w:rsidR="000D514B" w:rsidRDefault="00000000">
                        <w:pPr>
                          <w:jc w:val="center"/>
                          <w:rPr>
                            <w:rFonts w:ascii="宋体" w:eastAsia="宋体" w:hAnsi="宋体"/>
                            <w:sz w:val="18"/>
                            <w:szCs w:val="18"/>
                          </w:rPr>
                        </w:pPr>
                        <w:r>
                          <w:rPr>
                            <w:rFonts w:ascii="宋体" w:eastAsia="宋体" w:hAnsi="宋体" w:hint="eastAsia"/>
                            <w:sz w:val="18"/>
                            <w:szCs w:val="18"/>
                          </w:rPr>
                          <w:t>原地面处理</w:t>
                        </w:r>
                      </w:p>
                      <w:p w14:paraId="7081C4A1" w14:textId="77777777" w:rsidR="000D514B" w:rsidRDefault="000D514B">
                        <w:pPr>
                          <w:rPr>
                            <w:rFonts w:ascii="宋体" w:eastAsia="宋体" w:hAnsi="宋体"/>
                            <w:szCs w:val="15"/>
                          </w:rPr>
                        </w:pPr>
                      </w:p>
                    </w:txbxContent>
                  </v:textbox>
                </v:shape>
                <v:shape id="文本框 109" o:spid="_x0000_s1099" type="#_x0000_t202" style="position:absolute;left:3975;top:3187;width:14401;height:1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dhDwwAAANsAAAAPAAAAZHJzL2Rvd25yZXYueG1sRI/NasMw&#10;EITvhbyD2EBujVwfQuNGCXEg4JJLnZSeF2v901orI6m28/ZVodDjMDPfMLvDbHoxkvOdZQVP6wQE&#10;cWV1x42C99v58RmED8gae8uk4E4eDvvFww4zbScuabyGRkQI+wwVtCEMmZS+asmgX9uBOHq1dQZD&#10;lK6R2uEU4aaXaZJspMGO40KLA51aqr6u30bBbcx9UX6GrX6tc5le6rf0wx2VWi3n4wuIQHP4D/+1&#10;C61gm8Lvl/gD5P4HAAD//wMAUEsBAi0AFAAGAAgAAAAhANvh9svuAAAAhQEAABMAAAAAAAAAAAAA&#10;AAAAAAAAAFtDb250ZW50X1R5cGVzXS54bWxQSwECLQAUAAYACAAAACEAWvQsW78AAAAVAQAACwAA&#10;AAAAAAAAAAAAAAAfAQAAX3JlbHMvLnJlbHNQSwECLQAUAAYACAAAACEALj3YQ8MAAADbAAAADwAA&#10;AAAAAAAAAAAAAAAHAgAAZHJzL2Rvd25yZXYueG1sUEsFBgAAAAADAAMAtwAAAPcCAAAAAA==&#10;">
                  <v:textbox inset="0,0,0,0">
                    <w:txbxContent>
                      <w:p w14:paraId="57461B4A" w14:textId="77777777" w:rsidR="000D514B" w:rsidRDefault="00000000">
                        <w:pPr>
                          <w:jc w:val="center"/>
                          <w:rPr>
                            <w:rFonts w:ascii="宋体" w:eastAsia="宋体" w:hAnsi="宋体"/>
                            <w:sz w:val="18"/>
                            <w:szCs w:val="18"/>
                          </w:rPr>
                        </w:pPr>
                        <w:r>
                          <w:rPr>
                            <w:rFonts w:ascii="宋体" w:eastAsia="宋体" w:hAnsi="宋体" w:hint="eastAsia"/>
                            <w:sz w:val="18"/>
                            <w:szCs w:val="18"/>
                          </w:rPr>
                          <w:t>测量放样</w:t>
                        </w:r>
                      </w:p>
                      <w:p w14:paraId="3791C8F0" w14:textId="77777777" w:rsidR="000D514B" w:rsidRDefault="000D514B">
                        <w:pPr>
                          <w:rPr>
                            <w:rFonts w:ascii="宋体" w:eastAsia="宋体" w:hAnsi="宋体"/>
                            <w:szCs w:val="15"/>
                          </w:rPr>
                        </w:pPr>
                      </w:p>
                    </w:txbxContent>
                  </v:textbox>
                </v:shape>
                <v:shape id="文本框 110" o:spid="_x0000_s1100" type="#_x0000_t202" style="position:absolute;left:3937;top:6000;width:14401;height:1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X3YwwAAANsAAAAPAAAAZHJzL2Rvd25yZXYueG1sRI9bawIx&#10;FITfC/6HcATfatYVSl2NooJg6Ys3fD5szl50c7Ikcd3++6Yg9HGYmW+Yxao3jejI+dqygsk4AUGc&#10;W11zqeBy3r1/gvABWWNjmRT8kIfVcvC2wEzbJx+pO4VSRAj7DBVUIbSZlD6vyKAf25Y4eoV1BkOU&#10;rpTa4TPCTSPTJPmQBmuOCxW2tK0ov58eRsG52/j98RZm+qvYyPS7OKRXt1ZqNOzXcxCB+vAffrX3&#10;WsFsCn9f4g+Qy18AAAD//wMAUEsBAi0AFAAGAAgAAAAhANvh9svuAAAAhQEAABMAAAAAAAAAAAAA&#10;AAAAAAAAAFtDb250ZW50X1R5cGVzXS54bWxQSwECLQAUAAYACAAAACEAWvQsW78AAAAVAQAACwAA&#10;AAAAAAAAAAAAAAAfAQAAX3JlbHMvLnJlbHNQSwECLQAUAAYACAAAACEAQXF92MMAAADbAAAADwAA&#10;AAAAAAAAAAAAAAAHAgAAZHJzL2Rvd25yZXYueG1sUEsFBgAAAAADAAMAtwAAAPcCAAAAAA==&#10;">
                  <v:textbox inset="0,0,0,0">
                    <w:txbxContent>
                      <w:p w14:paraId="35AB8AAE" w14:textId="77777777" w:rsidR="000D514B" w:rsidRDefault="00000000">
                        <w:pPr>
                          <w:jc w:val="center"/>
                          <w:rPr>
                            <w:rFonts w:ascii="宋体" w:eastAsia="宋体" w:hAnsi="宋体"/>
                            <w:sz w:val="18"/>
                            <w:szCs w:val="18"/>
                          </w:rPr>
                        </w:pPr>
                        <w:r>
                          <w:rPr>
                            <w:rFonts w:ascii="宋体" w:eastAsia="宋体" w:hAnsi="宋体" w:hint="eastAsia"/>
                            <w:sz w:val="18"/>
                            <w:szCs w:val="18"/>
                          </w:rPr>
                          <w:t>机械就位</w:t>
                        </w:r>
                      </w:p>
                    </w:txbxContent>
                  </v:textbox>
                </v:shape>
                <v:shape id="文本框 111" o:spid="_x0000_s1101" type="#_x0000_t202" style="position:absolute;left:3930;top:8991;width:14402;height:1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OWswwAAANsAAAAPAAAAZHJzL2Rvd25yZXYueG1sRI9bawIx&#10;FITfC/6HcATfatZFSl2NooJg6Ys3fD5szl50c7Ikcd3++6Yg9HGYmW+Yxao3jejI+dqygsk4AUGc&#10;W11zqeBy3r1/gvABWWNjmRT8kIfVcvC2wEzbJx+pO4VSRAj7DBVUIbSZlD6vyKAf25Y4eoV1BkOU&#10;rpTa4TPCTSPTJPmQBmuOCxW2tK0ov58eRsG52/j98RZm+qvYyPS7OKRXt1ZqNOzXcxCB+vAffrX3&#10;WsFsCn9f4g+Qy18AAAD//wMAUEsBAi0AFAAGAAgAAAAhANvh9svuAAAAhQEAABMAAAAAAAAAAAAA&#10;AAAAAAAAAFtDb250ZW50X1R5cGVzXS54bWxQSwECLQAUAAYACAAAACEAWvQsW78AAAAVAQAACwAA&#10;AAAAAAAAAAAAAAAfAQAAX3JlbHMvLnJlbHNQSwECLQAUAAYACAAAACEAzpjlrMMAAADbAAAADwAA&#10;AAAAAAAAAAAAAAAHAgAAZHJzL2Rvd25yZXYueG1sUEsFBgAAAAADAAMAtwAAAPcCAAAAAA==&#10;">
                  <v:textbox inset="0,0,0,0">
                    <w:txbxContent>
                      <w:p w14:paraId="7D5CBE1E" w14:textId="77777777" w:rsidR="000D514B" w:rsidRDefault="00000000">
                        <w:pPr>
                          <w:jc w:val="center"/>
                          <w:rPr>
                            <w:rFonts w:ascii="宋体" w:eastAsia="宋体" w:hAnsi="宋体"/>
                            <w:sz w:val="18"/>
                            <w:szCs w:val="18"/>
                          </w:rPr>
                        </w:pPr>
                        <w:r>
                          <w:rPr>
                            <w:rFonts w:ascii="宋体" w:eastAsia="宋体" w:hAnsi="宋体" w:hint="eastAsia"/>
                            <w:sz w:val="18"/>
                            <w:szCs w:val="18"/>
                          </w:rPr>
                          <w:t>桩起吊就位</w:t>
                        </w:r>
                      </w:p>
                      <w:p w14:paraId="69F674C4" w14:textId="77777777" w:rsidR="000D514B" w:rsidRDefault="000D514B">
                        <w:pPr>
                          <w:rPr>
                            <w:rFonts w:ascii="宋体" w:eastAsia="宋体" w:hAnsi="宋体"/>
                            <w:szCs w:val="15"/>
                          </w:rPr>
                        </w:pPr>
                      </w:p>
                    </w:txbxContent>
                  </v:textbox>
                </v:shape>
                <v:shape id="自选图形 112" o:spid="_x0000_s1102" type="#_x0000_t32" style="position:absolute;left:11131;top:7702;width:6;height:128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3rCZwwAAANsAAAAPAAAAZHJzL2Rvd25yZXYueG1sRI9PawIx&#10;FMTvhX6H8AreutkWlLoapRUE8VL8A3p8bJ67wc3Lsomb9ds3gtDjMDO/YebLwTaip84bxwo+shwE&#10;cem04UrB8bB+/wLhA7LGxjEpuJOH5eL1ZY6FdpF31O9DJRKEfYEK6hDaQkpf1mTRZ64lTt7FdRZD&#10;kl0ldYcxwW0jP/N8Ii0aTgs1trSqqbzub1aBib+mbzer+LM9nb2OZO5jZ5QavQ3fMxCBhvAffrY3&#10;WsF0DI8v6QfIxR8AAAD//wMAUEsBAi0AFAAGAAgAAAAhANvh9svuAAAAhQEAABMAAAAAAAAAAAAA&#10;AAAAAAAAAFtDb250ZW50X1R5cGVzXS54bWxQSwECLQAUAAYACAAAACEAWvQsW78AAAAVAQAACwAA&#10;AAAAAAAAAAAAAAAfAQAAX3JlbHMvLnJlbHNQSwECLQAUAAYACAAAACEAyt6wmcMAAADbAAAADwAA&#10;AAAAAAAAAAAAAAAHAgAAZHJzL2Rvd25yZXYueG1sUEsFBgAAAAADAAMAtwAAAPcCAAAAAA==&#10;">
                  <v:stroke endarrow="block"/>
                </v:shape>
                <v:shape id="文本框 113" o:spid="_x0000_s1103" type="#_x0000_t202" style="position:absolute;left:3962;top:11861;width:14402;height:21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pywgAAANsAAAAPAAAAZHJzL2Rvd25yZXYueG1sRI9Li8Iw&#10;FIX3wvyHcAdmp+k4ItoxiqgDIoj4WLi8NNe22NzUJKP13xtBcHk4j48zmjSmEldyvrSs4LuTgCDO&#10;rC45V3DY/7UHIHxA1lhZJgV38jAZf7RGmGp74y1ddyEXcYR9igqKEOpUSp8VZNB3bE0cvZN1BkOU&#10;Lpfa4S2Om0p2k6QvDZYcCQXWNCsoO+/+TeT+nC+mF+ZLuz6u5gvvNpmenpT6+mymvyACNeEdfrWX&#10;WsGwD88v8QfI8QMAAP//AwBQSwECLQAUAAYACAAAACEA2+H2y+4AAACFAQAAEwAAAAAAAAAAAAAA&#10;AAAAAAAAW0NvbnRlbnRfVHlwZXNdLnhtbFBLAQItABQABgAIAAAAIQBa9CxbvwAAABUBAAALAAAA&#10;AAAAAAAAAAAAAB8BAABfcmVscy8ucmVsc1BLAQItABQABgAIAAAAIQC+cypywgAAANsAAAAPAAAA&#10;AAAAAAAAAAAAAAcCAABkcnMvZG93bnJldi54bWxQSwUGAAAAAAMAAwC3AAAA9gIAAAAA&#10;">
                  <v:textbox inset=",0,,0">
                    <w:txbxContent>
                      <w:p w14:paraId="7119F3FE" w14:textId="77777777" w:rsidR="000D514B" w:rsidRDefault="00000000">
                        <w:pPr>
                          <w:jc w:val="center"/>
                          <w:rPr>
                            <w:rFonts w:ascii="宋体" w:eastAsia="宋体" w:hAnsi="宋体"/>
                            <w:sz w:val="18"/>
                            <w:szCs w:val="18"/>
                          </w:rPr>
                        </w:pPr>
                        <w:r>
                          <w:rPr>
                            <w:rFonts w:ascii="宋体" w:eastAsia="宋体" w:hAnsi="宋体" w:hint="eastAsia"/>
                            <w:sz w:val="18"/>
                            <w:szCs w:val="18"/>
                          </w:rPr>
                          <w:t>桩垂直度调整</w:t>
                        </w:r>
                      </w:p>
                    </w:txbxContent>
                  </v:textbox>
                </v:shape>
                <v:shape id="自选图形 114" o:spid="_x0000_s1104" type="#_x0000_t32" style="position:absolute;left:11131;top:10782;width:32;height:107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O3NXxAAAANsAAAAPAAAAZHJzL2Rvd25yZXYueG1sRI9Ba8JA&#10;FITvgv9heYXedKOH2kRXKYKlKB6qJdTbI/tMgtm3YXfV2F/fFQSPw8x8w8wWnWnEhZyvLSsYDRMQ&#10;xIXVNZcKfvarwTsIH5A1NpZJwY08LOb93gwzba/8TZddKEWEsM9QQRVCm0npi4oM+qFtiaN3tM5g&#10;iNKVUju8Rrhp5DhJ3qTBmuNChS0tKypOu7NR8LtJz/kt39I6H6XrAzrj//afSr2+dB9TEIG68Aw/&#10;2l9aQTqB+5f4A+T8HwAA//8DAFBLAQItABQABgAIAAAAIQDb4fbL7gAAAIUBAAATAAAAAAAAAAAA&#10;AAAAAAAAAABbQ29udGVudF9UeXBlc10ueG1sUEsBAi0AFAAGAAgAAAAhAFr0LFu/AAAAFQEAAAsA&#10;AAAAAAAAAAAAAAAAHwEAAF9yZWxzLy5yZWxzUEsBAi0AFAAGAAgAAAAhAD07c1fEAAAA2wAAAA8A&#10;AAAAAAAAAAAAAAAABwIAAGRycy9kb3ducmV2LnhtbFBLBQYAAAAAAwADALcAAAD4AgAAAAA=&#10;">
                  <v:stroke endarrow="block"/>
                </v:shape>
                <v:shape id="文本框 115" o:spid="_x0000_s1105" type="#_x0000_t202" style="position:absolute;left:3937;top:15240;width:14401;height:48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0oOKwgAAANsAAAAPAAAAZHJzL2Rvd25yZXYueG1sRE/Pa8Iw&#10;FL4L/g/hCbsMmzpHZzujjMHE3dSJXh/Nsy1rXmqS1e6/Xw4Djx/f7+V6MK3oyfnGsoJZkoIgLq1u&#10;uFJw/PqYLkD4gKyxtUwKfsnDejUeLbHQ9sZ76g+hEjGEfYEK6hC6Qkpf1mTQJ7YjjtzFOoMhQldJ&#10;7fAWw00rn9I0kwYbjg01dvReU/l9+DEKFs/b/uw/57tTmV3aPDy+9JurU+phMry9ggg0hLv4373V&#10;CvI4Nn6JP0Cu/gAAAP//AwBQSwECLQAUAAYACAAAACEA2+H2y+4AAACFAQAAEwAAAAAAAAAAAAAA&#10;AAAAAAAAW0NvbnRlbnRfVHlwZXNdLnhtbFBLAQItABQABgAIAAAAIQBa9CxbvwAAABUBAAALAAAA&#10;AAAAAAAAAAAAAB8BAABfcmVscy8ucmVsc1BLAQItABQABgAIAAAAIQD10oOKwgAAANsAAAAPAAAA&#10;AAAAAAAAAAAAAAcCAABkcnMvZG93bnJldi54bWxQSwUGAAAAAAMAAwC3AAAA9gIAAAAA&#10;">
                  <v:textbox>
                    <w:txbxContent>
                      <w:p w14:paraId="50B958C3"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沉入第一节桩：</w:t>
                        </w:r>
                      </w:p>
                      <w:p w14:paraId="718F03B5"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记录施工设备贯入地层的反应，核查地质资料</w:t>
                        </w:r>
                      </w:p>
                      <w:p w14:paraId="168E32EA" w14:textId="77777777" w:rsidR="000D514B" w:rsidRDefault="000D514B">
                        <w:pPr>
                          <w:rPr>
                            <w:rFonts w:ascii="宋体" w:eastAsia="宋体" w:hAnsi="宋体"/>
                          </w:rPr>
                        </w:pPr>
                      </w:p>
                    </w:txbxContent>
                  </v:textbox>
                </v:shape>
                <v:shape id="自选图形 116" o:spid="_x0000_s1106" type="#_x0000_t32" style="position:absolute;left:11137;top:13970;width:26;height:127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7qcwgAAANsAAAAPAAAAZHJzL2Rvd25yZXYueG1sRI9Ba8JA&#10;FITvgv9heUJvurHQotFNUKEgvZTagh4f2WeymH0bstts/PfdQsHjMDPfMNtytK0YqPfGsYLlIgNB&#10;XDltuFbw/fU2X4HwAVlj65gU3MlDWUwnW8y1i/xJwynUIkHY56igCaHLpfRVQxb9wnXEybu63mJI&#10;sq+l7jEmuG3lc5a9SouG00KDHR0aqm6nH6vAxA8zdMdD3L+fL15HMvcXZ5R6mo27DYhAY3iE/9tH&#10;rWC9hr8v6QfI4hcAAP//AwBQSwECLQAUAAYACAAAACEA2+H2y+4AAACFAQAAEwAAAAAAAAAAAAAA&#10;AAAAAAAAW0NvbnRlbnRfVHlwZXNdLnhtbFBLAQItABQABgAIAAAAIQBa9CxbvwAAABUBAAALAAAA&#10;AAAAAAAAAAAAAB8BAABfcmVscy8ucmVsc1BLAQItABQABgAIAAAAIQBLk7qcwgAAANsAAAAPAAAA&#10;AAAAAAAAAAAAAAcCAABkcnMvZG93bnJldi54bWxQSwUGAAAAAAMAAwC3AAAA9gIAAAAA&#10;">
                  <v:stroke endarrow="block"/>
                </v:shape>
                <v:shape id="文本框 117" o:spid="_x0000_s1107" type="#_x0000_t202" style="position:absolute;left:3975;top:21221;width:14401;height:3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0DwmxgAAANwAAAAPAAAAZHJzL2Rvd25yZXYueG1sRI9Pb8Iw&#10;DMXvk/YdIk/iMo0UhhjrCGiaxAQ3/kzb1WpMW61xShJK+fb4MGk3W+/5vZ/ny941qqMQa88GRsMM&#10;FHHhbc2lga/D6mkGKiZki41nMnClCMvF/d0cc+svvKNun0olIRxzNFCl1OZax6Iih3HoW2LRjj44&#10;TLKGUtuAFwl3jR5n2VQ7rFkaKmzpo6Lid392BmaTdfcTN8/b72J6bF7T40v3eQrGDB769zdQifr0&#10;b/67XlvBzwRfnpEJ9OIGAAD//wMAUEsBAi0AFAAGAAgAAAAhANvh9svuAAAAhQEAABMAAAAAAAAA&#10;AAAAAAAAAAAAAFtDb250ZW50X1R5cGVzXS54bWxQSwECLQAUAAYACAAAACEAWvQsW78AAAAVAQAA&#10;CwAAAAAAAAAAAAAAAAAfAQAAX3JlbHMvLnJlbHNQSwECLQAUAAYACAAAACEAqdA8JsYAAADcAAAA&#10;DwAAAAAAAAAAAAAAAAAHAgAAZHJzL2Rvd25yZXYueG1sUEsFBgAAAAADAAMAtwAAAPoCAAAAAA==&#10;">
                  <v:textbox>
                    <w:txbxContent>
                      <w:p w14:paraId="11041E04"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接桩：采用焊接或法兰盘连接，符合设计要求</w:t>
                        </w:r>
                      </w:p>
                      <w:p w14:paraId="66003553" w14:textId="77777777" w:rsidR="000D514B" w:rsidRDefault="000D514B">
                        <w:pPr>
                          <w:rPr>
                            <w:rFonts w:ascii="宋体" w:eastAsia="宋体" w:hAnsi="宋体"/>
                          </w:rPr>
                        </w:pPr>
                      </w:p>
                    </w:txbxContent>
                  </v:textbox>
                </v:shape>
                <v:shape id="自选图形 118" o:spid="_x0000_s1108" type="#_x0000_t32" style="position:absolute;left:11137;top:20135;width:39;height:10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4sPwwAAANwAAAAPAAAAZHJzL2Rvd25yZXYueG1sRE9Na8JA&#10;EL0L/Q/LFHrTTXooNboGEVqK0kNVgt6G7DQJzc6G3Y1Gf31XELzN433OPB9MK07kfGNZQTpJQBCX&#10;VjdcKdjvPsbvIHxA1thaJgUX8pAvnkZzzLQ98w+dtqESMYR9hgrqELpMSl/WZNBPbEccuV/rDIYI&#10;XSW1w3MMN618TZI3abDh2FBjR6uayr9tbxQcNtO+uBTftC7S6fqIzvjr7lOpl+dhOQMRaAgP8d39&#10;peP8JIXbM/ECufgHAAD//wMAUEsBAi0AFAAGAAgAAAAhANvh9svuAAAAhQEAABMAAAAAAAAAAAAA&#10;AAAAAAAAAFtDb250ZW50X1R5cGVzXS54bWxQSwECLQAUAAYACAAAACEAWvQsW78AAAAVAQAACwAA&#10;AAAAAAAAAAAAAAAfAQAAX3JlbHMvLnJlbHNQSwECLQAUAAYACAAAACEAmPOLD8MAAADcAAAADwAA&#10;AAAAAAAAAAAAAAAHAgAAZHJzL2Rvd25yZXYueG1sUEsFBgAAAAADAAMAtwAAAPcCAAAAAA==&#10;">
                  <v:stroke endarrow="block"/>
                </v:shape>
                <v:shape id="文本框 119" o:spid="_x0000_s1109" type="#_x0000_t202" style="position:absolute;left:3886;top:25933;width:14402;height:2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gfKwwAAANwAAAAPAAAAZHJzL2Rvd25yZXYueG1sRE9LawIx&#10;EL4L/Q9hCl7EzdaK2q1RRGixN6ui12Ez+6CbyZqk6/bfNwWht/n4nrNc96YRHTlfW1bwlKQgiHOr&#10;ay4VnI5v4wUIH5A1NpZJwQ95WK8eBkvMtL3xJ3WHUIoYwj5DBVUIbSalzysy6BPbEkeusM5giNCV&#10;Uju8xXDTyEmazqTBmmNDhS1tK8q/Dt9GwWK66y7+43l/zmdF8xJG8+796pQaPvabVxCB+vAvvrt3&#10;Os5PJ/D3TLxArn4BAAD//wMAUEsBAi0AFAAGAAgAAAAhANvh9svuAAAAhQEAABMAAAAAAAAAAAAA&#10;AAAAAAAAAFtDb250ZW50X1R5cGVzXS54bWxQSwECLQAUAAYACAAAACEAWvQsW78AAAAVAQAACwAA&#10;AAAAAAAAAAAAAAAfAQAAX3JlbHMvLnJlbHNQSwECLQAUAAYACAAAACEANk4HysMAAADcAAAADwAA&#10;AAAAAAAAAAAAAAAHAgAAZHJzL2Rvd25yZXYueG1sUEsFBgAAAAADAAMAtwAAAPcCAAAAAA==&#10;">
                  <v:textbox>
                    <w:txbxContent>
                      <w:p w14:paraId="7FF57C3D"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沉入下一节桩</w:t>
                        </w:r>
                      </w:p>
                      <w:p w14:paraId="07AC30BE" w14:textId="77777777" w:rsidR="000D514B" w:rsidRDefault="000D514B">
                        <w:pPr>
                          <w:rPr>
                            <w:rFonts w:ascii="宋体" w:eastAsia="宋体" w:hAnsi="宋体"/>
                          </w:rPr>
                        </w:pPr>
                      </w:p>
                    </w:txbxContent>
                  </v:textbox>
                </v:shape>
                <v:shape id="自选图形 120" o:spid="_x0000_s1110" type="#_x0000_t32" style="position:absolute;left:11087;top:24765;width:89;height:116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PugwQAAANwAAAAPAAAAZHJzL2Rvd25yZXYueG1sRE/fa8Iw&#10;EH4X9j+EE/ZmUx0TqcayFQaylzEVtsejOduw5lKa2NT/fhkMfLuP7+ftysl2YqTBG8cKllkOgrh2&#10;2nCj4Hx6W2xA+ICssXNMCm7kodw/zHZYaBf5k8ZjaEQKYV+ggjaEvpDS1y1Z9JnriRN3cYPFkODQ&#10;SD1gTOG2k6s8X0uLhlNDiz1VLdU/x6tVYOKHGftDFV/fv769jmRuz84o9TifXrYgAk3hLv53H3Sa&#10;nz/B3zPpArn/BQAA//8DAFBLAQItABQABgAIAAAAIQDb4fbL7gAAAIUBAAATAAAAAAAAAAAAAAAA&#10;AAAAAABbQ29udGVudF9UeXBlc10ueG1sUEsBAi0AFAAGAAgAAAAhAFr0LFu/AAAAFQEAAAsAAAAA&#10;AAAAAAAAAAAAHwEAAF9yZWxzLy5yZWxzUEsBAi0AFAAGAAgAAAAhABZ8+6DBAAAA3AAAAA8AAAAA&#10;AAAAAAAAAAAABwIAAGRycy9kb3ducmV2LnhtbFBLBQYAAAAAAwADALcAAAD1AgAAAAA=&#10;">
                  <v:stroke endarrow="block"/>
                </v:shape>
                <v:shape id="文本框 121" o:spid="_x0000_s1111" type="#_x0000_t202" style="position:absolute;left:3848;top:29470;width:14401;height:4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PUxwwAAANwAAAAPAAAAZHJzL2Rvd25yZXYueG1sRI9Bi8Iw&#10;EIXvwv6HMAveNFlXRLpGkRVhL6K1XvY2NGNbbSaliVr/vREEbzO8N+97M1t0thZXan3lWMPXUIEg&#10;zp2puNBwyNaDKQgfkA3WjknDnTws5h+9GSbG3Til6z4UIoawT1BDGUKTSOnzkiz6oWuIo3Z0rcUQ&#10;17aQpsVbDLe1HCk1kRYrjoQSG/otKT/vLzZCTph9p/X236lptfTjdLU7bzKt+5/d8gdEoC68za/r&#10;PxPrqzE8n4kTyPkDAAD//wMAUEsBAi0AFAAGAAgAAAAhANvh9svuAAAAhQEAABMAAAAAAAAAAAAA&#10;AAAAAAAAAFtDb250ZW50X1R5cGVzXS54bWxQSwECLQAUAAYACAAAACEAWvQsW78AAAAVAQAACwAA&#10;AAAAAAAAAAAAAAAfAQAAX3JlbHMvLnJlbHNQSwECLQAUAAYACAAAACEAh8j1McMAAADcAAAADwAA&#10;AAAAAAAAAAAAAAAHAgAAZHJzL2Rvd25yZXYueG1sUEsFBgAAAAADAAMAtwAAAPcCAAAAAA==&#10;">
                  <v:textbox inset="1mm">
                    <w:txbxContent>
                      <w:p w14:paraId="097E405A" w14:textId="77777777" w:rsidR="000D514B" w:rsidRDefault="00000000">
                        <w:pPr>
                          <w:spacing w:line="200" w:lineRule="exact"/>
                          <w:jc w:val="center"/>
                          <w:rPr>
                            <w:rFonts w:ascii="宋体" w:eastAsia="宋体" w:hAnsi="宋体"/>
                            <w:sz w:val="18"/>
                            <w:szCs w:val="18"/>
                          </w:rPr>
                        </w:pPr>
                        <w:proofErr w:type="gramStart"/>
                        <w:r>
                          <w:rPr>
                            <w:rFonts w:ascii="宋体" w:eastAsia="宋体" w:hAnsi="宋体" w:hint="eastAsia"/>
                            <w:sz w:val="18"/>
                            <w:szCs w:val="18"/>
                          </w:rPr>
                          <w:t>沉桩至设计</w:t>
                        </w:r>
                        <w:proofErr w:type="gramEnd"/>
                        <w:r>
                          <w:rPr>
                            <w:rFonts w:ascii="宋体" w:eastAsia="宋体" w:hAnsi="宋体" w:hint="eastAsia"/>
                            <w:sz w:val="18"/>
                            <w:szCs w:val="18"/>
                          </w:rPr>
                          <w:t>深度：</w:t>
                        </w:r>
                      </w:p>
                      <w:p w14:paraId="4B776694"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成桩深度、最终</w:t>
                        </w:r>
                        <w:proofErr w:type="gramStart"/>
                        <w:r>
                          <w:rPr>
                            <w:rFonts w:ascii="宋体" w:eastAsia="宋体" w:hAnsi="宋体" w:hint="eastAsia"/>
                            <w:sz w:val="18"/>
                            <w:szCs w:val="18"/>
                          </w:rPr>
                          <w:t>贯入度或</w:t>
                        </w:r>
                        <w:proofErr w:type="gramEnd"/>
                        <w:r>
                          <w:rPr>
                            <w:rFonts w:ascii="宋体" w:eastAsia="宋体" w:hAnsi="宋体" w:hint="eastAsia"/>
                            <w:sz w:val="18"/>
                            <w:szCs w:val="18"/>
                          </w:rPr>
                          <w:t>压桩</w:t>
                        </w:r>
                        <w:proofErr w:type="gramStart"/>
                        <w:r>
                          <w:rPr>
                            <w:rFonts w:ascii="宋体" w:eastAsia="宋体" w:hAnsi="宋体" w:hint="eastAsia"/>
                            <w:sz w:val="18"/>
                            <w:szCs w:val="18"/>
                          </w:rPr>
                          <w:t>力符合</w:t>
                        </w:r>
                        <w:proofErr w:type="gramEnd"/>
                        <w:r>
                          <w:rPr>
                            <w:rFonts w:ascii="宋体" w:eastAsia="宋体" w:hAnsi="宋体" w:hint="eastAsia"/>
                            <w:sz w:val="18"/>
                            <w:szCs w:val="18"/>
                          </w:rPr>
                          <w:t>设计要求。</w:t>
                        </w:r>
                      </w:p>
                      <w:p w14:paraId="3EA72A36" w14:textId="77777777" w:rsidR="000D514B" w:rsidRDefault="000D514B">
                        <w:pPr>
                          <w:rPr>
                            <w:rFonts w:ascii="宋体" w:eastAsia="宋体" w:hAnsi="宋体"/>
                          </w:rPr>
                        </w:pPr>
                      </w:p>
                    </w:txbxContent>
                  </v:textbox>
                </v:shape>
                <v:shape id="自选图形 122" o:spid="_x0000_s1112" type="#_x0000_t32" style="position:absolute;left:11049;top:28174;width:38;height:129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2cZPvwAAANwAAAAPAAAAZHJzL2Rvd25yZXYueG1sRE9Ni8Iw&#10;EL0v+B/CCN7WVMFlqUZRQRAvsq6gx6EZ22AzKU1s6r83wsLe5vE+Z7HqbS06ar1xrGAyzkAQF04b&#10;LhWcf3ef3yB8QNZYOyYFT/KwWg4+FphrF/mHulMoRQphn6OCKoQml9IXFVn0Y9cQJ+7mWoshwbaU&#10;usWYwm0tp1n2JS0aTg0VNrStqLifHlaBiUfTNftt3BwuV68jmefMGaVGw349BxGoD//iP/dep/nZ&#10;DN7PpAvk8gUAAP//AwBQSwECLQAUAAYACAAAACEA2+H2y+4AAACFAQAAEwAAAAAAAAAAAAAAAAAA&#10;AAAAW0NvbnRlbnRfVHlwZXNdLnhtbFBLAQItABQABgAIAAAAIQBa9CxbvwAAABUBAAALAAAAAAAA&#10;AAAAAAAAAB8BAABfcmVscy8ucmVsc1BLAQItABQABgAIAAAAIQD22cZPvwAAANwAAAAPAAAAAAAA&#10;AAAAAAAAAAcCAABkcnMvZG93bnJldi54bWxQSwUGAAAAAAMAAwC3AAAA8wIAAAAA&#10;">
                  <v:stroke endarrow="block"/>
                </v:shape>
                <v:shape id="文本框 123" o:spid="_x0000_s1113" type="#_x0000_t202" style="position:absolute;left:3886;top:35286;width:14402;height:2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QHJwwAAANwAAAAPAAAAZHJzL2Rvd25yZXYueG1sRE9Na8JA&#10;EL0X+h+WKfRSdNMqUVNXEUGxN5uKXofsmIRmZ9PdNab/vlsQvM3jfc582ZtGdOR8bVnB6zABQVxY&#10;XXOp4PC1GUxB+ICssbFMCn7Jw3Lx+DDHTNsrf1KXh1LEEPYZKqhCaDMpfVGRQT+0LXHkztYZDBG6&#10;UmqH1xhuGvmWJKk0WHNsqLCldUXFd34xCqbjXXfyH6P9sUjPzSy8TLrtj1Pq+alfvYMI1Ie7+Obe&#10;6Tg/SeH/mXiBXPwBAAD//wMAUEsBAi0AFAAGAAgAAAAhANvh9svuAAAAhQEAABMAAAAAAAAAAAAA&#10;AAAAAAAAAFtDb250ZW50X1R5cGVzXS54bWxQSwECLQAUAAYACAAAACEAWvQsW78AAAAVAQAACwAA&#10;AAAAAAAAAAAAAAAfAQAAX3JlbHMvLnJlbHNQSwECLQAUAAYACAAAACEASXUBycMAAADcAAAADwAA&#10;AAAAAAAAAAAAAAAHAgAAZHJzL2Rvd25yZXYueG1sUEsFBgAAAAADAAMAtwAAAPcCAAAAAA==&#10;">
                  <v:textbox>
                    <w:txbxContent>
                      <w:p w14:paraId="7D40B281"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桩机移位</w:t>
                        </w:r>
                      </w:p>
                      <w:p w14:paraId="360CE764" w14:textId="77777777" w:rsidR="000D514B" w:rsidRDefault="000D514B">
                        <w:pPr>
                          <w:rPr>
                            <w:rFonts w:ascii="宋体" w:eastAsia="宋体" w:hAnsi="宋体"/>
                          </w:rPr>
                        </w:pPr>
                      </w:p>
                    </w:txbxContent>
                  </v:textbox>
                </v:shape>
                <v:shape id="自选图形 313" o:spid="_x0000_s1114" type="#_x0000_t32" style="position:absolute;left:11049;top:34220;width:38;height:10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rbgxAAAANwAAAAPAAAAZHJzL2Rvd25yZXYueG1sRE9Na8JA&#10;EL0X+h+WKfRWN/HQanQNpWAplh40EvQ2ZMckmJ0Nu6vG/vpuQfA2j/c583wwnTiT861lBekoAUFc&#10;Wd1yrWBbLF8mIHxA1thZJgVX8pAvHh/mmGl74TWdN6EWMYR9hgqaEPpMSl81ZNCPbE8cuYN1BkOE&#10;rpba4SWGm06Ok+RVGmw5NjTY00dD1XFzMgp239NTeS1/aFWm09UenfG/xadSz0/D+wxEoCHcxTf3&#10;l47zkzf4fyZeIBd/AAAA//8DAFBLAQItABQABgAIAAAAIQDb4fbL7gAAAIUBAAATAAAAAAAAAAAA&#10;AAAAAAAAAABbQ29udGVudF9UeXBlc10ueG1sUEsBAi0AFAAGAAgAAAAhAFr0LFu/AAAAFQEAAAsA&#10;AAAAAAAAAAAAAAAAHwEAAF9yZWxzLy5yZWxzUEsBAi0AFAAGAAgAAAAhAHhWtuDEAAAA3AAAAA8A&#10;AAAAAAAAAAAAAAAABwIAAGRycy9kb3ducmV2LnhtbFBLBQYAAAAAAwADALcAAAD4AgAAAAA=&#10;">
                  <v:stroke endarrow="block"/>
                </v:shape>
                <v:shape id="文本框 314" o:spid="_x0000_s1115" type="#_x0000_t202" style="position:absolute;left:3886;top:38754;width:1440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jAgxgAAANwAAAAPAAAAZHJzL2Rvd25yZXYueG1sRI9Pb8Iw&#10;DMXvk/YdIk/iMo0UhhjrCGiaxAQ3/kzb1WpMW61xShJK+fb4MGk3W+/5vZ/ny941qqMQa88GRsMM&#10;FHHhbc2lga/D6mkGKiZki41nMnClCMvF/d0cc+svvKNun0olIRxzNFCl1OZax6Iih3HoW2LRjj44&#10;TLKGUtuAFwl3jR5n2VQ7rFkaKmzpo6Lid392BmaTdfcTN8/b72J6bF7T40v3eQrGDB769zdQifr0&#10;b/67XlvBz4RWnpEJ9OIGAAD//wMAUEsBAi0AFAAGAAgAAAAhANvh9svuAAAAhQEAABMAAAAAAAAA&#10;AAAAAAAAAAAAAFtDb250ZW50X1R5cGVzXS54bWxQSwECLQAUAAYACAAAACEAWvQsW78AAAAVAQAA&#10;CwAAAAAAAAAAAAAAAAAfAQAAX3JlbHMvLnJlbHNQSwECLQAUAAYACAAAACEAV6YwIMYAAADcAAAA&#10;DwAAAAAAAAAAAAAAAAAHAgAAZHJzL2Rvd25yZXYueG1sUEsFBgAAAAADAAMAtwAAAPoCAAAAAA==&#10;">
                  <v:textbox>
                    <w:txbxContent>
                      <w:p w14:paraId="621F88A4"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桩头处理</w:t>
                        </w:r>
                      </w:p>
                      <w:p w14:paraId="6EC9E8BF" w14:textId="77777777" w:rsidR="000D514B" w:rsidRDefault="000D514B">
                        <w:pPr>
                          <w:rPr>
                            <w:rFonts w:ascii="宋体" w:eastAsia="宋体" w:hAnsi="宋体"/>
                          </w:rPr>
                        </w:pPr>
                      </w:p>
                    </w:txbxContent>
                  </v:textbox>
                </v:shape>
                <v:shape id="自选图形 315" o:spid="_x0000_s1116" type="#_x0000_t32" style="position:absolute;left:11087;top:37503;width:6;height:125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YcJwwAAANwAAAAPAAAAZHJzL2Rvd25yZXYueG1sRE9Na8JA&#10;EL0L/Q/LFHrTTXooTXQNpaAUpYeqBL0N2WkSmp0Nu6tGf31XELzN433OrBhMJ07kfGtZQTpJQBBX&#10;VrdcK9htF+N3ED4ga+wsk4ILeSjmT6MZ5tqe+YdOm1CLGMI+RwVNCH0upa8aMugntieO3K91BkOE&#10;rpba4TmGm06+JsmbNNhybGiwp8+Gqr/N0SjYr7NjeSm/aVWm2eqAzvjrdqnUy/PwMQURaAgP8d39&#10;peP8JIPbM/ECOf8HAAD//wMAUEsBAi0AFAAGAAgAAAAhANvh9svuAAAAhQEAABMAAAAAAAAAAAAA&#10;AAAAAAAAAFtDb250ZW50X1R5cGVzXS54bWxQSwECLQAUAAYACAAAACEAWvQsW78AAAAVAQAACwAA&#10;AAAAAAAAAAAAAAAfAQAAX3JlbHMvLnJlbHNQSwECLQAUAAYACAAAACEAZoWHCcMAAADcAAAADwAA&#10;AAAAAAAAAAAAAAAHAgAAZHJzL2Rvd25yZXYueG1sUEsFBgAAAAADAAMAtwAAAPcCAAAAAA==&#10;">
                  <v:stroke endarrow="block"/>
                </v:shape>
                <v:shape id="文本框 316" o:spid="_x0000_s1117" type="#_x0000_t202" style="position:absolute;left:3829;top:42049;width:14401;height:49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ar7xgAAANwAAAAPAAAAZHJzL2Rvd25yZXYueG1sRI9Bb8Iw&#10;DIXvSPyHyJN2mUbKQAwKAU2ThuC2sWm7Wo1pqzVOSbJS/j0+TOJm6z2/93m16V2jOgqx9mxgPMpA&#10;ERfe1lwa+Pp8e5yDignZYuOZDFwowmY9HKwwt/7MH9QdUqkkhGOOBqqU2lzrWFTkMI58Syza0QeH&#10;SdZQahvwLOGu0U9ZNtMOa5aGClt6raj4Pfw5A/PprvuJ+8n7dzE7Nov08NxtT8GY+7v+ZQkqUZ9u&#10;5v/rnRX8seDLMzKBXl8BAAD//wMAUEsBAi0AFAAGAAgAAAAhANvh9svuAAAAhQEAABMAAAAAAAAA&#10;AAAAAAAAAAAAAFtDb250ZW50X1R5cGVzXS54bWxQSwECLQAUAAYACAAAACEAWvQsW78AAAAVAQAA&#10;CwAAAAAAAAAAAAAAAAAfAQAAX3JlbHMvLnJlbHNQSwECLQAUAAYACAAAACEALAmq+8YAAADcAAAA&#10;DwAAAAAAAAAAAAAAAAAHAgAAZHJzL2Rvd25yZXYueG1sUEsFBgAAAAADAAMAtwAAAPoCAAAAAA==&#10;">
                  <v:textbox>
                    <w:txbxContent>
                      <w:p w14:paraId="49A8D4AD" w14:textId="77777777" w:rsidR="000D514B" w:rsidRDefault="00000000">
                        <w:pPr>
                          <w:spacing w:line="200" w:lineRule="exact"/>
                          <w:jc w:val="center"/>
                          <w:rPr>
                            <w:rFonts w:ascii="宋体" w:eastAsia="宋体" w:hAnsi="宋体"/>
                            <w:sz w:val="18"/>
                            <w:szCs w:val="18"/>
                          </w:rPr>
                        </w:pPr>
                        <w:r>
                          <w:rPr>
                            <w:rFonts w:ascii="宋体" w:eastAsia="宋体" w:hAnsi="宋体" w:hint="eastAsia"/>
                            <w:sz w:val="18"/>
                            <w:szCs w:val="18"/>
                          </w:rPr>
                          <w:t>成桩质量检验：桩身完整性、单桩承载力满足设计要求。</w:t>
                        </w:r>
                      </w:p>
                      <w:p w14:paraId="6CF3D300" w14:textId="77777777" w:rsidR="000D514B" w:rsidRDefault="000D514B">
                        <w:pPr>
                          <w:rPr>
                            <w:rFonts w:ascii="宋体" w:eastAsia="宋体" w:hAnsi="宋体"/>
                          </w:rPr>
                        </w:pPr>
                      </w:p>
                    </w:txbxContent>
                  </v:textbox>
                </v:shape>
                <v:shape id="自选图形 317" o:spid="_x0000_s1118" type="#_x0000_t32" style="position:absolute;left:11029;top:41065;width:58;height:98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1aRwQAAANwAAAAPAAAAZHJzL2Rvd25yZXYueG1sRE/fa8Iw&#10;EH4f+D+EE3ybaQeO0RnLLAjii8wJ+ng0tzasuZQma+p/b4TB3u7j+3nrcrKdGGnwxrGCfJmBIK6d&#10;NtwoOH/tnt9A+ICssXNMCm7kodzMntZYaBf5k8ZTaEQKYV+ggjaEvpDS1y1Z9EvXEyfu2w0WQ4JD&#10;I/WAMYXbTr5k2au0aDg1tNhT1VL9c/q1Ckw8mrHfV3F7uFy9jmRuK2eUWsynj3cQgabwL/5z73Wa&#10;n+fweCZdIDd3AAAA//8DAFBLAQItABQABgAIAAAAIQDb4fbL7gAAAIUBAAATAAAAAAAAAAAAAAAA&#10;AAAAAABbQ29udGVudF9UeXBlc10ueG1sUEsBAi0AFAAGAAgAAAAhAFr0LFu/AAAAFQEAAAsAAAAA&#10;AAAAAAAAAAAAHwEAAF9yZWxzLy5yZWxzUEsBAi0AFAAGAAgAAAAhAAw7VpHBAAAA3AAAAA8AAAAA&#10;AAAAAAAAAAAABwIAAGRycy9kb3ducmV2LnhtbFBLBQYAAAAAAwADALcAAAD1AgAAAAA=&#10;">
                  <v:stroke endarrow="block"/>
                </v:shape>
                <v:shape id="自选图形 318" o:spid="_x0000_s1119" type="#_x0000_t32" style="position:absolute;left:11137;top:4889;width:39;height:111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6cjmwAAAANwAAAAPAAAAZHJzL2Rvd25yZXYueG1sRE9Li8Iw&#10;EL4L+x/CLOxNUwVFqlFUWBAviw/Q49CMbbCZlCbb1H+/WRC8zcf3nOW6t7XoqPXGsYLxKANBXDht&#10;uFRwOX8P5yB8QNZYOyYFT/KwXn0MlphrF/lI3SmUIoWwz1FBFUKTS+mLiiz6kWuIE3d3rcWQYFtK&#10;3WJM4baWkyybSYuGU0OFDe0qKh6nX6vAxB/TNftd3B6uN68jmefUGaW+PvvNAkSgPrzFL/dep/nj&#10;Cfw/ky6Qqz8AAAD//wMAUEsBAi0AFAAGAAgAAAAhANvh9svuAAAAhQEAABMAAAAAAAAAAAAAAAAA&#10;AAAAAFtDb250ZW50X1R5cGVzXS54bWxQSwECLQAUAAYACAAAACEAWvQsW78AAAAVAQAACwAAAAAA&#10;AAAAAAAAAAAfAQAAX3JlbHMvLnJlbHNQSwECLQAUAAYACAAAACEA/OnI5sAAAADcAAAADwAAAAAA&#10;AAAAAAAAAAAHAgAAZHJzL2Rvd25yZXYueG1sUEsFBgAAAAADAAMAtwAAAPQCAAAAAA==&#10;">
                  <v:stroke endarrow="block"/>
                </v:shape>
                <v:shape id="自选图形 319" o:spid="_x0000_s1120" type="#_x0000_t32" style="position:absolute;left:11087;top:1993;width:89;height:11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CY+xAAAANwAAAAPAAAAZHJzL2Rvd25yZXYueG1sRE9Na8JA&#10;EL0X/A/LCN7qJhWkpq5BhIooPVQl2NuQnSah2dmwu8bYX98tFHqbx/ucZT6YVvTkfGNZQTpNQBCX&#10;VjdcKTifXh+fQfiArLG1TAru5CFfjR6WmGl743fqj6ESMYR9hgrqELpMSl/WZNBPbUccuU/rDIYI&#10;XSW1w1sMN618SpK5NNhwbKixo01N5dfxahRcDotrcS/eaF+ki/0HOuO/T1ulJuNh/QIi0BD+xX/u&#10;nY7z0xn8PhMvkKsfAAAA//8DAFBLAQItABQABgAIAAAAIQDb4fbL7gAAAIUBAAATAAAAAAAAAAAA&#10;AAAAAAAAAABbQ29udGVudF9UeXBlc10ueG1sUEsBAi0AFAAGAAgAAAAhAFr0LFu/AAAAFQEAAAsA&#10;AAAAAAAAAAAAAAAAHwEAAF9yZWxzLy5yZWxzUEsBAi0AFAAGAAgAAAAhAIK0Jj7EAAAA3AAAAA8A&#10;AAAAAAAAAAAAAAAABwIAAGRycy9kb3ducmV2LnhtbFBLBQYAAAAAAwADALcAAAD4AgAAAAA=&#10;">
                  <v:stroke endarrow="block"/>
                </v:shape>
                <w10:anchorlock/>
              </v:group>
            </w:pict>
          </mc:Fallback>
        </mc:AlternateContent>
      </w:r>
    </w:p>
    <w:p w14:paraId="0E426062" w14:textId="77777777" w:rsidR="000D514B" w:rsidRDefault="00000000">
      <w:pPr>
        <w:pStyle w:val="afc"/>
        <w:spacing w:before="0" w:beforeAutospacing="0" w:after="0" w:afterAutospacing="0" w:line="360" w:lineRule="auto"/>
        <w:jc w:val="center"/>
        <w:rPr>
          <w:rFonts w:ascii="黑体" w:eastAsia="黑体" w:hAnsi="黑体"/>
          <w:sz w:val="21"/>
          <w:szCs w:val="21"/>
        </w:rPr>
      </w:pPr>
      <w:r>
        <w:rPr>
          <w:rFonts w:ascii="黑体" w:eastAsia="黑体" w:hAnsi="黑体" w:hint="eastAsia"/>
          <w:sz w:val="21"/>
          <w:szCs w:val="21"/>
        </w:rPr>
        <w:t>图</w:t>
      </w:r>
      <w:r>
        <w:rPr>
          <w:rFonts w:ascii="黑体" w:eastAsia="黑体" w:hAnsi="黑体"/>
          <w:sz w:val="21"/>
          <w:szCs w:val="21"/>
        </w:rPr>
        <w:t xml:space="preserve">3 </w:t>
      </w:r>
      <w:r>
        <w:rPr>
          <w:rFonts w:ascii="黑体" w:eastAsia="黑体" w:hAnsi="黑体" w:hint="eastAsia"/>
          <w:sz w:val="21"/>
          <w:szCs w:val="21"/>
        </w:rPr>
        <w:t>混凝土预制桩施工工艺流程图</w:t>
      </w:r>
    </w:p>
    <w:p w14:paraId="23784D45" w14:textId="77777777" w:rsidR="000D514B" w:rsidRDefault="00000000">
      <w:pPr>
        <w:widowControl/>
        <w:rPr>
          <w:rFonts w:ascii="宋体" w:eastAsia="宋体" w:hAnsi="宋体"/>
          <w:szCs w:val="21"/>
        </w:rPr>
      </w:pPr>
      <w:r>
        <w:rPr>
          <w:rFonts w:ascii="黑体" w:eastAsia="黑体" w:hAnsi="黑体" w:hint="eastAsia"/>
          <w:szCs w:val="21"/>
        </w:rPr>
        <w:t>6.3.</w:t>
      </w:r>
      <w:r>
        <w:rPr>
          <w:rFonts w:ascii="黑体" w:eastAsia="黑体" w:hAnsi="黑体"/>
          <w:szCs w:val="21"/>
        </w:rPr>
        <w:t xml:space="preserve">4 </w:t>
      </w:r>
      <w:r>
        <w:rPr>
          <w:rFonts w:ascii="宋体" w:eastAsia="宋体" w:hAnsi="宋体" w:hint="eastAsia"/>
          <w:szCs w:val="21"/>
        </w:rPr>
        <w:t>预应力混凝土管桩宜一次性连续</w:t>
      </w:r>
      <w:proofErr w:type="gramStart"/>
      <w:r>
        <w:rPr>
          <w:rFonts w:ascii="宋体" w:eastAsia="宋体" w:hAnsi="宋体" w:hint="eastAsia"/>
          <w:szCs w:val="21"/>
        </w:rPr>
        <w:t>沉桩至控制</w:t>
      </w:r>
      <w:proofErr w:type="gramEnd"/>
      <w:r>
        <w:rPr>
          <w:rFonts w:ascii="宋体" w:eastAsia="宋体" w:hAnsi="宋体" w:hint="eastAsia"/>
          <w:szCs w:val="21"/>
        </w:rPr>
        <w:t>高程，沉桩过程中停歇时间不应过长；</w:t>
      </w:r>
    </w:p>
    <w:p w14:paraId="59391659" w14:textId="77777777" w:rsidR="000D514B" w:rsidRDefault="00000000">
      <w:pPr>
        <w:widowControl/>
        <w:rPr>
          <w:rFonts w:ascii="宋体" w:eastAsia="宋体" w:hAnsi="宋体"/>
          <w:szCs w:val="21"/>
        </w:rPr>
      </w:pPr>
      <w:r>
        <w:rPr>
          <w:rFonts w:ascii="黑体" w:eastAsia="黑体" w:hAnsi="黑体" w:hint="eastAsia"/>
          <w:szCs w:val="21"/>
        </w:rPr>
        <w:t>6.3.</w:t>
      </w:r>
      <w:r>
        <w:rPr>
          <w:rFonts w:ascii="黑体" w:eastAsia="黑体" w:hAnsi="黑体"/>
          <w:szCs w:val="21"/>
        </w:rPr>
        <w:t xml:space="preserve">5 </w:t>
      </w:r>
      <w:r>
        <w:rPr>
          <w:rFonts w:ascii="宋体" w:eastAsia="宋体" w:hAnsi="宋体" w:hint="eastAsia"/>
          <w:szCs w:val="21"/>
        </w:rPr>
        <w:t>预应力混凝土管桩接桩焊接时，应分层采用CO</w:t>
      </w:r>
      <w:r>
        <w:rPr>
          <w:rFonts w:ascii="宋体" w:eastAsia="宋体" w:hAnsi="宋体" w:hint="eastAsia"/>
          <w:szCs w:val="21"/>
          <w:vertAlign w:val="subscript"/>
        </w:rPr>
        <w:t>2</w:t>
      </w:r>
      <w:r>
        <w:rPr>
          <w:rFonts w:ascii="宋体" w:eastAsia="宋体" w:hAnsi="宋体" w:hint="eastAsia"/>
          <w:szCs w:val="21"/>
        </w:rPr>
        <w:t>保护焊或手工电弧焊焊接，采用手工</w:t>
      </w:r>
      <w:proofErr w:type="gramStart"/>
      <w:r>
        <w:rPr>
          <w:rFonts w:ascii="宋体" w:eastAsia="宋体" w:hAnsi="宋体" w:hint="eastAsia"/>
          <w:szCs w:val="21"/>
        </w:rPr>
        <w:t>电弧焊时应</w:t>
      </w:r>
      <w:proofErr w:type="gramEnd"/>
      <w:r>
        <w:rPr>
          <w:rFonts w:ascii="宋体" w:eastAsia="宋体" w:hAnsi="宋体" w:hint="eastAsia"/>
          <w:szCs w:val="21"/>
        </w:rPr>
        <w:t>将焊渣清除干净，焊缝应连续饱满，满足二级焊缝的要求。桩接头焊好后应自然冷却至少5</w:t>
      </w:r>
      <w:r>
        <w:rPr>
          <w:rFonts w:ascii="宋体" w:eastAsia="宋体" w:hAnsi="宋体"/>
          <w:szCs w:val="21"/>
        </w:rPr>
        <w:t xml:space="preserve"> </w:t>
      </w:r>
      <w:r>
        <w:rPr>
          <w:rFonts w:ascii="宋体" w:eastAsia="宋体" w:hAnsi="宋体" w:hint="eastAsia"/>
          <w:szCs w:val="21"/>
        </w:rPr>
        <w:t>min～8</w:t>
      </w:r>
      <w:r>
        <w:rPr>
          <w:rFonts w:ascii="宋体" w:eastAsia="宋体" w:hAnsi="宋体"/>
          <w:szCs w:val="21"/>
        </w:rPr>
        <w:t xml:space="preserve"> </w:t>
      </w:r>
      <w:r>
        <w:rPr>
          <w:rFonts w:ascii="宋体" w:eastAsia="宋体" w:hAnsi="宋体" w:hint="eastAsia"/>
          <w:szCs w:val="21"/>
        </w:rPr>
        <w:t>min才能继续沉桩，不得用水冷却。</w:t>
      </w:r>
      <w:proofErr w:type="gramStart"/>
      <w:r>
        <w:rPr>
          <w:rFonts w:ascii="宋体" w:eastAsia="宋体" w:hAnsi="宋体" w:hint="eastAsia"/>
          <w:szCs w:val="21"/>
        </w:rPr>
        <w:t>截桩应采用</w:t>
      </w:r>
      <w:proofErr w:type="gramEnd"/>
      <w:r>
        <w:rPr>
          <w:rFonts w:ascii="宋体" w:eastAsia="宋体" w:hAnsi="宋体" w:hint="eastAsia"/>
          <w:szCs w:val="21"/>
        </w:rPr>
        <w:t>正规的截桩器。</w:t>
      </w:r>
    </w:p>
    <w:p w14:paraId="7E1B3CB4" w14:textId="77777777" w:rsidR="000D514B" w:rsidRDefault="00000000">
      <w:pPr>
        <w:widowControl/>
        <w:rPr>
          <w:rFonts w:ascii="宋体" w:eastAsia="宋体" w:hAnsi="宋体"/>
          <w:szCs w:val="21"/>
        </w:rPr>
      </w:pPr>
      <w:r>
        <w:rPr>
          <w:rFonts w:ascii="黑体" w:eastAsia="黑体" w:hAnsi="黑体" w:hint="eastAsia"/>
          <w:szCs w:val="21"/>
        </w:rPr>
        <w:t>6.3.</w:t>
      </w:r>
      <w:r>
        <w:rPr>
          <w:rFonts w:ascii="黑体" w:eastAsia="黑体" w:hAnsi="黑体"/>
          <w:szCs w:val="21"/>
        </w:rPr>
        <w:t xml:space="preserve">6 </w:t>
      </w:r>
      <w:r>
        <w:rPr>
          <w:rFonts w:ascii="宋体" w:eastAsia="宋体" w:hAnsi="宋体" w:hint="eastAsia"/>
          <w:szCs w:val="21"/>
        </w:rPr>
        <w:t>预应力混凝土管桩在沉桩过程中遇到较难穿透的土层时，接桩宜在桩尖穿过该土层后进行。</w:t>
      </w:r>
    </w:p>
    <w:p w14:paraId="75F4C690" w14:textId="77777777" w:rsidR="000D514B" w:rsidRDefault="00000000">
      <w:pPr>
        <w:pStyle w:val="af9"/>
        <w:numPr>
          <w:ilvl w:val="2"/>
          <w:numId w:val="1"/>
        </w:numPr>
        <w:adjustRightInd w:val="0"/>
        <w:snapToGrid w:val="0"/>
        <w:spacing w:beforeLines="50" w:before="156" w:afterLines="50" w:after="156" w:line="240" w:lineRule="auto"/>
        <w:jc w:val="left"/>
        <w:rPr>
          <w:rFonts w:ascii="Times New Roman" w:eastAsia="黑体" w:hAnsi="Times New Roman"/>
          <w:b w:val="0"/>
          <w:bCs w:val="0"/>
          <w:kern w:val="0"/>
          <w:sz w:val="21"/>
          <w:szCs w:val="20"/>
        </w:rPr>
      </w:pPr>
      <w:bookmarkStart w:id="12" w:name="_Toc411520716"/>
      <w:r>
        <w:rPr>
          <w:rFonts w:ascii="黑体" w:eastAsia="黑体" w:hAnsi="黑体" w:hint="eastAsia"/>
          <w:b w:val="0"/>
          <w:bCs w:val="0"/>
          <w:kern w:val="2"/>
          <w:sz w:val="21"/>
          <w:szCs w:val="21"/>
        </w:rPr>
        <w:t xml:space="preserve">6.4 </w:t>
      </w:r>
      <w:r>
        <w:rPr>
          <w:rFonts w:ascii="Times New Roman" w:eastAsia="黑体" w:hAnsi="Times New Roman" w:hint="eastAsia"/>
          <w:b w:val="0"/>
          <w:bCs w:val="0"/>
          <w:kern w:val="0"/>
          <w:sz w:val="21"/>
          <w:szCs w:val="20"/>
        </w:rPr>
        <w:t>桩帽</w:t>
      </w:r>
      <w:bookmarkEnd w:id="12"/>
    </w:p>
    <w:p w14:paraId="4A728836" w14:textId="77777777" w:rsidR="000D514B" w:rsidRDefault="00000000">
      <w:pPr>
        <w:widowControl/>
        <w:rPr>
          <w:rFonts w:ascii="宋体" w:eastAsia="宋体" w:hAnsi="宋体"/>
          <w:szCs w:val="21"/>
        </w:rPr>
      </w:pPr>
      <w:r>
        <w:rPr>
          <w:rFonts w:ascii="黑体" w:eastAsia="黑体" w:hAnsi="黑体" w:hint="eastAsia"/>
          <w:szCs w:val="21"/>
        </w:rPr>
        <w:t xml:space="preserve">6.4.1 </w:t>
      </w:r>
      <w:r>
        <w:rPr>
          <w:rFonts w:ascii="宋体" w:eastAsia="宋体" w:hAnsi="宋体" w:hint="eastAsia"/>
          <w:szCs w:val="21"/>
        </w:rPr>
        <w:t>桩帽施工前应按设计要求进行室内配合比试验，选定合适的配合比。</w:t>
      </w:r>
    </w:p>
    <w:p w14:paraId="26E049DF" w14:textId="77777777" w:rsidR="000D514B" w:rsidRDefault="00000000">
      <w:pPr>
        <w:widowControl/>
        <w:rPr>
          <w:rFonts w:ascii="宋体" w:eastAsia="宋体" w:hAnsi="宋体"/>
          <w:szCs w:val="21"/>
        </w:rPr>
      </w:pPr>
      <w:r>
        <w:rPr>
          <w:rFonts w:ascii="黑体" w:eastAsia="黑体" w:hAnsi="黑体" w:hint="eastAsia"/>
          <w:szCs w:val="21"/>
        </w:rPr>
        <w:t xml:space="preserve">6.4.2 </w:t>
      </w:r>
      <w:r>
        <w:rPr>
          <w:rFonts w:ascii="宋体" w:eastAsia="宋体" w:hAnsi="宋体" w:hint="eastAsia"/>
          <w:szCs w:val="21"/>
        </w:rPr>
        <w:t>桩帽施工主要工艺应符合下列规定：</w:t>
      </w:r>
    </w:p>
    <w:p w14:paraId="057ECA14" w14:textId="77777777" w:rsidR="000D514B" w:rsidRDefault="00000000">
      <w:pPr>
        <w:widowControl/>
        <w:rPr>
          <w:rFonts w:ascii="宋体" w:eastAsia="宋体" w:hAnsi="宋体"/>
          <w:szCs w:val="21"/>
        </w:rPr>
      </w:pPr>
      <w:r>
        <w:rPr>
          <w:rFonts w:ascii="黑体" w:eastAsia="黑体" w:hAnsi="黑体" w:hint="eastAsia"/>
          <w:szCs w:val="21"/>
        </w:rPr>
        <w:t>6.4.2</w:t>
      </w:r>
      <w:r>
        <w:rPr>
          <w:rFonts w:ascii="黑体" w:eastAsia="黑体" w:hAnsi="黑体"/>
          <w:szCs w:val="21"/>
        </w:rPr>
        <w:t xml:space="preserve">.1 </w:t>
      </w:r>
      <w:r>
        <w:rPr>
          <w:rFonts w:ascii="宋体" w:eastAsia="宋体" w:hAnsi="宋体" w:hint="eastAsia"/>
          <w:szCs w:val="21"/>
        </w:rPr>
        <w:t>桩帽施工前应将超出桩顶标高的桩头截去，截桩头应采用专用机械切割。</w:t>
      </w:r>
    </w:p>
    <w:p w14:paraId="6C1B217A" w14:textId="77777777" w:rsidR="000D514B" w:rsidRDefault="00000000">
      <w:pPr>
        <w:widowControl/>
        <w:rPr>
          <w:rFonts w:ascii="宋体" w:eastAsia="宋体" w:hAnsi="宋体"/>
          <w:szCs w:val="21"/>
        </w:rPr>
      </w:pPr>
      <w:r>
        <w:rPr>
          <w:rFonts w:ascii="黑体" w:eastAsia="黑体" w:hAnsi="黑体" w:hint="eastAsia"/>
          <w:szCs w:val="21"/>
        </w:rPr>
        <w:t>6.4.2</w:t>
      </w:r>
      <w:r>
        <w:rPr>
          <w:rFonts w:ascii="黑体" w:eastAsia="黑体" w:hAnsi="黑体"/>
          <w:szCs w:val="21"/>
        </w:rPr>
        <w:t xml:space="preserve">.2 </w:t>
      </w:r>
      <w:r>
        <w:rPr>
          <w:rFonts w:ascii="宋体" w:eastAsia="宋体" w:hAnsi="宋体" w:hint="eastAsia"/>
          <w:szCs w:val="21"/>
        </w:rPr>
        <w:t>开挖桩帽基坑，将基底压实至设计要求。</w:t>
      </w:r>
    </w:p>
    <w:p w14:paraId="67E038B5" w14:textId="77777777" w:rsidR="000D514B" w:rsidRDefault="00000000">
      <w:pPr>
        <w:widowControl/>
        <w:rPr>
          <w:rFonts w:ascii="宋体" w:eastAsia="宋体" w:hAnsi="宋体"/>
          <w:szCs w:val="21"/>
        </w:rPr>
      </w:pPr>
      <w:r>
        <w:rPr>
          <w:rFonts w:ascii="黑体" w:eastAsia="黑体" w:hAnsi="黑体" w:hint="eastAsia"/>
          <w:szCs w:val="21"/>
        </w:rPr>
        <w:t>6.4.2</w:t>
      </w:r>
      <w:r>
        <w:rPr>
          <w:rFonts w:ascii="黑体" w:eastAsia="黑体" w:hAnsi="黑体"/>
          <w:szCs w:val="21"/>
        </w:rPr>
        <w:t xml:space="preserve">.3 </w:t>
      </w:r>
      <w:r>
        <w:rPr>
          <w:rFonts w:ascii="宋体" w:eastAsia="宋体" w:hAnsi="宋体" w:hint="eastAsia"/>
          <w:szCs w:val="21"/>
        </w:rPr>
        <w:t>立模，绑扎钢筋，浇筑桩帽混凝土。预制桩帽施工时应在桩头上铺设砂浆，安装桩帽。</w:t>
      </w:r>
    </w:p>
    <w:p w14:paraId="1FEC6D78" w14:textId="77777777" w:rsidR="000D514B" w:rsidRDefault="00000000">
      <w:pPr>
        <w:widowControl/>
        <w:rPr>
          <w:rFonts w:ascii="宋体" w:eastAsia="宋体" w:hAnsi="宋体"/>
          <w:szCs w:val="21"/>
        </w:rPr>
      </w:pPr>
      <w:r>
        <w:rPr>
          <w:rFonts w:ascii="黑体" w:eastAsia="黑体" w:hAnsi="黑体" w:hint="eastAsia"/>
          <w:szCs w:val="21"/>
        </w:rPr>
        <w:t>6.4.2</w:t>
      </w:r>
      <w:r>
        <w:rPr>
          <w:rFonts w:ascii="黑体" w:eastAsia="黑体" w:hAnsi="黑体"/>
          <w:szCs w:val="21"/>
        </w:rPr>
        <w:t xml:space="preserve">.4 </w:t>
      </w:r>
      <w:r>
        <w:rPr>
          <w:rFonts w:ascii="宋体" w:eastAsia="宋体" w:hAnsi="宋体" w:hint="eastAsia"/>
          <w:szCs w:val="21"/>
        </w:rPr>
        <w:t>桩帽模板安装应稳固牢靠，接缝应封堵严密，不应漏浆。</w:t>
      </w:r>
    </w:p>
    <w:p w14:paraId="4C3055C8" w14:textId="77777777" w:rsidR="000D514B" w:rsidRDefault="00000000">
      <w:pPr>
        <w:widowControl/>
        <w:rPr>
          <w:rFonts w:ascii="宋体" w:eastAsia="宋体" w:hAnsi="宋体"/>
          <w:szCs w:val="21"/>
        </w:rPr>
      </w:pPr>
      <w:r>
        <w:rPr>
          <w:rFonts w:ascii="黑体" w:eastAsia="黑体" w:hAnsi="黑体" w:hint="eastAsia"/>
          <w:szCs w:val="21"/>
        </w:rPr>
        <w:t>6.4.2</w:t>
      </w:r>
      <w:r>
        <w:rPr>
          <w:rFonts w:ascii="黑体" w:eastAsia="黑体" w:hAnsi="黑体"/>
          <w:szCs w:val="21"/>
        </w:rPr>
        <w:t xml:space="preserve">.5 </w:t>
      </w:r>
      <w:r>
        <w:rPr>
          <w:rFonts w:ascii="宋体" w:eastAsia="宋体" w:hAnsi="宋体" w:hint="eastAsia"/>
          <w:szCs w:val="21"/>
        </w:rPr>
        <w:t>桩帽混凝土宜与</w:t>
      </w:r>
      <w:proofErr w:type="gramStart"/>
      <w:r>
        <w:rPr>
          <w:rFonts w:ascii="宋体" w:eastAsia="宋体" w:hAnsi="宋体" w:hint="eastAsia"/>
          <w:szCs w:val="21"/>
        </w:rPr>
        <w:t>桩孔填芯混凝土</w:t>
      </w:r>
      <w:proofErr w:type="gramEnd"/>
      <w:r>
        <w:rPr>
          <w:rFonts w:ascii="宋体" w:eastAsia="宋体" w:hAnsi="宋体" w:hint="eastAsia"/>
          <w:szCs w:val="21"/>
        </w:rPr>
        <w:t>一并浇筑，</w:t>
      </w:r>
      <w:proofErr w:type="gramStart"/>
      <w:r>
        <w:rPr>
          <w:rFonts w:ascii="宋体" w:eastAsia="宋体" w:hAnsi="宋体" w:hint="eastAsia"/>
          <w:szCs w:val="21"/>
        </w:rPr>
        <w:t>填芯混凝土浇筑</w:t>
      </w:r>
      <w:proofErr w:type="gramEnd"/>
      <w:r>
        <w:rPr>
          <w:rFonts w:ascii="宋体" w:eastAsia="宋体" w:hAnsi="宋体" w:hint="eastAsia"/>
          <w:szCs w:val="21"/>
        </w:rPr>
        <w:t>前应将桩孔内壁浮</w:t>
      </w:r>
      <w:proofErr w:type="gramStart"/>
      <w:r>
        <w:rPr>
          <w:rFonts w:ascii="宋体" w:eastAsia="宋体" w:hAnsi="宋体" w:hint="eastAsia"/>
          <w:szCs w:val="21"/>
        </w:rPr>
        <w:t>浆清理</w:t>
      </w:r>
      <w:proofErr w:type="gramEnd"/>
      <w:r>
        <w:rPr>
          <w:rFonts w:ascii="宋体" w:eastAsia="宋体" w:hAnsi="宋体" w:hint="eastAsia"/>
          <w:szCs w:val="21"/>
        </w:rPr>
        <w:t>干净。</w:t>
      </w:r>
    </w:p>
    <w:p w14:paraId="7557B48B" w14:textId="77777777" w:rsidR="000D514B" w:rsidRDefault="00000000">
      <w:pPr>
        <w:widowControl/>
        <w:rPr>
          <w:rFonts w:ascii="宋体" w:eastAsia="宋体" w:hAnsi="宋体"/>
          <w:szCs w:val="21"/>
        </w:rPr>
      </w:pPr>
      <w:r>
        <w:rPr>
          <w:rFonts w:ascii="黑体" w:eastAsia="黑体" w:hAnsi="黑体" w:hint="eastAsia"/>
          <w:szCs w:val="21"/>
        </w:rPr>
        <w:t>6.4.2</w:t>
      </w:r>
      <w:r>
        <w:rPr>
          <w:rFonts w:ascii="黑体" w:eastAsia="黑体" w:hAnsi="黑体"/>
          <w:szCs w:val="21"/>
        </w:rPr>
        <w:t xml:space="preserve">.6 </w:t>
      </w:r>
      <w:r>
        <w:rPr>
          <w:rFonts w:ascii="宋体" w:eastAsia="宋体" w:hAnsi="宋体" w:hint="eastAsia"/>
          <w:szCs w:val="21"/>
        </w:rPr>
        <w:t>桩帽混凝土浇筑完成后应及时覆盖养护，养护期不应小于7</w:t>
      </w:r>
      <w:r>
        <w:rPr>
          <w:rFonts w:ascii="宋体" w:eastAsia="宋体" w:hAnsi="宋体"/>
          <w:szCs w:val="21"/>
        </w:rPr>
        <w:t xml:space="preserve"> </w:t>
      </w:r>
      <w:r>
        <w:rPr>
          <w:rFonts w:ascii="宋体" w:eastAsia="宋体" w:hAnsi="宋体" w:hint="eastAsia"/>
          <w:szCs w:val="21"/>
        </w:rPr>
        <w:t>d，桩帽达到拆模条件后，拆除模板。</w:t>
      </w:r>
    </w:p>
    <w:p w14:paraId="40B61F00" w14:textId="77777777" w:rsidR="000D514B" w:rsidRDefault="00000000">
      <w:pPr>
        <w:widowControl/>
        <w:rPr>
          <w:rFonts w:ascii="宋体" w:eastAsia="宋体" w:hAnsi="宋体"/>
          <w:szCs w:val="21"/>
        </w:rPr>
      </w:pPr>
      <w:r>
        <w:rPr>
          <w:rFonts w:ascii="黑体" w:eastAsia="黑体" w:hAnsi="黑体" w:hint="eastAsia"/>
          <w:szCs w:val="21"/>
        </w:rPr>
        <w:t>6.4.2</w:t>
      </w:r>
      <w:r>
        <w:rPr>
          <w:rFonts w:ascii="黑体" w:eastAsia="黑体" w:hAnsi="黑体"/>
          <w:szCs w:val="21"/>
        </w:rPr>
        <w:t xml:space="preserve">.7 </w:t>
      </w:r>
      <w:r>
        <w:rPr>
          <w:rFonts w:ascii="宋体" w:eastAsia="宋体" w:hAnsi="宋体" w:hint="eastAsia"/>
          <w:szCs w:val="21"/>
        </w:rPr>
        <w:t>桩帽四周应按设计要求回填密实。</w:t>
      </w:r>
    </w:p>
    <w:p w14:paraId="25D0090F" w14:textId="77777777" w:rsidR="000D514B" w:rsidRDefault="00000000">
      <w:pPr>
        <w:widowControl/>
        <w:rPr>
          <w:rFonts w:ascii="宋体" w:eastAsia="宋体" w:hAnsi="宋体"/>
          <w:szCs w:val="21"/>
        </w:rPr>
      </w:pPr>
      <w:r>
        <w:rPr>
          <w:rFonts w:ascii="黑体" w:eastAsia="黑体" w:hAnsi="黑体" w:hint="eastAsia"/>
          <w:szCs w:val="21"/>
        </w:rPr>
        <w:t>6.4.</w:t>
      </w:r>
      <w:r>
        <w:rPr>
          <w:rFonts w:ascii="黑体" w:eastAsia="黑体" w:hAnsi="黑体"/>
          <w:szCs w:val="21"/>
        </w:rPr>
        <w:t>3</w:t>
      </w:r>
      <w:r>
        <w:rPr>
          <w:rFonts w:ascii="黑体" w:eastAsia="黑体" w:hAnsi="黑体" w:hint="eastAsia"/>
          <w:szCs w:val="21"/>
        </w:rPr>
        <w:t xml:space="preserve"> </w:t>
      </w:r>
      <w:r>
        <w:rPr>
          <w:rFonts w:ascii="宋体" w:eastAsia="宋体" w:hAnsi="宋体" w:hint="eastAsia"/>
          <w:szCs w:val="21"/>
        </w:rPr>
        <w:t>现浇桩帽施工工艺流程如图</w:t>
      </w:r>
      <w:r>
        <w:rPr>
          <w:rFonts w:ascii="宋体" w:eastAsia="宋体" w:hAnsi="宋体"/>
          <w:szCs w:val="21"/>
        </w:rPr>
        <w:t>4</w:t>
      </w:r>
      <w:r>
        <w:rPr>
          <w:rFonts w:ascii="宋体" w:eastAsia="宋体" w:hAnsi="宋体" w:hint="eastAsia"/>
          <w:szCs w:val="21"/>
        </w:rPr>
        <w:t>所示。</w:t>
      </w:r>
    </w:p>
    <w:p w14:paraId="38F857EC" w14:textId="77777777" w:rsidR="000D514B" w:rsidRDefault="00000000">
      <w:pPr>
        <w:jc w:val="center"/>
        <w:rPr>
          <w:rFonts w:ascii="宋体" w:eastAsia="宋体" w:hAnsi="宋体"/>
        </w:rPr>
      </w:pPr>
      <w:r>
        <w:rPr>
          <w:rFonts w:ascii="宋体" w:eastAsia="宋体" w:hAnsi="宋体"/>
          <w:noProof/>
        </w:rPr>
        <w:lastRenderedPageBreak/>
        <mc:AlternateContent>
          <mc:Choice Requires="wpc">
            <w:drawing>
              <wp:inline distT="0" distB="0" distL="0" distR="0" wp14:anchorId="55DB307E" wp14:editId="54E046BC">
                <wp:extent cx="2057400" cy="3467100"/>
                <wp:effectExtent l="0" t="1905" r="4445" b="0"/>
                <wp:docPr id="90" name="画布 8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5" name="文本框 91"/>
                        <wps:cNvSpPr txBox="1">
                          <a:spLocks noChangeArrowheads="1"/>
                        </wps:cNvSpPr>
                        <wps:spPr bwMode="auto">
                          <a:xfrm>
                            <a:off x="297180" y="5080"/>
                            <a:ext cx="1481455" cy="230505"/>
                          </a:xfrm>
                          <a:prstGeom prst="rect">
                            <a:avLst/>
                          </a:prstGeom>
                          <a:solidFill>
                            <a:srgbClr val="FFFFFF"/>
                          </a:solidFill>
                          <a:ln w="9525">
                            <a:solidFill>
                              <a:srgbClr val="000000"/>
                            </a:solidFill>
                            <a:miter lim="800000"/>
                          </a:ln>
                        </wps:spPr>
                        <wps:txbx>
                          <w:txbxContent>
                            <w:p w14:paraId="57BA8B00" w14:textId="77777777" w:rsidR="000D514B" w:rsidRDefault="00000000">
                              <w:pPr>
                                <w:jc w:val="center"/>
                                <w:rPr>
                                  <w:rFonts w:ascii="宋体" w:eastAsia="宋体" w:hAnsi="宋体"/>
                                  <w:szCs w:val="15"/>
                                </w:rPr>
                              </w:pPr>
                              <w:proofErr w:type="gramStart"/>
                              <w:r>
                                <w:rPr>
                                  <w:rFonts w:ascii="宋体" w:eastAsia="宋体" w:hAnsi="宋体" w:hint="eastAsia"/>
                                  <w:sz w:val="18"/>
                                  <w:szCs w:val="18"/>
                                </w:rPr>
                                <w:t>截</w:t>
                              </w:r>
                              <w:proofErr w:type="gramEnd"/>
                              <w:r>
                                <w:rPr>
                                  <w:rFonts w:ascii="宋体" w:eastAsia="宋体" w:hAnsi="宋体" w:hint="eastAsia"/>
                                  <w:sz w:val="18"/>
                                  <w:szCs w:val="18"/>
                                </w:rPr>
                                <w:t>桩头</w:t>
                              </w:r>
                            </w:p>
                          </w:txbxContent>
                        </wps:txbx>
                        <wps:bodyPr rot="0" vert="horz" wrap="square" lIns="0" tIns="0" rIns="0" bIns="0" anchor="t" anchorCtr="0" upright="1">
                          <a:noAutofit/>
                        </wps:bodyPr>
                      </wps:wsp>
                      <wps:wsp>
                        <wps:cNvPr id="76" name="文本框 92"/>
                        <wps:cNvSpPr txBox="1">
                          <a:spLocks noChangeArrowheads="1"/>
                        </wps:cNvSpPr>
                        <wps:spPr bwMode="auto">
                          <a:xfrm>
                            <a:off x="309245" y="396240"/>
                            <a:ext cx="1473835" cy="346710"/>
                          </a:xfrm>
                          <a:prstGeom prst="rect">
                            <a:avLst/>
                          </a:prstGeom>
                          <a:solidFill>
                            <a:srgbClr val="FFFFFF"/>
                          </a:solidFill>
                          <a:ln w="9525">
                            <a:solidFill>
                              <a:srgbClr val="000000"/>
                            </a:solidFill>
                            <a:miter lim="800000"/>
                          </a:ln>
                        </wps:spPr>
                        <wps:txbx>
                          <w:txbxContent>
                            <w:p w14:paraId="25ED643D" w14:textId="77777777" w:rsidR="000D514B" w:rsidRDefault="00000000">
                              <w:pPr>
                                <w:spacing w:line="240" w:lineRule="exact"/>
                                <w:jc w:val="center"/>
                                <w:rPr>
                                  <w:rFonts w:ascii="宋体" w:eastAsia="宋体" w:hAnsi="宋体"/>
                                  <w:sz w:val="18"/>
                                  <w:szCs w:val="18"/>
                                </w:rPr>
                              </w:pPr>
                              <w:r>
                                <w:rPr>
                                  <w:rFonts w:ascii="宋体" w:eastAsia="宋体" w:hAnsi="宋体" w:hint="eastAsia"/>
                                  <w:sz w:val="18"/>
                                  <w:szCs w:val="18"/>
                                </w:rPr>
                                <w:t>开挖桩帽基坑：</w:t>
                              </w:r>
                            </w:p>
                            <w:p w14:paraId="1F2B2CC3" w14:textId="77777777" w:rsidR="000D514B" w:rsidRDefault="00000000">
                              <w:pPr>
                                <w:spacing w:line="240" w:lineRule="exact"/>
                                <w:jc w:val="center"/>
                                <w:rPr>
                                  <w:rFonts w:ascii="宋体" w:eastAsia="宋体" w:hAnsi="宋体"/>
                                  <w:sz w:val="18"/>
                                  <w:szCs w:val="18"/>
                                </w:rPr>
                              </w:pPr>
                              <w:r>
                                <w:rPr>
                                  <w:rFonts w:ascii="宋体" w:eastAsia="宋体" w:hAnsi="宋体" w:hint="eastAsia"/>
                                  <w:sz w:val="18"/>
                                  <w:szCs w:val="18"/>
                                </w:rPr>
                                <w:t>尺寸符合设计要求</w:t>
                              </w:r>
                            </w:p>
                            <w:p w14:paraId="5660FBF2" w14:textId="77777777" w:rsidR="000D514B" w:rsidRDefault="000D514B">
                              <w:pPr>
                                <w:rPr>
                                  <w:rFonts w:ascii="宋体" w:eastAsia="宋体" w:hAnsi="宋体"/>
                                  <w:szCs w:val="15"/>
                                </w:rPr>
                              </w:pPr>
                            </w:p>
                          </w:txbxContent>
                        </wps:txbx>
                        <wps:bodyPr rot="0" vert="horz" wrap="square" lIns="0" tIns="0" rIns="0" bIns="0" anchor="t" anchorCtr="0" upright="1">
                          <a:noAutofit/>
                        </wps:bodyPr>
                      </wps:wsp>
                      <wps:wsp>
                        <wps:cNvPr id="77" name="文本框 93"/>
                        <wps:cNvSpPr txBox="1">
                          <a:spLocks noChangeArrowheads="1"/>
                        </wps:cNvSpPr>
                        <wps:spPr bwMode="auto">
                          <a:xfrm>
                            <a:off x="302260" y="902335"/>
                            <a:ext cx="1484630" cy="400685"/>
                          </a:xfrm>
                          <a:prstGeom prst="rect">
                            <a:avLst/>
                          </a:prstGeom>
                          <a:solidFill>
                            <a:srgbClr val="FFFFFF"/>
                          </a:solidFill>
                          <a:ln w="9525">
                            <a:solidFill>
                              <a:srgbClr val="000000"/>
                            </a:solidFill>
                            <a:miter lim="800000"/>
                          </a:ln>
                        </wps:spPr>
                        <wps:txbx>
                          <w:txbxContent>
                            <w:p w14:paraId="78EE20D2" w14:textId="77777777" w:rsidR="000D514B" w:rsidRDefault="00000000">
                              <w:pPr>
                                <w:spacing w:line="240" w:lineRule="exact"/>
                                <w:jc w:val="center"/>
                                <w:rPr>
                                  <w:rFonts w:ascii="宋体" w:eastAsia="宋体" w:hAnsi="宋体"/>
                                  <w:sz w:val="18"/>
                                  <w:szCs w:val="18"/>
                                </w:rPr>
                              </w:pPr>
                              <w:r>
                                <w:rPr>
                                  <w:rFonts w:ascii="宋体" w:eastAsia="宋体" w:hAnsi="宋体" w:hint="eastAsia"/>
                                  <w:sz w:val="18"/>
                                  <w:szCs w:val="18"/>
                                </w:rPr>
                                <w:t>基底平整压实：</w:t>
                              </w:r>
                            </w:p>
                            <w:p w14:paraId="626E224E" w14:textId="77777777" w:rsidR="000D514B" w:rsidRDefault="00000000">
                              <w:pPr>
                                <w:spacing w:line="240" w:lineRule="exact"/>
                                <w:jc w:val="center"/>
                                <w:rPr>
                                  <w:rFonts w:ascii="宋体" w:eastAsia="宋体" w:hAnsi="宋体"/>
                                  <w:szCs w:val="18"/>
                                </w:rPr>
                              </w:pPr>
                              <w:r>
                                <w:rPr>
                                  <w:rFonts w:ascii="宋体" w:eastAsia="宋体" w:hAnsi="宋体" w:hint="eastAsia"/>
                                  <w:sz w:val="18"/>
                                  <w:szCs w:val="18"/>
                                </w:rPr>
                                <w:t>坑底平整，无积水、杂物等</w:t>
                              </w:r>
                            </w:p>
                          </w:txbxContent>
                        </wps:txbx>
                        <wps:bodyPr rot="0" vert="horz" wrap="square" lIns="0" tIns="0" rIns="0" bIns="0" anchor="t" anchorCtr="0" upright="1">
                          <a:noAutofit/>
                        </wps:bodyPr>
                      </wps:wsp>
                      <wps:wsp>
                        <wps:cNvPr id="78" name="文本框 94"/>
                        <wps:cNvSpPr txBox="1">
                          <a:spLocks noChangeArrowheads="1"/>
                        </wps:cNvSpPr>
                        <wps:spPr bwMode="auto">
                          <a:xfrm>
                            <a:off x="303530" y="1485900"/>
                            <a:ext cx="1483995" cy="203200"/>
                          </a:xfrm>
                          <a:prstGeom prst="rect">
                            <a:avLst/>
                          </a:prstGeom>
                          <a:solidFill>
                            <a:srgbClr val="FFFFFF"/>
                          </a:solidFill>
                          <a:ln w="9525">
                            <a:solidFill>
                              <a:srgbClr val="000000"/>
                            </a:solidFill>
                            <a:miter lim="800000"/>
                          </a:ln>
                        </wps:spPr>
                        <wps:txbx>
                          <w:txbxContent>
                            <w:p w14:paraId="106ABD3A" w14:textId="77777777" w:rsidR="000D514B" w:rsidRDefault="00000000">
                              <w:pPr>
                                <w:jc w:val="center"/>
                                <w:rPr>
                                  <w:rFonts w:ascii="宋体" w:eastAsia="宋体" w:hAnsi="宋体"/>
                                  <w:sz w:val="18"/>
                                  <w:szCs w:val="18"/>
                                </w:rPr>
                              </w:pPr>
                              <w:r>
                                <w:rPr>
                                  <w:rFonts w:ascii="宋体" w:eastAsia="宋体" w:hAnsi="宋体" w:hint="eastAsia"/>
                                  <w:sz w:val="18"/>
                                  <w:szCs w:val="18"/>
                                </w:rPr>
                                <w:t>立模</w:t>
                              </w:r>
                            </w:p>
                            <w:p w14:paraId="69EA0467" w14:textId="77777777" w:rsidR="000D514B" w:rsidRDefault="000D514B">
                              <w:pPr>
                                <w:rPr>
                                  <w:rFonts w:ascii="宋体" w:eastAsia="宋体" w:hAnsi="宋体"/>
                                  <w:szCs w:val="18"/>
                                </w:rPr>
                              </w:pPr>
                            </w:p>
                          </w:txbxContent>
                        </wps:txbx>
                        <wps:bodyPr rot="0" vert="horz" wrap="square" lIns="0" tIns="0" rIns="0" bIns="0" anchor="t" anchorCtr="0" upright="1">
                          <a:noAutofit/>
                        </wps:bodyPr>
                      </wps:wsp>
                      <wps:wsp>
                        <wps:cNvPr id="79" name="自选图形 95"/>
                        <wps:cNvCnPr>
                          <a:cxnSpLocks noChangeShapeType="1"/>
                        </wps:cNvCnPr>
                        <wps:spPr bwMode="auto">
                          <a:xfrm>
                            <a:off x="1044575" y="1303020"/>
                            <a:ext cx="1270" cy="182880"/>
                          </a:xfrm>
                          <a:prstGeom prst="straightConnector1">
                            <a:avLst/>
                          </a:prstGeom>
                          <a:noFill/>
                          <a:ln w="9525">
                            <a:solidFill>
                              <a:srgbClr val="000000"/>
                            </a:solidFill>
                            <a:round/>
                            <a:tailEnd type="triangle" w="med" len="med"/>
                          </a:ln>
                        </wps:spPr>
                        <wps:bodyPr/>
                      </wps:wsp>
                      <wps:wsp>
                        <wps:cNvPr id="80" name="文本框 96"/>
                        <wps:cNvSpPr txBox="1">
                          <a:spLocks noChangeArrowheads="1"/>
                        </wps:cNvSpPr>
                        <wps:spPr bwMode="auto">
                          <a:xfrm>
                            <a:off x="311785" y="1859915"/>
                            <a:ext cx="1474470" cy="319405"/>
                          </a:xfrm>
                          <a:prstGeom prst="rect">
                            <a:avLst/>
                          </a:prstGeom>
                          <a:solidFill>
                            <a:srgbClr val="FFFFFF"/>
                          </a:solidFill>
                          <a:ln w="9525">
                            <a:solidFill>
                              <a:srgbClr val="000000"/>
                            </a:solidFill>
                            <a:miter lim="800000"/>
                          </a:ln>
                        </wps:spPr>
                        <wps:txbx>
                          <w:txbxContent>
                            <w:p w14:paraId="147F1523" w14:textId="77777777" w:rsidR="000D514B" w:rsidRDefault="00000000">
                              <w:pPr>
                                <w:spacing w:line="240" w:lineRule="exact"/>
                                <w:jc w:val="center"/>
                                <w:rPr>
                                  <w:rFonts w:ascii="宋体" w:eastAsia="宋体" w:hAnsi="宋体"/>
                                  <w:sz w:val="18"/>
                                  <w:szCs w:val="18"/>
                                </w:rPr>
                              </w:pPr>
                              <w:r>
                                <w:rPr>
                                  <w:rFonts w:ascii="宋体" w:eastAsia="宋体" w:hAnsi="宋体" w:hint="eastAsia"/>
                                  <w:sz w:val="18"/>
                                  <w:szCs w:val="18"/>
                                </w:rPr>
                                <w:t>现浇桩帽混凝土，混凝土强度符合设计要求</w:t>
                              </w:r>
                            </w:p>
                            <w:p w14:paraId="6A5AA698" w14:textId="77777777" w:rsidR="000D514B" w:rsidRDefault="000D514B">
                              <w:pPr>
                                <w:rPr>
                                  <w:rFonts w:ascii="宋体" w:eastAsia="宋体" w:hAnsi="宋体"/>
                                </w:rPr>
                              </w:pPr>
                            </w:p>
                          </w:txbxContent>
                        </wps:txbx>
                        <wps:bodyPr rot="0" vert="horz" wrap="square" lIns="0" tIns="0" rIns="0" bIns="0" anchor="t" anchorCtr="0" upright="1">
                          <a:noAutofit/>
                        </wps:bodyPr>
                      </wps:wsp>
                      <wps:wsp>
                        <wps:cNvPr id="81" name="自选图形 97"/>
                        <wps:cNvCnPr>
                          <a:cxnSpLocks noChangeShapeType="1"/>
                        </wps:cNvCnPr>
                        <wps:spPr bwMode="auto">
                          <a:xfrm>
                            <a:off x="1045845" y="1689100"/>
                            <a:ext cx="3175" cy="170815"/>
                          </a:xfrm>
                          <a:prstGeom prst="straightConnector1">
                            <a:avLst/>
                          </a:prstGeom>
                          <a:noFill/>
                          <a:ln w="9525">
                            <a:solidFill>
                              <a:srgbClr val="000000"/>
                            </a:solidFill>
                            <a:round/>
                            <a:tailEnd type="triangle" w="med" len="med"/>
                          </a:ln>
                        </wps:spPr>
                        <wps:bodyPr/>
                      </wps:wsp>
                      <wps:wsp>
                        <wps:cNvPr id="82" name="文本框 98"/>
                        <wps:cNvSpPr txBox="1">
                          <a:spLocks noChangeArrowheads="1"/>
                        </wps:cNvSpPr>
                        <wps:spPr bwMode="auto">
                          <a:xfrm>
                            <a:off x="297180" y="2329815"/>
                            <a:ext cx="1492250" cy="240665"/>
                          </a:xfrm>
                          <a:prstGeom prst="rect">
                            <a:avLst/>
                          </a:prstGeom>
                          <a:solidFill>
                            <a:srgbClr val="FFFFFF"/>
                          </a:solidFill>
                          <a:ln w="9525">
                            <a:solidFill>
                              <a:srgbClr val="000000"/>
                            </a:solidFill>
                            <a:miter lim="800000"/>
                          </a:ln>
                        </wps:spPr>
                        <wps:txbx>
                          <w:txbxContent>
                            <w:p w14:paraId="0D696D08" w14:textId="77777777" w:rsidR="000D514B" w:rsidRDefault="00000000">
                              <w:pPr>
                                <w:jc w:val="center"/>
                                <w:rPr>
                                  <w:rFonts w:ascii="宋体" w:eastAsia="宋体" w:hAnsi="宋体"/>
                                  <w:sz w:val="18"/>
                                  <w:szCs w:val="18"/>
                                </w:rPr>
                              </w:pPr>
                              <w:r>
                                <w:rPr>
                                  <w:rFonts w:ascii="宋体" w:eastAsia="宋体" w:hAnsi="宋体" w:hint="eastAsia"/>
                                  <w:sz w:val="18"/>
                                  <w:szCs w:val="18"/>
                                </w:rPr>
                                <w:t>混凝土养护</w:t>
                              </w:r>
                            </w:p>
                            <w:p w14:paraId="20888813" w14:textId="77777777" w:rsidR="000D514B" w:rsidRDefault="000D514B">
                              <w:pPr>
                                <w:rPr>
                                  <w:rFonts w:ascii="宋体" w:eastAsia="宋体" w:hAnsi="宋体"/>
                                </w:rPr>
                              </w:pPr>
                            </w:p>
                          </w:txbxContent>
                        </wps:txbx>
                        <wps:bodyPr rot="0" vert="horz" wrap="square" lIns="0" tIns="0" rIns="0" bIns="0" anchor="t" anchorCtr="0" upright="1">
                          <a:noAutofit/>
                        </wps:bodyPr>
                      </wps:wsp>
                      <wps:wsp>
                        <wps:cNvPr id="83" name="自选图形 99"/>
                        <wps:cNvCnPr>
                          <a:cxnSpLocks noChangeShapeType="1"/>
                        </wps:cNvCnPr>
                        <wps:spPr bwMode="auto">
                          <a:xfrm flipH="1">
                            <a:off x="1043305" y="2179320"/>
                            <a:ext cx="5715" cy="150495"/>
                          </a:xfrm>
                          <a:prstGeom prst="straightConnector1">
                            <a:avLst/>
                          </a:prstGeom>
                          <a:noFill/>
                          <a:ln w="9525">
                            <a:solidFill>
                              <a:srgbClr val="000000"/>
                            </a:solidFill>
                            <a:round/>
                            <a:tailEnd type="triangle" w="med" len="med"/>
                          </a:ln>
                        </wps:spPr>
                        <wps:bodyPr/>
                      </wps:wsp>
                      <wps:wsp>
                        <wps:cNvPr id="84" name="自选图形 100"/>
                        <wps:cNvCnPr>
                          <a:cxnSpLocks noChangeShapeType="1"/>
                        </wps:cNvCnPr>
                        <wps:spPr bwMode="auto">
                          <a:xfrm flipH="1">
                            <a:off x="1044575" y="742950"/>
                            <a:ext cx="1905" cy="159385"/>
                          </a:xfrm>
                          <a:prstGeom prst="straightConnector1">
                            <a:avLst/>
                          </a:prstGeom>
                          <a:noFill/>
                          <a:ln w="9525">
                            <a:solidFill>
                              <a:srgbClr val="000000"/>
                            </a:solidFill>
                            <a:round/>
                            <a:tailEnd type="triangle" w="med" len="med"/>
                          </a:ln>
                        </wps:spPr>
                        <wps:bodyPr/>
                      </wps:wsp>
                      <wps:wsp>
                        <wps:cNvPr id="85" name="自选图形 101"/>
                        <wps:cNvCnPr>
                          <a:cxnSpLocks noChangeShapeType="1"/>
                        </wps:cNvCnPr>
                        <wps:spPr bwMode="auto">
                          <a:xfrm>
                            <a:off x="1038225" y="235585"/>
                            <a:ext cx="8255" cy="160655"/>
                          </a:xfrm>
                          <a:prstGeom prst="straightConnector1">
                            <a:avLst/>
                          </a:prstGeom>
                          <a:noFill/>
                          <a:ln w="9525">
                            <a:solidFill>
                              <a:srgbClr val="000000"/>
                            </a:solidFill>
                            <a:round/>
                            <a:tailEnd type="triangle" w="med" len="med"/>
                          </a:ln>
                        </wps:spPr>
                        <wps:bodyPr/>
                      </wps:wsp>
                      <wps:wsp>
                        <wps:cNvPr id="86" name="文本框 102"/>
                        <wps:cNvSpPr txBox="1">
                          <a:spLocks noChangeArrowheads="1"/>
                        </wps:cNvSpPr>
                        <wps:spPr bwMode="auto">
                          <a:xfrm>
                            <a:off x="297180" y="2740025"/>
                            <a:ext cx="1492250" cy="240665"/>
                          </a:xfrm>
                          <a:prstGeom prst="rect">
                            <a:avLst/>
                          </a:prstGeom>
                          <a:solidFill>
                            <a:srgbClr val="FFFFFF"/>
                          </a:solidFill>
                          <a:ln w="9525">
                            <a:solidFill>
                              <a:srgbClr val="000000"/>
                            </a:solidFill>
                            <a:miter lim="800000"/>
                          </a:ln>
                        </wps:spPr>
                        <wps:txbx>
                          <w:txbxContent>
                            <w:p w14:paraId="1311E624" w14:textId="77777777" w:rsidR="000D514B" w:rsidRDefault="00000000">
                              <w:pPr>
                                <w:jc w:val="center"/>
                                <w:rPr>
                                  <w:rFonts w:ascii="宋体" w:eastAsia="宋体" w:hAnsi="宋体"/>
                                  <w:sz w:val="18"/>
                                  <w:szCs w:val="18"/>
                                </w:rPr>
                              </w:pPr>
                              <w:r>
                                <w:rPr>
                                  <w:rFonts w:ascii="宋体" w:eastAsia="宋体" w:hAnsi="宋体" w:hint="eastAsia"/>
                                  <w:sz w:val="18"/>
                                  <w:szCs w:val="18"/>
                                </w:rPr>
                                <w:t>拆模</w:t>
                              </w:r>
                            </w:p>
                            <w:p w14:paraId="30B6A009" w14:textId="77777777" w:rsidR="000D514B" w:rsidRDefault="000D514B">
                              <w:pPr>
                                <w:rPr>
                                  <w:rFonts w:ascii="宋体" w:eastAsia="宋体" w:hAnsi="宋体"/>
                                </w:rPr>
                              </w:pPr>
                            </w:p>
                          </w:txbxContent>
                        </wps:txbx>
                        <wps:bodyPr rot="0" vert="horz" wrap="square" lIns="0" tIns="0" rIns="0" bIns="0" anchor="t" anchorCtr="0" upright="1">
                          <a:noAutofit/>
                        </wps:bodyPr>
                      </wps:wsp>
                      <wps:wsp>
                        <wps:cNvPr id="87" name="自选图形 103"/>
                        <wps:cNvCnPr>
                          <a:cxnSpLocks noChangeShapeType="1"/>
                        </wps:cNvCnPr>
                        <wps:spPr bwMode="auto">
                          <a:xfrm>
                            <a:off x="1043305" y="2570480"/>
                            <a:ext cx="635" cy="169545"/>
                          </a:xfrm>
                          <a:prstGeom prst="straightConnector1">
                            <a:avLst/>
                          </a:prstGeom>
                          <a:noFill/>
                          <a:ln w="9525">
                            <a:solidFill>
                              <a:srgbClr val="000000"/>
                            </a:solidFill>
                            <a:round/>
                            <a:tailEnd type="triangle" w="med" len="med"/>
                          </a:ln>
                        </wps:spPr>
                        <wps:bodyPr/>
                      </wps:wsp>
                      <wps:wsp>
                        <wps:cNvPr id="88" name="文本框 104"/>
                        <wps:cNvSpPr txBox="1">
                          <a:spLocks noChangeArrowheads="1"/>
                        </wps:cNvSpPr>
                        <wps:spPr bwMode="auto">
                          <a:xfrm>
                            <a:off x="297180" y="3110230"/>
                            <a:ext cx="1492250" cy="240665"/>
                          </a:xfrm>
                          <a:prstGeom prst="rect">
                            <a:avLst/>
                          </a:prstGeom>
                          <a:solidFill>
                            <a:srgbClr val="FFFFFF"/>
                          </a:solidFill>
                          <a:ln w="9525">
                            <a:solidFill>
                              <a:srgbClr val="000000"/>
                            </a:solidFill>
                            <a:miter lim="800000"/>
                          </a:ln>
                        </wps:spPr>
                        <wps:txbx>
                          <w:txbxContent>
                            <w:p w14:paraId="7E382BE0" w14:textId="77777777" w:rsidR="000D514B" w:rsidRDefault="00000000">
                              <w:pPr>
                                <w:jc w:val="center"/>
                                <w:rPr>
                                  <w:rFonts w:ascii="宋体" w:eastAsia="宋体" w:hAnsi="宋体"/>
                                  <w:sz w:val="18"/>
                                  <w:szCs w:val="18"/>
                                </w:rPr>
                              </w:pPr>
                              <w:r>
                                <w:rPr>
                                  <w:rFonts w:ascii="宋体" w:eastAsia="宋体" w:hAnsi="宋体" w:hint="eastAsia"/>
                                  <w:sz w:val="18"/>
                                  <w:szCs w:val="18"/>
                                </w:rPr>
                                <w:t>桩帽周边回填</w:t>
                              </w:r>
                            </w:p>
                            <w:p w14:paraId="4BF82ABC" w14:textId="77777777" w:rsidR="000D514B" w:rsidRDefault="000D514B">
                              <w:pPr>
                                <w:rPr>
                                  <w:rFonts w:ascii="宋体" w:eastAsia="宋体" w:hAnsi="宋体"/>
                                </w:rPr>
                              </w:pPr>
                            </w:p>
                          </w:txbxContent>
                        </wps:txbx>
                        <wps:bodyPr rot="0" vert="horz" wrap="square" lIns="0" tIns="0" rIns="0" bIns="0" anchor="t" anchorCtr="0" upright="1">
                          <a:noAutofit/>
                        </wps:bodyPr>
                      </wps:wsp>
                      <wps:wsp>
                        <wps:cNvPr id="89" name="自选图形 105"/>
                        <wps:cNvCnPr>
                          <a:cxnSpLocks noChangeShapeType="1"/>
                        </wps:cNvCnPr>
                        <wps:spPr bwMode="auto">
                          <a:xfrm>
                            <a:off x="1043305" y="2980690"/>
                            <a:ext cx="635" cy="129540"/>
                          </a:xfrm>
                          <a:prstGeom prst="straightConnector1">
                            <a:avLst/>
                          </a:prstGeom>
                          <a:noFill/>
                          <a:ln w="9525">
                            <a:solidFill>
                              <a:srgbClr val="000000"/>
                            </a:solidFill>
                            <a:round/>
                            <a:tailEnd type="triangle" w="med" len="med"/>
                          </a:ln>
                        </wps:spPr>
                        <wps:bodyPr/>
                      </wps:wsp>
                    </wpc:wpc>
                  </a:graphicData>
                </a:graphic>
              </wp:inline>
            </w:drawing>
          </mc:Choice>
          <mc:Fallback>
            <w:pict>
              <v:group w14:anchorId="55DB307E" id="画布 89" o:spid="_x0000_s1121" editas="canvas" style="width:162pt;height:273pt;mso-position-horizontal-relative:char;mso-position-vertical-relative:line" coordsize="20574,346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KROKwUAAFImAAAOAAAAZHJzL2Uyb0RvYy54bWzsWsuO40QU3SPxD5b3dOrhV0XtHg09DCAN&#10;D6mHD6jYTmJhV5myu5NmxYoRP8AGNrBE/AL8zbTgL7hVZTvOo8WIJumFuxfpSly+vr73+NS5t3z+&#10;bF0Wzk2m6lyK2MVnyHUykcg0F4vY/er1yw8i16kbLlJeSJHF7m1Wu88u3n/vfFVNMyKXskgz5YAR&#10;UU9XVewum6aaTiZ1ssxKXp/JKhNwcC5VyRv4qhaTVPEVWC+LCUEomKykSislk6yu4dcX9qB7YezP&#10;51nSfDGf11njFLELvjXmU5nPmf6cXJzz6ULxapknrRv8P3hR8lzARXtTL3jDnWuV75kq80TJWs6b&#10;s0SWEzmf50lm7gHuBqOdu7nk4obX5mYSiE7nIIz+R7uzhfZbyJd5UUA0JmB9qn/T/1eQn0wfLsT2&#10;JPuLmdvOWVWQwLrqU1k/zMWrJa8yc+f1NPn85kvl5Gnshr7rCF4Cju5+fHP38+93v3zvMKyTqC8P&#10;864qmNmsP5RrAKNJSF29ksnXtSPk5ZKLRfZcKblaZjwFB82ZcBP9qdZOrY3MVp/JFC7ErxtpDK3n&#10;qtRBgJw5YJ2wEEeAqNvY9REMDJCydeMk+tJehD0fnE3gMKHIR76eMOHTzkql6ubjTJaOHsSuAqCa&#10;q/CbV3Vjp3ZT9EVrWeSpzpD5ohazy0I5NxxA/dL8tda3phXCWcUu84lvA3GvCWT+Dpko8waeziIv&#10;YzcaTtJwMHHTobJBa9aztcmRb2KhgzqT6S1EUkn71AFLwGAp1beus4InLnbrb665ylyn+FRANvTj&#10;2Q1UN5h1Ay4SODV2G9exw8vGPsbXlcoXS7Bs8y3kc8jYPDdB3HjR+gsIte4eH6rBAagSHeQB3k4D&#10;VYoY8QCMgEXKAuLtgTWkEW3BSr0gxGbCOMDak8e4wRoeACt9JLASElheZYhQwOUus3oBheOaWT0Q&#10;ANGImLWnj3GDFSTlngjwHgms1NdgBCzCku8ztEetEWWs0wGIgmLVfo6DWnv+GDdaWYfWv9789vd3&#10;P7z96c+3f/zqACg2UuBSaBXFp8laXO3IVaODX99WoES31Ko9RUuJd1KrGHmer9WzRipFFJFdpJKw&#10;JVUckcjq2fthWjeKa9F1KYUA5SqV1V73iNe+ttBVw4M1qZLXIjVrQsPz4iOROo0JT6Ny0PdFBuIy&#10;dsssBVmZQUmqR/aROyBaLTL1YR3J04lDXTjsUVgwQMTVyeoYinEIa6gBBjAYw3sLbuh5HTYoZt6Y&#10;Spl+VRk1hUW4Q+s2hYUDwJ6EwvyoLWNwEDG8u9hSrAlO60Icosji+InCoG90lFZMRDpQDFox0QAR&#10;p6OwQSuGUMLa1PPpphvDCIG2hO3GeCgIRlQz9Dpj3BRGO7RuUxgbAPZIFObMi7z6RMu3QfcQ9BiF&#10;tqBZdgkOGVQG2pMNZv0QCMySmY88qxafyOxoZOYdhEe7xLQNuxPjo9froUeYbapu4IGZBo9Z63xG&#10;/60H8iTX33XH5fC2g9bHVq5vsQdGffcQth6OBI8t0qARLGSWNKjv27RvQBGRbssBByiAsa177tly&#10;eALFA0FxoMGPUd+ie6zNKBJCVxRAsrWaYG/ECqivq8etgPoW/w6H9W26E3HYQPj4IfJ2t06DbicK&#10;B8yHcu+Jw+yrEccp4g600kGa6qC3oudRqjjoScHWz44iHjWH9a2WcXPY4V46ti3J48r0LR024DAW&#10;oYDtQHXDYaDc7Xb7KGs3+35QlZgdr/YlK/1m1PC76b1vXgW7+AcAAP//AwBQSwMEFAAGAAgAAAAh&#10;AIWyICXbAAAABQEAAA8AAABkcnMvZG93bnJldi54bWxMj81qwzAQhO+FvIPYQm+N5DRNims5hEJO&#10;hZK/B5Ctje3GWhlLTpy377aX5jIwzDLzbbYaXSsu2IfGk4ZkqkAgld42VGk4HjbPbyBCNGRN6wk1&#10;3DDAKp88ZCa1/ko7vOxjJbiEQmo01DF2qZShrNGZMPUdEmcn3zsT2faVtL25crlr5UyphXSmIV6o&#10;TYcfNZbn/eA0+FvSjdvD13anyvPy85QkQ/G90frpcVy/g4g4xv9j+MVndMiZqfAD2SBaDfxI/FPO&#10;XmZztoWG1/lCgcwzeU+f/wAAAP//AwBQSwECLQAUAAYACAAAACEAtoM4kv4AAADhAQAAEwAAAAAA&#10;AAAAAAAAAAAAAAAAW0NvbnRlbnRfVHlwZXNdLnhtbFBLAQItABQABgAIAAAAIQA4/SH/1gAAAJQB&#10;AAALAAAAAAAAAAAAAAAAAC8BAABfcmVscy8ucmVsc1BLAQItABQABgAIAAAAIQCQsKROKwUAAFIm&#10;AAAOAAAAAAAAAAAAAAAAAC4CAABkcnMvZTJvRG9jLnhtbFBLAQItABQABgAIAAAAIQCFsiAl2wAA&#10;AAUBAAAPAAAAAAAAAAAAAAAAAIUHAABkcnMvZG93bnJldi54bWxQSwUGAAAAAAQABADzAAAAjQgA&#10;AAAA&#10;">
                <v:shape id="_x0000_s1122" type="#_x0000_t75" style="position:absolute;width:20574;height:34671;visibility:visible;mso-wrap-style:square">
                  <v:fill o:detectmouseclick="t"/>
                  <v:path o:connecttype="none"/>
                </v:shape>
                <v:shape id="文本框 91" o:spid="_x0000_s1123" type="#_x0000_t202" style="position:absolute;left:2971;top:50;width:14815;height:2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KbNwwAAANsAAAAPAAAAZHJzL2Rvd25yZXYueG1sRI9bawIx&#10;FITfBf9DOELfNNuF1nY1igoFiy9eSp8Pm7MXuzlZkrhu/70RBB+HmfmGmS9704iOnK8tK3idJCCI&#10;c6trLhX8nL7GHyB8QNbYWCYF/+RhuRgO5phpe+UDdcdQighhn6GCKoQ2k9LnFRn0E9sSR6+wzmCI&#10;0pVSO7xGuGlkmiTv0mDNcaHCljYV5X/Hi1Fw6tZ+eziHT/1drGW6K/bpr1sp9TLqVzMQgfrwDD/a&#10;W61g+gb3L/EHyMUNAAD//wMAUEsBAi0AFAAGAAgAAAAhANvh9svuAAAAhQEAABMAAAAAAAAAAAAA&#10;AAAAAAAAAFtDb250ZW50X1R5cGVzXS54bWxQSwECLQAUAAYACAAAACEAWvQsW78AAAAVAQAACwAA&#10;AAAAAAAAAAAAAAAfAQAAX3JlbHMvLnJlbHNQSwECLQAUAAYACAAAACEAEdimzcMAAADbAAAADwAA&#10;AAAAAAAAAAAAAAAHAgAAZHJzL2Rvd25yZXYueG1sUEsFBgAAAAADAAMAtwAAAPcCAAAAAA==&#10;">
                  <v:textbox inset="0,0,0,0">
                    <w:txbxContent>
                      <w:p w14:paraId="57BA8B00" w14:textId="77777777" w:rsidR="000D514B" w:rsidRDefault="00000000">
                        <w:pPr>
                          <w:jc w:val="center"/>
                          <w:rPr>
                            <w:rFonts w:ascii="宋体" w:eastAsia="宋体" w:hAnsi="宋体"/>
                            <w:szCs w:val="15"/>
                          </w:rPr>
                        </w:pPr>
                        <w:proofErr w:type="gramStart"/>
                        <w:r>
                          <w:rPr>
                            <w:rFonts w:ascii="宋体" w:eastAsia="宋体" w:hAnsi="宋体" w:hint="eastAsia"/>
                            <w:sz w:val="18"/>
                            <w:szCs w:val="18"/>
                          </w:rPr>
                          <w:t>截</w:t>
                        </w:r>
                        <w:proofErr w:type="gramEnd"/>
                        <w:r>
                          <w:rPr>
                            <w:rFonts w:ascii="宋体" w:eastAsia="宋体" w:hAnsi="宋体" w:hint="eastAsia"/>
                            <w:sz w:val="18"/>
                            <w:szCs w:val="18"/>
                          </w:rPr>
                          <w:t>桩头</w:t>
                        </w:r>
                      </w:p>
                    </w:txbxContent>
                  </v:textbox>
                </v:shape>
                <v:shape id="文本框 92" o:spid="_x0000_s1124" type="#_x0000_t202" style="position:absolute;left:3092;top:3962;width:14738;height:3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ji6wwAAANsAAAAPAAAAZHJzL2Rvd25yZXYueG1sRI/NawIx&#10;FMTvBf+H8ARvNesebF2NooKg9FI/8PzYvP3QzcuSxHX975tCocdhZn7DLFa9aURHzteWFUzGCQji&#10;3OqaSwWX8+79E4QPyBoby6TgRR5Wy8HbAjNtn3yk7hRKESHsM1RQhdBmUvq8IoN+bFvi6BXWGQxR&#10;ulJqh88IN41Mk2QqDdYcFypsaVtRfj89jIJzt/H74y3M9KHYyPSr+E6vbq3UaNiv5yAC9eE//Nfe&#10;awUfU/j9En+AXP4AAAD//wMAUEsBAi0AFAAGAAgAAAAhANvh9svuAAAAhQEAABMAAAAAAAAAAAAA&#10;AAAAAAAAAFtDb250ZW50X1R5cGVzXS54bWxQSwECLQAUAAYACAAAACEAWvQsW78AAAAVAQAACwAA&#10;AAAAAAAAAAAAAAAfAQAAX3JlbHMvLnJlbHNQSwECLQAUAAYACAAAACEA4Qo4usMAAADbAAAADwAA&#10;AAAAAAAAAAAAAAAHAgAAZHJzL2Rvd25yZXYueG1sUEsFBgAAAAADAAMAtwAAAPcCAAAAAA==&#10;">
                  <v:textbox inset="0,0,0,0">
                    <w:txbxContent>
                      <w:p w14:paraId="25ED643D" w14:textId="77777777" w:rsidR="000D514B" w:rsidRDefault="00000000">
                        <w:pPr>
                          <w:spacing w:line="240" w:lineRule="exact"/>
                          <w:jc w:val="center"/>
                          <w:rPr>
                            <w:rFonts w:ascii="宋体" w:eastAsia="宋体" w:hAnsi="宋体"/>
                            <w:sz w:val="18"/>
                            <w:szCs w:val="18"/>
                          </w:rPr>
                        </w:pPr>
                        <w:r>
                          <w:rPr>
                            <w:rFonts w:ascii="宋体" w:eastAsia="宋体" w:hAnsi="宋体" w:hint="eastAsia"/>
                            <w:sz w:val="18"/>
                            <w:szCs w:val="18"/>
                          </w:rPr>
                          <w:t>开挖桩帽基坑：</w:t>
                        </w:r>
                      </w:p>
                      <w:p w14:paraId="1F2B2CC3" w14:textId="77777777" w:rsidR="000D514B" w:rsidRDefault="00000000">
                        <w:pPr>
                          <w:spacing w:line="240" w:lineRule="exact"/>
                          <w:jc w:val="center"/>
                          <w:rPr>
                            <w:rFonts w:ascii="宋体" w:eastAsia="宋体" w:hAnsi="宋体"/>
                            <w:sz w:val="18"/>
                            <w:szCs w:val="18"/>
                          </w:rPr>
                        </w:pPr>
                        <w:r>
                          <w:rPr>
                            <w:rFonts w:ascii="宋体" w:eastAsia="宋体" w:hAnsi="宋体" w:hint="eastAsia"/>
                            <w:sz w:val="18"/>
                            <w:szCs w:val="18"/>
                          </w:rPr>
                          <w:t>尺寸符合设计要求</w:t>
                        </w:r>
                      </w:p>
                      <w:p w14:paraId="5660FBF2" w14:textId="77777777" w:rsidR="000D514B" w:rsidRDefault="000D514B">
                        <w:pPr>
                          <w:rPr>
                            <w:rFonts w:ascii="宋体" w:eastAsia="宋体" w:hAnsi="宋体"/>
                            <w:szCs w:val="15"/>
                          </w:rPr>
                        </w:pPr>
                      </w:p>
                    </w:txbxContent>
                  </v:textbox>
                </v:shape>
                <v:shape id="文本框 93" o:spid="_x0000_s1125" type="#_x0000_t202" style="position:absolute;left:3022;top:9023;width:14846;height:40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p0hwwAAANsAAAAPAAAAZHJzL2Rvd25yZXYueG1sRI/NawIx&#10;FMTvBf+H8ARvNeseal2NooKg9FI/8PzYvP3QzcuSpOv635tCocdhZn7DLFa9aURHzteWFUzGCQji&#10;3OqaSwWX8+79E4QPyBoby6TgSR5Wy8HbAjNtH3yk7hRKESHsM1RQhdBmUvq8IoN+bFvi6BXWGQxR&#10;ulJqh48IN41Mk+RDGqw5LlTY0rai/H76MQrO3cbvj7cw04diI9Ov4ju9urVSo2G/noMI1If/8F97&#10;rxVMp/D7Jf4AuXwBAAD//wMAUEsBAi0AFAAGAAgAAAAhANvh9svuAAAAhQEAABMAAAAAAAAAAAAA&#10;AAAAAAAAAFtDb250ZW50X1R5cGVzXS54bWxQSwECLQAUAAYACAAAACEAWvQsW78AAAAVAQAACwAA&#10;AAAAAAAAAAAAAAAfAQAAX3JlbHMvLnJlbHNQSwECLQAUAAYACAAAACEAjkadIcMAAADbAAAADwAA&#10;AAAAAAAAAAAAAAAHAgAAZHJzL2Rvd25yZXYueG1sUEsFBgAAAAADAAMAtwAAAPcCAAAAAA==&#10;">
                  <v:textbox inset="0,0,0,0">
                    <w:txbxContent>
                      <w:p w14:paraId="78EE20D2" w14:textId="77777777" w:rsidR="000D514B" w:rsidRDefault="00000000">
                        <w:pPr>
                          <w:spacing w:line="240" w:lineRule="exact"/>
                          <w:jc w:val="center"/>
                          <w:rPr>
                            <w:rFonts w:ascii="宋体" w:eastAsia="宋体" w:hAnsi="宋体"/>
                            <w:sz w:val="18"/>
                            <w:szCs w:val="18"/>
                          </w:rPr>
                        </w:pPr>
                        <w:r>
                          <w:rPr>
                            <w:rFonts w:ascii="宋体" w:eastAsia="宋体" w:hAnsi="宋体" w:hint="eastAsia"/>
                            <w:sz w:val="18"/>
                            <w:szCs w:val="18"/>
                          </w:rPr>
                          <w:t>基底平整压实：</w:t>
                        </w:r>
                      </w:p>
                      <w:p w14:paraId="626E224E" w14:textId="77777777" w:rsidR="000D514B" w:rsidRDefault="00000000">
                        <w:pPr>
                          <w:spacing w:line="240" w:lineRule="exact"/>
                          <w:jc w:val="center"/>
                          <w:rPr>
                            <w:rFonts w:ascii="宋体" w:eastAsia="宋体" w:hAnsi="宋体"/>
                            <w:szCs w:val="18"/>
                          </w:rPr>
                        </w:pPr>
                        <w:r>
                          <w:rPr>
                            <w:rFonts w:ascii="宋体" w:eastAsia="宋体" w:hAnsi="宋体" w:hint="eastAsia"/>
                            <w:sz w:val="18"/>
                            <w:szCs w:val="18"/>
                          </w:rPr>
                          <w:t>坑底平整，无积水、杂物等</w:t>
                        </w:r>
                      </w:p>
                    </w:txbxContent>
                  </v:textbox>
                </v:shape>
                <v:shape id="文本框 94" o:spid="_x0000_s1126" type="#_x0000_t202" style="position:absolute;left:3035;top:14859;width:14840;height:20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lTvwAAANsAAAAPAAAAZHJzL2Rvd25yZXYueG1sRE/LisIw&#10;FN0L/kO4wuw0tQsdq1F0YMDBjS9cX5rbhzY3JYm18/eThTDLw3mvNr1pREfO15YVTCcJCOLc6ppL&#10;BdfL9/gThA/IGhvLpOCXPGzWw8EKM21ffKLuHEoRQ9hnqKAKoc2k9HlFBv3EtsSRK6wzGCJ0pdQO&#10;XzHcNDJNkpk0WHNsqLClr4ryx/lpFFy6nd+f7mGhf4qdTA/FMb25rVIfo367BBGoD//it3uvFczj&#10;2Pgl/gC5/gMAAP//AwBQSwECLQAUAAYACAAAACEA2+H2y+4AAACFAQAAEwAAAAAAAAAAAAAAAAAA&#10;AAAAW0NvbnRlbnRfVHlwZXNdLnhtbFBLAQItABQABgAIAAAAIQBa9CxbvwAAABUBAAALAAAAAAAA&#10;AAAAAAAAAB8BAABfcmVscy8ucmVsc1BLAQItABQABgAIAAAAIQD/2QlTvwAAANsAAAAPAAAAAAAA&#10;AAAAAAAAAAcCAABkcnMvZG93bnJldi54bWxQSwUGAAAAAAMAAwC3AAAA8wIAAAAA&#10;">
                  <v:textbox inset="0,0,0,0">
                    <w:txbxContent>
                      <w:p w14:paraId="106ABD3A" w14:textId="77777777" w:rsidR="000D514B" w:rsidRDefault="00000000">
                        <w:pPr>
                          <w:jc w:val="center"/>
                          <w:rPr>
                            <w:rFonts w:ascii="宋体" w:eastAsia="宋体" w:hAnsi="宋体"/>
                            <w:sz w:val="18"/>
                            <w:szCs w:val="18"/>
                          </w:rPr>
                        </w:pPr>
                        <w:r>
                          <w:rPr>
                            <w:rFonts w:ascii="宋体" w:eastAsia="宋体" w:hAnsi="宋体" w:hint="eastAsia"/>
                            <w:sz w:val="18"/>
                            <w:szCs w:val="18"/>
                          </w:rPr>
                          <w:t>立模</w:t>
                        </w:r>
                      </w:p>
                      <w:p w14:paraId="69EA0467" w14:textId="77777777" w:rsidR="000D514B" w:rsidRDefault="000D514B">
                        <w:pPr>
                          <w:rPr>
                            <w:rFonts w:ascii="宋体" w:eastAsia="宋体" w:hAnsi="宋体"/>
                            <w:szCs w:val="18"/>
                          </w:rPr>
                        </w:pPr>
                      </w:p>
                    </w:txbxContent>
                  </v:textbox>
                </v:shape>
                <v:shape id="自选图形 95" o:spid="_x0000_s1127" type="#_x0000_t32" style="position:absolute;left:10445;top:13030;width:13;height:182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KRExAAAANsAAAAPAAAAZHJzL2Rvd25yZXYueG1sRI9Ba8JA&#10;FITvgv9heYXedKOH2kRXKYKlKB6qJdTbI/tMgtm3YXfV2F/fFQSPw8x8w8wWnWnEhZyvLSsYDRMQ&#10;xIXVNZcKfvarwTsIH5A1NpZJwY08LOb93gwzba/8TZddKEWEsM9QQRVCm0npi4oM+qFtiaN3tM5g&#10;iNKVUju8Rrhp5DhJ3qTBmuNChS0tKypOu7NR8LtJz/kt39I6H6XrAzrj//afSr2+dB9TEIG68Aw/&#10;2l9awSSF+5f4A+T8HwAA//8DAFBLAQItABQABgAIAAAAIQDb4fbL7gAAAIUBAAATAAAAAAAAAAAA&#10;AAAAAAAAAABbQ29udGVudF9UeXBlc10ueG1sUEsBAi0AFAAGAAgAAAAhAFr0LFu/AAAAFQEAAAsA&#10;AAAAAAAAAAAAAAAAHwEAAF9yZWxzLy5yZWxzUEsBAi0AFAAGAAgAAAAhAJPkpETEAAAA2wAAAA8A&#10;AAAAAAAAAAAAAAAABwIAAGRycy9kb3ducmV2LnhtbFBLBQYAAAAAAwADALcAAAD4AgAAAAA=&#10;">
                  <v:stroke endarrow="block"/>
                </v:shape>
                <v:shape id="文本框 96" o:spid="_x0000_s1128" type="#_x0000_t202" style="position:absolute;left:3117;top:18599;width:14745;height:3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nVyvwAAANsAAAAPAAAAZHJzL2Rvd25yZXYueG1sRE/LisIw&#10;FN0L8w/hCu40tYtBO0bRAcFhNmpl1pfm9qHNTUlirX8/WQguD+e92gymFT0531hWMJ8lIIgLqxuu&#10;FFzy/XQBwgdkja1lUvAkD5v1x2iFmbYPPlF/DpWIIewzVFCH0GVS+qImg35mO+LIldYZDBG6SmqH&#10;jxhuWpkmyac02HBsqLGj75qK2/luFOT9zh9O17DUP+VOpr/lMf1zW6Um42H7BSLQEN7il/ugFSzi&#10;+vgl/gC5/gcAAP//AwBQSwECLQAUAAYACAAAACEA2+H2y+4AAACFAQAAEwAAAAAAAAAAAAAAAAAA&#10;AAAAW0NvbnRlbnRfVHlwZXNdLnhtbFBLAQItABQABgAIAAAAIQBa9CxbvwAAABUBAAALAAAAAAAA&#10;AAAAAAAAAB8BAABfcmVscy8ucmVsc1BLAQItABQABgAIAAAAIQA0enVyvwAAANsAAAAPAAAAAAAA&#10;AAAAAAAAAAcCAABkcnMvZG93bnJldi54bWxQSwUGAAAAAAMAAwC3AAAA8wIAAAAA&#10;">
                  <v:textbox inset="0,0,0,0">
                    <w:txbxContent>
                      <w:p w14:paraId="147F1523" w14:textId="77777777" w:rsidR="000D514B" w:rsidRDefault="00000000">
                        <w:pPr>
                          <w:spacing w:line="240" w:lineRule="exact"/>
                          <w:jc w:val="center"/>
                          <w:rPr>
                            <w:rFonts w:ascii="宋体" w:eastAsia="宋体" w:hAnsi="宋体"/>
                            <w:sz w:val="18"/>
                            <w:szCs w:val="18"/>
                          </w:rPr>
                        </w:pPr>
                        <w:r>
                          <w:rPr>
                            <w:rFonts w:ascii="宋体" w:eastAsia="宋体" w:hAnsi="宋体" w:hint="eastAsia"/>
                            <w:sz w:val="18"/>
                            <w:szCs w:val="18"/>
                          </w:rPr>
                          <w:t>现浇桩帽混凝土，混凝土强度符合设计要求</w:t>
                        </w:r>
                      </w:p>
                      <w:p w14:paraId="6A5AA698" w14:textId="77777777" w:rsidR="000D514B" w:rsidRDefault="000D514B">
                        <w:pPr>
                          <w:rPr>
                            <w:rFonts w:ascii="宋体" w:eastAsia="宋体" w:hAnsi="宋体"/>
                          </w:rPr>
                        </w:pPr>
                      </w:p>
                    </w:txbxContent>
                  </v:textbox>
                </v:shape>
                <v:shape id="自选图形 97" o:spid="_x0000_s1129" type="#_x0000_t32" style="position:absolute;left:10458;top:16891;width:32;height:17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9hlxQAAANsAAAAPAAAAZHJzL2Rvd25yZXYueG1sRI9Pa8JA&#10;FMTvBb/D8gq9NZt4KJq6SikoxeLBP4R6e2SfSWj2bdhdNfrpXUHwOMzMb5jJrDetOJHzjWUFWZKC&#10;IC6tbrhSsNvO30cgfEDW2FomBRfyMJsOXiaYa3vmNZ02oRIRwj5HBXUIXS6lL2sy6BPbEUfvYJ3B&#10;EKWrpHZ4jnDTymGafkiDDceFGjv6rqn83xyNgr/f8bG4FCtaFtl4uUdn/HW7UOrttf/6BBGoD8/w&#10;o/2jFYwyuH+JP0BObwAAAP//AwBQSwECLQAUAAYACAAAACEA2+H2y+4AAACFAQAAEwAAAAAAAAAA&#10;AAAAAAAAAAAAW0NvbnRlbnRfVHlwZXNdLnhtbFBLAQItABQABgAIAAAAIQBa9CxbvwAAABUBAAAL&#10;AAAAAAAAAAAAAAAAAB8BAABfcmVscy8ucmVsc1BLAQItABQABgAIAAAAIQBYR9hlxQAAANsAAAAP&#10;AAAAAAAAAAAAAAAAAAcCAABkcnMvZG93bnJldi54bWxQSwUGAAAAAAMAAwC3AAAA+QIAAAAA&#10;">
                  <v:stroke endarrow="block"/>
                </v:shape>
                <v:shape id="文本框 98" o:spid="_x0000_s1130" type="#_x0000_t202" style="position:absolute;left:2971;top:23298;width:14923;height:2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5E6ewwAAANsAAAAPAAAAZHJzL2Rvd25yZXYueG1sRI/NasMw&#10;EITvhbyD2EBujVwfgutGCXEg4JJLk5SeF2v901orI6m28/ZVodDjMDPfMNv9bHoxkvOdZQVP6wQE&#10;cWV1x42C99vpMQPhA7LG3jIpuJOH/W7xsMVc24kvNF5DIyKEfY4K2hCGXEpftWTQr+1AHL3aOoMh&#10;StdI7XCKcNPLNEk20mDHcaHFgY4tVV/Xb6PgNha+vHyGZ/1aFzI912/phzsotVrOhxcQgebwH/5r&#10;l1pBlsLvl/gD5O4HAAD//wMAUEsBAi0AFAAGAAgAAAAhANvh9svuAAAAhQEAABMAAAAAAAAAAAAA&#10;AAAAAAAAAFtDb250ZW50X1R5cGVzXS54bWxQSwECLQAUAAYACAAAACEAWvQsW78AAAAVAQAACwAA&#10;AAAAAAAAAAAAAAAfAQAAX3JlbHMvLnJlbHNQSwECLQAUAAYACAAAACEAq+ROnsMAAADbAAAADwAA&#10;AAAAAAAAAAAAAAAHAgAAZHJzL2Rvd25yZXYueG1sUEsFBgAAAAADAAMAtwAAAPcCAAAAAA==&#10;">
                  <v:textbox inset="0,0,0,0">
                    <w:txbxContent>
                      <w:p w14:paraId="0D696D08" w14:textId="77777777" w:rsidR="000D514B" w:rsidRDefault="00000000">
                        <w:pPr>
                          <w:jc w:val="center"/>
                          <w:rPr>
                            <w:rFonts w:ascii="宋体" w:eastAsia="宋体" w:hAnsi="宋体"/>
                            <w:sz w:val="18"/>
                            <w:szCs w:val="18"/>
                          </w:rPr>
                        </w:pPr>
                        <w:r>
                          <w:rPr>
                            <w:rFonts w:ascii="宋体" w:eastAsia="宋体" w:hAnsi="宋体" w:hint="eastAsia"/>
                            <w:sz w:val="18"/>
                            <w:szCs w:val="18"/>
                          </w:rPr>
                          <w:t>混凝土养护</w:t>
                        </w:r>
                      </w:p>
                      <w:p w14:paraId="20888813" w14:textId="77777777" w:rsidR="000D514B" w:rsidRDefault="000D514B">
                        <w:pPr>
                          <w:rPr>
                            <w:rFonts w:ascii="宋体" w:eastAsia="宋体" w:hAnsi="宋体"/>
                          </w:rPr>
                        </w:pPr>
                      </w:p>
                    </w:txbxContent>
                  </v:textbox>
                </v:shape>
                <v:shape id="自选图形 99" o:spid="_x0000_s1131" type="#_x0000_t32" style="position:absolute;left:10433;top:21793;width:57;height:150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hurwgAAANsAAAAPAAAAZHJzL2Rvd25yZXYueG1sRI9Ba8JA&#10;FITvgv9heUJvurGlItFNUKEgvZTagh4f2WeymH0bstts/PfdQsHjMDPfMNtytK0YqPfGsYLlIgNB&#10;XDltuFbw/fU2X4PwAVlj65gU3MlDWUwnW8y1i/xJwynUIkHY56igCaHLpfRVQxb9wnXEybu63mJI&#10;sq+l7jEmuG3lc5atpEXDaaHBjg4NVbfTj1Vg4ocZuuMh7t/PF68jmfurM0o9zcbdBkSgMTzC/+2j&#10;VrB+gb8v6QfI4hcAAP//AwBQSwECLQAUAAYACAAAACEA2+H2y+4AAACFAQAAEwAAAAAAAAAAAAAA&#10;AAAAAAAAW0NvbnRlbnRfVHlwZXNdLnhtbFBLAQItABQABgAIAAAAIQBa9CxbvwAAABUBAAALAAAA&#10;AAAAAAAAAAAAAB8BAABfcmVscy8ucmVsc1BLAQItABQABgAIAAAAIQCvohurwgAAANsAAAAPAAAA&#10;AAAAAAAAAAAAAAcCAABkcnMvZG93bnJldi54bWxQSwUGAAAAAAMAAwC3AAAA9gIAAAAA&#10;">
                  <v:stroke endarrow="block"/>
                </v:shape>
                <v:shape id="自选图形 100" o:spid="_x0000_s1132" type="#_x0000_t32" style="position:absolute;left:10445;top:7429;width:19;height:159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4PfwgAAANsAAAAPAAAAZHJzL2Rvd25yZXYueG1sRI9Ba8JA&#10;FITvgv9heUJvurG0ItFNUKEgvZTagh4f2WeymH0bstts/PfdQsHjMDPfMNtytK0YqPfGsYLlIgNB&#10;XDltuFbw/fU2X4PwAVlj65gU3MlDWUwnW8y1i/xJwynUIkHY56igCaHLpfRVQxb9wnXEybu63mJI&#10;sq+l7jEmuG3lc5atpEXDaaHBjg4NVbfTj1Vg4ocZuuMh7t/PF68jmfurM0o9zcbdBkSgMTzC/+2j&#10;VrB+gb8v6QfI4hcAAP//AwBQSwECLQAUAAYACAAAACEA2+H2y+4AAACFAQAAEwAAAAAAAAAAAAAA&#10;AAAAAAAAW0NvbnRlbnRfVHlwZXNdLnhtbFBLAQItABQABgAIAAAAIQBa9CxbvwAAABUBAAALAAAA&#10;AAAAAAAAAAAAAB8BAABfcmVscy8ucmVsc1BLAQItABQABgAIAAAAIQAgS4PfwgAAANsAAAAPAAAA&#10;AAAAAAAAAAAAAAcCAABkcnMvZG93bnJldi54bWxQSwUGAAAAAAMAAwC3AAAA9gIAAAAA&#10;">
                  <v:stroke endarrow="block"/>
                </v:shape>
                <v:shape id="自选图形 101" o:spid="_x0000_s1133" type="#_x0000_t32" style="position:absolute;left:10382;top:2355;width:82;height:160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N5mxAAAANsAAAAPAAAAZHJzL2Rvd25yZXYueG1sRI9Ba8JA&#10;FITvBf/D8oTe6sZCRaOriGAplh40JejtkX0mwezbsLtq9Nd3BaHHYWa+YWaLzjTiQs7XlhUMBwkI&#10;4sLqmksFv9n6bQzCB2SNjWVScCMPi3nvZYaptlfe0mUXShEh7FNUUIXQplL6oiKDfmBb4ugdrTMY&#10;onSl1A6vEW4a+Z4kI2mw5rhQYUuriorT7mwU7L8n5/yW/9AmH042B3TG37NPpV773XIKIlAX/sPP&#10;9pdWMP6Ax5f4A+T8DwAA//8DAFBLAQItABQABgAIAAAAIQDb4fbL7gAAAIUBAAATAAAAAAAAAAAA&#10;AAAAAAAAAABbQ29udGVudF9UeXBlc10ueG1sUEsBAi0AFAAGAAgAAAAhAFr0LFu/AAAAFQEAAAsA&#10;AAAAAAAAAAAAAAAAHwEAAF9yZWxzLy5yZWxzUEsBAi0AFAAGAAgAAAAhACd83mbEAAAA2wAAAA8A&#10;AAAAAAAAAAAAAAAABwIAAGRycy9kb3ducmV2LnhtbFBLBQYAAAAAAwADALcAAAD4AgAAAAA=&#10;">
                  <v:stroke endarrow="block"/>
                </v:shape>
                <v:shape id="文本框 102" o:spid="_x0000_s1134" type="#_x0000_t202" style="position:absolute;left:2971;top:27400;width:14923;height:2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0idwgAAANsAAAAPAAAAZHJzL2Rvd25yZXYueG1sRI9LiwIx&#10;EITvC/6H0IK3NeMcREejqLCg7MUXnptJz0MnnSHJjrP/3iwseCyq6itque5NIzpyvrasYDJOQBDn&#10;VtdcKrhevj5nIHxA1thYJgW/5GG9GnwsMdP2ySfqzqEUEcI+QwVVCG0mpc8rMujHtiWOXmGdwRCl&#10;K6V2+Ixw08g0SabSYM1xocKWdhXlj/OPUXDptn5/uoe5PhRbmX4Xx/TmNkqNhv1mASJQH97h//Ze&#10;K5hN4e9L/AFy9QIAAP//AwBQSwECLQAUAAYACAAAACEA2+H2y+4AAACFAQAAEwAAAAAAAAAAAAAA&#10;AAAAAAAAW0NvbnRlbnRfVHlwZXNdLnhtbFBLAQItABQABgAIAAAAIQBa9CxbvwAAABUBAAALAAAA&#10;AAAAAAAAAAAAAB8BAABfcmVscy8ucmVsc1BLAQItABQABgAIAAAAIQDU30idwgAAANsAAAAPAAAA&#10;AAAAAAAAAAAAAAcCAABkcnMvZG93bnJldi54bWxQSwUGAAAAAAMAAwC3AAAA9gIAAAAA&#10;">
                  <v:textbox inset="0,0,0,0">
                    <w:txbxContent>
                      <w:p w14:paraId="1311E624" w14:textId="77777777" w:rsidR="000D514B" w:rsidRDefault="00000000">
                        <w:pPr>
                          <w:jc w:val="center"/>
                          <w:rPr>
                            <w:rFonts w:ascii="宋体" w:eastAsia="宋体" w:hAnsi="宋体"/>
                            <w:sz w:val="18"/>
                            <w:szCs w:val="18"/>
                          </w:rPr>
                        </w:pPr>
                        <w:r>
                          <w:rPr>
                            <w:rFonts w:ascii="宋体" w:eastAsia="宋体" w:hAnsi="宋体" w:hint="eastAsia"/>
                            <w:sz w:val="18"/>
                            <w:szCs w:val="18"/>
                          </w:rPr>
                          <w:t>拆模</w:t>
                        </w:r>
                      </w:p>
                      <w:p w14:paraId="30B6A009" w14:textId="77777777" w:rsidR="000D514B" w:rsidRDefault="000D514B">
                        <w:pPr>
                          <w:rPr>
                            <w:rFonts w:ascii="宋体" w:eastAsia="宋体" w:hAnsi="宋体"/>
                          </w:rPr>
                        </w:pPr>
                      </w:p>
                    </w:txbxContent>
                  </v:textbox>
                </v:shape>
                <v:shape id="自选图形 103" o:spid="_x0000_s1135" type="#_x0000_t32" style="position:absolute;left:10433;top:25704;width:6;height:16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4uWKxQAAANsAAAAPAAAAZHJzL2Rvd25yZXYueG1sRI9Ba8JA&#10;FITvBf/D8oTe6sYeqkZXEcFSLD1oStDbI/tMgtm3YXfV6K/vCkKPw8x8w8wWnWnEhZyvLSsYDhIQ&#10;xIXVNZcKfrP12xiED8gaG8uk4EYeFvPeywxTba+8pcsulCJC2KeooAqhTaX0RUUG/cC2xNE7Wmcw&#10;ROlKqR1eI9w08j1JPqTBmuNChS2tKipOu7NRsP+enPNb/kObfDjZHNAZf88+lXrtd8spiEBd+A8/&#10;219awXgEjy/xB8j5HwAAAP//AwBQSwECLQAUAAYACAAAACEA2+H2y+4AAACFAQAAEwAAAAAAAAAA&#10;AAAAAAAAAAAAW0NvbnRlbnRfVHlwZXNdLnhtbFBLAQItABQABgAIAAAAIQBa9CxbvwAAABUBAAAL&#10;AAAAAAAAAAAAAAAAAB8BAABfcmVscy8ucmVsc1BLAQItABQABgAIAAAAIQC44uWKxQAAANsAAAAP&#10;AAAAAAAAAAAAAAAAAAcCAABkcnMvZG93bnJldi54bWxQSwUGAAAAAAMAAwC3AAAA+QIAAAAA&#10;">
                  <v:stroke endarrow="block"/>
                </v:shape>
                <v:shape id="文本框 104" o:spid="_x0000_s1136" type="#_x0000_t202" style="position:absolute;left:2971;top:31102;width:14923;height:2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Hl0vwAAANsAAAAPAAAAZHJzL2Rvd25yZXYueG1sRE/LisIw&#10;FN0L8w/hCu40tYtBO0bRAcFhNmpl1pfm9qHNTUlirX8/WQguD+e92gymFT0531hWMJ8lIIgLqxuu&#10;FFzy/XQBwgdkja1lUvAkD5v1x2iFmbYPPlF/DpWIIewzVFCH0GVS+qImg35mO+LIldYZDBG6SmqH&#10;jxhuWpkmyac02HBsqLGj75qK2/luFOT9zh9O17DUP+VOpr/lMf1zW6Um42H7BSLQEN7il/ugFSzi&#10;2Pgl/gC5/gcAAP//AwBQSwECLQAUAAYACAAAACEA2+H2y+4AAACFAQAAEwAAAAAAAAAAAAAAAAAA&#10;AAAAW0NvbnRlbnRfVHlwZXNdLnhtbFBLAQItABQABgAIAAAAIQBa9CxbvwAAABUBAAALAAAAAAAA&#10;AAAAAAAAAB8BAABfcmVscy8ucmVsc1BLAQItABQABgAIAAAAIQDKDHl0vwAAANsAAAAPAAAAAAAA&#10;AAAAAAAAAAcCAABkcnMvZG93bnJldi54bWxQSwUGAAAAAAMAAwC3AAAA8wIAAAAA&#10;">
                  <v:textbox inset="0,0,0,0">
                    <w:txbxContent>
                      <w:p w14:paraId="7E382BE0" w14:textId="77777777" w:rsidR="000D514B" w:rsidRDefault="00000000">
                        <w:pPr>
                          <w:jc w:val="center"/>
                          <w:rPr>
                            <w:rFonts w:ascii="宋体" w:eastAsia="宋体" w:hAnsi="宋体"/>
                            <w:sz w:val="18"/>
                            <w:szCs w:val="18"/>
                          </w:rPr>
                        </w:pPr>
                        <w:r>
                          <w:rPr>
                            <w:rFonts w:ascii="宋体" w:eastAsia="宋体" w:hAnsi="宋体" w:hint="eastAsia"/>
                            <w:sz w:val="18"/>
                            <w:szCs w:val="18"/>
                          </w:rPr>
                          <w:t>桩帽周边回填</w:t>
                        </w:r>
                      </w:p>
                      <w:p w14:paraId="4BF82ABC" w14:textId="77777777" w:rsidR="000D514B" w:rsidRDefault="000D514B">
                        <w:pPr>
                          <w:rPr>
                            <w:rFonts w:ascii="宋体" w:eastAsia="宋体" w:hAnsi="宋体"/>
                          </w:rPr>
                        </w:pPr>
                      </w:p>
                    </w:txbxContent>
                  </v:textbox>
                </v:shape>
                <v:shape id="自选图形 105" o:spid="_x0000_s1137" type="#_x0000_t32" style="position:absolute;left:10433;top:29806;width:6;height:12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dRjxQAAANsAAAAPAAAAZHJzL2Rvd25yZXYueG1sRI9Ba8JA&#10;FITvhf6H5RV6azbxICZ1DaVQEYsHtYR6e2SfSWj2bdhdNfrr3UKhx2FmvmHm5Wh6cSbnO8sKsiQF&#10;QVxb3XGj4Gv/8TID4QOyxt4yKbiSh3Lx+DDHQtsLb+m8C42IEPYFKmhDGAopfd2SQZ/YgTh6R+sM&#10;hihdI7XDS4SbXk7SdCoNdhwXWhzovaX6Z3cyCr4/81N1rTa0rrJ8fUBn/G2/VOr5aXx7BRFoDP/h&#10;v/ZKK5jl8Psl/gC5uAMAAP//AwBQSwECLQAUAAYACAAAACEA2+H2y+4AAACFAQAAEwAAAAAAAAAA&#10;AAAAAAAAAAAAW0NvbnRlbnRfVHlwZXNdLnhtbFBLAQItABQABgAIAAAAIQBa9CxbvwAAABUBAAAL&#10;AAAAAAAAAAAAAAAAAB8BAABfcmVscy8ucmVsc1BLAQItABQABgAIAAAAIQCmMdRjxQAAANsAAAAP&#10;AAAAAAAAAAAAAAAAAAcCAABkcnMvZG93bnJldi54bWxQSwUGAAAAAAMAAwC3AAAA+QIAAAAA&#10;">
                  <v:stroke endarrow="block"/>
                </v:shape>
                <w10:anchorlock/>
              </v:group>
            </w:pict>
          </mc:Fallback>
        </mc:AlternateContent>
      </w:r>
    </w:p>
    <w:p w14:paraId="2A51B98D" w14:textId="77777777" w:rsidR="000D514B" w:rsidRDefault="00000000">
      <w:pPr>
        <w:pStyle w:val="afc"/>
        <w:spacing w:before="0" w:beforeAutospacing="0" w:after="0" w:afterAutospacing="0" w:line="360" w:lineRule="auto"/>
        <w:jc w:val="center"/>
        <w:rPr>
          <w:rFonts w:ascii="黑体" w:eastAsia="黑体" w:hAnsi="黑体"/>
          <w:sz w:val="21"/>
          <w:szCs w:val="21"/>
        </w:rPr>
      </w:pPr>
      <w:r>
        <w:rPr>
          <w:rFonts w:ascii="黑体" w:eastAsia="黑体" w:hAnsi="黑体" w:hint="eastAsia"/>
          <w:sz w:val="21"/>
          <w:szCs w:val="21"/>
        </w:rPr>
        <w:t>图</w:t>
      </w:r>
      <w:r>
        <w:rPr>
          <w:rFonts w:ascii="黑体" w:eastAsia="黑体" w:hAnsi="黑体"/>
          <w:sz w:val="21"/>
          <w:szCs w:val="21"/>
        </w:rPr>
        <w:t>4</w:t>
      </w:r>
      <w:r>
        <w:rPr>
          <w:rFonts w:ascii="黑体" w:eastAsia="黑体" w:hAnsi="黑体" w:hint="eastAsia"/>
          <w:sz w:val="21"/>
          <w:szCs w:val="21"/>
        </w:rPr>
        <w:t xml:space="preserve"> 现浇桩帽施工工艺流程图</w:t>
      </w:r>
    </w:p>
    <w:p w14:paraId="1C480E46" w14:textId="77777777" w:rsidR="000D514B" w:rsidRDefault="00000000">
      <w:pPr>
        <w:widowControl/>
        <w:rPr>
          <w:rFonts w:ascii="宋体" w:eastAsia="宋体" w:hAnsi="宋体"/>
          <w:szCs w:val="21"/>
        </w:rPr>
      </w:pPr>
      <w:r>
        <w:rPr>
          <w:rFonts w:ascii="黑体" w:eastAsia="黑体" w:hAnsi="黑体" w:hint="eastAsia"/>
          <w:szCs w:val="21"/>
        </w:rPr>
        <w:t>6.4.</w:t>
      </w:r>
      <w:r>
        <w:rPr>
          <w:rFonts w:ascii="黑体" w:eastAsia="黑体" w:hAnsi="黑体"/>
          <w:szCs w:val="21"/>
        </w:rPr>
        <w:t>4</w:t>
      </w:r>
      <w:r>
        <w:rPr>
          <w:rFonts w:ascii="黑体" w:eastAsia="黑体" w:hAnsi="黑体" w:hint="eastAsia"/>
          <w:szCs w:val="21"/>
        </w:rPr>
        <w:t xml:space="preserve"> </w:t>
      </w:r>
      <w:r>
        <w:rPr>
          <w:rFonts w:ascii="宋体" w:eastAsia="宋体" w:hAnsi="宋体" w:hint="eastAsia"/>
          <w:szCs w:val="21"/>
        </w:rPr>
        <w:t>桩帽基坑应在桩身混凝土达到设计强度后开挖，开挖应采用小型机械或人工开挖。</w:t>
      </w:r>
    </w:p>
    <w:p w14:paraId="135841D0" w14:textId="77777777" w:rsidR="000D514B" w:rsidRDefault="00000000">
      <w:pPr>
        <w:widowControl/>
        <w:rPr>
          <w:rFonts w:ascii="宋体" w:eastAsia="宋体" w:hAnsi="宋体"/>
          <w:szCs w:val="21"/>
        </w:rPr>
      </w:pPr>
      <w:r>
        <w:rPr>
          <w:rFonts w:ascii="黑体" w:eastAsia="黑体" w:hAnsi="黑体" w:hint="eastAsia"/>
          <w:szCs w:val="21"/>
        </w:rPr>
        <w:t>6.4.</w:t>
      </w:r>
      <w:r>
        <w:rPr>
          <w:rFonts w:ascii="黑体" w:eastAsia="黑体" w:hAnsi="黑体"/>
          <w:szCs w:val="21"/>
        </w:rPr>
        <w:t>5</w:t>
      </w:r>
      <w:r>
        <w:rPr>
          <w:rFonts w:ascii="黑体" w:eastAsia="黑体" w:hAnsi="黑体" w:hint="eastAsia"/>
          <w:szCs w:val="21"/>
        </w:rPr>
        <w:t xml:space="preserve"> </w:t>
      </w:r>
      <w:r>
        <w:rPr>
          <w:rFonts w:ascii="宋体" w:eastAsia="宋体" w:hAnsi="宋体" w:hint="eastAsia"/>
          <w:szCs w:val="21"/>
        </w:rPr>
        <w:t>桩帽施工时应核查每根桩嵌入桩帽长度；桩帽达到设计强度后方可回填桩帽周边及顶部填土。桩帽施工完成后，人员或机械不应在桩帽上行走或碾压。桩帽以上0.5</w:t>
      </w:r>
      <w:r>
        <w:rPr>
          <w:rFonts w:ascii="宋体" w:eastAsia="宋体" w:hAnsi="宋体"/>
          <w:szCs w:val="21"/>
        </w:rPr>
        <w:t xml:space="preserve"> </w:t>
      </w:r>
      <w:r>
        <w:rPr>
          <w:rFonts w:ascii="宋体" w:eastAsia="宋体" w:hAnsi="宋体" w:hint="eastAsia"/>
          <w:szCs w:val="21"/>
        </w:rPr>
        <w:t>m范围内不得采用重型碾压设备施工。</w:t>
      </w:r>
    </w:p>
    <w:p w14:paraId="3BE18CBF" w14:textId="77777777" w:rsidR="000D514B" w:rsidRDefault="00000000">
      <w:pPr>
        <w:pStyle w:val="af9"/>
        <w:numPr>
          <w:ilvl w:val="2"/>
          <w:numId w:val="1"/>
        </w:numPr>
        <w:adjustRightInd w:val="0"/>
        <w:snapToGrid w:val="0"/>
        <w:spacing w:beforeLines="50" w:before="156" w:afterLines="50" w:after="156" w:line="240" w:lineRule="auto"/>
        <w:jc w:val="left"/>
        <w:rPr>
          <w:rFonts w:ascii="Times New Roman" w:eastAsia="黑体" w:hAnsi="Times New Roman"/>
          <w:b w:val="0"/>
          <w:bCs w:val="0"/>
          <w:kern w:val="0"/>
          <w:sz w:val="21"/>
          <w:szCs w:val="20"/>
        </w:rPr>
      </w:pPr>
      <w:r>
        <w:rPr>
          <w:rFonts w:ascii="黑体" w:eastAsia="黑体" w:hAnsi="黑体" w:hint="eastAsia"/>
          <w:b w:val="0"/>
          <w:bCs w:val="0"/>
          <w:kern w:val="2"/>
          <w:sz w:val="21"/>
          <w:szCs w:val="21"/>
        </w:rPr>
        <w:t xml:space="preserve">6.5 </w:t>
      </w:r>
      <w:r>
        <w:rPr>
          <w:rFonts w:ascii="Times New Roman" w:eastAsia="黑体" w:hAnsi="Times New Roman" w:hint="eastAsia"/>
          <w:b w:val="0"/>
          <w:bCs w:val="0"/>
          <w:kern w:val="0"/>
          <w:sz w:val="21"/>
          <w:szCs w:val="20"/>
        </w:rPr>
        <w:t>加筋垫层</w:t>
      </w:r>
    </w:p>
    <w:p w14:paraId="56E16077" w14:textId="77777777" w:rsidR="000D514B" w:rsidRDefault="00000000">
      <w:pPr>
        <w:widowControl/>
        <w:rPr>
          <w:rFonts w:ascii="宋体" w:eastAsia="宋体" w:hAnsi="宋体"/>
          <w:kern w:val="0"/>
          <w:szCs w:val="20"/>
        </w:rPr>
      </w:pPr>
      <w:r>
        <w:rPr>
          <w:rFonts w:ascii="黑体" w:eastAsia="黑体" w:hAnsi="黑体" w:hint="eastAsia"/>
          <w:szCs w:val="21"/>
        </w:rPr>
        <w:t>6.5.1</w:t>
      </w:r>
      <w:r>
        <w:rPr>
          <w:rFonts w:ascii="黑体" w:eastAsia="黑体" w:hAnsi="黑体"/>
          <w:szCs w:val="21"/>
        </w:rPr>
        <w:t xml:space="preserve"> </w:t>
      </w:r>
      <w:r>
        <w:rPr>
          <w:rFonts w:ascii="宋体" w:eastAsia="宋体" w:hAnsi="宋体"/>
          <w:kern w:val="0"/>
          <w:szCs w:val="20"/>
        </w:rPr>
        <w:t>碎石垫层应采用级配良好且不易风化的砾石或碎石，其最大粒径不应大于50 mm，细粒含量不应大于10%，且不含草根、垃圾等杂质。</w:t>
      </w:r>
    </w:p>
    <w:p w14:paraId="1F3E9058" w14:textId="77777777" w:rsidR="000D514B" w:rsidRDefault="00000000">
      <w:pPr>
        <w:widowControl/>
        <w:rPr>
          <w:rFonts w:ascii="宋体" w:eastAsia="宋体" w:hAnsi="宋体"/>
          <w:kern w:val="0"/>
          <w:szCs w:val="20"/>
        </w:rPr>
      </w:pPr>
      <w:r>
        <w:rPr>
          <w:rFonts w:ascii="黑体" w:eastAsia="黑体" w:hAnsi="黑体" w:hint="eastAsia"/>
          <w:szCs w:val="21"/>
        </w:rPr>
        <w:t>6.5.2</w:t>
      </w:r>
      <w:r>
        <w:rPr>
          <w:rFonts w:ascii="黑体" w:eastAsia="黑体" w:hAnsi="黑体"/>
          <w:szCs w:val="21"/>
        </w:rPr>
        <w:t xml:space="preserve"> </w:t>
      </w:r>
      <w:r>
        <w:rPr>
          <w:rFonts w:ascii="宋体" w:eastAsia="宋体" w:hAnsi="宋体"/>
          <w:kern w:val="0"/>
          <w:szCs w:val="20"/>
        </w:rPr>
        <w:t>砂垫层应采用中、粗砂或</w:t>
      </w:r>
      <w:proofErr w:type="gramStart"/>
      <w:r>
        <w:rPr>
          <w:rFonts w:ascii="宋体" w:eastAsia="宋体" w:hAnsi="宋体"/>
          <w:kern w:val="0"/>
          <w:szCs w:val="20"/>
        </w:rPr>
        <w:t>砾</w:t>
      </w:r>
      <w:proofErr w:type="gramEnd"/>
      <w:r>
        <w:rPr>
          <w:rFonts w:ascii="宋体" w:eastAsia="宋体" w:hAnsi="宋体"/>
          <w:kern w:val="0"/>
          <w:szCs w:val="20"/>
        </w:rPr>
        <w:t>砂，不含草根、垃圾等杂质，含泥量不应大于5%。</w:t>
      </w:r>
    </w:p>
    <w:p w14:paraId="3E345503" w14:textId="77777777" w:rsidR="000D514B" w:rsidRDefault="00000000">
      <w:pPr>
        <w:widowControl/>
        <w:rPr>
          <w:rFonts w:ascii="宋体" w:eastAsia="宋体" w:hAnsi="宋体"/>
          <w:szCs w:val="21"/>
        </w:rPr>
      </w:pPr>
      <w:r>
        <w:rPr>
          <w:rFonts w:ascii="黑体" w:eastAsia="黑体" w:hAnsi="黑体" w:hint="eastAsia"/>
          <w:szCs w:val="21"/>
        </w:rPr>
        <w:t xml:space="preserve">6.5.3 </w:t>
      </w:r>
      <w:r>
        <w:rPr>
          <w:rFonts w:ascii="宋体" w:eastAsia="宋体" w:hAnsi="宋体" w:hint="eastAsia"/>
          <w:szCs w:val="21"/>
        </w:rPr>
        <w:t>垫层铺设后宜采用静力压实法，当基础底面下</w:t>
      </w:r>
      <w:proofErr w:type="gramStart"/>
      <w:r>
        <w:rPr>
          <w:rFonts w:ascii="宋体" w:eastAsia="宋体" w:hAnsi="宋体" w:hint="eastAsia"/>
          <w:szCs w:val="21"/>
        </w:rPr>
        <w:t>桩间土</w:t>
      </w:r>
      <w:proofErr w:type="gramEnd"/>
      <w:r>
        <w:rPr>
          <w:rFonts w:ascii="宋体" w:eastAsia="宋体" w:hAnsi="宋体" w:hint="eastAsia"/>
          <w:szCs w:val="21"/>
        </w:rPr>
        <w:t>的含水量较小时，也可采用动力夯实法。</w:t>
      </w:r>
    </w:p>
    <w:p w14:paraId="78AE3425" w14:textId="77777777" w:rsidR="000D514B" w:rsidRDefault="00000000">
      <w:pPr>
        <w:widowControl/>
        <w:rPr>
          <w:rFonts w:ascii="宋体" w:eastAsia="宋体" w:hAnsi="宋体"/>
          <w:kern w:val="0"/>
          <w:szCs w:val="20"/>
        </w:rPr>
      </w:pPr>
      <w:r>
        <w:rPr>
          <w:rFonts w:ascii="黑体" w:eastAsia="黑体" w:hAnsi="黑体" w:hint="eastAsia"/>
          <w:szCs w:val="21"/>
        </w:rPr>
        <w:t>6.5</w:t>
      </w:r>
      <w:r>
        <w:rPr>
          <w:rFonts w:ascii="黑体" w:eastAsia="黑体" w:hAnsi="黑体"/>
          <w:szCs w:val="21"/>
        </w:rPr>
        <w:t>.</w:t>
      </w:r>
      <w:r>
        <w:rPr>
          <w:rFonts w:ascii="黑体" w:eastAsia="黑体" w:hAnsi="黑体" w:hint="eastAsia"/>
          <w:szCs w:val="21"/>
        </w:rPr>
        <w:t>4</w:t>
      </w:r>
      <w:r>
        <w:rPr>
          <w:rFonts w:ascii="黑体" w:eastAsia="黑体" w:hAnsi="黑体"/>
          <w:szCs w:val="21"/>
        </w:rPr>
        <w:t xml:space="preserve"> </w:t>
      </w:r>
      <w:r>
        <w:rPr>
          <w:rFonts w:ascii="宋体" w:eastAsia="宋体" w:hAnsi="宋体"/>
          <w:kern w:val="0"/>
          <w:szCs w:val="20"/>
        </w:rPr>
        <w:t>垫层施工前应进行工艺性试验，确定工艺参数。垫层施工工艺流程如图5所示。</w:t>
      </w:r>
    </w:p>
    <w:p w14:paraId="4E136A66" w14:textId="77777777" w:rsidR="000D514B" w:rsidRDefault="00000000">
      <w:pPr>
        <w:pStyle w:val="150"/>
        <w:ind w:firstLineChars="196" w:firstLine="412"/>
        <w:jc w:val="center"/>
        <w:rPr>
          <w:rFonts w:ascii="宋体" w:eastAsia="宋体" w:hAnsi="宋体"/>
        </w:rPr>
      </w:pPr>
      <w:r>
        <w:rPr>
          <w:rFonts w:ascii="宋体" w:eastAsia="宋体" w:hAnsi="宋体"/>
          <w:noProof/>
        </w:rPr>
        <mc:AlternateContent>
          <mc:Choice Requires="wpc">
            <w:drawing>
              <wp:inline distT="0" distB="0" distL="0" distR="0" wp14:anchorId="3B0688E4" wp14:editId="04BE7091">
                <wp:extent cx="3215005" cy="2164080"/>
                <wp:effectExtent l="5715" t="8890" r="0" b="8255"/>
                <wp:docPr id="64" name="画布 6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9" name="矩形 66"/>
                        <wps:cNvSpPr>
                          <a:spLocks noChangeArrowheads="1"/>
                        </wps:cNvSpPr>
                        <wps:spPr bwMode="auto">
                          <a:xfrm>
                            <a:off x="4445" y="4445"/>
                            <a:ext cx="1522730" cy="221615"/>
                          </a:xfrm>
                          <a:prstGeom prst="rect">
                            <a:avLst/>
                          </a:prstGeom>
                          <a:solidFill>
                            <a:srgbClr val="FFFFFF"/>
                          </a:solidFill>
                          <a:ln w="9525" algn="ctr">
                            <a:solidFill>
                              <a:srgbClr val="000000"/>
                            </a:solidFill>
                            <a:miter lim="800000"/>
                          </a:ln>
                        </wps:spPr>
                        <wps:txbx>
                          <w:txbxContent>
                            <w:p w14:paraId="408A917A" w14:textId="77777777" w:rsidR="000D514B" w:rsidRDefault="00000000">
                              <w:pPr>
                                <w:jc w:val="center"/>
                                <w:rPr>
                                  <w:rFonts w:ascii="宋体" w:eastAsia="宋体" w:hAnsi="宋体"/>
                                  <w:position w:val="-6"/>
                                  <w:sz w:val="18"/>
                                  <w:szCs w:val="18"/>
                                </w:rPr>
                              </w:pPr>
                              <w:r>
                                <w:rPr>
                                  <w:rFonts w:ascii="宋体" w:eastAsia="宋体" w:hAnsi="宋体" w:hint="eastAsia"/>
                                  <w:position w:val="-6"/>
                                  <w:sz w:val="18"/>
                                  <w:szCs w:val="18"/>
                                </w:rPr>
                                <w:t>测量放样</w:t>
                              </w:r>
                            </w:p>
                            <w:p w14:paraId="1EFBC891" w14:textId="77777777" w:rsidR="000D514B" w:rsidRDefault="000D514B">
                              <w:pPr>
                                <w:jc w:val="center"/>
                                <w:rPr>
                                  <w:rFonts w:ascii="宋体" w:eastAsia="宋体" w:hAnsi="宋体"/>
                                  <w:sz w:val="18"/>
                                  <w:szCs w:val="18"/>
                                </w:rPr>
                              </w:pPr>
                            </w:p>
                          </w:txbxContent>
                        </wps:txbx>
                        <wps:bodyPr rot="0" vert="horz" wrap="square" lIns="84088" tIns="9932" rIns="84088" bIns="9932" anchor="t" anchorCtr="0" upright="1">
                          <a:noAutofit/>
                        </wps:bodyPr>
                      </wps:wsp>
                      <wps:wsp>
                        <wps:cNvPr id="10" name="矩形 67"/>
                        <wps:cNvSpPr>
                          <a:spLocks noChangeArrowheads="1"/>
                        </wps:cNvSpPr>
                        <wps:spPr bwMode="auto">
                          <a:xfrm>
                            <a:off x="14605" y="345440"/>
                            <a:ext cx="1522730" cy="220980"/>
                          </a:xfrm>
                          <a:prstGeom prst="rect">
                            <a:avLst/>
                          </a:prstGeom>
                          <a:solidFill>
                            <a:srgbClr val="FFFFFF"/>
                          </a:solidFill>
                          <a:ln w="9525" algn="ctr">
                            <a:solidFill>
                              <a:srgbClr val="000000"/>
                            </a:solidFill>
                            <a:miter lim="800000"/>
                          </a:ln>
                        </wps:spPr>
                        <wps:txbx>
                          <w:txbxContent>
                            <w:p w14:paraId="05DE12B1" w14:textId="77777777" w:rsidR="000D514B" w:rsidRDefault="00000000">
                              <w:pPr>
                                <w:spacing w:line="320" w:lineRule="exact"/>
                                <w:jc w:val="center"/>
                                <w:rPr>
                                  <w:rFonts w:ascii="宋体" w:eastAsia="宋体" w:hAnsi="宋体"/>
                                  <w:sz w:val="18"/>
                                  <w:szCs w:val="18"/>
                                </w:rPr>
                              </w:pPr>
                              <w:r>
                                <w:rPr>
                                  <w:rFonts w:ascii="宋体" w:eastAsia="宋体" w:hAnsi="宋体" w:hint="eastAsia"/>
                                  <w:sz w:val="18"/>
                                  <w:szCs w:val="18"/>
                                </w:rPr>
                                <w:t>基底清理、平整</w:t>
                              </w:r>
                            </w:p>
                            <w:p w14:paraId="337FBD8F" w14:textId="77777777" w:rsidR="000D514B" w:rsidRDefault="000D514B">
                              <w:pPr>
                                <w:jc w:val="center"/>
                                <w:rPr>
                                  <w:rFonts w:ascii="宋体" w:eastAsia="宋体" w:hAnsi="宋体"/>
                                  <w:sz w:val="18"/>
                                  <w:szCs w:val="18"/>
                                </w:rPr>
                              </w:pPr>
                            </w:p>
                          </w:txbxContent>
                        </wps:txbx>
                        <wps:bodyPr rot="0" vert="horz" wrap="square" lIns="0" tIns="0" rIns="0" bIns="0" anchor="t" anchorCtr="0" upright="1">
                          <a:noAutofit/>
                        </wps:bodyPr>
                      </wps:wsp>
                      <wps:wsp>
                        <wps:cNvPr id="11" name="矩形 68"/>
                        <wps:cNvSpPr>
                          <a:spLocks noChangeArrowheads="1"/>
                        </wps:cNvSpPr>
                        <wps:spPr bwMode="auto">
                          <a:xfrm>
                            <a:off x="19685" y="659130"/>
                            <a:ext cx="1521460" cy="220980"/>
                          </a:xfrm>
                          <a:prstGeom prst="rect">
                            <a:avLst/>
                          </a:prstGeom>
                          <a:solidFill>
                            <a:srgbClr val="FFFFFF"/>
                          </a:solidFill>
                          <a:ln w="9525" algn="ctr">
                            <a:solidFill>
                              <a:srgbClr val="000000"/>
                            </a:solidFill>
                            <a:miter lim="800000"/>
                          </a:ln>
                        </wps:spPr>
                        <wps:txbx>
                          <w:txbxContent>
                            <w:p w14:paraId="4C53DA32" w14:textId="77777777" w:rsidR="000D514B" w:rsidRDefault="00000000">
                              <w:pPr>
                                <w:spacing w:line="320" w:lineRule="exact"/>
                                <w:jc w:val="center"/>
                                <w:rPr>
                                  <w:rFonts w:ascii="宋体" w:eastAsia="宋体" w:hAnsi="宋体"/>
                                  <w:sz w:val="18"/>
                                  <w:szCs w:val="18"/>
                                </w:rPr>
                              </w:pPr>
                              <w:r>
                                <w:rPr>
                                  <w:rFonts w:ascii="宋体" w:eastAsia="宋体" w:hAnsi="宋体" w:hint="eastAsia"/>
                                  <w:sz w:val="18"/>
                                  <w:szCs w:val="18"/>
                                </w:rPr>
                                <w:t>填筑土拱</w:t>
                              </w:r>
                            </w:p>
                            <w:p w14:paraId="47E685A8" w14:textId="77777777" w:rsidR="000D514B" w:rsidRDefault="000D514B">
                              <w:pPr>
                                <w:jc w:val="center"/>
                                <w:rPr>
                                  <w:rFonts w:ascii="宋体" w:eastAsia="宋体" w:hAnsi="宋体"/>
                                  <w:sz w:val="18"/>
                                  <w:szCs w:val="18"/>
                                </w:rPr>
                              </w:pPr>
                            </w:p>
                          </w:txbxContent>
                        </wps:txbx>
                        <wps:bodyPr rot="0" vert="horz" wrap="square" lIns="0" tIns="0" rIns="0" bIns="0" anchor="t" anchorCtr="0" upright="1">
                          <a:noAutofit/>
                        </wps:bodyPr>
                      </wps:wsp>
                      <wps:wsp>
                        <wps:cNvPr id="12" name="矩形 69"/>
                        <wps:cNvSpPr>
                          <a:spLocks noChangeArrowheads="1"/>
                        </wps:cNvSpPr>
                        <wps:spPr bwMode="auto">
                          <a:xfrm>
                            <a:off x="20320" y="989965"/>
                            <a:ext cx="1512570" cy="335915"/>
                          </a:xfrm>
                          <a:prstGeom prst="rect">
                            <a:avLst/>
                          </a:prstGeom>
                          <a:solidFill>
                            <a:srgbClr val="FFFFFF"/>
                          </a:solidFill>
                          <a:ln w="9525" algn="ctr">
                            <a:solidFill>
                              <a:srgbClr val="000000"/>
                            </a:solidFill>
                            <a:miter lim="800000"/>
                          </a:ln>
                        </wps:spPr>
                        <wps:txbx>
                          <w:txbxContent>
                            <w:p w14:paraId="7D84A6FF" w14:textId="77777777" w:rsidR="000D514B" w:rsidRDefault="00000000">
                              <w:pPr>
                                <w:spacing w:line="220" w:lineRule="exact"/>
                                <w:jc w:val="center"/>
                                <w:rPr>
                                  <w:rFonts w:ascii="宋体" w:eastAsia="宋体" w:hAnsi="宋体"/>
                                  <w:sz w:val="18"/>
                                  <w:szCs w:val="18"/>
                                </w:rPr>
                              </w:pPr>
                              <w:r>
                                <w:rPr>
                                  <w:rFonts w:ascii="宋体" w:eastAsia="宋体" w:hAnsi="宋体" w:hint="eastAsia"/>
                                  <w:sz w:val="18"/>
                                  <w:szCs w:val="18"/>
                                </w:rPr>
                                <w:t>分层摊铺砂（</w:t>
                              </w:r>
                              <w:r>
                                <w:rPr>
                                  <w:rFonts w:ascii="宋体" w:eastAsia="宋体" w:hAnsi="宋体"/>
                                  <w:sz w:val="18"/>
                                  <w:szCs w:val="18"/>
                                </w:rPr>
                                <w:t>碎石</w:t>
                              </w:r>
                              <w:r>
                                <w:rPr>
                                  <w:rFonts w:ascii="宋体" w:eastAsia="宋体" w:hAnsi="宋体" w:hint="eastAsia"/>
                                  <w:sz w:val="18"/>
                                  <w:szCs w:val="18"/>
                                </w:rPr>
                                <w:t>），其厚度按工艺试验确定</w:t>
                              </w:r>
                            </w:p>
                            <w:p w14:paraId="650789EF" w14:textId="77777777" w:rsidR="000D514B" w:rsidRDefault="000D514B">
                              <w:pPr>
                                <w:jc w:val="center"/>
                                <w:rPr>
                                  <w:rFonts w:ascii="宋体" w:eastAsia="宋体" w:hAnsi="宋体"/>
                                  <w:sz w:val="18"/>
                                  <w:szCs w:val="18"/>
                                </w:rPr>
                              </w:pPr>
                            </w:p>
                          </w:txbxContent>
                        </wps:txbx>
                        <wps:bodyPr rot="0" vert="horz" wrap="square" lIns="84088" tIns="9932" rIns="84088" bIns="9932" anchor="t" anchorCtr="0" upright="1">
                          <a:noAutofit/>
                        </wps:bodyPr>
                      </wps:wsp>
                      <wps:wsp>
                        <wps:cNvPr id="13" name="矩形 70"/>
                        <wps:cNvSpPr>
                          <a:spLocks noChangeArrowheads="1"/>
                        </wps:cNvSpPr>
                        <wps:spPr bwMode="auto">
                          <a:xfrm>
                            <a:off x="20320" y="1444625"/>
                            <a:ext cx="1525905" cy="299720"/>
                          </a:xfrm>
                          <a:prstGeom prst="rect">
                            <a:avLst/>
                          </a:prstGeom>
                          <a:solidFill>
                            <a:srgbClr val="FFFFFF"/>
                          </a:solidFill>
                          <a:ln w="9525" algn="ctr">
                            <a:solidFill>
                              <a:srgbClr val="000000"/>
                            </a:solidFill>
                            <a:miter lim="800000"/>
                          </a:ln>
                        </wps:spPr>
                        <wps:txbx>
                          <w:txbxContent>
                            <w:p w14:paraId="4FEE951E" w14:textId="77777777" w:rsidR="000D514B" w:rsidRDefault="00000000">
                              <w:pPr>
                                <w:spacing w:line="220" w:lineRule="exact"/>
                                <w:jc w:val="center"/>
                                <w:rPr>
                                  <w:rFonts w:ascii="宋体" w:eastAsia="宋体" w:hAnsi="宋体"/>
                                  <w:sz w:val="18"/>
                                  <w:szCs w:val="18"/>
                                </w:rPr>
                              </w:pPr>
                              <w:r>
                                <w:rPr>
                                  <w:rFonts w:ascii="宋体" w:eastAsia="宋体" w:hAnsi="宋体" w:hint="eastAsia"/>
                                  <w:sz w:val="18"/>
                                  <w:szCs w:val="18"/>
                                </w:rPr>
                                <w:t>分层碾压，碾压质量符合设计要求</w:t>
                              </w:r>
                            </w:p>
                            <w:p w14:paraId="0EDB83A2" w14:textId="77777777" w:rsidR="000D514B" w:rsidRDefault="00000000">
                              <w:pPr>
                                <w:jc w:val="center"/>
                                <w:rPr>
                                  <w:rFonts w:ascii="宋体" w:eastAsia="宋体" w:hAnsi="宋体"/>
                                  <w:sz w:val="18"/>
                                  <w:szCs w:val="18"/>
                                </w:rPr>
                              </w:pPr>
                              <w:r>
                                <w:rPr>
                                  <w:rFonts w:ascii="宋体" w:eastAsia="宋体" w:hAnsi="宋体" w:hint="eastAsia"/>
                                  <w:sz w:val="18"/>
                                  <w:szCs w:val="18"/>
                                </w:rPr>
                                <w:t>求</w:t>
                              </w:r>
                            </w:p>
                            <w:p w14:paraId="16558844" w14:textId="77777777" w:rsidR="000D514B" w:rsidRDefault="000D514B">
                              <w:pPr>
                                <w:jc w:val="center"/>
                                <w:rPr>
                                  <w:rFonts w:ascii="宋体" w:eastAsia="宋体" w:hAnsi="宋体"/>
                                  <w:sz w:val="18"/>
                                  <w:szCs w:val="18"/>
                                </w:rPr>
                              </w:pPr>
                            </w:p>
                          </w:txbxContent>
                        </wps:txbx>
                        <wps:bodyPr rot="0" vert="horz" wrap="square" lIns="84088" tIns="9932" rIns="84088" bIns="9932" anchor="t" anchorCtr="0" upright="1">
                          <a:noAutofit/>
                        </wps:bodyPr>
                      </wps:wsp>
                      <wps:wsp>
                        <wps:cNvPr id="17" name="矩形 71"/>
                        <wps:cNvSpPr>
                          <a:spLocks noChangeArrowheads="1"/>
                        </wps:cNvSpPr>
                        <wps:spPr bwMode="auto">
                          <a:xfrm>
                            <a:off x="17780" y="1864360"/>
                            <a:ext cx="1540510" cy="295275"/>
                          </a:xfrm>
                          <a:prstGeom prst="rect">
                            <a:avLst/>
                          </a:prstGeom>
                          <a:solidFill>
                            <a:srgbClr val="FFFFFF"/>
                          </a:solidFill>
                          <a:ln w="9525" algn="ctr">
                            <a:solidFill>
                              <a:srgbClr val="000000"/>
                            </a:solidFill>
                            <a:miter lim="800000"/>
                          </a:ln>
                        </wps:spPr>
                        <wps:txbx>
                          <w:txbxContent>
                            <w:p w14:paraId="7DB29F0E" w14:textId="77777777" w:rsidR="000D514B" w:rsidRDefault="00000000">
                              <w:pPr>
                                <w:spacing w:line="220" w:lineRule="exact"/>
                                <w:jc w:val="center"/>
                                <w:rPr>
                                  <w:rFonts w:ascii="宋体" w:eastAsia="宋体" w:hAnsi="宋体"/>
                                  <w:sz w:val="18"/>
                                  <w:szCs w:val="18"/>
                                </w:rPr>
                              </w:pPr>
                              <w:proofErr w:type="gramStart"/>
                              <w:r>
                                <w:rPr>
                                  <w:rFonts w:ascii="宋体" w:eastAsia="宋体" w:hAnsi="宋体" w:hint="eastAsia"/>
                                  <w:sz w:val="18"/>
                                  <w:szCs w:val="18"/>
                                </w:rPr>
                                <w:t>检查填层厚度</w:t>
                              </w:r>
                              <w:proofErr w:type="gramEnd"/>
                              <w:r>
                                <w:rPr>
                                  <w:rFonts w:ascii="宋体" w:eastAsia="宋体" w:hAnsi="宋体" w:hint="eastAsia"/>
                                  <w:sz w:val="18"/>
                                  <w:szCs w:val="18"/>
                                </w:rPr>
                                <w:t>，满足设计要求</w:t>
                              </w:r>
                            </w:p>
                            <w:p w14:paraId="488CC9B5" w14:textId="77777777" w:rsidR="000D514B" w:rsidRDefault="000D514B">
                              <w:pPr>
                                <w:jc w:val="center"/>
                                <w:rPr>
                                  <w:rFonts w:ascii="宋体" w:eastAsia="宋体" w:hAnsi="宋体"/>
                                  <w:sz w:val="18"/>
                                  <w:szCs w:val="18"/>
                                </w:rPr>
                              </w:pPr>
                            </w:p>
                          </w:txbxContent>
                        </wps:txbx>
                        <wps:bodyPr rot="0" vert="horz" wrap="square" lIns="84088" tIns="9932" rIns="84088" bIns="9932" anchor="t" anchorCtr="0" upright="1">
                          <a:noAutofit/>
                        </wps:bodyPr>
                      </wps:wsp>
                      <wps:wsp>
                        <wps:cNvPr id="18" name="矩形 72"/>
                        <wps:cNvSpPr>
                          <a:spLocks noChangeArrowheads="1"/>
                        </wps:cNvSpPr>
                        <wps:spPr bwMode="auto">
                          <a:xfrm>
                            <a:off x="1989455" y="684530"/>
                            <a:ext cx="1216025" cy="207010"/>
                          </a:xfrm>
                          <a:prstGeom prst="rect">
                            <a:avLst/>
                          </a:prstGeom>
                          <a:solidFill>
                            <a:srgbClr val="FFFFFF"/>
                          </a:solidFill>
                          <a:ln w="9525" algn="ctr">
                            <a:solidFill>
                              <a:srgbClr val="000000"/>
                            </a:solidFill>
                            <a:miter lim="800000"/>
                          </a:ln>
                        </wps:spPr>
                        <wps:txbx>
                          <w:txbxContent>
                            <w:p w14:paraId="44126FF6" w14:textId="77777777" w:rsidR="000D514B" w:rsidRDefault="00000000">
                              <w:pPr>
                                <w:jc w:val="center"/>
                                <w:rPr>
                                  <w:rFonts w:ascii="宋体" w:eastAsia="宋体" w:hAnsi="宋体"/>
                                  <w:sz w:val="18"/>
                                  <w:szCs w:val="18"/>
                                </w:rPr>
                              </w:pPr>
                              <w:r>
                                <w:rPr>
                                  <w:rFonts w:ascii="宋体" w:eastAsia="宋体" w:hAnsi="宋体" w:hint="eastAsia"/>
                                  <w:sz w:val="18"/>
                                  <w:szCs w:val="18"/>
                                </w:rPr>
                                <w:t>含泥量、粒径检验合格</w:t>
                              </w:r>
                            </w:p>
                          </w:txbxContent>
                        </wps:txbx>
                        <wps:bodyPr rot="0" vert="horz" wrap="square" lIns="0" tIns="0" rIns="0" bIns="0" anchor="t" anchorCtr="0" upright="1">
                          <a:noAutofit/>
                        </wps:bodyPr>
                      </wps:wsp>
                      <wps:wsp>
                        <wps:cNvPr id="19" name="任意多边形 73"/>
                        <wps:cNvSpPr/>
                        <wps:spPr bwMode="auto">
                          <a:xfrm>
                            <a:off x="1521460" y="888365"/>
                            <a:ext cx="1123315" cy="277495"/>
                          </a:xfrm>
                          <a:custGeom>
                            <a:avLst/>
                            <a:gdLst>
                              <a:gd name="T0" fmla="*/ 1769 w 1769"/>
                              <a:gd name="T1" fmla="*/ 0 h 437"/>
                              <a:gd name="T2" fmla="*/ 1766 w 1769"/>
                              <a:gd name="T3" fmla="*/ 437 h 437"/>
                              <a:gd name="T4" fmla="*/ 0 w 1769"/>
                              <a:gd name="T5" fmla="*/ 437 h 437"/>
                            </a:gdLst>
                            <a:ahLst/>
                            <a:cxnLst>
                              <a:cxn ang="0">
                                <a:pos x="T0" y="T1"/>
                              </a:cxn>
                              <a:cxn ang="0">
                                <a:pos x="T2" y="T3"/>
                              </a:cxn>
                              <a:cxn ang="0">
                                <a:pos x="T4" y="T5"/>
                              </a:cxn>
                            </a:cxnLst>
                            <a:rect l="0" t="0" r="r" b="b"/>
                            <a:pathLst>
                              <a:path w="1769" h="437">
                                <a:moveTo>
                                  <a:pt x="1769" y="0"/>
                                </a:moveTo>
                                <a:lnTo>
                                  <a:pt x="1766" y="437"/>
                                </a:lnTo>
                                <a:lnTo>
                                  <a:pt x="0" y="437"/>
                                </a:lnTo>
                              </a:path>
                            </a:pathLst>
                          </a:custGeom>
                          <a:noFill/>
                          <a:ln w="9525" cmpd="sng">
                            <a:solidFill>
                              <a:srgbClr val="000000"/>
                            </a:solidFill>
                            <a:round/>
                            <a:tailEnd type="triangle" w="med" len="med"/>
                          </a:ln>
                        </wps:spPr>
                        <wps:bodyPr rot="0" vert="horz" wrap="square" lIns="91440" tIns="45720" rIns="91440" bIns="45720" anchor="t" anchorCtr="0" upright="1">
                          <a:noAutofit/>
                        </wps:bodyPr>
                      </wps:wsp>
                      <wps:wsp>
                        <wps:cNvPr id="20" name="自选图形 74"/>
                        <wps:cNvCnPr>
                          <a:cxnSpLocks noChangeShapeType="1"/>
                        </wps:cNvCnPr>
                        <wps:spPr bwMode="auto">
                          <a:xfrm>
                            <a:off x="765810" y="226060"/>
                            <a:ext cx="10160" cy="119380"/>
                          </a:xfrm>
                          <a:prstGeom prst="straightConnector1">
                            <a:avLst/>
                          </a:prstGeom>
                          <a:noFill/>
                          <a:ln w="9525">
                            <a:solidFill>
                              <a:srgbClr val="000000"/>
                            </a:solidFill>
                            <a:round/>
                            <a:tailEnd type="triangle" w="med" len="med"/>
                          </a:ln>
                        </wps:spPr>
                        <wps:bodyPr/>
                      </wps:wsp>
                      <wps:wsp>
                        <wps:cNvPr id="21" name="自选图形 75"/>
                        <wps:cNvCnPr>
                          <a:cxnSpLocks noChangeShapeType="1"/>
                        </wps:cNvCnPr>
                        <wps:spPr bwMode="auto">
                          <a:xfrm>
                            <a:off x="2595245" y="554355"/>
                            <a:ext cx="2540" cy="130175"/>
                          </a:xfrm>
                          <a:prstGeom prst="straightConnector1">
                            <a:avLst/>
                          </a:prstGeom>
                          <a:noFill/>
                          <a:ln w="9525">
                            <a:solidFill>
                              <a:srgbClr val="000000"/>
                            </a:solidFill>
                            <a:round/>
                            <a:tailEnd type="triangle" w="med" len="med"/>
                          </a:ln>
                        </wps:spPr>
                        <wps:bodyPr/>
                      </wps:wsp>
                      <wps:wsp>
                        <wps:cNvPr id="22" name="自选图形 76"/>
                        <wps:cNvCnPr>
                          <a:cxnSpLocks noChangeShapeType="1"/>
                        </wps:cNvCnPr>
                        <wps:spPr bwMode="auto">
                          <a:xfrm flipH="1">
                            <a:off x="776605" y="880110"/>
                            <a:ext cx="3810" cy="109855"/>
                          </a:xfrm>
                          <a:prstGeom prst="straightConnector1">
                            <a:avLst/>
                          </a:prstGeom>
                          <a:noFill/>
                          <a:ln w="9525">
                            <a:solidFill>
                              <a:srgbClr val="000000"/>
                            </a:solidFill>
                            <a:round/>
                            <a:tailEnd type="triangle" w="med" len="med"/>
                          </a:ln>
                        </wps:spPr>
                        <wps:bodyPr/>
                      </wps:wsp>
                      <wps:wsp>
                        <wps:cNvPr id="23" name="自选图形 77"/>
                        <wps:cNvCnPr>
                          <a:cxnSpLocks noChangeShapeType="1"/>
                        </wps:cNvCnPr>
                        <wps:spPr bwMode="auto">
                          <a:xfrm>
                            <a:off x="775970" y="566420"/>
                            <a:ext cx="4445" cy="92710"/>
                          </a:xfrm>
                          <a:prstGeom prst="straightConnector1">
                            <a:avLst/>
                          </a:prstGeom>
                          <a:noFill/>
                          <a:ln w="9525">
                            <a:solidFill>
                              <a:srgbClr val="000000"/>
                            </a:solidFill>
                            <a:round/>
                            <a:tailEnd type="triangle" w="med" len="med"/>
                          </a:ln>
                        </wps:spPr>
                        <wps:bodyPr/>
                      </wps:wsp>
                      <wps:wsp>
                        <wps:cNvPr id="24" name="自选图形 78"/>
                        <wps:cNvCnPr>
                          <a:cxnSpLocks noChangeShapeType="1"/>
                        </wps:cNvCnPr>
                        <wps:spPr bwMode="auto">
                          <a:xfrm>
                            <a:off x="776605" y="1325880"/>
                            <a:ext cx="6985" cy="118745"/>
                          </a:xfrm>
                          <a:prstGeom prst="straightConnector1">
                            <a:avLst/>
                          </a:prstGeom>
                          <a:noFill/>
                          <a:ln w="9525">
                            <a:solidFill>
                              <a:srgbClr val="000000"/>
                            </a:solidFill>
                            <a:round/>
                            <a:tailEnd type="triangle" w="med" len="med"/>
                          </a:ln>
                        </wps:spPr>
                        <wps:bodyPr/>
                      </wps:wsp>
                      <wps:wsp>
                        <wps:cNvPr id="25" name="自选图形 79"/>
                        <wps:cNvCnPr>
                          <a:cxnSpLocks noChangeShapeType="1"/>
                        </wps:cNvCnPr>
                        <wps:spPr bwMode="auto">
                          <a:xfrm>
                            <a:off x="783590" y="1744345"/>
                            <a:ext cx="4445" cy="120015"/>
                          </a:xfrm>
                          <a:prstGeom prst="straightConnector1">
                            <a:avLst/>
                          </a:prstGeom>
                          <a:noFill/>
                          <a:ln w="9525">
                            <a:solidFill>
                              <a:srgbClr val="000000"/>
                            </a:solidFill>
                            <a:round/>
                            <a:tailEnd type="triangle" w="med" len="med"/>
                          </a:ln>
                        </wps:spPr>
                        <wps:bodyPr/>
                      </wps:wsp>
                      <wps:wsp>
                        <wps:cNvPr id="26" name="矩形 80"/>
                        <wps:cNvSpPr>
                          <a:spLocks noChangeArrowheads="1"/>
                        </wps:cNvSpPr>
                        <wps:spPr bwMode="auto">
                          <a:xfrm>
                            <a:off x="1988820" y="196215"/>
                            <a:ext cx="1209675" cy="335915"/>
                          </a:xfrm>
                          <a:prstGeom prst="rect">
                            <a:avLst/>
                          </a:prstGeom>
                          <a:solidFill>
                            <a:srgbClr val="FFFFFF"/>
                          </a:solidFill>
                          <a:ln w="9525" algn="ctr">
                            <a:solidFill>
                              <a:srgbClr val="000000"/>
                            </a:solidFill>
                            <a:miter lim="800000"/>
                          </a:ln>
                        </wps:spPr>
                        <wps:txbx>
                          <w:txbxContent>
                            <w:p w14:paraId="3DB199CE" w14:textId="77777777" w:rsidR="000D514B" w:rsidRDefault="00000000">
                              <w:pPr>
                                <w:spacing w:line="220" w:lineRule="exact"/>
                                <w:jc w:val="center"/>
                                <w:rPr>
                                  <w:rFonts w:ascii="宋体" w:eastAsia="宋体" w:hAnsi="宋体"/>
                                  <w:sz w:val="18"/>
                                  <w:szCs w:val="18"/>
                                </w:rPr>
                              </w:pPr>
                              <w:r>
                                <w:rPr>
                                  <w:rFonts w:ascii="宋体" w:eastAsia="宋体" w:hAnsi="宋体" w:hint="eastAsia"/>
                                  <w:sz w:val="18"/>
                                  <w:szCs w:val="18"/>
                                </w:rPr>
                                <w:t>砂（</w:t>
                              </w:r>
                              <w:r>
                                <w:rPr>
                                  <w:rFonts w:ascii="宋体" w:eastAsia="宋体" w:hAnsi="宋体"/>
                                  <w:sz w:val="18"/>
                                  <w:szCs w:val="18"/>
                                </w:rPr>
                                <w:t>碎石</w:t>
                              </w:r>
                              <w:r>
                                <w:rPr>
                                  <w:rFonts w:ascii="宋体" w:eastAsia="宋体" w:hAnsi="宋体" w:hint="eastAsia"/>
                                  <w:sz w:val="18"/>
                                  <w:szCs w:val="18"/>
                                </w:rPr>
                                <w:t>）选择，符合设计要求</w:t>
                              </w:r>
                            </w:p>
                            <w:p w14:paraId="61664415" w14:textId="77777777" w:rsidR="000D514B" w:rsidRDefault="000D514B">
                              <w:pPr>
                                <w:jc w:val="center"/>
                                <w:rPr>
                                  <w:rFonts w:ascii="宋体" w:eastAsia="宋体" w:hAnsi="宋体"/>
                                  <w:sz w:val="18"/>
                                  <w:szCs w:val="18"/>
                                </w:rPr>
                              </w:pPr>
                            </w:p>
                          </w:txbxContent>
                        </wps:txbx>
                        <wps:bodyPr rot="0" vert="horz" wrap="square" lIns="84088" tIns="9932" rIns="84088" bIns="9932" anchor="t" anchorCtr="0" upright="1">
                          <a:noAutofit/>
                        </wps:bodyPr>
                      </wps:wsp>
                    </wpc:wpc>
                  </a:graphicData>
                </a:graphic>
              </wp:inline>
            </w:drawing>
          </mc:Choice>
          <mc:Fallback>
            <w:pict>
              <v:group w14:anchorId="3B0688E4" id="画布 64" o:spid="_x0000_s1138" editas="canvas" style="width:253.15pt;height:170.4pt;mso-position-horizontal-relative:char;mso-position-vertical-relative:line" coordsize="32150,21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0w0owYAAC8pAAAOAAAAZHJzL2Uyb0RvYy54bWzsWsuO40QU3SPxD5aXSEz8fkSTHo16aEAa&#10;YKRuPqBiO4mF7TJldyfNigUSYsUeFkiIDfwBGjFfw8DwF5xbZTtOOk2/6MBMkkVSTl1fV9U9devU&#10;KT98tMgz7SwRVcqLkW4+MHQtKSIep8V0pH96cvRuoGtVzYqYZbxIRvp5UumPDt5+6+G8HCYWn/Es&#10;ToQGJ0U1nJcjfVbX5XAwqKJZkrPqAS+TApUTLnJW41JMB7Fgc3jPs4FlGN5gzkVcCh4lVYV/n6hK&#10;/UD6n0ySqP5kMqmSWstGOtpWy28hv8f0PTh4yIZTwcpZGjXNYLdoRc7SAg/tXD1hNdNORXrBVZ5G&#10;gld8Uj+IeD7gk0kaJbIP6I1prPXmkBVnrJKdiTA6bQNR+hf9jqfU7oIfpVmG0RjA+5D+o9854pNQ&#10;dVasGql/pG1jMy8RwKrsQlndrYnHM1YmsufVMPr47JnQ0nikh7pWsBww+vOHn1/+9qPmeRRAejRs&#10;jstnglpZlU959FmlFfxwxopp8lgIPp8lLEaTTLJHs3s30EWFW7Xx/CMewzc7rbmM5WIicnKIKGmL&#10;ke44jqtr501BAidZ1FqEKtO1LN8GviJUW5bpma58EBu2PkpR1e8nPNeoMNIFgCmfwc6eVjW1iQ1b&#10;E9kHnqUxRUReiOn4MBPaGQOIj+Sn8V71zbJCm2OIXAutZNkU0zGqhXzIilnV92bIzyZveVpjYmZp&#10;PtKDvhEhQQ4gjZka+3oxXsjwuAF5ogEd8/gcQyq4mnBIECjMuPhC1+aYbCO9+vyUiUTXsg8LhCVw&#10;jACJopYXYWhbuib6FeNeBSsiOBrpNXopi4e1ms+npUinMzzHlJ0u+GMEcpLK0V22qWk9oKpaeu+Y&#10;NQGLVdD67ShtAbSm4xkKtbbjOk6T8C7BrREG0gBg3C3chm1EbohbWlEkNFFQgEVBgRWF1w6p5jpS&#10;u/m8DaSGXqCQ6rmhiWS6nmEJym2G3VWkYgRul2Excm8SUrFArObUbgZvAamWYVsYTyz1YRCGnlzq&#10;2XCZU03L9Ruk2jawvJNcwJNUa7nu7rlADGZir+EWOGnm81Zxa4LLeuCJ6ynWDYksSBIbhj5ADoNd&#10;IwOe1YbkhmTgjSax/jpwu+m9BeCavg9iSgnXDDzHVotgP+M6hks0WwHXtfzdzLj2HrjY+dGSA0w2&#10;ioGJbeUKU/C76b0N4IIgOG7DagPHvcBqIRUYtF+XyDV8SEA7mXKdWyIXc/5NYrWdvPX78+d/fPXt&#10;y5++e/XiV9K5/G5qN6BtSMO1dCuIU2rrhPwZBIF9gbCalm2DpCoQ+r4TrqfP6FSJVyRGtYIVpM4Y&#10;0hX9NY2bKXaCeEzyDALqOwPN9L1Qm8sfim7fDPvMzszQZppjS0mkbwKC35nAk3eJJ/CpzgxeNvty&#10;ekbGJY7Q/c2OQH+6jrKZEuvYMFoUTedRwkYfYrchVaeSV6QV0khguE+U3ijtaQguMUZnyVgGGc+D&#10;1T8Yozdk3MZIGqubmhaRtrgudwvIEiN9rAJRspo6Qs+gIqmGFCxdm0HbRCioIudnyQmXJjV1SBng&#10;wW2CWhpkxZqhJ1vYBBVNaw3a31J6VCO0bgVzapMSRNt2Uvd6EOy0anK91DyjvATFroqp7MBtNE/B&#10;T4tYYrVmafZeEWv1eQlFuBYpQpwlEC9Hep7EkC0TyKtUgrXsYSMrLkXRG5LHEJS8y2aOS9y7UZSa&#10;GqUqNTWvm7JEvVGr8Kuvf/nry29efv9CprUu7yOtHRZKvgegj9cUfHkYcCJDsSLgq1towb9WIvQ9&#10;NyCaCBRblmdcoJEGFmOVBU0ztK+SQqtaMNKbD3lRYMZxoWTnNj8SkBvNn2bRZsxSzf8DqIRjGsjt&#10;6eJWpzauYkImtobE3T8mLBcHJs25jus6NsiaTACtmmO5NC2JnkGSNK/aWOwxcd2jzc3ne1an661i&#10;on/Md0+Y0CZZWn6AMMvVozny88E8muOTIDBMxc6XG09bphMJDgjSCjqY95ecnezBcUdwdOLZKjj6&#10;x2n3BA7K0x0k3JDUXWQE1/McrGwr+UIdEhMkQsu/aje3R8QdEQEuvIlW9I+ttoGILkmYtuUiUaxC&#10;wkNqaGlF4GOtUZxxnyXu5RURUlM2YaJ/QLQFTAQ4+FFZwvQdB2fvq5hYpgkTbzFddUK0zxN3zBPY&#10;ka6IgGqKNiTz+J7fGzJDqC60AyISGXqWivaSRQABoQdmKVnmDh8YdsT/hlvn/+jcRb38VkZSAGje&#10;IKTX/vrXclO1fM/x4G8AAAD//wMAUEsDBBQABgAIAAAAIQDMaRNA3AAAAAUBAAAPAAAAZHJzL2Rv&#10;d25yZXYueG1sTI/NasMwEITvhb6D2EJvjeSkTYJrOYRCToWSvwdYWxvbjbUylpw4b1+1l+ayMMww&#10;8222Gm0rLtT7xrGGZKJAEJfONFxpOB42L0sQPiAbbB2Thht5WOWPDxmmxl15R5d9qEQsYZ+ihjqE&#10;LpXSlzVZ9BPXEUfv5HqLIcq+kqbHayy3rZwqNZcWG44LNXb0UVN53g9Wg7sl3bg9fG13qjwvPk9J&#10;MhTfG62fn8b1O4hAY/gPwy9+RIc8MhVuYONFqyE+Ev5u9N7UfAai0DB7VUuQeSbv6fMfAAAA//8D&#10;AFBLAQItABQABgAIAAAAIQC2gziS/gAAAOEBAAATAAAAAAAAAAAAAAAAAAAAAABbQ29udGVudF9U&#10;eXBlc10ueG1sUEsBAi0AFAAGAAgAAAAhADj9If/WAAAAlAEAAAsAAAAAAAAAAAAAAAAALwEAAF9y&#10;ZWxzLy5yZWxzUEsBAi0AFAAGAAgAAAAhABEXTDSjBgAALykAAA4AAAAAAAAAAAAAAAAALgIAAGRy&#10;cy9lMm9Eb2MueG1sUEsBAi0AFAAGAAgAAAAhAMxpE0DcAAAABQEAAA8AAAAAAAAAAAAAAAAA/QgA&#10;AGRycy9kb3ducmV2LnhtbFBLBQYAAAAABAAEAPMAAAAGCgAAAAA=&#10;">
                <v:shape id="_x0000_s1139" type="#_x0000_t75" style="position:absolute;width:32150;height:21640;visibility:visible;mso-wrap-style:square">
                  <v:fill o:detectmouseclick="t"/>
                  <v:path o:connecttype="none"/>
                </v:shape>
                <v:rect id="矩形 66" o:spid="_x0000_s1140" style="position:absolute;left:44;top:44;width:15227;height:2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s4gwgAAANoAAAAPAAAAZHJzL2Rvd25yZXYueG1sRI9Bi8Iw&#10;FITvwv6H8Bb2IpquaNFqlCIIe1GwFc+P5tnWbV5KE7X77zeC4HGYmW+Y1aY3jbhT52rLCr7HEQji&#10;wuqaSwWnfDeag3AeWWNjmRT8kYPN+mOwwkTbBx/pnvlSBAi7BBVU3reJlK6oyKAb25Y4eBfbGfRB&#10;dqXUHT4C3DRyEkWxNFhzWKiwpW1FxW92MwpuUZYernka6309xFl+nl78zir19dmnSxCeev8Ov9o/&#10;WsECnlfCDZDrfwAAAP//AwBQSwECLQAUAAYACAAAACEA2+H2y+4AAACFAQAAEwAAAAAAAAAAAAAA&#10;AAAAAAAAW0NvbnRlbnRfVHlwZXNdLnhtbFBLAQItABQABgAIAAAAIQBa9CxbvwAAABUBAAALAAAA&#10;AAAAAAAAAAAAAB8BAABfcmVscy8ucmVsc1BLAQItABQABgAIAAAAIQBals4gwgAAANoAAAAPAAAA&#10;AAAAAAAAAAAAAAcCAABkcnMvZG93bnJldi54bWxQSwUGAAAAAAMAAwC3AAAA9gIAAAAA&#10;">
                  <v:textbox inset="2.33578mm,.27589mm,2.33578mm,.27589mm">
                    <w:txbxContent>
                      <w:p w14:paraId="408A917A" w14:textId="77777777" w:rsidR="000D514B" w:rsidRDefault="00000000">
                        <w:pPr>
                          <w:jc w:val="center"/>
                          <w:rPr>
                            <w:rFonts w:ascii="宋体" w:eastAsia="宋体" w:hAnsi="宋体"/>
                            <w:position w:val="-6"/>
                            <w:sz w:val="18"/>
                            <w:szCs w:val="18"/>
                          </w:rPr>
                        </w:pPr>
                        <w:r>
                          <w:rPr>
                            <w:rFonts w:ascii="宋体" w:eastAsia="宋体" w:hAnsi="宋体" w:hint="eastAsia"/>
                            <w:position w:val="-6"/>
                            <w:sz w:val="18"/>
                            <w:szCs w:val="18"/>
                          </w:rPr>
                          <w:t>测量放样</w:t>
                        </w:r>
                      </w:p>
                      <w:p w14:paraId="1EFBC891" w14:textId="77777777" w:rsidR="000D514B" w:rsidRDefault="000D514B">
                        <w:pPr>
                          <w:jc w:val="center"/>
                          <w:rPr>
                            <w:rFonts w:ascii="宋体" w:eastAsia="宋体" w:hAnsi="宋体"/>
                            <w:sz w:val="18"/>
                            <w:szCs w:val="18"/>
                          </w:rPr>
                        </w:pPr>
                      </w:p>
                    </w:txbxContent>
                  </v:textbox>
                </v:rect>
                <v:rect id="矩形 67" o:spid="_x0000_s1141" style="position:absolute;left:146;top:3454;width:15227;height:2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8P1xQAAANsAAAAPAAAAZHJzL2Rvd25yZXYueG1sRI9Na8JA&#10;EIbvgv9hGaG3uqlUKdFViiCIRbGpFI9DdkzSZmdDdhtjf33nUPA2w7wfzyxWvatVR22oPBt4Gieg&#10;iHNvKy4MnD42jy+gQkS2WHsmAzcKsFoOBwtMrb/yO3VZLJSEcEjRQBljk2od8pIchrFviOV28a3D&#10;KGtbaNviVcJdrSdJMtMOK5aGEhtal5R/Zz9Oep+br9Nhd9jsb7+fXTi+nbPpxRvzMOpf56Ai9fEu&#10;/ndvreALvfwiA+jlHwAAAP//AwBQSwECLQAUAAYACAAAACEA2+H2y+4AAACFAQAAEwAAAAAAAAAA&#10;AAAAAAAAAAAAW0NvbnRlbnRfVHlwZXNdLnhtbFBLAQItABQABgAIAAAAIQBa9CxbvwAAABUBAAAL&#10;AAAAAAAAAAAAAAAAAB8BAABfcmVscy8ucmVsc1BLAQItABQABgAIAAAAIQDOO8P1xQAAANsAAAAP&#10;AAAAAAAAAAAAAAAAAAcCAABkcnMvZG93bnJldi54bWxQSwUGAAAAAAMAAwC3AAAA+QIAAAAA&#10;">
                  <v:textbox inset="0,0,0,0">
                    <w:txbxContent>
                      <w:p w14:paraId="05DE12B1" w14:textId="77777777" w:rsidR="000D514B" w:rsidRDefault="00000000">
                        <w:pPr>
                          <w:spacing w:line="320" w:lineRule="exact"/>
                          <w:jc w:val="center"/>
                          <w:rPr>
                            <w:rFonts w:ascii="宋体" w:eastAsia="宋体" w:hAnsi="宋体"/>
                            <w:sz w:val="18"/>
                            <w:szCs w:val="18"/>
                          </w:rPr>
                        </w:pPr>
                        <w:r>
                          <w:rPr>
                            <w:rFonts w:ascii="宋体" w:eastAsia="宋体" w:hAnsi="宋体" w:hint="eastAsia"/>
                            <w:sz w:val="18"/>
                            <w:szCs w:val="18"/>
                          </w:rPr>
                          <w:t>基底清理、平整</w:t>
                        </w:r>
                      </w:p>
                      <w:p w14:paraId="337FBD8F" w14:textId="77777777" w:rsidR="000D514B" w:rsidRDefault="000D514B">
                        <w:pPr>
                          <w:jc w:val="center"/>
                          <w:rPr>
                            <w:rFonts w:ascii="宋体" w:eastAsia="宋体" w:hAnsi="宋体"/>
                            <w:sz w:val="18"/>
                            <w:szCs w:val="18"/>
                          </w:rPr>
                        </w:pPr>
                      </w:p>
                    </w:txbxContent>
                  </v:textbox>
                </v:rect>
                <v:rect id="矩形 68" o:spid="_x0000_s1142" style="position:absolute;left:196;top:6591;width:15215;height:2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2ZuxgAAANsAAAAPAAAAZHJzL2Rvd25yZXYueG1sRI/dasJA&#10;EIXvC77DMkLv6kappUQ3UgShtCiaBvFyyE5+bHY2ZLcx9um7QsG7Gc6Z851ZrgbTiJ46V1tWMJ1E&#10;IIhzq2suFWRfm6dXEM4ja2wsk4IrOVglo4clxtpe+EB96ksRQtjFqKDyvo2ldHlFBt3EtsRBK2xn&#10;0Ie1K6Xu8BLCTSNnUfQiDdYcCBW2tK4o/05/TOA+t+ds97HbbK+/x97tP0/pvLBKPY6HtwUIT4O/&#10;m/+v33WoP4XbL2EAmfwBAAD//wMAUEsBAi0AFAAGAAgAAAAhANvh9svuAAAAhQEAABMAAAAAAAAA&#10;AAAAAAAAAAAAAFtDb250ZW50X1R5cGVzXS54bWxQSwECLQAUAAYACAAAACEAWvQsW78AAAAVAQAA&#10;CwAAAAAAAAAAAAAAAAAfAQAAX3JlbHMvLnJlbHNQSwECLQAUAAYACAAAACEAoXdmbsYAAADbAAAA&#10;DwAAAAAAAAAAAAAAAAAHAgAAZHJzL2Rvd25yZXYueG1sUEsFBgAAAAADAAMAtwAAAPoCAAAAAA==&#10;">
                  <v:textbox inset="0,0,0,0">
                    <w:txbxContent>
                      <w:p w14:paraId="4C53DA32" w14:textId="77777777" w:rsidR="000D514B" w:rsidRDefault="00000000">
                        <w:pPr>
                          <w:spacing w:line="320" w:lineRule="exact"/>
                          <w:jc w:val="center"/>
                          <w:rPr>
                            <w:rFonts w:ascii="宋体" w:eastAsia="宋体" w:hAnsi="宋体"/>
                            <w:sz w:val="18"/>
                            <w:szCs w:val="18"/>
                          </w:rPr>
                        </w:pPr>
                        <w:r>
                          <w:rPr>
                            <w:rFonts w:ascii="宋体" w:eastAsia="宋体" w:hAnsi="宋体" w:hint="eastAsia"/>
                            <w:sz w:val="18"/>
                            <w:szCs w:val="18"/>
                          </w:rPr>
                          <w:t>填筑土拱</w:t>
                        </w:r>
                      </w:p>
                      <w:p w14:paraId="47E685A8" w14:textId="77777777" w:rsidR="000D514B" w:rsidRDefault="000D514B">
                        <w:pPr>
                          <w:jc w:val="center"/>
                          <w:rPr>
                            <w:rFonts w:ascii="宋体" w:eastAsia="宋体" w:hAnsi="宋体"/>
                            <w:sz w:val="18"/>
                            <w:szCs w:val="18"/>
                          </w:rPr>
                        </w:pPr>
                      </w:p>
                    </w:txbxContent>
                  </v:textbox>
                </v:rect>
                <v:rect id="矩形 69" o:spid="_x0000_s1143" style="position:absolute;left:203;top:9899;width:15125;height:3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o52/wQAAANsAAAAPAAAAZHJzL2Rvd25yZXYueG1sRE9La8JA&#10;EL4L/odlhF6kbpQaSuoqQRB6qWAiPQ/ZMUmbnQ3ZzaP/3i0I3ubje87uMJlGDNS52rKC9SoCQVxY&#10;XXOp4JqfXt9BOI+ssbFMCv7IwWE/n+0w0XbkCw2ZL0UIYZeggsr7NpHSFRUZdCvbEgfuZjuDPsCu&#10;lLrDMYSbRm6iKJYGaw4NFbZ0rKj4zXqjoI+y9PyTp7H+qpe4zb/fbv5klXpZTOkHCE+Tf4of7k8d&#10;5m/g/5dwgNzfAQAA//8DAFBLAQItABQABgAIAAAAIQDb4fbL7gAAAIUBAAATAAAAAAAAAAAAAAAA&#10;AAAAAABbQ29udGVudF9UeXBlc10ueG1sUEsBAi0AFAAGAAgAAAAhAFr0LFu/AAAAFQEAAAsAAAAA&#10;AAAAAAAAAAAAHwEAAF9yZWxzLy5yZWxzUEsBAi0AFAAGAAgAAAAhAD2jnb/BAAAA2wAAAA8AAAAA&#10;AAAAAAAAAAAABwIAAGRycy9kb3ducmV2LnhtbFBLBQYAAAAAAwADALcAAAD1AgAAAAA=&#10;">
                  <v:textbox inset="2.33578mm,.27589mm,2.33578mm,.27589mm">
                    <w:txbxContent>
                      <w:p w14:paraId="7D84A6FF" w14:textId="77777777" w:rsidR="000D514B" w:rsidRDefault="00000000">
                        <w:pPr>
                          <w:spacing w:line="220" w:lineRule="exact"/>
                          <w:jc w:val="center"/>
                          <w:rPr>
                            <w:rFonts w:ascii="宋体" w:eastAsia="宋体" w:hAnsi="宋体"/>
                            <w:sz w:val="18"/>
                            <w:szCs w:val="18"/>
                          </w:rPr>
                        </w:pPr>
                        <w:r>
                          <w:rPr>
                            <w:rFonts w:ascii="宋体" w:eastAsia="宋体" w:hAnsi="宋体" w:hint="eastAsia"/>
                            <w:sz w:val="18"/>
                            <w:szCs w:val="18"/>
                          </w:rPr>
                          <w:t>分层摊铺砂（</w:t>
                        </w:r>
                        <w:r>
                          <w:rPr>
                            <w:rFonts w:ascii="宋体" w:eastAsia="宋体" w:hAnsi="宋体"/>
                            <w:sz w:val="18"/>
                            <w:szCs w:val="18"/>
                          </w:rPr>
                          <w:t>碎石</w:t>
                        </w:r>
                        <w:r>
                          <w:rPr>
                            <w:rFonts w:ascii="宋体" w:eastAsia="宋体" w:hAnsi="宋体" w:hint="eastAsia"/>
                            <w:sz w:val="18"/>
                            <w:szCs w:val="18"/>
                          </w:rPr>
                          <w:t>），其厚度按工艺试验确定</w:t>
                        </w:r>
                      </w:p>
                      <w:p w14:paraId="650789EF" w14:textId="77777777" w:rsidR="000D514B" w:rsidRDefault="000D514B">
                        <w:pPr>
                          <w:jc w:val="center"/>
                          <w:rPr>
                            <w:rFonts w:ascii="宋体" w:eastAsia="宋体" w:hAnsi="宋体"/>
                            <w:sz w:val="18"/>
                            <w:szCs w:val="18"/>
                          </w:rPr>
                        </w:pPr>
                      </w:p>
                    </w:txbxContent>
                  </v:textbox>
                </v:rect>
                <v:rect id="矩形 70" o:spid="_x0000_s1144" style="position:absolute;left:203;top:14446;width:15259;height:2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zgkwAAAANsAAAAPAAAAZHJzL2Rvd25yZXYueG1sRE9Ni8Iw&#10;EL0v+B/CCF4WTV1XkWqUsiB4UdhWPA/N2FabSWmi1n9vBMHbPN7nLNedqcWNWldZVjAeRSCIc6sr&#10;LhQcss1wDsJ5ZI21ZVLwIAfrVe9ribG2d/6nW+oLEULYxaig9L6JpXR5SQbdyDbEgTvZ1qAPsC2k&#10;bvEewk0tf6JoJg1WHBpKbOivpPySXo2Ca5Qm+3OWzPSu+sZpdvw9+Y1VatDvkgUIT53/iN/urQ7z&#10;J/D6JRwgV08AAAD//wMAUEsBAi0AFAAGAAgAAAAhANvh9svuAAAAhQEAABMAAAAAAAAAAAAAAAAA&#10;AAAAAFtDb250ZW50X1R5cGVzXS54bWxQSwECLQAUAAYACAAAACEAWvQsW78AAAAVAQAACwAAAAAA&#10;AAAAAAAAAAAfAQAAX3JlbHMvLnJlbHNQSwECLQAUAAYACAAAACEAUu84JMAAAADbAAAADwAAAAAA&#10;AAAAAAAAAAAHAgAAZHJzL2Rvd25yZXYueG1sUEsFBgAAAAADAAMAtwAAAPQCAAAAAA==&#10;">
                  <v:textbox inset="2.33578mm,.27589mm,2.33578mm,.27589mm">
                    <w:txbxContent>
                      <w:p w14:paraId="4FEE951E" w14:textId="77777777" w:rsidR="000D514B" w:rsidRDefault="00000000">
                        <w:pPr>
                          <w:spacing w:line="220" w:lineRule="exact"/>
                          <w:jc w:val="center"/>
                          <w:rPr>
                            <w:rFonts w:ascii="宋体" w:eastAsia="宋体" w:hAnsi="宋体"/>
                            <w:sz w:val="18"/>
                            <w:szCs w:val="18"/>
                          </w:rPr>
                        </w:pPr>
                        <w:r>
                          <w:rPr>
                            <w:rFonts w:ascii="宋体" w:eastAsia="宋体" w:hAnsi="宋体" w:hint="eastAsia"/>
                            <w:sz w:val="18"/>
                            <w:szCs w:val="18"/>
                          </w:rPr>
                          <w:t>分层碾压，碾压质量符合设计要求</w:t>
                        </w:r>
                      </w:p>
                      <w:p w14:paraId="0EDB83A2" w14:textId="77777777" w:rsidR="000D514B" w:rsidRDefault="00000000">
                        <w:pPr>
                          <w:jc w:val="center"/>
                          <w:rPr>
                            <w:rFonts w:ascii="宋体" w:eastAsia="宋体" w:hAnsi="宋体"/>
                            <w:sz w:val="18"/>
                            <w:szCs w:val="18"/>
                          </w:rPr>
                        </w:pPr>
                        <w:r>
                          <w:rPr>
                            <w:rFonts w:ascii="宋体" w:eastAsia="宋体" w:hAnsi="宋体" w:hint="eastAsia"/>
                            <w:sz w:val="18"/>
                            <w:szCs w:val="18"/>
                          </w:rPr>
                          <w:t>求</w:t>
                        </w:r>
                      </w:p>
                      <w:p w14:paraId="16558844" w14:textId="77777777" w:rsidR="000D514B" w:rsidRDefault="000D514B">
                        <w:pPr>
                          <w:jc w:val="center"/>
                          <w:rPr>
                            <w:rFonts w:ascii="宋体" w:eastAsia="宋体" w:hAnsi="宋体"/>
                            <w:sz w:val="18"/>
                            <w:szCs w:val="18"/>
                          </w:rPr>
                        </w:pPr>
                      </w:p>
                    </w:txbxContent>
                  </v:textbox>
                </v:rect>
                <v:rect id="矩形 71" o:spid="_x0000_s1145" style="position:absolute;left:177;top:18643;width:15405;height:2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D4nwgAAANsAAAAPAAAAZHJzL2Rvd25yZXYueG1sRE9Na8JA&#10;EL0X/A/LCF5K3VhaLalrCIWAlxaaiOchOyap2dmQ3cT4792C4G0e73O2yWRaMVLvGssKVssIBHFp&#10;dcOVgkORvXyAcB5ZY2uZFFzJQbKbPW0x1vbCvzTmvhIhhF2MCmrvu1hKV9Zk0C1tRxy4k+0N+gD7&#10;SuoeLyHctPI1itbSYMOhocaOvmoqz/lgFAxRnv78FelafzfP+F4c304+s0ot5lP6CcLT5B/iu3uv&#10;w/wN/P8SDpC7GwAAAP//AwBQSwECLQAUAAYACAAAACEA2+H2y+4AAACFAQAAEwAAAAAAAAAAAAAA&#10;AAAAAAAAW0NvbnRlbnRfVHlwZXNdLnhtbFBLAQItABQABgAIAAAAIQBa9CxbvwAAABUBAAALAAAA&#10;AAAAAAAAAAAAAB8BAABfcmVscy8ucmVsc1BLAQItABQABgAIAAAAIQAt1D4nwgAAANsAAAAPAAAA&#10;AAAAAAAAAAAAAAcCAABkcnMvZG93bnJldi54bWxQSwUGAAAAAAMAAwC3AAAA9gIAAAAA&#10;">
                  <v:textbox inset="2.33578mm,.27589mm,2.33578mm,.27589mm">
                    <w:txbxContent>
                      <w:p w14:paraId="7DB29F0E" w14:textId="77777777" w:rsidR="000D514B" w:rsidRDefault="00000000">
                        <w:pPr>
                          <w:spacing w:line="220" w:lineRule="exact"/>
                          <w:jc w:val="center"/>
                          <w:rPr>
                            <w:rFonts w:ascii="宋体" w:eastAsia="宋体" w:hAnsi="宋体"/>
                            <w:sz w:val="18"/>
                            <w:szCs w:val="18"/>
                          </w:rPr>
                        </w:pPr>
                        <w:proofErr w:type="gramStart"/>
                        <w:r>
                          <w:rPr>
                            <w:rFonts w:ascii="宋体" w:eastAsia="宋体" w:hAnsi="宋体" w:hint="eastAsia"/>
                            <w:sz w:val="18"/>
                            <w:szCs w:val="18"/>
                          </w:rPr>
                          <w:t>检查填层厚度</w:t>
                        </w:r>
                        <w:proofErr w:type="gramEnd"/>
                        <w:r>
                          <w:rPr>
                            <w:rFonts w:ascii="宋体" w:eastAsia="宋体" w:hAnsi="宋体" w:hint="eastAsia"/>
                            <w:sz w:val="18"/>
                            <w:szCs w:val="18"/>
                          </w:rPr>
                          <w:t>，满足设计要求</w:t>
                        </w:r>
                      </w:p>
                      <w:p w14:paraId="488CC9B5" w14:textId="77777777" w:rsidR="000D514B" w:rsidRDefault="000D514B">
                        <w:pPr>
                          <w:jc w:val="center"/>
                          <w:rPr>
                            <w:rFonts w:ascii="宋体" w:eastAsia="宋体" w:hAnsi="宋体"/>
                            <w:sz w:val="18"/>
                            <w:szCs w:val="18"/>
                          </w:rPr>
                        </w:pPr>
                      </w:p>
                    </w:txbxContent>
                  </v:textbox>
                </v:rect>
                <v:rect id="矩形 72" o:spid="_x0000_s1146" style="position:absolute;left:19894;top:6845;width:12160;height:2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c/zxQAAANsAAAAPAAAAZHJzL2Rvd25yZXYueG1sRI9Na8JA&#10;EIbvgv9hGaG3uqlUKdFViiCIRbGpFI9DdkzSZmdDdhtjf33nUPA2w7wfzyxWvatVR22oPBt4Gieg&#10;iHNvKy4MnD42jy+gQkS2WHsmAzcKsFoOBwtMrb/yO3VZLJSEcEjRQBljk2od8pIchrFviOV28a3D&#10;KGtbaNviVcJdrSdJMtMOK5aGEhtal5R/Zz9Oep+br9Nhd9jsb7+fXTi+nbPpxRvzMOpf56Ai9fEu&#10;/ndvreALrPwiA+jlHwAAAP//AwBQSwECLQAUAAYACAAAACEA2+H2y+4AAACFAQAAEwAAAAAAAAAA&#10;AAAAAAAAAAAAW0NvbnRlbnRfVHlwZXNdLnhtbFBLAQItABQABgAIAAAAIQBa9CxbvwAAABUBAAAL&#10;AAAAAAAAAAAAAAAAAB8BAABfcmVscy8ucmVsc1BLAQItABQABgAIAAAAIQAwTc/zxQAAANsAAAAP&#10;AAAAAAAAAAAAAAAAAAcCAABkcnMvZG93bnJldi54bWxQSwUGAAAAAAMAAwC3AAAA+QIAAAAA&#10;">
                  <v:textbox inset="0,0,0,0">
                    <w:txbxContent>
                      <w:p w14:paraId="44126FF6" w14:textId="77777777" w:rsidR="000D514B" w:rsidRDefault="00000000">
                        <w:pPr>
                          <w:jc w:val="center"/>
                          <w:rPr>
                            <w:rFonts w:ascii="宋体" w:eastAsia="宋体" w:hAnsi="宋体"/>
                            <w:sz w:val="18"/>
                            <w:szCs w:val="18"/>
                          </w:rPr>
                        </w:pPr>
                        <w:r>
                          <w:rPr>
                            <w:rFonts w:ascii="宋体" w:eastAsia="宋体" w:hAnsi="宋体" w:hint="eastAsia"/>
                            <w:sz w:val="18"/>
                            <w:szCs w:val="18"/>
                          </w:rPr>
                          <w:t>含泥量、粒径检验合格</w:t>
                        </w:r>
                      </w:p>
                    </w:txbxContent>
                  </v:textbox>
                </v:rect>
                <v:shape id="任意多边形 73" o:spid="_x0000_s1147" style="position:absolute;left:15214;top:8883;width:11233;height:2775;visibility:visible;mso-wrap-style:square;v-text-anchor:top" coordsize="1769,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XgAwQAAANsAAAAPAAAAZHJzL2Rvd25yZXYueG1sRE89b8Iw&#10;EN2R+A/WIbEVp0UUSDGoIEG7EtqB7RRfnajxOdgmpP++rlSJ7Z7e5602vW1ERz7UjhU8TjIQxKXT&#10;NRsFH6f9wwJEiMgaG8ek4IcCbNbDwQpz7W58pK6IRqQQDjkqqGJscylDWZHFMHEtceK+nLcYE/RG&#10;ao+3FG4b+ZRlz9JizamhwpZ2FZXfxdUq8OcDm+nFbGfd3GTd4u3ThH6v1HjUv76AiNTHu/jf/a7T&#10;/CX8/ZIOkOtfAAAA//8DAFBLAQItABQABgAIAAAAIQDb4fbL7gAAAIUBAAATAAAAAAAAAAAAAAAA&#10;AAAAAABbQ29udGVudF9UeXBlc10ueG1sUEsBAi0AFAAGAAgAAAAhAFr0LFu/AAAAFQEAAAsAAAAA&#10;AAAAAAAAAAAAHwEAAF9yZWxzLy5yZWxzUEsBAi0AFAAGAAgAAAAhAPmVeADBAAAA2wAAAA8AAAAA&#10;AAAAAAAAAAAABwIAAGRycy9kb3ducmV2LnhtbFBLBQYAAAAAAwADALcAAAD1AgAAAAA=&#10;" path="m1769,r-3,437l,437e" filled="f">
                  <v:stroke endarrow="block"/>
                  <v:path arrowok="t" o:connecttype="custom" o:connectlocs="1123315,0;1121410,277495;0,277495" o:connectangles="0,0,0"/>
                </v:shape>
                <v:shape id="自选图形 74" o:spid="_x0000_s1148" type="#_x0000_t32" style="position:absolute;left:7658;top:2260;width:101;height:11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SLEwgAAANsAAAAPAAAAZHJzL2Rvd25yZXYueG1sRE/Pa8Iw&#10;FL4P/B/CE3abqR7G7IwigmNUdrBK2W6P5q0tNi8libb1rzeHwY4f3+/VZjCtuJHzjWUF81kCgri0&#10;uuFKwfm0f3kD4QOyxtYyKRjJw2Y9eVphqm3PR7rloRIxhH2KCuoQulRKX9Zk0M9sRxy5X+sMhghd&#10;JbXDPoabVi6S5FUabDg21NjRrqbykl+Ngu/D8lqMxRdlxXyZ/aAz/n76UOp5OmzfQQQawr/4z/2p&#10;FSzi+vgl/gC5fgAAAP//AwBQSwECLQAUAAYACAAAACEA2+H2y+4AAACFAQAAEwAAAAAAAAAAAAAA&#10;AAAAAAAAW0NvbnRlbnRfVHlwZXNdLnhtbFBLAQItABQABgAIAAAAIQBa9CxbvwAAABUBAAALAAAA&#10;AAAAAAAAAAAAAB8BAABfcmVscy8ucmVsc1BLAQItABQABgAIAAAAIQARbSLEwgAAANsAAAAPAAAA&#10;AAAAAAAAAAAAAAcCAABkcnMvZG93bnJldi54bWxQSwUGAAAAAAMAAwC3AAAA9gIAAAAA&#10;">
                  <v:stroke endarrow="block"/>
                </v:shape>
                <v:shape id="自选图形 75" o:spid="_x0000_s1149" type="#_x0000_t32" style="position:absolute;left:25952;top:5543;width:25;height:130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dfxAAAANsAAAAPAAAAZHJzL2Rvd25yZXYueG1sRI9Ba8JA&#10;FITvgv9heUJvZhMPpUZXKYKlKD1UJdjbI/uahGbfht1Vo7++Kwgeh5n5hpkve9OKMznfWFaQJSkI&#10;4tLqhisFh/16/AbCB2SNrWVScCUPy8VwMMdc2wt/03kXKhEh7HNUUIfQ5VL6siaDPrEdcfR+rTMY&#10;onSV1A4vEW5aOUnTV2mw4bhQY0ermsq/3ckoOG6np+JafNGmyKabH3TG3/YfSr2M+vcZiEB9eIYf&#10;7U+tYJLB/Uv8AXLxDwAA//8DAFBLAQItABQABgAIAAAAIQDb4fbL7gAAAIUBAAATAAAAAAAAAAAA&#10;AAAAAAAAAABbQ29udGVudF9UeXBlc10ueG1sUEsBAi0AFAAGAAgAAAAhAFr0LFu/AAAAFQEAAAsA&#10;AAAAAAAAAAAAAAAAHwEAAF9yZWxzLy5yZWxzUEsBAi0AFAAGAAgAAAAhAH4hh1/EAAAA2wAAAA8A&#10;AAAAAAAAAAAAAAAABwIAAGRycy9kb3ducmV2LnhtbFBLBQYAAAAAAwADALcAAAD4AgAAAAA=&#10;">
                  <v:stroke endarrow="block"/>
                </v:shape>
                <v:shape id="自选图形 76" o:spid="_x0000_s1150" type="#_x0000_t32" style="position:absolute;left:7766;top:8801;width:38;height:109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OEKwgAAANsAAAAPAAAAZHJzL2Rvd25yZXYueG1sRI9Pi8Iw&#10;FMTvgt8hPGFvmm5BkWoUVxDEy+If2D0+mmcbbF5KE5v67TcLC3scZuY3zHo72Eb01HnjWMH7LANB&#10;XDptuFJwux6mSxA+IGtsHJOCF3nYbsajNRbaRT5TfwmVSBD2BSqoQ2gLKX1Zk0U/cy1x8u6usxiS&#10;7CqpO4wJbhuZZ9lCWjScFmpsaV9T+bg8rQITP03fHvfx4/T17XUk85o7o9TbZNitQAQawn/4r33U&#10;CvIcfr+kHyA3PwAAAP//AwBQSwECLQAUAAYACAAAACEA2+H2y+4AAACFAQAAEwAAAAAAAAAAAAAA&#10;AAAAAAAAW0NvbnRlbnRfVHlwZXNdLnhtbFBLAQItABQABgAIAAAAIQBa9CxbvwAAABUBAAALAAAA&#10;AAAAAAAAAAAAAB8BAABfcmVscy8ucmVsc1BLAQItABQABgAIAAAAIQDmiOEKwgAAANsAAAAPAAAA&#10;AAAAAAAAAAAAAAcCAABkcnMvZG93bnJldi54bWxQSwUGAAAAAAMAAwC3AAAA9gIAAAAA&#10;">
                  <v:stroke endarrow="block"/>
                </v:shape>
                <v:shape id="自选图形 77" o:spid="_x0000_s1151" type="#_x0000_t32" style="position:absolute;left:7759;top:5664;width:45;height:9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7yzxAAAANsAAAAPAAAAZHJzL2Rvd25yZXYueG1sRI9Ba8JA&#10;FITvhf6H5RW81Y0KpUZXKYWKWDzUSNDbI/tMQrNvw+6q0V/vCoLHYWa+YabzzjTiRM7XlhUM+gkI&#10;4sLqmksF2+zn/ROED8gaG8uk4EIe5rPXlymm2p75j06bUIoIYZ+igiqENpXSFxUZ9H3bEkfvYJ3B&#10;EKUrpXZ4jnDTyGGSfEiDNceFClv6rqj43xyNgt3v+Jhf8jWt8sF4tUdn/DVbKNV7674mIAJ14Rl+&#10;tJdawXAE9y/xB8jZDQAA//8DAFBLAQItABQABgAIAAAAIQDb4fbL7gAAAIUBAAATAAAAAAAAAAAA&#10;AAAAAAAAAABbQ29udGVudF9UeXBlc10ueG1sUEsBAi0AFAAGAAgAAAAhAFr0LFu/AAAAFQEAAAsA&#10;AAAAAAAAAAAAAAAAHwEAAF9yZWxzLy5yZWxzUEsBAi0AFAAGAAgAAAAhAOG/vLPEAAAA2wAAAA8A&#10;AAAAAAAAAAAAAAAABwIAAGRycy9kb3ducmV2LnhtbFBLBQYAAAAAAwADALcAAAD4AgAAAAA=&#10;">
                  <v:stroke endarrow="block"/>
                </v:shape>
                <v:shape id="自选图形 78" o:spid="_x0000_s1152" type="#_x0000_t32" style="position:absolute;left:7766;top:13258;width:69;height:11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iTHxAAAANsAAAAPAAAAZHJzL2Rvd25yZXYueG1sRI9Ba8JA&#10;FITvhf6H5RW81Y0ipUZXKYWKWDzUSNDbI/tMQrNvw+6q0V/vCoLHYWa+YabzzjTiRM7XlhUM+gkI&#10;4sLqmksF2+zn/ROED8gaG8uk4EIe5rPXlymm2p75j06bUIoIYZ+igiqENpXSFxUZ9H3bEkfvYJ3B&#10;EKUrpXZ4jnDTyGGSfEiDNceFClv6rqj43xyNgt3v+Jhf8jWt8sF4tUdn/DVbKNV7674mIAJ14Rl+&#10;tJdawXAE9y/xB8jZDQAA//8DAFBLAQItABQABgAIAAAAIQDb4fbL7gAAAIUBAAATAAAAAAAAAAAA&#10;AAAAAAAAAABbQ29udGVudF9UeXBlc10ueG1sUEsBAi0AFAAGAAgAAAAhAFr0LFu/AAAAFQEAAAsA&#10;AAAAAAAAAAAAAAAAHwEAAF9yZWxzLy5yZWxzUEsBAi0AFAAGAAgAAAAhAG5WJMfEAAAA2wAAAA8A&#10;AAAAAAAAAAAAAAAABwIAAGRycy9kb3ducmV2LnhtbFBLBQYAAAAAAwADALcAAAD4AgAAAAA=&#10;">
                  <v:stroke endarrow="block"/>
                </v:shape>
                <v:shape id="自选图形 79" o:spid="_x0000_s1153" type="#_x0000_t32" style="position:absolute;left:7835;top:17443;width:45;height:12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oFcxAAAANsAAAAPAAAAZHJzL2Rvd25yZXYueG1sRI9Ba8JA&#10;FITvhf6H5RW81Y2CpUZXKYWKWDzUSNDbI/tMQrNvw+6q0V/vCoLHYWa+YabzzjTiRM7XlhUM+gkI&#10;4sLqmksF2+zn/ROED8gaG8uk4EIe5rPXlymm2p75j06bUIoIYZ+igiqENpXSFxUZ9H3bEkfvYJ3B&#10;EKUrpXZ4jnDTyGGSfEiDNceFClv6rqj43xyNgt3v+Jhf8jWt8sF4tUdn/DVbKNV7674mIAJ14Rl+&#10;tJdawXAE9y/xB8jZDQAA//8DAFBLAQItABQABgAIAAAAIQDb4fbL7gAAAIUBAAATAAAAAAAAAAAA&#10;AAAAAAAAAABbQ29udGVudF9UeXBlc10ueG1sUEsBAi0AFAAGAAgAAAAhAFr0LFu/AAAAFQEAAAsA&#10;AAAAAAAAAAAAAAAAHwEAAF9yZWxzLy5yZWxzUEsBAi0AFAAGAAgAAAAhAAEagVzEAAAA2wAAAA8A&#10;AAAAAAAAAAAAAAAABwIAAGRycy9kb3ducmV2LnhtbFBLBQYAAAAAAwADALcAAAD4AgAAAAA=&#10;">
                  <v:stroke endarrow="block"/>
                </v:shape>
                <v:rect id="矩形 80" o:spid="_x0000_s1154" style="position:absolute;left:19888;top:1962;width:12096;height:3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9FEBxAAAANsAAAAPAAAAZHJzL2Rvd25yZXYueG1sRI/NasMw&#10;EITvhbyD2EAvJZYTWhOcKMEEAr20UDvkvFjrn8RaGUux3bevCoUeh5n5htkfZ9OJkQbXWlawjmIQ&#10;xKXVLdcKLsV5tQXhPLLGzjIp+CYHx8PiaY+pthN/0Zj7WgQIuxQVNN73qZSubMigi2xPHLzKDgZ9&#10;kEMt9YBTgJtObuI4kQZbDgsN9nRqqLznD6PgEefZ563IEv3RvuBbcX2t/Nkq9bycsx0IT7P/D/+1&#10;37WCTQK/X8IPkIcfAAAA//8DAFBLAQItABQABgAIAAAAIQDb4fbL7gAAAIUBAAATAAAAAAAAAAAA&#10;AAAAAAAAAABbQ29udGVudF9UeXBlc10ueG1sUEsBAi0AFAAGAAgAAAAhAFr0LFu/AAAAFQEAAAsA&#10;AAAAAAAAAAAAAAAAHwEAAF9yZWxzLy5yZWxzUEsBAi0AFAAGAAgAAAAhAIz0UQHEAAAA2wAAAA8A&#10;AAAAAAAAAAAAAAAABwIAAGRycy9kb3ducmV2LnhtbFBLBQYAAAAAAwADALcAAAD4AgAAAAA=&#10;">
                  <v:textbox inset="2.33578mm,.27589mm,2.33578mm,.27589mm">
                    <w:txbxContent>
                      <w:p w14:paraId="3DB199CE" w14:textId="77777777" w:rsidR="000D514B" w:rsidRDefault="00000000">
                        <w:pPr>
                          <w:spacing w:line="220" w:lineRule="exact"/>
                          <w:jc w:val="center"/>
                          <w:rPr>
                            <w:rFonts w:ascii="宋体" w:eastAsia="宋体" w:hAnsi="宋体"/>
                            <w:sz w:val="18"/>
                            <w:szCs w:val="18"/>
                          </w:rPr>
                        </w:pPr>
                        <w:r>
                          <w:rPr>
                            <w:rFonts w:ascii="宋体" w:eastAsia="宋体" w:hAnsi="宋体" w:hint="eastAsia"/>
                            <w:sz w:val="18"/>
                            <w:szCs w:val="18"/>
                          </w:rPr>
                          <w:t>砂（</w:t>
                        </w:r>
                        <w:r>
                          <w:rPr>
                            <w:rFonts w:ascii="宋体" w:eastAsia="宋体" w:hAnsi="宋体"/>
                            <w:sz w:val="18"/>
                            <w:szCs w:val="18"/>
                          </w:rPr>
                          <w:t>碎石</w:t>
                        </w:r>
                        <w:r>
                          <w:rPr>
                            <w:rFonts w:ascii="宋体" w:eastAsia="宋体" w:hAnsi="宋体" w:hint="eastAsia"/>
                            <w:sz w:val="18"/>
                            <w:szCs w:val="18"/>
                          </w:rPr>
                          <w:t>）选择，符合设计要求</w:t>
                        </w:r>
                      </w:p>
                      <w:p w14:paraId="61664415" w14:textId="77777777" w:rsidR="000D514B" w:rsidRDefault="000D514B">
                        <w:pPr>
                          <w:jc w:val="center"/>
                          <w:rPr>
                            <w:rFonts w:ascii="宋体" w:eastAsia="宋体" w:hAnsi="宋体"/>
                            <w:sz w:val="18"/>
                            <w:szCs w:val="18"/>
                          </w:rPr>
                        </w:pPr>
                      </w:p>
                    </w:txbxContent>
                  </v:textbox>
                </v:rect>
                <w10:anchorlock/>
              </v:group>
            </w:pict>
          </mc:Fallback>
        </mc:AlternateContent>
      </w:r>
    </w:p>
    <w:p w14:paraId="59E5A7BD" w14:textId="77777777" w:rsidR="000D514B" w:rsidRDefault="00000000">
      <w:pPr>
        <w:pStyle w:val="afc"/>
        <w:spacing w:before="0" w:beforeAutospacing="0" w:after="0" w:afterAutospacing="0" w:line="360" w:lineRule="auto"/>
        <w:jc w:val="center"/>
        <w:rPr>
          <w:rFonts w:ascii="黑体" w:eastAsia="黑体" w:hAnsi="黑体"/>
          <w:sz w:val="21"/>
          <w:szCs w:val="21"/>
        </w:rPr>
      </w:pPr>
      <w:r>
        <w:rPr>
          <w:rFonts w:ascii="黑体" w:eastAsia="黑体" w:hAnsi="黑体" w:hint="eastAsia"/>
          <w:sz w:val="21"/>
          <w:szCs w:val="21"/>
        </w:rPr>
        <w:t>图</w:t>
      </w:r>
      <w:r>
        <w:rPr>
          <w:rFonts w:ascii="黑体" w:eastAsia="黑体" w:hAnsi="黑体"/>
          <w:sz w:val="21"/>
          <w:szCs w:val="21"/>
        </w:rPr>
        <w:t>5</w:t>
      </w:r>
      <w:r>
        <w:rPr>
          <w:rFonts w:ascii="黑体" w:eastAsia="黑体" w:hAnsi="黑体" w:hint="eastAsia"/>
          <w:sz w:val="21"/>
          <w:szCs w:val="21"/>
        </w:rPr>
        <w:t xml:space="preserve">  垫层施工工艺流程图</w:t>
      </w:r>
    </w:p>
    <w:p w14:paraId="5A60F1F3" w14:textId="77777777" w:rsidR="000D514B" w:rsidRDefault="00000000">
      <w:pPr>
        <w:widowControl/>
        <w:rPr>
          <w:rFonts w:ascii="宋体" w:eastAsia="宋体" w:hAnsi="宋体"/>
          <w:szCs w:val="21"/>
        </w:rPr>
      </w:pPr>
      <w:r>
        <w:rPr>
          <w:rFonts w:ascii="黑体" w:eastAsia="黑体" w:hAnsi="黑体" w:hint="eastAsia"/>
          <w:szCs w:val="21"/>
        </w:rPr>
        <w:lastRenderedPageBreak/>
        <w:t xml:space="preserve">6.5.5 </w:t>
      </w:r>
      <w:r>
        <w:rPr>
          <w:rFonts w:ascii="宋体" w:eastAsia="宋体" w:hAnsi="宋体" w:hint="eastAsia"/>
          <w:szCs w:val="21"/>
        </w:rPr>
        <w:t>垫层中采用土工合成材料加筋时，土工合成材料铺设应符合下列规定：</w:t>
      </w:r>
    </w:p>
    <w:p w14:paraId="542ECD85" w14:textId="77777777" w:rsidR="000D514B" w:rsidRDefault="00000000">
      <w:pPr>
        <w:widowControl/>
        <w:rPr>
          <w:rFonts w:ascii="宋体" w:eastAsia="宋体" w:hAnsi="宋体"/>
          <w:szCs w:val="21"/>
        </w:rPr>
      </w:pPr>
      <w:r>
        <w:rPr>
          <w:rFonts w:ascii="黑体" w:eastAsia="黑体" w:hAnsi="黑体" w:hint="eastAsia"/>
          <w:szCs w:val="21"/>
        </w:rPr>
        <w:t>6.5.5</w:t>
      </w:r>
      <w:r>
        <w:rPr>
          <w:rFonts w:ascii="黑体" w:eastAsia="黑体" w:hAnsi="黑体"/>
          <w:szCs w:val="21"/>
        </w:rPr>
        <w:t xml:space="preserve">.1 </w:t>
      </w:r>
      <w:r>
        <w:rPr>
          <w:rFonts w:ascii="宋体" w:eastAsia="宋体" w:hAnsi="宋体" w:hint="eastAsia"/>
          <w:szCs w:val="21"/>
        </w:rPr>
        <w:t>铺设土工合成材料的下</w:t>
      </w:r>
      <w:proofErr w:type="gramStart"/>
      <w:r>
        <w:rPr>
          <w:rFonts w:ascii="宋体" w:eastAsia="宋体" w:hAnsi="宋体" w:hint="eastAsia"/>
          <w:szCs w:val="21"/>
        </w:rPr>
        <w:t>承层表面应整</w:t>
      </w:r>
      <w:proofErr w:type="gramEnd"/>
      <w:r>
        <w:rPr>
          <w:rFonts w:ascii="宋体" w:eastAsia="宋体" w:hAnsi="宋体" w:hint="eastAsia"/>
          <w:szCs w:val="21"/>
        </w:rPr>
        <w:t>平、密实，并清除表面坚硬凸出物。</w:t>
      </w:r>
    </w:p>
    <w:p w14:paraId="228F43C8" w14:textId="77777777" w:rsidR="000D514B" w:rsidRDefault="00000000">
      <w:pPr>
        <w:widowControl/>
        <w:rPr>
          <w:rFonts w:ascii="宋体" w:eastAsia="宋体" w:hAnsi="宋体"/>
          <w:szCs w:val="21"/>
        </w:rPr>
      </w:pPr>
      <w:r>
        <w:rPr>
          <w:rFonts w:ascii="黑体" w:eastAsia="黑体" w:hAnsi="黑体" w:hint="eastAsia"/>
          <w:szCs w:val="21"/>
        </w:rPr>
        <w:t>6.5.5</w:t>
      </w:r>
      <w:r>
        <w:rPr>
          <w:rFonts w:ascii="黑体" w:eastAsia="黑体" w:hAnsi="黑体"/>
          <w:szCs w:val="21"/>
        </w:rPr>
        <w:t xml:space="preserve">.2 </w:t>
      </w:r>
      <w:r>
        <w:rPr>
          <w:rFonts w:ascii="宋体" w:eastAsia="宋体" w:hAnsi="宋体" w:hint="eastAsia"/>
          <w:szCs w:val="21"/>
        </w:rPr>
        <w:t>铺设土工合成材料时，应将强度高的方向置于路基主要受力方向。</w:t>
      </w:r>
    </w:p>
    <w:p w14:paraId="6D2808AD" w14:textId="77777777" w:rsidR="000D514B" w:rsidRDefault="00000000">
      <w:pPr>
        <w:widowControl/>
        <w:rPr>
          <w:rFonts w:ascii="宋体" w:eastAsia="宋体" w:hAnsi="宋体"/>
          <w:szCs w:val="21"/>
        </w:rPr>
      </w:pPr>
      <w:r>
        <w:rPr>
          <w:rFonts w:ascii="黑体" w:eastAsia="黑体" w:hAnsi="黑体" w:hint="eastAsia"/>
          <w:szCs w:val="21"/>
        </w:rPr>
        <w:t>6.5.5</w:t>
      </w:r>
      <w:r>
        <w:rPr>
          <w:rFonts w:ascii="黑体" w:eastAsia="黑体" w:hAnsi="黑体"/>
          <w:szCs w:val="21"/>
        </w:rPr>
        <w:t xml:space="preserve">.3 </w:t>
      </w:r>
      <w:r>
        <w:rPr>
          <w:rFonts w:ascii="宋体" w:eastAsia="宋体" w:hAnsi="宋体" w:hint="eastAsia"/>
          <w:szCs w:val="21"/>
        </w:rPr>
        <w:t>土工合成材料的连接应牢固，受力方向连接强度不应低于设计允许抗拉强度。</w:t>
      </w:r>
    </w:p>
    <w:p w14:paraId="33E1B774" w14:textId="77777777" w:rsidR="000D514B" w:rsidRDefault="00000000">
      <w:pPr>
        <w:widowControl/>
        <w:rPr>
          <w:rFonts w:ascii="宋体" w:eastAsia="宋体" w:hAnsi="宋体"/>
          <w:szCs w:val="21"/>
        </w:rPr>
      </w:pPr>
      <w:r>
        <w:rPr>
          <w:rFonts w:ascii="黑体" w:eastAsia="黑体" w:hAnsi="黑体" w:hint="eastAsia"/>
          <w:szCs w:val="21"/>
        </w:rPr>
        <w:t>6.5.5</w:t>
      </w:r>
      <w:r>
        <w:rPr>
          <w:rFonts w:ascii="黑体" w:eastAsia="黑体" w:hAnsi="黑体"/>
          <w:szCs w:val="21"/>
        </w:rPr>
        <w:t xml:space="preserve">.4 </w:t>
      </w:r>
      <w:r>
        <w:rPr>
          <w:rFonts w:ascii="宋体" w:eastAsia="宋体" w:hAnsi="宋体" w:hint="eastAsia"/>
          <w:szCs w:val="21"/>
        </w:rPr>
        <w:t>土工合成材料铺设时，应拉紧</w:t>
      </w:r>
      <w:proofErr w:type="gramStart"/>
      <w:r>
        <w:rPr>
          <w:rFonts w:ascii="宋体" w:eastAsia="宋体" w:hAnsi="宋体" w:hint="eastAsia"/>
          <w:szCs w:val="21"/>
        </w:rPr>
        <w:t>展平插钉固定</w:t>
      </w:r>
      <w:proofErr w:type="gramEnd"/>
      <w:r>
        <w:rPr>
          <w:rFonts w:ascii="宋体" w:eastAsia="宋体" w:hAnsi="宋体" w:hint="eastAsia"/>
          <w:szCs w:val="21"/>
        </w:rPr>
        <w:t>，不应褶皱扭曲，并应与路基面密贴。</w:t>
      </w:r>
    </w:p>
    <w:p w14:paraId="7547B87A" w14:textId="77777777" w:rsidR="000D514B" w:rsidRDefault="00000000">
      <w:pPr>
        <w:widowControl/>
        <w:rPr>
          <w:rFonts w:ascii="宋体" w:eastAsia="宋体" w:hAnsi="宋体"/>
          <w:szCs w:val="21"/>
        </w:rPr>
      </w:pPr>
      <w:r>
        <w:rPr>
          <w:rFonts w:ascii="黑体" w:eastAsia="黑体" w:hAnsi="黑体" w:hint="eastAsia"/>
          <w:szCs w:val="21"/>
        </w:rPr>
        <w:t>6.5.5</w:t>
      </w:r>
      <w:r>
        <w:rPr>
          <w:rFonts w:ascii="黑体" w:eastAsia="黑体" w:hAnsi="黑体"/>
          <w:szCs w:val="21"/>
        </w:rPr>
        <w:t xml:space="preserve">.5 </w:t>
      </w:r>
      <w:r>
        <w:rPr>
          <w:rFonts w:ascii="宋体" w:eastAsia="宋体" w:hAnsi="宋体" w:hint="eastAsia"/>
          <w:szCs w:val="21"/>
        </w:rPr>
        <w:t>多层铺设时，上下层接缝应交替错开。</w:t>
      </w:r>
    </w:p>
    <w:p w14:paraId="5B7D0A45" w14:textId="77777777" w:rsidR="000D514B" w:rsidRDefault="00000000">
      <w:pPr>
        <w:widowControl/>
        <w:rPr>
          <w:rFonts w:ascii="宋体" w:eastAsia="宋体" w:hAnsi="宋体"/>
          <w:szCs w:val="21"/>
        </w:rPr>
      </w:pPr>
      <w:r>
        <w:rPr>
          <w:rFonts w:ascii="黑体" w:eastAsia="黑体" w:hAnsi="黑体" w:hint="eastAsia"/>
          <w:szCs w:val="21"/>
        </w:rPr>
        <w:t>6.5.5</w:t>
      </w:r>
      <w:r>
        <w:rPr>
          <w:rFonts w:ascii="黑体" w:eastAsia="黑体" w:hAnsi="黑体"/>
          <w:szCs w:val="21"/>
        </w:rPr>
        <w:t xml:space="preserve">.6 </w:t>
      </w:r>
      <w:r>
        <w:rPr>
          <w:rFonts w:ascii="宋体" w:eastAsia="宋体" w:hAnsi="宋体" w:hint="eastAsia"/>
          <w:szCs w:val="21"/>
        </w:rPr>
        <w:t>施工机械不得直接在加</w:t>
      </w:r>
      <w:proofErr w:type="gramStart"/>
      <w:r>
        <w:rPr>
          <w:rFonts w:ascii="宋体" w:eastAsia="宋体" w:hAnsi="宋体" w:hint="eastAsia"/>
          <w:szCs w:val="21"/>
        </w:rPr>
        <w:t>筋</w:t>
      </w:r>
      <w:proofErr w:type="gramEnd"/>
      <w:r>
        <w:rPr>
          <w:rFonts w:ascii="宋体" w:eastAsia="宋体" w:hAnsi="宋体" w:hint="eastAsia"/>
          <w:szCs w:val="21"/>
        </w:rPr>
        <w:t>材料上行走。</w:t>
      </w:r>
    </w:p>
    <w:bookmarkEnd w:id="11"/>
    <w:p w14:paraId="66FFCCE9" w14:textId="77777777" w:rsidR="000D514B" w:rsidRDefault="00000000">
      <w:pPr>
        <w:pStyle w:val="aff9"/>
        <w:spacing w:beforeLines="100" w:before="312" w:afterLines="100" w:after="312"/>
        <w:ind w:firstLineChars="0" w:firstLine="0"/>
        <w:outlineLvl w:val="0"/>
        <w:rPr>
          <w:rFonts w:ascii="Times New Roman" w:eastAsia="黑体"/>
          <w:szCs w:val="21"/>
        </w:rPr>
      </w:pPr>
      <w:r>
        <w:rPr>
          <w:rFonts w:ascii="黑体" w:eastAsia="黑体" w:hAnsi="黑体" w:cstheme="minorBidi" w:hint="eastAsia"/>
          <w:kern w:val="2"/>
          <w:szCs w:val="21"/>
        </w:rPr>
        <w:t xml:space="preserve">7 </w:t>
      </w:r>
      <w:r>
        <w:rPr>
          <w:rFonts w:ascii="Times New Roman" w:eastAsia="黑体" w:hint="eastAsia"/>
          <w:szCs w:val="21"/>
        </w:rPr>
        <w:t>质量</w:t>
      </w:r>
      <w:r>
        <w:rPr>
          <w:rFonts w:ascii="Times New Roman" w:eastAsia="黑体"/>
          <w:szCs w:val="21"/>
        </w:rPr>
        <w:t>检验</w:t>
      </w:r>
      <w:r>
        <w:rPr>
          <w:rFonts w:ascii="Times New Roman" w:eastAsia="黑体" w:hint="eastAsia"/>
          <w:szCs w:val="21"/>
        </w:rPr>
        <w:t xml:space="preserve"> </w:t>
      </w:r>
    </w:p>
    <w:p w14:paraId="7E64EA4C" w14:textId="77777777" w:rsidR="000D514B" w:rsidRDefault="00000000">
      <w:pPr>
        <w:pStyle w:val="af9"/>
        <w:numPr>
          <w:ilvl w:val="2"/>
          <w:numId w:val="1"/>
        </w:numPr>
        <w:adjustRightInd w:val="0"/>
        <w:snapToGrid w:val="0"/>
        <w:spacing w:beforeLines="50" w:before="156" w:afterLines="50" w:after="156" w:line="240" w:lineRule="auto"/>
        <w:jc w:val="left"/>
        <w:rPr>
          <w:rFonts w:ascii="Times New Roman" w:eastAsia="黑体" w:hAnsi="Times New Roman"/>
          <w:b w:val="0"/>
          <w:bCs w:val="0"/>
          <w:kern w:val="0"/>
          <w:sz w:val="21"/>
          <w:szCs w:val="20"/>
        </w:rPr>
      </w:pPr>
      <w:r>
        <w:rPr>
          <w:rFonts w:ascii="黑体" w:eastAsia="黑体" w:hAnsi="黑体" w:hint="eastAsia"/>
          <w:b w:val="0"/>
          <w:bCs w:val="0"/>
          <w:kern w:val="2"/>
          <w:sz w:val="21"/>
          <w:szCs w:val="21"/>
        </w:rPr>
        <w:t xml:space="preserve">7.1 </w:t>
      </w:r>
      <w:r>
        <w:rPr>
          <w:rFonts w:ascii="Times New Roman" w:eastAsia="黑体" w:hAnsi="Times New Roman" w:hint="eastAsia"/>
          <w:b w:val="0"/>
          <w:bCs w:val="0"/>
          <w:kern w:val="0"/>
          <w:sz w:val="21"/>
          <w:szCs w:val="20"/>
        </w:rPr>
        <w:t>灌注桩</w:t>
      </w:r>
    </w:p>
    <w:p w14:paraId="007D55C8" w14:textId="77777777" w:rsidR="000D514B" w:rsidRDefault="00000000">
      <w:pPr>
        <w:spacing w:line="360" w:lineRule="auto"/>
        <w:rPr>
          <w:rFonts w:ascii="宋体" w:eastAsia="宋体" w:hAnsi="宋体"/>
          <w:szCs w:val="21"/>
        </w:rPr>
      </w:pPr>
      <w:r>
        <w:rPr>
          <w:rFonts w:ascii="黑体" w:eastAsia="黑体" w:hAnsi="黑体" w:hint="eastAsia"/>
          <w:szCs w:val="21"/>
        </w:rPr>
        <w:t xml:space="preserve">7.1.1 </w:t>
      </w:r>
      <w:r>
        <w:rPr>
          <w:rFonts w:ascii="宋体" w:eastAsia="宋体" w:hAnsi="宋体" w:hint="eastAsia"/>
          <w:szCs w:val="21"/>
        </w:rPr>
        <w:t>灌注桩（素混凝土桩、</w:t>
      </w:r>
      <w:r>
        <w:rPr>
          <w:rFonts w:ascii="宋体" w:eastAsia="宋体" w:hAnsi="宋体"/>
          <w:szCs w:val="21"/>
        </w:rPr>
        <w:t>CFG桩）</w:t>
      </w:r>
      <w:r>
        <w:rPr>
          <w:rFonts w:ascii="宋体" w:eastAsia="宋体" w:hAnsi="宋体" w:hint="eastAsia"/>
          <w:szCs w:val="21"/>
        </w:rPr>
        <w:t>施工的允许偏差、检验数量及检验方法应符合表</w:t>
      </w:r>
      <w:r>
        <w:rPr>
          <w:rFonts w:ascii="宋体" w:eastAsia="宋体" w:hAnsi="宋体"/>
          <w:szCs w:val="21"/>
        </w:rPr>
        <w:t>1</w:t>
      </w:r>
      <w:r>
        <w:rPr>
          <w:rFonts w:ascii="宋体" w:eastAsia="宋体" w:hAnsi="宋体" w:hint="eastAsia"/>
          <w:szCs w:val="21"/>
        </w:rPr>
        <w:t>的规定。</w:t>
      </w:r>
    </w:p>
    <w:p w14:paraId="635089FC" w14:textId="77777777" w:rsidR="000D514B" w:rsidRDefault="00000000">
      <w:pPr>
        <w:widowControl/>
        <w:jc w:val="center"/>
        <w:rPr>
          <w:rFonts w:ascii="黑体" w:eastAsia="黑体" w:hAnsi="黑体" w:cs="黑体"/>
          <w:szCs w:val="21"/>
        </w:rPr>
      </w:pPr>
      <w:r>
        <w:rPr>
          <w:rFonts w:ascii="黑体" w:eastAsia="黑体" w:hAnsi="黑体" w:cs="黑体" w:hint="eastAsia"/>
          <w:szCs w:val="21"/>
        </w:rPr>
        <w:t>表</w:t>
      </w:r>
      <w:r>
        <w:rPr>
          <w:rFonts w:ascii="黑体" w:eastAsia="黑体" w:hAnsi="黑体" w:cs="黑体"/>
          <w:szCs w:val="21"/>
        </w:rPr>
        <w:t>1</w:t>
      </w:r>
      <w:r>
        <w:rPr>
          <w:rFonts w:ascii="黑体" w:eastAsia="黑体" w:hAnsi="黑体" w:cs="黑体" w:hint="eastAsia"/>
          <w:szCs w:val="21"/>
        </w:rPr>
        <w:t xml:space="preserve"> </w:t>
      </w:r>
      <w:r>
        <w:rPr>
          <w:rFonts w:ascii="黑体" w:eastAsia="黑体" w:hAnsi="黑体" w:hint="eastAsia"/>
          <w:szCs w:val="21"/>
        </w:rPr>
        <w:t>灌注桩</w:t>
      </w:r>
      <w:r>
        <w:rPr>
          <w:rFonts w:ascii="黑体" w:eastAsia="黑体" w:hAnsi="黑体" w:cs="黑体" w:hint="eastAsia"/>
          <w:szCs w:val="21"/>
        </w:rPr>
        <w:t>施工的允许偏差、检验数量及检验方法</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422"/>
        <w:gridCol w:w="1422"/>
        <w:gridCol w:w="1634"/>
        <w:gridCol w:w="1837"/>
        <w:gridCol w:w="3030"/>
      </w:tblGrid>
      <w:tr w:rsidR="000D514B" w14:paraId="00BFA18A" w14:textId="77777777">
        <w:trPr>
          <w:trHeight w:hRule="exact" w:val="454"/>
          <w:jc w:val="center"/>
        </w:trPr>
        <w:tc>
          <w:tcPr>
            <w:tcW w:w="761" w:type="pct"/>
            <w:vAlign w:val="center"/>
          </w:tcPr>
          <w:p w14:paraId="23CA6875" w14:textId="77777777" w:rsidR="000D514B" w:rsidRDefault="00000000">
            <w:pPr>
              <w:jc w:val="center"/>
              <w:rPr>
                <w:rFonts w:ascii="宋体" w:eastAsia="宋体" w:hAnsi="宋体"/>
                <w:sz w:val="18"/>
                <w:szCs w:val="18"/>
              </w:rPr>
            </w:pPr>
            <w:r>
              <w:rPr>
                <w:rFonts w:ascii="宋体" w:eastAsia="宋体" w:hAnsi="宋体"/>
                <w:sz w:val="18"/>
                <w:szCs w:val="18"/>
              </w:rPr>
              <w:t>序号</w:t>
            </w:r>
          </w:p>
        </w:tc>
        <w:tc>
          <w:tcPr>
            <w:tcW w:w="761" w:type="pct"/>
            <w:vAlign w:val="center"/>
          </w:tcPr>
          <w:p w14:paraId="271622A1" w14:textId="77777777" w:rsidR="000D514B" w:rsidRDefault="00000000">
            <w:pPr>
              <w:jc w:val="center"/>
              <w:rPr>
                <w:rFonts w:ascii="宋体" w:eastAsia="宋体" w:hAnsi="宋体"/>
                <w:sz w:val="18"/>
                <w:szCs w:val="18"/>
              </w:rPr>
            </w:pPr>
            <w:r>
              <w:rPr>
                <w:rFonts w:ascii="宋体" w:eastAsia="宋体" w:hAnsi="宋体"/>
                <w:sz w:val="18"/>
                <w:szCs w:val="18"/>
              </w:rPr>
              <w:t>检验项目</w:t>
            </w:r>
          </w:p>
        </w:tc>
        <w:tc>
          <w:tcPr>
            <w:tcW w:w="874" w:type="pct"/>
            <w:vAlign w:val="center"/>
          </w:tcPr>
          <w:p w14:paraId="173B30F7" w14:textId="77777777" w:rsidR="000D514B" w:rsidRDefault="00000000">
            <w:pPr>
              <w:jc w:val="center"/>
              <w:rPr>
                <w:rFonts w:ascii="宋体" w:eastAsia="宋体" w:hAnsi="宋体"/>
                <w:sz w:val="18"/>
                <w:szCs w:val="18"/>
              </w:rPr>
            </w:pPr>
            <w:r>
              <w:rPr>
                <w:rFonts w:ascii="宋体" w:eastAsia="宋体" w:hAnsi="宋体"/>
                <w:sz w:val="18"/>
                <w:szCs w:val="18"/>
              </w:rPr>
              <w:t>允许偏差</w:t>
            </w:r>
          </w:p>
        </w:tc>
        <w:tc>
          <w:tcPr>
            <w:tcW w:w="983" w:type="pct"/>
            <w:vAlign w:val="center"/>
          </w:tcPr>
          <w:p w14:paraId="54D2293A" w14:textId="77777777" w:rsidR="000D514B" w:rsidRDefault="00000000">
            <w:pPr>
              <w:jc w:val="center"/>
              <w:rPr>
                <w:rFonts w:ascii="宋体" w:eastAsia="宋体" w:hAnsi="宋体"/>
                <w:sz w:val="18"/>
                <w:szCs w:val="18"/>
              </w:rPr>
            </w:pPr>
            <w:r>
              <w:rPr>
                <w:rFonts w:ascii="宋体" w:eastAsia="宋体" w:hAnsi="宋体"/>
                <w:sz w:val="18"/>
                <w:szCs w:val="18"/>
              </w:rPr>
              <w:t>检验数量</w:t>
            </w:r>
          </w:p>
        </w:tc>
        <w:tc>
          <w:tcPr>
            <w:tcW w:w="1621" w:type="pct"/>
            <w:vAlign w:val="center"/>
          </w:tcPr>
          <w:p w14:paraId="1D848A70" w14:textId="77777777" w:rsidR="000D514B" w:rsidRDefault="00000000">
            <w:pPr>
              <w:jc w:val="center"/>
              <w:rPr>
                <w:rFonts w:ascii="宋体" w:eastAsia="宋体" w:hAnsi="宋体"/>
                <w:sz w:val="18"/>
                <w:szCs w:val="18"/>
              </w:rPr>
            </w:pPr>
            <w:r>
              <w:rPr>
                <w:rFonts w:ascii="宋体" w:eastAsia="宋体" w:hAnsi="宋体"/>
                <w:sz w:val="18"/>
                <w:szCs w:val="18"/>
              </w:rPr>
              <w:t>检验方法</w:t>
            </w:r>
          </w:p>
        </w:tc>
      </w:tr>
      <w:tr w:rsidR="000D514B" w14:paraId="2E223031" w14:textId="77777777">
        <w:trPr>
          <w:trHeight w:hRule="exact" w:val="408"/>
          <w:jc w:val="center"/>
        </w:trPr>
        <w:tc>
          <w:tcPr>
            <w:tcW w:w="761" w:type="pct"/>
            <w:vAlign w:val="center"/>
          </w:tcPr>
          <w:p w14:paraId="52A4DD1C" w14:textId="77777777" w:rsidR="000D514B" w:rsidRDefault="00000000">
            <w:pPr>
              <w:jc w:val="center"/>
              <w:rPr>
                <w:rFonts w:ascii="宋体" w:eastAsia="宋体" w:hAnsi="宋体"/>
                <w:spacing w:val="-12"/>
                <w:sz w:val="18"/>
                <w:szCs w:val="18"/>
              </w:rPr>
            </w:pPr>
            <w:r>
              <w:rPr>
                <w:rFonts w:ascii="宋体" w:eastAsia="宋体" w:hAnsi="宋体" w:hint="eastAsia"/>
                <w:spacing w:val="-12"/>
                <w:sz w:val="18"/>
                <w:szCs w:val="18"/>
              </w:rPr>
              <w:t>1</w:t>
            </w:r>
          </w:p>
        </w:tc>
        <w:tc>
          <w:tcPr>
            <w:tcW w:w="761" w:type="pct"/>
            <w:vAlign w:val="center"/>
          </w:tcPr>
          <w:p w14:paraId="19C35AEF" w14:textId="77777777" w:rsidR="000D514B" w:rsidRDefault="00000000">
            <w:pPr>
              <w:jc w:val="center"/>
              <w:rPr>
                <w:rFonts w:ascii="宋体" w:eastAsia="宋体" w:hAnsi="宋体"/>
                <w:spacing w:val="-12"/>
                <w:sz w:val="18"/>
                <w:szCs w:val="18"/>
              </w:rPr>
            </w:pPr>
            <w:r>
              <w:rPr>
                <w:rFonts w:ascii="宋体" w:eastAsia="宋体" w:hAnsi="宋体"/>
                <w:spacing w:val="-12"/>
                <w:sz w:val="18"/>
                <w:szCs w:val="18"/>
              </w:rPr>
              <w:t>桩</w:t>
            </w:r>
            <w:r>
              <w:rPr>
                <w:rFonts w:ascii="宋体" w:eastAsia="宋体" w:hAnsi="宋体" w:hint="eastAsia"/>
                <w:spacing w:val="-12"/>
                <w:sz w:val="18"/>
                <w:szCs w:val="18"/>
              </w:rPr>
              <w:t xml:space="preserve">  </w:t>
            </w:r>
            <w:r>
              <w:rPr>
                <w:rFonts w:ascii="宋体" w:eastAsia="宋体" w:hAnsi="宋体"/>
                <w:spacing w:val="-12"/>
                <w:sz w:val="18"/>
                <w:szCs w:val="18"/>
              </w:rPr>
              <w:t>位</w:t>
            </w:r>
          </w:p>
        </w:tc>
        <w:tc>
          <w:tcPr>
            <w:tcW w:w="874" w:type="pct"/>
            <w:vAlign w:val="center"/>
          </w:tcPr>
          <w:p w14:paraId="76844702" w14:textId="77777777" w:rsidR="000D514B" w:rsidRDefault="00000000">
            <w:pPr>
              <w:jc w:val="center"/>
              <w:rPr>
                <w:rFonts w:ascii="宋体" w:eastAsia="宋体" w:hAnsi="宋体"/>
                <w:sz w:val="18"/>
                <w:szCs w:val="18"/>
              </w:rPr>
            </w:pPr>
            <w:r>
              <w:rPr>
                <w:rFonts w:ascii="宋体" w:eastAsia="宋体" w:hAnsi="宋体"/>
                <w:sz w:val="18"/>
                <w:szCs w:val="18"/>
              </w:rPr>
              <w:t>100 mm</w:t>
            </w:r>
          </w:p>
        </w:tc>
        <w:tc>
          <w:tcPr>
            <w:tcW w:w="983" w:type="pct"/>
            <w:vMerge w:val="restart"/>
            <w:vAlign w:val="center"/>
          </w:tcPr>
          <w:p w14:paraId="4BA4FCCE" w14:textId="77777777" w:rsidR="000D514B" w:rsidRDefault="00000000">
            <w:pPr>
              <w:ind w:rightChars="-37" w:right="-78"/>
              <w:jc w:val="center"/>
              <w:rPr>
                <w:rFonts w:ascii="宋体" w:eastAsia="宋体" w:hAnsi="宋体"/>
                <w:sz w:val="18"/>
                <w:szCs w:val="18"/>
              </w:rPr>
            </w:pPr>
            <w:r>
              <w:rPr>
                <w:rFonts w:ascii="宋体" w:eastAsia="宋体" w:hAnsi="宋体"/>
                <w:sz w:val="18"/>
                <w:szCs w:val="18"/>
              </w:rPr>
              <w:t>按成桩总数的10%抽样检验，且每检验批不少于5根</w:t>
            </w:r>
          </w:p>
        </w:tc>
        <w:tc>
          <w:tcPr>
            <w:tcW w:w="1621" w:type="pct"/>
            <w:vAlign w:val="center"/>
          </w:tcPr>
          <w:p w14:paraId="13834607" w14:textId="77777777" w:rsidR="000D514B" w:rsidRDefault="00000000">
            <w:pPr>
              <w:jc w:val="center"/>
              <w:rPr>
                <w:rFonts w:ascii="宋体" w:eastAsia="宋体" w:hAnsi="宋体"/>
                <w:sz w:val="18"/>
                <w:szCs w:val="18"/>
              </w:rPr>
            </w:pPr>
            <w:r>
              <w:rPr>
                <w:rFonts w:ascii="宋体" w:eastAsia="宋体" w:hAnsi="宋体"/>
                <w:sz w:val="18"/>
                <w:szCs w:val="18"/>
              </w:rPr>
              <w:t>测量</w:t>
            </w:r>
            <w:r>
              <w:rPr>
                <w:rFonts w:ascii="宋体" w:eastAsia="宋体" w:hAnsi="宋体" w:hint="eastAsia"/>
                <w:sz w:val="18"/>
                <w:szCs w:val="18"/>
              </w:rPr>
              <w:t>桩体中心</w:t>
            </w:r>
          </w:p>
        </w:tc>
      </w:tr>
      <w:tr w:rsidR="000D514B" w14:paraId="4F1EBB5C" w14:textId="77777777">
        <w:trPr>
          <w:trHeight w:hRule="exact" w:val="566"/>
          <w:jc w:val="center"/>
        </w:trPr>
        <w:tc>
          <w:tcPr>
            <w:tcW w:w="761" w:type="pct"/>
            <w:vAlign w:val="center"/>
          </w:tcPr>
          <w:p w14:paraId="709FA3BC" w14:textId="77777777" w:rsidR="000D514B" w:rsidRDefault="00000000">
            <w:pPr>
              <w:jc w:val="center"/>
              <w:rPr>
                <w:rFonts w:ascii="宋体" w:eastAsia="宋体" w:hAnsi="宋体"/>
                <w:spacing w:val="-12"/>
                <w:sz w:val="18"/>
                <w:szCs w:val="18"/>
              </w:rPr>
            </w:pPr>
            <w:r>
              <w:rPr>
                <w:rFonts w:ascii="宋体" w:eastAsia="宋体" w:hAnsi="宋体" w:hint="eastAsia"/>
                <w:spacing w:val="-12"/>
                <w:sz w:val="18"/>
                <w:szCs w:val="18"/>
              </w:rPr>
              <w:t>2</w:t>
            </w:r>
          </w:p>
        </w:tc>
        <w:tc>
          <w:tcPr>
            <w:tcW w:w="761" w:type="pct"/>
            <w:vAlign w:val="center"/>
          </w:tcPr>
          <w:p w14:paraId="37595EA1" w14:textId="77777777" w:rsidR="000D514B" w:rsidRDefault="00000000">
            <w:pPr>
              <w:jc w:val="center"/>
              <w:rPr>
                <w:rFonts w:ascii="宋体" w:eastAsia="宋体" w:hAnsi="宋体"/>
                <w:spacing w:val="-12"/>
                <w:sz w:val="18"/>
                <w:szCs w:val="18"/>
              </w:rPr>
            </w:pPr>
            <w:r>
              <w:rPr>
                <w:rFonts w:ascii="宋体" w:eastAsia="宋体" w:hAnsi="宋体"/>
                <w:spacing w:val="-12"/>
                <w:sz w:val="18"/>
                <w:szCs w:val="18"/>
              </w:rPr>
              <w:t>桩体有效直径</w:t>
            </w:r>
          </w:p>
        </w:tc>
        <w:tc>
          <w:tcPr>
            <w:tcW w:w="874" w:type="pct"/>
            <w:vAlign w:val="center"/>
          </w:tcPr>
          <w:p w14:paraId="7A901FBA" w14:textId="77777777" w:rsidR="000D514B" w:rsidRDefault="00000000">
            <w:pPr>
              <w:ind w:rightChars="-51" w:right="-107"/>
              <w:jc w:val="center"/>
              <w:rPr>
                <w:rFonts w:ascii="宋体" w:eastAsia="宋体" w:hAnsi="宋体"/>
                <w:sz w:val="18"/>
                <w:szCs w:val="18"/>
              </w:rPr>
            </w:pPr>
            <w:r>
              <w:rPr>
                <w:rFonts w:ascii="宋体" w:eastAsia="宋体" w:hAnsi="宋体"/>
                <w:sz w:val="18"/>
                <w:szCs w:val="18"/>
              </w:rPr>
              <w:t>不小于设计值</w:t>
            </w:r>
          </w:p>
        </w:tc>
        <w:tc>
          <w:tcPr>
            <w:tcW w:w="983" w:type="pct"/>
            <w:vMerge/>
            <w:vAlign w:val="center"/>
          </w:tcPr>
          <w:p w14:paraId="061E093A" w14:textId="77777777" w:rsidR="000D514B" w:rsidRDefault="000D514B">
            <w:pPr>
              <w:widowControl/>
              <w:jc w:val="center"/>
              <w:rPr>
                <w:rFonts w:ascii="宋体" w:eastAsia="宋体" w:hAnsi="宋体"/>
                <w:sz w:val="18"/>
                <w:szCs w:val="18"/>
              </w:rPr>
            </w:pPr>
          </w:p>
        </w:tc>
        <w:tc>
          <w:tcPr>
            <w:tcW w:w="1621" w:type="pct"/>
            <w:vAlign w:val="center"/>
          </w:tcPr>
          <w:p w14:paraId="4954A3DA" w14:textId="77777777" w:rsidR="000D514B" w:rsidRDefault="00000000">
            <w:pPr>
              <w:jc w:val="center"/>
              <w:rPr>
                <w:rFonts w:ascii="宋体" w:eastAsia="宋体" w:hAnsi="宋体"/>
                <w:spacing w:val="-4"/>
                <w:sz w:val="18"/>
                <w:szCs w:val="18"/>
              </w:rPr>
            </w:pPr>
            <w:proofErr w:type="gramStart"/>
            <w:r>
              <w:rPr>
                <w:rFonts w:ascii="宋体" w:eastAsia="宋体" w:hAnsi="宋体" w:hint="eastAsia"/>
                <w:spacing w:val="-4"/>
                <w:sz w:val="18"/>
                <w:szCs w:val="18"/>
              </w:rPr>
              <w:t>截</w:t>
            </w:r>
            <w:proofErr w:type="gramEnd"/>
            <w:r>
              <w:rPr>
                <w:rFonts w:ascii="宋体" w:eastAsia="宋体" w:hAnsi="宋体" w:hint="eastAsia"/>
                <w:spacing w:val="-4"/>
                <w:sz w:val="18"/>
                <w:szCs w:val="18"/>
              </w:rPr>
              <w:t>桩后的</w:t>
            </w:r>
            <w:proofErr w:type="gramStart"/>
            <w:r>
              <w:rPr>
                <w:rFonts w:ascii="宋体" w:eastAsia="宋体" w:hAnsi="宋体" w:hint="eastAsia"/>
                <w:spacing w:val="-4"/>
                <w:sz w:val="18"/>
                <w:szCs w:val="18"/>
              </w:rPr>
              <w:t>桩顶尺</w:t>
            </w:r>
            <w:proofErr w:type="gramEnd"/>
            <w:r>
              <w:rPr>
                <w:rFonts w:ascii="宋体" w:eastAsia="宋体" w:hAnsi="宋体"/>
                <w:spacing w:val="-4"/>
                <w:sz w:val="18"/>
                <w:szCs w:val="18"/>
              </w:rPr>
              <w:t>量3</w:t>
            </w:r>
            <w:r>
              <w:rPr>
                <w:rFonts w:ascii="宋体" w:eastAsia="宋体" w:hAnsi="宋体" w:hint="eastAsia"/>
                <w:spacing w:val="-4"/>
                <w:sz w:val="18"/>
                <w:szCs w:val="18"/>
              </w:rPr>
              <w:t>个方向直径，计算平均值</w:t>
            </w:r>
          </w:p>
        </w:tc>
      </w:tr>
    </w:tbl>
    <w:p w14:paraId="6906981A" w14:textId="77777777" w:rsidR="000D514B" w:rsidRDefault="00000000">
      <w:pPr>
        <w:widowControl/>
        <w:rPr>
          <w:rFonts w:ascii="宋体" w:eastAsia="宋体" w:hAnsi="宋体"/>
          <w:color w:val="000000" w:themeColor="text1"/>
          <w:szCs w:val="21"/>
        </w:rPr>
      </w:pPr>
      <w:r>
        <w:rPr>
          <w:rFonts w:ascii="黑体" w:eastAsia="黑体" w:hAnsi="黑体" w:hint="eastAsia"/>
          <w:szCs w:val="21"/>
        </w:rPr>
        <w:t xml:space="preserve">7.1.2 </w:t>
      </w:r>
      <w:r>
        <w:rPr>
          <w:rFonts w:ascii="宋体" w:eastAsia="宋体" w:hAnsi="宋体" w:hint="eastAsia"/>
          <w:color w:val="000000" w:themeColor="text1"/>
          <w:szCs w:val="21"/>
        </w:rPr>
        <w:t>灌注桩成桩7天内，可采用低应变检查桩身完整性，检查数量为施工总桩数的10% ，且不少于5根。灌注桩成桩28</w:t>
      </w:r>
      <w:r>
        <w:rPr>
          <w:rFonts w:ascii="宋体" w:eastAsia="宋体" w:hAnsi="宋体"/>
          <w:color w:val="000000" w:themeColor="text1"/>
          <w:szCs w:val="21"/>
        </w:rPr>
        <w:t xml:space="preserve"> </w:t>
      </w:r>
      <w:r>
        <w:rPr>
          <w:rFonts w:ascii="宋体" w:eastAsia="宋体" w:hAnsi="宋体" w:hint="eastAsia"/>
          <w:color w:val="000000" w:themeColor="text1"/>
          <w:szCs w:val="21"/>
        </w:rPr>
        <w:t>d后，可采用取芯法对桩身质量进行检测，检测频率应不少于总桩数的0.5%，且不少于5根。根据检测结果，按表</w:t>
      </w:r>
      <w:r>
        <w:rPr>
          <w:rFonts w:ascii="宋体" w:eastAsia="宋体" w:hAnsi="宋体"/>
          <w:color w:val="000000" w:themeColor="text1"/>
          <w:szCs w:val="21"/>
        </w:rPr>
        <w:t>2</w:t>
      </w:r>
      <w:r>
        <w:rPr>
          <w:rFonts w:ascii="宋体" w:eastAsia="宋体" w:hAnsi="宋体" w:hint="eastAsia"/>
          <w:color w:val="000000" w:themeColor="text1"/>
          <w:szCs w:val="21"/>
        </w:rPr>
        <w:t>对桩身质量进行评价。</w:t>
      </w:r>
    </w:p>
    <w:p w14:paraId="3D061BED" w14:textId="77777777" w:rsidR="000D514B" w:rsidRDefault="00000000">
      <w:pPr>
        <w:spacing w:line="360" w:lineRule="auto"/>
        <w:ind w:leftChars="-1" w:left="2098" w:hangingChars="1000" w:hanging="2100"/>
        <w:jc w:val="center"/>
        <w:rPr>
          <w:rFonts w:ascii="黑体" w:eastAsia="黑体" w:hAnsi="黑体" w:cs="黑体"/>
          <w:szCs w:val="21"/>
        </w:rPr>
      </w:pPr>
      <w:r>
        <w:rPr>
          <w:rFonts w:ascii="黑体" w:eastAsia="黑体" w:hAnsi="黑体" w:cs="黑体" w:hint="eastAsia"/>
          <w:szCs w:val="21"/>
        </w:rPr>
        <w:t>表2 桩身完整性分类表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551"/>
        <w:gridCol w:w="5381"/>
      </w:tblGrid>
      <w:tr w:rsidR="000D514B" w14:paraId="678CF3BB" w14:textId="77777777">
        <w:trPr>
          <w:jc w:val="center"/>
        </w:trPr>
        <w:tc>
          <w:tcPr>
            <w:tcW w:w="1413" w:type="dxa"/>
          </w:tcPr>
          <w:p w14:paraId="2E6A1DF4" w14:textId="77777777" w:rsidR="000D514B" w:rsidRDefault="00000000">
            <w:pPr>
              <w:widowControl/>
              <w:spacing w:line="276" w:lineRule="auto"/>
              <w:jc w:val="center"/>
              <w:rPr>
                <w:rFonts w:ascii="宋体" w:eastAsia="宋体" w:hAnsi="宋体"/>
                <w:sz w:val="18"/>
                <w:szCs w:val="18"/>
              </w:rPr>
            </w:pPr>
            <w:r>
              <w:rPr>
                <w:rFonts w:ascii="宋体" w:eastAsia="宋体" w:hAnsi="宋体"/>
                <w:sz w:val="18"/>
                <w:szCs w:val="18"/>
              </w:rPr>
              <w:t>序号</w:t>
            </w:r>
          </w:p>
        </w:tc>
        <w:tc>
          <w:tcPr>
            <w:tcW w:w="2551" w:type="dxa"/>
            <w:shd w:val="clear" w:color="auto" w:fill="auto"/>
            <w:vAlign w:val="center"/>
          </w:tcPr>
          <w:p w14:paraId="380BDEBA"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类别</w:t>
            </w:r>
          </w:p>
        </w:tc>
        <w:tc>
          <w:tcPr>
            <w:tcW w:w="5381" w:type="dxa"/>
            <w:shd w:val="clear" w:color="auto" w:fill="auto"/>
            <w:vAlign w:val="center"/>
          </w:tcPr>
          <w:p w14:paraId="3A6C4B2E"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分类原则</w:t>
            </w:r>
          </w:p>
        </w:tc>
      </w:tr>
      <w:tr w:rsidR="000D514B" w14:paraId="3044D479" w14:textId="77777777">
        <w:trPr>
          <w:jc w:val="center"/>
        </w:trPr>
        <w:tc>
          <w:tcPr>
            <w:tcW w:w="1413" w:type="dxa"/>
          </w:tcPr>
          <w:p w14:paraId="256F4CD7"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1</w:t>
            </w:r>
          </w:p>
        </w:tc>
        <w:tc>
          <w:tcPr>
            <w:tcW w:w="2551" w:type="dxa"/>
            <w:shd w:val="clear" w:color="auto" w:fill="auto"/>
            <w:vAlign w:val="center"/>
          </w:tcPr>
          <w:p w14:paraId="39E389E8"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Ⅰ类桩</w:t>
            </w:r>
          </w:p>
        </w:tc>
        <w:tc>
          <w:tcPr>
            <w:tcW w:w="5381" w:type="dxa"/>
            <w:shd w:val="clear" w:color="auto" w:fill="auto"/>
            <w:vAlign w:val="center"/>
          </w:tcPr>
          <w:p w14:paraId="692E4CCA"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完好桩</w:t>
            </w:r>
          </w:p>
        </w:tc>
      </w:tr>
      <w:tr w:rsidR="000D514B" w14:paraId="45209AA9" w14:textId="77777777">
        <w:trPr>
          <w:jc w:val="center"/>
        </w:trPr>
        <w:tc>
          <w:tcPr>
            <w:tcW w:w="1413" w:type="dxa"/>
          </w:tcPr>
          <w:p w14:paraId="5B97FFCB"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2</w:t>
            </w:r>
          </w:p>
        </w:tc>
        <w:tc>
          <w:tcPr>
            <w:tcW w:w="2551" w:type="dxa"/>
            <w:shd w:val="clear" w:color="auto" w:fill="auto"/>
            <w:vAlign w:val="center"/>
          </w:tcPr>
          <w:p w14:paraId="713D06C7"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Ⅱ类桩</w:t>
            </w:r>
          </w:p>
        </w:tc>
        <w:tc>
          <w:tcPr>
            <w:tcW w:w="5381" w:type="dxa"/>
            <w:shd w:val="clear" w:color="auto" w:fill="auto"/>
            <w:vAlign w:val="center"/>
          </w:tcPr>
          <w:p w14:paraId="4D3A000C"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桩身有轻微缺陷，但不影响桩身原设计强度的发挥</w:t>
            </w:r>
          </w:p>
        </w:tc>
      </w:tr>
      <w:tr w:rsidR="000D514B" w14:paraId="5DF8F482" w14:textId="77777777">
        <w:trPr>
          <w:jc w:val="center"/>
        </w:trPr>
        <w:tc>
          <w:tcPr>
            <w:tcW w:w="1413" w:type="dxa"/>
          </w:tcPr>
          <w:p w14:paraId="0EDA181E"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3</w:t>
            </w:r>
          </w:p>
        </w:tc>
        <w:tc>
          <w:tcPr>
            <w:tcW w:w="2551" w:type="dxa"/>
            <w:shd w:val="clear" w:color="auto" w:fill="auto"/>
            <w:vAlign w:val="center"/>
          </w:tcPr>
          <w:p w14:paraId="5FDBFEC1"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Ⅲ类桩</w:t>
            </w:r>
          </w:p>
        </w:tc>
        <w:tc>
          <w:tcPr>
            <w:tcW w:w="5381" w:type="dxa"/>
            <w:shd w:val="clear" w:color="auto" w:fill="auto"/>
            <w:vAlign w:val="center"/>
          </w:tcPr>
          <w:p w14:paraId="15C91360"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桩身有明显缺陷，应采用其他方法进一步确认其可用性</w:t>
            </w:r>
          </w:p>
        </w:tc>
      </w:tr>
      <w:tr w:rsidR="000D514B" w14:paraId="40A715A2" w14:textId="77777777">
        <w:trPr>
          <w:jc w:val="center"/>
        </w:trPr>
        <w:tc>
          <w:tcPr>
            <w:tcW w:w="1413" w:type="dxa"/>
          </w:tcPr>
          <w:p w14:paraId="32C906A1"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4</w:t>
            </w:r>
          </w:p>
        </w:tc>
        <w:tc>
          <w:tcPr>
            <w:tcW w:w="2551" w:type="dxa"/>
            <w:shd w:val="clear" w:color="auto" w:fill="auto"/>
            <w:vAlign w:val="center"/>
          </w:tcPr>
          <w:p w14:paraId="65101B70"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Ⅳ类桩</w:t>
            </w:r>
          </w:p>
        </w:tc>
        <w:tc>
          <w:tcPr>
            <w:tcW w:w="5381" w:type="dxa"/>
            <w:shd w:val="clear" w:color="auto" w:fill="auto"/>
            <w:vAlign w:val="center"/>
          </w:tcPr>
          <w:p w14:paraId="35F9866F"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桩身有严重缺陷或断桩</w:t>
            </w:r>
          </w:p>
        </w:tc>
      </w:tr>
    </w:tbl>
    <w:p w14:paraId="64F5C25D" w14:textId="77777777" w:rsidR="000D514B" w:rsidRDefault="00000000">
      <w:pPr>
        <w:widowControl/>
        <w:rPr>
          <w:rFonts w:ascii="宋体" w:eastAsia="宋体" w:hAnsi="宋体"/>
          <w:szCs w:val="21"/>
        </w:rPr>
      </w:pPr>
      <w:r>
        <w:rPr>
          <w:rFonts w:ascii="黑体" w:eastAsia="黑体" w:hAnsi="黑体" w:hint="eastAsia"/>
          <w:szCs w:val="21"/>
        </w:rPr>
        <w:t xml:space="preserve">7.1.3 </w:t>
      </w:r>
      <w:proofErr w:type="gramStart"/>
      <w:r>
        <w:rPr>
          <w:rFonts w:ascii="宋体" w:eastAsia="宋体" w:hAnsi="宋体" w:hint="eastAsia"/>
          <w:szCs w:val="21"/>
        </w:rPr>
        <w:t>灌注桩在成</w:t>
      </w:r>
      <w:proofErr w:type="gramEnd"/>
      <w:r>
        <w:rPr>
          <w:rFonts w:ascii="宋体" w:eastAsia="宋体" w:hAnsi="宋体" w:hint="eastAsia"/>
          <w:szCs w:val="21"/>
        </w:rPr>
        <w:t>桩28</w:t>
      </w:r>
      <w:r>
        <w:rPr>
          <w:rFonts w:ascii="宋体" w:eastAsia="宋体" w:hAnsi="宋体"/>
          <w:szCs w:val="21"/>
        </w:rPr>
        <w:t xml:space="preserve"> </w:t>
      </w:r>
      <w:r>
        <w:rPr>
          <w:rFonts w:ascii="宋体" w:eastAsia="宋体" w:hAnsi="宋体" w:hint="eastAsia"/>
          <w:szCs w:val="21"/>
        </w:rPr>
        <w:t>d后进行载荷试验，检验单桩承载力及复合地基承载力，抽检频率应为总桩数的0.2%～0.5%，且同一路段不少于3根桩。测定的承载力应达到设计要求。</w:t>
      </w:r>
    </w:p>
    <w:p w14:paraId="432E53CF" w14:textId="77777777" w:rsidR="000D514B" w:rsidRDefault="00000000">
      <w:pPr>
        <w:widowControl/>
        <w:rPr>
          <w:rFonts w:ascii="宋体" w:eastAsia="宋体" w:hAnsi="宋体"/>
          <w:szCs w:val="21"/>
        </w:rPr>
      </w:pPr>
      <w:r>
        <w:rPr>
          <w:rFonts w:ascii="黑体" w:eastAsia="黑体" w:hAnsi="黑体" w:hint="eastAsia"/>
          <w:szCs w:val="21"/>
        </w:rPr>
        <w:t xml:space="preserve">7.1.4 </w:t>
      </w:r>
      <w:r>
        <w:rPr>
          <w:rFonts w:ascii="宋体" w:eastAsia="宋体" w:hAnsi="宋体" w:hint="eastAsia"/>
          <w:szCs w:val="21"/>
        </w:rPr>
        <w:t>其余项目应按表</w:t>
      </w:r>
      <w:r>
        <w:rPr>
          <w:rFonts w:ascii="宋体" w:eastAsia="宋体" w:hAnsi="宋体"/>
          <w:szCs w:val="21"/>
        </w:rPr>
        <w:t>3</w:t>
      </w:r>
      <w:r>
        <w:rPr>
          <w:rFonts w:ascii="宋体" w:eastAsia="宋体" w:hAnsi="宋体" w:hint="eastAsia"/>
          <w:szCs w:val="21"/>
        </w:rPr>
        <w:t>的要求检验。</w:t>
      </w:r>
    </w:p>
    <w:p w14:paraId="635206DC" w14:textId="77777777" w:rsidR="000D514B" w:rsidRDefault="00000000">
      <w:pPr>
        <w:spacing w:line="360" w:lineRule="auto"/>
        <w:ind w:leftChars="-1" w:left="2098" w:hangingChars="1000" w:hanging="2100"/>
        <w:jc w:val="center"/>
        <w:rPr>
          <w:rFonts w:ascii="黑体" w:eastAsia="黑体" w:hAnsi="黑体" w:cs="黑体"/>
          <w:szCs w:val="21"/>
        </w:rPr>
      </w:pPr>
      <w:r>
        <w:rPr>
          <w:rFonts w:ascii="黑体" w:eastAsia="黑体" w:hAnsi="黑体" w:cs="黑体" w:hint="eastAsia"/>
          <w:szCs w:val="21"/>
        </w:rPr>
        <w:t>表</w:t>
      </w:r>
      <w:r>
        <w:rPr>
          <w:rFonts w:ascii="黑体" w:eastAsia="黑体" w:hAnsi="黑体" w:cs="黑体"/>
          <w:szCs w:val="21"/>
        </w:rPr>
        <w:t>3</w:t>
      </w:r>
      <w:r>
        <w:rPr>
          <w:rFonts w:ascii="黑体" w:eastAsia="黑体" w:hAnsi="黑体" w:cs="黑体" w:hint="eastAsia"/>
          <w:szCs w:val="21"/>
        </w:rPr>
        <w:t xml:space="preserve"> 灌注桩质量标准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2551"/>
        <w:gridCol w:w="2686"/>
        <w:gridCol w:w="3262"/>
      </w:tblGrid>
      <w:tr w:rsidR="000D514B" w14:paraId="4DEBC462" w14:textId="77777777">
        <w:trPr>
          <w:jc w:val="center"/>
        </w:trPr>
        <w:tc>
          <w:tcPr>
            <w:tcW w:w="846" w:type="dxa"/>
          </w:tcPr>
          <w:p w14:paraId="5CDE1DE1" w14:textId="77777777" w:rsidR="000D514B" w:rsidRDefault="00000000">
            <w:pPr>
              <w:widowControl/>
              <w:spacing w:line="276" w:lineRule="auto"/>
              <w:jc w:val="center"/>
              <w:rPr>
                <w:rFonts w:ascii="宋体" w:eastAsia="宋体" w:hAnsi="宋体"/>
                <w:sz w:val="18"/>
                <w:szCs w:val="18"/>
              </w:rPr>
            </w:pPr>
            <w:r>
              <w:rPr>
                <w:rFonts w:ascii="宋体" w:eastAsia="宋体" w:hAnsi="宋体"/>
                <w:sz w:val="18"/>
                <w:szCs w:val="18"/>
              </w:rPr>
              <w:t>序号</w:t>
            </w:r>
          </w:p>
        </w:tc>
        <w:tc>
          <w:tcPr>
            <w:tcW w:w="2551" w:type="dxa"/>
            <w:shd w:val="clear" w:color="auto" w:fill="auto"/>
            <w:vAlign w:val="center"/>
          </w:tcPr>
          <w:p w14:paraId="502D3986" w14:textId="77777777" w:rsidR="000D514B" w:rsidRDefault="00000000">
            <w:pPr>
              <w:widowControl/>
              <w:spacing w:line="276" w:lineRule="auto"/>
              <w:jc w:val="center"/>
              <w:rPr>
                <w:rFonts w:ascii="宋体" w:eastAsia="宋体" w:hAnsi="宋体"/>
                <w:sz w:val="18"/>
                <w:szCs w:val="18"/>
              </w:rPr>
            </w:pPr>
            <w:r>
              <w:rPr>
                <w:rFonts w:ascii="宋体" w:eastAsia="宋体" w:hAnsi="宋体"/>
                <w:sz w:val="18"/>
                <w:szCs w:val="18"/>
              </w:rPr>
              <w:t>检验项目</w:t>
            </w:r>
          </w:p>
        </w:tc>
        <w:tc>
          <w:tcPr>
            <w:tcW w:w="2686" w:type="dxa"/>
            <w:shd w:val="clear" w:color="auto" w:fill="auto"/>
            <w:vAlign w:val="center"/>
          </w:tcPr>
          <w:p w14:paraId="72049C06"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规定值或允许偏差</w:t>
            </w:r>
          </w:p>
        </w:tc>
        <w:tc>
          <w:tcPr>
            <w:tcW w:w="3262" w:type="dxa"/>
            <w:shd w:val="clear" w:color="auto" w:fill="auto"/>
            <w:vAlign w:val="center"/>
          </w:tcPr>
          <w:p w14:paraId="35E283EC"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检查方法和频率</w:t>
            </w:r>
          </w:p>
        </w:tc>
      </w:tr>
      <w:tr w:rsidR="000D514B" w14:paraId="70F49BE4" w14:textId="77777777">
        <w:trPr>
          <w:jc w:val="center"/>
        </w:trPr>
        <w:tc>
          <w:tcPr>
            <w:tcW w:w="846" w:type="dxa"/>
          </w:tcPr>
          <w:p w14:paraId="68D9C0A9"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1</w:t>
            </w:r>
          </w:p>
        </w:tc>
        <w:tc>
          <w:tcPr>
            <w:tcW w:w="2551" w:type="dxa"/>
            <w:shd w:val="clear" w:color="auto" w:fill="auto"/>
            <w:vAlign w:val="center"/>
          </w:tcPr>
          <w:p w14:paraId="04C1042A" w14:textId="77777777" w:rsidR="000D514B" w:rsidRDefault="00000000">
            <w:pPr>
              <w:widowControl/>
              <w:spacing w:line="276" w:lineRule="auto"/>
              <w:jc w:val="center"/>
              <w:rPr>
                <w:rFonts w:ascii="宋体" w:eastAsia="宋体" w:hAnsi="宋体"/>
                <w:sz w:val="18"/>
                <w:szCs w:val="18"/>
              </w:rPr>
            </w:pPr>
            <w:proofErr w:type="gramStart"/>
            <w:r>
              <w:rPr>
                <w:rFonts w:ascii="宋体" w:eastAsia="宋体" w:hAnsi="宋体" w:hint="eastAsia"/>
                <w:sz w:val="18"/>
                <w:szCs w:val="18"/>
              </w:rPr>
              <w:t>桩距</w:t>
            </w:r>
            <w:proofErr w:type="gramEnd"/>
          </w:p>
        </w:tc>
        <w:tc>
          <w:tcPr>
            <w:tcW w:w="2686" w:type="dxa"/>
            <w:shd w:val="clear" w:color="auto" w:fill="auto"/>
            <w:vAlign w:val="center"/>
          </w:tcPr>
          <w:p w14:paraId="7BC980E4"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±100 m</w:t>
            </w:r>
            <w:r>
              <w:rPr>
                <w:rFonts w:ascii="宋体" w:eastAsia="宋体" w:hAnsi="宋体"/>
                <w:sz w:val="18"/>
                <w:szCs w:val="18"/>
              </w:rPr>
              <w:t>m</w:t>
            </w:r>
          </w:p>
        </w:tc>
        <w:tc>
          <w:tcPr>
            <w:tcW w:w="3262" w:type="dxa"/>
            <w:shd w:val="clear" w:color="auto" w:fill="auto"/>
            <w:vAlign w:val="center"/>
          </w:tcPr>
          <w:p w14:paraId="7C62AF86"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抽检2%</w:t>
            </w:r>
          </w:p>
        </w:tc>
      </w:tr>
      <w:tr w:rsidR="000D514B" w14:paraId="510B19AA" w14:textId="77777777">
        <w:trPr>
          <w:jc w:val="center"/>
        </w:trPr>
        <w:tc>
          <w:tcPr>
            <w:tcW w:w="846" w:type="dxa"/>
          </w:tcPr>
          <w:p w14:paraId="730D6F8A"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2</w:t>
            </w:r>
          </w:p>
        </w:tc>
        <w:tc>
          <w:tcPr>
            <w:tcW w:w="2551" w:type="dxa"/>
            <w:shd w:val="clear" w:color="auto" w:fill="auto"/>
            <w:vAlign w:val="center"/>
          </w:tcPr>
          <w:p w14:paraId="657CE8C2"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桩径</w:t>
            </w:r>
          </w:p>
        </w:tc>
        <w:tc>
          <w:tcPr>
            <w:tcW w:w="2686" w:type="dxa"/>
            <w:shd w:val="clear" w:color="auto" w:fill="auto"/>
            <w:vAlign w:val="center"/>
          </w:tcPr>
          <w:p w14:paraId="03FA3C69"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不小于设计值</w:t>
            </w:r>
          </w:p>
        </w:tc>
        <w:tc>
          <w:tcPr>
            <w:tcW w:w="3262" w:type="dxa"/>
            <w:shd w:val="clear" w:color="auto" w:fill="auto"/>
            <w:vAlign w:val="center"/>
          </w:tcPr>
          <w:p w14:paraId="31EC4B22"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抽检2%</w:t>
            </w:r>
          </w:p>
        </w:tc>
      </w:tr>
      <w:tr w:rsidR="000D514B" w14:paraId="2FB86AD2" w14:textId="77777777">
        <w:trPr>
          <w:jc w:val="center"/>
        </w:trPr>
        <w:tc>
          <w:tcPr>
            <w:tcW w:w="846" w:type="dxa"/>
          </w:tcPr>
          <w:p w14:paraId="31E45F15" w14:textId="77777777" w:rsidR="000D514B" w:rsidRDefault="00000000">
            <w:pPr>
              <w:widowControl/>
              <w:spacing w:line="276" w:lineRule="auto"/>
              <w:jc w:val="center"/>
              <w:rPr>
                <w:rFonts w:ascii="宋体" w:eastAsia="宋体" w:hAnsi="宋体"/>
                <w:sz w:val="18"/>
                <w:szCs w:val="18"/>
              </w:rPr>
            </w:pPr>
            <w:r>
              <w:rPr>
                <w:rFonts w:ascii="宋体" w:eastAsia="宋体" w:hAnsi="宋体"/>
                <w:sz w:val="18"/>
                <w:szCs w:val="18"/>
              </w:rPr>
              <w:t>3</w:t>
            </w:r>
          </w:p>
        </w:tc>
        <w:tc>
          <w:tcPr>
            <w:tcW w:w="2551" w:type="dxa"/>
            <w:shd w:val="clear" w:color="auto" w:fill="auto"/>
            <w:vAlign w:val="center"/>
          </w:tcPr>
          <w:p w14:paraId="212077AE"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桩长</w:t>
            </w:r>
          </w:p>
        </w:tc>
        <w:tc>
          <w:tcPr>
            <w:tcW w:w="2686" w:type="dxa"/>
            <w:shd w:val="clear" w:color="auto" w:fill="auto"/>
            <w:vAlign w:val="center"/>
          </w:tcPr>
          <w:p w14:paraId="759C19E3"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不小于设计值</w:t>
            </w:r>
          </w:p>
        </w:tc>
        <w:tc>
          <w:tcPr>
            <w:tcW w:w="3262" w:type="dxa"/>
            <w:shd w:val="clear" w:color="auto" w:fill="auto"/>
            <w:vAlign w:val="center"/>
          </w:tcPr>
          <w:p w14:paraId="009A04D7" w14:textId="77777777" w:rsidR="000D514B" w:rsidRDefault="00000000">
            <w:pPr>
              <w:widowControl/>
              <w:spacing w:line="276" w:lineRule="auto"/>
              <w:jc w:val="center"/>
              <w:rPr>
                <w:rFonts w:ascii="宋体" w:eastAsia="宋体" w:hAnsi="宋体"/>
                <w:sz w:val="18"/>
                <w:szCs w:val="18"/>
              </w:rPr>
            </w:pPr>
            <w:proofErr w:type="gramStart"/>
            <w:r>
              <w:rPr>
                <w:rFonts w:ascii="宋体" w:eastAsia="宋体" w:hAnsi="宋体" w:hint="eastAsia"/>
                <w:sz w:val="18"/>
                <w:szCs w:val="18"/>
              </w:rPr>
              <w:t>查施工</w:t>
            </w:r>
            <w:proofErr w:type="gramEnd"/>
            <w:r>
              <w:rPr>
                <w:rFonts w:ascii="宋体" w:eastAsia="宋体" w:hAnsi="宋体" w:hint="eastAsia"/>
                <w:sz w:val="18"/>
                <w:szCs w:val="18"/>
              </w:rPr>
              <w:t>记录并结合钻探取芯检查</w:t>
            </w:r>
          </w:p>
        </w:tc>
      </w:tr>
      <w:tr w:rsidR="000D514B" w14:paraId="1AD45DFC" w14:textId="77777777">
        <w:trPr>
          <w:jc w:val="center"/>
        </w:trPr>
        <w:tc>
          <w:tcPr>
            <w:tcW w:w="846" w:type="dxa"/>
          </w:tcPr>
          <w:p w14:paraId="50E6D567"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4</w:t>
            </w:r>
          </w:p>
        </w:tc>
        <w:tc>
          <w:tcPr>
            <w:tcW w:w="2551" w:type="dxa"/>
            <w:shd w:val="clear" w:color="auto" w:fill="auto"/>
            <w:vAlign w:val="center"/>
          </w:tcPr>
          <w:p w14:paraId="4295B0F7"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垂直度</w:t>
            </w:r>
          </w:p>
        </w:tc>
        <w:tc>
          <w:tcPr>
            <w:tcW w:w="2686" w:type="dxa"/>
            <w:shd w:val="clear" w:color="auto" w:fill="auto"/>
            <w:vAlign w:val="center"/>
          </w:tcPr>
          <w:p w14:paraId="03B2BC1D" w14:textId="77777777" w:rsidR="000D514B" w:rsidRDefault="00000000">
            <w:pPr>
              <w:widowControl/>
              <w:spacing w:line="276" w:lineRule="auto"/>
              <w:jc w:val="center"/>
              <w:rPr>
                <w:rFonts w:ascii="宋体" w:eastAsia="宋体" w:hAnsi="宋体"/>
                <w:sz w:val="18"/>
                <w:szCs w:val="18"/>
              </w:rPr>
            </w:pPr>
            <w:r>
              <w:rPr>
                <w:rFonts w:ascii="宋体" w:eastAsia="宋体" w:hAnsi="宋体" w:hint="eastAsia"/>
                <w:sz w:val="18"/>
                <w:szCs w:val="18"/>
              </w:rPr>
              <w:t>1</w:t>
            </w:r>
            <w:r>
              <w:rPr>
                <w:rFonts w:ascii="宋体" w:eastAsia="宋体" w:hAnsi="宋体"/>
                <w:sz w:val="18"/>
                <w:szCs w:val="18"/>
              </w:rPr>
              <w:t>%</w:t>
            </w:r>
          </w:p>
        </w:tc>
        <w:tc>
          <w:tcPr>
            <w:tcW w:w="3262" w:type="dxa"/>
            <w:shd w:val="clear" w:color="auto" w:fill="auto"/>
            <w:vAlign w:val="center"/>
          </w:tcPr>
          <w:p w14:paraId="7AE769D7" w14:textId="77777777" w:rsidR="000D514B" w:rsidRDefault="00000000">
            <w:pPr>
              <w:widowControl/>
              <w:spacing w:line="276" w:lineRule="auto"/>
              <w:jc w:val="center"/>
              <w:rPr>
                <w:rFonts w:ascii="宋体" w:eastAsia="宋体" w:hAnsi="宋体"/>
                <w:sz w:val="18"/>
                <w:szCs w:val="18"/>
              </w:rPr>
            </w:pPr>
            <w:proofErr w:type="gramStart"/>
            <w:r>
              <w:rPr>
                <w:rFonts w:ascii="宋体" w:eastAsia="宋体" w:hAnsi="宋体" w:hint="eastAsia"/>
                <w:sz w:val="18"/>
                <w:szCs w:val="18"/>
              </w:rPr>
              <w:t>查施工</w:t>
            </w:r>
            <w:proofErr w:type="gramEnd"/>
            <w:r>
              <w:rPr>
                <w:rFonts w:ascii="宋体" w:eastAsia="宋体" w:hAnsi="宋体" w:hint="eastAsia"/>
                <w:sz w:val="18"/>
                <w:szCs w:val="18"/>
              </w:rPr>
              <w:t>记录</w:t>
            </w:r>
          </w:p>
        </w:tc>
      </w:tr>
    </w:tbl>
    <w:p w14:paraId="60265035" w14:textId="77777777" w:rsidR="000D514B" w:rsidRDefault="00000000">
      <w:pPr>
        <w:pStyle w:val="af9"/>
        <w:numPr>
          <w:ilvl w:val="2"/>
          <w:numId w:val="1"/>
        </w:numPr>
        <w:adjustRightInd w:val="0"/>
        <w:snapToGrid w:val="0"/>
        <w:spacing w:beforeLines="50" w:before="156" w:afterLines="50" w:after="156" w:line="240" w:lineRule="auto"/>
        <w:jc w:val="left"/>
        <w:rPr>
          <w:rFonts w:ascii="Times New Roman" w:eastAsia="黑体" w:hAnsi="Times New Roman"/>
          <w:b w:val="0"/>
          <w:bCs w:val="0"/>
          <w:kern w:val="0"/>
          <w:sz w:val="21"/>
          <w:szCs w:val="20"/>
        </w:rPr>
      </w:pPr>
      <w:r>
        <w:rPr>
          <w:rFonts w:ascii="黑体" w:eastAsia="黑体" w:hAnsi="黑体" w:hint="eastAsia"/>
          <w:b w:val="0"/>
          <w:bCs w:val="0"/>
          <w:kern w:val="2"/>
          <w:sz w:val="21"/>
          <w:szCs w:val="21"/>
        </w:rPr>
        <w:t xml:space="preserve">7.2 </w:t>
      </w:r>
      <w:r>
        <w:rPr>
          <w:rFonts w:ascii="Times New Roman" w:eastAsia="黑体" w:hAnsi="Times New Roman" w:hint="eastAsia"/>
          <w:b w:val="0"/>
          <w:bCs w:val="0"/>
          <w:kern w:val="0"/>
          <w:sz w:val="21"/>
          <w:szCs w:val="20"/>
        </w:rPr>
        <w:t>预应力混凝土管桩</w:t>
      </w:r>
    </w:p>
    <w:p w14:paraId="38DFDBEB" w14:textId="77777777" w:rsidR="000D514B" w:rsidRDefault="00000000">
      <w:pPr>
        <w:widowControl/>
        <w:rPr>
          <w:rFonts w:ascii="宋体" w:eastAsia="宋体" w:hAnsi="宋体"/>
          <w:szCs w:val="21"/>
        </w:rPr>
      </w:pPr>
      <w:r>
        <w:rPr>
          <w:rFonts w:ascii="黑体" w:eastAsia="黑体" w:hAnsi="黑体" w:hint="eastAsia"/>
          <w:szCs w:val="21"/>
        </w:rPr>
        <w:t xml:space="preserve">7.2.1 </w:t>
      </w:r>
      <w:r>
        <w:rPr>
          <w:rFonts w:ascii="宋体" w:eastAsia="宋体" w:hAnsi="宋体" w:cs="黑体" w:hint="eastAsia"/>
          <w:szCs w:val="21"/>
        </w:rPr>
        <w:t>预应力混凝土管桩施工的</w:t>
      </w:r>
      <w:r>
        <w:rPr>
          <w:rFonts w:ascii="宋体" w:eastAsia="宋体" w:hAnsi="宋体" w:hint="eastAsia"/>
          <w:szCs w:val="21"/>
        </w:rPr>
        <w:t>桩位、</w:t>
      </w:r>
      <w:proofErr w:type="gramStart"/>
      <w:r>
        <w:rPr>
          <w:rFonts w:ascii="宋体" w:eastAsia="宋体" w:hAnsi="宋体" w:hint="eastAsia"/>
          <w:szCs w:val="21"/>
        </w:rPr>
        <w:t>桩顶高程</w:t>
      </w:r>
      <w:proofErr w:type="gramEnd"/>
      <w:r>
        <w:rPr>
          <w:rFonts w:ascii="宋体" w:eastAsia="宋体" w:hAnsi="宋体" w:hint="eastAsia"/>
          <w:szCs w:val="21"/>
        </w:rPr>
        <w:t>允许偏差、检验数量及检验方法应符合表</w:t>
      </w:r>
      <w:r>
        <w:rPr>
          <w:rFonts w:ascii="宋体" w:eastAsia="宋体" w:hAnsi="宋体"/>
          <w:szCs w:val="21"/>
        </w:rPr>
        <w:t>4</w:t>
      </w:r>
      <w:r>
        <w:rPr>
          <w:rFonts w:ascii="宋体" w:eastAsia="宋体" w:hAnsi="宋体" w:hint="eastAsia"/>
          <w:szCs w:val="21"/>
        </w:rPr>
        <w:t>的规定。</w:t>
      </w:r>
    </w:p>
    <w:p w14:paraId="7F0497F7" w14:textId="77777777" w:rsidR="000D514B" w:rsidRDefault="00000000">
      <w:pPr>
        <w:spacing w:line="360" w:lineRule="auto"/>
        <w:ind w:leftChars="-1" w:left="2098" w:hangingChars="1000" w:hanging="2100"/>
        <w:jc w:val="center"/>
        <w:rPr>
          <w:rFonts w:ascii="黑体" w:eastAsia="黑体" w:hAnsi="黑体" w:cs="黑体"/>
          <w:szCs w:val="21"/>
        </w:rPr>
      </w:pPr>
      <w:r>
        <w:rPr>
          <w:rFonts w:ascii="黑体" w:eastAsia="黑体" w:hAnsi="黑体" w:cs="黑体" w:hint="eastAsia"/>
          <w:szCs w:val="21"/>
        </w:rPr>
        <w:t>表</w:t>
      </w:r>
      <w:r>
        <w:rPr>
          <w:rFonts w:ascii="黑体" w:eastAsia="黑体" w:hAnsi="黑体" w:cs="黑体"/>
          <w:szCs w:val="21"/>
        </w:rPr>
        <w:t>4</w:t>
      </w:r>
      <w:r>
        <w:rPr>
          <w:rFonts w:ascii="黑体" w:eastAsia="黑体" w:hAnsi="黑体" w:cs="黑体" w:hint="eastAsia"/>
          <w:szCs w:val="21"/>
        </w:rPr>
        <w:t xml:space="preserve"> 预应力混凝土管桩施工的允许偏差、检验数量及检验方法</w:t>
      </w:r>
    </w:p>
    <w:tbl>
      <w:tblPr>
        <w:tblW w:w="9345"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846"/>
        <w:gridCol w:w="2894"/>
        <w:gridCol w:w="1918"/>
        <w:gridCol w:w="1835"/>
        <w:gridCol w:w="1852"/>
      </w:tblGrid>
      <w:tr w:rsidR="000D514B" w14:paraId="39E24CBB" w14:textId="77777777">
        <w:trPr>
          <w:jc w:val="center"/>
        </w:trPr>
        <w:tc>
          <w:tcPr>
            <w:tcW w:w="846" w:type="dxa"/>
          </w:tcPr>
          <w:p w14:paraId="6E46D783" w14:textId="77777777" w:rsidR="000D514B" w:rsidRDefault="00000000">
            <w:pPr>
              <w:spacing w:line="360" w:lineRule="auto"/>
              <w:jc w:val="center"/>
              <w:rPr>
                <w:rFonts w:ascii="宋体" w:eastAsia="宋体" w:hAnsi="宋体"/>
                <w:sz w:val="18"/>
                <w:szCs w:val="18"/>
              </w:rPr>
            </w:pPr>
            <w:r>
              <w:rPr>
                <w:rFonts w:ascii="宋体" w:eastAsia="宋体" w:hAnsi="宋体"/>
                <w:sz w:val="18"/>
                <w:szCs w:val="18"/>
              </w:rPr>
              <w:t>序号</w:t>
            </w:r>
          </w:p>
        </w:tc>
        <w:tc>
          <w:tcPr>
            <w:tcW w:w="2894" w:type="dxa"/>
          </w:tcPr>
          <w:p w14:paraId="2EC6B54D" w14:textId="77777777" w:rsidR="000D514B" w:rsidRDefault="00000000">
            <w:pPr>
              <w:spacing w:line="360" w:lineRule="auto"/>
              <w:jc w:val="center"/>
              <w:rPr>
                <w:rFonts w:ascii="宋体" w:eastAsia="宋体" w:hAnsi="宋体"/>
                <w:sz w:val="18"/>
                <w:szCs w:val="18"/>
              </w:rPr>
            </w:pPr>
            <w:r>
              <w:rPr>
                <w:rFonts w:ascii="宋体" w:eastAsia="宋体" w:hAnsi="宋体"/>
                <w:sz w:val="18"/>
                <w:szCs w:val="18"/>
              </w:rPr>
              <w:t>检验项目</w:t>
            </w:r>
          </w:p>
        </w:tc>
        <w:tc>
          <w:tcPr>
            <w:tcW w:w="1918" w:type="dxa"/>
            <w:vAlign w:val="center"/>
          </w:tcPr>
          <w:p w14:paraId="1826166E" w14:textId="77777777" w:rsidR="000D514B" w:rsidRDefault="00000000">
            <w:pPr>
              <w:spacing w:line="360" w:lineRule="auto"/>
              <w:jc w:val="center"/>
              <w:rPr>
                <w:rFonts w:ascii="宋体" w:eastAsia="宋体" w:hAnsi="宋体"/>
                <w:sz w:val="18"/>
                <w:szCs w:val="18"/>
              </w:rPr>
            </w:pPr>
            <w:r>
              <w:rPr>
                <w:rFonts w:ascii="宋体" w:eastAsia="宋体" w:hAnsi="宋体"/>
                <w:sz w:val="18"/>
                <w:szCs w:val="18"/>
              </w:rPr>
              <w:t>允许偏差</w:t>
            </w:r>
          </w:p>
        </w:tc>
        <w:tc>
          <w:tcPr>
            <w:tcW w:w="1835" w:type="dxa"/>
          </w:tcPr>
          <w:p w14:paraId="08372A12" w14:textId="77777777" w:rsidR="000D514B" w:rsidRDefault="00000000">
            <w:pPr>
              <w:spacing w:line="360" w:lineRule="auto"/>
              <w:jc w:val="center"/>
              <w:rPr>
                <w:rFonts w:ascii="宋体" w:eastAsia="宋体" w:hAnsi="宋体"/>
                <w:sz w:val="18"/>
                <w:szCs w:val="18"/>
              </w:rPr>
            </w:pPr>
            <w:r>
              <w:rPr>
                <w:rFonts w:ascii="宋体" w:eastAsia="宋体" w:hAnsi="宋体"/>
                <w:sz w:val="18"/>
                <w:szCs w:val="18"/>
              </w:rPr>
              <w:t>检验数量</w:t>
            </w:r>
          </w:p>
        </w:tc>
        <w:tc>
          <w:tcPr>
            <w:tcW w:w="1852" w:type="dxa"/>
            <w:vAlign w:val="center"/>
          </w:tcPr>
          <w:p w14:paraId="4755992E" w14:textId="77777777" w:rsidR="000D514B" w:rsidRDefault="00000000">
            <w:pPr>
              <w:spacing w:line="360" w:lineRule="auto"/>
              <w:jc w:val="center"/>
              <w:rPr>
                <w:rFonts w:ascii="宋体" w:eastAsia="宋体" w:hAnsi="宋体"/>
                <w:sz w:val="18"/>
                <w:szCs w:val="18"/>
              </w:rPr>
            </w:pPr>
            <w:r>
              <w:rPr>
                <w:rFonts w:ascii="宋体" w:eastAsia="宋体" w:hAnsi="宋体"/>
                <w:sz w:val="18"/>
                <w:szCs w:val="18"/>
              </w:rPr>
              <w:t>检验方法</w:t>
            </w:r>
          </w:p>
        </w:tc>
      </w:tr>
      <w:tr w:rsidR="000D514B" w14:paraId="3AB072F6" w14:textId="77777777">
        <w:trPr>
          <w:trHeight w:val="194"/>
          <w:jc w:val="center"/>
        </w:trPr>
        <w:tc>
          <w:tcPr>
            <w:tcW w:w="846" w:type="dxa"/>
          </w:tcPr>
          <w:p w14:paraId="39A685AA" w14:textId="77777777" w:rsidR="000D514B" w:rsidRDefault="00000000">
            <w:pPr>
              <w:spacing w:line="360" w:lineRule="auto"/>
              <w:jc w:val="center"/>
              <w:rPr>
                <w:rFonts w:ascii="宋体" w:eastAsia="宋体" w:hAnsi="宋体"/>
                <w:sz w:val="18"/>
                <w:szCs w:val="18"/>
              </w:rPr>
            </w:pPr>
            <w:r>
              <w:rPr>
                <w:rFonts w:ascii="宋体" w:eastAsia="宋体" w:hAnsi="宋体" w:hint="eastAsia"/>
                <w:sz w:val="18"/>
                <w:szCs w:val="18"/>
              </w:rPr>
              <w:t>1</w:t>
            </w:r>
          </w:p>
        </w:tc>
        <w:tc>
          <w:tcPr>
            <w:tcW w:w="2894" w:type="dxa"/>
            <w:vAlign w:val="center"/>
          </w:tcPr>
          <w:p w14:paraId="44629B88" w14:textId="77777777" w:rsidR="000D514B" w:rsidRDefault="00000000">
            <w:pPr>
              <w:spacing w:line="360" w:lineRule="auto"/>
              <w:jc w:val="center"/>
              <w:rPr>
                <w:rFonts w:ascii="宋体" w:eastAsia="宋体" w:hAnsi="宋体"/>
                <w:sz w:val="18"/>
                <w:szCs w:val="18"/>
              </w:rPr>
            </w:pPr>
            <w:r>
              <w:rPr>
                <w:rFonts w:ascii="宋体" w:eastAsia="宋体" w:hAnsi="宋体"/>
                <w:sz w:val="18"/>
                <w:szCs w:val="18"/>
              </w:rPr>
              <w:t>桩位</w:t>
            </w:r>
          </w:p>
        </w:tc>
        <w:tc>
          <w:tcPr>
            <w:tcW w:w="1918" w:type="dxa"/>
            <w:vAlign w:val="center"/>
          </w:tcPr>
          <w:p w14:paraId="15F582E8" w14:textId="77777777" w:rsidR="000D514B" w:rsidRDefault="00000000">
            <w:pPr>
              <w:spacing w:line="360" w:lineRule="auto"/>
              <w:jc w:val="center"/>
              <w:rPr>
                <w:rFonts w:ascii="宋体" w:eastAsia="宋体" w:hAnsi="宋体"/>
                <w:sz w:val="18"/>
                <w:szCs w:val="18"/>
              </w:rPr>
            </w:pPr>
            <w:r>
              <w:rPr>
                <w:rFonts w:ascii="宋体" w:eastAsia="宋体" w:hAnsi="宋体"/>
                <w:sz w:val="18"/>
                <w:szCs w:val="18"/>
              </w:rPr>
              <w:t>100</w:t>
            </w:r>
            <w:r>
              <w:rPr>
                <w:rFonts w:ascii="宋体" w:eastAsia="宋体" w:hAnsi="宋体" w:hint="eastAsia"/>
                <w:sz w:val="18"/>
                <w:szCs w:val="18"/>
              </w:rPr>
              <w:t xml:space="preserve"> m</w:t>
            </w:r>
            <w:r>
              <w:rPr>
                <w:rFonts w:ascii="宋体" w:eastAsia="宋体" w:hAnsi="宋体"/>
                <w:sz w:val="18"/>
                <w:szCs w:val="18"/>
              </w:rPr>
              <w:t>m</w:t>
            </w:r>
          </w:p>
        </w:tc>
        <w:tc>
          <w:tcPr>
            <w:tcW w:w="1835" w:type="dxa"/>
            <w:vMerge w:val="restart"/>
            <w:vAlign w:val="center"/>
          </w:tcPr>
          <w:p w14:paraId="06ABB13C" w14:textId="77777777" w:rsidR="000D514B" w:rsidRDefault="00000000">
            <w:pPr>
              <w:rPr>
                <w:rFonts w:ascii="宋体" w:eastAsia="宋体" w:hAnsi="宋体"/>
                <w:sz w:val="18"/>
                <w:szCs w:val="18"/>
              </w:rPr>
            </w:pPr>
            <w:r>
              <w:rPr>
                <w:rFonts w:ascii="宋体" w:eastAsia="宋体" w:hAnsi="宋体"/>
                <w:sz w:val="18"/>
                <w:szCs w:val="18"/>
              </w:rPr>
              <w:t>按桩总数的5%抽样检验，且每检验批不少于10根。</w:t>
            </w:r>
          </w:p>
        </w:tc>
        <w:tc>
          <w:tcPr>
            <w:tcW w:w="1852" w:type="dxa"/>
            <w:vAlign w:val="center"/>
          </w:tcPr>
          <w:p w14:paraId="03BB120F" w14:textId="77777777" w:rsidR="000D514B" w:rsidRDefault="00000000">
            <w:pPr>
              <w:spacing w:line="360" w:lineRule="auto"/>
              <w:jc w:val="center"/>
              <w:rPr>
                <w:rFonts w:ascii="宋体" w:eastAsia="宋体" w:hAnsi="宋体"/>
                <w:sz w:val="18"/>
                <w:szCs w:val="18"/>
              </w:rPr>
            </w:pPr>
            <w:r>
              <w:rPr>
                <w:rFonts w:ascii="宋体" w:eastAsia="宋体" w:hAnsi="宋体" w:hint="eastAsia"/>
                <w:sz w:val="18"/>
                <w:szCs w:val="18"/>
              </w:rPr>
              <w:t>仪器</w:t>
            </w:r>
            <w:r>
              <w:rPr>
                <w:rFonts w:ascii="宋体" w:eastAsia="宋体" w:hAnsi="宋体"/>
                <w:sz w:val="18"/>
                <w:szCs w:val="18"/>
              </w:rPr>
              <w:t>测量或尺量</w:t>
            </w:r>
          </w:p>
        </w:tc>
      </w:tr>
      <w:tr w:rsidR="000D514B" w14:paraId="1DE8F6DA" w14:textId="77777777">
        <w:trPr>
          <w:jc w:val="center"/>
        </w:trPr>
        <w:tc>
          <w:tcPr>
            <w:tcW w:w="846" w:type="dxa"/>
          </w:tcPr>
          <w:p w14:paraId="1E3712F9" w14:textId="77777777" w:rsidR="000D514B" w:rsidRDefault="00000000">
            <w:pPr>
              <w:spacing w:line="360" w:lineRule="auto"/>
              <w:jc w:val="center"/>
              <w:rPr>
                <w:rFonts w:ascii="宋体" w:eastAsia="宋体" w:hAnsi="宋体"/>
                <w:sz w:val="18"/>
                <w:szCs w:val="18"/>
              </w:rPr>
            </w:pPr>
            <w:r>
              <w:rPr>
                <w:rFonts w:ascii="宋体" w:eastAsia="宋体" w:hAnsi="宋体" w:hint="eastAsia"/>
                <w:sz w:val="18"/>
                <w:szCs w:val="18"/>
              </w:rPr>
              <w:t>2</w:t>
            </w:r>
          </w:p>
        </w:tc>
        <w:tc>
          <w:tcPr>
            <w:tcW w:w="2894" w:type="dxa"/>
          </w:tcPr>
          <w:p w14:paraId="41DF987F" w14:textId="77777777" w:rsidR="000D514B" w:rsidRDefault="00000000">
            <w:pPr>
              <w:spacing w:line="360" w:lineRule="auto"/>
              <w:jc w:val="center"/>
              <w:rPr>
                <w:rFonts w:ascii="宋体" w:eastAsia="宋体" w:hAnsi="宋体"/>
                <w:sz w:val="18"/>
                <w:szCs w:val="18"/>
              </w:rPr>
            </w:pPr>
            <w:proofErr w:type="gramStart"/>
            <w:r>
              <w:rPr>
                <w:rFonts w:ascii="宋体" w:eastAsia="宋体" w:hAnsi="宋体"/>
                <w:sz w:val="18"/>
                <w:szCs w:val="18"/>
              </w:rPr>
              <w:t>桩顶高程</w:t>
            </w:r>
            <w:proofErr w:type="gramEnd"/>
          </w:p>
        </w:tc>
        <w:tc>
          <w:tcPr>
            <w:tcW w:w="1918" w:type="dxa"/>
          </w:tcPr>
          <w:p w14:paraId="39EA2943" w14:textId="77777777" w:rsidR="000D514B" w:rsidRDefault="00000000">
            <w:pPr>
              <w:spacing w:line="360" w:lineRule="auto"/>
              <w:jc w:val="center"/>
              <w:rPr>
                <w:rFonts w:ascii="宋体" w:eastAsia="宋体" w:hAnsi="宋体"/>
                <w:sz w:val="18"/>
                <w:szCs w:val="18"/>
              </w:rPr>
            </w:pPr>
            <w:r>
              <w:rPr>
                <w:rFonts w:ascii="宋体" w:eastAsia="宋体" w:hAnsi="宋体"/>
                <w:kern w:val="0"/>
                <w:sz w:val="18"/>
                <w:szCs w:val="18"/>
              </w:rPr>
              <w:t>±50</w:t>
            </w:r>
            <w:r>
              <w:rPr>
                <w:rFonts w:ascii="宋体" w:eastAsia="宋体" w:hAnsi="宋体" w:hint="eastAsia"/>
                <w:sz w:val="18"/>
                <w:szCs w:val="18"/>
              </w:rPr>
              <w:t xml:space="preserve"> m</w:t>
            </w:r>
            <w:r>
              <w:rPr>
                <w:rFonts w:ascii="宋体" w:eastAsia="宋体" w:hAnsi="宋体"/>
                <w:sz w:val="18"/>
                <w:szCs w:val="18"/>
              </w:rPr>
              <w:t>m</w:t>
            </w:r>
          </w:p>
        </w:tc>
        <w:tc>
          <w:tcPr>
            <w:tcW w:w="1835" w:type="dxa"/>
            <w:vMerge/>
          </w:tcPr>
          <w:p w14:paraId="673DC31C" w14:textId="77777777" w:rsidR="000D514B" w:rsidRDefault="000D514B">
            <w:pPr>
              <w:spacing w:line="360" w:lineRule="exact"/>
              <w:rPr>
                <w:rFonts w:ascii="宋体" w:eastAsia="宋体" w:hAnsi="宋体"/>
                <w:sz w:val="18"/>
                <w:szCs w:val="18"/>
              </w:rPr>
            </w:pPr>
          </w:p>
        </w:tc>
        <w:tc>
          <w:tcPr>
            <w:tcW w:w="1852" w:type="dxa"/>
          </w:tcPr>
          <w:p w14:paraId="4772E5DC" w14:textId="77777777" w:rsidR="000D514B" w:rsidRDefault="00000000">
            <w:pPr>
              <w:spacing w:line="360" w:lineRule="auto"/>
              <w:jc w:val="center"/>
              <w:rPr>
                <w:rFonts w:ascii="宋体" w:eastAsia="宋体" w:hAnsi="宋体"/>
                <w:sz w:val="18"/>
                <w:szCs w:val="18"/>
              </w:rPr>
            </w:pPr>
            <w:r>
              <w:rPr>
                <w:rFonts w:ascii="宋体" w:eastAsia="宋体" w:hAnsi="宋体"/>
                <w:sz w:val="18"/>
                <w:szCs w:val="18"/>
              </w:rPr>
              <w:t>仪器测量</w:t>
            </w:r>
          </w:p>
        </w:tc>
      </w:tr>
    </w:tbl>
    <w:p w14:paraId="0D52B914" w14:textId="77777777" w:rsidR="000D514B" w:rsidRDefault="00000000">
      <w:pPr>
        <w:widowControl/>
        <w:rPr>
          <w:rFonts w:ascii="宋体" w:eastAsia="宋体" w:hAnsi="宋体" w:cs="黑体"/>
          <w:szCs w:val="21"/>
        </w:rPr>
      </w:pPr>
      <w:r>
        <w:rPr>
          <w:rFonts w:ascii="黑体" w:eastAsia="黑体" w:hAnsi="黑体" w:hint="eastAsia"/>
          <w:szCs w:val="21"/>
        </w:rPr>
        <w:lastRenderedPageBreak/>
        <w:t xml:space="preserve">7.2.2 </w:t>
      </w:r>
      <w:r>
        <w:rPr>
          <w:rFonts w:ascii="宋体" w:eastAsia="宋体" w:hAnsi="宋体" w:cs="黑体" w:hint="eastAsia"/>
          <w:szCs w:val="21"/>
        </w:rPr>
        <w:t>预应力混凝土管桩成桩</w:t>
      </w:r>
      <w:r>
        <w:rPr>
          <w:rFonts w:ascii="宋体" w:eastAsia="宋体" w:hAnsi="宋体" w:cs="黑体"/>
          <w:szCs w:val="21"/>
        </w:rPr>
        <w:t xml:space="preserve">7 </w:t>
      </w:r>
      <w:r>
        <w:rPr>
          <w:rFonts w:ascii="宋体" w:eastAsia="宋体" w:hAnsi="宋体" w:cs="黑体" w:hint="eastAsia"/>
          <w:szCs w:val="21"/>
        </w:rPr>
        <w:t>d后可选用低应变法和荷载试验法等方法进行质量检测，其中低应变法检测频率应不少于总桩数的1%～5%，单桩承载力荷载试验检测频率应不少于总桩数的0.2%～0.5%，且同一路段不少于3根，测定承载力应达到设计要求。</w:t>
      </w:r>
    </w:p>
    <w:p w14:paraId="3992EA5D" w14:textId="77777777" w:rsidR="000D514B" w:rsidRDefault="00000000">
      <w:pPr>
        <w:widowControl/>
        <w:rPr>
          <w:rFonts w:ascii="宋体" w:eastAsia="宋体" w:hAnsi="宋体" w:cs="黑体"/>
          <w:szCs w:val="21"/>
        </w:rPr>
      </w:pPr>
      <w:r>
        <w:rPr>
          <w:rFonts w:ascii="黑体" w:eastAsia="黑体" w:hAnsi="黑体"/>
          <w:szCs w:val="21"/>
        </w:rPr>
        <w:t>7.2.3</w:t>
      </w:r>
      <w:r>
        <w:rPr>
          <w:rFonts w:ascii="黑体" w:eastAsia="黑体" w:hAnsi="黑体" w:hint="eastAsia"/>
          <w:szCs w:val="21"/>
        </w:rPr>
        <w:t xml:space="preserve"> </w:t>
      </w:r>
      <w:r>
        <w:rPr>
          <w:rFonts w:ascii="宋体" w:eastAsia="宋体" w:hAnsi="宋体" w:cs="黑体" w:hint="eastAsia"/>
          <w:szCs w:val="21"/>
        </w:rPr>
        <w:t>其余项目按照表</w:t>
      </w:r>
      <w:r>
        <w:rPr>
          <w:rFonts w:ascii="宋体" w:eastAsia="宋体" w:hAnsi="宋体" w:cs="黑体"/>
          <w:szCs w:val="21"/>
        </w:rPr>
        <w:t>5</w:t>
      </w:r>
      <w:r>
        <w:rPr>
          <w:rFonts w:ascii="宋体" w:eastAsia="宋体" w:hAnsi="宋体" w:cs="黑体" w:hint="eastAsia"/>
          <w:szCs w:val="21"/>
        </w:rPr>
        <w:t>的要求检验。</w:t>
      </w:r>
    </w:p>
    <w:p w14:paraId="5435D12B" w14:textId="77777777" w:rsidR="000D514B" w:rsidRDefault="00000000">
      <w:pPr>
        <w:spacing w:line="360" w:lineRule="auto"/>
        <w:ind w:leftChars="-1" w:left="2098" w:hangingChars="1000" w:hanging="2100"/>
        <w:jc w:val="center"/>
        <w:rPr>
          <w:rFonts w:ascii="黑体" w:eastAsia="黑体" w:hAnsi="黑体" w:cs="黑体"/>
          <w:szCs w:val="21"/>
        </w:rPr>
      </w:pPr>
      <w:r>
        <w:rPr>
          <w:rFonts w:ascii="黑体" w:eastAsia="黑体" w:hAnsi="黑体" w:cs="黑体" w:hint="eastAsia"/>
          <w:szCs w:val="21"/>
        </w:rPr>
        <w:t>表</w:t>
      </w:r>
      <w:r>
        <w:rPr>
          <w:rFonts w:ascii="黑体" w:eastAsia="黑体" w:hAnsi="黑体" w:cs="黑体"/>
          <w:szCs w:val="21"/>
        </w:rPr>
        <w:t>5</w:t>
      </w:r>
      <w:r>
        <w:rPr>
          <w:rFonts w:ascii="黑体" w:eastAsia="黑体" w:hAnsi="黑体" w:cs="黑体" w:hint="eastAsia"/>
          <w:szCs w:val="21"/>
        </w:rPr>
        <w:t xml:space="preserve"> 预应力混凝土管桩质量标准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2"/>
        <w:gridCol w:w="1502"/>
        <w:gridCol w:w="2253"/>
        <w:gridCol w:w="4478"/>
      </w:tblGrid>
      <w:tr w:rsidR="000D514B" w14:paraId="49024F35" w14:textId="77777777">
        <w:tc>
          <w:tcPr>
            <w:tcW w:w="1134" w:type="dxa"/>
            <w:shd w:val="clear" w:color="auto" w:fill="auto"/>
          </w:tcPr>
          <w:p w14:paraId="2FA6413A" w14:textId="77777777" w:rsidR="000D514B" w:rsidRDefault="00000000">
            <w:pPr>
              <w:widowControl/>
              <w:spacing w:line="360" w:lineRule="auto"/>
              <w:jc w:val="center"/>
              <w:rPr>
                <w:rFonts w:ascii="宋体" w:eastAsia="宋体" w:hAnsi="宋体"/>
                <w:sz w:val="18"/>
                <w:szCs w:val="18"/>
              </w:rPr>
            </w:pPr>
            <w:r>
              <w:rPr>
                <w:rFonts w:ascii="宋体" w:eastAsia="宋体" w:hAnsi="宋体" w:hint="eastAsia"/>
                <w:sz w:val="18"/>
                <w:szCs w:val="18"/>
              </w:rPr>
              <w:t>项次</w:t>
            </w:r>
          </w:p>
        </w:tc>
        <w:tc>
          <w:tcPr>
            <w:tcW w:w="1536" w:type="dxa"/>
            <w:shd w:val="clear" w:color="auto" w:fill="auto"/>
          </w:tcPr>
          <w:p w14:paraId="18212969" w14:textId="77777777" w:rsidR="000D514B" w:rsidRDefault="00000000">
            <w:pPr>
              <w:widowControl/>
              <w:spacing w:line="360" w:lineRule="auto"/>
              <w:jc w:val="center"/>
              <w:rPr>
                <w:rFonts w:ascii="宋体" w:eastAsia="宋体" w:hAnsi="宋体"/>
                <w:sz w:val="18"/>
                <w:szCs w:val="18"/>
              </w:rPr>
            </w:pPr>
            <w:r>
              <w:rPr>
                <w:rFonts w:ascii="宋体" w:eastAsia="宋体" w:hAnsi="宋体"/>
                <w:sz w:val="18"/>
                <w:szCs w:val="18"/>
              </w:rPr>
              <w:t>检验项目</w:t>
            </w:r>
          </w:p>
        </w:tc>
        <w:tc>
          <w:tcPr>
            <w:tcW w:w="2304" w:type="dxa"/>
            <w:shd w:val="clear" w:color="auto" w:fill="auto"/>
          </w:tcPr>
          <w:p w14:paraId="4B3E64BB" w14:textId="77777777" w:rsidR="000D514B" w:rsidRDefault="00000000">
            <w:pPr>
              <w:widowControl/>
              <w:spacing w:line="360" w:lineRule="auto"/>
              <w:jc w:val="center"/>
              <w:rPr>
                <w:rFonts w:ascii="宋体" w:eastAsia="宋体" w:hAnsi="宋体"/>
                <w:sz w:val="18"/>
                <w:szCs w:val="18"/>
              </w:rPr>
            </w:pPr>
            <w:r>
              <w:rPr>
                <w:rFonts w:ascii="宋体" w:eastAsia="宋体" w:hAnsi="宋体" w:hint="eastAsia"/>
                <w:sz w:val="18"/>
                <w:szCs w:val="18"/>
              </w:rPr>
              <w:t>规定值或允许偏差</w:t>
            </w:r>
          </w:p>
        </w:tc>
        <w:tc>
          <w:tcPr>
            <w:tcW w:w="4597" w:type="dxa"/>
            <w:shd w:val="clear" w:color="auto" w:fill="auto"/>
          </w:tcPr>
          <w:p w14:paraId="33AB2DA1" w14:textId="77777777" w:rsidR="000D514B" w:rsidRDefault="00000000">
            <w:pPr>
              <w:widowControl/>
              <w:spacing w:line="360" w:lineRule="auto"/>
              <w:jc w:val="center"/>
              <w:rPr>
                <w:rFonts w:ascii="宋体" w:eastAsia="宋体" w:hAnsi="宋体"/>
                <w:sz w:val="18"/>
                <w:szCs w:val="18"/>
              </w:rPr>
            </w:pPr>
            <w:r>
              <w:rPr>
                <w:rFonts w:ascii="宋体" w:eastAsia="宋体" w:hAnsi="宋体" w:hint="eastAsia"/>
                <w:sz w:val="18"/>
                <w:szCs w:val="18"/>
              </w:rPr>
              <w:t>检查方法及频率</w:t>
            </w:r>
          </w:p>
        </w:tc>
      </w:tr>
      <w:tr w:rsidR="000D514B" w14:paraId="6F641DA4" w14:textId="77777777">
        <w:tc>
          <w:tcPr>
            <w:tcW w:w="1134" w:type="dxa"/>
            <w:shd w:val="clear" w:color="auto" w:fill="auto"/>
          </w:tcPr>
          <w:p w14:paraId="78A5764C" w14:textId="77777777" w:rsidR="000D514B" w:rsidRDefault="00000000">
            <w:pPr>
              <w:widowControl/>
              <w:spacing w:line="360" w:lineRule="auto"/>
              <w:jc w:val="center"/>
              <w:rPr>
                <w:rFonts w:ascii="宋体" w:eastAsia="宋体" w:hAnsi="宋体"/>
                <w:sz w:val="18"/>
                <w:szCs w:val="18"/>
              </w:rPr>
            </w:pPr>
            <w:r>
              <w:rPr>
                <w:rFonts w:ascii="宋体" w:eastAsia="宋体" w:hAnsi="宋体" w:hint="eastAsia"/>
                <w:sz w:val="18"/>
                <w:szCs w:val="18"/>
              </w:rPr>
              <w:t>1</w:t>
            </w:r>
          </w:p>
        </w:tc>
        <w:tc>
          <w:tcPr>
            <w:tcW w:w="1536" w:type="dxa"/>
            <w:shd w:val="clear" w:color="auto" w:fill="auto"/>
          </w:tcPr>
          <w:p w14:paraId="7EB83DD6" w14:textId="77777777" w:rsidR="000D514B" w:rsidRDefault="00000000">
            <w:pPr>
              <w:widowControl/>
              <w:spacing w:line="360" w:lineRule="auto"/>
              <w:jc w:val="center"/>
              <w:rPr>
                <w:rFonts w:ascii="宋体" w:eastAsia="宋体" w:hAnsi="宋体"/>
                <w:sz w:val="18"/>
                <w:szCs w:val="18"/>
              </w:rPr>
            </w:pPr>
            <w:proofErr w:type="gramStart"/>
            <w:r>
              <w:rPr>
                <w:rFonts w:ascii="宋体" w:eastAsia="宋体" w:hAnsi="宋体" w:hint="eastAsia"/>
                <w:sz w:val="18"/>
                <w:szCs w:val="18"/>
              </w:rPr>
              <w:t>桩距</w:t>
            </w:r>
            <w:proofErr w:type="gramEnd"/>
          </w:p>
        </w:tc>
        <w:tc>
          <w:tcPr>
            <w:tcW w:w="2304" w:type="dxa"/>
            <w:shd w:val="clear" w:color="auto" w:fill="auto"/>
          </w:tcPr>
          <w:p w14:paraId="7D29413C" w14:textId="77777777" w:rsidR="000D514B" w:rsidRDefault="00000000">
            <w:pPr>
              <w:widowControl/>
              <w:spacing w:line="360" w:lineRule="auto"/>
              <w:jc w:val="center"/>
              <w:rPr>
                <w:rFonts w:ascii="宋体" w:eastAsia="宋体" w:hAnsi="宋体"/>
                <w:sz w:val="18"/>
                <w:szCs w:val="18"/>
              </w:rPr>
            </w:pPr>
            <w:r>
              <w:rPr>
                <w:rFonts w:ascii="宋体" w:eastAsia="宋体" w:hAnsi="宋体" w:hint="eastAsia"/>
                <w:sz w:val="18"/>
                <w:szCs w:val="18"/>
              </w:rPr>
              <w:t>±100 m</w:t>
            </w:r>
            <w:r>
              <w:rPr>
                <w:rFonts w:ascii="宋体" w:eastAsia="宋体" w:hAnsi="宋体"/>
                <w:sz w:val="18"/>
                <w:szCs w:val="18"/>
              </w:rPr>
              <w:t>m</w:t>
            </w:r>
          </w:p>
        </w:tc>
        <w:tc>
          <w:tcPr>
            <w:tcW w:w="4597" w:type="dxa"/>
            <w:shd w:val="clear" w:color="auto" w:fill="auto"/>
          </w:tcPr>
          <w:p w14:paraId="32B89CCC" w14:textId="77777777" w:rsidR="000D514B" w:rsidRDefault="00000000">
            <w:pPr>
              <w:widowControl/>
              <w:spacing w:line="360" w:lineRule="auto"/>
              <w:jc w:val="center"/>
              <w:rPr>
                <w:rFonts w:ascii="宋体" w:eastAsia="宋体" w:hAnsi="宋体"/>
                <w:sz w:val="18"/>
                <w:szCs w:val="18"/>
              </w:rPr>
            </w:pPr>
            <w:r>
              <w:rPr>
                <w:rFonts w:ascii="宋体" w:eastAsia="宋体" w:hAnsi="宋体" w:hint="eastAsia"/>
                <w:sz w:val="18"/>
                <w:szCs w:val="18"/>
              </w:rPr>
              <w:t>抽检2%</w:t>
            </w:r>
          </w:p>
        </w:tc>
      </w:tr>
      <w:tr w:rsidR="000D514B" w14:paraId="6C017C27" w14:textId="77777777">
        <w:tc>
          <w:tcPr>
            <w:tcW w:w="1134" w:type="dxa"/>
            <w:shd w:val="clear" w:color="auto" w:fill="auto"/>
          </w:tcPr>
          <w:p w14:paraId="6ED20D1E" w14:textId="77777777" w:rsidR="000D514B" w:rsidRDefault="00000000">
            <w:pPr>
              <w:widowControl/>
              <w:spacing w:line="360" w:lineRule="auto"/>
              <w:jc w:val="center"/>
              <w:rPr>
                <w:rFonts w:ascii="宋体" w:eastAsia="宋体" w:hAnsi="宋体"/>
                <w:sz w:val="18"/>
                <w:szCs w:val="18"/>
              </w:rPr>
            </w:pPr>
            <w:r>
              <w:rPr>
                <w:rFonts w:ascii="宋体" w:eastAsia="宋体" w:hAnsi="宋体" w:hint="eastAsia"/>
                <w:sz w:val="18"/>
                <w:szCs w:val="18"/>
              </w:rPr>
              <w:t>2</w:t>
            </w:r>
          </w:p>
        </w:tc>
        <w:tc>
          <w:tcPr>
            <w:tcW w:w="1536" w:type="dxa"/>
            <w:shd w:val="clear" w:color="auto" w:fill="auto"/>
          </w:tcPr>
          <w:p w14:paraId="0B4E3183" w14:textId="77777777" w:rsidR="000D514B" w:rsidRDefault="00000000">
            <w:pPr>
              <w:widowControl/>
              <w:spacing w:line="360" w:lineRule="auto"/>
              <w:jc w:val="center"/>
              <w:rPr>
                <w:rFonts w:ascii="宋体" w:eastAsia="宋体" w:hAnsi="宋体"/>
                <w:sz w:val="18"/>
                <w:szCs w:val="18"/>
              </w:rPr>
            </w:pPr>
            <w:r>
              <w:rPr>
                <w:rFonts w:ascii="宋体" w:eastAsia="宋体" w:hAnsi="宋体" w:hint="eastAsia"/>
                <w:sz w:val="18"/>
                <w:szCs w:val="18"/>
              </w:rPr>
              <w:t>桩长</w:t>
            </w:r>
          </w:p>
        </w:tc>
        <w:tc>
          <w:tcPr>
            <w:tcW w:w="2304" w:type="dxa"/>
            <w:shd w:val="clear" w:color="auto" w:fill="auto"/>
          </w:tcPr>
          <w:p w14:paraId="51CE1A92" w14:textId="77777777" w:rsidR="000D514B" w:rsidRDefault="00000000">
            <w:pPr>
              <w:widowControl/>
              <w:spacing w:line="360" w:lineRule="auto"/>
              <w:jc w:val="center"/>
              <w:rPr>
                <w:rFonts w:ascii="宋体" w:eastAsia="宋体" w:hAnsi="宋体"/>
                <w:sz w:val="18"/>
                <w:szCs w:val="18"/>
              </w:rPr>
            </w:pPr>
            <w:r>
              <w:rPr>
                <w:rFonts w:ascii="宋体" w:eastAsia="宋体" w:hAnsi="宋体" w:hint="eastAsia"/>
                <w:sz w:val="18"/>
                <w:szCs w:val="18"/>
              </w:rPr>
              <w:t>不小于设计值</w:t>
            </w:r>
          </w:p>
        </w:tc>
        <w:tc>
          <w:tcPr>
            <w:tcW w:w="4597" w:type="dxa"/>
            <w:shd w:val="clear" w:color="auto" w:fill="auto"/>
          </w:tcPr>
          <w:p w14:paraId="6ADE44C7" w14:textId="77777777" w:rsidR="000D514B" w:rsidRDefault="00000000">
            <w:pPr>
              <w:widowControl/>
              <w:spacing w:line="360" w:lineRule="auto"/>
              <w:jc w:val="center"/>
              <w:rPr>
                <w:rFonts w:ascii="宋体" w:eastAsia="宋体" w:hAnsi="宋体"/>
                <w:sz w:val="18"/>
                <w:szCs w:val="18"/>
              </w:rPr>
            </w:pPr>
            <w:proofErr w:type="gramStart"/>
            <w:r>
              <w:rPr>
                <w:rFonts w:ascii="宋体" w:eastAsia="宋体" w:hAnsi="宋体" w:hint="eastAsia"/>
                <w:sz w:val="18"/>
                <w:szCs w:val="18"/>
              </w:rPr>
              <w:t>查施工</w:t>
            </w:r>
            <w:proofErr w:type="gramEnd"/>
            <w:r>
              <w:rPr>
                <w:rFonts w:ascii="宋体" w:eastAsia="宋体" w:hAnsi="宋体" w:hint="eastAsia"/>
                <w:sz w:val="18"/>
                <w:szCs w:val="18"/>
              </w:rPr>
              <w:t>记录并结合吊绳量测检查，吊绳量测5%</w:t>
            </w:r>
          </w:p>
        </w:tc>
      </w:tr>
      <w:tr w:rsidR="000D514B" w14:paraId="25A9D310" w14:textId="77777777">
        <w:tc>
          <w:tcPr>
            <w:tcW w:w="1134" w:type="dxa"/>
            <w:shd w:val="clear" w:color="auto" w:fill="auto"/>
          </w:tcPr>
          <w:p w14:paraId="1004D9BC" w14:textId="77777777" w:rsidR="000D514B" w:rsidRDefault="00000000">
            <w:pPr>
              <w:widowControl/>
              <w:spacing w:line="360" w:lineRule="auto"/>
              <w:jc w:val="center"/>
              <w:rPr>
                <w:rFonts w:ascii="宋体" w:eastAsia="宋体" w:hAnsi="宋体"/>
                <w:sz w:val="18"/>
                <w:szCs w:val="18"/>
              </w:rPr>
            </w:pPr>
            <w:r>
              <w:rPr>
                <w:rFonts w:ascii="宋体" w:eastAsia="宋体" w:hAnsi="宋体" w:hint="eastAsia"/>
                <w:sz w:val="18"/>
                <w:szCs w:val="18"/>
              </w:rPr>
              <w:t>3</w:t>
            </w:r>
          </w:p>
        </w:tc>
        <w:tc>
          <w:tcPr>
            <w:tcW w:w="1536" w:type="dxa"/>
            <w:shd w:val="clear" w:color="auto" w:fill="auto"/>
          </w:tcPr>
          <w:p w14:paraId="2521B4A0" w14:textId="77777777" w:rsidR="000D514B" w:rsidRDefault="00000000">
            <w:pPr>
              <w:widowControl/>
              <w:spacing w:line="360" w:lineRule="auto"/>
              <w:jc w:val="center"/>
              <w:rPr>
                <w:rFonts w:ascii="宋体" w:eastAsia="宋体" w:hAnsi="宋体"/>
                <w:sz w:val="18"/>
                <w:szCs w:val="18"/>
              </w:rPr>
            </w:pPr>
            <w:r>
              <w:rPr>
                <w:rFonts w:ascii="宋体" w:eastAsia="宋体" w:hAnsi="宋体" w:hint="eastAsia"/>
                <w:sz w:val="18"/>
                <w:szCs w:val="18"/>
              </w:rPr>
              <w:t>垂直度</w:t>
            </w:r>
          </w:p>
        </w:tc>
        <w:tc>
          <w:tcPr>
            <w:tcW w:w="2304" w:type="dxa"/>
            <w:shd w:val="clear" w:color="auto" w:fill="auto"/>
          </w:tcPr>
          <w:p w14:paraId="191B21DD" w14:textId="77777777" w:rsidR="000D514B" w:rsidRDefault="00000000">
            <w:pPr>
              <w:widowControl/>
              <w:spacing w:line="360" w:lineRule="auto"/>
              <w:jc w:val="center"/>
              <w:rPr>
                <w:rFonts w:ascii="宋体" w:eastAsia="宋体" w:hAnsi="宋体"/>
                <w:sz w:val="18"/>
                <w:szCs w:val="18"/>
              </w:rPr>
            </w:pPr>
            <w:r>
              <w:rPr>
                <w:rFonts w:ascii="宋体" w:eastAsia="宋体" w:hAnsi="宋体" w:hint="eastAsia"/>
                <w:sz w:val="18"/>
                <w:szCs w:val="18"/>
              </w:rPr>
              <w:t>0.5</w:t>
            </w:r>
            <w:r>
              <w:rPr>
                <w:rFonts w:ascii="宋体" w:eastAsia="宋体" w:hAnsi="宋体"/>
                <w:sz w:val="18"/>
                <w:szCs w:val="18"/>
              </w:rPr>
              <w:t>%</w:t>
            </w:r>
          </w:p>
        </w:tc>
        <w:tc>
          <w:tcPr>
            <w:tcW w:w="4597" w:type="dxa"/>
            <w:shd w:val="clear" w:color="auto" w:fill="auto"/>
          </w:tcPr>
          <w:p w14:paraId="40EED68E" w14:textId="77777777" w:rsidR="000D514B" w:rsidRDefault="00000000">
            <w:pPr>
              <w:widowControl/>
              <w:spacing w:line="360" w:lineRule="auto"/>
              <w:jc w:val="center"/>
              <w:rPr>
                <w:rFonts w:ascii="宋体" w:eastAsia="宋体" w:hAnsi="宋体"/>
                <w:sz w:val="18"/>
                <w:szCs w:val="18"/>
              </w:rPr>
            </w:pPr>
            <w:proofErr w:type="gramStart"/>
            <w:r>
              <w:rPr>
                <w:rFonts w:ascii="宋体" w:eastAsia="宋体" w:hAnsi="宋体" w:hint="eastAsia"/>
                <w:sz w:val="18"/>
                <w:szCs w:val="18"/>
              </w:rPr>
              <w:t>查施工</w:t>
            </w:r>
            <w:proofErr w:type="gramEnd"/>
            <w:r>
              <w:rPr>
                <w:rFonts w:ascii="宋体" w:eastAsia="宋体" w:hAnsi="宋体" w:hint="eastAsia"/>
                <w:sz w:val="18"/>
                <w:szCs w:val="18"/>
              </w:rPr>
              <w:t>记录</w:t>
            </w:r>
          </w:p>
        </w:tc>
      </w:tr>
    </w:tbl>
    <w:bookmarkEnd w:id="1"/>
    <w:bookmarkEnd w:id="7"/>
    <w:p w14:paraId="7F12DF9B" w14:textId="77777777" w:rsidR="000D514B" w:rsidRDefault="00000000">
      <w:pPr>
        <w:pStyle w:val="af9"/>
        <w:numPr>
          <w:ilvl w:val="2"/>
          <w:numId w:val="1"/>
        </w:numPr>
        <w:adjustRightInd w:val="0"/>
        <w:snapToGrid w:val="0"/>
        <w:spacing w:beforeLines="50" w:before="156" w:afterLines="50" w:after="156" w:line="240" w:lineRule="auto"/>
        <w:jc w:val="left"/>
        <w:rPr>
          <w:rFonts w:ascii="Times New Roman" w:eastAsia="黑体" w:hAnsi="Times New Roman"/>
          <w:b w:val="0"/>
          <w:bCs w:val="0"/>
          <w:kern w:val="0"/>
          <w:sz w:val="21"/>
          <w:szCs w:val="20"/>
        </w:rPr>
      </w:pPr>
      <w:r>
        <w:rPr>
          <w:rFonts w:ascii="黑体" w:eastAsia="黑体" w:hAnsi="黑体" w:hint="eastAsia"/>
          <w:b w:val="0"/>
          <w:bCs w:val="0"/>
          <w:kern w:val="2"/>
          <w:sz w:val="21"/>
          <w:szCs w:val="21"/>
        </w:rPr>
        <w:t xml:space="preserve">7.3 </w:t>
      </w:r>
      <w:r>
        <w:rPr>
          <w:rFonts w:ascii="Times New Roman" w:eastAsia="黑体" w:hAnsi="Times New Roman" w:hint="eastAsia"/>
          <w:b w:val="0"/>
          <w:bCs w:val="0"/>
          <w:kern w:val="0"/>
          <w:sz w:val="21"/>
          <w:szCs w:val="20"/>
        </w:rPr>
        <w:t>桩帽</w:t>
      </w:r>
    </w:p>
    <w:p w14:paraId="12193280" w14:textId="77777777" w:rsidR="000D514B" w:rsidRDefault="00000000">
      <w:pPr>
        <w:widowControl/>
        <w:rPr>
          <w:rFonts w:ascii="宋体" w:eastAsia="宋体" w:hAnsi="宋体"/>
          <w:szCs w:val="21"/>
        </w:rPr>
      </w:pPr>
      <w:r>
        <w:rPr>
          <w:rFonts w:ascii="黑体" w:eastAsia="黑体" w:hAnsi="黑体" w:hint="eastAsia"/>
          <w:szCs w:val="21"/>
        </w:rPr>
        <w:t xml:space="preserve">7.3.1 </w:t>
      </w:r>
      <w:r>
        <w:rPr>
          <w:rFonts w:ascii="宋体" w:eastAsia="宋体" w:hAnsi="宋体" w:hint="eastAsia"/>
          <w:szCs w:val="21"/>
        </w:rPr>
        <w:t>桩帽预制构件的外观质量、几何尺寸应符合设计要求。</w:t>
      </w:r>
    </w:p>
    <w:p w14:paraId="6BB30F45" w14:textId="77777777" w:rsidR="000D514B" w:rsidRDefault="00000000">
      <w:pPr>
        <w:widowControl/>
        <w:rPr>
          <w:rFonts w:ascii="宋体" w:eastAsia="宋体" w:hAnsi="宋体"/>
          <w:szCs w:val="21"/>
        </w:rPr>
      </w:pPr>
      <w:r>
        <w:rPr>
          <w:rFonts w:ascii="黑体" w:eastAsia="黑体" w:hAnsi="黑体" w:hint="eastAsia"/>
          <w:szCs w:val="21"/>
        </w:rPr>
        <w:t xml:space="preserve">7.3.2 </w:t>
      </w:r>
      <w:r>
        <w:rPr>
          <w:rFonts w:ascii="宋体" w:eastAsia="宋体" w:hAnsi="宋体" w:hint="eastAsia"/>
          <w:szCs w:val="21"/>
        </w:rPr>
        <w:t>桩帽的允许偏差、检验数量及检验方法应符合表</w:t>
      </w:r>
      <w:r>
        <w:rPr>
          <w:rFonts w:ascii="宋体" w:eastAsia="宋体" w:hAnsi="宋体"/>
          <w:szCs w:val="21"/>
        </w:rPr>
        <w:t>6</w:t>
      </w:r>
      <w:r>
        <w:rPr>
          <w:rFonts w:ascii="宋体" w:eastAsia="宋体" w:hAnsi="宋体" w:hint="eastAsia"/>
          <w:szCs w:val="21"/>
        </w:rPr>
        <w:t>的规定。</w:t>
      </w:r>
    </w:p>
    <w:p w14:paraId="4F5DC1CD" w14:textId="77777777" w:rsidR="000D514B" w:rsidRDefault="00000000">
      <w:pPr>
        <w:spacing w:line="360" w:lineRule="auto"/>
        <w:ind w:leftChars="-1" w:left="2098" w:hangingChars="1000" w:hanging="2100"/>
        <w:jc w:val="center"/>
        <w:rPr>
          <w:rFonts w:ascii="黑体" w:eastAsia="黑体" w:hAnsi="黑体" w:cs="黑体"/>
          <w:szCs w:val="21"/>
        </w:rPr>
      </w:pPr>
      <w:r>
        <w:rPr>
          <w:rFonts w:ascii="黑体" w:eastAsia="黑体" w:hAnsi="黑体" w:cs="黑体" w:hint="eastAsia"/>
          <w:szCs w:val="21"/>
        </w:rPr>
        <w:t>表</w:t>
      </w:r>
      <w:r>
        <w:rPr>
          <w:rFonts w:ascii="黑体" w:eastAsia="黑体" w:hAnsi="黑体" w:cs="黑体"/>
          <w:szCs w:val="21"/>
        </w:rPr>
        <w:t>6</w:t>
      </w:r>
      <w:r>
        <w:rPr>
          <w:rFonts w:ascii="黑体" w:eastAsia="黑体" w:hAnsi="黑体" w:cs="黑体" w:hint="eastAsia"/>
          <w:szCs w:val="21"/>
        </w:rPr>
        <w:t xml:space="preserve"> 桩帽的允许偏差、检验数量及检验方法</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57" w:type="dxa"/>
          <w:right w:w="57" w:type="dxa"/>
        </w:tblCellMar>
        <w:tblLook w:val="04A0" w:firstRow="1" w:lastRow="0" w:firstColumn="1" w:lastColumn="0" w:noHBand="0" w:noVBand="1"/>
      </w:tblPr>
      <w:tblGrid>
        <w:gridCol w:w="846"/>
        <w:gridCol w:w="2409"/>
        <w:gridCol w:w="1843"/>
        <w:gridCol w:w="1189"/>
        <w:gridCol w:w="3058"/>
      </w:tblGrid>
      <w:tr w:rsidR="000D514B" w14:paraId="5D16F73B" w14:textId="77777777">
        <w:trPr>
          <w:jc w:val="center"/>
        </w:trPr>
        <w:tc>
          <w:tcPr>
            <w:tcW w:w="453" w:type="pct"/>
            <w:vAlign w:val="center"/>
          </w:tcPr>
          <w:p w14:paraId="5AE0B980" w14:textId="77777777" w:rsidR="000D514B" w:rsidRDefault="00000000">
            <w:pPr>
              <w:spacing w:line="276" w:lineRule="auto"/>
              <w:jc w:val="center"/>
              <w:rPr>
                <w:rFonts w:ascii="宋体" w:eastAsia="宋体" w:hAnsi="宋体"/>
                <w:sz w:val="18"/>
                <w:szCs w:val="18"/>
              </w:rPr>
            </w:pPr>
            <w:r>
              <w:rPr>
                <w:rFonts w:ascii="宋体" w:eastAsia="宋体" w:hAnsi="宋体"/>
                <w:sz w:val="18"/>
                <w:szCs w:val="18"/>
              </w:rPr>
              <w:t>序号</w:t>
            </w:r>
          </w:p>
        </w:tc>
        <w:tc>
          <w:tcPr>
            <w:tcW w:w="1289" w:type="pct"/>
            <w:vAlign w:val="center"/>
          </w:tcPr>
          <w:p w14:paraId="7A395025" w14:textId="77777777" w:rsidR="000D514B" w:rsidRDefault="00000000">
            <w:pPr>
              <w:spacing w:line="276" w:lineRule="auto"/>
              <w:jc w:val="center"/>
              <w:rPr>
                <w:rFonts w:ascii="宋体" w:eastAsia="宋体" w:hAnsi="宋体"/>
                <w:sz w:val="18"/>
                <w:szCs w:val="18"/>
              </w:rPr>
            </w:pPr>
            <w:r>
              <w:rPr>
                <w:rFonts w:ascii="宋体" w:eastAsia="宋体" w:hAnsi="宋体" w:hint="eastAsia"/>
                <w:sz w:val="18"/>
                <w:szCs w:val="18"/>
              </w:rPr>
              <w:t>检验项目</w:t>
            </w:r>
          </w:p>
        </w:tc>
        <w:tc>
          <w:tcPr>
            <w:tcW w:w="986" w:type="pct"/>
            <w:vAlign w:val="center"/>
          </w:tcPr>
          <w:p w14:paraId="03C483D2" w14:textId="77777777" w:rsidR="000D514B" w:rsidRDefault="00000000">
            <w:pPr>
              <w:spacing w:line="276" w:lineRule="auto"/>
              <w:jc w:val="center"/>
              <w:rPr>
                <w:rFonts w:ascii="宋体" w:eastAsia="宋体" w:hAnsi="宋体"/>
                <w:sz w:val="18"/>
                <w:szCs w:val="18"/>
              </w:rPr>
            </w:pPr>
            <w:r>
              <w:rPr>
                <w:rFonts w:ascii="宋体" w:eastAsia="宋体" w:hAnsi="宋体"/>
                <w:sz w:val="18"/>
                <w:szCs w:val="18"/>
              </w:rPr>
              <w:t>允许偏差</w:t>
            </w:r>
          </w:p>
        </w:tc>
        <w:tc>
          <w:tcPr>
            <w:tcW w:w="636" w:type="pct"/>
            <w:vAlign w:val="center"/>
          </w:tcPr>
          <w:p w14:paraId="2501C3D1" w14:textId="77777777" w:rsidR="000D514B" w:rsidRDefault="00000000">
            <w:pPr>
              <w:spacing w:line="276" w:lineRule="auto"/>
              <w:jc w:val="center"/>
              <w:rPr>
                <w:rFonts w:ascii="宋体" w:eastAsia="宋体" w:hAnsi="宋体"/>
                <w:sz w:val="18"/>
                <w:szCs w:val="18"/>
              </w:rPr>
            </w:pPr>
            <w:r>
              <w:rPr>
                <w:rFonts w:ascii="宋体" w:eastAsia="宋体" w:hAnsi="宋体"/>
                <w:sz w:val="18"/>
                <w:szCs w:val="18"/>
              </w:rPr>
              <w:t>检验数量</w:t>
            </w:r>
          </w:p>
        </w:tc>
        <w:tc>
          <w:tcPr>
            <w:tcW w:w="1636" w:type="pct"/>
            <w:vAlign w:val="center"/>
          </w:tcPr>
          <w:p w14:paraId="4FC1E910" w14:textId="77777777" w:rsidR="000D514B" w:rsidRDefault="00000000">
            <w:pPr>
              <w:spacing w:line="276" w:lineRule="auto"/>
              <w:jc w:val="center"/>
              <w:rPr>
                <w:rFonts w:ascii="宋体" w:eastAsia="宋体" w:hAnsi="宋体"/>
                <w:sz w:val="18"/>
                <w:szCs w:val="18"/>
              </w:rPr>
            </w:pPr>
            <w:r>
              <w:rPr>
                <w:rFonts w:ascii="宋体" w:eastAsia="宋体" w:hAnsi="宋体"/>
                <w:sz w:val="18"/>
                <w:szCs w:val="18"/>
              </w:rPr>
              <w:t>检验方法</w:t>
            </w:r>
          </w:p>
        </w:tc>
      </w:tr>
      <w:tr w:rsidR="000D514B" w14:paraId="77B432DB" w14:textId="77777777">
        <w:trPr>
          <w:jc w:val="center"/>
        </w:trPr>
        <w:tc>
          <w:tcPr>
            <w:tcW w:w="453" w:type="pct"/>
            <w:vAlign w:val="center"/>
          </w:tcPr>
          <w:p w14:paraId="55178C44" w14:textId="77777777" w:rsidR="000D514B" w:rsidRDefault="00000000">
            <w:pPr>
              <w:spacing w:line="276" w:lineRule="auto"/>
              <w:jc w:val="center"/>
              <w:rPr>
                <w:rFonts w:ascii="宋体" w:eastAsia="宋体" w:hAnsi="宋体"/>
                <w:sz w:val="18"/>
                <w:szCs w:val="18"/>
              </w:rPr>
            </w:pPr>
            <w:r>
              <w:rPr>
                <w:rFonts w:ascii="宋体" w:eastAsia="宋体" w:hAnsi="宋体" w:hint="eastAsia"/>
                <w:sz w:val="18"/>
                <w:szCs w:val="18"/>
              </w:rPr>
              <w:t>1</w:t>
            </w:r>
          </w:p>
        </w:tc>
        <w:tc>
          <w:tcPr>
            <w:tcW w:w="1289" w:type="pct"/>
            <w:vAlign w:val="center"/>
          </w:tcPr>
          <w:p w14:paraId="036CF3E2" w14:textId="77777777" w:rsidR="000D514B" w:rsidRDefault="00000000">
            <w:pPr>
              <w:spacing w:line="276" w:lineRule="auto"/>
              <w:jc w:val="center"/>
              <w:rPr>
                <w:rFonts w:ascii="宋体" w:eastAsia="宋体" w:hAnsi="宋体"/>
                <w:sz w:val="18"/>
                <w:szCs w:val="18"/>
              </w:rPr>
            </w:pPr>
            <w:r>
              <w:rPr>
                <w:rFonts w:ascii="宋体" w:eastAsia="宋体" w:hAnsi="宋体"/>
                <w:sz w:val="18"/>
                <w:szCs w:val="18"/>
              </w:rPr>
              <w:t>中心位置</w:t>
            </w:r>
            <w:r>
              <w:rPr>
                <w:rFonts w:ascii="宋体" w:eastAsia="宋体" w:hAnsi="宋体" w:hint="eastAsia"/>
                <w:sz w:val="18"/>
                <w:szCs w:val="18"/>
              </w:rPr>
              <w:t>（相对于桩中心）</w:t>
            </w:r>
          </w:p>
        </w:tc>
        <w:tc>
          <w:tcPr>
            <w:tcW w:w="986" w:type="pct"/>
            <w:vAlign w:val="center"/>
          </w:tcPr>
          <w:p w14:paraId="05D4DD27" w14:textId="77777777" w:rsidR="000D514B" w:rsidRDefault="00000000">
            <w:pPr>
              <w:spacing w:line="276" w:lineRule="auto"/>
              <w:jc w:val="center"/>
              <w:rPr>
                <w:rFonts w:ascii="宋体" w:eastAsia="宋体" w:hAnsi="宋体"/>
                <w:sz w:val="18"/>
                <w:szCs w:val="18"/>
              </w:rPr>
            </w:pPr>
            <w:r>
              <w:rPr>
                <w:rFonts w:ascii="宋体" w:eastAsia="宋体" w:hAnsi="宋体"/>
                <w:sz w:val="18"/>
                <w:szCs w:val="18"/>
              </w:rPr>
              <w:t>15</w:t>
            </w:r>
            <w:r>
              <w:rPr>
                <w:rFonts w:ascii="宋体" w:eastAsia="宋体" w:hAnsi="宋体" w:hint="eastAsia"/>
                <w:sz w:val="18"/>
                <w:szCs w:val="18"/>
              </w:rPr>
              <w:t xml:space="preserve"> m</w:t>
            </w:r>
            <w:r>
              <w:rPr>
                <w:rFonts w:ascii="宋体" w:eastAsia="宋体" w:hAnsi="宋体"/>
                <w:sz w:val="18"/>
                <w:szCs w:val="18"/>
              </w:rPr>
              <w:t>m</w:t>
            </w:r>
          </w:p>
        </w:tc>
        <w:tc>
          <w:tcPr>
            <w:tcW w:w="636" w:type="pct"/>
            <w:vMerge w:val="restart"/>
            <w:vAlign w:val="center"/>
          </w:tcPr>
          <w:p w14:paraId="5234CF8C" w14:textId="77777777" w:rsidR="000D514B" w:rsidRDefault="00000000">
            <w:pPr>
              <w:spacing w:line="276" w:lineRule="auto"/>
              <w:jc w:val="center"/>
              <w:rPr>
                <w:rFonts w:ascii="宋体" w:eastAsia="宋体" w:hAnsi="宋体"/>
                <w:sz w:val="18"/>
                <w:szCs w:val="18"/>
              </w:rPr>
            </w:pPr>
            <w:r>
              <w:rPr>
                <w:rFonts w:ascii="宋体" w:eastAsia="宋体" w:hAnsi="宋体"/>
                <w:sz w:val="18"/>
                <w:szCs w:val="18"/>
              </w:rPr>
              <w:t>按桩帽数量的5%抽样检验</w:t>
            </w:r>
          </w:p>
        </w:tc>
        <w:tc>
          <w:tcPr>
            <w:tcW w:w="1636" w:type="pct"/>
            <w:vAlign w:val="center"/>
          </w:tcPr>
          <w:p w14:paraId="4F0B1868" w14:textId="77777777" w:rsidR="000D514B" w:rsidRDefault="00000000">
            <w:pPr>
              <w:spacing w:line="276" w:lineRule="auto"/>
              <w:ind w:left="360" w:hangingChars="200" w:hanging="360"/>
              <w:jc w:val="center"/>
              <w:rPr>
                <w:rFonts w:ascii="宋体" w:eastAsia="宋体" w:hAnsi="宋体"/>
                <w:sz w:val="18"/>
                <w:szCs w:val="18"/>
              </w:rPr>
            </w:pPr>
            <w:r>
              <w:rPr>
                <w:rFonts w:ascii="宋体" w:eastAsia="宋体" w:hAnsi="宋体" w:hint="eastAsia"/>
                <w:sz w:val="18"/>
                <w:szCs w:val="18"/>
              </w:rPr>
              <w:t>浇筑桩帽前挂线测量</w:t>
            </w:r>
          </w:p>
        </w:tc>
      </w:tr>
      <w:tr w:rsidR="000D514B" w14:paraId="73E73ACD" w14:textId="77777777">
        <w:trPr>
          <w:jc w:val="center"/>
        </w:trPr>
        <w:tc>
          <w:tcPr>
            <w:tcW w:w="453" w:type="pct"/>
            <w:vAlign w:val="center"/>
          </w:tcPr>
          <w:p w14:paraId="570FFD09" w14:textId="77777777" w:rsidR="000D514B" w:rsidRDefault="00000000">
            <w:pPr>
              <w:spacing w:line="276" w:lineRule="auto"/>
              <w:jc w:val="center"/>
              <w:rPr>
                <w:rFonts w:ascii="宋体" w:eastAsia="宋体" w:hAnsi="宋体"/>
                <w:sz w:val="18"/>
                <w:szCs w:val="18"/>
              </w:rPr>
            </w:pPr>
            <w:r>
              <w:rPr>
                <w:rFonts w:ascii="宋体" w:eastAsia="宋体" w:hAnsi="宋体" w:hint="eastAsia"/>
                <w:sz w:val="18"/>
                <w:szCs w:val="18"/>
              </w:rPr>
              <w:t>2</w:t>
            </w:r>
          </w:p>
        </w:tc>
        <w:tc>
          <w:tcPr>
            <w:tcW w:w="1289" w:type="pct"/>
            <w:vAlign w:val="center"/>
          </w:tcPr>
          <w:p w14:paraId="1B6B1751" w14:textId="77777777" w:rsidR="000D514B" w:rsidRDefault="00000000">
            <w:pPr>
              <w:spacing w:line="276" w:lineRule="auto"/>
              <w:jc w:val="center"/>
              <w:rPr>
                <w:rFonts w:ascii="宋体" w:eastAsia="宋体" w:hAnsi="宋体"/>
                <w:sz w:val="18"/>
                <w:szCs w:val="18"/>
              </w:rPr>
            </w:pPr>
            <w:r>
              <w:rPr>
                <w:rFonts w:ascii="宋体" w:eastAsia="宋体" w:hAnsi="宋体"/>
                <w:sz w:val="18"/>
                <w:szCs w:val="18"/>
              </w:rPr>
              <w:t>桩帽平面尺寸</w:t>
            </w:r>
          </w:p>
        </w:tc>
        <w:tc>
          <w:tcPr>
            <w:tcW w:w="986" w:type="pct"/>
            <w:vAlign w:val="center"/>
          </w:tcPr>
          <w:p w14:paraId="766A381E" w14:textId="77777777" w:rsidR="000D514B" w:rsidRDefault="00000000">
            <w:pPr>
              <w:spacing w:line="276" w:lineRule="auto"/>
              <w:jc w:val="center"/>
              <w:rPr>
                <w:rFonts w:ascii="宋体" w:eastAsia="宋体" w:hAnsi="宋体"/>
                <w:sz w:val="18"/>
                <w:szCs w:val="18"/>
              </w:rPr>
            </w:pPr>
            <w:r>
              <w:rPr>
                <w:rFonts w:ascii="宋体" w:eastAsia="宋体" w:hAnsi="宋体"/>
                <w:sz w:val="18"/>
                <w:szCs w:val="18"/>
              </w:rPr>
              <w:t>+</w:t>
            </w:r>
            <w:r>
              <w:rPr>
                <w:rFonts w:ascii="宋体" w:eastAsia="宋体" w:hAnsi="宋体" w:hint="eastAsia"/>
                <w:sz w:val="18"/>
                <w:szCs w:val="18"/>
              </w:rPr>
              <w:t>5</w:t>
            </w:r>
            <w:r>
              <w:rPr>
                <w:rFonts w:ascii="宋体" w:eastAsia="宋体" w:hAnsi="宋体"/>
                <w:sz w:val="18"/>
                <w:szCs w:val="18"/>
              </w:rPr>
              <w:t>0</w:t>
            </w:r>
            <w:r>
              <w:rPr>
                <w:rFonts w:ascii="宋体" w:eastAsia="宋体" w:hAnsi="宋体" w:hint="eastAsia"/>
                <w:sz w:val="18"/>
                <w:szCs w:val="18"/>
              </w:rPr>
              <w:t xml:space="preserve"> m</w:t>
            </w:r>
            <w:r>
              <w:rPr>
                <w:rFonts w:ascii="宋体" w:eastAsia="宋体" w:hAnsi="宋体"/>
                <w:sz w:val="18"/>
                <w:szCs w:val="18"/>
              </w:rPr>
              <w:t>m</w:t>
            </w:r>
            <w:r>
              <w:rPr>
                <w:rFonts w:ascii="宋体" w:eastAsia="宋体" w:hAnsi="宋体" w:hint="eastAsia"/>
                <w:sz w:val="18"/>
                <w:szCs w:val="18"/>
              </w:rPr>
              <w:t>，</w:t>
            </w:r>
            <w:r>
              <w:rPr>
                <w:rFonts w:ascii="宋体" w:eastAsia="宋体" w:hAnsi="宋体"/>
                <w:sz w:val="18"/>
                <w:szCs w:val="18"/>
              </w:rPr>
              <w:t>-</w:t>
            </w:r>
            <w:r>
              <w:rPr>
                <w:rFonts w:ascii="宋体" w:eastAsia="宋体" w:hAnsi="宋体" w:hint="eastAsia"/>
                <w:sz w:val="18"/>
                <w:szCs w:val="18"/>
              </w:rPr>
              <w:t>20 m</w:t>
            </w:r>
            <w:r>
              <w:rPr>
                <w:rFonts w:ascii="宋体" w:eastAsia="宋体" w:hAnsi="宋体"/>
                <w:sz w:val="18"/>
                <w:szCs w:val="18"/>
              </w:rPr>
              <w:t>m</w:t>
            </w:r>
          </w:p>
        </w:tc>
        <w:tc>
          <w:tcPr>
            <w:tcW w:w="636" w:type="pct"/>
            <w:vMerge/>
            <w:vAlign w:val="center"/>
          </w:tcPr>
          <w:p w14:paraId="63F7D1DB" w14:textId="77777777" w:rsidR="000D514B" w:rsidRDefault="000D514B">
            <w:pPr>
              <w:widowControl/>
              <w:spacing w:line="276" w:lineRule="auto"/>
              <w:jc w:val="center"/>
              <w:rPr>
                <w:rFonts w:ascii="宋体" w:eastAsia="宋体" w:hAnsi="宋体"/>
                <w:sz w:val="18"/>
                <w:szCs w:val="18"/>
              </w:rPr>
            </w:pPr>
          </w:p>
        </w:tc>
        <w:tc>
          <w:tcPr>
            <w:tcW w:w="1636" w:type="pct"/>
            <w:vAlign w:val="center"/>
          </w:tcPr>
          <w:p w14:paraId="353A9B3F" w14:textId="77777777" w:rsidR="000D514B" w:rsidRDefault="00000000">
            <w:pPr>
              <w:spacing w:line="276" w:lineRule="auto"/>
              <w:ind w:left="360" w:hangingChars="200" w:hanging="360"/>
              <w:jc w:val="center"/>
              <w:rPr>
                <w:rFonts w:ascii="宋体" w:eastAsia="宋体" w:hAnsi="宋体"/>
                <w:sz w:val="18"/>
                <w:szCs w:val="18"/>
              </w:rPr>
            </w:pPr>
            <w:r>
              <w:rPr>
                <w:rFonts w:ascii="宋体" w:eastAsia="宋体" w:hAnsi="宋体"/>
                <w:sz w:val="18"/>
                <w:szCs w:val="18"/>
              </w:rPr>
              <w:t>尺量长、宽各2</w:t>
            </w:r>
            <w:r>
              <w:rPr>
                <w:rFonts w:ascii="宋体" w:eastAsia="宋体" w:hAnsi="宋体" w:hint="eastAsia"/>
                <w:sz w:val="18"/>
                <w:szCs w:val="18"/>
              </w:rPr>
              <w:t>处（矩形桩帽）；</w:t>
            </w:r>
          </w:p>
          <w:p w14:paraId="24628DD0" w14:textId="77777777" w:rsidR="000D514B" w:rsidRDefault="00000000">
            <w:pPr>
              <w:spacing w:line="276" w:lineRule="auto"/>
              <w:jc w:val="center"/>
              <w:rPr>
                <w:rFonts w:ascii="宋体" w:eastAsia="宋体" w:hAnsi="宋体"/>
                <w:sz w:val="18"/>
                <w:szCs w:val="18"/>
              </w:rPr>
            </w:pPr>
            <w:r>
              <w:rPr>
                <w:rFonts w:ascii="宋体" w:eastAsia="宋体" w:hAnsi="宋体" w:hint="eastAsia"/>
                <w:sz w:val="18"/>
                <w:szCs w:val="18"/>
              </w:rPr>
              <w:t>尺量直径2处（圆形桩帽）</w:t>
            </w:r>
          </w:p>
        </w:tc>
      </w:tr>
      <w:tr w:rsidR="000D514B" w14:paraId="35894B69" w14:textId="77777777">
        <w:trPr>
          <w:jc w:val="center"/>
        </w:trPr>
        <w:tc>
          <w:tcPr>
            <w:tcW w:w="453" w:type="pct"/>
            <w:vAlign w:val="center"/>
          </w:tcPr>
          <w:p w14:paraId="08C7CD4D" w14:textId="77777777" w:rsidR="000D514B" w:rsidRDefault="00000000">
            <w:pPr>
              <w:spacing w:line="276" w:lineRule="auto"/>
              <w:jc w:val="center"/>
              <w:rPr>
                <w:rFonts w:ascii="宋体" w:eastAsia="宋体" w:hAnsi="宋体"/>
                <w:sz w:val="18"/>
                <w:szCs w:val="18"/>
              </w:rPr>
            </w:pPr>
            <w:r>
              <w:rPr>
                <w:rFonts w:ascii="宋体" w:eastAsia="宋体" w:hAnsi="宋体" w:hint="eastAsia"/>
                <w:sz w:val="18"/>
                <w:szCs w:val="18"/>
              </w:rPr>
              <w:t>3</w:t>
            </w:r>
          </w:p>
        </w:tc>
        <w:tc>
          <w:tcPr>
            <w:tcW w:w="1289" w:type="pct"/>
            <w:vAlign w:val="center"/>
          </w:tcPr>
          <w:p w14:paraId="741BBC24" w14:textId="77777777" w:rsidR="000D514B" w:rsidRDefault="00000000">
            <w:pPr>
              <w:spacing w:line="276" w:lineRule="auto"/>
              <w:jc w:val="center"/>
              <w:rPr>
                <w:rFonts w:ascii="宋体" w:eastAsia="宋体" w:hAnsi="宋体"/>
                <w:sz w:val="18"/>
                <w:szCs w:val="18"/>
              </w:rPr>
            </w:pPr>
            <w:r>
              <w:rPr>
                <w:rFonts w:ascii="宋体" w:eastAsia="宋体" w:hAnsi="宋体"/>
                <w:sz w:val="18"/>
                <w:szCs w:val="18"/>
              </w:rPr>
              <w:t>桩帽厚度</w:t>
            </w:r>
          </w:p>
        </w:tc>
        <w:tc>
          <w:tcPr>
            <w:tcW w:w="986" w:type="pct"/>
            <w:vAlign w:val="center"/>
          </w:tcPr>
          <w:p w14:paraId="670DA19E" w14:textId="77777777" w:rsidR="000D514B" w:rsidRDefault="00000000">
            <w:pPr>
              <w:spacing w:line="276" w:lineRule="auto"/>
              <w:jc w:val="center"/>
              <w:rPr>
                <w:rFonts w:ascii="宋体" w:eastAsia="宋体" w:hAnsi="宋体"/>
                <w:sz w:val="18"/>
                <w:szCs w:val="18"/>
              </w:rPr>
            </w:pPr>
            <w:r>
              <w:rPr>
                <w:rFonts w:ascii="宋体" w:eastAsia="宋体" w:hAnsi="宋体"/>
                <w:sz w:val="18"/>
                <w:szCs w:val="18"/>
              </w:rPr>
              <w:t>+</w:t>
            </w:r>
            <w:r>
              <w:rPr>
                <w:rFonts w:ascii="宋体" w:eastAsia="宋体" w:hAnsi="宋体" w:hint="eastAsia"/>
                <w:sz w:val="18"/>
                <w:szCs w:val="18"/>
              </w:rPr>
              <w:t>3</w:t>
            </w:r>
            <w:r>
              <w:rPr>
                <w:rFonts w:ascii="宋体" w:eastAsia="宋体" w:hAnsi="宋体"/>
                <w:sz w:val="18"/>
                <w:szCs w:val="18"/>
              </w:rPr>
              <w:t>0</w:t>
            </w:r>
            <w:r>
              <w:rPr>
                <w:rFonts w:ascii="宋体" w:eastAsia="宋体" w:hAnsi="宋体" w:hint="eastAsia"/>
                <w:sz w:val="18"/>
                <w:szCs w:val="18"/>
              </w:rPr>
              <w:t xml:space="preserve"> m</w:t>
            </w:r>
            <w:r>
              <w:rPr>
                <w:rFonts w:ascii="宋体" w:eastAsia="宋体" w:hAnsi="宋体"/>
                <w:sz w:val="18"/>
                <w:szCs w:val="18"/>
              </w:rPr>
              <w:t>m</w:t>
            </w:r>
            <w:r>
              <w:rPr>
                <w:rFonts w:ascii="宋体" w:eastAsia="宋体" w:hAnsi="宋体" w:hint="eastAsia"/>
                <w:sz w:val="18"/>
                <w:szCs w:val="18"/>
              </w:rPr>
              <w:t>，</w:t>
            </w:r>
            <w:r>
              <w:rPr>
                <w:rFonts w:ascii="宋体" w:eastAsia="宋体" w:hAnsi="宋体"/>
                <w:sz w:val="18"/>
                <w:szCs w:val="18"/>
              </w:rPr>
              <w:t>-</w:t>
            </w:r>
            <w:r>
              <w:rPr>
                <w:rFonts w:ascii="宋体" w:eastAsia="宋体" w:hAnsi="宋体" w:hint="eastAsia"/>
                <w:sz w:val="18"/>
                <w:szCs w:val="18"/>
              </w:rPr>
              <w:t>20 m</w:t>
            </w:r>
            <w:r>
              <w:rPr>
                <w:rFonts w:ascii="宋体" w:eastAsia="宋体" w:hAnsi="宋体"/>
                <w:sz w:val="18"/>
                <w:szCs w:val="18"/>
              </w:rPr>
              <w:t>m</w:t>
            </w:r>
          </w:p>
        </w:tc>
        <w:tc>
          <w:tcPr>
            <w:tcW w:w="636" w:type="pct"/>
            <w:vMerge/>
            <w:vAlign w:val="center"/>
          </w:tcPr>
          <w:p w14:paraId="10FE2403" w14:textId="77777777" w:rsidR="000D514B" w:rsidRDefault="000D514B">
            <w:pPr>
              <w:widowControl/>
              <w:spacing w:line="276" w:lineRule="auto"/>
              <w:jc w:val="center"/>
              <w:rPr>
                <w:rFonts w:ascii="宋体" w:eastAsia="宋体" w:hAnsi="宋体"/>
                <w:sz w:val="18"/>
                <w:szCs w:val="18"/>
              </w:rPr>
            </w:pPr>
          </w:p>
        </w:tc>
        <w:tc>
          <w:tcPr>
            <w:tcW w:w="1636" w:type="pct"/>
            <w:vAlign w:val="center"/>
          </w:tcPr>
          <w:p w14:paraId="00B83301" w14:textId="77777777" w:rsidR="000D514B" w:rsidRDefault="00000000">
            <w:pPr>
              <w:spacing w:line="276" w:lineRule="auto"/>
              <w:jc w:val="center"/>
              <w:rPr>
                <w:rFonts w:ascii="宋体" w:eastAsia="宋体" w:hAnsi="宋体"/>
                <w:sz w:val="18"/>
                <w:szCs w:val="18"/>
              </w:rPr>
            </w:pPr>
            <w:r>
              <w:rPr>
                <w:rFonts w:ascii="宋体" w:eastAsia="宋体" w:hAnsi="宋体"/>
                <w:sz w:val="18"/>
                <w:szCs w:val="18"/>
              </w:rPr>
              <w:t>尺量2</w:t>
            </w:r>
            <w:r>
              <w:rPr>
                <w:rFonts w:ascii="宋体" w:eastAsia="宋体" w:hAnsi="宋体" w:hint="eastAsia"/>
                <w:sz w:val="18"/>
                <w:szCs w:val="18"/>
              </w:rPr>
              <w:t>处</w:t>
            </w:r>
          </w:p>
        </w:tc>
      </w:tr>
    </w:tbl>
    <w:p w14:paraId="6F1ECEC3" w14:textId="77777777" w:rsidR="000D514B" w:rsidRDefault="00000000">
      <w:pPr>
        <w:pStyle w:val="af9"/>
        <w:numPr>
          <w:ilvl w:val="2"/>
          <w:numId w:val="1"/>
        </w:numPr>
        <w:adjustRightInd w:val="0"/>
        <w:snapToGrid w:val="0"/>
        <w:spacing w:beforeLines="50" w:before="156" w:afterLines="50" w:after="156" w:line="240" w:lineRule="auto"/>
        <w:jc w:val="left"/>
        <w:rPr>
          <w:rFonts w:ascii="Times New Roman" w:eastAsia="黑体" w:hAnsi="Times New Roman"/>
          <w:b w:val="0"/>
          <w:bCs w:val="0"/>
          <w:kern w:val="0"/>
          <w:sz w:val="21"/>
          <w:szCs w:val="20"/>
        </w:rPr>
      </w:pPr>
      <w:bookmarkStart w:id="13" w:name="_Toc439077619"/>
      <w:bookmarkStart w:id="14" w:name="_Toc405291680"/>
      <w:bookmarkStart w:id="15" w:name="_Toc435606096"/>
      <w:r>
        <w:rPr>
          <w:rFonts w:ascii="黑体" w:eastAsia="黑体" w:hAnsi="黑体" w:hint="eastAsia"/>
          <w:b w:val="0"/>
          <w:bCs w:val="0"/>
          <w:kern w:val="2"/>
          <w:sz w:val="21"/>
          <w:szCs w:val="21"/>
        </w:rPr>
        <w:t xml:space="preserve">7.4 </w:t>
      </w:r>
      <w:r>
        <w:rPr>
          <w:rFonts w:ascii="Times New Roman" w:eastAsia="黑体" w:hAnsi="Times New Roman" w:hint="eastAsia"/>
          <w:b w:val="0"/>
          <w:bCs w:val="0"/>
          <w:kern w:val="0"/>
          <w:sz w:val="21"/>
          <w:szCs w:val="20"/>
        </w:rPr>
        <w:t>加筋垫层</w:t>
      </w:r>
      <w:r>
        <w:rPr>
          <w:rFonts w:ascii="Times New Roman" w:eastAsia="黑体" w:hAnsi="Times New Roman" w:hint="eastAsia"/>
          <w:b w:val="0"/>
          <w:bCs w:val="0"/>
          <w:kern w:val="0"/>
          <w:sz w:val="21"/>
          <w:szCs w:val="20"/>
        </w:rPr>
        <w:t xml:space="preserve"> </w:t>
      </w:r>
    </w:p>
    <w:p w14:paraId="0BEF0F6C" w14:textId="77777777" w:rsidR="000D514B" w:rsidRDefault="00000000">
      <w:pPr>
        <w:widowControl/>
        <w:rPr>
          <w:rFonts w:ascii="宋体" w:eastAsia="宋体" w:hAnsi="宋体"/>
          <w:szCs w:val="21"/>
        </w:rPr>
      </w:pPr>
      <w:r>
        <w:rPr>
          <w:rFonts w:ascii="黑体" w:eastAsia="黑体" w:hAnsi="黑体" w:hint="eastAsia"/>
          <w:szCs w:val="21"/>
        </w:rPr>
        <w:t xml:space="preserve">7.4.1 </w:t>
      </w:r>
      <w:r>
        <w:rPr>
          <w:rFonts w:ascii="宋体" w:eastAsia="宋体" w:hAnsi="宋体" w:hint="eastAsia"/>
          <w:szCs w:val="21"/>
        </w:rPr>
        <w:t>加筋垫层施工的允许偏差、检验数量及检验方法应符合表</w:t>
      </w:r>
      <w:r>
        <w:rPr>
          <w:rFonts w:ascii="宋体" w:eastAsia="宋体" w:hAnsi="宋体"/>
          <w:szCs w:val="21"/>
        </w:rPr>
        <w:t>7</w:t>
      </w:r>
      <w:r>
        <w:rPr>
          <w:rFonts w:ascii="宋体" w:eastAsia="宋体" w:hAnsi="宋体" w:hint="eastAsia"/>
          <w:szCs w:val="21"/>
        </w:rPr>
        <w:t>的规定。</w:t>
      </w:r>
    </w:p>
    <w:p w14:paraId="6D2F4A05" w14:textId="77777777" w:rsidR="000D514B" w:rsidRDefault="00000000">
      <w:pPr>
        <w:spacing w:line="360" w:lineRule="auto"/>
        <w:ind w:leftChars="-1" w:left="2098" w:hangingChars="1000" w:hanging="2100"/>
        <w:jc w:val="center"/>
        <w:rPr>
          <w:rFonts w:ascii="黑体" w:eastAsia="黑体" w:hAnsi="黑体" w:cs="黑体"/>
          <w:szCs w:val="21"/>
        </w:rPr>
      </w:pPr>
      <w:r>
        <w:rPr>
          <w:rFonts w:ascii="黑体" w:eastAsia="黑体" w:hAnsi="黑体" w:cs="黑体" w:hint="eastAsia"/>
          <w:szCs w:val="21"/>
        </w:rPr>
        <w:t>表</w:t>
      </w:r>
      <w:r>
        <w:rPr>
          <w:rFonts w:ascii="黑体" w:eastAsia="黑体" w:hAnsi="黑体" w:cs="黑体"/>
          <w:szCs w:val="21"/>
        </w:rPr>
        <w:t>7</w:t>
      </w:r>
      <w:r>
        <w:rPr>
          <w:rFonts w:ascii="黑体" w:eastAsia="黑体" w:hAnsi="黑体" w:cs="黑体" w:hint="eastAsia"/>
          <w:szCs w:val="21"/>
        </w:rPr>
        <w:t xml:space="preserve"> 加筋垫层施工的允许偏差、检验数量及检验方法</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1782"/>
        <w:gridCol w:w="1594"/>
        <w:gridCol w:w="3779"/>
        <w:gridCol w:w="1610"/>
      </w:tblGrid>
      <w:tr w:rsidR="000D514B" w14:paraId="6740DDA9" w14:textId="77777777">
        <w:trPr>
          <w:jc w:val="center"/>
        </w:trPr>
        <w:tc>
          <w:tcPr>
            <w:tcW w:w="309" w:type="pct"/>
            <w:vAlign w:val="center"/>
          </w:tcPr>
          <w:p w14:paraId="4A378CF7" w14:textId="77777777" w:rsidR="000D514B" w:rsidRDefault="00000000">
            <w:pPr>
              <w:spacing w:line="360" w:lineRule="auto"/>
              <w:ind w:left="-43" w:right="-204" w:hanging="132"/>
              <w:jc w:val="center"/>
              <w:rPr>
                <w:rFonts w:ascii="宋体" w:eastAsia="宋体" w:hAnsi="宋体"/>
                <w:sz w:val="18"/>
                <w:szCs w:val="18"/>
              </w:rPr>
            </w:pPr>
            <w:r>
              <w:rPr>
                <w:rFonts w:ascii="宋体" w:eastAsia="宋体" w:hAnsi="宋体"/>
                <w:sz w:val="18"/>
                <w:szCs w:val="18"/>
              </w:rPr>
              <w:t>序号</w:t>
            </w:r>
          </w:p>
        </w:tc>
        <w:tc>
          <w:tcPr>
            <w:tcW w:w="953" w:type="pct"/>
            <w:vAlign w:val="center"/>
          </w:tcPr>
          <w:p w14:paraId="5027AFFA" w14:textId="77777777" w:rsidR="000D514B" w:rsidRDefault="00000000">
            <w:pPr>
              <w:spacing w:line="360" w:lineRule="auto"/>
              <w:jc w:val="center"/>
              <w:rPr>
                <w:rFonts w:ascii="宋体" w:eastAsia="宋体" w:hAnsi="宋体"/>
                <w:sz w:val="18"/>
                <w:szCs w:val="18"/>
              </w:rPr>
            </w:pPr>
            <w:r>
              <w:rPr>
                <w:rFonts w:ascii="宋体" w:eastAsia="宋体" w:hAnsi="宋体"/>
                <w:sz w:val="18"/>
                <w:szCs w:val="18"/>
              </w:rPr>
              <w:t>检验项目</w:t>
            </w:r>
          </w:p>
        </w:tc>
        <w:tc>
          <w:tcPr>
            <w:tcW w:w="852" w:type="pct"/>
            <w:vAlign w:val="center"/>
          </w:tcPr>
          <w:p w14:paraId="1D96F844" w14:textId="77777777" w:rsidR="000D514B" w:rsidRDefault="00000000">
            <w:pPr>
              <w:spacing w:line="360" w:lineRule="auto"/>
              <w:jc w:val="center"/>
              <w:rPr>
                <w:rFonts w:ascii="宋体" w:eastAsia="宋体" w:hAnsi="宋体"/>
                <w:sz w:val="18"/>
                <w:szCs w:val="18"/>
              </w:rPr>
            </w:pPr>
            <w:r>
              <w:rPr>
                <w:rFonts w:ascii="宋体" w:eastAsia="宋体" w:hAnsi="宋体"/>
                <w:sz w:val="18"/>
                <w:szCs w:val="18"/>
              </w:rPr>
              <w:t>允许偏差</w:t>
            </w:r>
          </w:p>
        </w:tc>
        <w:tc>
          <w:tcPr>
            <w:tcW w:w="2022" w:type="pct"/>
            <w:vAlign w:val="center"/>
          </w:tcPr>
          <w:p w14:paraId="43BF1880" w14:textId="77777777" w:rsidR="000D514B" w:rsidRDefault="00000000">
            <w:pPr>
              <w:spacing w:line="360" w:lineRule="auto"/>
              <w:jc w:val="center"/>
              <w:rPr>
                <w:rFonts w:ascii="宋体" w:eastAsia="宋体" w:hAnsi="宋体"/>
                <w:sz w:val="18"/>
                <w:szCs w:val="18"/>
              </w:rPr>
            </w:pPr>
            <w:r>
              <w:rPr>
                <w:rFonts w:ascii="宋体" w:eastAsia="宋体" w:hAnsi="宋体"/>
                <w:sz w:val="18"/>
                <w:szCs w:val="18"/>
              </w:rPr>
              <w:t>检验数量</w:t>
            </w:r>
          </w:p>
        </w:tc>
        <w:tc>
          <w:tcPr>
            <w:tcW w:w="861" w:type="pct"/>
            <w:vAlign w:val="center"/>
          </w:tcPr>
          <w:p w14:paraId="151BD180" w14:textId="77777777" w:rsidR="000D514B" w:rsidRDefault="00000000">
            <w:pPr>
              <w:spacing w:line="360" w:lineRule="auto"/>
              <w:jc w:val="center"/>
              <w:rPr>
                <w:rFonts w:ascii="宋体" w:eastAsia="宋体" w:hAnsi="宋体"/>
                <w:sz w:val="18"/>
                <w:szCs w:val="18"/>
              </w:rPr>
            </w:pPr>
            <w:r>
              <w:rPr>
                <w:rFonts w:ascii="宋体" w:eastAsia="宋体" w:hAnsi="宋体"/>
                <w:sz w:val="18"/>
                <w:szCs w:val="18"/>
              </w:rPr>
              <w:t>检验方法</w:t>
            </w:r>
          </w:p>
        </w:tc>
      </w:tr>
      <w:tr w:rsidR="000D514B" w14:paraId="65177CEE" w14:textId="77777777">
        <w:trPr>
          <w:jc w:val="center"/>
        </w:trPr>
        <w:tc>
          <w:tcPr>
            <w:tcW w:w="309" w:type="pct"/>
            <w:vAlign w:val="center"/>
          </w:tcPr>
          <w:p w14:paraId="3E848525" w14:textId="77777777" w:rsidR="000D514B" w:rsidRDefault="00000000">
            <w:pPr>
              <w:jc w:val="center"/>
              <w:rPr>
                <w:rFonts w:ascii="宋体" w:eastAsia="宋体" w:hAnsi="宋体"/>
                <w:sz w:val="18"/>
                <w:szCs w:val="18"/>
              </w:rPr>
            </w:pPr>
            <w:r>
              <w:rPr>
                <w:rFonts w:ascii="宋体" w:eastAsia="宋体" w:hAnsi="宋体"/>
                <w:sz w:val="18"/>
                <w:szCs w:val="18"/>
              </w:rPr>
              <w:t>1</w:t>
            </w:r>
          </w:p>
        </w:tc>
        <w:tc>
          <w:tcPr>
            <w:tcW w:w="953" w:type="pct"/>
            <w:vAlign w:val="center"/>
          </w:tcPr>
          <w:p w14:paraId="7CF4B3BB" w14:textId="77777777" w:rsidR="000D514B" w:rsidRDefault="00000000">
            <w:pPr>
              <w:ind w:left="-182" w:right="-163" w:hanging="1"/>
              <w:jc w:val="center"/>
              <w:rPr>
                <w:rFonts w:ascii="宋体" w:eastAsia="宋体" w:hAnsi="宋体"/>
                <w:sz w:val="18"/>
                <w:szCs w:val="18"/>
              </w:rPr>
            </w:pPr>
            <w:r>
              <w:rPr>
                <w:rFonts w:ascii="宋体" w:eastAsia="宋体" w:hAnsi="宋体"/>
                <w:sz w:val="18"/>
                <w:szCs w:val="18"/>
              </w:rPr>
              <w:t>顶面高程</w:t>
            </w:r>
          </w:p>
        </w:tc>
        <w:tc>
          <w:tcPr>
            <w:tcW w:w="852" w:type="pct"/>
            <w:vAlign w:val="center"/>
          </w:tcPr>
          <w:p w14:paraId="529FFE39" w14:textId="77777777" w:rsidR="000D514B" w:rsidRDefault="00000000">
            <w:pPr>
              <w:spacing w:line="420" w:lineRule="exact"/>
              <w:jc w:val="center"/>
              <w:rPr>
                <w:rFonts w:ascii="宋体" w:eastAsia="宋体" w:hAnsi="宋体"/>
                <w:sz w:val="18"/>
                <w:szCs w:val="18"/>
              </w:rPr>
            </w:pPr>
            <w:r>
              <w:rPr>
                <w:rFonts w:ascii="宋体" w:eastAsia="宋体" w:hAnsi="宋体" w:hint="eastAsia"/>
                <w:sz w:val="18"/>
                <w:szCs w:val="18"/>
              </w:rPr>
              <w:t>+</w:t>
            </w:r>
            <w:r>
              <w:rPr>
                <w:rFonts w:ascii="宋体" w:eastAsia="宋体" w:hAnsi="宋体"/>
                <w:sz w:val="18"/>
                <w:szCs w:val="18"/>
              </w:rPr>
              <w:t>50</w:t>
            </w:r>
            <w:r>
              <w:rPr>
                <w:rFonts w:ascii="宋体" w:eastAsia="宋体" w:hAnsi="宋体" w:hint="eastAsia"/>
                <w:sz w:val="18"/>
                <w:szCs w:val="18"/>
              </w:rPr>
              <w:t xml:space="preserve"> m</w:t>
            </w:r>
            <w:r>
              <w:rPr>
                <w:rFonts w:ascii="宋体" w:eastAsia="宋体" w:hAnsi="宋体"/>
                <w:sz w:val="18"/>
                <w:szCs w:val="18"/>
              </w:rPr>
              <w:t>m</w:t>
            </w:r>
            <w:r>
              <w:rPr>
                <w:rFonts w:ascii="宋体" w:eastAsia="宋体" w:hAnsi="宋体" w:hint="eastAsia"/>
                <w:sz w:val="18"/>
                <w:szCs w:val="18"/>
              </w:rPr>
              <w:t>，-2</w:t>
            </w:r>
            <w:r>
              <w:rPr>
                <w:rFonts w:ascii="宋体" w:eastAsia="宋体" w:hAnsi="宋体"/>
                <w:sz w:val="18"/>
                <w:szCs w:val="18"/>
              </w:rPr>
              <w:t>0</w:t>
            </w:r>
            <w:r>
              <w:rPr>
                <w:rFonts w:ascii="宋体" w:eastAsia="宋体" w:hAnsi="宋体" w:hint="eastAsia"/>
                <w:sz w:val="18"/>
                <w:szCs w:val="18"/>
              </w:rPr>
              <w:t xml:space="preserve"> m</w:t>
            </w:r>
            <w:r>
              <w:rPr>
                <w:rFonts w:ascii="宋体" w:eastAsia="宋体" w:hAnsi="宋体"/>
                <w:sz w:val="18"/>
                <w:szCs w:val="18"/>
              </w:rPr>
              <w:t>m</w:t>
            </w:r>
          </w:p>
        </w:tc>
        <w:tc>
          <w:tcPr>
            <w:tcW w:w="2022" w:type="pct"/>
            <w:vAlign w:val="center"/>
          </w:tcPr>
          <w:p w14:paraId="5EE8C31F" w14:textId="77777777" w:rsidR="000D514B" w:rsidRDefault="00000000">
            <w:pPr>
              <w:jc w:val="center"/>
              <w:rPr>
                <w:rFonts w:ascii="宋体" w:eastAsia="宋体" w:hAnsi="宋体"/>
                <w:sz w:val="18"/>
                <w:szCs w:val="18"/>
              </w:rPr>
            </w:pPr>
            <w:r>
              <w:rPr>
                <w:rFonts w:ascii="宋体" w:eastAsia="宋体" w:hAnsi="宋体"/>
                <w:sz w:val="18"/>
                <w:szCs w:val="18"/>
              </w:rPr>
              <w:t>沿线路纵向每100m抽样检验5处</w:t>
            </w:r>
          </w:p>
        </w:tc>
        <w:tc>
          <w:tcPr>
            <w:tcW w:w="861" w:type="pct"/>
            <w:vAlign w:val="center"/>
          </w:tcPr>
          <w:p w14:paraId="2292641D" w14:textId="77777777" w:rsidR="000D514B" w:rsidRDefault="00000000">
            <w:pPr>
              <w:jc w:val="center"/>
              <w:rPr>
                <w:rFonts w:ascii="宋体" w:eastAsia="宋体" w:hAnsi="宋体"/>
                <w:sz w:val="18"/>
                <w:szCs w:val="18"/>
              </w:rPr>
            </w:pPr>
            <w:r>
              <w:rPr>
                <w:rFonts w:ascii="宋体" w:eastAsia="宋体" w:hAnsi="宋体"/>
                <w:sz w:val="18"/>
                <w:szCs w:val="18"/>
              </w:rPr>
              <w:t>仪器测量</w:t>
            </w:r>
          </w:p>
        </w:tc>
      </w:tr>
      <w:tr w:rsidR="000D514B" w14:paraId="408367F1" w14:textId="77777777">
        <w:trPr>
          <w:jc w:val="center"/>
        </w:trPr>
        <w:tc>
          <w:tcPr>
            <w:tcW w:w="309" w:type="pct"/>
            <w:vAlign w:val="center"/>
          </w:tcPr>
          <w:p w14:paraId="5120B2D7" w14:textId="77777777" w:rsidR="000D514B" w:rsidRDefault="00000000">
            <w:pPr>
              <w:jc w:val="center"/>
              <w:rPr>
                <w:rFonts w:ascii="宋体" w:eastAsia="宋体" w:hAnsi="宋体"/>
                <w:sz w:val="18"/>
                <w:szCs w:val="18"/>
              </w:rPr>
            </w:pPr>
            <w:r>
              <w:rPr>
                <w:rFonts w:ascii="宋体" w:eastAsia="宋体" w:hAnsi="宋体"/>
                <w:sz w:val="18"/>
                <w:szCs w:val="18"/>
              </w:rPr>
              <w:t>2</w:t>
            </w:r>
          </w:p>
        </w:tc>
        <w:tc>
          <w:tcPr>
            <w:tcW w:w="953" w:type="pct"/>
            <w:vAlign w:val="center"/>
          </w:tcPr>
          <w:p w14:paraId="6E79D006" w14:textId="77777777" w:rsidR="000D514B" w:rsidRDefault="00000000">
            <w:pPr>
              <w:jc w:val="center"/>
              <w:rPr>
                <w:rFonts w:ascii="宋体" w:eastAsia="宋体" w:hAnsi="宋体"/>
                <w:sz w:val="18"/>
                <w:szCs w:val="18"/>
              </w:rPr>
            </w:pPr>
            <w:r>
              <w:rPr>
                <w:rFonts w:ascii="宋体" w:eastAsia="宋体" w:hAnsi="宋体"/>
                <w:sz w:val="18"/>
                <w:szCs w:val="18"/>
              </w:rPr>
              <w:t>横坡</w:t>
            </w:r>
          </w:p>
        </w:tc>
        <w:tc>
          <w:tcPr>
            <w:tcW w:w="852" w:type="pct"/>
            <w:vAlign w:val="center"/>
          </w:tcPr>
          <w:p w14:paraId="522E61ED" w14:textId="77777777" w:rsidR="000D514B" w:rsidRDefault="00000000">
            <w:pPr>
              <w:spacing w:line="440" w:lineRule="exact"/>
              <w:jc w:val="center"/>
              <w:rPr>
                <w:rFonts w:ascii="宋体" w:eastAsia="宋体" w:hAnsi="宋体"/>
                <w:sz w:val="18"/>
                <w:szCs w:val="18"/>
              </w:rPr>
            </w:pPr>
            <w:r>
              <w:rPr>
                <w:rFonts w:ascii="宋体" w:eastAsia="宋体" w:hAnsi="宋体" w:hint="eastAsia"/>
                <w:sz w:val="18"/>
                <w:szCs w:val="18"/>
              </w:rPr>
              <w:t>+</w:t>
            </w:r>
            <w:r>
              <w:rPr>
                <w:rFonts w:ascii="宋体" w:eastAsia="宋体" w:hAnsi="宋体"/>
                <w:sz w:val="18"/>
                <w:szCs w:val="18"/>
              </w:rPr>
              <w:t>1.</w:t>
            </w:r>
            <w:r>
              <w:rPr>
                <w:rFonts w:ascii="宋体" w:eastAsia="宋体" w:hAnsi="宋体" w:hint="eastAsia"/>
                <w:sz w:val="18"/>
                <w:szCs w:val="18"/>
              </w:rPr>
              <w:t>0</w:t>
            </w:r>
            <w:r>
              <w:rPr>
                <w:rFonts w:ascii="宋体" w:eastAsia="宋体" w:hAnsi="宋体"/>
                <w:sz w:val="18"/>
                <w:szCs w:val="18"/>
              </w:rPr>
              <w:t>%</w:t>
            </w:r>
            <w:r>
              <w:rPr>
                <w:rFonts w:ascii="宋体" w:eastAsia="宋体" w:hAnsi="宋体" w:hint="eastAsia"/>
                <w:sz w:val="18"/>
                <w:szCs w:val="18"/>
              </w:rPr>
              <w:t>，-</w:t>
            </w:r>
            <w:r>
              <w:rPr>
                <w:rFonts w:ascii="宋体" w:eastAsia="宋体" w:hAnsi="宋体"/>
                <w:sz w:val="18"/>
                <w:szCs w:val="18"/>
              </w:rPr>
              <w:t>0.5%</w:t>
            </w:r>
          </w:p>
        </w:tc>
        <w:tc>
          <w:tcPr>
            <w:tcW w:w="2022" w:type="pct"/>
            <w:vAlign w:val="center"/>
          </w:tcPr>
          <w:p w14:paraId="586FA2BA" w14:textId="77777777" w:rsidR="000D514B" w:rsidRDefault="00000000">
            <w:pPr>
              <w:jc w:val="center"/>
              <w:rPr>
                <w:rFonts w:ascii="宋体" w:eastAsia="宋体" w:hAnsi="宋体"/>
                <w:sz w:val="18"/>
                <w:szCs w:val="18"/>
              </w:rPr>
            </w:pPr>
            <w:r>
              <w:rPr>
                <w:rFonts w:ascii="宋体" w:eastAsia="宋体" w:hAnsi="宋体"/>
                <w:sz w:val="18"/>
                <w:szCs w:val="18"/>
              </w:rPr>
              <w:t>沿线路纵向每100m抽样检验5处</w:t>
            </w:r>
          </w:p>
        </w:tc>
        <w:tc>
          <w:tcPr>
            <w:tcW w:w="861" w:type="pct"/>
            <w:vAlign w:val="center"/>
          </w:tcPr>
          <w:p w14:paraId="4DC2AD69" w14:textId="77777777" w:rsidR="000D514B" w:rsidRDefault="00000000">
            <w:pPr>
              <w:jc w:val="center"/>
              <w:rPr>
                <w:rFonts w:ascii="宋体" w:eastAsia="宋体" w:hAnsi="宋体"/>
                <w:sz w:val="18"/>
                <w:szCs w:val="18"/>
              </w:rPr>
            </w:pPr>
            <w:r>
              <w:rPr>
                <w:rFonts w:ascii="宋体" w:eastAsia="宋体" w:hAnsi="宋体"/>
                <w:sz w:val="18"/>
                <w:szCs w:val="18"/>
              </w:rPr>
              <w:t>坡度尺量</w:t>
            </w:r>
          </w:p>
        </w:tc>
      </w:tr>
    </w:tbl>
    <w:p w14:paraId="0C375761" w14:textId="77777777" w:rsidR="000D514B" w:rsidRDefault="00000000">
      <w:pPr>
        <w:widowControl/>
        <w:rPr>
          <w:rFonts w:ascii="宋体" w:eastAsia="宋体" w:hAnsi="宋体"/>
          <w:szCs w:val="21"/>
        </w:rPr>
      </w:pPr>
      <w:r>
        <w:rPr>
          <w:rFonts w:ascii="黑体" w:eastAsia="黑体" w:hAnsi="黑体" w:hint="eastAsia"/>
          <w:szCs w:val="21"/>
        </w:rPr>
        <w:t>7.4.2</w:t>
      </w:r>
      <w:r>
        <w:rPr>
          <w:rFonts w:ascii="黑体" w:eastAsia="黑体" w:hAnsi="黑体"/>
          <w:szCs w:val="21"/>
        </w:rPr>
        <w:t xml:space="preserve"> </w:t>
      </w:r>
      <w:r>
        <w:rPr>
          <w:rFonts w:ascii="宋体" w:eastAsia="宋体" w:hAnsi="宋体" w:hint="eastAsia"/>
          <w:szCs w:val="21"/>
        </w:rPr>
        <w:t>加筋垫层中土工合成材料铺设的允许偏差、检验数量及检验方法应符合表</w:t>
      </w:r>
      <w:r>
        <w:rPr>
          <w:rFonts w:ascii="宋体" w:eastAsia="宋体" w:hAnsi="宋体"/>
          <w:szCs w:val="21"/>
        </w:rPr>
        <w:t>8</w:t>
      </w:r>
      <w:r>
        <w:rPr>
          <w:rFonts w:ascii="宋体" w:eastAsia="宋体" w:hAnsi="宋体" w:hint="eastAsia"/>
          <w:szCs w:val="21"/>
        </w:rPr>
        <w:t>的规定。</w:t>
      </w:r>
    </w:p>
    <w:p w14:paraId="421FDB03" w14:textId="77777777" w:rsidR="000D514B" w:rsidRDefault="00000000">
      <w:pPr>
        <w:spacing w:line="360" w:lineRule="auto"/>
        <w:ind w:leftChars="-1" w:left="2098" w:hangingChars="1000" w:hanging="2100"/>
        <w:jc w:val="center"/>
        <w:rPr>
          <w:rFonts w:ascii="黑体" w:eastAsia="黑体" w:hAnsi="黑体" w:cs="黑体"/>
          <w:szCs w:val="21"/>
        </w:rPr>
      </w:pPr>
      <w:r>
        <w:rPr>
          <w:rFonts w:ascii="黑体" w:eastAsia="黑体" w:hAnsi="黑体" w:cs="黑体" w:hint="eastAsia"/>
          <w:szCs w:val="21"/>
        </w:rPr>
        <w:t>表</w:t>
      </w:r>
      <w:r>
        <w:rPr>
          <w:rFonts w:ascii="黑体" w:eastAsia="黑体" w:hAnsi="黑体" w:cs="黑体"/>
          <w:szCs w:val="21"/>
        </w:rPr>
        <w:t>8</w:t>
      </w:r>
      <w:r>
        <w:rPr>
          <w:rFonts w:ascii="黑体" w:eastAsia="黑体" w:hAnsi="黑体" w:cs="黑体" w:hint="eastAsia"/>
          <w:szCs w:val="21"/>
        </w:rPr>
        <w:t xml:space="preserve"> 土工合成材料铺设的允许偏差、检验数量及检验方法</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6"/>
        <w:gridCol w:w="2672"/>
        <w:gridCol w:w="1362"/>
        <w:gridCol w:w="2890"/>
        <w:gridCol w:w="1691"/>
      </w:tblGrid>
      <w:tr w:rsidR="000D514B" w14:paraId="0DDAAFC9" w14:textId="77777777">
        <w:trPr>
          <w:trHeight w:hRule="exact" w:val="397"/>
          <w:jc w:val="center"/>
        </w:trPr>
        <w:tc>
          <w:tcPr>
            <w:tcW w:w="389" w:type="pct"/>
            <w:vAlign w:val="center"/>
          </w:tcPr>
          <w:p w14:paraId="5B21D376" w14:textId="77777777" w:rsidR="000D514B" w:rsidRDefault="00000000">
            <w:pPr>
              <w:ind w:leftChars="-50" w:left="-38" w:hangingChars="37" w:hanging="67"/>
              <w:jc w:val="center"/>
              <w:rPr>
                <w:rFonts w:ascii="宋体" w:eastAsia="宋体" w:hAnsi="宋体"/>
                <w:sz w:val="18"/>
                <w:szCs w:val="18"/>
              </w:rPr>
            </w:pPr>
            <w:r>
              <w:rPr>
                <w:rFonts w:ascii="宋体" w:eastAsia="宋体" w:hAnsi="宋体"/>
                <w:sz w:val="18"/>
                <w:szCs w:val="18"/>
              </w:rPr>
              <w:t>序号</w:t>
            </w:r>
          </w:p>
        </w:tc>
        <w:tc>
          <w:tcPr>
            <w:tcW w:w="1430" w:type="pct"/>
            <w:vAlign w:val="center"/>
          </w:tcPr>
          <w:p w14:paraId="3BBA39BF" w14:textId="77777777" w:rsidR="000D514B" w:rsidRDefault="00000000">
            <w:pPr>
              <w:ind w:left="-50" w:firstLineChars="100" w:firstLine="180"/>
              <w:jc w:val="center"/>
              <w:rPr>
                <w:rFonts w:ascii="宋体" w:eastAsia="宋体" w:hAnsi="宋体"/>
                <w:sz w:val="18"/>
                <w:szCs w:val="18"/>
              </w:rPr>
            </w:pPr>
            <w:r>
              <w:rPr>
                <w:rFonts w:ascii="宋体" w:eastAsia="宋体" w:hAnsi="宋体"/>
                <w:sz w:val="18"/>
                <w:szCs w:val="18"/>
              </w:rPr>
              <w:t>检验项目</w:t>
            </w:r>
          </w:p>
        </w:tc>
        <w:tc>
          <w:tcPr>
            <w:tcW w:w="729" w:type="pct"/>
            <w:vAlign w:val="center"/>
          </w:tcPr>
          <w:p w14:paraId="72463318" w14:textId="77777777" w:rsidR="000D514B" w:rsidRDefault="00000000">
            <w:pPr>
              <w:ind w:left="-50"/>
              <w:jc w:val="center"/>
              <w:rPr>
                <w:rFonts w:ascii="宋体" w:eastAsia="宋体" w:hAnsi="宋体"/>
                <w:sz w:val="18"/>
                <w:szCs w:val="18"/>
              </w:rPr>
            </w:pPr>
            <w:r>
              <w:rPr>
                <w:rFonts w:ascii="宋体" w:eastAsia="宋体" w:hAnsi="宋体"/>
                <w:sz w:val="18"/>
                <w:szCs w:val="18"/>
              </w:rPr>
              <w:t>允许偏差</w:t>
            </w:r>
          </w:p>
        </w:tc>
        <w:tc>
          <w:tcPr>
            <w:tcW w:w="1547" w:type="pct"/>
            <w:vAlign w:val="center"/>
          </w:tcPr>
          <w:p w14:paraId="0A231057" w14:textId="77777777" w:rsidR="000D514B" w:rsidRDefault="00000000">
            <w:pPr>
              <w:ind w:left="-50"/>
              <w:jc w:val="center"/>
              <w:rPr>
                <w:rFonts w:ascii="宋体" w:eastAsia="宋体" w:hAnsi="宋体"/>
                <w:sz w:val="18"/>
                <w:szCs w:val="18"/>
              </w:rPr>
            </w:pPr>
            <w:r>
              <w:rPr>
                <w:rFonts w:ascii="宋体" w:eastAsia="宋体" w:hAnsi="宋体"/>
                <w:sz w:val="18"/>
                <w:szCs w:val="18"/>
              </w:rPr>
              <w:t>检验数量</w:t>
            </w:r>
          </w:p>
        </w:tc>
        <w:tc>
          <w:tcPr>
            <w:tcW w:w="905" w:type="pct"/>
            <w:vAlign w:val="center"/>
          </w:tcPr>
          <w:p w14:paraId="7E368D61" w14:textId="77777777" w:rsidR="000D514B" w:rsidRDefault="00000000">
            <w:pPr>
              <w:ind w:left="-50"/>
              <w:jc w:val="center"/>
              <w:rPr>
                <w:rFonts w:ascii="宋体" w:eastAsia="宋体" w:hAnsi="宋体"/>
                <w:sz w:val="18"/>
                <w:szCs w:val="18"/>
              </w:rPr>
            </w:pPr>
            <w:r>
              <w:rPr>
                <w:rFonts w:ascii="宋体" w:eastAsia="宋体" w:hAnsi="宋体"/>
                <w:sz w:val="18"/>
                <w:szCs w:val="18"/>
              </w:rPr>
              <w:t>检验方法</w:t>
            </w:r>
          </w:p>
        </w:tc>
      </w:tr>
      <w:tr w:rsidR="000D514B" w14:paraId="2E7E74A3" w14:textId="77777777">
        <w:trPr>
          <w:trHeight w:hRule="exact" w:val="397"/>
          <w:jc w:val="center"/>
        </w:trPr>
        <w:tc>
          <w:tcPr>
            <w:tcW w:w="389" w:type="pct"/>
            <w:vAlign w:val="center"/>
          </w:tcPr>
          <w:p w14:paraId="19967B14" w14:textId="77777777" w:rsidR="000D514B" w:rsidRDefault="00000000">
            <w:pPr>
              <w:ind w:left="-51"/>
              <w:jc w:val="center"/>
              <w:rPr>
                <w:rFonts w:ascii="宋体" w:eastAsia="宋体" w:hAnsi="宋体"/>
                <w:sz w:val="18"/>
                <w:szCs w:val="18"/>
              </w:rPr>
            </w:pPr>
            <w:r>
              <w:rPr>
                <w:rFonts w:ascii="宋体" w:eastAsia="宋体" w:hAnsi="宋体" w:hint="eastAsia"/>
                <w:sz w:val="18"/>
                <w:szCs w:val="18"/>
              </w:rPr>
              <w:t>1</w:t>
            </w:r>
          </w:p>
        </w:tc>
        <w:tc>
          <w:tcPr>
            <w:tcW w:w="1430" w:type="pct"/>
            <w:vAlign w:val="center"/>
          </w:tcPr>
          <w:p w14:paraId="3CFC6590" w14:textId="77777777" w:rsidR="000D514B" w:rsidRDefault="00000000">
            <w:pPr>
              <w:ind w:left="-51"/>
              <w:jc w:val="center"/>
              <w:rPr>
                <w:rFonts w:ascii="宋体" w:eastAsia="宋体" w:hAnsi="宋体"/>
                <w:sz w:val="18"/>
                <w:szCs w:val="18"/>
              </w:rPr>
            </w:pPr>
            <w:r>
              <w:rPr>
                <w:rFonts w:ascii="宋体" w:eastAsia="宋体" w:hAnsi="宋体"/>
                <w:sz w:val="18"/>
                <w:szCs w:val="18"/>
              </w:rPr>
              <w:t>搭接宽度</w:t>
            </w:r>
          </w:p>
        </w:tc>
        <w:tc>
          <w:tcPr>
            <w:tcW w:w="729" w:type="pct"/>
            <w:vAlign w:val="center"/>
          </w:tcPr>
          <w:p w14:paraId="39D1211A" w14:textId="77777777" w:rsidR="000D514B" w:rsidRDefault="00000000">
            <w:pPr>
              <w:spacing w:line="420" w:lineRule="exact"/>
              <w:ind w:left="-51"/>
              <w:jc w:val="center"/>
              <w:rPr>
                <w:rFonts w:ascii="宋体" w:eastAsia="宋体" w:hAnsi="宋体"/>
                <w:sz w:val="18"/>
                <w:szCs w:val="18"/>
              </w:rPr>
            </w:pPr>
            <w:r>
              <w:rPr>
                <w:rFonts w:ascii="宋体" w:eastAsia="宋体" w:hAnsi="宋体"/>
                <w:sz w:val="18"/>
                <w:szCs w:val="18"/>
              </w:rPr>
              <w:t>+50</w:t>
            </w:r>
            <w:r>
              <w:rPr>
                <w:rFonts w:ascii="宋体" w:eastAsia="宋体" w:hAnsi="宋体" w:hint="eastAsia"/>
                <w:sz w:val="18"/>
                <w:szCs w:val="18"/>
              </w:rPr>
              <w:t xml:space="preserve"> m</w:t>
            </w:r>
            <w:r>
              <w:rPr>
                <w:rFonts w:ascii="宋体" w:eastAsia="宋体" w:hAnsi="宋体"/>
                <w:sz w:val="18"/>
                <w:szCs w:val="18"/>
              </w:rPr>
              <w:t>m</w:t>
            </w:r>
            <w:r>
              <w:rPr>
                <w:rFonts w:ascii="宋体" w:eastAsia="宋体" w:hAnsi="宋体" w:hint="eastAsia"/>
                <w:sz w:val="18"/>
                <w:szCs w:val="18"/>
              </w:rPr>
              <w:t>，</w:t>
            </w:r>
            <w:r>
              <w:rPr>
                <w:rFonts w:ascii="宋体" w:eastAsia="宋体" w:hAnsi="宋体"/>
                <w:sz w:val="18"/>
                <w:szCs w:val="18"/>
              </w:rPr>
              <w:t>0</w:t>
            </w:r>
          </w:p>
        </w:tc>
        <w:tc>
          <w:tcPr>
            <w:tcW w:w="1547" w:type="pct"/>
            <w:vMerge w:val="restart"/>
            <w:vAlign w:val="center"/>
          </w:tcPr>
          <w:p w14:paraId="26EFA97B" w14:textId="77777777" w:rsidR="000D514B" w:rsidRDefault="00000000">
            <w:pPr>
              <w:ind w:leftChars="-1" w:left="-2"/>
              <w:jc w:val="center"/>
              <w:rPr>
                <w:rFonts w:ascii="宋体" w:eastAsia="宋体" w:hAnsi="宋体"/>
                <w:sz w:val="18"/>
                <w:szCs w:val="18"/>
              </w:rPr>
            </w:pPr>
            <w:r>
              <w:rPr>
                <w:rFonts w:ascii="宋体" w:eastAsia="宋体" w:hAnsi="宋体"/>
                <w:sz w:val="18"/>
                <w:szCs w:val="18"/>
              </w:rPr>
              <w:t>沿线路纵向每100m抽样检验</w:t>
            </w:r>
            <w:r>
              <w:rPr>
                <w:rFonts w:ascii="宋体" w:eastAsia="宋体" w:hAnsi="宋体" w:hint="eastAsia"/>
                <w:sz w:val="18"/>
                <w:szCs w:val="18"/>
              </w:rPr>
              <w:t>各</w:t>
            </w:r>
            <w:r>
              <w:rPr>
                <w:rFonts w:ascii="宋体" w:eastAsia="宋体" w:hAnsi="宋体"/>
                <w:sz w:val="18"/>
                <w:szCs w:val="18"/>
              </w:rPr>
              <w:t>3处，且</w:t>
            </w:r>
            <w:r>
              <w:rPr>
                <w:rFonts w:ascii="宋体" w:eastAsia="宋体" w:hAnsi="宋体"/>
                <w:bCs/>
                <w:sz w:val="18"/>
                <w:szCs w:val="18"/>
              </w:rPr>
              <w:t>每检验批</w:t>
            </w:r>
            <w:r>
              <w:rPr>
                <w:rFonts w:ascii="宋体" w:eastAsia="宋体" w:hAnsi="宋体"/>
                <w:sz w:val="18"/>
                <w:szCs w:val="18"/>
              </w:rPr>
              <w:t>不少于3处</w:t>
            </w:r>
          </w:p>
        </w:tc>
        <w:tc>
          <w:tcPr>
            <w:tcW w:w="905" w:type="pct"/>
            <w:vMerge w:val="restart"/>
            <w:vAlign w:val="center"/>
          </w:tcPr>
          <w:p w14:paraId="53458EA7" w14:textId="77777777" w:rsidR="000D514B" w:rsidRDefault="00000000">
            <w:pPr>
              <w:ind w:left="-51"/>
              <w:jc w:val="center"/>
              <w:rPr>
                <w:rFonts w:ascii="宋体" w:eastAsia="宋体" w:hAnsi="宋体"/>
                <w:sz w:val="18"/>
                <w:szCs w:val="18"/>
              </w:rPr>
            </w:pPr>
            <w:r>
              <w:rPr>
                <w:rFonts w:ascii="宋体" w:eastAsia="宋体" w:hAnsi="宋体" w:hint="eastAsia"/>
                <w:sz w:val="18"/>
                <w:szCs w:val="18"/>
              </w:rPr>
              <w:t>尺量，</w:t>
            </w:r>
            <w:proofErr w:type="gramStart"/>
            <w:r>
              <w:rPr>
                <w:rFonts w:ascii="宋体" w:eastAsia="宋体" w:hAnsi="宋体" w:hint="eastAsia"/>
                <w:sz w:val="18"/>
                <w:szCs w:val="18"/>
              </w:rPr>
              <w:t>查施工</w:t>
            </w:r>
            <w:proofErr w:type="gramEnd"/>
            <w:r>
              <w:rPr>
                <w:rFonts w:ascii="宋体" w:eastAsia="宋体" w:hAnsi="宋体" w:hint="eastAsia"/>
                <w:sz w:val="18"/>
                <w:szCs w:val="18"/>
              </w:rPr>
              <w:t>记录</w:t>
            </w:r>
          </w:p>
        </w:tc>
      </w:tr>
      <w:tr w:rsidR="000D514B" w14:paraId="1AFF36D3" w14:textId="77777777">
        <w:trPr>
          <w:trHeight w:hRule="exact" w:val="397"/>
          <w:jc w:val="center"/>
        </w:trPr>
        <w:tc>
          <w:tcPr>
            <w:tcW w:w="389" w:type="pct"/>
            <w:vAlign w:val="center"/>
          </w:tcPr>
          <w:p w14:paraId="444D4E22" w14:textId="77777777" w:rsidR="000D514B" w:rsidRDefault="00000000">
            <w:pPr>
              <w:ind w:left="-51"/>
              <w:jc w:val="center"/>
              <w:rPr>
                <w:rFonts w:ascii="宋体" w:eastAsia="宋体" w:hAnsi="宋体"/>
                <w:sz w:val="18"/>
                <w:szCs w:val="18"/>
              </w:rPr>
            </w:pPr>
            <w:r>
              <w:rPr>
                <w:rFonts w:ascii="宋体" w:eastAsia="宋体" w:hAnsi="宋体" w:hint="eastAsia"/>
                <w:sz w:val="18"/>
                <w:szCs w:val="18"/>
              </w:rPr>
              <w:t>2</w:t>
            </w:r>
          </w:p>
        </w:tc>
        <w:tc>
          <w:tcPr>
            <w:tcW w:w="1430" w:type="pct"/>
            <w:vAlign w:val="center"/>
          </w:tcPr>
          <w:p w14:paraId="64BB3BAD" w14:textId="77777777" w:rsidR="000D514B" w:rsidRDefault="00000000">
            <w:pPr>
              <w:ind w:left="-51"/>
              <w:jc w:val="center"/>
              <w:rPr>
                <w:rFonts w:ascii="宋体" w:eastAsia="宋体" w:hAnsi="宋体"/>
                <w:sz w:val="18"/>
                <w:szCs w:val="18"/>
              </w:rPr>
            </w:pPr>
            <w:r>
              <w:rPr>
                <w:rFonts w:ascii="宋体" w:eastAsia="宋体" w:hAnsi="宋体"/>
                <w:sz w:val="18"/>
                <w:szCs w:val="18"/>
              </w:rPr>
              <w:t>竖向间距</w:t>
            </w:r>
          </w:p>
        </w:tc>
        <w:tc>
          <w:tcPr>
            <w:tcW w:w="729" w:type="pct"/>
            <w:vAlign w:val="center"/>
          </w:tcPr>
          <w:p w14:paraId="7DED4711" w14:textId="77777777" w:rsidR="000D514B" w:rsidRDefault="00000000">
            <w:pPr>
              <w:spacing w:line="360" w:lineRule="auto"/>
              <w:ind w:left="-50"/>
              <w:jc w:val="center"/>
              <w:rPr>
                <w:rFonts w:ascii="宋体" w:eastAsia="宋体" w:hAnsi="宋体"/>
                <w:sz w:val="18"/>
                <w:szCs w:val="18"/>
                <w:u w:val="single"/>
              </w:rPr>
            </w:pPr>
            <w:r>
              <w:rPr>
                <w:rFonts w:ascii="宋体" w:eastAsia="宋体" w:hAnsi="宋体" w:hint="eastAsia"/>
                <w:sz w:val="18"/>
                <w:szCs w:val="18"/>
              </w:rPr>
              <w:t>±</w:t>
            </w:r>
            <w:r>
              <w:rPr>
                <w:rFonts w:ascii="宋体" w:eastAsia="宋体" w:hAnsi="宋体"/>
                <w:sz w:val="18"/>
                <w:szCs w:val="18"/>
              </w:rPr>
              <w:t>30</w:t>
            </w:r>
            <w:r>
              <w:rPr>
                <w:rFonts w:ascii="宋体" w:eastAsia="宋体" w:hAnsi="宋体" w:hint="eastAsia"/>
                <w:sz w:val="18"/>
                <w:szCs w:val="18"/>
              </w:rPr>
              <w:t xml:space="preserve"> m</w:t>
            </w:r>
            <w:r>
              <w:rPr>
                <w:rFonts w:ascii="宋体" w:eastAsia="宋体" w:hAnsi="宋体"/>
                <w:sz w:val="18"/>
                <w:szCs w:val="18"/>
              </w:rPr>
              <w:t>m</w:t>
            </w:r>
          </w:p>
        </w:tc>
        <w:tc>
          <w:tcPr>
            <w:tcW w:w="1547" w:type="pct"/>
            <w:vMerge/>
            <w:vAlign w:val="center"/>
          </w:tcPr>
          <w:p w14:paraId="12CC549C" w14:textId="77777777" w:rsidR="000D514B" w:rsidRDefault="000D514B">
            <w:pPr>
              <w:spacing w:line="360" w:lineRule="auto"/>
              <w:ind w:leftChars="-1" w:left="-1" w:hanging="1"/>
              <w:jc w:val="center"/>
              <w:rPr>
                <w:rFonts w:ascii="宋体" w:eastAsia="宋体" w:hAnsi="宋体"/>
                <w:sz w:val="18"/>
                <w:szCs w:val="18"/>
              </w:rPr>
            </w:pPr>
          </w:p>
        </w:tc>
        <w:tc>
          <w:tcPr>
            <w:tcW w:w="905" w:type="pct"/>
            <w:vMerge/>
            <w:vAlign w:val="center"/>
          </w:tcPr>
          <w:p w14:paraId="43D69AD8" w14:textId="77777777" w:rsidR="000D514B" w:rsidRDefault="000D514B">
            <w:pPr>
              <w:widowControl/>
              <w:spacing w:line="360" w:lineRule="auto"/>
              <w:ind w:left="-50"/>
              <w:jc w:val="center"/>
              <w:rPr>
                <w:rFonts w:ascii="宋体" w:eastAsia="宋体" w:hAnsi="宋体"/>
                <w:sz w:val="18"/>
                <w:szCs w:val="18"/>
              </w:rPr>
            </w:pPr>
          </w:p>
        </w:tc>
      </w:tr>
      <w:tr w:rsidR="000D514B" w14:paraId="48FBFD84" w14:textId="77777777">
        <w:trPr>
          <w:trHeight w:hRule="exact" w:val="397"/>
          <w:jc w:val="center"/>
        </w:trPr>
        <w:tc>
          <w:tcPr>
            <w:tcW w:w="389" w:type="pct"/>
            <w:vAlign w:val="center"/>
          </w:tcPr>
          <w:p w14:paraId="4BE6F4C6" w14:textId="77777777" w:rsidR="000D514B" w:rsidRDefault="00000000">
            <w:pPr>
              <w:ind w:left="-51"/>
              <w:jc w:val="center"/>
              <w:rPr>
                <w:rFonts w:ascii="宋体" w:eastAsia="宋体" w:hAnsi="宋体"/>
                <w:sz w:val="18"/>
                <w:szCs w:val="18"/>
              </w:rPr>
            </w:pPr>
            <w:r>
              <w:rPr>
                <w:rFonts w:ascii="宋体" w:eastAsia="宋体" w:hAnsi="宋体" w:hint="eastAsia"/>
                <w:sz w:val="18"/>
                <w:szCs w:val="18"/>
              </w:rPr>
              <w:t>3</w:t>
            </w:r>
          </w:p>
        </w:tc>
        <w:tc>
          <w:tcPr>
            <w:tcW w:w="1430" w:type="pct"/>
            <w:vAlign w:val="center"/>
          </w:tcPr>
          <w:p w14:paraId="76492BA4" w14:textId="77777777" w:rsidR="000D514B" w:rsidRDefault="00000000">
            <w:pPr>
              <w:ind w:left="-51" w:rightChars="-51" w:right="-107"/>
              <w:jc w:val="center"/>
              <w:rPr>
                <w:rFonts w:ascii="宋体" w:eastAsia="宋体" w:hAnsi="宋体"/>
                <w:sz w:val="18"/>
                <w:szCs w:val="18"/>
              </w:rPr>
            </w:pPr>
            <w:r>
              <w:rPr>
                <w:rFonts w:ascii="宋体" w:eastAsia="宋体" w:hAnsi="宋体"/>
                <w:sz w:val="18"/>
                <w:szCs w:val="18"/>
              </w:rPr>
              <w:t>上下层接缝错开距离</w:t>
            </w:r>
          </w:p>
        </w:tc>
        <w:tc>
          <w:tcPr>
            <w:tcW w:w="729" w:type="pct"/>
            <w:vAlign w:val="center"/>
          </w:tcPr>
          <w:p w14:paraId="701C1901" w14:textId="77777777" w:rsidR="000D514B" w:rsidRDefault="00000000">
            <w:pPr>
              <w:widowControl/>
              <w:spacing w:line="360" w:lineRule="auto"/>
              <w:ind w:left="-50"/>
              <w:jc w:val="center"/>
              <w:rPr>
                <w:rFonts w:ascii="宋体" w:eastAsia="宋体" w:hAnsi="宋体"/>
                <w:sz w:val="18"/>
                <w:szCs w:val="18"/>
                <w:u w:val="single"/>
              </w:rPr>
            </w:pPr>
            <w:r>
              <w:rPr>
                <w:rFonts w:ascii="宋体" w:eastAsia="宋体" w:hAnsi="宋体"/>
                <w:sz w:val="18"/>
                <w:szCs w:val="18"/>
              </w:rPr>
              <w:t>±50</w:t>
            </w:r>
            <w:r>
              <w:rPr>
                <w:rFonts w:ascii="宋体" w:eastAsia="宋体" w:hAnsi="宋体" w:hint="eastAsia"/>
                <w:sz w:val="18"/>
                <w:szCs w:val="18"/>
              </w:rPr>
              <w:t xml:space="preserve"> m</w:t>
            </w:r>
            <w:r>
              <w:rPr>
                <w:rFonts w:ascii="宋体" w:eastAsia="宋体" w:hAnsi="宋体"/>
                <w:sz w:val="18"/>
                <w:szCs w:val="18"/>
              </w:rPr>
              <w:t>m</w:t>
            </w:r>
          </w:p>
        </w:tc>
        <w:tc>
          <w:tcPr>
            <w:tcW w:w="1547" w:type="pct"/>
            <w:vMerge/>
            <w:vAlign w:val="center"/>
          </w:tcPr>
          <w:p w14:paraId="00F820E5" w14:textId="77777777" w:rsidR="000D514B" w:rsidRDefault="000D514B">
            <w:pPr>
              <w:spacing w:line="360" w:lineRule="auto"/>
              <w:ind w:leftChars="-1" w:left="-1" w:hanging="1"/>
              <w:jc w:val="center"/>
              <w:rPr>
                <w:rFonts w:ascii="宋体" w:eastAsia="宋体" w:hAnsi="宋体"/>
                <w:sz w:val="18"/>
                <w:szCs w:val="18"/>
              </w:rPr>
            </w:pPr>
          </w:p>
        </w:tc>
        <w:tc>
          <w:tcPr>
            <w:tcW w:w="905" w:type="pct"/>
            <w:vMerge/>
            <w:vAlign w:val="center"/>
          </w:tcPr>
          <w:p w14:paraId="4A12A976" w14:textId="77777777" w:rsidR="000D514B" w:rsidRDefault="000D514B">
            <w:pPr>
              <w:widowControl/>
              <w:spacing w:line="360" w:lineRule="auto"/>
              <w:ind w:left="-50"/>
              <w:jc w:val="center"/>
              <w:rPr>
                <w:rFonts w:ascii="宋体" w:eastAsia="宋体" w:hAnsi="宋体"/>
                <w:sz w:val="18"/>
                <w:szCs w:val="18"/>
              </w:rPr>
            </w:pPr>
          </w:p>
        </w:tc>
      </w:tr>
      <w:tr w:rsidR="000D514B" w14:paraId="6FD1AC32" w14:textId="77777777">
        <w:trPr>
          <w:trHeight w:hRule="exact" w:val="397"/>
          <w:jc w:val="center"/>
        </w:trPr>
        <w:tc>
          <w:tcPr>
            <w:tcW w:w="389" w:type="pct"/>
            <w:vAlign w:val="center"/>
          </w:tcPr>
          <w:p w14:paraId="06399A9B" w14:textId="77777777" w:rsidR="000D514B" w:rsidRDefault="00000000">
            <w:pPr>
              <w:ind w:left="-51"/>
              <w:jc w:val="center"/>
              <w:rPr>
                <w:rFonts w:ascii="宋体" w:eastAsia="宋体" w:hAnsi="宋体"/>
                <w:sz w:val="18"/>
                <w:szCs w:val="18"/>
              </w:rPr>
            </w:pPr>
            <w:r>
              <w:rPr>
                <w:rFonts w:ascii="宋体" w:eastAsia="宋体" w:hAnsi="宋体"/>
                <w:sz w:val="18"/>
                <w:szCs w:val="18"/>
              </w:rPr>
              <w:t>4</w:t>
            </w:r>
          </w:p>
        </w:tc>
        <w:tc>
          <w:tcPr>
            <w:tcW w:w="1430" w:type="pct"/>
            <w:vAlign w:val="center"/>
          </w:tcPr>
          <w:p w14:paraId="6AECE421" w14:textId="77777777" w:rsidR="000D514B" w:rsidRDefault="00000000">
            <w:pPr>
              <w:ind w:left="-51"/>
              <w:jc w:val="center"/>
              <w:rPr>
                <w:rFonts w:ascii="宋体" w:eastAsia="宋体" w:hAnsi="宋体"/>
                <w:sz w:val="18"/>
                <w:szCs w:val="18"/>
              </w:rPr>
            </w:pPr>
            <w:r>
              <w:rPr>
                <w:rFonts w:ascii="宋体" w:eastAsia="宋体" w:hAnsi="宋体"/>
                <w:sz w:val="18"/>
                <w:szCs w:val="18"/>
              </w:rPr>
              <w:t>回折长度</w:t>
            </w:r>
          </w:p>
        </w:tc>
        <w:tc>
          <w:tcPr>
            <w:tcW w:w="729" w:type="pct"/>
            <w:vAlign w:val="center"/>
          </w:tcPr>
          <w:p w14:paraId="1CF8AC31" w14:textId="77777777" w:rsidR="000D514B" w:rsidRDefault="00000000">
            <w:pPr>
              <w:widowControl/>
              <w:spacing w:line="360" w:lineRule="auto"/>
              <w:ind w:left="-50"/>
              <w:jc w:val="center"/>
              <w:rPr>
                <w:rFonts w:ascii="宋体" w:eastAsia="宋体" w:hAnsi="宋体"/>
                <w:sz w:val="18"/>
                <w:szCs w:val="18"/>
                <w:u w:val="single"/>
              </w:rPr>
            </w:pPr>
            <w:r>
              <w:rPr>
                <w:rFonts w:ascii="宋体" w:eastAsia="宋体" w:hAnsi="宋体"/>
                <w:sz w:val="18"/>
                <w:szCs w:val="18"/>
              </w:rPr>
              <w:t>±50</w:t>
            </w:r>
            <w:r>
              <w:rPr>
                <w:rFonts w:ascii="宋体" w:eastAsia="宋体" w:hAnsi="宋体" w:hint="eastAsia"/>
                <w:sz w:val="18"/>
                <w:szCs w:val="18"/>
              </w:rPr>
              <w:t xml:space="preserve"> m</w:t>
            </w:r>
            <w:r>
              <w:rPr>
                <w:rFonts w:ascii="宋体" w:eastAsia="宋体" w:hAnsi="宋体"/>
                <w:sz w:val="18"/>
                <w:szCs w:val="18"/>
              </w:rPr>
              <w:t>m</w:t>
            </w:r>
          </w:p>
        </w:tc>
        <w:tc>
          <w:tcPr>
            <w:tcW w:w="1547" w:type="pct"/>
            <w:vMerge/>
            <w:vAlign w:val="center"/>
          </w:tcPr>
          <w:p w14:paraId="0AF2A45A" w14:textId="77777777" w:rsidR="000D514B" w:rsidRDefault="000D514B">
            <w:pPr>
              <w:spacing w:line="360" w:lineRule="auto"/>
              <w:jc w:val="center"/>
              <w:rPr>
                <w:rFonts w:ascii="宋体" w:eastAsia="宋体" w:hAnsi="宋体"/>
                <w:sz w:val="18"/>
                <w:szCs w:val="18"/>
              </w:rPr>
            </w:pPr>
          </w:p>
        </w:tc>
        <w:tc>
          <w:tcPr>
            <w:tcW w:w="905" w:type="pct"/>
            <w:vMerge/>
            <w:vAlign w:val="center"/>
          </w:tcPr>
          <w:p w14:paraId="1997CE4A" w14:textId="77777777" w:rsidR="000D514B" w:rsidRDefault="000D514B">
            <w:pPr>
              <w:widowControl/>
              <w:spacing w:line="360" w:lineRule="auto"/>
              <w:ind w:left="-50"/>
              <w:jc w:val="center"/>
              <w:rPr>
                <w:rFonts w:ascii="宋体" w:eastAsia="宋体" w:hAnsi="宋体"/>
                <w:sz w:val="18"/>
                <w:szCs w:val="18"/>
              </w:rPr>
            </w:pPr>
          </w:p>
        </w:tc>
      </w:tr>
    </w:tbl>
    <w:bookmarkEnd w:id="13"/>
    <w:bookmarkEnd w:id="14"/>
    <w:bookmarkEnd w:id="15"/>
    <w:p w14:paraId="59C7E6A9" w14:textId="77777777" w:rsidR="000D514B" w:rsidRDefault="00000000">
      <w:pPr>
        <w:ind w:firstLine="420"/>
        <w:rPr>
          <w:rFonts w:ascii="宋体" w:hAnsi="宋体"/>
          <w:color w:val="000000"/>
        </w:rPr>
      </w:pPr>
      <w:r>
        <w:rPr>
          <w:noProof/>
        </w:rPr>
        <mc:AlternateContent>
          <mc:Choice Requires="wps">
            <w:drawing>
              <wp:anchor distT="0" distB="0" distL="114300" distR="114300" simplePos="0" relativeHeight="251663872" behindDoc="0" locked="0" layoutInCell="1" allowOverlap="1" wp14:anchorId="18F12712" wp14:editId="7674A072">
                <wp:simplePos x="0" y="0"/>
                <wp:positionH relativeFrom="column">
                  <wp:posOffset>1972310</wp:posOffset>
                </wp:positionH>
                <wp:positionV relativeFrom="paragraph">
                  <wp:posOffset>235585</wp:posOffset>
                </wp:positionV>
                <wp:extent cx="2195830" cy="635"/>
                <wp:effectExtent l="0" t="0" r="33020" b="37465"/>
                <wp:wrapNone/>
                <wp:docPr id="8" name="直线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96000" cy="635"/>
                        </a:xfrm>
                        <a:prstGeom prst="line">
                          <a:avLst/>
                        </a:prstGeom>
                        <a:noFill/>
                        <a:ln w="19050">
                          <a:solidFill>
                            <a:srgbClr val="000000"/>
                          </a:solidFill>
                          <a:round/>
                        </a:ln>
                      </wps:spPr>
                      <wps:bodyPr/>
                    </wps:wsp>
                  </a:graphicData>
                </a:graphic>
              </wp:anchor>
            </w:drawing>
          </mc:Choice>
          <mc:Fallback xmlns:wpsCustomData="http://www.wps.cn/officeDocument/2013/wpsCustomData">
            <w:pict>
              <v:line id="直线 185" o:spid="_x0000_s1026" o:spt="20" style="position:absolute;left:0pt;flip:y;margin-left:155.3pt;margin-top:18.55pt;height:0.05pt;width:172.9pt;z-index:251671552;mso-width-relative:page;mso-height-relative:page;" filled="f" stroked="t" coordsize="21600,21600" o:gfxdata="UEsDBAoAAAAAAIdO4kAAAAAAAAAAAAAAAAAEAAAAZHJzL1BLAwQUAAAACACHTuJAZemzeNcAAAAJ&#10;AQAADwAAAGRycy9kb3ducmV2LnhtbE2PzU7DQAyE70i8w8pIXCq6mwJpFbLpAYlKSOXQlgdws24S&#10;yHqj7PaHt8c9wc32jGY+l8uL79WJxtgFtpBNDSjiOriOGwufu7eHBaiYkB32gcnCD0VYVrc3JRYu&#10;nHlDp21qlIRwLNBCm9JQaB3rljzGaRiIRTuE0WOSdWy0G/Es4b7XM2Ny7bFjaWhxoNeW6u/t0VuI&#10;E15/bNZSuiM6mK/JsFr5d2vv7zLzAirRJf2Z4Yov6FAJ0z4c2UXVW3jMTC5WGeYZKDHkz/kTqP31&#10;MANdlfr/B9UvUEsDBBQAAAAIAIdO4kDOVCV14QEAALADAAAOAAAAZHJzL2Uyb0RvYy54bWytU7Fu&#10;2zAQ3Qv0HwjutWQXMRLBcgYb6ZK2BpJ2pynKIkryCB5tyd/S3+jUpZ+T3+iRcp00WTJEA0Hy7t69&#10;945aXA/WsIMKqMHVfDopOVNOQqPdrubf7m8+XHKGUbhGGHCq5keF/Hr5/t2i95WaQQemUYERiMOq&#10;9zXvYvRVUaDslBU4Aa8cBVsIVkQ6hl3RBNETujXFrCznRQ+h8QGkQqTb9RjkJ8TwGkBoWy3VGuTe&#10;KhdH1KCMiCQJO+2RLzPbtlUyfm1bVJGZmpPSmFdqQvttWovlQlS7IHyn5YmCeA2FZ5qs0I6anqHW&#10;Igq2D/oFlNUyAEIbJxJsMQrJjpCKafnMm7tOeJW1kNXoz6bj28HKL4dNYLqpOY3dCUsDf/j56+H3&#10;Hza9vEju9B4rSlq5TUj65ODu/C3IH8gcrDrhdiqzvD96Kp2miuK/knRATz22/WdoKEfsI2SrhjZY&#10;1hrtv6fCBE52sCHP5niejRoik3Q5m17Ny5LGJik2/5i5FaJKIKnUB4yfFFiWNjU32iXjRCUOtxgT&#10;qceUdO3gRhuTh28c64nAVXlR5goEo5sUTXkYdtuVCewg0vvJX5ZIkadpAfauGbsYd3IgiR7t20Jz&#10;3IR/ztAgM53To0sv5ek5Vz/+aMu/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ZemzeNcAAAAJAQAA&#10;DwAAAAAAAAABACAAAAAiAAAAZHJzL2Rvd25yZXYueG1sUEsBAhQAFAAAAAgAh07iQM5UJXXhAQAA&#10;sAMAAA4AAAAAAAAAAQAgAAAAJgEAAGRycy9lMm9Eb2MueG1sUEsFBgAAAAAGAAYAWQEAAHkFAAAA&#10;AA==&#10;">
                <v:fill on="f" focussize="0,0"/>
                <v:stroke weight="1.5pt" color="#000000" joinstyle="round"/>
                <v:imagedata o:title=""/>
                <o:lock v:ext="edit" aspectratio="f"/>
              </v:line>
            </w:pict>
          </mc:Fallback>
        </mc:AlternateContent>
      </w:r>
    </w:p>
    <w:sectPr w:rsidR="000D514B">
      <w:footerReference w:type="even" r:id="rId13"/>
      <w:footerReference w:type="default" r:id="rId14"/>
      <w:pgSz w:w="11907" w:h="16839"/>
      <w:pgMar w:top="1418" w:right="1134" w:bottom="1134" w:left="1418" w:header="1418" w:footer="851" w:gutter="0"/>
      <w:pgNumType w:start="1"/>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00C892" w14:textId="77777777" w:rsidR="00542891" w:rsidRDefault="00542891">
      <w:r>
        <w:separator/>
      </w:r>
    </w:p>
  </w:endnote>
  <w:endnote w:type="continuationSeparator" w:id="0">
    <w:p w14:paraId="62310670" w14:textId="77777777" w:rsidR="00542891" w:rsidRDefault="005428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3BEA52" w14:textId="77777777" w:rsidR="000D514B" w:rsidRDefault="00000000">
    <w:pPr>
      <w:pStyle w:val="af6"/>
      <w:framePr w:wrap="around" w:vAnchor="text" w:hAnchor="page" w:x="1473" w:y="-24"/>
      <w:rPr>
        <w:rStyle w:val="aff3"/>
      </w:rPr>
    </w:pPr>
    <w:r>
      <w:fldChar w:fldCharType="begin"/>
    </w:r>
    <w:r>
      <w:rPr>
        <w:rStyle w:val="aff3"/>
      </w:rPr>
      <w:instrText xml:space="preserve">PAGE  </w:instrText>
    </w:r>
    <w:r>
      <w:fldChar w:fldCharType="separate"/>
    </w:r>
    <w:r>
      <w:rPr>
        <w:rStyle w:val="aff3"/>
      </w:rPr>
      <w:t>2</w:t>
    </w:r>
    <w:r>
      <w:fldChar w:fldCharType="end"/>
    </w:r>
  </w:p>
  <w:p w14:paraId="39993716" w14:textId="77777777" w:rsidR="000D514B" w:rsidRDefault="000D514B">
    <w:pPr>
      <w:pStyle w:val="af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1055CF" w14:textId="77777777" w:rsidR="000D514B" w:rsidRDefault="00000000">
    <w:pPr>
      <w:pStyle w:val="afffff3"/>
      <w:rPr>
        <w:rStyle w:val="aff3"/>
      </w:rPr>
    </w:pPr>
    <w:r>
      <w:fldChar w:fldCharType="begin"/>
    </w:r>
    <w:r>
      <w:rPr>
        <w:rStyle w:val="aff3"/>
      </w:rPr>
      <w:instrText xml:space="preserve">PAGE  </w:instrText>
    </w:r>
    <w:r>
      <w:fldChar w:fldCharType="separate"/>
    </w:r>
    <w:r>
      <w:rPr>
        <w:rStyle w:val="aff3"/>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E268F6" w14:textId="77777777" w:rsidR="000D514B" w:rsidRDefault="00000000">
    <w:pPr>
      <w:pStyle w:val="af6"/>
      <w:framePr w:wrap="around" w:vAnchor="text" w:hAnchor="page" w:x="1473" w:y="-24"/>
      <w:rPr>
        <w:rStyle w:val="aff3"/>
      </w:rPr>
    </w:pPr>
    <w:r>
      <w:fldChar w:fldCharType="begin"/>
    </w:r>
    <w:r>
      <w:rPr>
        <w:rStyle w:val="aff3"/>
      </w:rPr>
      <w:instrText xml:space="preserve">PAGE  </w:instrText>
    </w:r>
    <w:r>
      <w:fldChar w:fldCharType="separate"/>
    </w:r>
    <w:r>
      <w:rPr>
        <w:rStyle w:val="aff3"/>
      </w:rPr>
      <w:t>8</w:t>
    </w:r>
    <w:r>
      <w:fldChar w:fldCharType="end"/>
    </w:r>
  </w:p>
  <w:p w14:paraId="40E155B3" w14:textId="77777777" w:rsidR="000D514B" w:rsidRDefault="000D514B">
    <w:pPr>
      <w:pStyle w:val="af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EA32D" w14:textId="77777777" w:rsidR="000D514B" w:rsidRDefault="00000000">
    <w:pPr>
      <w:pStyle w:val="afffff3"/>
      <w:spacing w:before="0"/>
      <w:rPr>
        <w:rStyle w:val="aff3"/>
      </w:rPr>
    </w:pPr>
    <w:r>
      <w:fldChar w:fldCharType="begin"/>
    </w:r>
    <w:r>
      <w:rPr>
        <w:rStyle w:val="aff3"/>
      </w:rPr>
      <w:instrText>PAGE   \* MERGEFORMAT</w:instrText>
    </w:r>
    <w:r>
      <w:fldChar w:fldCharType="separate"/>
    </w:r>
    <w:r>
      <w:rPr>
        <w:rStyle w:val="aff3"/>
        <w:lang w:val="zh-CN"/>
      </w:rPr>
      <w:t>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386275" w14:textId="77777777" w:rsidR="00542891" w:rsidRDefault="00542891">
      <w:r>
        <w:separator/>
      </w:r>
    </w:p>
  </w:footnote>
  <w:footnote w:type="continuationSeparator" w:id="0">
    <w:p w14:paraId="2466BD2E" w14:textId="77777777" w:rsidR="00542891" w:rsidRDefault="005428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2CDB7" w14:textId="77777777" w:rsidR="000D514B" w:rsidRDefault="00000000">
    <w:pPr>
      <w:pStyle w:val="affff1"/>
      <w:jc w:val="both"/>
    </w:pPr>
    <w:r>
      <w:t>DB13/T ××××—2023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76AA16" w14:textId="77777777" w:rsidR="000D514B" w:rsidRDefault="00000000">
    <w:pPr>
      <w:pStyle w:val="affff1"/>
    </w:pPr>
    <w:r>
      <w:t>DB13/T ××××—2023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83D31D" w14:textId="77777777" w:rsidR="000D514B" w:rsidRDefault="00000000">
    <w:pPr>
      <w:pStyle w:val="afffff0"/>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00000003"/>
    <w:lvl w:ilvl="0">
      <w:start w:val="1"/>
      <w:numFmt w:val="none"/>
      <w:pStyle w:val="a"/>
      <w:suff w:val="nothing"/>
      <w:lvlText w:val="%1"/>
      <w:lvlJc w:val="left"/>
      <w:pPr>
        <w:ind w:left="0" w:firstLine="0"/>
      </w:pPr>
      <w:rPr>
        <w:rFonts w:ascii="Times New Roman" w:hAnsi="Times New Roman" w:hint="default"/>
        <w:b/>
        <w:i w:val="0"/>
        <w:sz w:val="21"/>
      </w:rPr>
    </w:lvl>
    <w:lvl w:ilvl="1">
      <w:start w:val="1"/>
      <w:numFmt w:val="decimal"/>
      <w:pStyle w:val="a0"/>
      <w:suff w:val="nothing"/>
      <w:lvlText w:val="%1%2　"/>
      <w:lvlJc w:val="left"/>
      <w:pPr>
        <w:ind w:left="0" w:firstLine="0"/>
      </w:pPr>
      <w:rPr>
        <w:rFonts w:ascii="黑体" w:eastAsia="黑体" w:hAnsi="Times New Roman" w:hint="eastAsia"/>
        <w:b w:val="0"/>
        <w:i w:val="0"/>
        <w:sz w:val="21"/>
      </w:rPr>
    </w:lvl>
    <w:lvl w:ilvl="2">
      <w:start w:val="1"/>
      <w:numFmt w:val="decimal"/>
      <w:pStyle w:val="a1"/>
      <w:suff w:val="nothing"/>
      <w:lvlText w:val="%1%2.%3　"/>
      <w:lvlJc w:val="left"/>
      <w:pPr>
        <w:ind w:left="210" w:firstLine="0"/>
      </w:pPr>
      <w:rPr>
        <w:rFonts w:ascii="黑体" w:eastAsia="黑体" w:hAnsi="Times New Roman" w:hint="eastAsia"/>
        <w:b w:val="0"/>
        <w:i w:val="0"/>
        <w:sz w:val="21"/>
      </w:rPr>
    </w:lvl>
    <w:lvl w:ilvl="3">
      <w:start w:val="1"/>
      <w:numFmt w:val="decimal"/>
      <w:suff w:val="nothing"/>
      <w:lvlText w:val="%1%2.%3.%4　"/>
      <w:lvlJc w:val="left"/>
      <w:pPr>
        <w:ind w:left="840" w:firstLine="0"/>
      </w:pPr>
      <w:rPr>
        <w:rFonts w:ascii="宋体" w:eastAsia="宋体" w:hAnsi="Times New Roman" w:hint="eastAsia"/>
        <w:b w:val="0"/>
        <w:i w:val="0"/>
        <w:sz w:val="21"/>
      </w:rPr>
    </w:lvl>
    <w:lvl w:ilvl="4">
      <w:start w:val="1"/>
      <w:numFmt w:val="decimal"/>
      <w:pStyle w:val="a2"/>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pStyle w:val="a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15:restartNumberingAfterBreak="0">
    <w:nsid w:val="00000004"/>
    <w:multiLevelType w:val="multilevel"/>
    <w:tmpl w:val="00000004"/>
    <w:lvl w:ilvl="0">
      <w:start w:val="1"/>
      <w:numFmt w:val="upperLetter"/>
      <w:suff w:val="nothing"/>
      <w:lvlText w:val="附　录　%1"/>
      <w:lvlJc w:val="left"/>
      <w:pPr>
        <w:ind w:left="0" w:firstLine="0"/>
      </w:pPr>
      <w:rPr>
        <w:rFonts w:ascii="黑体" w:eastAsia="黑体" w:hAnsi="Times New Roman" w:hint="eastAsia"/>
        <w:b w:val="0"/>
        <w:i w:val="0"/>
        <w:sz w:val="21"/>
      </w:rPr>
    </w:lvl>
    <w:lvl w:ilvl="1">
      <w:start w:val="1"/>
      <w:numFmt w:val="decimal"/>
      <w:pStyle w:val="a4"/>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 w15:restartNumberingAfterBreak="0">
    <w:nsid w:val="00000008"/>
    <w:multiLevelType w:val="multilevel"/>
    <w:tmpl w:val="00000008"/>
    <w:lvl w:ilvl="0">
      <w:start w:val="1"/>
      <w:numFmt w:val="none"/>
      <w:lvlText w:val="%1注"/>
      <w:lvlJc w:val="left"/>
      <w:pPr>
        <w:tabs>
          <w:tab w:val="left" w:pos="784"/>
        </w:tabs>
        <w:ind w:left="784" w:hanging="500"/>
      </w:pPr>
      <w:rPr>
        <w:rFonts w:ascii="宋体" w:eastAsia="宋体" w:hAnsi="Times New Roman" w:hint="eastAsia"/>
        <w:b w:val="0"/>
        <w:i w:val="0"/>
        <w:sz w:val="18"/>
        <w:lang w:val="en-US"/>
      </w:rPr>
    </w:lvl>
    <w:lvl w:ilvl="1">
      <w:start w:val="1"/>
      <w:numFmt w:val="lowerLetter"/>
      <w:lvlText w:val="%2)"/>
      <w:lvlJc w:val="left"/>
      <w:pPr>
        <w:tabs>
          <w:tab w:val="left" w:pos="1700"/>
        </w:tabs>
        <w:ind w:left="1700" w:hanging="420"/>
      </w:pPr>
    </w:lvl>
    <w:lvl w:ilvl="2">
      <w:start w:val="1"/>
      <w:numFmt w:val="lowerRoman"/>
      <w:lvlText w:val="%3."/>
      <w:lvlJc w:val="right"/>
      <w:pPr>
        <w:tabs>
          <w:tab w:val="left" w:pos="2120"/>
        </w:tabs>
        <w:ind w:left="2120" w:hanging="420"/>
      </w:pPr>
    </w:lvl>
    <w:lvl w:ilvl="3">
      <w:start w:val="1"/>
      <w:numFmt w:val="decimal"/>
      <w:lvlText w:val="%4."/>
      <w:lvlJc w:val="left"/>
      <w:pPr>
        <w:tabs>
          <w:tab w:val="left" w:pos="2540"/>
        </w:tabs>
        <w:ind w:left="2540" w:hanging="420"/>
      </w:pPr>
    </w:lvl>
    <w:lvl w:ilvl="4">
      <w:start w:val="1"/>
      <w:numFmt w:val="lowerLetter"/>
      <w:lvlText w:val="%5)"/>
      <w:lvlJc w:val="left"/>
      <w:pPr>
        <w:tabs>
          <w:tab w:val="left" w:pos="2960"/>
        </w:tabs>
        <w:ind w:left="2960" w:hanging="420"/>
      </w:pPr>
    </w:lvl>
    <w:lvl w:ilvl="5">
      <w:start w:val="1"/>
      <w:numFmt w:val="lowerRoman"/>
      <w:lvlText w:val="%6."/>
      <w:lvlJc w:val="right"/>
      <w:pPr>
        <w:tabs>
          <w:tab w:val="left" w:pos="3380"/>
        </w:tabs>
        <w:ind w:left="3380" w:hanging="420"/>
      </w:pPr>
    </w:lvl>
    <w:lvl w:ilvl="6">
      <w:start w:val="1"/>
      <w:numFmt w:val="decimal"/>
      <w:lvlText w:val="%7."/>
      <w:lvlJc w:val="left"/>
      <w:pPr>
        <w:tabs>
          <w:tab w:val="left" w:pos="3800"/>
        </w:tabs>
        <w:ind w:left="3800" w:hanging="420"/>
      </w:pPr>
    </w:lvl>
    <w:lvl w:ilvl="7">
      <w:start w:val="1"/>
      <w:numFmt w:val="lowerLetter"/>
      <w:lvlText w:val="%8)"/>
      <w:lvlJc w:val="left"/>
      <w:pPr>
        <w:tabs>
          <w:tab w:val="left" w:pos="4220"/>
        </w:tabs>
        <w:ind w:left="4220" w:hanging="420"/>
      </w:pPr>
    </w:lvl>
    <w:lvl w:ilvl="8">
      <w:start w:val="1"/>
      <w:numFmt w:val="lowerRoman"/>
      <w:lvlText w:val="%9."/>
      <w:lvlJc w:val="right"/>
      <w:pPr>
        <w:tabs>
          <w:tab w:val="left" w:pos="4640"/>
        </w:tabs>
        <w:ind w:left="4640" w:hanging="420"/>
      </w:pPr>
    </w:lvl>
  </w:abstractNum>
  <w:abstractNum w:abstractNumId="3" w15:restartNumberingAfterBreak="0">
    <w:nsid w:val="0000000A"/>
    <w:multiLevelType w:val="multilevel"/>
    <w:tmpl w:val="0000000A"/>
    <w:lvl w:ilvl="0">
      <w:start w:val="1"/>
      <w:numFmt w:val="none"/>
      <w:pStyle w:val="a5"/>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0000000B"/>
    <w:multiLevelType w:val="multilevel"/>
    <w:tmpl w:val="0000000B"/>
    <w:lvl w:ilvl="0">
      <w:start w:val="1"/>
      <w:numFmt w:val="none"/>
      <w:pStyle w:val="a6"/>
      <w:lvlText w:val="%1◆　"/>
      <w:lvlJc w:val="left"/>
      <w:pPr>
        <w:tabs>
          <w:tab w:val="left" w:pos="960"/>
        </w:tabs>
        <w:ind w:left="917" w:hanging="317"/>
      </w:pPr>
      <w:rPr>
        <w:rFonts w:ascii="宋体" w:eastAsia="宋体" w:hAnsi="Times New Roman" w:hint="eastAsia"/>
        <w:b w:val="0"/>
        <w:i w:val="0"/>
        <w:position w:val="4"/>
        <w:sz w:val="1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00000015"/>
    <w:multiLevelType w:val="multilevel"/>
    <w:tmpl w:val="00000015"/>
    <w:lvl w:ilvl="0">
      <w:start w:val="1"/>
      <w:numFmt w:val="chineseCountingThousand"/>
      <w:pStyle w:val="1"/>
      <w:suff w:val="nothing"/>
      <w:lvlText w:val="第%1章"/>
      <w:lvlJc w:val="left"/>
      <w:pPr>
        <w:ind w:left="0" w:firstLine="0"/>
      </w:pPr>
    </w:lvl>
    <w:lvl w:ilvl="1">
      <w:start w:val="1"/>
      <w:numFmt w:val="none"/>
      <w:pStyle w:val="2"/>
      <w:suff w:val="nothing"/>
      <w:lvlText w:val=""/>
      <w:lvlJc w:val="left"/>
      <w:pPr>
        <w:ind w:left="0" w:firstLine="0"/>
      </w:pPr>
    </w:lvl>
    <w:lvl w:ilvl="2">
      <w:start w:val="1"/>
      <w:numFmt w:val="none"/>
      <w:pStyle w:val="3"/>
      <w:suff w:val="nothing"/>
      <w:lvlText w:val=""/>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abstractNum w:abstractNumId="6" w15:restartNumberingAfterBreak="0">
    <w:nsid w:val="0000001E"/>
    <w:multiLevelType w:val="multilevel"/>
    <w:tmpl w:val="0000001E"/>
    <w:lvl w:ilvl="0">
      <w:start w:val="1"/>
      <w:numFmt w:val="none"/>
      <w:pStyle w:val="a7"/>
      <w:lvlText w:val="表"/>
      <w:lvlJc w:val="left"/>
      <w:pPr>
        <w:tabs>
          <w:tab w:val="left" w:pos="360"/>
        </w:tabs>
        <w:ind w:left="0" w:firstLine="0"/>
      </w:pPr>
      <w:rPr>
        <w:rFonts w:ascii="黑体" w:eastAsia="黑体" w:hint="eastAsia"/>
        <w:b w:val="0"/>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0000001F"/>
    <w:multiLevelType w:val="multilevel"/>
    <w:tmpl w:val="0000001F"/>
    <w:lvl w:ilvl="0">
      <w:start w:val="1"/>
      <w:numFmt w:val="none"/>
      <w:pStyle w:val="a8"/>
      <w:lvlText w:val="%1●　"/>
      <w:lvlJc w:val="left"/>
      <w:pPr>
        <w:tabs>
          <w:tab w:val="left" w:pos="760"/>
        </w:tabs>
        <w:ind w:left="717" w:hanging="317"/>
      </w:pPr>
      <w:rPr>
        <w:rFonts w:ascii="宋体" w:eastAsia="宋体" w:hAnsi="Times New Roman" w:hint="eastAsia"/>
        <w:b w:val="0"/>
        <w:i w:val="0"/>
        <w:position w:val="4"/>
        <w:sz w:val="13"/>
      </w:rPr>
    </w:lvl>
    <w:lvl w:ilvl="1">
      <w:start w:val="1"/>
      <w:numFmt w:val="lowerLetter"/>
      <w:lvlText w:val="%2)"/>
      <w:lvlJc w:val="left"/>
      <w:pPr>
        <w:tabs>
          <w:tab w:val="left" w:pos="780"/>
        </w:tabs>
        <w:ind w:left="780" w:hanging="360"/>
      </w:pPr>
      <w:rPr>
        <w:rFonts w:hint="eastAsia"/>
      </w:rPr>
    </w:lvl>
    <w:lvl w:ilvl="2">
      <w:start w:val="1"/>
      <w:numFmt w:val="decimal"/>
      <w:lvlText w:val="%3)"/>
      <w:lvlJc w:val="left"/>
      <w:pPr>
        <w:tabs>
          <w:tab w:val="left" w:pos="1200"/>
        </w:tabs>
        <w:ind w:left="1200" w:hanging="36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00000026"/>
    <w:multiLevelType w:val="multilevel"/>
    <w:tmpl w:val="00000026"/>
    <w:lvl w:ilvl="0">
      <w:start w:val="1"/>
      <w:numFmt w:val="none"/>
      <w:pStyle w:val="a9"/>
      <w:lvlText w:val="图"/>
      <w:lvlJc w:val="left"/>
      <w:pPr>
        <w:tabs>
          <w:tab w:val="left" w:pos="360"/>
        </w:tabs>
        <w:ind w:left="0" w:firstLine="0"/>
      </w:pPr>
      <w:rPr>
        <w:rFonts w:ascii="黑体" w:eastAsia="黑体" w:hint="eastAsia"/>
        <w:b w:val="0"/>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703019647">
    <w:abstractNumId w:val="5"/>
  </w:num>
  <w:num w:numId="2" w16cid:durableId="1499736262">
    <w:abstractNumId w:val="0"/>
  </w:num>
  <w:num w:numId="3" w16cid:durableId="306856835">
    <w:abstractNumId w:val="2"/>
  </w:num>
  <w:num w:numId="4" w16cid:durableId="1349602048">
    <w:abstractNumId w:val="4"/>
  </w:num>
  <w:num w:numId="5" w16cid:durableId="962613542">
    <w:abstractNumId w:val="6"/>
  </w:num>
  <w:num w:numId="6" w16cid:durableId="845941988">
    <w:abstractNumId w:val="7"/>
  </w:num>
  <w:num w:numId="7" w16cid:durableId="351341444">
    <w:abstractNumId w:val="8"/>
  </w:num>
  <w:num w:numId="8" w16cid:durableId="619460189">
    <w:abstractNumId w:val="3"/>
  </w:num>
  <w:num w:numId="9" w16cid:durableId="7143575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WwMDQzsTA2sTQxNbJQ0lEKTi0uzszPAykwrAUAtSdaRSwAAAA="/>
    <w:docVar w:name="commondata" w:val="eyJoZGlkIjoiODUzNTkzZWM4ODgyNzUwZjFmZWFkZGZkYzRhZDEyMDgifQ=="/>
  </w:docVars>
  <w:rsids>
    <w:rsidRoot w:val="00864EBF"/>
    <w:rsid w:val="0000032D"/>
    <w:rsid w:val="00000844"/>
    <w:rsid w:val="00001AD3"/>
    <w:rsid w:val="00001F61"/>
    <w:rsid w:val="00003431"/>
    <w:rsid w:val="0000348A"/>
    <w:rsid w:val="0000358B"/>
    <w:rsid w:val="00007C1C"/>
    <w:rsid w:val="00010D94"/>
    <w:rsid w:val="00011B3D"/>
    <w:rsid w:val="000139BC"/>
    <w:rsid w:val="00014A75"/>
    <w:rsid w:val="0001575B"/>
    <w:rsid w:val="000221E5"/>
    <w:rsid w:val="00025859"/>
    <w:rsid w:val="0003258A"/>
    <w:rsid w:val="00045076"/>
    <w:rsid w:val="00046023"/>
    <w:rsid w:val="00046F8D"/>
    <w:rsid w:val="0004750F"/>
    <w:rsid w:val="00052BE4"/>
    <w:rsid w:val="00055CD8"/>
    <w:rsid w:val="00060E03"/>
    <w:rsid w:val="00062218"/>
    <w:rsid w:val="00064468"/>
    <w:rsid w:val="00065894"/>
    <w:rsid w:val="00065DD8"/>
    <w:rsid w:val="000712AC"/>
    <w:rsid w:val="00080C9E"/>
    <w:rsid w:val="000828BD"/>
    <w:rsid w:val="00082A5A"/>
    <w:rsid w:val="000836D5"/>
    <w:rsid w:val="00085631"/>
    <w:rsid w:val="00086F29"/>
    <w:rsid w:val="00087535"/>
    <w:rsid w:val="000900FA"/>
    <w:rsid w:val="000918FC"/>
    <w:rsid w:val="00091FBA"/>
    <w:rsid w:val="00095C28"/>
    <w:rsid w:val="0009731A"/>
    <w:rsid w:val="000A09B1"/>
    <w:rsid w:val="000A23A1"/>
    <w:rsid w:val="000A5924"/>
    <w:rsid w:val="000A656D"/>
    <w:rsid w:val="000B0032"/>
    <w:rsid w:val="000B0DD6"/>
    <w:rsid w:val="000B1760"/>
    <w:rsid w:val="000B1A98"/>
    <w:rsid w:val="000B3D75"/>
    <w:rsid w:val="000B40CD"/>
    <w:rsid w:val="000C07AC"/>
    <w:rsid w:val="000C57BE"/>
    <w:rsid w:val="000C5F25"/>
    <w:rsid w:val="000D3C96"/>
    <w:rsid w:val="000D41B1"/>
    <w:rsid w:val="000D514B"/>
    <w:rsid w:val="000D75DB"/>
    <w:rsid w:val="000E0A14"/>
    <w:rsid w:val="000E3178"/>
    <w:rsid w:val="000E4141"/>
    <w:rsid w:val="000E5380"/>
    <w:rsid w:val="000F1DCE"/>
    <w:rsid w:val="000F324A"/>
    <w:rsid w:val="000F515E"/>
    <w:rsid w:val="00101E1E"/>
    <w:rsid w:val="00102231"/>
    <w:rsid w:val="00107BC4"/>
    <w:rsid w:val="00111E79"/>
    <w:rsid w:val="0011259F"/>
    <w:rsid w:val="00112DB0"/>
    <w:rsid w:val="00120469"/>
    <w:rsid w:val="001207EB"/>
    <w:rsid w:val="0012080D"/>
    <w:rsid w:val="00121281"/>
    <w:rsid w:val="00121A80"/>
    <w:rsid w:val="001238F6"/>
    <w:rsid w:val="00124CE6"/>
    <w:rsid w:val="00131243"/>
    <w:rsid w:val="00132148"/>
    <w:rsid w:val="001328EF"/>
    <w:rsid w:val="00132BDA"/>
    <w:rsid w:val="00133624"/>
    <w:rsid w:val="00141356"/>
    <w:rsid w:val="00142A86"/>
    <w:rsid w:val="001446A6"/>
    <w:rsid w:val="001453AD"/>
    <w:rsid w:val="00150294"/>
    <w:rsid w:val="0015396A"/>
    <w:rsid w:val="00153A4F"/>
    <w:rsid w:val="0015560D"/>
    <w:rsid w:val="00170AA1"/>
    <w:rsid w:val="00171DEA"/>
    <w:rsid w:val="001755D1"/>
    <w:rsid w:val="0017729D"/>
    <w:rsid w:val="001827C0"/>
    <w:rsid w:val="00185F1E"/>
    <w:rsid w:val="00197272"/>
    <w:rsid w:val="00197DF7"/>
    <w:rsid w:val="001A0048"/>
    <w:rsid w:val="001A19BB"/>
    <w:rsid w:val="001A2D62"/>
    <w:rsid w:val="001A4D2C"/>
    <w:rsid w:val="001A68CB"/>
    <w:rsid w:val="001A7D3E"/>
    <w:rsid w:val="001B015B"/>
    <w:rsid w:val="001B518A"/>
    <w:rsid w:val="001B544E"/>
    <w:rsid w:val="001C061B"/>
    <w:rsid w:val="001C3667"/>
    <w:rsid w:val="001C3E68"/>
    <w:rsid w:val="001C6B06"/>
    <w:rsid w:val="001D240B"/>
    <w:rsid w:val="001D36C7"/>
    <w:rsid w:val="001D3FFC"/>
    <w:rsid w:val="001D507F"/>
    <w:rsid w:val="001D6C55"/>
    <w:rsid w:val="001D6EFF"/>
    <w:rsid w:val="001E3D75"/>
    <w:rsid w:val="001E3E7A"/>
    <w:rsid w:val="001E4B4A"/>
    <w:rsid w:val="001E602D"/>
    <w:rsid w:val="001E6521"/>
    <w:rsid w:val="001E7C11"/>
    <w:rsid w:val="001F0FD0"/>
    <w:rsid w:val="001F16E2"/>
    <w:rsid w:val="001F1BB7"/>
    <w:rsid w:val="001F36FA"/>
    <w:rsid w:val="001F3F69"/>
    <w:rsid w:val="001F4D00"/>
    <w:rsid w:val="001F544B"/>
    <w:rsid w:val="001F77C4"/>
    <w:rsid w:val="002110E3"/>
    <w:rsid w:val="00213998"/>
    <w:rsid w:val="00213C93"/>
    <w:rsid w:val="00216327"/>
    <w:rsid w:val="00216481"/>
    <w:rsid w:val="002212DE"/>
    <w:rsid w:val="00221CD0"/>
    <w:rsid w:val="00227DDD"/>
    <w:rsid w:val="0023040E"/>
    <w:rsid w:val="00236456"/>
    <w:rsid w:val="00237519"/>
    <w:rsid w:val="00243D19"/>
    <w:rsid w:val="002451A0"/>
    <w:rsid w:val="0024678D"/>
    <w:rsid w:val="002533E3"/>
    <w:rsid w:val="00255B2D"/>
    <w:rsid w:val="00257560"/>
    <w:rsid w:val="00257F99"/>
    <w:rsid w:val="00260724"/>
    <w:rsid w:val="002631CA"/>
    <w:rsid w:val="0026691B"/>
    <w:rsid w:val="002717B9"/>
    <w:rsid w:val="00272363"/>
    <w:rsid w:val="00272C72"/>
    <w:rsid w:val="00280C1B"/>
    <w:rsid w:val="00282A94"/>
    <w:rsid w:val="0028305B"/>
    <w:rsid w:val="002838B4"/>
    <w:rsid w:val="0028493A"/>
    <w:rsid w:val="002855AC"/>
    <w:rsid w:val="00285711"/>
    <w:rsid w:val="0028587C"/>
    <w:rsid w:val="002878C2"/>
    <w:rsid w:val="00292AD5"/>
    <w:rsid w:val="00292F5B"/>
    <w:rsid w:val="00293E68"/>
    <w:rsid w:val="0029556B"/>
    <w:rsid w:val="002A09D3"/>
    <w:rsid w:val="002B0793"/>
    <w:rsid w:val="002B176E"/>
    <w:rsid w:val="002B4E1D"/>
    <w:rsid w:val="002B52D7"/>
    <w:rsid w:val="002B5B18"/>
    <w:rsid w:val="002B642F"/>
    <w:rsid w:val="002C2708"/>
    <w:rsid w:val="002C4FB1"/>
    <w:rsid w:val="002C77F5"/>
    <w:rsid w:val="002D098D"/>
    <w:rsid w:val="002D4E6D"/>
    <w:rsid w:val="002D5E02"/>
    <w:rsid w:val="002D5FF6"/>
    <w:rsid w:val="002D69A5"/>
    <w:rsid w:val="002D7A16"/>
    <w:rsid w:val="002E2F21"/>
    <w:rsid w:val="002E4DB9"/>
    <w:rsid w:val="002E7839"/>
    <w:rsid w:val="002F2B61"/>
    <w:rsid w:val="002F640D"/>
    <w:rsid w:val="003006ED"/>
    <w:rsid w:val="00301E3C"/>
    <w:rsid w:val="003022A4"/>
    <w:rsid w:val="003029EC"/>
    <w:rsid w:val="00303B87"/>
    <w:rsid w:val="00307796"/>
    <w:rsid w:val="003077C7"/>
    <w:rsid w:val="00313AED"/>
    <w:rsid w:val="003167B4"/>
    <w:rsid w:val="00316921"/>
    <w:rsid w:val="00316D88"/>
    <w:rsid w:val="00321721"/>
    <w:rsid w:val="003242EE"/>
    <w:rsid w:val="00325DAF"/>
    <w:rsid w:val="00332802"/>
    <w:rsid w:val="00334595"/>
    <w:rsid w:val="0033549E"/>
    <w:rsid w:val="00335A92"/>
    <w:rsid w:val="003360FD"/>
    <w:rsid w:val="003412EC"/>
    <w:rsid w:val="00343FA6"/>
    <w:rsid w:val="003465AF"/>
    <w:rsid w:val="00346F1B"/>
    <w:rsid w:val="00350244"/>
    <w:rsid w:val="00351AC1"/>
    <w:rsid w:val="00352F44"/>
    <w:rsid w:val="0035435C"/>
    <w:rsid w:val="00357DED"/>
    <w:rsid w:val="0036372E"/>
    <w:rsid w:val="00371C36"/>
    <w:rsid w:val="003736C2"/>
    <w:rsid w:val="003779BD"/>
    <w:rsid w:val="00382665"/>
    <w:rsid w:val="003830E3"/>
    <w:rsid w:val="0038393F"/>
    <w:rsid w:val="0038547E"/>
    <w:rsid w:val="00387B90"/>
    <w:rsid w:val="00387EE7"/>
    <w:rsid w:val="00395522"/>
    <w:rsid w:val="003A3A38"/>
    <w:rsid w:val="003A58A0"/>
    <w:rsid w:val="003B2A08"/>
    <w:rsid w:val="003B306E"/>
    <w:rsid w:val="003B6599"/>
    <w:rsid w:val="003C1FBF"/>
    <w:rsid w:val="003C3C76"/>
    <w:rsid w:val="003C7DB5"/>
    <w:rsid w:val="003D3E21"/>
    <w:rsid w:val="003D54BE"/>
    <w:rsid w:val="003D6A59"/>
    <w:rsid w:val="003D7B56"/>
    <w:rsid w:val="003E55D9"/>
    <w:rsid w:val="003F21A0"/>
    <w:rsid w:val="0040006A"/>
    <w:rsid w:val="00400745"/>
    <w:rsid w:val="004021DF"/>
    <w:rsid w:val="00403911"/>
    <w:rsid w:val="00404207"/>
    <w:rsid w:val="00410D08"/>
    <w:rsid w:val="00411FD3"/>
    <w:rsid w:val="00412A64"/>
    <w:rsid w:val="004130EC"/>
    <w:rsid w:val="004216C1"/>
    <w:rsid w:val="00421747"/>
    <w:rsid w:val="00423505"/>
    <w:rsid w:val="00433258"/>
    <w:rsid w:val="0043435B"/>
    <w:rsid w:val="00435215"/>
    <w:rsid w:val="00437943"/>
    <w:rsid w:val="00437A2F"/>
    <w:rsid w:val="00442682"/>
    <w:rsid w:val="00444DAE"/>
    <w:rsid w:val="00444FF0"/>
    <w:rsid w:val="00446150"/>
    <w:rsid w:val="004474DC"/>
    <w:rsid w:val="004540D6"/>
    <w:rsid w:val="004543CC"/>
    <w:rsid w:val="00454C18"/>
    <w:rsid w:val="00456A39"/>
    <w:rsid w:val="00461832"/>
    <w:rsid w:val="00461F1F"/>
    <w:rsid w:val="00473654"/>
    <w:rsid w:val="00477479"/>
    <w:rsid w:val="00477561"/>
    <w:rsid w:val="00483A21"/>
    <w:rsid w:val="004845FF"/>
    <w:rsid w:val="004852A2"/>
    <w:rsid w:val="00486279"/>
    <w:rsid w:val="0048664D"/>
    <w:rsid w:val="00493774"/>
    <w:rsid w:val="00494DCC"/>
    <w:rsid w:val="004957CF"/>
    <w:rsid w:val="0049662C"/>
    <w:rsid w:val="00496E6B"/>
    <w:rsid w:val="004976E0"/>
    <w:rsid w:val="004A1488"/>
    <w:rsid w:val="004A444D"/>
    <w:rsid w:val="004A4743"/>
    <w:rsid w:val="004A4B88"/>
    <w:rsid w:val="004A59C1"/>
    <w:rsid w:val="004B1DB3"/>
    <w:rsid w:val="004B3AB7"/>
    <w:rsid w:val="004B4389"/>
    <w:rsid w:val="004B49F8"/>
    <w:rsid w:val="004C08AA"/>
    <w:rsid w:val="004C3927"/>
    <w:rsid w:val="004C449A"/>
    <w:rsid w:val="004C491B"/>
    <w:rsid w:val="004D0E48"/>
    <w:rsid w:val="004D339C"/>
    <w:rsid w:val="004D47EC"/>
    <w:rsid w:val="004D5805"/>
    <w:rsid w:val="004D607E"/>
    <w:rsid w:val="004D6CE7"/>
    <w:rsid w:val="004D74D8"/>
    <w:rsid w:val="004D776F"/>
    <w:rsid w:val="004E2AA5"/>
    <w:rsid w:val="004E5DC4"/>
    <w:rsid w:val="004E5FEF"/>
    <w:rsid w:val="004E7815"/>
    <w:rsid w:val="004F0CA5"/>
    <w:rsid w:val="004F229C"/>
    <w:rsid w:val="004F4198"/>
    <w:rsid w:val="004F44A2"/>
    <w:rsid w:val="005024D0"/>
    <w:rsid w:val="00512057"/>
    <w:rsid w:val="005140EC"/>
    <w:rsid w:val="005147B1"/>
    <w:rsid w:val="00520BC5"/>
    <w:rsid w:val="005218E6"/>
    <w:rsid w:val="00521C8E"/>
    <w:rsid w:val="00523740"/>
    <w:rsid w:val="00523BD0"/>
    <w:rsid w:val="00523CDD"/>
    <w:rsid w:val="005250F2"/>
    <w:rsid w:val="00530F91"/>
    <w:rsid w:val="005310F4"/>
    <w:rsid w:val="00533344"/>
    <w:rsid w:val="00535E53"/>
    <w:rsid w:val="0053609F"/>
    <w:rsid w:val="00542613"/>
    <w:rsid w:val="00542891"/>
    <w:rsid w:val="00542A2C"/>
    <w:rsid w:val="00542DAE"/>
    <w:rsid w:val="00543135"/>
    <w:rsid w:val="005437FC"/>
    <w:rsid w:val="0054380D"/>
    <w:rsid w:val="00545F5B"/>
    <w:rsid w:val="00546D18"/>
    <w:rsid w:val="00547D67"/>
    <w:rsid w:val="0055315A"/>
    <w:rsid w:val="005540E4"/>
    <w:rsid w:val="00556145"/>
    <w:rsid w:val="00560E43"/>
    <w:rsid w:val="005649C8"/>
    <w:rsid w:val="00564BB5"/>
    <w:rsid w:val="00565E00"/>
    <w:rsid w:val="0057036D"/>
    <w:rsid w:val="005709E6"/>
    <w:rsid w:val="00570E1F"/>
    <w:rsid w:val="00571F3D"/>
    <w:rsid w:val="00573DB9"/>
    <w:rsid w:val="00575748"/>
    <w:rsid w:val="005815C3"/>
    <w:rsid w:val="0058203B"/>
    <w:rsid w:val="00585E4A"/>
    <w:rsid w:val="005900D2"/>
    <w:rsid w:val="00591008"/>
    <w:rsid w:val="005915A2"/>
    <w:rsid w:val="00592196"/>
    <w:rsid w:val="005925BC"/>
    <w:rsid w:val="00592DA6"/>
    <w:rsid w:val="0059344A"/>
    <w:rsid w:val="00594BB9"/>
    <w:rsid w:val="00595302"/>
    <w:rsid w:val="00596090"/>
    <w:rsid w:val="005A0649"/>
    <w:rsid w:val="005A2608"/>
    <w:rsid w:val="005A271F"/>
    <w:rsid w:val="005A3FB1"/>
    <w:rsid w:val="005A56CA"/>
    <w:rsid w:val="005A5C95"/>
    <w:rsid w:val="005A647A"/>
    <w:rsid w:val="005A6D29"/>
    <w:rsid w:val="005A729B"/>
    <w:rsid w:val="005A7BDA"/>
    <w:rsid w:val="005B08CD"/>
    <w:rsid w:val="005B2345"/>
    <w:rsid w:val="005B48AA"/>
    <w:rsid w:val="005B55FC"/>
    <w:rsid w:val="005B6B0F"/>
    <w:rsid w:val="005B79F6"/>
    <w:rsid w:val="005C6222"/>
    <w:rsid w:val="005D17B9"/>
    <w:rsid w:val="005D17D7"/>
    <w:rsid w:val="005D1E20"/>
    <w:rsid w:val="005D36EF"/>
    <w:rsid w:val="005E4A62"/>
    <w:rsid w:val="005E5195"/>
    <w:rsid w:val="005E7A07"/>
    <w:rsid w:val="005F0043"/>
    <w:rsid w:val="005F24E0"/>
    <w:rsid w:val="005F2DA2"/>
    <w:rsid w:val="005F5D3D"/>
    <w:rsid w:val="0060110D"/>
    <w:rsid w:val="00602D5C"/>
    <w:rsid w:val="006051FD"/>
    <w:rsid w:val="00605332"/>
    <w:rsid w:val="006068B5"/>
    <w:rsid w:val="00607C0F"/>
    <w:rsid w:val="00610350"/>
    <w:rsid w:val="0061134F"/>
    <w:rsid w:val="006113D3"/>
    <w:rsid w:val="00613399"/>
    <w:rsid w:val="00616651"/>
    <w:rsid w:val="006171B8"/>
    <w:rsid w:val="00620522"/>
    <w:rsid w:val="00620824"/>
    <w:rsid w:val="00620CDF"/>
    <w:rsid w:val="006213FC"/>
    <w:rsid w:val="00625DD9"/>
    <w:rsid w:val="00625E35"/>
    <w:rsid w:val="006305E1"/>
    <w:rsid w:val="00630B08"/>
    <w:rsid w:val="0063555A"/>
    <w:rsid w:val="00637323"/>
    <w:rsid w:val="00637C9D"/>
    <w:rsid w:val="006408A0"/>
    <w:rsid w:val="00647A3F"/>
    <w:rsid w:val="006507B2"/>
    <w:rsid w:val="006517E8"/>
    <w:rsid w:val="006528C3"/>
    <w:rsid w:val="00653853"/>
    <w:rsid w:val="006608C0"/>
    <w:rsid w:val="00660F49"/>
    <w:rsid w:val="006618BC"/>
    <w:rsid w:val="00665EEB"/>
    <w:rsid w:val="00666BF0"/>
    <w:rsid w:val="00666FFE"/>
    <w:rsid w:val="00667180"/>
    <w:rsid w:val="00667666"/>
    <w:rsid w:val="00667F94"/>
    <w:rsid w:val="00683EB1"/>
    <w:rsid w:val="00684009"/>
    <w:rsid w:val="00685414"/>
    <w:rsid w:val="006870C8"/>
    <w:rsid w:val="00691C14"/>
    <w:rsid w:val="00693D65"/>
    <w:rsid w:val="00696E09"/>
    <w:rsid w:val="00697989"/>
    <w:rsid w:val="006A40AB"/>
    <w:rsid w:val="006A4D36"/>
    <w:rsid w:val="006A534C"/>
    <w:rsid w:val="006A587F"/>
    <w:rsid w:val="006A653C"/>
    <w:rsid w:val="006A7634"/>
    <w:rsid w:val="006B50DA"/>
    <w:rsid w:val="006B5174"/>
    <w:rsid w:val="006C01DC"/>
    <w:rsid w:val="006C2B89"/>
    <w:rsid w:val="006C31CF"/>
    <w:rsid w:val="006C4543"/>
    <w:rsid w:val="006D5213"/>
    <w:rsid w:val="006D6DF6"/>
    <w:rsid w:val="006E162B"/>
    <w:rsid w:val="006E40F8"/>
    <w:rsid w:val="006E584D"/>
    <w:rsid w:val="006F11CC"/>
    <w:rsid w:val="006F1DC6"/>
    <w:rsid w:val="00701430"/>
    <w:rsid w:val="00701C92"/>
    <w:rsid w:val="00702CAB"/>
    <w:rsid w:val="00702D86"/>
    <w:rsid w:val="00703198"/>
    <w:rsid w:val="0070581F"/>
    <w:rsid w:val="0070585E"/>
    <w:rsid w:val="00706FD7"/>
    <w:rsid w:val="00711673"/>
    <w:rsid w:val="007151B5"/>
    <w:rsid w:val="00721BB8"/>
    <w:rsid w:val="0072702C"/>
    <w:rsid w:val="0073151D"/>
    <w:rsid w:val="007315E2"/>
    <w:rsid w:val="007433C8"/>
    <w:rsid w:val="00743678"/>
    <w:rsid w:val="00751C95"/>
    <w:rsid w:val="00751E85"/>
    <w:rsid w:val="0075223B"/>
    <w:rsid w:val="00753D1C"/>
    <w:rsid w:val="007555B0"/>
    <w:rsid w:val="00755881"/>
    <w:rsid w:val="00755D24"/>
    <w:rsid w:val="00760868"/>
    <w:rsid w:val="00761EE5"/>
    <w:rsid w:val="0076210A"/>
    <w:rsid w:val="0076297F"/>
    <w:rsid w:val="00762A40"/>
    <w:rsid w:val="00763C91"/>
    <w:rsid w:val="00764DED"/>
    <w:rsid w:val="00765F4B"/>
    <w:rsid w:val="00771567"/>
    <w:rsid w:val="00771985"/>
    <w:rsid w:val="00776297"/>
    <w:rsid w:val="00777D2E"/>
    <w:rsid w:val="00780263"/>
    <w:rsid w:val="007809D6"/>
    <w:rsid w:val="0078149A"/>
    <w:rsid w:val="0078296C"/>
    <w:rsid w:val="0078349A"/>
    <w:rsid w:val="00785720"/>
    <w:rsid w:val="00786961"/>
    <w:rsid w:val="00791CC8"/>
    <w:rsid w:val="00792A19"/>
    <w:rsid w:val="007A034B"/>
    <w:rsid w:val="007A4348"/>
    <w:rsid w:val="007A5780"/>
    <w:rsid w:val="007A58CE"/>
    <w:rsid w:val="007A72A7"/>
    <w:rsid w:val="007A777D"/>
    <w:rsid w:val="007A7FC7"/>
    <w:rsid w:val="007B24FF"/>
    <w:rsid w:val="007B651B"/>
    <w:rsid w:val="007C029D"/>
    <w:rsid w:val="007D0959"/>
    <w:rsid w:val="007D1508"/>
    <w:rsid w:val="007D1D88"/>
    <w:rsid w:val="007D41D9"/>
    <w:rsid w:val="007D4647"/>
    <w:rsid w:val="007E036F"/>
    <w:rsid w:val="007E0CC5"/>
    <w:rsid w:val="007E19B0"/>
    <w:rsid w:val="007E4805"/>
    <w:rsid w:val="007E5EA8"/>
    <w:rsid w:val="007E6627"/>
    <w:rsid w:val="007E68CD"/>
    <w:rsid w:val="007E6BFE"/>
    <w:rsid w:val="007F0343"/>
    <w:rsid w:val="007F4AF6"/>
    <w:rsid w:val="008004A0"/>
    <w:rsid w:val="008015EC"/>
    <w:rsid w:val="00805762"/>
    <w:rsid w:val="00811780"/>
    <w:rsid w:val="008122FC"/>
    <w:rsid w:val="00813625"/>
    <w:rsid w:val="0081482B"/>
    <w:rsid w:val="0081602C"/>
    <w:rsid w:val="00820873"/>
    <w:rsid w:val="00820FD4"/>
    <w:rsid w:val="00823718"/>
    <w:rsid w:val="00827518"/>
    <w:rsid w:val="0083255C"/>
    <w:rsid w:val="0083497A"/>
    <w:rsid w:val="008360DB"/>
    <w:rsid w:val="00836F55"/>
    <w:rsid w:val="0084021D"/>
    <w:rsid w:val="008422AB"/>
    <w:rsid w:val="00842ED8"/>
    <w:rsid w:val="0084305C"/>
    <w:rsid w:val="008435ED"/>
    <w:rsid w:val="00844F5A"/>
    <w:rsid w:val="008451F6"/>
    <w:rsid w:val="00846586"/>
    <w:rsid w:val="008501D8"/>
    <w:rsid w:val="00850C9A"/>
    <w:rsid w:val="00851B7C"/>
    <w:rsid w:val="00851E79"/>
    <w:rsid w:val="0085267A"/>
    <w:rsid w:val="00853536"/>
    <w:rsid w:val="008558C2"/>
    <w:rsid w:val="00861D99"/>
    <w:rsid w:val="008629CB"/>
    <w:rsid w:val="0086353B"/>
    <w:rsid w:val="00864EBF"/>
    <w:rsid w:val="0086522B"/>
    <w:rsid w:val="00867146"/>
    <w:rsid w:val="00870BD3"/>
    <w:rsid w:val="008719BD"/>
    <w:rsid w:val="00873DFC"/>
    <w:rsid w:val="00875D0D"/>
    <w:rsid w:val="00880B03"/>
    <w:rsid w:val="00880FC7"/>
    <w:rsid w:val="00887E69"/>
    <w:rsid w:val="008918C2"/>
    <w:rsid w:val="00893EE9"/>
    <w:rsid w:val="00897957"/>
    <w:rsid w:val="008A65CA"/>
    <w:rsid w:val="008B044B"/>
    <w:rsid w:val="008B05A4"/>
    <w:rsid w:val="008B3522"/>
    <w:rsid w:val="008B36C9"/>
    <w:rsid w:val="008B7117"/>
    <w:rsid w:val="008B7176"/>
    <w:rsid w:val="008C0F82"/>
    <w:rsid w:val="008C2214"/>
    <w:rsid w:val="008C31C2"/>
    <w:rsid w:val="008C494A"/>
    <w:rsid w:val="008C64D1"/>
    <w:rsid w:val="008C6C80"/>
    <w:rsid w:val="008C7BA6"/>
    <w:rsid w:val="008D2FA6"/>
    <w:rsid w:val="008D34B2"/>
    <w:rsid w:val="008D408E"/>
    <w:rsid w:val="008D49CD"/>
    <w:rsid w:val="008D620B"/>
    <w:rsid w:val="008D71E9"/>
    <w:rsid w:val="008E1E43"/>
    <w:rsid w:val="008E2335"/>
    <w:rsid w:val="008E4372"/>
    <w:rsid w:val="008E697F"/>
    <w:rsid w:val="008E6A3D"/>
    <w:rsid w:val="008F28FD"/>
    <w:rsid w:val="008F5052"/>
    <w:rsid w:val="008F5B90"/>
    <w:rsid w:val="008F7101"/>
    <w:rsid w:val="00904A1D"/>
    <w:rsid w:val="00904EFC"/>
    <w:rsid w:val="0091043B"/>
    <w:rsid w:val="0091137C"/>
    <w:rsid w:val="0091148B"/>
    <w:rsid w:val="00913521"/>
    <w:rsid w:val="009135D9"/>
    <w:rsid w:val="00915146"/>
    <w:rsid w:val="0092288F"/>
    <w:rsid w:val="009244F2"/>
    <w:rsid w:val="00926C30"/>
    <w:rsid w:val="00930A04"/>
    <w:rsid w:val="00930C23"/>
    <w:rsid w:val="0093166F"/>
    <w:rsid w:val="00931E8B"/>
    <w:rsid w:val="00932BDB"/>
    <w:rsid w:val="00933427"/>
    <w:rsid w:val="00936216"/>
    <w:rsid w:val="00936CD5"/>
    <w:rsid w:val="009401F7"/>
    <w:rsid w:val="009417D3"/>
    <w:rsid w:val="00942141"/>
    <w:rsid w:val="00943BA9"/>
    <w:rsid w:val="00954E1B"/>
    <w:rsid w:val="009551C6"/>
    <w:rsid w:val="00960B98"/>
    <w:rsid w:val="00961059"/>
    <w:rsid w:val="00965102"/>
    <w:rsid w:val="00965126"/>
    <w:rsid w:val="00967300"/>
    <w:rsid w:val="009734B1"/>
    <w:rsid w:val="00973B6D"/>
    <w:rsid w:val="00974FA6"/>
    <w:rsid w:val="009808B6"/>
    <w:rsid w:val="00980C74"/>
    <w:rsid w:val="009877B8"/>
    <w:rsid w:val="009911C0"/>
    <w:rsid w:val="00994A50"/>
    <w:rsid w:val="00994A62"/>
    <w:rsid w:val="00997042"/>
    <w:rsid w:val="009A0DF1"/>
    <w:rsid w:val="009A1E8A"/>
    <w:rsid w:val="009A39DE"/>
    <w:rsid w:val="009B0798"/>
    <w:rsid w:val="009B19F1"/>
    <w:rsid w:val="009B2AA4"/>
    <w:rsid w:val="009B5891"/>
    <w:rsid w:val="009B777C"/>
    <w:rsid w:val="009B7D08"/>
    <w:rsid w:val="009C166B"/>
    <w:rsid w:val="009C5A11"/>
    <w:rsid w:val="009C67CB"/>
    <w:rsid w:val="009D223A"/>
    <w:rsid w:val="009D26CA"/>
    <w:rsid w:val="009D544F"/>
    <w:rsid w:val="009D70A1"/>
    <w:rsid w:val="009E0E65"/>
    <w:rsid w:val="009E1CC5"/>
    <w:rsid w:val="009E29FD"/>
    <w:rsid w:val="009E44C3"/>
    <w:rsid w:val="009F0182"/>
    <w:rsid w:val="009F126E"/>
    <w:rsid w:val="009F21F6"/>
    <w:rsid w:val="009F27D1"/>
    <w:rsid w:val="009F39E2"/>
    <w:rsid w:val="009F5DDF"/>
    <w:rsid w:val="009F68D1"/>
    <w:rsid w:val="00A00F63"/>
    <w:rsid w:val="00A03054"/>
    <w:rsid w:val="00A03628"/>
    <w:rsid w:val="00A03685"/>
    <w:rsid w:val="00A039C4"/>
    <w:rsid w:val="00A04861"/>
    <w:rsid w:val="00A07E60"/>
    <w:rsid w:val="00A12683"/>
    <w:rsid w:val="00A128F1"/>
    <w:rsid w:val="00A147CD"/>
    <w:rsid w:val="00A22001"/>
    <w:rsid w:val="00A224F3"/>
    <w:rsid w:val="00A23864"/>
    <w:rsid w:val="00A23C62"/>
    <w:rsid w:val="00A300AA"/>
    <w:rsid w:val="00A315F4"/>
    <w:rsid w:val="00A35249"/>
    <w:rsid w:val="00A35D39"/>
    <w:rsid w:val="00A366D1"/>
    <w:rsid w:val="00A425C8"/>
    <w:rsid w:val="00A4494E"/>
    <w:rsid w:val="00A4640E"/>
    <w:rsid w:val="00A52E83"/>
    <w:rsid w:val="00A53193"/>
    <w:rsid w:val="00A550DB"/>
    <w:rsid w:val="00A638BE"/>
    <w:rsid w:val="00A63AF4"/>
    <w:rsid w:val="00A65FCF"/>
    <w:rsid w:val="00A662C0"/>
    <w:rsid w:val="00A66E11"/>
    <w:rsid w:val="00A73602"/>
    <w:rsid w:val="00A75C44"/>
    <w:rsid w:val="00A76227"/>
    <w:rsid w:val="00A820C1"/>
    <w:rsid w:val="00A846F2"/>
    <w:rsid w:val="00A84ADC"/>
    <w:rsid w:val="00A85318"/>
    <w:rsid w:val="00A853EB"/>
    <w:rsid w:val="00A8682C"/>
    <w:rsid w:val="00A9002D"/>
    <w:rsid w:val="00A911AB"/>
    <w:rsid w:val="00A92233"/>
    <w:rsid w:val="00A936AC"/>
    <w:rsid w:val="00A95F80"/>
    <w:rsid w:val="00AA2458"/>
    <w:rsid w:val="00AA2AE3"/>
    <w:rsid w:val="00AA3578"/>
    <w:rsid w:val="00AA5F3A"/>
    <w:rsid w:val="00AA763E"/>
    <w:rsid w:val="00AA7F3D"/>
    <w:rsid w:val="00AB00DA"/>
    <w:rsid w:val="00AB0649"/>
    <w:rsid w:val="00AB0772"/>
    <w:rsid w:val="00AB68ED"/>
    <w:rsid w:val="00AC1857"/>
    <w:rsid w:val="00AC225B"/>
    <w:rsid w:val="00AC4198"/>
    <w:rsid w:val="00AC61E7"/>
    <w:rsid w:val="00AD16D0"/>
    <w:rsid w:val="00AD2284"/>
    <w:rsid w:val="00AD3371"/>
    <w:rsid w:val="00AD37DF"/>
    <w:rsid w:val="00AD4165"/>
    <w:rsid w:val="00AD5202"/>
    <w:rsid w:val="00AD6276"/>
    <w:rsid w:val="00AE0CC7"/>
    <w:rsid w:val="00AE0DF7"/>
    <w:rsid w:val="00AE1AB9"/>
    <w:rsid w:val="00AE1D46"/>
    <w:rsid w:val="00AE269D"/>
    <w:rsid w:val="00AF2D3B"/>
    <w:rsid w:val="00AF33B2"/>
    <w:rsid w:val="00AF33BB"/>
    <w:rsid w:val="00AF3A9C"/>
    <w:rsid w:val="00AF4B99"/>
    <w:rsid w:val="00AF5C93"/>
    <w:rsid w:val="00AF67A1"/>
    <w:rsid w:val="00AF732C"/>
    <w:rsid w:val="00AF7B91"/>
    <w:rsid w:val="00B0297B"/>
    <w:rsid w:val="00B0714E"/>
    <w:rsid w:val="00B1128B"/>
    <w:rsid w:val="00B11EAA"/>
    <w:rsid w:val="00B139B1"/>
    <w:rsid w:val="00B17429"/>
    <w:rsid w:val="00B17F8F"/>
    <w:rsid w:val="00B23472"/>
    <w:rsid w:val="00B24059"/>
    <w:rsid w:val="00B27992"/>
    <w:rsid w:val="00B30689"/>
    <w:rsid w:val="00B30FE4"/>
    <w:rsid w:val="00B4701C"/>
    <w:rsid w:val="00B4704E"/>
    <w:rsid w:val="00B5016C"/>
    <w:rsid w:val="00B524F7"/>
    <w:rsid w:val="00B60002"/>
    <w:rsid w:val="00B60FD8"/>
    <w:rsid w:val="00B63F5F"/>
    <w:rsid w:val="00B644FB"/>
    <w:rsid w:val="00B712C2"/>
    <w:rsid w:val="00B73137"/>
    <w:rsid w:val="00B74236"/>
    <w:rsid w:val="00B75EAF"/>
    <w:rsid w:val="00B7762A"/>
    <w:rsid w:val="00B77BAF"/>
    <w:rsid w:val="00B77BD6"/>
    <w:rsid w:val="00B85837"/>
    <w:rsid w:val="00B867B2"/>
    <w:rsid w:val="00B900A5"/>
    <w:rsid w:val="00B90780"/>
    <w:rsid w:val="00B91558"/>
    <w:rsid w:val="00B91987"/>
    <w:rsid w:val="00B92CCB"/>
    <w:rsid w:val="00B95E84"/>
    <w:rsid w:val="00B96174"/>
    <w:rsid w:val="00B977A3"/>
    <w:rsid w:val="00B97D5F"/>
    <w:rsid w:val="00BA0329"/>
    <w:rsid w:val="00BA2197"/>
    <w:rsid w:val="00BA276D"/>
    <w:rsid w:val="00BA334A"/>
    <w:rsid w:val="00BA3F4A"/>
    <w:rsid w:val="00BB1BE2"/>
    <w:rsid w:val="00BB1ED1"/>
    <w:rsid w:val="00BB53EB"/>
    <w:rsid w:val="00BB657E"/>
    <w:rsid w:val="00BB694D"/>
    <w:rsid w:val="00BC2258"/>
    <w:rsid w:val="00BC4C83"/>
    <w:rsid w:val="00BC53F1"/>
    <w:rsid w:val="00BC58DE"/>
    <w:rsid w:val="00BC686E"/>
    <w:rsid w:val="00BD031C"/>
    <w:rsid w:val="00BD2B70"/>
    <w:rsid w:val="00BD3116"/>
    <w:rsid w:val="00BD498E"/>
    <w:rsid w:val="00BD508E"/>
    <w:rsid w:val="00BD749D"/>
    <w:rsid w:val="00BE0160"/>
    <w:rsid w:val="00BE4AFD"/>
    <w:rsid w:val="00BE6A78"/>
    <w:rsid w:val="00BF336E"/>
    <w:rsid w:val="00BF4546"/>
    <w:rsid w:val="00BF6874"/>
    <w:rsid w:val="00C014CF"/>
    <w:rsid w:val="00C05AE5"/>
    <w:rsid w:val="00C06088"/>
    <w:rsid w:val="00C07CB1"/>
    <w:rsid w:val="00C07F14"/>
    <w:rsid w:val="00C12576"/>
    <w:rsid w:val="00C26923"/>
    <w:rsid w:val="00C30D6C"/>
    <w:rsid w:val="00C3259D"/>
    <w:rsid w:val="00C32B5F"/>
    <w:rsid w:val="00C346E6"/>
    <w:rsid w:val="00C353B8"/>
    <w:rsid w:val="00C364E0"/>
    <w:rsid w:val="00C401C1"/>
    <w:rsid w:val="00C412E1"/>
    <w:rsid w:val="00C41CBD"/>
    <w:rsid w:val="00C44312"/>
    <w:rsid w:val="00C454CB"/>
    <w:rsid w:val="00C50508"/>
    <w:rsid w:val="00C541D8"/>
    <w:rsid w:val="00C56439"/>
    <w:rsid w:val="00C5646B"/>
    <w:rsid w:val="00C60A22"/>
    <w:rsid w:val="00C652DE"/>
    <w:rsid w:val="00C655A6"/>
    <w:rsid w:val="00C722FF"/>
    <w:rsid w:val="00C736C7"/>
    <w:rsid w:val="00C7388E"/>
    <w:rsid w:val="00C7423B"/>
    <w:rsid w:val="00C75F37"/>
    <w:rsid w:val="00C80407"/>
    <w:rsid w:val="00C80783"/>
    <w:rsid w:val="00C835C6"/>
    <w:rsid w:val="00C83BAE"/>
    <w:rsid w:val="00C83E92"/>
    <w:rsid w:val="00C83EB3"/>
    <w:rsid w:val="00C87390"/>
    <w:rsid w:val="00C90949"/>
    <w:rsid w:val="00C90C1E"/>
    <w:rsid w:val="00C95727"/>
    <w:rsid w:val="00C957E1"/>
    <w:rsid w:val="00C974DF"/>
    <w:rsid w:val="00CA175F"/>
    <w:rsid w:val="00CA2217"/>
    <w:rsid w:val="00CA2BB0"/>
    <w:rsid w:val="00CA34B6"/>
    <w:rsid w:val="00CA4A7B"/>
    <w:rsid w:val="00CB2D31"/>
    <w:rsid w:val="00CB54FC"/>
    <w:rsid w:val="00CB7694"/>
    <w:rsid w:val="00CC0A2A"/>
    <w:rsid w:val="00CC2F38"/>
    <w:rsid w:val="00CD0ED7"/>
    <w:rsid w:val="00CD24C8"/>
    <w:rsid w:val="00CD40BA"/>
    <w:rsid w:val="00CD5B3A"/>
    <w:rsid w:val="00CD6F36"/>
    <w:rsid w:val="00CE2F96"/>
    <w:rsid w:val="00CE3D8A"/>
    <w:rsid w:val="00CE67E8"/>
    <w:rsid w:val="00CE79DE"/>
    <w:rsid w:val="00CF0A7D"/>
    <w:rsid w:val="00D0014B"/>
    <w:rsid w:val="00D01CC0"/>
    <w:rsid w:val="00D038A9"/>
    <w:rsid w:val="00D074F0"/>
    <w:rsid w:val="00D1044D"/>
    <w:rsid w:val="00D130D2"/>
    <w:rsid w:val="00D14BD9"/>
    <w:rsid w:val="00D21290"/>
    <w:rsid w:val="00D22B80"/>
    <w:rsid w:val="00D232A4"/>
    <w:rsid w:val="00D323C6"/>
    <w:rsid w:val="00D333AA"/>
    <w:rsid w:val="00D37CFE"/>
    <w:rsid w:val="00D40C87"/>
    <w:rsid w:val="00D4109A"/>
    <w:rsid w:val="00D42F90"/>
    <w:rsid w:val="00D42FCB"/>
    <w:rsid w:val="00D45946"/>
    <w:rsid w:val="00D45E59"/>
    <w:rsid w:val="00D505AE"/>
    <w:rsid w:val="00D56F49"/>
    <w:rsid w:val="00D60A07"/>
    <w:rsid w:val="00D632A9"/>
    <w:rsid w:val="00D726A3"/>
    <w:rsid w:val="00D73C62"/>
    <w:rsid w:val="00D76FE6"/>
    <w:rsid w:val="00D81024"/>
    <w:rsid w:val="00D82366"/>
    <w:rsid w:val="00D825CC"/>
    <w:rsid w:val="00D835F6"/>
    <w:rsid w:val="00D83D17"/>
    <w:rsid w:val="00D8490A"/>
    <w:rsid w:val="00D8506E"/>
    <w:rsid w:val="00D86C7E"/>
    <w:rsid w:val="00D91891"/>
    <w:rsid w:val="00D95234"/>
    <w:rsid w:val="00DA1005"/>
    <w:rsid w:val="00DA1C17"/>
    <w:rsid w:val="00DA4A65"/>
    <w:rsid w:val="00DA4D2F"/>
    <w:rsid w:val="00DA67F0"/>
    <w:rsid w:val="00DC198D"/>
    <w:rsid w:val="00DC50F9"/>
    <w:rsid w:val="00DD00FE"/>
    <w:rsid w:val="00DD02A8"/>
    <w:rsid w:val="00DD65A1"/>
    <w:rsid w:val="00DE0FDE"/>
    <w:rsid w:val="00DE1EED"/>
    <w:rsid w:val="00DF4B2E"/>
    <w:rsid w:val="00DF5E58"/>
    <w:rsid w:val="00DF662E"/>
    <w:rsid w:val="00DF7F44"/>
    <w:rsid w:val="00E007BE"/>
    <w:rsid w:val="00E036BB"/>
    <w:rsid w:val="00E045F6"/>
    <w:rsid w:val="00E04839"/>
    <w:rsid w:val="00E049CE"/>
    <w:rsid w:val="00E04E83"/>
    <w:rsid w:val="00E068D7"/>
    <w:rsid w:val="00E0721E"/>
    <w:rsid w:val="00E15180"/>
    <w:rsid w:val="00E21070"/>
    <w:rsid w:val="00E21A2A"/>
    <w:rsid w:val="00E264BA"/>
    <w:rsid w:val="00E27D4A"/>
    <w:rsid w:val="00E27D56"/>
    <w:rsid w:val="00E307D9"/>
    <w:rsid w:val="00E3115E"/>
    <w:rsid w:val="00E31595"/>
    <w:rsid w:val="00E32A49"/>
    <w:rsid w:val="00E341B5"/>
    <w:rsid w:val="00E346DA"/>
    <w:rsid w:val="00E354EB"/>
    <w:rsid w:val="00E412A6"/>
    <w:rsid w:val="00E42114"/>
    <w:rsid w:val="00E4233C"/>
    <w:rsid w:val="00E43570"/>
    <w:rsid w:val="00E437E2"/>
    <w:rsid w:val="00E44638"/>
    <w:rsid w:val="00E44EC4"/>
    <w:rsid w:val="00E45DC1"/>
    <w:rsid w:val="00E464A9"/>
    <w:rsid w:val="00E46803"/>
    <w:rsid w:val="00E50CE9"/>
    <w:rsid w:val="00E510A7"/>
    <w:rsid w:val="00E51C57"/>
    <w:rsid w:val="00E52044"/>
    <w:rsid w:val="00E53644"/>
    <w:rsid w:val="00E558DD"/>
    <w:rsid w:val="00E563A4"/>
    <w:rsid w:val="00E568A0"/>
    <w:rsid w:val="00E574CD"/>
    <w:rsid w:val="00E62C11"/>
    <w:rsid w:val="00E659D1"/>
    <w:rsid w:val="00E70C2D"/>
    <w:rsid w:val="00E71379"/>
    <w:rsid w:val="00E745A0"/>
    <w:rsid w:val="00E74981"/>
    <w:rsid w:val="00E74C50"/>
    <w:rsid w:val="00E77D76"/>
    <w:rsid w:val="00E81371"/>
    <w:rsid w:val="00E827E4"/>
    <w:rsid w:val="00E83AB8"/>
    <w:rsid w:val="00E85247"/>
    <w:rsid w:val="00E8797A"/>
    <w:rsid w:val="00E9048E"/>
    <w:rsid w:val="00E96850"/>
    <w:rsid w:val="00E9790B"/>
    <w:rsid w:val="00EA235B"/>
    <w:rsid w:val="00EA491A"/>
    <w:rsid w:val="00EB13FD"/>
    <w:rsid w:val="00EB4835"/>
    <w:rsid w:val="00EB4D73"/>
    <w:rsid w:val="00EC0BC0"/>
    <w:rsid w:val="00EC5FE4"/>
    <w:rsid w:val="00ED0118"/>
    <w:rsid w:val="00ED4A8D"/>
    <w:rsid w:val="00ED5573"/>
    <w:rsid w:val="00EE118D"/>
    <w:rsid w:val="00EE1BEC"/>
    <w:rsid w:val="00EE1E21"/>
    <w:rsid w:val="00EE5C9D"/>
    <w:rsid w:val="00EE742E"/>
    <w:rsid w:val="00EF0671"/>
    <w:rsid w:val="00EF0EAD"/>
    <w:rsid w:val="00EF1729"/>
    <w:rsid w:val="00EF190D"/>
    <w:rsid w:val="00EF300C"/>
    <w:rsid w:val="00EF352F"/>
    <w:rsid w:val="00EF4EF5"/>
    <w:rsid w:val="00EF5107"/>
    <w:rsid w:val="00EF54DA"/>
    <w:rsid w:val="00EF6E03"/>
    <w:rsid w:val="00EF7694"/>
    <w:rsid w:val="00F01677"/>
    <w:rsid w:val="00F116BE"/>
    <w:rsid w:val="00F126FA"/>
    <w:rsid w:val="00F12D87"/>
    <w:rsid w:val="00F160A9"/>
    <w:rsid w:val="00F26FE7"/>
    <w:rsid w:val="00F334AD"/>
    <w:rsid w:val="00F362F2"/>
    <w:rsid w:val="00F403CB"/>
    <w:rsid w:val="00F42EC7"/>
    <w:rsid w:val="00F43DE7"/>
    <w:rsid w:val="00F470ED"/>
    <w:rsid w:val="00F500B1"/>
    <w:rsid w:val="00F505BC"/>
    <w:rsid w:val="00F5069F"/>
    <w:rsid w:val="00F5087F"/>
    <w:rsid w:val="00F5415C"/>
    <w:rsid w:val="00F616CE"/>
    <w:rsid w:val="00F61E09"/>
    <w:rsid w:val="00F64C3B"/>
    <w:rsid w:val="00F659F8"/>
    <w:rsid w:val="00F708B0"/>
    <w:rsid w:val="00F731AB"/>
    <w:rsid w:val="00F8289B"/>
    <w:rsid w:val="00F82D08"/>
    <w:rsid w:val="00F84A2A"/>
    <w:rsid w:val="00F84FEA"/>
    <w:rsid w:val="00F8600D"/>
    <w:rsid w:val="00F8650E"/>
    <w:rsid w:val="00F87134"/>
    <w:rsid w:val="00F92AAA"/>
    <w:rsid w:val="00F961F5"/>
    <w:rsid w:val="00F97D6E"/>
    <w:rsid w:val="00FA1A7B"/>
    <w:rsid w:val="00FB4830"/>
    <w:rsid w:val="00FB5189"/>
    <w:rsid w:val="00FB55AE"/>
    <w:rsid w:val="00FB7995"/>
    <w:rsid w:val="00FC1F00"/>
    <w:rsid w:val="00FC44EB"/>
    <w:rsid w:val="00FC4C92"/>
    <w:rsid w:val="00FC4D8E"/>
    <w:rsid w:val="00FC5148"/>
    <w:rsid w:val="00FC6B7A"/>
    <w:rsid w:val="00FC6BEA"/>
    <w:rsid w:val="00FC7BDD"/>
    <w:rsid w:val="00FD0CCB"/>
    <w:rsid w:val="00FD1F36"/>
    <w:rsid w:val="00FD29BA"/>
    <w:rsid w:val="00FD32AA"/>
    <w:rsid w:val="00FD51F6"/>
    <w:rsid w:val="00FD576C"/>
    <w:rsid w:val="00FD5EB5"/>
    <w:rsid w:val="00FD5F8C"/>
    <w:rsid w:val="00FD736F"/>
    <w:rsid w:val="00FD7B0E"/>
    <w:rsid w:val="00FE16DF"/>
    <w:rsid w:val="00FE23B8"/>
    <w:rsid w:val="00FE5406"/>
    <w:rsid w:val="00FE65AE"/>
    <w:rsid w:val="00FE6D92"/>
    <w:rsid w:val="00FE7440"/>
    <w:rsid w:val="00FF1B30"/>
    <w:rsid w:val="00FF2CF5"/>
    <w:rsid w:val="00FF4997"/>
    <w:rsid w:val="00FF4FF3"/>
    <w:rsid w:val="00FF5573"/>
    <w:rsid w:val="00FF5FEE"/>
    <w:rsid w:val="00FF76F0"/>
    <w:rsid w:val="0184241E"/>
    <w:rsid w:val="01FD205E"/>
    <w:rsid w:val="02735FAB"/>
    <w:rsid w:val="029D22B7"/>
    <w:rsid w:val="03024755"/>
    <w:rsid w:val="035123EB"/>
    <w:rsid w:val="036A7762"/>
    <w:rsid w:val="0406120D"/>
    <w:rsid w:val="0410277D"/>
    <w:rsid w:val="04157E27"/>
    <w:rsid w:val="04294F27"/>
    <w:rsid w:val="043C1B54"/>
    <w:rsid w:val="04642403"/>
    <w:rsid w:val="051F6E58"/>
    <w:rsid w:val="055B6D64"/>
    <w:rsid w:val="06A109A1"/>
    <w:rsid w:val="08014A30"/>
    <w:rsid w:val="084747D9"/>
    <w:rsid w:val="0905067B"/>
    <w:rsid w:val="09D55D62"/>
    <w:rsid w:val="09F02034"/>
    <w:rsid w:val="0A1065DB"/>
    <w:rsid w:val="0A2F45FB"/>
    <w:rsid w:val="0A4031BB"/>
    <w:rsid w:val="0A6F0DF5"/>
    <w:rsid w:val="0B3F5CC0"/>
    <w:rsid w:val="0B772DE4"/>
    <w:rsid w:val="0BAA6E4C"/>
    <w:rsid w:val="0BDE5A72"/>
    <w:rsid w:val="0BF56B7A"/>
    <w:rsid w:val="0C1B5B87"/>
    <w:rsid w:val="0C2A3C70"/>
    <w:rsid w:val="0C3E28F2"/>
    <w:rsid w:val="0C664935"/>
    <w:rsid w:val="0D742CA5"/>
    <w:rsid w:val="0DAE67A6"/>
    <w:rsid w:val="0DDB7ACC"/>
    <w:rsid w:val="0E7F00F3"/>
    <w:rsid w:val="10443C91"/>
    <w:rsid w:val="12B56304"/>
    <w:rsid w:val="13217A22"/>
    <w:rsid w:val="133A1614"/>
    <w:rsid w:val="13B660AC"/>
    <w:rsid w:val="149A3C1F"/>
    <w:rsid w:val="15CC1BB7"/>
    <w:rsid w:val="16183BDE"/>
    <w:rsid w:val="164C2CF7"/>
    <w:rsid w:val="16FF6935"/>
    <w:rsid w:val="175010AE"/>
    <w:rsid w:val="17687FCB"/>
    <w:rsid w:val="19D83220"/>
    <w:rsid w:val="1A2A27D9"/>
    <w:rsid w:val="1AE60BD6"/>
    <w:rsid w:val="1B6C00D8"/>
    <w:rsid w:val="1BBC0859"/>
    <w:rsid w:val="1BF4707E"/>
    <w:rsid w:val="1D0A383D"/>
    <w:rsid w:val="1D6A25E7"/>
    <w:rsid w:val="1DC176DA"/>
    <w:rsid w:val="1E2C1199"/>
    <w:rsid w:val="1EC012EC"/>
    <w:rsid w:val="1F7E1DCB"/>
    <w:rsid w:val="1FE8330D"/>
    <w:rsid w:val="1FFC1212"/>
    <w:rsid w:val="20DE4468"/>
    <w:rsid w:val="211A0DC1"/>
    <w:rsid w:val="214D2CD1"/>
    <w:rsid w:val="21D944BE"/>
    <w:rsid w:val="21DC2FB6"/>
    <w:rsid w:val="22531CEF"/>
    <w:rsid w:val="22AD4958"/>
    <w:rsid w:val="22E06B61"/>
    <w:rsid w:val="23343ED7"/>
    <w:rsid w:val="25A32F3F"/>
    <w:rsid w:val="2609650F"/>
    <w:rsid w:val="26A71C84"/>
    <w:rsid w:val="26BD5571"/>
    <w:rsid w:val="26FC72DD"/>
    <w:rsid w:val="278428E0"/>
    <w:rsid w:val="27A77656"/>
    <w:rsid w:val="284A65B6"/>
    <w:rsid w:val="285F04CB"/>
    <w:rsid w:val="286006F7"/>
    <w:rsid w:val="28D35ABE"/>
    <w:rsid w:val="2925195A"/>
    <w:rsid w:val="29811227"/>
    <w:rsid w:val="2A32473F"/>
    <w:rsid w:val="2AC72ED0"/>
    <w:rsid w:val="2AD84DD7"/>
    <w:rsid w:val="2AE40CF6"/>
    <w:rsid w:val="2B184B04"/>
    <w:rsid w:val="2B8A7A1A"/>
    <w:rsid w:val="2C077995"/>
    <w:rsid w:val="2C0E0D23"/>
    <w:rsid w:val="2CD91EC4"/>
    <w:rsid w:val="2D8C6B92"/>
    <w:rsid w:val="2E1343CF"/>
    <w:rsid w:val="2EC01525"/>
    <w:rsid w:val="2F122AED"/>
    <w:rsid w:val="2FBE1C8C"/>
    <w:rsid w:val="2FE56440"/>
    <w:rsid w:val="305B35C8"/>
    <w:rsid w:val="317414DF"/>
    <w:rsid w:val="31ED1334"/>
    <w:rsid w:val="32BD1B00"/>
    <w:rsid w:val="337B3FB9"/>
    <w:rsid w:val="359A44FB"/>
    <w:rsid w:val="35A7427E"/>
    <w:rsid w:val="35E1447E"/>
    <w:rsid w:val="369A0491"/>
    <w:rsid w:val="37473508"/>
    <w:rsid w:val="3769496C"/>
    <w:rsid w:val="379C7490"/>
    <w:rsid w:val="381706FE"/>
    <w:rsid w:val="382B4EDA"/>
    <w:rsid w:val="387130ED"/>
    <w:rsid w:val="38C178BC"/>
    <w:rsid w:val="39AE19E1"/>
    <w:rsid w:val="3ABC62E1"/>
    <w:rsid w:val="3AFE0D64"/>
    <w:rsid w:val="3C423D71"/>
    <w:rsid w:val="3CA54D8C"/>
    <w:rsid w:val="3CDE68E8"/>
    <w:rsid w:val="3DA757F5"/>
    <w:rsid w:val="3E66233D"/>
    <w:rsid w:val="3EA572C5"/>
    <w:rsid w:val="3EDC45D1"/>
    <w:rsid w:val="3EDE4585"/>
    <w:rsid w:val="3F9A1555"/>
    <w:rsid w:val="3F9E24E3"/>
    <w:rsid w:val="40503071"/>
    <w:rsid w:val="40DB64E0"/>
    <w:rsid w:val="412B7991"/>
    <w:rsid w:val="41E24D85"/>
    <w:rsid w:val="42A34710"/>
    <w:rsid w:val="43772091"/>
    <w:rsid w:val="437E5B22"/>
    <w:rsid w:val="439C2F70"/>
    <w:rsid w:val="43A92E39"/>
    <w:rsid w:val="43C75507"/>
    <w:rsid w:val="447137A5"/>
    <w:rsid w:val="44777388"/>
    <w:rsid w:val="44C962BE"/>
    <w:rsid w:val="461E1F45"/>
    <w:rsid w:val="4672409B"/>
    <w:rsid w:val="469F1C80"/>
    <w:rsid w:val="46C558BB"/>
    <w:rsid w:val="475A7FF8"/>
    <w:rsid w:val="47887499"/>
    <w:rsid w:val="47B9649F"/>
    <w:rsid w:val="47CA7D9C"/>
    <w:rsid w:val="496E6505"/>
    <w:rsid w:val="4A585E53"/>
    <w:rsid w:val="4A9638F4"/>
    <w:rsid w:val="4AB77107"/>
    <w:rsid w:val="4AE030D7"/>
    <w:rsid w:val="4CF61B5C"/>
    <w:rsid w:val="4D457BA7"/>
    <w:rsid w:val="4D5A046E"/>
    <w:rsid w:val="4D5F3F0A"/>
    <w:rsid w:val="4DC81DC2"/>
    <w:rsid w:val="4DCC4CA0"/>
    <w:rsid w:val="4DD83810"/>
    <w:rsid w:val="4DEC4F36"/>
    <w:rsid w:val="4EFD726A"/>
    <w:rsid w:val="4F0F385A"/>
    <w:rsid w:val="4F353C7E"/>
    <w:rsid w:val="4F687028"/>
    <w:rsid w:val="4F6A7592"/>
    <w:rsid w:val="4F7F387A"/>
    <w:rsid w:val="4FDE6D62"/>
    <w:rsid w:val="4FE92D8A"/>
    <w:rsid w:val="502C2640"/>
    <w:rsid w:val="50671E75"/>
    <w:rsid w:val="51614721"/>
    <w:rsid w:val="51705743"/>
    <w:rsid w:val="51894AF2"/>
    <w:rsid w:val="523337B6"/>
    <w:rsid w:val="524C23CC"/>
    <w:rsid w:val="5267064B"/>
    <w:rsid w:val="52DB6688"/>
    <w:rsid w:val="52F35ECB"/>
    <w:rsid w:val="53C14D9C"/>
    <w:rsid w:val="53F17B75"/>
    <w:rsid w:val="54064DBF"/>
    <w:rsid w:val="5444056F"/>
    <w:rsid w:val="544B7B6F"/>
    <w:rsid w:val="545E5D27"/>
    <w:rsid w:val="5472029F"/>
    <w:rsid w:val="54CF1A45"/>
    <w:rsid w:val="55475D73"/>
    <w:rsid w:val="56610F06"/>
    <w:rsid w:val="577369B0"/>
    <w:rsid w:val="57EA6506"/>
    <w:rsid w:val="58377C37"/>
    <w:rsid w:val="58C60586"/>
    <w:rsid w:val="58D2260D"/>
    <w:rsid w:val="58F66DD2"/>
    <w:rsid w:val="58F83E32"/>
    <w:rsid w:val="59540741"/>
    <w:rsid w:val="5988446B"/>
    <w:rsid w:val="59F810CE"/>
    <w:rsid w:val="59FA29BC"/>
    <w:rsid w:val="5A627E0E"/>
    <w:rsid w:val="5A926CAA"/>
    <w:rsid w:val="5BF117D2"/>
    <w:rsid w:val="5C5054F6"/>
    <w:rsid w:val="5CA064CF"/>
    <w:rsid w:val="5CBE272C"/>
    <w:rsid w:val="5D55380D"/>
    <w:rsid w:val="5D7B20C4"/>
    <w:rsid w:val="5DA61483"/>
    <w:rsid w:val="5DAF1DE0"/>
    <w:rsid w:val="5DB26D32"/>
    <w:rsid w:val="5E1E4546"/>
    <w:rsid w:val="5EF9507D"/>
    <w:rsid w:val="5F9E4D57"/>
    <w:rsid w:val="6040064B"/>
    <w:rsid w:val="60480F5D"/>
    <w:rsid w:val="607F7C95"/>
    <w:rsid w:val="60B014FD"/>
    <w:rsid w:val="60D10BB6"/>
    <w:rsid w:val="61444B97"/>
    <w:rsid w:val="623E47BF"/>
    <w:rsid w:val="62415123"/>
    <w:rsid w:val="629A04DC"/>
    <w:rsid w:val="63115C98"/>
    <w:rsid w:val="63780379"/>
    <w:rsid w:val="63F83144"/>
    <w:rsid w:val="647C5EF4"/>
    <w:rsid w:val="64A36D37"/>
    <w:rsid w:val="650D3CE8"/>
    <w:rsid w:val="65AB2686"/>
    <w:rsid w:val="65E250FE"/>
    <w:rsid w:val="66066F1E"/>
    <w:rsid w:val="660D6FD4"/>
    <w:rsid w:val="662432EC"/>
    <w:rsid w:val="668D3480"/>
    <w:rsid w:val="67142CBE"/>
    <w:rsid w:val="67971E6B"/>
    <w:rsid w:val="67C955E1"/>
    <w:rsid w:val="69E304DA"/>
    <w:rsid w:val="6A215319"/>
    <w:rsid w:val="6A253FDD"/>
    <w:rsid w:val="6B4263E7"/>
    <w:rsid w:val="6B5E6C18"/>
    <w:rsid w:val="6B7D17AD"/>
    <w:rsid w:val="6BB25BB9"/>
    <w:rsid w:val="6C350408"/>
    <w:rsid w:val="6C4354ED"/>
    <w:rsid w:val="6C6D1D1D"/>
    <w:rsid w:val="6D032D98"/>
    <w:rsid w:val="6E072B0C"/>
    <w:rsid w:val="6F18426A"/>
    <w:rsid w:val="6F57166B"/>
    <w:rsid w:val="6F6C188F"/>
    <w:rsid w:val="6F731F5A"/>
    <w:rsid w:val="6F76031F"/>
    <w:rsid w:val="6FA42EE8"/>
    <w:rsid w:val="6FE83C76"/>
    <w:rsid w:val="70C91962"/>
    <w:rsid w:val="70D05B5B"/>
    <w:rsid w:val="713A5218"/>
    <w:rsid w:val="71C21E04"/>
    <w:rsid w:val="720B7395"/>
    <w:rsid w:val="7294438A"/>
    <w:rsid w:val="73AF7B3F"/>
    <w:rsid w:val="73B33166"/>
    <w:rsid w:val="74BD01BD"/>
    <w:rsid w:val="754271A6"/>
    <w:rsid w:val="756726F2"/>
    <w:rsid w:val="76581B40"/>
    <w:rsid w:val="7692380A"/>
    <w:rsid w:val="76AB3D10"/>
    <w:rsid w:val="771B2993"/>
    <w:rsid w:val="77330A8A"/>
    <w:rsid w:val="777803CC"/>
    <w:rsid w:val="77963F93"/>
    <w:rsid w:val="77F9775E"/>
    <w:rsid w:val="780D4A68"/>
    <w:rsid w:val="781A4F67"/>
    <w:rsid w:val="789E1677"/>
    <w:rsid w:val="78F60075"/>
    <w:rsid w:val="791312FB"/>
    <w:rsid w:val="79463102"/>
    <w:rsid w:val="79530010"/>
    <w:rsid w:val="79544475"/>
    <w:rsid w:val="79796B81"/>
    <w:rsid w:val="7A8A5D54"/>
    <w:rsid w:val="7AB75C03"/>
    <w:rsid w:val="7AE342ED"/>
    <w:rsid w:val="7B150597"/>
    <w:rsid w:val="7B6045A8"/>
    <w:rsid w:val="7BE509A7"/>
    <w:rsid w:val="7BF11804"/>
    <w:rsid w:val="7C4116D4"/>
    <w:rsid w:val="7D220254"/>
    <w:rsid w:val="7D42431D"/>
    <w:rsid w:val="7D5E0064"/>
    <w:rsid w:val="7D7155AA"/>
    <w:rsid w:val="7D8740C5"/>
    <w:rsid w:val="7DDD091B"/>
    <w:rsid w:val="7F895920"/>
    <w:rsid w:val="7F987563"/>
    <w:rsid w:val="7FF27B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1CEA4B4"/>
  <w15:docId w15:val="{23B2D906-8A7A-47DB-B51C-85DF13CC1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footnote text" w:uiPriority="0" w:qFormat="1"/>
    <w:lsdException w:name="annotation text"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uiPriority="0"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uiPriority="0" w:qFormat="1"/>
    <w:lsdException w:name="HTML Address" w:uiPriority="0" w:qFormat="1"/>
    <w:lsdException w:name="HTML Cite" w:uiPriority="0" w:qFormat="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uiPriority="0" w:qFormat="1"/>
    <w:lsdException w:name="HTML Variable" w:uiPriority="0" w:qFormat="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qFormat="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iPriority="0" w:unhideWhenUsed="1" w:qFormat="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a">
    <w:name w:val="Normal"/>
    <w:qFormat/>
    <w:rsid w:val="006A587F"/>
    <w:pPr>
      <w:widowControl w:val="0"/>
      <w:jc w:val="both"/>
    </w:pPr>
    <w:rPr>
      <w:rFonts w:asciiTheme="minorHAnsi" w:eastAsiaTheme="minorEastAsia" w:hAnsiTheme="minorHAnsi" w:cstheme="minorBidi"/>
      <w:kern w:val="2"/>
      <w:sz w:val="21"/>
      <w:szCs w:val="22"/>
    </w:rPr>
  </w:style>
  <w:style w:type="paragraph" w:styleId="1">
    <w:name w:val="heading 1"/>
    <w:basedOn w:val="aa"/>
    <w:next w:val="aa"/>
    <w:link w:val="10"/>
    <w:qFormat/>
    <w:pPr>
      <w:keepNext/>
      <w:keepLines/>
      <w:numPr>
        <w:numId w:val="1"/>
      </w:numPr>
      <w:spacing w:before="340" w:after="330" w:line="578" w:lineRule="auto"/>
      <w:outlineLvl w:val="0"/>
    </w:pPr>
    <w:rPr>
      <w:b/>
      <w:bCs/>
      <w:kern w:val="44"/>
      <w:sz w:val="44"/>
      <w:szCs w:val="44"/>
    </w:rPr>
  </w:style>
  <w:style w:type="paragraph" w:styleId="2">
    <w:name w:val="heading 2"/>
    <w:basedOn w:val="aa"/>
    <w:next w:val="aa"/>
    <w:link w:val="20"/>
    <w:qFormat/>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a"/>
    <w:next w:val="aa"/>
    <w:link w:val="30"/>
    <w:qFormat/>
    <w:pPr>
      <w:keepNext/>
      <w:keepLines/>
      <w:numPr>
        <w:ilvl w:val="2"/>
        <w:numId w:val="1"/>
      </w:numPr>
      <w:spacing w:before="260" w:after="260" w:line="416" w:lineRule="auto"/>
      <w:outlineLvl w:val="2"/>
    </w:pPr>
    <w:rPr>
      <w:b/>
      <w:bCs/>
      <w:sz w:val="32"/>
      <w:szCs w:val="32"/>
    </w:rPr>
  </w:style>
  <w:style w:type="paragraph" w:styleId="4">
    <w:name w:val="heading 4"/>
    <w:basedOn w:val="aa"/>
    <w:next w:val="aa"/>
    <w:link w:val="40"/>
    <w:qFormat/>
    <w:pPr>
      <w:keepNext/>
      <w:keepLines/>
      <w:numPr>
        <w:ilvl w:val="3"/>
        <w:numId w:val="1"/>
      </w:numPr>
      <w:spacing w:before="280" w:after="290" w:line="376" w:lineRule="auto"/>
      <w:outlineLvl w:val="3"/>
    </w:pPr>
    <w:rPr>
      <w:rFonts w:ascii="Arial" w:eastAsia="黑体" w:hAnsi="Arial"/>
      <w:b/>
      <w:bCs/>
      <w:sz w:val="28"/>
      <w:szCs w:val="28"/>
    </w:rPr>
  </w:style>
  <w:style w:type="paragraph" w:styleId="5">
    <w:name w:val="heading 5"/>
    <w:basedOn w:val="aa"/>
    <w:next w:val="aa"/>
    <w:link w:val="50"/>
    <w:qFormat/>
    <w:pPr>
      <w:keepNext/>
      <w:keepLines/>
      <w:numPr>
        <w:ilvl w:val="4"/>
        <w:numId w:val="1"/>
      </w:numPr>
      <w:spacing w:before="280" w:after="290" w:line="376" w:lineRule="auto"/>
      <w:outlineLvl w:val="4"/>
    </w:pPr>
    <w:rPr>
      <w:b/>
      <w:bCs/>
      <w:sz w:val="28"/>
      <w:szCs w:val="28"/>
    </w:rPr>
  </w:style>
  <w:style w:type="paragraph" w:styleId="6">
    <w:name w:val="heading 6"/>
    <w:basedOn w:val="aa"/>
    <w:next w:val="aa"/>
    <w:link w:val="60"/>
    <w:qFormat/>
    <w:pPr>
      <w:keepNext/>
      <w:keepLines/>
      <w:numPr>
        <w:ilvl w:val="5"/>
        <w:numId w:val="1"/>
      </w:numPr>
      <w:spacing w:before="240" w:after="64" w:line="320" w:lineRule="auto"/>
      <w:outlineLvl w:val="5"/>
    </w:pPr>
    <w:rPr>
      <w:rFonts w:ascii="Arial" w:eastAsia="黑体" w:hAnsi="Arial"/>
      <w:b/>
      <w:bCs/>
      <w:sz w:val="24"/>
    </w:rPr>
  </w:style>
  <w:style w:type="paragraph" w:styleId="7">
    <w:name w:val="heading 7"/>
    <w:basedOn w:val="aa"/>
    <w:next w:val="aa"/>
    <w:link w:val="70"/>
    <w:qFormat/>
    <w:pPr>
      <w:keepNext/>
      <w:keepLines/>
      <w:numPr>
        <w:ilvl w:val="6"/>
        <w:numId w:val="1"/>
      </w:numPr>
      <w:spacing w:before="240" w:after="64" w:line="320" w:lineRule="auto"/>
      <w:outlineLvl w:val="6"/>
    </w:pPr>
    <w:rPr>
      <w:b/>
      <w:bCs/>
      <w:sz w:val="24"/>
    </w:rPr>
  </w:style>
  <w:style w:type="paragraph" w:styleId="8">
    <w:name w:val="heading 8"/>
    <w:basedOn w:val="aa"/>
    <w:next w:val="aa"/>
    <w:link w:val="80"/>
    <w:qFormat/>
    <w:pPr>
      <w:keepNext/>
      <w:keepLines/>
      <w:numPr>
        <w:ilvl w:val="7"/>
        <w:numId w:val="1"/>
      </w:numPr>
      <w:spacing w:before="240" w:after="64" w:line="320" w:lineRule="auto"/>
      <w:outlineLvl w:val="7"/>
    </w:pPr>
    <w:rPr>
      <w:rFonts w:ascii="Arial" w:eastAsia="黑体" w:hAnsi="Arial"/>
      <w:sz w:val="24"/>
    </w:rPr>
  </w:style>
  <w:style w:type="paragraph" w:styleId="9">
    <w:name w:val="heading 9"/>
    <w:basedOn w:val="aa"/>
    <w:next w:val="aa"/>
    <w:link w:val="90"/>
    <w:qFormat/>
    <w:pPr>
      <w:keepNext/>
      <w:keepLines/>
      <w:numPr>
        <w:ilvl w:val="8"/>
        <w:numId w:val="1"/>
      </w:numPr>
      <w:spacing w:before="240" w:after="64" w:line="320" w:lineRule="auto"/>
      <w:outlineLvl w:val="8"/>
    </w:pPr>
    <w:rPr>
      <w:rFonts w:ascii="Arial" w:eastAsia="黑体" w:hAnsi="Arial"/>
      <w:szCs w:val="21"/>
    </w:rPr>
  </w:style>
  <w:style w:type="character" w:default="1" w:styleId="ab">
    <w:name w:val="Default Paragraph Font"/>
    <w:uiPriority w:val="1"/>
    <w:semiHidden/>
    <w:unhideWhenUsed/>
    <w:rsid w:val="006A587F"/>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rsid w:val="006A587F"/>
  </w:style>
  <w:style w:type="paragraph" w:styleId="TOC7">
    <w:name w:val="toc 7"/>
    <w:basedOn w:val="TOC6"/>
    <w:next w:val="aa"/>
    <w:qFormat/>
  </w:style>
  <w:style w:type="paragraph" w:styleId="TOC6">
    <w:name w:val="toc 6"/>
    <w:basedOn w:val="TOC5"/>
    <w:next w:val="aa"/>
    <w:qFormat/>
  </w:style>
  <w:style w:type="paragraph" w:styleId="TOC5">
    <w:name w:val="toc 5"/>
    <w:basedOn w:val="TOC4"/>
    <w:next w:val="aa"/>
    <w:qFormat/>
  </w:style>
  <w:style w:type="paragraph" w:styleId="TOC4">
    <w:name w:val="toc 4"/>
    <w:basedOn w:val="TOC3"/>
    <w:next w:val="aa"/>
    <w:qFormat/>
  </w:style>
  <w:style w:type="paragraph" w:styleId="TOC3">
    <w:name w:val="toc 3"/>
    <w:basedOn w:val="TOC2"/>
    <w:next w:val="aa"/>
    <w:uiPriority w:val="39"/>
    <w:qFormat/>
  </w:style>
  <w:style w:type="paragraph" w:styleId="TOC2">
    <w:name w:val="toc 2"/>
    <w:basedOn w:val="TOC1"/>
    <w:next w:val="aa"/>
    <w:uiPriority w:val="39"/>
    <w:qFormat/>
    <w:pPr>
      <w:tabs>
        <w:tab w:val="right" w:leader="dot" w:pos="9345"/>
      </w:tabs>
      <w:spacing w:line="360" w:lineRule="auto"/>
      <w:ind w:firstLineChars="200" w:firstLine="420"/>
    </w:pPr>
    <w:rPr>
      <w:rFonts w:hAnsi="宋体"/>
    </w:rPr>
  </w:style>
  <w:style w:type="paragraph" w:styleId="TOC1">
    <w:name w:val="toc 1"/>
    <w:basedOn w:val="aa"/>
    <w:next w:val="aa"/>
    <w:uiPriority w:val="39"/>
    <w:qFormat/>
    <w:rPr>
      <w:rFonts w:ascii="宋体"/>
    </w:rPr>
  </w:style>
  <w:style w:type="paragraph" w:styleId="ae">
    <w:name w:val="Normal Indent"/>
    <w:basedOn w:val="aa"/>
    <w:qFormat/>
    <w:pPr>
      <w:ind w:firstLineChars="200" w:firstLine="420"/>
    </w:pPr>
  </w:style>
  <w:style w:type="paragraph" w:styleId="af">
    <w:name w:val="annotation text"/>
    <w:basedOn w:val="aa"/>
    <w:link w:val="af0"/>
    <w:uiPriority w:val="99"/>
    <w:qFormat/>
    <w:pPr>
      <w:jc w:val="left"/>
    </w:pPr>
  </w:style>
  <w:style w:type="paragraph" w:styleId="af1">
    <w:name w:val="Body Text Indent"/>
    <w:basedOn w:val="aa"/>
    <w:qFormat/>
    <w:pPr>
      <w:spacing w:line="360" w:lineRule="auto"/>
      <w:ind w:firstLine="510"/>
    </w:pPr>
    <w:rPr>
      <w:szCs w:val="20"/>
    </w:rPr>
  </w:style>
  <w:style w:type="paragraph" w:styleId="HTML">
    <w:name w:val="HTML Address"/>
    <w:basedOn w:val="aa"/>
    <w:qFormat/>
    <w:rPr>
      <w:i/>
      <w:iCs/>
    </w:rPr>
  </w:style>
  <w:style w:type="paragraph" w:styleId="TOC8">
    <w:name w:val="toc 8"/>
    <w:basedOn w:val="TOC7"/>
    <w:next w:val="aa"/>
    <w:qFormat/>
  </w:style>
  <w:style w:type="paragraph" w:styleId="af2">
    <w:name w:val="Date"/>
    <w:basedOn w:val="aa"/>
    <w:next w:val="aa"/>
    <w:link w:val="af3"/>
    <w:uiPriority w:val="99"/>
    <w:qFormat/>
    <w:pPr>
      <w:ind w:leftChars="2500" w:left="100"/>
    </w:pPr>
  </w:style>
  <w:style w:type="paragraph" w:styleId="21">
    <w:name w:val="Body Text Indent 2"/>
    <w:basedOn w:val="aa"/>
    <w:uiPriority w:val="99"/>
    <w:qFormat/>
    <w:pPr>
      <w:spacing w:line="360" w:lineRule="auto"/>
      <w:ind w:firstLineChars="228" w:firstLine="524"/>
    </w:pPr>
    <w:rPr>
      <w:sz w:val="23"/>
    </w:rPr>
  </w:style>
  <w:style w:type="paragraph" w:styleId="af4">
    <w:name w:val="Balloon Text"/>
    <w:basedOn w:val="aa"/>
    <w:link w:val="af5"/>
    <w:uiPriority w:val="99"/>
    <w:qFormat/>
    <w:rPr>
      <w:sz w:val="18"/>
      <w:szCs w:val="18"/>
    </w:rPr>
  </w:style>
  <w:style w:type="paragraph" w:styleId="af6">
    <w:name w:val="footer"/>
    <w:basedOn w:val="aa"/>
    <w:link w:val="af7"/>
    <w:uiPriority w:val="99"/>
    <w:qFormat/>
    <w:pPr>
      <w:tabs>
        <w:tab w:val="center" w:pos="4153"/>
        <w:tab w:val="right" w:pos="8306"/>
      </w:tabs>
      <w:snapToGrid w:val="0"/>
      <w:ind w:rightChars="100" w:right="210"/>
      <w:jc w:val="right"/>
    </w:pPr>
    <w:rPr>
      <w:sz w:val="18"/>
      <w:szCs w:val="18"/>
    </w:rPr>
  </w:style>
  <w:style w:type="paragraph" w:styleId="a3">
    <w:name w:val="header"/>
    <w:basedOn w:val="aa"/>
    <w:link w:val="af8"/>
    <w:qFormat/>
    <w:pPr>
      <w:numPr>
        <w:ilvl w:val="6"/>
        <w:numId w:val="2"/>
      </w:numPr>
      <w:pBdr>
        <w:bottom w:val="single" w:sz="6" w:space="1" w:color="auto"/>
      </w:pBdr>
      <w:tabs>
        <w:tab w:val="center" w:pos="4153"/>
        <w:tab w:val="right" w:pos="8306"/>
      </w:tabs>
      <w:snapToGrid w:val="0"/>
      <w:jc w:val="center"/>
    </w:pPr>
    <w:rPr>
      <w:sz w:val="18"/>
      <w:szCs w:val="18"/>
    </w:rPr>
  </w:style>
  <w:style w:type="paragraph" w:styleId="af9">
    <w:name w:val="Subtitle"/>
    <w:basedOn w:val="aa"/>
    <w:next w:val="aa"/>
    <w:link w:val="afa"/>
    <w:qFormat/>
    <w:pPr>
      <w:spacing w:before="240" w:after="60" w:line="312" w:lineRule="auto"/>
      <w:jc w:val="center"/>
      <w:outlineLvl w:val="1"/>
    </w:pPr>
    <w:rPr>
      <w:rFonts w:ascii="Cambria" w:hAnsi="Cambria"/>
      <w:b/>
      <w:bCs/>
      <w:kern w:val="28"/>
      <w:sz w:val="32"/>
      <w:szCs w:val="32"/>
    </w:rPr>
  </w:style>
  <w:style w:type="paragraph" w:styleId="afb">
    <w:name w:val="footnote text"/>
    <w:basedOn w:val="aa"/>
    <w:qFormat/>
    <w:pPr>
      <w:snapToGrid w:val="0"/>
      <w:jc w:val="left"/>
    </w:pPr>
    <w:rPr>
      <w:sz w:val="18"/>
      <w:szCs w:val="18"/>
    </w:rPr>
  </w:style>
  <w:style w:type="paragraph" w:styleId="31">
    <w:name w:val="Body Text Indent 3"/>
    <w:basedOn w:val="aa"/>
    <w:uiPriority w:val="99"/>
    <w:qFormat/>
    <w:pPr>
      <w:spacing w:line="360" w:lineRule="auto"/>
      <w:ind w:firstLineChars="203" w:firstLine="418"/>
    </w:pPr>
  </w:style>
  <w:style w:type="paragraph" w:styleId="TOC9">
    <w:name w:val="toc 9"/>
    <w:basedOn w:val="TOC8"/>
    <w:next w:val="aa"/>
    <w:qFormat/>
  </w:style>
  <w:style w:type="paragraph" w:styleId="HTML0">
    <w:name w:val="HTML Preformatted"/>
    <w:basedOn w:val="aa"/>
    <w:qFormat/>
    <w:rPr>
      <w:rFonts w:ascii="Courier New" w:hAnsi="Courier New" w:cs="Courier New"/>
      <w:sz w:val="20"/>
      <w:szCs w:val="20"/>
    </w:rPr>
  </w:style>
  <w:style w:type="paragraph" w:styleId="afc">
    <w:name w:val="Normal (Web)"/>
    <w:basedOn w:val="aa"/>
    <w:qFormat/>
    <w:pPr>
      <w:widowControl/>
      <w:spacing w:before="100" w:beforeAutospacing="1" w:after="100" w:afterAutospacing="1"/>
      <w:jc w:val="left"/>
    </w:pPr>
    <w:rPr>
      <w:rFonts w:ascii="宋体" w:hAnsi="宋体" w:cs="宋体"/>
      <w:kern w:val="0"/>
      <w:sz w:val="24"/>
    </w:rPr>
  </w:style>
  <w:style w:type="paragraph" w:styleId="afd">
    <w:name w:val="Title"/>
    <w:basedOn w:val="aa"/>
    <w:qFormat/>
    <w:pPr>
      <w:spacing w:before="240" w:after="60"/>
      <w:jc w:val="center"/>
      <w:outlineLvl w:val="0"/>
    </w:pPr>
    <w:rPr>
      <w:rFonts w:ascii="Arial" w:hAnsi="Arial" w:cs="Arial"/>
      <w:b/>
      <w:bCs/>
      <w:sz w:val="32"/>
      <w:szCs w:val="32"/>
    </w:rPr>
  </w:style>
  <w:style w:type="paragraph" w:styleId="afe">
    <w:name w:val="annotation subject"/>
    <w:basedOn w:val="af"/>
    <w:next w:val="af"/>
    <w:link w:val="aff"/>
    <w:uiPriority w:val="99"/>
    <w:qFormat/>
    <w:rPr>
      <w:b/>
      <w:bCs/>
    </w:rPr>
  </w:style>
  <w:style w:type="table" w:styleId="aff0">
    <w:name w:val="Table Grid"/>
    <w:basedOn w:val="ac"/>
    <w:qFormat/>
    <w:pPr>
      <w:widowControl w:val="0"/>
      <w:numPr>
        <w:numId w:val="3"/>
      </w:numPr>
      <w:ind w:left="0" w:firstLine="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1">
    <w:name w:val="Table Theme"/>
    <w:basedOn w:val="a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1">
    <w:name w:val="Table Colorful 1"/>
    <w:basedOn w:val="ac"/>
    <w:qFormat/>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character" w:styleId="aff2">
    <w:name w:val="Strong"/>
    <w:uiPriority w:val="22"/>
    <w:qFormat/>
    <w:rPr>
      <w:b/>
      <w:bCs/>
    </w:rPr>
  </w:style>
  <w:style w:type="character" w:styleId="aff3">
    <w:name w:val="page number"/>
    <w:qFormat/>
    <w:rPr>
      <w:rFonts w:ascii="Times New Roman" w:eastAsia="宋体" w:hAnsi="Times New Roman"/>
      <w:sz w:val="18"/>
    </w:rPr>
  </w:style>
  <w:style w:type="character" w:styleId="aff4">
    <w:name w:val="FollowedHyperlink"/>
    <w:qFormat/>
    <w:rPr>
      <w:color w:val="800080"/>
      <w:u w:val="single"/>
    </w:rPr>
  </w:style>
  <w:style w:type="character" w:styleId="aff5">
    <w:name w:val="Emphasis"/>
    <w:uiPriority w:val="20"/>
    <w:qFormat/>
    <w:rPr>
      <w:i/>
      <w:iCs/>
    </w:rPr>
  </w:style>
  <w:style w:type="character" w:styleId="HTML1">
    <w:name w:val="HTML Definition"/>
    <w:qFormat/>
    <w:rPr>
      <w:i/>
      <w:iCs/>
    </w:rPr>
  </w:style>
  <w:style w:type="character" w:styleId="HTML2">
    <w:name w:val="HTML Typewriter"/>
    <w:qFormat/>
    <w:rPr>
      <w:rFonts w:ascii="Courier New" w:hAnsi="Courier New"/>
      <w:sz w:val="20"/>
      <w:szCs w:val="20"/>
    </w:rPr>
  </w:style>
  <w:style w:type="character" w:styleId="HTML3">
    <w:name w:val="HTML Acronym"/>
    <w:qFormat/>
  </w:style>
  <w:style w:type="character" w:styleId="HTML4">
    <w:name w:val="HTML Variable"/>
    <w:qFormat/>
    <w:rPr>
      <w:i/>
      <w:iCs/>
    </w:rPr>
  </w:style>
  <w:style w:type="character" w:styleId="aff6">
    <w:name w:val="Hyperlink"/>
    <w:uiPriority w:val="99"/>
    <w:qFormat/>
    <w:rPr>
      <w:rFonts w:ascii="Times New Roman" w:eastAsia="宋体" w:hAnsi="Times New Roman"/>
      <w:color w:val="auto"/>
      <w:spacing w:val="0"/>
      <w:w w:val="100"/>
      <w:position w:val="0"/>
      <w:sz w:val="21"/>
      <w:u w:val="none"/>
      <w:vertAlign w:val="baseline"/>
    </w:rPr>
  </w:style>
  <w:style w:type="character" w:styleId="HTML5">
    <w:name w:val="HTML Code"/>
    <w:qFormat/>
    <w:rPr>
      <w:rFonts w:ascii="Courier New" w:hAnsi="Courier New"/>
      <w:sz w:val="20"/>
      <w:szCs w:val="20"/>
    </w:rPr>
  </w:style>
  <w:style w:type="character" w:styleId="aff7">
    <w:name w:val="annotation reference"/>
    <w:uiPriority w:val="99"/>
    <w:qFormat/>
    <w:rPr>
      <w:sz w:val="21"/>
      <w:szCs w:val="21"/>
    </w:rPr>
  </w:style>
  <w:style w:type="character" w:styleId="HTML6">
    <w:name w:val="HTML Cite"/>
    <w:qFormat/>
    <w:rPr>
      <w:i/>
      <w:iCs/>
    </w:rPr>
  </w:style>
  <w:style w:type="character" w:styleId="aff8">
    <w:name w:val="footnote reference"/>
    <w:qFormat/>
    <w:rPr>
      <w:vertAlign w:val="superscript"/>
    </w:rPr>
  </w:style>
  <w:style w:type="character" w:styleId="HTML7">
    <w:name w:val="HTML Keyboard"/>
    <w:qFormat/>
    <w:rPr>
      <w:rFonts w:ascii="Courier New" w:hAnsi="Courier New"/>
      <w:sz w:val="20"/>
      <w:szCs w:val="20"/>
    </w:rPr>
  </w:style>
  <w:style w:type="character" w:styleId="HTML8">
    <w:name w:val="HTML Sample"/>
    <w:qFormat/>
    <w:rPr>
      <w:rFonts w:ascii="Courier New" w:hAnsi="Courier New"/>
    </w:rPr>
  </w:style>
  <w:style w:type="character" w:customStyle="1" w:styleId="30">
    <w:name w:val="标题 3 字符"/>
    <w:link w:val="3"/>
    <w:qFormat/>
    <w:rPr>
      <w:rFonts w:ascii="Calibri" w:eastAsia="宋体" w:hAnsi="Calibri" w:cs="Times New Roman"/>
      <w:b/>
      <w:bCs/>
      <w:kern w:val="2"/>
      <w:sz w:val="32"/>
      <w:szCs w:val="32"/>
    </w:rPr>
  </w:style>
  <w:style w:type="character" w:customStyle="1" w:styleId="Char">
    <w:name w:val="段 Char"/>
    <w:link w:val="aff9"/>
    <w:qFormat/>
    <w:rPr>
      <w:rFonts w:ascii="宋体"/>
      <w:sz w:val="21"/>
      <w:lang w:val="en-US" w:eastAsia="zh-CN" w:bidi="ar-SA"/>
    </w:rPr>
  </w:style>
  <w:style w:type="paragraph" w:customStyle="1" w:styleId="aff9">
    <w:name w:val="段"/>
    <w:link w:val="Char"/>
    <w:qFormat/>
    <w:pPr>
      <w:autoSpaceDE w:val="0"/>
      <w:autoSpaceDN w:val="0"/>
      <w:ind w:firstLineChars="200" w:firstLine="200"/>
      <w:jc w:val="both"/>
    </w:pPr>
    <w:rPr>
      <w:rFonts w:ascii="宋体"/>
      <w:sz w:val="21"/>
    </w:rPr>
  </w:style>
  <w:style w:type="character" w:customStyle="1" w:styleId="af5">
    <w:name w:val="批注框文本 字符"/>
    <w:link w:val="af4"/>
    <w:uiPriority w:val="99"/>
    <w:qFormat/>
    <w:rPr>
      <w:kern w:val="2"/>
      <w:sz w:val="18"/>
      <w:szCs w:val="18"/>
    </w:rPr>
  </w:style>
  <w:style w:type="character" w:customStyle="1" w:styleId="affa">
    <w:name w:val="发布"/>
    <w:qFormat/>
    <w:rPr>
      <w:rFonts w:ascii="黑体" w:eastAsia="黑体"/>
      <w:spacing w:val="22"/>
      <w:w w:val="100"/>
      <w:position w:val="3"/>
      <w:sz w:val="28"/>
    </w:rPr>
  </w:style>
  <w:style w:type="character" w:customStyle="1" w:styleId="1Char">
    <w:name w:val="1附录标题 Char"/>
    <w:link w:val="12"/>
    <w:qFormat/>
    <w:rPr>
      <w:rFonts w:eastAsia="黑体"/>
      <w:color w:val="000000"/>
      <w:kern w:val="2"/>
      <w:sz w:val="21"/>
      <w:szCs w:val="24"/>
      <w:lang w:val="en-US" w:eastAsia="zh-CN" w:bidi="ar-SA"/>
    </w:rPr>
  </w:style>
  <w:style w:type="paragraph" w:customStyle="1" w:styleId="12">
    <w:name w:val="1附录标题"/>
    <w:basedOn w:val="aa"/>
    <w:link w:val="1Char"/>
    <w:qFormat/>
    <w:rPr>
      <w:rFonts w:eastAsia="黑体"/>
      <w:color w:val="000000"/>
    </w:rPr>
  </w:style>
  <w:style w:type="character" w:customStyle="1" w:styleId="EmailStyle621">
    <w:name w:val="EmailStyle621"/>
    <w:qFormat/>
    <w:rPr>
      <w:rFonts w:ascii="Arial" w:eastAsia="宋体" w:hAnsi="Arial" w:cs="Arial"/>
      <w:color w:val="auto"/>
      <w:sz w:val="20"/>
    </w:rPr>
  </w:style>
  <w:style w:type="character" w:customStyle="1" w:styleId="CharChar">
    <w:name w:val="标题一 Char Char"/>
    <w:link w:val="affb"/>
    <w:qFormat/>
    <w:rPr>
      <w:rFonts w:eastAsia="微软雅黑"/>
      <w:kern w:val="2"/>
      <w:sz w:val="28"/>
      <w:szCs w:val="24"/>
    </w:rPr>
  </w:style>
  <w:style w:type="paragraph" w:customStyle="1" w:styleId="affb">
    <w:name w:val="标题一"/>
    <w:basedOn w:val="aa"/>
    <w:link w:val="CharChar"/>
    <w:qFormat/>
    <w:rPr>
      <w:rFonts w:eastAsia="微软雅黑"/>
      <w:sz w:val="28"/>
    </w:rPr>
  </w:style>
  <w:style w:type="character" w:customStyle="1" w:styleId="50">
    <w:name w:val="标题 5 字符"/>
    <w:link w:val="5"/>
    <w:qFormat/>
    <w:rPr>
      <w:rFonts w:ascii="Calibri" w:eastAsia="宋体" w:hAnsi="Calibri" w:cs="Times New Roman"/>
      <w:b/>
      <w:bCs/>
      <w:kern w:val="2"/>
      <w:sz w:val="28"/>
      <w:szCs w:val="28"/>
    </w:rPr>
  </w:style>
  <w:style w:type="character" w:customStyle="1" w:styleId="70">
    <w:name w:val="标题 7 字符"/>
    <w:link w:val="7"/>
    <w:qFormat/>
    <w:rPr>
      <w:rFonts w:ascii="Calibri" w:eastAsia="宋体" w:hAnsi="Calibri" w:cs="Times New Roman"/>
      <w:b/>
      <w:bCs/>
      <w:kern w:val="2"/>
      <w:sz w:val="24"/>
      <w:szCs w:val="22"/>
    </w:rPr>
  </w:style>
  <w:style w:type="character" w:customStyle="1" w:styleId="EmailStyle611">
    <w:name w:val="EmailStyle611"/>
    <w:qFormat/>
    <w:rPr>
      <w:rFonts w:ascii="Arial" w:eastAsia="宋体" w:hAnsi="Arial" w:cs="Arial"/>
      <w:color w:val="auto"/>
      <w:sz w:val="20"/>
    </w:rPr>
  </w:style>
  <w:style w:type="character" w:customStyle="1" w:styleId="80">
    <w:name w:val="标题 8 字符"/>
    <w:link w:val="8"/>
    <w:qFormat/>
    <w:rPr>
      <w:rFonts w:ascii="Arial" w:eastAsia="黑体" w:hAnsi="Arial" w:cs="Times New Roman"/>
      <w:kern w:val="2"/>
      <w:sz w:val="24"/>
      <w:szCs w:val="22"/>
    </w:rPr>
  </w:style>
  <w:style w:type="character" w:customStyle="1" w:styleId="af0">
    <w:name w:val="批注文字 字符"/>
    <w:link w:val="af"/>
    <w:uiPriority w:val="99"/>
    <w:qFormat/>
    <w:rPr>
      <w:kern w:val="2"/>
      <w:sz w:val="21"/>
      <w:szCs w:val="24"/>
    </w:rPr>
  </w:style>
  <w:style w:type="character" w:customStyle="1" w:styleId="af7">
    <w:name w:val="页脚 字符"/>
    <w:link w:val="af6"/>
    <w:uiPriority w:val="99"/>
    <w:qFormat/>
    <w:rPr>
      <w:rFonts w:ascii="Calibri" w:eastAsia="宋体" w:hAnsi="Calibri" w:cs="Times New Roman"/>
      <w:kern w:val="2"/>
      <w:sz w:val="18"/>
      <w:szCs w:val="18"/>
    </w:rPr>
  </w:style>
  <w:style w:type="character" w:customStyle="1" w:styleId="Char0">
    <w:name w:val="一级条标题 Char"/>
    <w:link w:val="a1"/>
    <w:qFormat/>
    <w:rPr>
      <w:rFonts w:eastAsia="黑体"/>
      <w:sz w:val="21"/>
      <w:lang w:val="en-US" w:eastAsia="zh-CN" w:bidi="ar-SA"/>
    </w:rPr>
  </w:style>
  <w:style w:type="paragraph" w:customStyle="1" w:styleId="a1">
    <w:name w:val="一级条标题"/>
    <w:next w:val="aff9"/>
    <w:link w:val="Char0"/>
    <w:qFormat/>
    <w:pPr>
      <w:numPr>
        <w:ilvl w:val="2"/>
        <w:numId w:val="2"/>
      </w:numPr>
      <w:outlineLvl w:val="2"/>
    </w:pPr>
    <w:rPr>
      <w:rFonts w:eastAsia="黑体"/>
      <w:sz w:val="21"/>
    </w:rPr>
  </w:style>
  <w:style w:type="character" w:customStyle="1" w:styleId="40">
    <w:name w:val="标题 4 字符"/>
    <w:link w:val="4"/>
    <w:qFormat/>
    <w:rPr>
      <w:rFonts w:ascii="Arial" w:eastAsia="黑体" w:hAnsi="Arial" w:cs="Times New Roman"/>
      <w:b/>
      <w:bCs/>
      <w:kern w:val="2"/>
      <w:sz w:val="28"/>
      <w:szCs w:val="28"/>
    </w:rPr>
  </w:style>
  <w:style w:type="character" w:customStyle="1" w:styleId="60">
    <w:name w:val="标题 6 字符"/>
    <w:link w:val="6"/>
    <w:qFormat/>
    <w:rPr>
      <w:rFonts w:ascii="Arial" w:eastAsia="黑体" w:hAnsi="Arial" w:cs="Times New Roman"/>
      <w:b/>
      <w:bCs/>
      <w:kern w:val="2"/>
      <w:sz w:val="24"/>
      <w:szCs w:val="22"/>
    </w:rPr>
  </w:style>
  <w:style w:type="character" w:customStyle="1" w:styleId="apple-converted-space">
    <w:name w:val="apple-converted-space"/>
    <w:qFormat/>
  </w:style>
  <w:style w:type="character" w:customStyle="1" w:styleId="af8">
    <w:name w:val="页眉 字符"/>
    <w:link w:val="a3"/>
    <w:qFormat/>
    <w:rPr>
      <w:rFonts w:ascii="Calibri" w:eastAsia="宋体" w:hAnsi="Calibri" w:cs="Times New Roman"/>
      <w:kern w:val="2"/>
      <w:sz w:val="18"/>
      <w:szCs w:val="18"/>
    </w:rPr>
  </w:style>
  <w:style w:type="character" w:customStyle="1" w:styleId="13">
    <w:name w:val="占位符文本1"/>
    <w:uiPriority w:val="99"/>
    <w:qFormat/>
    <w:rPr>
      <w:color w:val="808080"/>
    </w:rPr>
  </w:style>
  <w:style w:type="character" w:customStyle="1" w:styleId="1Char0">
    <w:name w:val="1段 Char"/>
    <w:link w:val="14"/>
    <w:qFormat/>
    <w:rPr>
      <w:rFonts w:ascii="宋体" w:eastAsia="宋体"/>
      <w:kern w:val="2"/>
      <w:sz w:val="21"/>
      <w:szCs w:val="24"/>
      <w:lang w:val="en-US" w:eastAsia="zh-CN" w:bidi="ar-SA"/>
    </w:rPr>
  </w:style>
  <w:style w:type="paragraph" w:customStyle="1" w:styleId="14">
    <w:name w:val="1段"/>
    <w:basedOn w:val="aa"/>
    <w:link w:val="1Char0"/>
    <w:qFormat/>
    <w:pPr>
      <w:ind w:firstLineChars="200" w:firstLine="420"/>
    </w:pPr>
  </w:style>
  <w:style w:type="character" w:customStyle="1" w:styleId="afa">
    <w:name w:val="副标题 字符"/>
    <w:link w:val="af9"/>
    <w:qFormat/>
    <w:rPr>
      <w:rFonts w:ascii="Cambria" w:hAnsi="Cambria"/>
      <w:b/>
      <w:bCs/>
      <w:kern w:val="28"/>
      <w:sz w:val="32"/>
      <w:szCs w:val="32"/>
    </w:rPr>
  </w:style>
  <w:style w:type="character" w:customStyle="1" w:styleId="20">
    <w:name w:val="标题 2 字符"/>
    <w:link w:val="2"/>
    <w:qFormat/>
    <w:rPr>
      <w:rFonts w:ascii="Arial" w:eastAsia="黑体" w:hAnsi="Arial" w:cs="Times New Roman"/>
      <w:b/>
      <w:bCs/>
      <w:kern w:val="2"/>
      <w:sz w:val="32"/>
      <w:szCs w:val="32"/>
    </w:rPr>
  </w:style>
  <w:style w:type="character" w:customStyle="1" w:styleId="Char1">
    <w:name w:val="附录章标题 Char"/>
    <w:link w:val="affc"/>
    <w:qFormat/>
    <w:rPr>
      <w:rFonts w:ascii="黑体" w:eastAsia="黑体"/>
      <w:kern w:val="21"/>
      <w:sz w:val="21"/>
      <w:lang w:val="en-US" w:eastAsia="zh-CN" w:bidi="ar-SA"/>
    </w:rPr>
  </w:style>
  <w:style w:type="paragraph" w:customStyle="1" w:styleId="affc">
    <w:name w:val="附录章标题"/>
    <w:next w:val="aff9"/>
    <w:link w:val="Char1"/>
    <w:qFormat/>
    <w:pPr>
      <w:wordWrap w:val="0"/>
      <w:overflowPunct w:val="0"/>
      <w:autoSpaceDE w:val="0"/>
      <w:spacing w:beforeLines="50" w:afterLines="50"/>
      <w:jc w:val="both"/>
      <w:textAlignment w:val="baseline"/>
      <w:outlineLvl w:val="1"/>
    </w:pPr>
    <w:rPr>
      <w:rFonts w:ascii="黑体" w:eastAsia="黑体"/>
      <w:kern w:val="21"/>
      <w:sz w:val="21"/>
    </w:rPr>
  </w:style>
  <w:style w:type="character" w:customStyle="1" w:styleId="10">
    <w:name w:val="标题 1 字符"/>
    <w:link w:val="1"/>
    <w:qFormat/>
    <w:rPr>
      <w:rFonts w:ascii="Calibri" w:eastAsia="宋体" w:hAnsi="Calibri" w:cs="Times New Roman"/>
      <w:b/>
      <w:bCs/>
      <w:kern w:val="44"/>
      <w:sz w:val="44"/>
      <w:szCs w:val="44"/>
    </w:rPr>
  </w:style>
  <w:style w:type="character" w:customStyle="1" w:styleId="aff">
    <w:name w:val="批注主题 字符"/>
    <w:link w:val="afe"/>
    <w:uiPriority w:val="99"/>
    <w:qFormat/>
    <w:rPr>
      <w:b/>
      <w:bCs/>
      <w:kern w:val="2"/>
      <w:sz w:val="21"/>
      <w:szCs w:val="24"/>
    </w:rPr>
  </w:style>
  <w:style w:type="character" w:customStyle="1" w:styleId="af3">
    <w:name w:val="日期 字符"/>
    <w:link w:val="af2"/>
    <w:uiPriority w:val="99"/>
    <w:qFormat/>
    <w:rPr>
      <w:rFonts w:ascii="Calibri" w:eastAsia="宋体" w:hAnsi="Calibri" w:cs="Times New Roman"/>
      <w:kern w:val="2"/>
      <w:sz w:val="21"/>
      <w:szCs w:val="22"/>
    </w:rPr>
  </w:style>
  <w:style w:type="character" w:customStyle="1" w:styleId="90">
    <w:name w:val="标题 9 字符"/>
    <w:link w:val="9"/>
    <w:qFormat/>
    <w:rPr>
      <w:rFonts w:ascii="Arial" w:eastAsia="黑体" w:hAnsi="Arial" w:cs="Times New Roman"/>
      <w:kern w:val="2"/>
      <w:sz w:val="21"/>
      <w:szCs w:val="21"/>
    </w:rPr>
  </w:style>
  <w:style w:type="paragraph" w:customStyle="1" w:styleId="affd">
    <w:name w:val="图表脚注"/>
    <w:next w:val="aff9"/>
    <w:qFormat/>
    <w:pPr>
      <w:ind w:leftChars="200" w:left="300" w:hangingChars="100" w:hanging="100"/>
      <w:jc w:val="both"/>
    </w:pPr>
    <w:rPr>
      <w:rFonts w:ascii="宋体"/>
      <w:sz w:val="18"/>
    </w:rPr>
  </w:style>
  <w:style w:type="paragraph" w:customStyle="1" w:styleId="affe">
    <w:name w:val="五级条标题"/>
    <w:basedOn w:val="afff"/>
    <w:next w:val="aff9"/>
    <w:qFormat/>
    <w:pPr>
      <w:outlineLvl w:val="6"/>
    </w:pPr>
  </w:style>
  <w:style w:type="paragraph" w:customStyle="1" w:styleId="afff">
    <w:name w:val="四级条标题"/>
    <w:basedOn w:val="afff0"/>
    <w:next w:val="aff9"/>
    <w:qFormat/>
    <w:pPr>
      <w:tabs>
        <w:tab w:val="left" w:pos="1120"/>
      </w:tabs>
      <w:outlineLvl w:val="5"/>
    </w:pPr>
  </w:style>
  <w:style w:type="paragraph" w:customStyle="1" w:styleId="afff0">
    <w:name w:val="三级条标题"/>
    <w:basedOn w:val="afff1"/>
    <w:next w:val="aff9"/>
    <w:qFormat/>
    <w:pPr>
      <w:numPr>
        <w:ilvl w:val="0"/>
      </w:numPr>
      <w:outlineLvl w:val="4"/>
    </w:pPr>
  </w:style>
  <w:style w:type="paragraph" w:customStyle="1" w:styleId="afff1">
    <w:name w:val="二级条标题"/>
    <w:basedOn w:val="a1"/>
    <w:next w:val="aff9"/>
    <w:qFormat/>
    <w:pPr>
      <w:numPr>
        <w:ilvl w:val="3"/>
        <w:numId w:val="0"/>
      </w:numPr>
      <w:outlineLvl w:val="3"/>
    </w:pPr>
  </w:style>
  <w:style w:type="paragraph" w:customStyle="1" w:styleId="15">
    <w:name w:val="1二级条"/>
    <w:basedOn w:val="aff9"/>
    <w:qFormat/>
    <w:pPr>
      <w:ind w:firstLine="420"/>
    </w:pPr>
    <w:rPr>
      <w:rFonts w:ascii="黑体" w:eastAsia="黑体"/>
      <w:kern w:val="2"/>
    </w:rPr>
  </w:style>
  <w:style w:type="paragraph" w:customStyle="1" w:styleId="a6">
    <w:name w:val="列项◆（三级）"/>
    <w:qFormat/>
    <w:pPr>
      <w:numPr>
        <w:numId w:val="4"/>
      </w:numPr>
      <w:tabs>
        <w:tab w:val="clear" w:pos="960"/>
      </w:tabs>
      <w:ind w:left="0" w:firstLine="0"/>
    </w:pPr>
    <w:rPr>
      <w:rFonts w:ascii="宋体"/>
      <w:sz w:val="21"/>
    </w:rPr>
  </w:style>
  <w:style w:type="paragraph" w:customStyle="1" w:styleId="afff2">
    <w:name w:val="封面标准文稿类别"/>
    <w:qFormat/>
    <w:pPr>
      <w:spacing w:before="440" w:line="400" w:lineRule="exact"/>
      <w:jc w:val="center"/>
    </w:pPr>
    <w:rPr>
      <w:rFonts w:ascii="宋体"/>
      <w:sz w:val="24"/>
    </w:rPr>
  </w:style>
  <w:style w:type="paragraph" w:customStyle="1" w:styleId="afff3">
    <w:name w:val="数字编号列项（二级）"/>
    <w:qFormat/>
    <w:pPr>
      <w:ind w:leftChars="400" w:left="1260" w:hangingChars="200" w:hanging="420"/>
      <w:jc w:val="both"/>
    </w:pPr>
    <w:rPr>
      <w:rFonts w:ascii="宋体"/>
      <w:sz w:val="21"/>
    </w:rPr>
  </w:style>
  <w:style w:type="paragraph" w:customStyle="1" w:styleId="p18">
    <w:name w:val="p18"/>
    <w:basedOn w:val="aa"/>
    <w:qFormat/>
    <w:pPr>
      <w:widowControl/>
      <w:spacing w:before="100" w:after="100"/>
      <w:jc w:val="left"/>
    </w:pPr>
    <w:rPr>
      <w:rFonts w:ascii="宋体" w:hAnsi="宋体"/>
      <w:kern w:val="0"/>
      <w:sz w:val="23"/>
      <w:szCs w:val="20"/>
    </w:rPr>
  </w:style>
  <w:style w:type="paragraph" w:customStyle="1" w:styleId="afff4">
    <w:name w:val="封面正文"/>
    <w:qFormat/>
    <w:pPr>
      <w:jc w:val="both"/>
    </w:pPr>
  </w:style>
  <w:style w:type="paragraph" w:customStyle="1" w:styleId="Char2">
    <w:name w:val="Char"/>
    <w:basedOn w:val="aa"/>
    <w:qFormat/>
    <w:pPr>
      <w:adjustRightInd w:val="0"/>
      <w:snapToGrid w:val="0"/>
      <w:spacing w:line="360" w:lineRule="auto"/>
      <w:ind w:firstLine="200"/>
      <w:jc w:val="left"/>
    </w:pPr>
    <w:rPr>
      <w:rFonts w:ascii="宋体" w:hAnsi="宋体" w:cs="宋体"/>
      <w:color w:val="0000FF"/>
      <w:sz w:val="24"/>
    </w:rPr>
  </w:style>
  <w:style w:type="paragraph" w:customStyle="1" w:styleId="a7">
    <w:name w:val="附录表标题"/>
    <w:next w:val="aff9"/>
    <w:qFormat/>
    <w:pPr>
      <w:numPr>
        <w:numId w:val="5"/>
      </w:numPr>
      <w:jc w:val="center"/>
      <w:textAlignment w:val="baseline"/>
    </w:pPr>
    <w:rPr>
      <w:rFonts w:ascii="黑体" w:eastAsia="黑体"/>
      <w:kern w:val="21"/>
      <w:sz w:val="21"/>
    </w:rPr>
  </w:style>
  <w:style w:type="paragraph" w:customStyle="1" w:styleId="afff5">
    <w:name w:val="字母编号列项（一级）"/>
    <w:qFormat/>
    <w:pPr>
      <w:ind w:leftChars="200" w:left="840" w:hangingChars="200" w:hanging="420"/>
      <w:jc w:val="both"/>
    </w:pPr>
    <w:rPr>
      <w:rFonts w:ascii="宋体"/>
      <w:sz w:val="21"/>
    </w:rPr>
  </w:style>
  <w:style w:type="paragraph" w:customStyle="1" w:styleId="afff6">
    <w:name w:val="条文脚注"/>
    <w:basedOn w:val="afb"/>
    <w:qFormat/>
    <w:pPr>
      <w:ind w:leftChars="200" w:left="780" w:hangingChars="200" w:hanging="360"/>
      <w:jc w:val="both"/>
    </w:pPr>
    <w:rPr>
      <w:rFonts w:ascii="宋体"/>
    </w:rPr>
  </w:style>
  <w:style w:type="paragraph" w:customStyle="1" w:styleId="TOC10">
    <w:name w:val="TOC 标题1"/>
    <w:basedOn w:val="1"/>
    <w:next w:val="aa"/>
    <w:uiPriority w:val="39"/>
    <w:unhideWhenUsed/>
    <w:qFormat/>
    <w:pPr>
      <w:widowControl/>
      <w:numPr>
        <w:numId w:val="0"/>
      </w:numPr>
      <w:spacing w:before="240" w:after="0" w:line="259" w:lineRule="auto"/>
      <w:jc w:val="left"/>
      <w:outlineLvl w:val="9"/>
    </w:pPr>
    <w:rPr>
      <w:rFonts w:ascii="Cambria" w:hAnsi="Cambria"/>
      <w:b w:val="0"/>
      <w:bCs w:val="0"/>
      <w:color w:val="366091"/>
      <w:kern w:val="0"/>
      <w:sz w:val="32"/>
      <w:szCs w:val="32"/>
    </w:rPr>
  </w:style>
  <w:style w:type="paragraph" w:customStyle="1" w:styleId="a8">
    <w:name w:val="列项●（二级）"/>
    <w:qFormat/>
    <w:pPr>
      <w:numPr>
        <w:numId w:val="6"/>
      </w:numPr>
      <w:tabs>
        <w:tab w:val="clear" w:pos="760"/>
      </w:tabs>
      <w:ind w:left="0" w:firstLine="0"/>
      <w:jc w:val="both"/>
    </w:pPr>
    <w:rPr>
      <w:rFonts w:ascii="宋体"/>
      <w:sz w:val="21"/>
    </w:rPr>
  </w:style>
  <w:style w:type="paragraph" w:customStyle="1" w:styleId="a9">
    <w:name w:val="附录图标题"/>
    <w:next w:val="aff9"/>
    <w:qFormat/>
    <w:pPr>
      <w:numPr>
        <w:numId w:val="7"/>
      </w:numPr>
      <w:jc w:val="center"/>
    </w:pPr>
    <w:rPr>
      <w:rFonts w:ascii="黑体" w:eastAsia="黑体"/>
      <w:sz w:val="21"/>
    </w:rPr>
  </w:style>
  <w:style w:type="paragraph" w:customStyle="1" w:styleId="afff7">
    <w:name w:val="附录标识"/>
    <w:basedOn w:val="a"/>
    <w:qFormat/>
    <w:pPr>
      <w:numPr>
        <w:numId w:val="0"/>
      </w:numPr>
      <w:tabs>
        <w:tab w:val="left" w:pos="6405"/>
      </w:tabs>
      <w:spacing w:after="200"/>
    </w:pPr>
    <w:rPr>
      <w:sz w:val="21"/>
    </w:rPr>
  </w:style>
  <w:style w:type="paragraph" w:customStyle="1" w:styleId="a">
    <w:name w:val="前言、引言标题"/>
    <w:next w:val="aa"/>
    <w:qFormat/>
    <w:pPr>
      <w:numPr>
        <w:numId w:val="2"/>
      </w:numPr>
      <w:shd w:val="clear" w:color="FFFFFF" w:fill="FFFFFF"/>
      <w:spacing w:before="640" w:after="560"/>
      <w:jc w:val="center"/>
      <w:outlineLvl w:val="0"/>
    </w:pPr>
    <w:rPr>
      <w:rFonts w:ascii="黑体" w:eastAsia="黑体"/>
      <w:sz w:val="32"/>
    </w:rPr>
  </w:style>
  <w:style w:type="paragraph" w:customStyle="1" w:styleId="afff8">
    <w:name w:val="封面标准代替信息"/>
    <w:basedOn w:val="22"/>
    <w:qFormat/>
    <w:pPr>
      <w:framePr w:wrap="around"/>
      <w:spacing w:before="57"/>
    </w:pPr>
    <w:rPr>
      <w:rFonts w:ascii="宋体"/>
      <w:sz w:val="21"/>
    </w:rPr>
  </w:style>
  <w:style w:type="paragraph" w:customStyle="1" w:styleId="22">
    <w:name w:val="封面标准号2"/>
    <w:basedOn w:val="16"/>
    <w:qFormat/>
    <w:pPr>
      <w:framePr w:w="9138" w:h="1244" w:hRule="exact" w:wrap="around" w:vAnchor="page" w:hAnchor="margin" w:y="2908"/>
      <w:adjustRightInd w:val="0"/>
      <w:spacing w:before="357" w:line="280" w:lineRule="exact"/>
    </w:pPr>
  </w:style>
  <w:style w:type="paragraph" w:customStyle="1" w:styleId="16">
    <w:name w:val="封面标准号1"/>
    <w:qFormat/>
    <w:pPr>
      <w:widowControl w:val="0"/>
      <w:kinsoku w:val="0"/>
      <w:overflowPunct w:val="0"/>
      <w:autoSpaceDE w:val="0"/>
      <w:autoSpaceDN w:val="0"/>
      <w:spacing w:before="308"/>
      <w:jc w:val="right"/>
      <w:textAlignment w:val="center"/>
    </w:pPr>
    <w:rPr>
      <w:sz w:val="28"/>
    </w:rPr>
  </w:style>
  <w:style w:type="paragraph" w:customStyle="1" w:styleId="afff9">
    <w:name w:val="注："/>
    <w:next w:val="aff9"/>
    <w:qFormat/>
    <w:pPr>
      <w:widowControl w:val="0"/>
      <w:autoSpaceDE w:val="0"/>
      <w:autoSpaceDN w:val="0"/>
      <w:jc w:val="both"/>
    </w:pPr>
    <w:rPr>
      <w:rFonts w:ascii="宋体"/>
      <w:sz w:val="18"/>
    </w:rPr>
  </w:style>
  <w:style w:type="paragraph" w:customStyle="1" w:styleId="17">
    <w:name w:val="列表段落1"/>
    <w:basedOn w:val="aa"/>
    <w:uiPriority w:val="34"/>
    <w:unhideWhenUsed/>
    <w:qFormat/>
    <w:pPr>
      <w:ind w:firstLineChars="200" w:firstLine="420"/>
    </w:pPr>
  </w:style>
  <w:style w:type="paragraph" w:customStyle="1" w:styleId="18">
    <w:name w:val="1二级条标题"/>
    <w:basedOn w:val="afff1"/>
    <w:qFormat/>
    <w:pPr>
      <w:ind w:left="420"/>
    </w:pPr>
  </w:style>
  <w:style w:type="paragraph" w:customStyle="1" w:styleId="afffa">
    <w:name w:val="示例"/>
    <w:next w:val="aff9"/>
    <w:qFormat/>
    <w:pPr>
      <w:jc w:val="both"/>
    </w:pPr>
    <w:rPr>
      <w:rFonts w:ascii="宋体"/>
      <w:sz w:val="18"/>
    </w:rPr>
  </w:style>
  <w:style w:type="paragraph" w:customStyle="1" w:styleId="afffb">
    <w:name w:val="目次、索引正文"/>
    <w:qFormat/>
    <w:pPr>
      <w:spacing w:line="320" w:lineRule="exact"/>
      <w:jc w:val="both"/>
    </w:pPr>
    <w:rPr>
      <w:rFonts w:ascii="宋体"/>
      <w:sz w:val="21"/>
    </w:rPr>
  </w:style>
  <w:style w:type="paragraph" w:customStyle="1" w:styleId="afffc">
    <w:name w:val="编号列项（三级）"/>
    <w:qFormat/>
    <w:pPr>
      <w:ind w:leftChars="600" w:left="800" w:hangingChars="200" w:hanging="200"/>
    </w:pPr>
    <w:rPr>
      <w:rFonts w:ascii="宋体"/>
      <w:sz w:val="21"/>
    </w:rPr>
  </w:style>
  <w:style w:type="paragraph" w:customStyle="1" w:styleId="afffd">
    <w:name w:val="标准书脚_偶数页"/>
    <w:qFormat/>
    <w:pPr>
      <w:spacing w:before="120"/>
    </w:pPr>
    <w:rPr>
      <w:sz w:val="18"/>
    </w:rPr>
  </w:style>
  <w:style w:type="paragraph" w:customStyle="1" w:styleId="71">
    <w:name w:val="样式7"/>
    <w:basedOn w:val="aa"/>
    <w:qFormat/>
    <w:pPr>
      <w:spacing w:line="360" w:lineRule="auto"/>
      <w:jc w:val="center"/>
    </w:pPr>
    <w:rPr>
      <w:rFonts w:ascii="黑体" w:eastAsia="黑体" w:hAnsi="黑体"/>
      <w:sz w:val="24"/>
    </w:rPr>
  </w:style>
  <w:style w:type="paragraph" w:customStyle="1" w:styleId="afffe">
    <w:name w:val="其他发布部门"/>
    <w:basedOn w:val="affff"/>
    <w:qFormat/>
    <w:pPr>
      <w:framePr w:wrap="around"/>
      <w:spacing w:line="0" w:lineRule="atLeast"/>
    </w:pPr>
    <w:rPr>
      <w:rFonts w:ascii="黑体" w:eastAsia="黑体"/>
      <w:b w:val="0"/>
    </w:rPr>
  </w:style>
  <w:style w:type="paragraph" w:customStyle="1" w:styleId="affff">
    <w:name w:val="发布部门"/>
    <w:next w:val="aff9"/>
    <w:qFormat/>
    <w:pPr>
      <w:framePr w:w="7433" w:h="585" w:hRule="exact" w:hSpace="180" w:vSpace="180" w:wrap="around" w:hAnchor="margin" w:xAlign="center" w:y="14401" w:anchorLock="1"/>
      <w:jc w:val="center"/>
    </w:pPr>
    <w:rPr>
      <w:rFonts w:ascii="宋体"/>
      <w:b/>
      <w:spacing w:val="20"/>
      <w:w w:val="135"/>
      <w:sz w:val="36"/>
    </w:rPr>
  </w:style>
  <w:style w:type="paragraph" w:customStyle="1" w:styleId="a5">
    <w:name w:val="列项——（一级）"/>
    <w:qFormat/>
    <w:pPr>
      <w:widowControl w:val="0"/>
      <w:numPr>
        <w:numId w:val="8"/>
      </w:numPr>
      <w:tabs>
        <w:tab w:val="clear" w:pos="1140"/>
      </w:tabs>
      <w:ind w:left="0" w:firstLine="0"/>
      <w:jc w:val="both"/>
    </w:pPr>
    <w:rPr>
      <w:rFonts w:ascii="宋体"/>
      <w:sz w:val="21"/>
    </w:rPr>
  </w:style>
  <w:style w:type="paragraph" w:customStyle="1" w:styleId="19">
    <w:name w:val="1一级条"/>
    <w:basedOn w:val="aff9"/>
    <w:qFormat/>
    <w:pPr>
      <w:ind w:firstLineChars="0" w:firstLine="0"/>
    </w:pPr>
    <w:rPr>
      <w:rFonts w:ascii="黑体" w:eastAsia="黑体"/>
      <w:kern w:val="2"/>
    </w:rPr>
  </w:style>
  <w:style w:type="paragraph" w:customStyle="1" w:styleId="affff0">
    <w:name w:val="标准书眉_偶数页"/>
    <w:basedOn w:val="affff1"/>
    <w:next w:val="aa"/>
    <w:qFormat/>
    <w:pPr>
      <w:jc w:val="left"/>
    </w:pPr>
  </w:style>
  <w:style w:type="paragraph" w:customStyle="1" w:styleId="affff1">
    <w:name w:val="标准书眉_奇数页"/>
    <w:next w:val="aa"/>
    <w:qFormat/>
    <w:pPr>
      <w:tabs>
        <w:tab w:val="center" w:pos="4154"/>
        <w:tab w:val="right" w:pos="8306"/>
      </w:tabs>
      <w:spacing w:after="120"/>
      <w:jc w:val="right"/>
    </w:pPr>
    <w:rPr>
      <w:sz w:val="21"/>
    </w:rPr>
  </w:style>
  <w:style w:type="paragraph" w:customStyle="1" w:styleId="affff2">
    <w:name w:val="标准标志"/>
    <w:next w:val="aa"/>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3">
    <w:name w:val="参考文献、索引标题"/>
    <w:basedOn w:val="a"/>
    <w:next w:val="aa"/>
    <w:qFormat/>
    <w:pPr>
      <w:numPr>
        <w:numId w:val="0"/>
      </w:numPr>
      <w:spacing w:after="200"/>
    </w:pPr>
    <w:rPr>
      <w:sz w:val="21"/>
    </w:rPr>
  </w:style>
  <w:style w:type="paragraph" w:customStyle="1" w:styleId="a0">
    <w:name w:val="章标题"/>
    <w:next w:val="aff9"/>
    <w:qFormat/>
    <w:pPr>
      <w:numPr>
        <w:ilvl w:val="1"/>
        <w:numId w:val="2"/>
      </w:numPr>
      <w:spacing w:beforeLines="50" w:afterLines="50"/>
      <w:jc w:val="both"/>
      <w:outlineLvl w:val="1"/>
    </w:pPr>
    <w:rPr>
      <w:rFonts w:ascii="黑体" w:eastAsia="黑体"/>
      <w:sz w:val="21"/>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customStyle="1" w:styleId="affff4">
    <w:name w:val="正文表标题"/>
    <w:next w:val="aff9"/>
    <w:qFormat/>
    <w:pPr>
      <w:jc w:val="center"/>
    </w:pPr>
    <w:rPr>
      <w:rFonts w:ascii="黑体" w:eastAsia="黑体"/>
      <w:sz w:val="21"/>
    </w:rPr>
  </w:style>
  <w:style w:type="paragraph" w:customStyle="1" w:styleId="51">
    <w:name w:val="样式5"/>
    <w:basedOn w:val="23"/>
    <w:qFormat/>
    <w:pPr>
      <w:jc w:val="center"/>
    </w:pPr>
    <w:rPr>
      <w:rFonts w:ascii="黑体" w:eastAsia="黑体" w:hAnsi="黑体"/>
      <w:sz w:val="24"/>
    </w:rPr>
  </w:style>
  <w:style w:type="paragraph" w:customStyle="1" w:styleId="23">
    <w:name w:val="样式2"/>
    <w:basedOn w:val="aa"/>
    <w:qFormat/>
    <w:pPr>
      <w:spacing w:line="360" w:lineRule="auto"/>
    </w:pPr>
  </w:style>
  <w:style w:type="paragraph" w:customStyle="1" w:styleId="affff5">
    <w:name w:val="目次、标准名称标题"/>
    <w:basedOn w:val="a"/>
    <w:next w:val="aff9"/>
    <w:qFormat/>
    <w:pPr>
      <w:numPr>
        <w:numId w:val="0"/>
      </w:numPr>
      <w:spacing w:line="460" w:lineRule="exact"/>
    </w:pPr>
  </w:style>
  <w:style w:type="paragraph" w:customStyle="1" w:styleId="affff6">
    <w:name w:val="文献分类号"/>
    <w:qFormat/>
    <w:pPr>
      <w:framePr w:hSpace="180" w:vSpace="180" w:wrap="around" w:hAnchor="margin" w:y="1" w:anchorLock="1"/>
      <w:widowControl w:val="0"/>
      <w:textAlignment w:val="center"/>
    </w:pPr>
    <w:rPr>
      <w:rFonts w:eastAsia="黑体"/>
      <w:sz w:val="21"/>
    </w:rPr>
  </w:style>
  <w:style w:type="paragraph" w:customStyle="1" w:styleId="affff7">
    <w:name w:val="标准称谓"/>
    <w:next w:val="aa"/>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f8">
    <w:name w:val="正文图标题"/>
    <w:next w:val="aff9"/>
    <w:qFormat/>
    <w:pPr>
      <w:jc w:val="center"/>
    </w:pPr>
    <w:rPr>
      <w:rFonts w:ascii="黑体" w:eastAsia="黑体"/>
      <w:sz w:val="21"/>
    </w:rPr>
  </w:style>
  <w:style w:type="paragraph" w:customStyle="1" w:styleId="1a">
    <w:name w:val="1 一级条标题"/>
    <w:basedOn w:val="a1"/>
    <w:qFormat/>
    <w:pPr>
      <w:numPr>
        <w:ilvl w:val="0"/>
        <w:numId w:val="0"/>
      </w:numPr>
      <w:ind w:left="105"/>
    </w:pPr>
  </w:style>
  <w:style w:type="paragraph" w:customStyle="1" w:styleId="1b">
    <w:name w:val="修订1"/>
    <w:uiPriority w:val="99"/>
    <w:semiHidden/>
    <w:qFormat/>
    <w:rPr>
      <w:rFonts w:ascii="等线" w:eastAsia="等线" w:hAnsi="等线"/>
      <w:kern w:val="2"/>
      <w:sz w:val="21"/>
      <w:szCs w:val="22"/>
    </w:rPr>
  </w:style>
  <w:style w:type="paragraph" w:customStyle="1" w:styleId="24">
    <w:name w:val="修订2"/>
    <w:uiPriority w:val="99"/>
    <w:unhideWhenUsed/>
    <w:qFormat/>
    <w:rPr>
      <w:kern w:val="2"/>
      <w:sz w:val="21"/>
      <w:szCs w:val="24"/>
    </w:rPr>
  </w:style>
  <w:style w:type="paragraph" w:customStyle="1" w:styleId="affff9">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a">
    <w:name w:val="封面一致性程度标识"/>
    <w:qFormat/>
    <w:pPr>
      <w:spacing w:before="440" w:line="400" w:lineRule="exact"/>
      <w:jc w:val="center"/>
    </w:pPr>
    <w:rPr>
      <w:rFonts w:ascii="宋体"/>
      <w:sz w:val="28"/>
    </w:rPr>
  </w:style>
  <w:style w:type="paragraph" w:customStyle="1" w:styleId="affffb">
    <w:name w:val="附录五级条标题"/>
    <w:basedOn w:val="affffc"/>
    <w:next w:val="aff9"/>
    <w:qFormat/>
    <w:pPr>
      <w:numPr>
        <w:ilvl w:val="0"/>
      </w:numPr>
      <w:outlineLvl w:val="6"/>
    </w:pPr>
  </w:style>
  <w:style w:type="paragraph" w:customStyle="1" w:styleId="affffc">
    <w:name w:val="附录四级条标题"/>
    <w:basedOn w:val="affffd"/>
    <w:next w:val="aff9"/>
    <w:qFormat/>
    <w:pPr>
      <w:numPr>
        <w:ilvl w:val="4"/>
      </w:numPr>
      <w:outlineLvl w:val="5"/>
    </w:pPr>
  </w:style>
  <w:style w:type="paragraph" w:customStyle="1" w:styleId="affffd">
    <w:name w:val="附录三级条标题"/>
    <w:basedOn w:val="affffe"/>
    <w:next w:val="aff9"/>
    <w:qFormat/>
    <w:pPr>
      <w:numPr>
        <w:ilvl w:val="3"/>
      </w:numPr>
      <w:outlineLvl w:val="4"/>
    </w:pPr>
  </w:style>
  <w:style w:type="paragraph" w:customStyle="1" w:styleId="affffe">
    <w:name w:val="附录二级条标题"/>
    <w:basedOn w:val="a4"/>
    <w:next w:val="aff9"/>
    <w:qFormat/>
    <w:pPr>
      <w:numPr>
        <w:ilvl w:val="2"/>
        <w:numId w:val="0"/>
      </w:numPr>
      <w:outlineLvl w:val="3"/>
    </w:pPr>
  </w:style>
  <w:style w:type="paragraph" w:customStyle="1" w:styleId="a4">
    <w:name w:val="附录一级条标题"/>
    <w:basedOn w:val="affc"/>
    <w:next w:val="aff9"/>
    <w:qFormat/>
    <w:pPr>
      <w:numPr>
        <w:ilvl w:val="1"/>
        <w:numId w:val="9"/>
      </w:numPr>
      <w:tabs>
        <w:tab w:val="left" w:pos="360"/>
      </w:tabs>
      <w:autoSpaceDN w:val="0"/>
      <w:outlineLvl w:val="2"/>
    </w:pPr>
  </w:style>
  <w:style w:type="paragraph" w:customStyle="1" w:styleId="a2">
    <w:name w:val="实施日期"/>
    <w:basedOn w:val="afffff"/>
    <w:qFormat/>
    <w:pPr>
      <w:framePr w:hSpace="0" w:wrap="around" w:xAlign="right"/>
      <w:numPr>
        <w:ilvl w:val="4"/>
        <w:numId w:val="2"/>
      </w:numPr>
      <w:jc w:val="right"/>
    </w:pPr>
  </w:style>
  <w:style w:type="paragraph" w:customStyle="1" w:styleId="afffff">
    <w:name w:val="发布日期"/>
    <w:qFormat/>
    <w:pPr>
      <w:framePr w:w="4000" w:h="473" w:hRule="exact" w:hSpace="180" w:vSpace="180" w:wrap="around" w:hAnchor="margin" w:y="13511" w:anchorLock="1"/>
    </w:pPr>
    <w:rPr>
      <w:rFonts w:eastAsia="黑体"/>
      <w:sz w:val="28"/>
    </w:rPr>
  </w:style>
  <w:style w:type="paragraph" w:customStyle="1" w:styleId="1c">
    <w:name w:val="列出段落1"/>
    <w:basedOn w:val="aa"/>
    <w:uiPriority w:val="34"/>
    <w:qFormat/>
    <w:pPr>
      <w:ind w:firstLineChars="200" w:firstLine="420"/>
    </w:pPr>
  </w:style>
  <w:style w:type="paragraph" w:customStyle="1" w:styleId="afffff0">
    <w:name w:val="标准书眉一"/>
    <w:qFormat/>
    <w:pPr>
      <w:jc w:val="both"/>
    </w:pPr>
  </w:style>
  <w:style w:type="paragraph" w:customStyle="1" w:styleId="150">
    <w:name w:val="样式 行距: 1.5 倍行距"/>
    <w:basedOn w:val="aa"/>
    <w:qFormat/>
    <w:pPr>
      <w:spacing w:line="360" w:lineRule="auto"/>
    </w:pPr>
    <w:rPr>
      <w:rFonts w:cs="宋体"/>
      <w:szCs w:val="20"/>
    </w:rPr>
  </w:style>
  <w:style w:type="paragraph" w:customStyle="1" w:styleId="afffff1">
    <w:name w:val="注×："/>
    <w:qFormat/>
    <w:pPr>
      <w:widowControl w:val="0"/>
      <w:tabs>
        <w:tab w:val="left" w:pos="630"/>
      </w:tabs>
      <w:autoSpaceDE w:val="0"/>
      <w:autoSpaceDN w:val="0"/>
      <w:jc w:val="both"/>
    </w:pPr>
    <w:rPr>
      <w:rFonts w:ascii="宋体"/>
      <w:sz w:val="18"/>
    </w:rPr>
  </w:style>
  <w:style w:type="paragraph" w:customStyle="1" w:styleId="afffff2">
    <w:name w:val="其他标准称谓"/>
    <w:qFormat/>
    <w:pPr>
      <w:spacing w:line="0" w:lineRule="atLeast"/>
      <w:jc w:val="distribute"/>
    </w:pPr>
    <w:rPr>
      <w:rFonts w:ascii="黑体" w:eastAsia="黑体" w:hAnsi="宋体"/>
      <w:sz w:val="52"/>
    </w:rPr>
  </w:style>
  <w:style w:type="paragraph" w:customStyle="1" w:styleId="1d">
    <w:name w:val="1表格"/>
    <w:basedOn w:val="aff9"/>
    <w:qFormat/>
    <w:pPr>
      <w:ind w:firstLineChars="0" w:firstLine="0"/>
      <w:jc w:val="center"/>
    </w:pPr>
    <w:rPr>
      <w:rFonts w:ascii="Times New Roman"/>
      <w:sz w:val="18"/>
      <w:szCs w:val="18"/>
    </w:rPr>
  </w:style>
  <w:style w:type="paragraph" w:customStyle="1" w:styleId="afffff3">
    <w:name w:val="标准书脚_奇数页"/>
    <w:qFormat/>
    <w:pPr>
      <w:spacing w:before="120"/>
      <w:jc w:val="right"/>
    </w:pPr>
    <w:rPr>
      <w:sz w:val="18"/>
    </w:rPr>
  </w:style>
  <w:style w:type="paragraph" w:customStyle="1" w:styleId="afffff4">
    <w:name w:val="封面标准英文名称"/>
    <w:qFormat/>
    <w:pPr>
      <w:widowControl w:val="0"/>
      <w:spacing w:before="370" w:line="400" w:lineRule="exact"/>
      <w:jc w:val="center"/>
    </w:pPr>
    <w:rPr>
      <w:sz w:val="28"/>
    </w:rPr>
  </w:style>
  <w:style w:type="paragraph" w:customStyle="1" w:styleId="afffff5">
    <w:name w:val="封面标准文稿编辑信息"/>
    <w:qFormat/>
    <w:pPr>
      <w:spacing w:before="180" w:line="180" w:lineRule="exact"/>
      <w:jc w:val="center"/>
    </w:pPr>
    <w:rPr>
      <w:rFonts w:ascii="宋体"/>
      <w:sz w:val="21"/>
    </w:rPr>
  </w:style>
  <w:style w:type="paragraph" w:customStyle="1" w:styleId="1e">
    <w:name w:val="1章标题"/>
    <w:basedOn w:val="a0"/>
    <w:qFormat/>
    <w:pPr>
      <w:spacing w:before="156" w:after="156"/>
    </w:pPr>
  </w:style>
  <w:style w:type="paragraph" w:customStyle="1" w:styleId="1f">
    <w:name w:val="1附录"/>
    <w:basedOn w:val="2"/>
    <w:qFormat/>
    <w:pPr>
      <w:spacing w:before="640" w:after="200" w:line="240" w:lineRule="auto"/>
      <w:jc w:val="center"/>
    </w:pPr>
    <w:rPr>
      <w:rFonts w:ascii="黑体"/>
      <w:b w:val="0"/>
      <w:color w:val="000000"/>
      <w:kern w:val="32"/>
      <w:sz w:val="21"/>
      <w:szCs w:val="21"/>
    </w:rPr>
  </w:style>
  <w:style w:type="table" w:customStyle="1" w:styleId="25">
    <w:name w:val="网格型2"/>
    <w:basedOn w:val="ac"/>
    <w:qFormat/>
    <w:pPr>
      <w:widowControl w:val="0"/>
      <w:spacing w:line="400" w:lineRule="exact"/>
      <w:ind w:firstLineChars="200" w:firstLine="20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网格型3"/>
    <w:basedOn w:val="ac"/>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0">
    <w:name w:val="网格型1"/>
    <w:basedOn w:val="ac"/>
    <w:qFormat/>
    <w:pPr>
      <w:widowControl w:val="0"/>
      <w:spacing w:line="400" w:lineRule="exact"/>
      <w:ind w:firstLineChars="200" w:firstLine="20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c"/>
    <w:uiPriority w:val="99"/>
    <w:qFormat/>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网格型21"/>
    <w:basedOn w:val="ac"/>
    <w:uiPriority w:val="99"/>
    <w:qFormat/>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网格型31"/>
    <w:basedOn w:val="ac"/>
    <w:uiPriority w:val="99"/>
    <w:qFormat/>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3">
    <w:name w:val="修订3"/>
    <w:hidden/>
    <w:uiPriority w:val="99"/>
    <w:semiHidden/>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14</Pages>
  <Words>1333</Words>
  <Characters>7603</Characters>
  <Application>Microsoft Office Word</Application>
  <DocSecurity>0</DocSecurity>
  <Lines>63</Lines>
  <Paragraphs>17</Paragraphs>
  <ScaleCrop>false</ScaleCrop>
  <Company>CNIS</Company>
  <LinksUpToDate>false</LinksUpToDate>
  <CharactersWithSpaces>8919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maleixia</dc:creator>
  <cp:lastModifiedBy>WH</cp:lastModifiedBy>
  <cp:revision>60</cp:revision>
  <cp:lastPrinted>2021-03-26T06:23:00Z</cp:lastPrinted>
  <dcterms:created xsi:type="dcterms:W3CDTF">2022-06-27T10:37:00Z</dcterms:created>
  <dcterms:modified xsi:type="dcterms:W3CDTF">2023-06-26T07:41:00Z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2052-11.1.0.14309</vt:lpwstr>
  </property>
  <property fmtid="{D5CDD505-2E9C-101B-9397-08002B2CF9AE}" pid="4" name="ICV">
    <vt:lpwstr>F0B3BB65824C46ACAF7295EFBD02C239</vt:lpwstr>
  </property>
  <property fmtid="{D5CDD505-2E9C-101B-9397-08002B2CF9AE}" pid="5" name="commondata">
    <vt:lpwstr>eyJoZGlkIjoiZGQzNWIxNzg1Njc4OTdlMTQ4ZGY4ODkyYTBhYmMzNjYifQ==</vt:lpwstr>
  </property>
</Properties>
</file>