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SectionMark0"/>
    <w:p w:rsidR="0069438B" w:rsidRDefault="00C7709E">
      <w:pPr>
        <w:pStyle w:val="affffe"/>
        <w:sectPr w:rsidR="0069438B">
          <w:headerReference w:type="default" r:id="rId9"/>
          <w:footerReference w:type="even" r:id="rId10"/>
          <w:footerReference w:type="default" r:id="rId11"/>
          <w:headerReference w:type="first" r:id="rId12"/>
          <w:pgSz w:w="11907" w:h="16839"/>
          <w:pgMar w:top="567" w:right="851" w:bottom="1361" w:left="1418" w:header="0" w:footer="0" w:gutter="0"/>
          <w:pgNumType w:start="1"/>
          <w:cols w:space="425"/>
          <w:titlePg/>
          <w:docGrid w:type="lines" w:linePitch="312"/>
        </w:sectPr>
      </w:pPr>
      <w:r>
        <w:rPr>
          <w:noProof/>
        </w:rPr>
        <mc:AlternateContent>
          <mc:Choice Requires="wps">
            <w:drawing>
              <wp:anchor distT="0" distB="0" distL="114300" distR="114300" simplePos="0" relativeHeight="251668480" behindDoc="0" locked="1" layoutInCell="1" allowOverlap="1">
                <wp:simplePos x="0" y="0"/>
                <wp:positionH relativeFrom="margin">
                  <wp:posOffset>0</wp:posOffset>
                </wp:positionH>
                <wp:positionV relativeFrom="margin">
                  <wp:posOffset>8576945</wp:posOffset>
                </wp:positionV>
                <wp:extent cx="6120130" cy="660400"/>
                <wp:effectExtent l="0" t="2540" r="0" b="3810"/>
                <wp:wrapNone/>
                <wp:docPr id="11" name="fmFrame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660400"/>
                        </a:xfrm>
                        <a:prstGeom prst="rect">
                          <a:avLst/>
                        </a:prstGeom>
                        <a:solidFill>
                          <a:srgbClr val="FFFFFF"/>
                        </a:solidFill>
                        <a:ln>
                          <a:noFill/>
                        </a:ln>
                      </wps:spPr>
                      <wps:txbx>
                        <w:txbxContent>
                          <w:p w:rsidR="0069438B" w:rsidRDefault="00C7709E">
                            <w:pPr>
                              <w:pStyle w:val="afffff8"/>
                              <w:ind w:firstLineChars="450" w:firstLine="2115"/>
                              <w:jc w:val="both"/>
                              <w:rPr>
                                <w:sz w:val="32"/>
                                <w:szCs w:val="32"/>
                              </w:rPr>
                            </w:pPr>
                            <w:r>
                              <w:rPr>
                                <w:rFonts w:hint="eastAsia"/>
                                <w:sz w:val="32"/>
                                <w:szCs w:val="32"/>
                              </w:rPr>
                              <w:t>河北省市场监督管理局</w:t>
                            </w:r>
                          </w:p>
                          <w:p w:rsidR="0069438B" w:rsidRDefault="00C7709E">
                            <w:pPr>
                              <w:pStyle w:val="afffff8"/>
                              <w:ind w:firstLineChars="450" w:firstLine="2691"/>
                              <w:jc w:val="both"/>
                              <w:rPr>
                                <w:spacing w:val="50"/>
                                <w:sz w:val="32"/>
                                <w:szCs w:val="32"/>
                              </w:rPr>
                            </w:pPr>
                            <w:r>
                              <w:rPr>
                                <w:rFonts w:hint="eastAsia"/>
                                <w:spacing w:val="84"/>
                                <w:sz w:val="32"/>
                                <w:szCs w:val="32"/>
                              </w:rPr>
                              <w:t>河北省水利厅</w:t>
                            </w:r>
                            <w:r>
                              <w:rPr>
                                <w:rFonts w:hint="eastAsia"/>
                                <w:sz w:val="32"/>
                                <w:szCs w:val="32"/>
                              </w:rPr>
                              <w:t xml:space="preserve"> </w:t>
                            </w:r>
                            <w:r>
                              <w:rPr>
                                <w:sz w:val="32"/>
                                <w:szCs w:val="32"/>
                              </w:rPr>
                              <w:t xml:space="preserve">   </w:t>
                            </w:r>
                            <w:r>
                              <w:rPr>
                                <w:rFonts w:hint="eastAsia"/>
                                <w:sz w:val="32"/>
                                <w:szCs w:val="32"/>
                              </w:rPr>
                              <w:t xml:space="preserve"> </w:t>
                            </w:r>
                            <w:r>
                              <w:rPr>
                                <w:rFonts w:hint="eastAsia"/>
                                <w:spacing w:val="0"/>
                                <w:sz w:val="32"/>
                                <w:szCs w:val="32"/>
                              </w:rPr>
                              <w:t>发 布</w:t>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fmFrame7" o:spid="_x0000_s1026" type="#_x0000_t202" style="position:absolute;left:0;text-align:left;margin-left:0;margin-top:675.35pt;width:481.9pt;height:52pt;z-index:251668480;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" stroked="f">
                <v:textbox inset="0,0,0,0">
                  <w:txbxContent>
                    <w:p w:rsidR="0069438B" w:rsidRDefault="00C7709E">
                      <w:pPr>
                        <w:pStyle w:val="afffff8"/>
                        <w:ind w:firstLineChars="450" w:firstLine="2115"/>
                        <w:jc w:val="both"/>
                        <w:rPr>
                          <w:sz w:val="32"/>
                          <w:szCs w:val="32"/>
                        </w:rPr>
                      </w:pPr>
                      <w:r>
                        <w:rPr>
                          <w:rFonts w:hint="eastAsia"/>
                          <w:sz w:val="32"/>
                          <w:szCs w:val="32"/>
                        </w:rPr>
                        <w:t>河北省市场监督管理局</w:t>
                      </w:r>
                    </w:p>
                    <w:p w:rsidR="0069438B" w:rsidRDefault="00C7709E">
                      <w:pPr>
                        <w:pStyle w:val="afffff8"/>
                        <w:ind w:firstLineChars="450" w:firstLine="2691"/>
                        <w:jc w:val="both"/>
                        <w:rPr>
                          <w:spacing w:val="50"/>
                          <w:sz w:val="32"/>
                          <w:szCs w:val="32"/>
                        </w:rPr>
                      </w:pPr>
                      <w:r>
                        <w:rPr>
                          <w:rFonts w:hint="eastAsia"/>
                          <w:spacing w:val="84"/>
                          <w:sz w:val="32"/>
                          <w:szCs w:val="32"/>
                        </w:rPr>
                        <w:t>河北省水利厅</w:t>
                      </w:r>
                      <w:r>
                        <w:rPr>
                          <w:rFonts w:hint="eastAsia"/>
                          <w:sz w:val="32"/>
                          <w:szCs w:val="32"/>
                        </w:rPr>
                        <w:t xml:space="preserve"> </w:t>
                      </w:r>
                      <w:r>
                        <w:rPr>
                          <w:sz w:val="32"/>
                          <w:szCs w:val="32"/>
                        </w:rPr>
                        <w:t xml:space="preserve">   </w:t>
                      </w:r>
                      <w:r>
                        <w:rPr>
                          <w:rFonts w:hint="eastAsia"/>
                          <w:sz w:val="32"/>
                          <w:szCs w:val="32"/>
                        </w:rPr>
                        <w:t xml:space="preserve"> </w:t>
                      </w:r>
                      <w:r>
                        <w:rPr>
                          <w:rFonts w:hint="eastAsia"/>
                          <w:spacing w:val="0"/>
                          <w:sz w:val="32"/>
                          <w:szCs w:val="32"/>
                        </w:rPr>
                        <w:t>发 布</w:t>
                      </w:r>
                    </w:p>
                  </w:txbxContent>
                </v:textbox>
                <w10:wrap anchorx="margin" anchory="margin"/>
                <w10:anchorlock/>
              </v:shape>
            </w:pict>
          </mc:Fallback>
        </mc:AlternateContent>
      </w:r>
      <w:r>
        <w:rPr>
          <w:noProof/>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8465185</wp:posOffset>
                </wp:positionV>
                <wp:extent cx="6121400" cy="0"/>
                <wp:effectExtent l="14605" t="14605" r="7620" b="13970"/>
                <wp:wrapNone/>
                <wp:docPr id="10"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ln>
                      </wps:spPr>
                      <wps:bodyPr/>
                    </wps:wsp>
                  </a:graphicData>
                </a:graphic>
              </wp:anchor>
            </w:drawing>
          </mc:Choice>
          <mc:Fallback>
            <w:pict>
              <v:line w14:anchorId="4494AFF1" id="Line 11" o:spid="_x0000_s1026" style="position:absolute;left:0;text-align:left;z-index:251667456;visibility:visible;mso-wrap-style:square;mso-wrap-distance-left:9pt;mso-wrap-distance-top:0;mso-wrap-distance-right:9pt;mso-wrap-distance-bottom:0;mso-position-horizontal:absolute;mso-position-horizontal-relative:text;mso-position-vertical:absolute;mso-position-vertical-relative:text" from="0,666.55pt" to="482pt,66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" strokecolor="#080000" strokeweight="1pt"/>
            </w:pict>
          </mc:Fallback>
        </mc:AlternateContent>
      </w:r>
      <w:r>
        <w:rPr>
          <w:noProof/>
        </w:rPr>
        <mc:AlternateContent>
          <mc:Choice Requires="wps">
            <w:drawing>
              <wp:anchor distT="0" distB="0" distL="114300" distR="114300" simplePos="0" relativeHeight="251666432" behindDoc="0" locked="0" layoutInCell="1" allowOverlap="1">
                <wp:simplePos x="0" y="0"/>
                <wp:positionH relativeFrom="column">
                  <wp:posOffset>0</wp:posOffset>
                </wp:positionH>
                <wp:positionV relativeFrom="paragraph">
                  <wp:posOffset>2273300</wp:posOffset>
                </wp:positionV>
                <wp:extent cx="6121400" cy="0"/>
                <wp:effectExtent l="14605" t="13970" r="7620" b="14605"/>
                <wp:wrapNone/>
                <wp:docPr id="9"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ln>
                      </wps:spPr>
                      <wps:bodyPr/>
                    </wps:wsp>
                  </a:graphicData>
                </a:graphic>
              </wp:anchor>
            </w:drawing>
          </mc:Choice>
          <mc:Fallback>
            <w:pict>
              <v:line w14:anchorId="69781C7D" id="Line 10" o:spid="_x0000_s1026" style="position:absolute;left:0;text-align:left;z-index:251666432;visibility:visible;mso-wrap-style:square;mso-wrap-distance-left:9pt;mso-wrap-distance-top:0;mso-wrap-distance-right:9pt;mso-wrap-distance-bottom:0;mso-position-horizontal:absolute;mso-position-horizontal-relative:text;mso-position-vertical:absolute;mso-position-vertical-relative:text" from="0,179pt" to="482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" strokecolor="#080000" strokeweight="1pt"/>
            </w:pict>
          </mc:Fallback>
        </mc:AlternateContent>
      </w:r>
      <w:r>
        <w:rPr>
          <w:noProof/>
        </w:rPr>
        <mc:AlternateContent>
          <mc:Choice Requires="wps">
            <w:drawing>
              <wp:anchor distT="0" distB="0" distL="114300" distR="114300" simplePos="0" relativeHeight="251664384" behindDoc="0" locked="1" layoutInCell="1" allowOverlap="1">
                <wp:simplePos x="0" y="0"/>
                <wp:positionH relativeFrom="margin">
                  <wp:posOffset>4000500</wp:posOffset>
                </wp:positionH>
                <wp:positionV relativeFrom="margin">
                  <wp:posOffset>8122920</wp:posOffset>
                </wp:positionV>
                <wp:extent cx="2019300" cy="312420"/>
                <wp:effectExtent l="0" t="0" r="4445" b="0"/>
                <wp:wrapNone/>
                <wp:docPr id="8" name="fmFrame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wps:spPr>
                      <wps:txbx>
                        <w:txbxContent>
                          <w:p w:rsidR="0069438B" w:rsidRDefault="00C7709E">
                            <w:pPr>
                              <w:pStyle w:val="afffff9"/>
                            </w:pPr>
                            <w:r>
                              <w:rPr>
                                <w:rFonts w:hint="eastAsia"/>
                              </w:rPr>
                              <w:t>20</w:t>
                            </w:r>
                            <w:r>
                              <w:t>23</w:t>
                            </w:r>
                            <w:r>
                              <w:rPr>
                                <w:rFonts w:hint="eastAsia"/>
                              </w:rPr>
                              <w:t>-</w:t>
                            </w:r>
                            <w:r>
                              <w:rPr>
                                <w:rFonts w:hint="eastAsia"/>
                              </w:rPr>
                              <w:t>××</w:t>
                            </w:r>
                            <w:r>
                              <w:rPr>
                                <w:rFonts w:hint="eastAsia"/>
                              </w:rPr>
                              <w:t>-</w:t>
                            </w:r>
                            <w:r>
                              <w:rPr>
                                <w:rFonts w:hint="eastAsia"/>
                              </w:rPr>
                              <w:t>××实施</w:t>
                            </w:r>
                          </w:p>
                        </w:txbxContent>
                      </wps:txbx>
                      <wps:bodyPr rot="0" vert="horz" wrap="square" lIns="0" tIns="0" rIns="0" bIns="0" anchor="t" anchorCtr="0" upright="1">
                        <a:noAutofit/>
                      </wps:bodyPr>
                    </wps:wsp>
                  </a:graphicData>
                </a:graphic>
              </wp:anchor>
            </w:drawing>
          </mc:Choice>
          <mc:Fallback>
            <w:pict>
              <v:shape id="fmFrame6" o:spid="_x0000_s1027" type="#_x0000_t202" style="position:absolute;left:0;text-align:left;margin-left:315pt;margin-top:639.6pt;width:159pt;height:24.6pt;z-index:251664384;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" stroked="f">
                <v:textbox inset="0,0,0,0">
                  <w:txbxContent>
                    <w:p w:rsidR="0069438B" w:rsidRDefault="00C7709E">
                      <w:pPr>
                        <w:pStyle w:val="afffff9"/>
                      </w:pPr>
                      <w:r>
                        <w:rPr>
                          <w:rFonts w:hint="eastAsia"/>
                        </w:rPr>
                        <w:t>20</w:t>
                      </w:r>
                      <w:r>
                        <w:t>23</w:t>
                      </w:r>
                      <w:r>
                        <w:rPr>
                          <w:rFonts w:hint="eastAsia"/>
                        </w:rPr>
                        <w:t>-</w:t>
                      </w:r>
                      <w:r>
                        <w:rPr>
                          <w:rFonts w:hint="eastAsia"/>
                        </w:rPr>
                        <w:t>××</w:t>
                      </w:r>
                      <w:r>
                        <w:rPr>
                          <w:rFonts w:hint="eastAsia"/>
                        </w:rPr>
                        <w:t>-</w:t>
                      </w:r>
                      <w:r>
                        <w:rPr>
                          <w:rFonts w:hint="eastAsia"/>
                        </w:rPr>
                        <w:t>××实施</w:t>
                      </w:r>
                    </w:p>
                  </w:txbxContent>
                </v:textbox>
                <w10:wrap anchorx="margin" anchory="margin"/>
                <w10:anchorlock/>
              </v:shape>
            </w:pict>
          </mc:Fallback>
        </mc:AlternateContent>
      </w:r>
      <w:r>
        <w:rPr>
          <w:noProof/>
        </w:rPr>
        <mc:AlternateContent>
          <mc:Choice Requires="wps">
            <w:drawing>
              <wp:anchor distT="0" distB="0" distL="114300" distR="114300" simplePos="0" relativeHeight="251665408" behindDoc="0" locked="1" layoutInCell="1" allowOverlap="1">
                <wp:simplePos x="0" y="0"/>
                <wp:positionH relativeFrom="margin">
                  <wp:posOffset>0</wp:posOffset>
                </wp:positionH>
                <wp:positionV relativeFrom="margin">
                  <wp:posOffset>8122920</wp:posOffset>
                </wp:positionV>
                <wp:extent cx="2019300" cy="312420"/>
                <wp:effectExtent l="0" t="0" r="4445" b="0"/>
                <wp:wrapNone/>
                <wp:docPr id="7" name="fmFrame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wps:spPr>
                      <wps:txbx>
                        <w:txbxContent>
                          <w:p w:rsidR="0069438B" w:rsidRDefault="00C7709E">
                            <w:pPr>
                              <w:pStyle w:val="affff7"/>
                            </w:pPr>
                            <w:r>
                              <w:rPr>
                                <w:rFonts w:hint="eastAsia"/>
                              </w:rPr>
                              <w:t>20</w:t>
                            </w:r>
                            <w:r>
                              <w:t>23</w:t>
                            </w:r>
                            <w:r>
                              <w:rPr>
                                <w:rFonts w:hint="eastAsia"/>
                              </w:rPr>
                              <w:t>-</w:t>
                            </w:r>
                            <w:r>
                              <w:rPr>
                                <w:rFonts w:hint="eastAsia"/>
                              </w:rPr>
                              <w:t>××</w:t>
                            </w:r>
                            <w:r>
                              <w:rPr>
                                <w:rFonts w:hint="eastAsia"/>
                              </w:rPr>
                              <w:t>-</w:t>
                            </w:r>
                            <w:r>
                              <w:rPr>
                                <w:rFonts w:hint="eastAsia"/>
                              </w:rPr>
                              <w:t>××发布</w:t>
                            </w:r>
                          </w:p>
                        </w:txbxContent>
                      </wps:txbx>
                      <wps:bodyPr rot="0" vert="horz" wrap="square" lIns="0" tIns="0" rIns="0" bIns="0" anchor="t" anchorCtr="0" upright="1">
                        <a:noAutofit/>
                      </wps:bodyPr>
                    </wps:wsp>
                  </a:graphicData>
                </a:graphic>
              </wp:anchor>
            </w:drawing>
          </mc:Choice>
          <mc:Fallback>
            <w:pict>
              <v:shape id="fmFrame5" o:spid="_x0000_s1028" type="#_x0000_t202" style="position:absolute;left:0;text-align:left;margin-left:0;margin-top:639.6pt;width:159pt;height:24.6pt;z-index:25166540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" stroked="f">
                <v:textbox inset="0,0,0,0">
                  <w:txbxContent>
                    <w:p w:rsidR="0069438B" w:rsidRDefault="00C7709E">
                      <w:pPr>
                        <w:pStyle w:val="affff7"/>
                      </w:pPr>
                      <w:r>
                        <w:rPr>
                          <w:rFonts w:hint="eastAsia"/>
                        </w:rPr>
                        <w:t>20</w:t>
                      </w:r>
                      <w:r>
                        <w:t>23</w:t>
                      </w:r>
                      <w:r>
                        <w:rPr>
                          <w:rFonts w:hint="eastAsia"/>
                        </w:rPr>
                        <w:t>-</w:t>
                      </w:r>
                      <w:r>
                        <w:rPr>
                          <w:rFonts w:hint="eastAsia"/>
                        </w:rPr>
                        <w:t>××</w:t>
                      </w:r>
                      <w:r>
                        <w:rPr>
                          <w:rFonts w:hint="eastAsia"/>
                        </w:rPr>
                        <w:t>-</w:t>
                      </w:r>
                      <w:r>
                        <w:rPr>
                          <w:rFonts w:hint="eastAsia"/>
                        </w:rPr>
                        <w:t>××发布</w:t>
                      </w:r>
                    </w:p>
                  </w:txbxContent>
                </v:textbox>
                <w10:wrap anchorx="margin" anchory="margin"/>
                <w10:anchorlock/>
              </v:shape>
            </w:pict>
          </mc:Fallback>
        </mc:AlternateContent>
      </w:r>
      <w:r>
        <w:rPr>
          <w:noProof/>
        </w:rPr>
        <mc:AlternateContent>
          <mc:Choice Requires="wps">
            <w:drawing>
              <wp:anchor distT="0" distB="0" distL="114300" distR="114300" simplePos="0" relativeHeight="251663360" behindDoc="0" locked="1" layoutInCell="1" allowOverlap="1">
                <wp:simplePos x="0" y="0"/>
                <wp:positionH relativeFrom="margin">
                  <wp:posOffset>-64135</wp:posOffset>
                </wp:positionH>
                <wp:positionV relativeFrom="margin">
                  <wp:posOffset>2771140</wp:posOffset>
                </wp:positionV>
                <wp:extent cx="6186805" cy="2837815"/>
                <wp:effectExtent l="0" t="0" r="4445" b="635"/>
                <wp:wrapNone/>
                <wp:docPr id="6" name="fmFrame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6805" cy="2837815"/>
                        </a:xfrm>
                        <a:prstGeom prst="rect">
                          <a:avLst/>
                        </a:prstGeom>
                        <a:solidFill>
                          <a:srgbClr val="FFFFFF"/>
                        </a:solidFill>
                        <a:ln>
                          <a:noFill/>
                        </a:ln>
                      </wps:spPr>
                      <wps:txbx>
                        <w:txbxContent>
                          <w:p w:rsidR="0069438B" w:rsidRDefault="00C7709E">
                            <w:pPr>
                              <w:pStyle w:val="affff9"/>
                              <w:rPr>
                                <w:spacing w:val="40"/>
                              </w:rPr>
                            </w:pPr>
                            <w:r>
                              <w:rPr>
                                <w:rFonts w:hint="eastAsia"/>
                                <w:b/>
                                <w:spacing w:val="40"/>
                                <w:szCs w:val="52"/>
                              </w:rPr>
                              <w:t>节水管理规范 第4部分：高校</w:t>
                            </w:r>
                          </w:p>
                          <w:p w:rsidR="0069438B" w:rsidRDefault="0069438B">
                            <w:pPr>
                              <w:pStyle w:val="24"/>
                              <w:snapToGrid w:val="0"/>
                              <w:spacing w:beforeLines="100" w:before="312" w:line="240" w:lineRule="auto"/>
                              <w:ind w:firstLine="0"/>
                              <w:rPr>
                                <w:rFonts w:eastAsia="STFangsong"/>
                                <w:b/>
                                <w:sz w:val="32"/>
                                <w:szCs w:val="32"/>
                              </w:rPr>
                            </w:pPr>
                          </w:p>
                          <w:p w:rsidR="0069438B" w:rsidRDefault="0069438B">
                            <w:pPr>
                              <w:pStyle w:val="24"/>
                              <w:snapToGrid w:val="0"/>
                              <w:spacing w:beforeLines="100" w:before="312" w:line="240" w:lineRule="auto"/>
                              <w:ind w:firstLine="0"/>
                              <w:rPr>
                                <w:rFonts w:eastAsia="STFangsong"/>
                                <w:b/>
                                <w:sz w:val="32"/>
                                <w:szCs w:val="32"/>
                              </w:rPr>
                            </w:pPr>
                          </w:p>
                          <w:p w:rsidR="0069438B" w:rsidRDefault="00C7709E">
                            <w:pPr>
                              <w:pStyle w:val="24"/>
                              <w:snapToGrid w:val="0"/>
                              <w:spacing w:beforeLines="100" w:before="312"/>
                              <w:ind w:firstLine="0"/>
                              <w:jc w:val="center"/>
                              <w:rPr>
                                <w:rFonts w:eastAsia="STFangsong"/>
                                <w:b/>
                                <w:color w:val="auto"/>
                                <w:sz w:val="32"/>
                                <w:szCs w:val="32"/>
                              </w:rPr>
                            </w:pPr>
                            <w:r>
                              <w:rPr>
                                <w:rFonts w:eastAsia="STFangsong" w:hint="eastAsia"/>
                                <w:b/>
                                <w:color w:val="auto"/>
                                <w:sz w:val="32"/>
                                <w:szCs w:val="32"/>
                              </w:rPr>
                              <w:t>（征求意见稿）</w:t>
                            </w:r>
                          </w:p>
                        </w:txbxContent>
                      </wps:txbx>
                      <wps:bodyPr rot="0" vert="horz" wrap="square" lIns="0" tIns="0" rIns="0" bIns="0" anchor="t" anchorCtr="0" upright="1">
                        <a:noAutofit/>
                      </wps:bodyPr>
                    </wps:wsp>
                  </a:graphicData>
                </a:graphic>
              </wp:anchor>
            </w:drawing>
          </mc:Choice>
          <mc:Fallback>
            <w:pict>
              <v:shape id="fmFrame4" o:spid="_x0000_s1029" type="#_x0000_t202" style="position:absolute;left:0;text-align:left;margin-left:-5.05pt;margin-top:218.2pt;width:487.15pt;height:223.45pt;z-index:251663360;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" stroked="f">
                <v:textbox inset="0,0,0,0">
                  <w:txbxContent>
                    <w:p w:rsidR="0069438B" w:rsidRDefault="00C7709E">
                      <w:pPr>
                        <w:pStyle w:val="affff9"/>
                        <w:rPr>
                          <w:spacing w:val="40"/>
                        </w:rPr>
                      </w:pPr>
                      <w:r>
                        <w:rPr>
                          <w:rFonts w:hint="eastAsia"/>
                          <w:b/>
                          <w:spacing w:val="40"/>
                          <w:szCs w:val="52"/>
                        </w:rPr>
                        <w:t xml:space="preserve">节水管理规范 </w:t>
                      </w:r>
                      <w:r>
                        <w:rPr>
                          <w:rFonts w:hint="eastAsia"/>
                          <w:b/>
                          <w:spacing w:val="40"/>
                          <w:szCs w:val="52"/>
                        </w:rPr>
                        <w:t>第4部分：高校</w:t>
                      </w:r>
                    </w:p>
                    <w:p w:rsidR="0069438B" w:rsidRDefault="0069438B">
                      <w:pPr>
                        <w:pStyle w:val="24"/>
                        <w:snapToGrid w:val="0"/>
                        <w:spacing w:beforeLines="100" w:before="312" w:line="240" w:lineRule="auto"/>
                        <w:ind w:firstLine="0"/>
                        <w:rPr>
                          <w:rFonts w:eastAsia="STFangsong"/>
                          <w:b/>
                          <w:sz w:val="32"/>
                          <w:szCs w:val="32"/>
                        </w:rPr>
                      </w:pPr>
                    </w:p>
                    <w:p w:rsidR="0069438B" w:rsidRDefault="0069438B">
                      <w:pPr>
                        <w:pStyle w:val="24"/>
                        <w:snapToGrid w:val="0"/>
                        <w:spacing w:beforeLines="100" w:before="312" w:line="240" w:lineRule="auto"/>
                        <w:ind w:firstLine="0"/>
                        <w:rPr>
                          <w:rFonts w:eastAsia="STFangsong"/>
                          <w:b/>
                          <w:sz w:val="32"/>
                          <w:szCs w:val="32"/>
                        </w:rPr>
                      </w:pPr>
                    </w:p>
                    <w:p w:rsidR="0069438B" w:rsidRDefault="00C7709E">
                      <w:pPr>
                        <w:pStyle w:val="24"/>
                        <w:snapToGrid w:val="0"/>
                        <w:spacing w:beforeLines="100" w:before="312"/>
                        <w:ind w:firstLine="0"/>
                        <w:jc w:val="center"/>
                        <w:rPr>
                          <w:rFonts w:eastAsia="STFangsong"/>
                          <w:b/>
                          <w:color w:val="auto"/>
                          <w:sz w:val="32"/>
                          <w:szCs w:val="32"/>
                        </w:rPr>
                      </w:pPr>
                      <w:r>
                        <w:rPr>
                          <w:rFonts w:eastAsia="STFangsong" w:hint="eastAsia"/>
                          <w:b/>
                          <w:color w:val="auto"/>
                          <w:sz w:val="32"/>
                          <w:szCs w:val="32"/>
                        </w:rPr>
                        <w:t>（征求意见稿）</w:t>
                      </w:r>
                    </w:p>
                  </w:txbxContent>
                </v:textbox>
                <w10:wrap anchorx="margin" anchory="margin"/>
                <w10:anchorlock/>
              </v:shape>
            </w:pict>
          </mc:Fallback>
        </mc:AlternateContent>
      </w:r>
      <w:r>
        <w:rPr>
          <w:noProof/>
        </w:rPr>
        <mc:AlternateContent>
          <mc:Choice Requires="wps">
            <w:drawing>
              <wp:anchor distT="0" distB="0" distL="114300" distR="114300" simplePos="0" relativeHeight="251662336" behindDoc="0" locked="1" layoutInCell="1" allowOverlap="1">
                <wp:simplePos x="0" y="0"/>
                <wp:positionH relativeFrom="margin">
                  <wp:posOffset>0</wp:posOffset>
                </wp:positionH>
                <wp:positionV relativeFrom="margin">
                  <wp:posOffset>1401445</wp:posOffset>
                </wp:positionV>
                <wp:extent cx="5802630" cy="860425"/>
                <wp:effectExtent l="0" t="0" r="2540" b="0"/>
                <wp:wrapNone/>
                <wp:docPr id="5" name="fmFrame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2630" cy="860425"/>
                        </a:xfrm>
                        <a:prstGeom prst="rect">
                          <a:avLst/>
                        </a:prstGeom>
                        <a:solidFill>
                          <a:srgbClr val="FFFFFF"/>
                        </a:solidFill>
                        <a:ln>
                          <a:noFill/>
                        </a:ln>
                      </wps:spPr>
                      <wps:txbx>
                        <w:txbxContent>
                          <w:p w:rsidR="0069438B" w:rsidRDefault="00C7709E">
                            <w:pPr>
                              <w:pStyle w:val="11"/>
                            </w:pPr>
                            <w:r>
                              <w:t>DB</w:t>
                            </w:r>
                            <w:r>
                              <w:rPr>
                                <w:rFonts w:hint="eastAsia"/>
                                <w:sz w:val="24"/>
                                <w:szCs w:val="24"/>
                              </w:rPr>
                              <w:t>13</w:t>
                            </w:r>
                            <w:r>
                              <w:rPr>
                                <w:rFonts w:ascii="黑体"/>
                              </w:rPr>
                              <w:t>/</w:t>
                            </w:r>
                            <w:r>
                              <w:t xml:space="preserve">T </w:t>
                            </w:r>
                            <w:r>
                              <w:rPr>
                                <w:rFonts w:hint="eastAsia"/>
                                <w:sz w:val="24"/>
                                <w:szCs w:val="24"/>
                              </w:rPr>
                              <w:t>×××</w:t>
                            </w:r>
                            <w:r>
                              <w:t>—</w:t>
                            </w:r>
                            <w:r>
                              <w:rPr>
                                <w:rFonts w:hint="eastAsia"/>
                              </w:rPr>
                              <w:t>20</w:t>
                            </w:r>
                            <w:r>
                              <w:t>23</w:t>
                            </w:r>
                          </w:p>
                        </w:txbxContent>
                      </wps:txbx>
                      <wps:bodyPr rot="0" vert="horz" wrap="square" lIns="0" tIns="0" rIns="0" bIns="0" anchor="t" anchorCtr="0" upright="1">
                        <a:noAutofit/>
                      </wps:bodyPr>
                    </wps:wsp>
                  </a:graphicData>
                </a:graphic>
              </wp:anchor>
            </w:drawing>
          </mc:Choice>
          <mc:Fallback>
            <w:pict>
              <v:shape id="fmFrame3" o:spid="_x0000_s1030" type="#_x0000_t202" style="position:absolute;left:0;text-align:left;margin-left:0;margin-top:110.35pt;width:456.9pt;height:67.75pt;z-index:25166233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" stroked="f">
                <v:textbox inset="0,0,0,0">
                  <w:txbxContent>
                    <w:p w:rsidR="0069438B" w:rsidRDefault="00C7709E">
                      <w:pPr>
                        <w:pStyle w:val="11"/>
                      </w:pPr>
                      <w:r>
                        <w:t>DB</w:t>
                      </w:r>
                      <w:r>
                        <w:rPr>
                          <w:rFonts w:hint="eastAsia"/>
                          <w:sz w:val="24"/>
                          <w:szCs w:val="24"/>
                        </w:rPr>
                        <w:t>13</w:t>
                      </w:r>
                      <w:r>
                        <w:rPr>
                          <w:rFonts w:ascii="黑体"/>
                        </w:rPr>
                        <w:t>/</w:t>
                      </w:r>
                      <w:r>
                        <w:t xml:space="preserve">T </w:t>
                      </w:r>
                      <w:r>
                        <w:rPr>
                          <w:rFonts w:hint="eastAsia"/>
                          <w:sz w:val="24"/>
                          <w:szCs w:val="24"/>
                        </w:rPr>
                        <w:t>×××</w:t>
                      </w:r>
                      <w:r>
                        <w:t>—</w:t>
                      </w:r>
                      <w:r>
                        <w:rPr>
                          <w:rFonts w:hint="eastAsia"/>
                        </w:rPr>
                        <w:t>20</w:t>
                      </w:r>
                      <w:r>
                        <w:t>23</w:t>
                      </w:r>
                    </w:p>
                  </w:txbxContent>
                </v:textbox>
                <w10:wrap anchorx="margin" anchory="margin"/>
                <w10:anchorlock/>
              </v:shape>
            </w:pict>
          </mc:Fallback>
        </mc:AlternateContent>
      </w:r>
      <w:r>
        <w:rPr>
          <w:noProof/>
        </w:rPr>
        <mc:AlternateContent>
          <mc:Choice Requires="wps">
            <w:drawing>
              <wp:anchor distT="0" distB="0" distL="114300" distR="114300" simplePos="0" relativeHeight="251661312" behindDoc="0" locked="1" layoutInCell="1" allowOverlap="1">
                <wp:simplePos x="0" y="0"/>
                <wp:positionH relativeFrom="margin">
                  <wp:posOffset>2549525</wp:posOffset>
                </wp:positionH>
                <wp:positionV relativeFrom="margin">
                  <wp:posOffset>107315</wp:posOffset>
                </wp:positionV>
                <wp:extent cx="3175000" cy="720090"/>
                <wp:effectExtent l="1905" t="635" r="4445" b="3175"/>
                <wp:wrapNone/>
                <wp:docPr id="4" name="fmFrame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5000" cy="720090"/>
                        </a:xfrm>
                        <a:prstGeom prst="rect">
                          <a:avLst/>
                        </a:prstGeom>
                        <a:solidFill>
                          <a:srgbClr val="FFFFFF"/>
                        </a:solidFill>
                        <a:ln>
                          <a:noFill/>
                        </a:ln>
                      </wps:spPr>
                      <wps:txbx>
                        <w:txbxContent>
                          <w:p w:rsidR="0069438B" w:rsidRDefault="00C7709E">
                            <w:pPr>
                              <w:pStyle w:val="afffc"/>
                            </w:pPr>
                            <w:r>
                              <w:t>DB13</w:t>
                            </w:r>
                          </w:p>
                        </w:txbxContent>
                      </wps:txbx>
                      <wps:bodyPr rot="0" vert="horz" wrap="square" lIns="0" tIns="0" rIns="0" bIns="0" anchor="t" anchorCtr="0" upright="1">
                        <a:noAutofit/>
                      </wps:bodyPr>
                    </wps:wsp>
                  </a:graphicData>
                </a:graphic>
              </wp:anchor>
            </w:drawing>
          </mc:Choice>
          <mc:Fallback>
            <w:pict>
              <v:shape id="fmFrame8" o:spid="_x0000_s1031" type="#_x0000_t202" style="position:absolute;left:0;text-align:left;margin-left:200.75pt;margin-top:8.45pt;width:250pt;height:56.7pt;z-index:251661312;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" stroked="f">
                <v:textbox inset="0,0,0,0">
                  <w:txbxContent>
                    <w:p w:rsidR="0069438B" w:rsidRDefault="00C7709E">
                      <w:pPr>
                        <w:pStyle w:val="afffc"/>
                      </w:pPr>
                      <w:r>
                        <w:t>DB13</w:t>
                      </w:r>
                    </w:p>
                  </w:txbxContent>
                </v:textbox>
                <w10:wrap anchorx="margin" anchory="margin"/>
                <w10:anchorlock/>
              </v:shape>
            </w:pict>
          </mc:Fallback>
        </mc:AlternateContent>
      </w:r>
      <w:r>
        <w:rPr>
          <w:noProof/>
        </w:rPr>
        <mc:AlternateContent>
          <mc:Choice Requires="wps">
            <w:drawing>
              <wp:anchor distT="0" distB="0" distL="114300" distR="114300" simplePos="0" relativeHeight="251660288" behindDoc="0" locked="1" layoutInCell="1" allowOverlap="1">
                <wp:simplePos x="0" y="0"/>
                <wp:positionH relativeFrom="margin">
                  <wp:posOffset>0</wp:posOffset>
                </wp:positionH>
                <wp:positionV relativeFrom="margin">
                  <wp:posOffset>1010920</wp:posOffset>
                </wp:positionV>
                <wp:extent cx="6120130" cy="391160"/>
                <wp:effectExtent l="0" t="0" r="0" b="0"/>
                <wp:wrapNone/>
                <wp:docPr id="3" name="fmFram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391160"/>
                        </a:xfrm>
                        <a:prstGeom prst="rect">
                          <a:avLst/>
                        </a:prstGeom>
                        <a:solidFill>
                          <a:srgbClr val="FFFFFF"/>
                        </a:solidFill>
                        <a:ln>
                          <a:noFill/>
                        </a:ln>
                      </wps:spPr>
                      <wps:txbx>
                        <w:txbxContent>
                          <w:p w:rsidR="0069438B" w:rsidRDefault="00C7709E">
                            <w:pPr>
                              <w:pStyle w:val="afffff7"/>
                            </w:pPr>
                            <w:r>
                              <w:rPr>
                                <w:rFonts w:hint="eastAsia"/>
                              </w:rPr>
                              <w:t>河北省地方标准</w:t>
                            </w:r>
                          </w:p>
                        </w:txbxContent>
                      </wps:txbx>
                      <wps:bodyPr rot="0" vert="horz" wrap="square" lIns="0" tIns="0" rIns="0" bIns="0" anchor="t" anchorCtr="0" upright="1">
                        <a:noAutofit/>
                      </wps:bodyPr>
                    </wps:wsp>
                  </a:graphicData>
                </a:graphic>
              </wp:anchor>
            </w:drawing>
          </mc:Choice>
          <mc:Fallback>
            <w:pict>
              <v:shape id="fmFrame2" o:spid="_x0000_s1032" type="#_x0000_t202" style="position:absolute;left:0;text-align:left;margin-left:0;margin-top:79.6pt;width:481.9pt;height:30.8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" stroked="f">
                <v:textbox inset="0,0,0,0">
                  <w:txbxContent>
                    <w:p w:rsidR="0069438B" w:rsidRDefault="00C7709E">
                      <w:pPr>
                        <w:pStyle w:val="afffff7"/>
                      </w:pPr>
                      <w:r>
                        <w:rPr>
                          <w:rFonts w:hint="eastAsia"/>
                        </w:rPr>
                        <w:t>河北省地方标准</w:t>
                      </w:r>
                    </w:p>
                  </w:txbxContent>
                </v:textbox>
                <w10:wrap anchorx="margin" anchory="margin"/>
                <w10:anchorlock/>
              </v:shape>
            </w:pict>
          </mc:Fallback>
        </mc:AlternateContent>
      </w:r>
      <w:r>
        <w:rPr>
          <w:noProof/>
        </w:rPr>
        <mc:AlternateContent>
          <mc:Choice Requires="wps">
            <w:drawing>
              <wp:anchor distT="0" distB="0" distL="114300" distR="114300" simplePos="0" relativeHeight="251659264" behindDoc="0" locked="1" layoutInCell="1" allowOverlap="1">
                <wp:simplePos x="0" y="0"/>
                <wp:positionH relativeFrom="margin">
                  <wp:posOffset>0</wp:posOffset>
                </wp:positionH>
                <wp:positionV relativeFrom="margin">
                  <wp:posOffset>0</wp:posOffset>
                </wp:positionV>
                <wp:extent cx="2540000" cy="657860"/>
                <wp:effectExtent l="0" t="0" r="0" b="1270"/>
                <wp:wrapNone/>
                <wp:docPr id="2" name="fmFram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00" cy="657860"/>
                        </a:xfrm>
                        <a:prstGeom prst="rect">
                          <a:avLst/>
                        </a:prstGeom>
                        <a:solidFill>
                          <a:srgbClr val="FFFFFF"/>
                        </a:solidFill>
                        <a:ln>
                          <a:noFill/>
                        </a:ln>
                      </wps:spPr>
                      <wps:txbx>
                        <w:txbxContent>
                          <w:p w:rsidR="0069438B" w:rsidRDefault="00C7709E">
                            <w:pPr>
                              <w:pStyle w:val="afffffd"/>
                            </w:pPr>
                            <w:r>
                              <w:t>ICS</w:t>
                            </w:r>
                            <w:r>
                              <w:rPr>
                                <w:rFonts w:hint="eastAsia"/>
                              </w:rPr>
                              <w:t xml:space="preserve"> </w:t>
                            </w:r>
                            <w:r>
                              <w:rPr>
                                <w:rFonts w:ascii="黑体"/>
                              </w:rPr>
                              <w:t>13.060.25</w:t>
                            </w:r>
                          </w:p>
                          <w:p w:rsidR="0069438B" w:rsidRDefault="00C7709E">
                            <w:pPr>
                              <w:pStyle w:val="afffffd"/>
                            </w:pPr>
                            <w:r>
                              <w:t>CCS P</w:t>
                            </w:r>
                            <w:r>
                              <w:rPr>
                                <w:rFonts w:hint="eastAsia"/>
                              </w:rPr>
                              <w:t xml:space="preserve"> </w:t>
                            </w:r>
                            <w:r>
                              <w:rPr>
                                <w:rFonts w:ascii="黑体"/>
                              </w:rPr>
                              <w:t>41</w:t>
                            </w:r>
                          </w:p>
                        </w:txbxContent>
                      </wps:txbx>
                      <wps:bodyPr rot="0" vert="horz" wrap="square" lIns="0" tIns="0" rIns="0" bIns="0" anchor="t" anchorCtr="0" upright="1">
                        <a:noAutofit/>
                      </wps:bodyPr>
                    </wps:wsp>
                  </a:graphicData>
                </a:graphic>
              </wp:anchor>
            </w:drawing>
          </mc:Choice>
          <mc:Fallback>
            <w:pict>
              <v:shape id="fmFrame1" o:spid="_x0000_s1033" type="#_x0000_t202" style="position:absolute;left:0;text-align:left;margin-left:0;margin-top:0;width:200pt;height:51.8pt;z-index:251659264;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" stroked="f">
                <v:textbox inset="0,0,0,0">
                  <w:txbxContent>
                    <w:p w:rsidR="0069438B" w:rsidRDefault="00C7709E">
                      <w:pPr>
                        <w:pStyle w:val="afffffd"/>
                      </w:pPr>
                      <w:r>
                        <w:t>ICS</w:t>
                      </w:r>
                      <w:r>
                        <w:rPr>
                          <w:rFonts w:hint="eastAsia"/>
                        </w:rPr>
                        <w:t xml:space="preserve"> </w:t>
                      </w:r>
                      <w:r>
                        <w:rPr>
                          <w:rFonts w:ascii="黑体"/>
                        </w:rPr>
                        <w:t>13.060.25</w:t>
                      </w:r>
                    </w:p>
                    <w:p w:rsidR="0069438B" w:rsidRDefault="00C7709E">
                      <w:pPr>
                        <w:pStyle w:val="afffffd"/>
                      </w:pPr>
                      <w:r>
                        <w:t>CCS P</w:t>
                      </w:r>
                      <w:r>
                        <w:rPr>
                          <w:rFonts w:hint="eastAsia"/>
                        </w:rPr>
                        <w:t xml:space="preserve"> </w:t>
                      </w:r>
                      <w:r>
                        <w:rPr>
                          <w:rFonts w:ascii="黑体"/>
                        </w:rPr>
                        <w:t>41</w:t>
                      </w:r>
                    </w:p>
                  </w:txbxContent>
                </v:textbox>
                <w10:wrap anchorx="margin" anchory="margin"/>
                <w10:anchorlock/>
              </v:shape>
            </w:pict>
          </mc:Fallback>
        </mc:AlternateContent>
      </w:r>
      <w:r>
        <w:rPr>
          <w:rFonts w:hint="eastAsia"/>
        </w:rPr>
        <w:t xml:space="preserve"> </w:t>
      </w:r>
    </w:p>
    <w:p w:rsidR="0069438B" w:rsidRDefault="00C7709E">
      <w:pPr>
        <w:pStyle w:val="afffff5"/>
        <w:spacing w:line="420" w:lineRule="exact"/>
        <w:rPr>
          <w:rFonts w:ascii="Times New Roman" w:eastAsia="宋体"/>
        </w:rPr>
      </w:pPr>
      <w:bookmarkStart w:id="1" w:name="_Toc128563342"/>
      <w:bookmarkStart w:id="2" w:name="SectionMark1"/>
      <w:bookmarkEnd w:id="0"/>
      <w:r>
        <w:rPr>
          <w:rFonts w:ascii="Times New Roman"/>
        </w:rPr>
        <w:lastRenderedPageBreak/>
        <w:t>目</w:t>
      </w:r>
      <w:r>
        <w:rPr>
          <w:rFonts w:ascii="Times New Roman"/>
        </w:rPr>
        <w:t xml:space="preserve">    </w:t>
      </w:r>
      <w:r>
        <w:rPr>
          <w:rFonts w:ascii="Times New Roman"/>
        </w:rPr>
        <w:t>次</w:t>
      </w:r>
      <w:bookmarkEnd w:id="1"/>
    </w:p>
    <w:p w:rsidR="00457A05" w:rsidRPr="00457A05" w:rsidRDefault="00457A05">
      <w:pPr>
        <w:pStyle w:val="TOC1"/>
        <w:tabs>
          <w:tab w:val="right" w:leader="dot" w:pos="9345"/>
        </w:tabs>
        <w:rPr>
          <w:rFonts w:ascii="宋体" w:hAnsi="宋体" w:cstheme="minorBidi"/>
          <w:noProof/>
          <w:szCs w:val="22"/>
        </w:rPr>
      </w:pPr>
      <w:r w:rsidRPr="00457A05">
        <w:rPr>
          <w:rStyle w:val="afff9"/>
          <w:rFonts w:ascii="宋体" w:hAnsi="宋体"/>
          <w:kern w:val="0"/>
        </w:rPr>
        <w:fldChar w:fldCharType="begin"/>
      </w:r>
      <w:r w:rsidRPr="00457A05">
        <w:rPr>
          <w:rStyle w:val="afff9"/>
          <w:rFonts w:ascii="宋体" w:hAnsi="宋体"/>
          <w:kern w:val="0"/>
        </w:rPr>
        <w:instrText xml:space="preserve"> TOC \o "1-3" \h \z \u </w:instrText>
      </w:r>
      <w:r w:rsidRPr="00457A05">
        <w:rPr>
          <w:rStyle w:val="afff9"/>
          <w:rFonts w:ascii="宋体" w:hAnsi="宋体"/>
          <w:kern w:val="0"/>
        </w:rPr>
        <w:fldChar w:fldCharType="separate"/>
      </w:r>
      <w:hyperlink w:anchor="_Toc128563342" w:history="1">
        <w:r w:rsidRPr="00457A05">
          <w:rPr>
            <w:rStyle w:val="afff9"/>
            <w:rFonts w:ascii="宋体" w:hAnsi="宋体"/>
            <w:noProof/>
          </w:rPr>
          <w:t>目    次</w:t>
        </w:r>
        <w:r w:rsidRPr="00457A05">
          <w:rPr>
            <w:rFonts w:ascii="宋体" w:hAnsi="宋体"/>
            <w:noProof/>
            <w:webHidden/>
          </w:rPr>
          <w:tab/>
        </w:r>
        <w:r w:rsidRPr="00457A05">
          <w:rPr>
            <w:rFonts w:ascii="宋体" w:hAnsi="宋体"/>
            <w:noProof/>
            <w:webHidden/>
          </w:rPr>
          <w:fldChar w:fldCharType="begin"/>
        </w:r>
        <w:r w:rsidRPr="00457A05">
          <w:rPr>
            <w:rFonts w:ascii="宋体" w:hAnsi="宋体"/>
            <w:noProof/>
            <w:webHidden/>
          </w:rPr>
          <w:instrText xml:space="preserve"> PAGEREF _Toc128563342 \h </w:instrText>
        </w:r>
        <w:r w:rsidRPr="00457A05">
          <w:rPr>
            <w:rFonts w:ascii="宋体" w:hAnsi="宋体"/>
            <w:noProof/>
            <w:webHidden/>
          </w:rPr>
        </w:r>
        <w:r w:rsidRPr="00457A05">
          <w:rPr>
            <w:rFonts w:ascii="宋体" w:hAnsi="宋体"/>
            <w:noProof/>
            <w:webHidden/>
          </w:rPr>
          <w:fldChar w:fldCharType="separate"/>
        </w:r>
        <w:r w:rsidRPr="00457A05">
          <w:rPr>
            <w:rFonts w:ascii="宋体" w:hAnsi="宋体"/>
            <w:noProof/>
            <w:webHidden/>
          </w:rPr>
          <w:t>I</w:t>
        </w:r>
        <w:r w:rsidRPr="00457A05">
          <w:rPr>
            <w:rFonts w:ascii="宋体" w:hAnsi="宋体"/>
            <w:noProof/>
            <w:webHidden/>
          </w:rPr>
          <w:fldChar w:fldCharType="end"/>
        </w:r>
      </w:hyperlink>
    </w:p>
    <w:p w:rsidR="00457A05" w:rsidRPr="00457A05" w:rsidRDefault="00F06A8B">
      <w:pPr>
        <w:pStyle w:val="TOC1"/>
        <w:tabs>
          <w:tab w:val="right" w:leader="dot" w:pos="9345"/>
        </w:tabs>
        <w:rPr>
          <w:rFonts w:ascii="宋体" w:hAnsi="宋体" w:cstheme="minorBidi"/>
          <w:noProof/>
          <w:szCs w:val="22"/>
        </w:rPr>
      </w:pPr>
      <w:hyperlink w:anchor="_Toc128563343" w:history="1">
        <w:r w:rsidR="00457A05" w:rsidRPr="00457A05">
          <w:rPr>
            <w:rStyle w:val="afff9"/>
            <w:rFonts w:ascii="宋体" w:hAnsi="宋体"/>
            <w:noProof/>
          </w:rPr>
          <w:t>前    言</w:t>
        </w:r>
        <w:r w:rsidR="00457A05" w:rsidRPr="00457A05">
          <w:rPr>
            <w:rFonts w:ascii="宋体" w:hAnsi="宋体"/>
            <w:noProof/>
            <w:webHidden/>
          </w:rPr>
          <w:tab/>
        </w:r>
        <w:r w:rsidR="00457A05" w:rsidRPr="00457A05">
          <w:rPr>
            <w:rFonts w:ascii="宋体" w:hAnsi="宋体"/>
            <w:noProof/>
            <w:webHidden/>
          </w:rPr>
          <w:fldChar w:fldCharType="begin"/>
        </w:r>
        <w:r w:rsidR="00457A05" w:rsidRPr="00457A05">
          <w:rPr>
            <w:rFonts w:ascii="宋体" w:hAnsi="宋体"/>
            <w:noProof/>
            <w:webHidden/>
          </w:rPr>
          <w:instrText xml:space="preserve"> PAGEREF _Toc128563343 \h </w:instrText>
        </w:r>
        <w:r w:rsidR="00457A05" w:rsidRPr="00457A05">
          <w:rPr>
            <w:rFonts w:ascii="宋体" w:hAnsi="宋体"/>
            <w:noProof/>
            <w:webHidden/>
          </w:rPr>
        </w:r>
        <w:r w:rsidR="00457A05" w:rsidRPr="00457A05">
          <w:rPr>
            <w:rFonts w:ascii="宋体" w:hAnsi="宋体"/>
            <w:noProof/>
            <w:webHidden/>
          </w:rPr>
          <w:fldChar w:fldCharType="separate"/>
        </w:r>
        <w:r w:rsidR="00457A05" w:rsidRPr="00457A05">
          <w:rPr>
            <w:rFonts w:ascii="宋体" w:hAnsi="宋体"/>
            <w:noProof/>
            <w:webHidden/>
          </w:rPr>
          <w:t>II</w:t>
        </w:r>
        <w:r w:rsidR="00457A05" w:rsidRPr="00457A05">
          <w:rPr>
            <w:rFonts w:ascii="宋体" w:hAnsi="宋体"/>
            <w:noProof/>
            <w:webHidden/>
          </w:rPr>
          <w:fldChar w:fldCharType="end"/>
        </w:r>
      </w:hyperlink>
    </w:p>
    <w:p w:rsidR="00457A05" w:rsidRPr="00457A05" w:rsidRDefault="00F06A8B">
      <w:pPr>
        <w:pStyle w:val="TOC1"/>
        <w:tabs>
          <w:tab w:val="right" w:leader="dot" w:pos="9345"/>
        </w:tabs>
        <w:rPr>
          <w:rFonts w:ascii="宋体" w:hAnsi="宋体" w:cstheme="minorBidi"/>
          <w:noProof/>
          <w:szCs w:val="22"/>
        </w:rPr>
      </w:pPr>
      <w:hyperlink w:anchor="_Toc128563344" w:history="1">
        <w:r w:rsidR="00457A05" w:rsidRPr="00457A05">
          <w:rPr>
            <w:rStyle w:val="afff9"/>
            <w:rFonts w:ascii="宋体" w:hAnsi="宋体"/>
            <w:noProof/>
            <w:kern w:val="0"/>
          </w:rPr>
          <w:t>1  范围</w:t>
        </w:r>
        <w:r w:rsidR="00457A05" w:rsidRPr="00457A05">
          <w:rPr>
            <w:rFonts w:ascii="宋体" w:hAnsi="宋体"/>
            <w:noProof/>
            <w:webHidden/>
          </w:rPr>
          <w:tab/>
        </w:r>
        <w:r w:rsidR="00457A05" w:rsidRPr="00457A05">
          <w:rPr>
            <w:rFonts w:ascii="宋体" w:hAnsi="宋体"/>
            <w:noProof/>
            <w:webHidden/>
          </w:rPr>
          <w:fldChar w:fldCharType="begin"/>
        </w:r>
        <w:r w:rsidR="00457A05" w:rsidRPr="00457A05">
          <w:rPr>
            <w:rFonts w:ascii="宋体" w:hAnsi="宋体"/>
            <w:noProof/>
            <w:webHidden/>
          </w:rPr>
          <w:instrText xml:space="preserve"> PAGEREF _Toc128563344 \h </w:instrText>
        </w:r>
        <w:r w:rsidR="00457A05" w:rsidRPr="00457A05">
          <w:rPr>
            <w:rFonts w:ascii="宋体" w:hAnsi="宋体"/>
            <w:noProof/>
            <w:webHidden/>
          </w:rPr>
        </w:r>
        <w:r w:rsidR="00457A05" w:rsidRPr="00457A05">
          <w:rPr>
            <w:rFonts w:ascii="宋体" w:hAnsi="宋体"/>
            <w:noProof/>
            <w:webHidden/>
          </w:rPr>
          <w:fldChar w:fldCharType="separate"/>
        </w:r>
        <w:r w:rsidR="00457A05" w:rsidRPr="00457A05">
          <w:rPr>
            <w:rFonts w:ascii="宋体" w:hAnsi="宋体"/>
            <w:noProof/>
            <w:webHidden/>
          </w:rPr>
          <w:t>1</w:t>
        </w:r>
        <w:r w:rsidR="00457A05" w:rsidRPr="00457A05">
          <w:rPr>
            <w:rFonts w:ascii="宋体" w:hAnsi="宋体"/>
            <w:noProof/>
            <w:webHidden/>
          </w:rPr>
          <w:fldChar w:fldCharType="end"/>
        </w:r>
      </w:hyperlink>
    </w:p>
    <w:p w:rsidR="00457A05" w:rsidRPr="00457A05" w:rsidRDefault="00F06A8B">
      <w:pPr>
        <w:pStyle w:val="TOC1"/>
        <w:tabs>
          <w:tab w:val="right" w:leader="dot" w:pos="9345"/>
        </w:tabs>
        <w:rPr>
          <w:rFonts w:ascii="宋体" w:hAnsi="宋体" w:cstheme="minorBidi"/>
          <w:noProof/>
          <w:szCs w:val="22"/>
        </w:rPr>
      </w:pPr>
      <w:hyperlink w:anchor="_Toc128563345" w:history="1">
        <w:r w:rsidR="00457A05" w:rsidRPr="00457A05">
          <w:rPr>
            <w:rStyle w:val="afff9"/>
            <w:rFonts w:ascii="宋体" w:hAnsi="宋体"/>
            <w:noProof/>
            <w:kern w:val="0"/>
          </w:rPr>
          <w:t>2  规范性引用文件</w:t>
        </w:r>
        <w:r w:rsidR="00457A05" w:rsidRPr="00457A05">
          <w:rPr>
            <w:rFonts w:ascii="宋体" w:hAnsi="宋体"/>
            <w:noProof/>
            <w:webHidden/>
          </w:rPr>
          <w:tab/>
        </w:r>
        <w:r w:rsidR="00457A05" w:rsidRPr="00457A05">
          <w:rPr>
            <w:rFonts w:ascii="宋体" w:hAnsi="宋体"/>
            <w:noProof/>
            <w:webHidden/>
          </w:rPr>
          <w:fldChar w:fldCharType="begin"/>
        </w:r>
        <w:r w:rsidR="00457A05" w:rsidRPr="00457A05">
          <w:rPr>
            <w:rFonts w:ascii="宋体" w:hAnsi="宋体"/>
            <w:noProof/>
            <w:webHidden/>
          </w:rPr>
          <w:instrText xml:space="preserve"> PAGEREF _Toc128563345 \h </w:instrText>
        </w:r>
        <w:r w:rsidR="00457A05" w:rsidRPr="00457A05">
          <w:rPr>
            <w:rFonts w:ascii="宋体" w:hAnsi="宋体"/>
            <w:noProof/>
            <w:webHidden/>
          </w:rPr>
        </w:r>
        <w:r w:rsidR="00457A05" w:rsidRPr="00457A05">
          <w:rPr>
            <w:rFonts w:ascii="宋体" w:hAnsi="宋体"/>
            <w:noProof/>
            <w:webHidden/>
          </w:rPr>
          <w:fldChar w:fldCharType="separate"/>
        </w:r>
        <w:r w:rsidR="00457A05" w:rsidRPr="00457A05">
          <w:rPr>
            <w:rFonts w:ascii="宋体" w:hAnsi="宋体"/>
            <w:noProof/>
            <w:webHidden/>
          </w:rPr>
          <w:t>1</w:t>
        </w:r>
        <w:r w:rsidR="00457A05" w:rsidRPr="00457A05">
          <w:rPr>
            <w:rFonts w:ascii="宋体" w:hAnsi="宋体"/>
            <w:noProof/>
            <w:webHidden/>
          </w:rPr>
          <w:fldChar w:fldCharType="end"/>
        </w:r>
      </w:hyperlink>
    </w:p>
    <w:p w:rsidR="00457A05" w:rsidRPr="00457A05" w:rsidRDefault="00F06A8B">
      <w:pPr>
        <w:pStyle w:val="TOC1"/>
        <w:tabs>
          <w:tab w:val="right" w:leader="dot" w:pos="9345"/>
        </w:tabs>
        <w:rPr>
          <w:rFonts w:ascii="宋体" w:hAnsi="宋体" w:cstheme="minorBidi"/>
          <w:noProof/>
          <w:szCs w:val="22"/>
        </w:rPr>
      </w:pPr>
      <w:hyperlink w:anchor="_Toc128563346" w:history="1">
        <w:r w:rsidR="00457A05" w:rsidRPr="00457A05">
          <w:rPr>
            <w:rStyle w:val="afff9"/>
            <w:rFonts w:ascii="宋体" w:hAnsi="宋体"/>
            <w:noProof/>
            <w:kern w:val="0"/>
          </w:rPr>
          <w:t>3  术语和定义</w:t>
        </w:r>
        <w:r w:rsidR="00457A05" w:rsidRPr="00457A05">
          <w:rPr>
            <w:rFonts w:ascii="宋体" w:hAnsi="宋体"/>
            <w:noProof/>
            <w:webHidden/>
          </w:rPr>
          <w:tab/>
        </w:r>
        <w:r w:rsidR="00457A05" w:rsidRPr="00457A05">
          <w:rPr>
            <w:rFonts w:ascii="宋体" w:hAnsi="宋体"/>
            <w:noProof/>
            <w:webHidden/>
          </w:rPr>
          <w:fldChar w:fldCharType="begin"/>
        </w:r>
        <w:r w:rsidR="00457A05" w:rsidRPr="00457A05">
          <w:rPr>
            <w:rFonts w:ascii="宋体" w:hAnsi="宋体"/>
            <w:noProof/>
            <w:webHidden/>
          </w:rPr>
          <w:instrText xml:space="preserve"> PAGEREF _Toc128563346 \h </w:instrText>
        </w:r>
        <w:r w:rsidR="00457A05" w:rsidRPr="00457A05">
          <w:rPr>
            <w:rFonts w:ascii="宋体" w:hAnsi="宋体"/>
            <w:noProof/>
            <w:webHidden/>
          </w:rPr>
        </w:r>
        <w:r w:rsidR="00457A05" w:rsidRPr="00457A05">
          <w:rPr>
            <w:rFonts w:ascii="宋体" w:hAnsi="宋体"/>
            <w:noProof/>
            <w:webHidden/>
          </w:rPr>
          <w:fldChar w:fldCharType="separate"/>
        </w:r>
        <w:r w:rsidR="00457A05" w:rsidRPr="00457A05">
          <w:rPr>
            <w:rFonts w:ascii="宋体" w:hAnsi="宋体"/>
            <w:noProof/>
            <w:webHidden/>
          </w:rPr>
          <w:t>1</w:t>
        </w:r>
        <w:r w:rsidR="00457A05" w:rsidRPr="00457A05">
          <w:rPr>
            <w:rFonts w:ascii="宋体" w:hAnsi="宋体"/>
            <w:noProof/>
            <w:webHidden/>
          </w:rPr>
          <w:fldChar w:fldCharType="end"/>
        </w:r>
      </w:hyperlink>
    </w:p>
    <w:p w:rsidR="00457A05" w:rsidRPr="00457A05" w:rsidRDefault="00F06A8B">
      <w:pPr>
        <w:pStyle w:val="TOC1"/>
        <w:tabs>
          <w:tab w:val="right" w:leader="dot" w:pos="9345"/>
        </w:tabs>
        <w:rPr>
          <w:rFonts w:ascii="宋体" w:hAnsi="宋体" w:cstheme="minorBidi"/>
          <w:noProof/>
          <w:szCs w:val="22"/>
        </w:rPr>
      </w:pPr>
      <w:hyperlink w:anchor="_Toc128563347" w:history="1">
        <w:r w:rsidR="00457A05" w:rsidRPr="00457A05">
          <w:rPr>
            <w:rStyle w:val="afff9"/>
            <w:rFonts w:ascii="宋体" w:hAnsi="宋体"/>
            <w:noProof/>
            <w:kern w:val="0"/>
          </w:rPr>
          <w:t>4  基本要求</w:t>
        </w:r>
        <w:r w:rsidR="00457A05" w:rsidRPr="00457A05">
          <w:rPr>
            <w:rFonts w:ascii="宋体" w:hAnsi="宋体"/>
            <w:noProof/>
            <w:webHidden/>
          </w:rPr>
          <w:tab/>
        </w:r>
        <w:r w:rsidR="00457A05" w:rsidRPr="00457A05">
          <w:rPr>
            <w:rFonts w:ascii="宋体" w:hAnsi="宋体"/>
            <w:noProof/>
            <w:webHidden/>
          </w:rPr>
          <w:fldChar w:fldCharType="begin"/>
        </w:r>
        <w:r w:rsidR="00457A05" w:rsidRPr="00457A05">
          <w:rPr>
            <w:rFonts w:ascii="宋体" w:hAnsi="宋体"/>
            <w:noProof/>
            <w:webHidden/>
          </w:rPr>
          <w:instrText xml:space="preserve"> PAGEREF _Toc128563347 \h </w:instrText>
        </w:r>
        <w:r w:rsidR="00457A05" w:rsidRPr="00457A05">
          <w:rPr>
            <w:rFonts w:ascii="宋体" w:hAnsi="宋体"/>
            <w:noProof/>
            <w:webHidden/>
          </w:rPr>
        </w:r>
        <w:r w:rsidR="00457A05" w:rsidRPr="00457A05">
          <w:rPr>
            <w:rFonts w:ascii="宋体" w:hAnsi="宋体"/>
            <w:noProof/>
            <w:webHidden/>
          </w:rPr>
          <w:fldChar w:fldCharType="separate"/>
        </w:r>
        <w:r w:rsidR="00457A05" w:rsidRPr="00457A05">
          <w:rPr>
            <w:rFonts w:ascii="宋体" w:hAnsi="宋体"/>
            <w:noProof/>
            <w:webHidden/>
          </w:rPr>
          <w:t>2</w:t>
        </w:r>
        <w:r w:rsidR="00457A05" w:rsidRPr="00457A05">
          <w:rPr>
            <w:rFonts w:ascii="宋体" w:hAnsi="宋体"/>
            <w:noProof/>
            <w:webHidden/>
          </w:rPr>
          <w:fldChar w:fldCharType="end"/>
        </w:r>
      </w:hyperlink>
    </w:p>
    <w:p w:rsidR="00457A05" w:rsidRPr="00457A05" w:rsidRDefault="00F06A8B">
      <w:pPr>
        <w:pStyle w:val="TOC1"/>
        <w:tabs>
          <w:tab w:val="right" w:leader="dot" w:pos="9345"/>
        </w:tabs>
        <w:rPr>
          <w:rFonts w:ascii="宋体" w:hAnsi="宋体" w:cstheme="minorBidi"/>
          <w:noProof/>
          <w:szCs w:val="22"/>
        </w:rPr>
      </w:pPr>
      <w:hyperlink w:anchor="_Toc128563348" w:history="1">
        <w:r w:rsidR="00457A05" w:rsidRPr="00457A05">
          <w:rPr>
            <w:rStyle w:val="afff9"/>
            <w:rFonts w:ascii="宋体" w:hAnsi="宋体"/>
            <w:noProof/>
            <w:kern w:val="0"/>
          </w:rPr>
          <w:t>5  节水管理指标</w:t>
        </w:r>
        <w:r w:rsidR="00457A05" w:rsidRPr="00457A05">
          <w:rPr>
            <w:rFonts w:ascii="宋体" w:hAnsi="宋体"/>
            <w:noProof/>
            <w:webHidden/>
          </w:rPr>
          <w:tab/>
        </w:r>
        <w:r w:rsidR="00457A05" w:rsidRPr="00457A05">
          <w:rPr>
            <w:rFonts w:ascii="宋体" w:hAnsi="宋体"/>
            <w:noProof/>
            <w:webHidden/>
          </w:rPr>
          <w:fldChar w:fldCharType="begin"/>
        </w:r>
        <w:r w:rsidR="00457A05" w:rsidRPr="00457A05">
          <w:rPr>
            <w:rFonts w:ascii="宋体" w:hAnsi="宋体"/>
            <w:noProof/>
            <w:webHidden/>
          </w:rPr>
          <w:instrText xml:space="preserve"> PAGEREF _Toc128563348 \h </w:instrText>
        </w:r>
        <w:r w:rsidR="00457A05" w:rsidRPr="00457A05">
          <w:rPr>
            <w:rFonts w:ascii="宋体" w:hAnsi="宋体"/>
            <w:noProof/>
            <w:webHidden/>
          </w:rPr>
        </w:r>
        <w:r w:rsidR="00457A05" w:rsidRPr="00457A05">
          <w:rPr>
            <w:rFonts w:ascii="宋体" w:hAnsi="宋体"/>
            <w:noProof/>
            <w:webHidden/>
          </w:rPr>
          <w:fldChar w:fldCharType="separate"/>
        </w:r>
        <w:r w:rsidR="00457A05" w:rsidRPr="00457A05">
          <w:rPr>
            <w:rFonts w:ascii="宋体" w:hAnsi="宋体"/>
            <w:noProof/>
            <w:webHidden/>
          </w:rPr>
          <w:t>3</w:t>
        </w:r>
        <w:r w:rsidR="00457A05" w:rsidRPr="00457A05">
          <w:rPr>
            <w:rFonts w:ascii="宋体" w:hAnsi="宋体"/>
            <w:noProof/>
            <w:webHidden/>
          </w:rPr>
          <w:fldChar w:fldCharType="end"/>
        </w:r>
      </w:hyperlink>
    </w:p>
    <w:p w:rsidR="00457A05" w:rsidRPr="00457A05" w:rsidRDefault="00F06A8B">
      <w:pPr>
        <w:pStyle w:val="TOC1"/>
        <w:tabs>
          <w:tab w:val="right" w:leader="dot" w:pos="9345"/>
        </w:tabs>
        <w:rPr>
          <w:rFonts w:ascii="宋体" w:hAnsi="宋体" w:cstheme="minorBidi"/>
          <w:noProof/>
          <w:szCs w:val="22"/>
        </w:rPr>
      </w:pPr>
      <w:hyperlink w:anchor="_Toc128563349" w:history="1">
        <w:r w:rsidR="00457A05" w:rsidRPr="00457A05">
          <w:rPr>
            <w:rStyle w:val="afff9"/>
            <w:rFonts w:ascii="宋体" w:hAnsi="宋体"/>
            <w:noProof/>
            <w:kern w:val="0"/>
          </w:rPr>
          <w:t>6  节水管理制度</w:t>
        </w:r>
        <w:r w:rsidR="00457A05" w:rsidRPr="00457A05">
          <w:rPr>
            <w:rFonts w:ascii="宋体" w:hAnsi="宋体"/>
            <w:noProof/>
            <w:webHidden/>
          </w:rPr>
          <w:tab/>
        </w:r>
        <w:r w:rsidR="00457A05" w:rsidRPr="00457A05">
          <w:rPr>
            <w:rFonts w:ascii="宋体" w:hAnsi="宋体"/>
            <w:noProof/>
            <w:webHidden/>
          </w:rPr>
          <w:fldChar w:fldCharType="begin"/>
        </w:r>
        <w:r w:rsidR="00457A05" w:rsidRPr="00457A05">
          <w:rPr>
            <w:rFonts w:ascii="宋体" w:hAnsi="宋体"/>
            <w:noProof/>
            <w:webHidden/>
          </w:rPr>
          <w:instrText xml:space="preserve"> PAGEREF _Toc128563349 \h </w:instrText>
        </w:r>
        <w:r w:rsidR="00457A05" w:rsidRPr="00457A05">
          <w:rPr>
            <w:rFonts w:ascii="宋体" w:hAnsi="宋体"/>
            <w:noProof/>
            <w:webHidden/>
          </w:rPr>
        </w:r>
        <w:r w:rsidR="00457A05" w:rsidRPr="00457A05">
          <w:rPr>
            <w:rFonts w:ascii="宋体" w:hAnsi="宋体"/>
            <w:noProof/>
            <w:webHidden/>
          </w:rPr>
          <w:fldChar w:fldCharType="separate"/>
        </w:r>
        <w:r w:rsidR="00457A05" w:rsidRPr="00457A05">
          <w:rPr>
            <w:rFonts w:ascii="宋体" w:hAnsi="宋体"/>
            <w:noProof/>
            <w:webHidden/>
          </w:rPr>
          <w:t>3</w:t>
        </w:r>
        <w:r w:rsidR="00457A05" w:rsidRPr="00457A05">
          <w:rPr>
            <w:rFonts w:ascii="宋体" w:hAnsi="宋体"/>
            <w:noProof/>
            <w:webHidden/>
          </w:rPr>
          <w:fldChar w:fldCharType="end"/>
        </w:r>
      </w:hyperlink>
    </w:p>
    <w:p w:rsidR="00457A05" w:rsidRPr="00457A05" w:rsidRDefault="00F06A8B">
      <w:pPr>
        <w:pStyle w:val="TOC1"/>
        <w:tabs>
          <w:tab w:val="right" w:leader="dot" w:pos="9345"/>
        </w:tabs>
        <w:rPr>
          <w:rFonts w:ascii="宋体" w:hAnsi="宋体" w:cstheme="minorBidi"/>
          <w:noProof/>
          <w:szCs w:val="22"/>
        </w:rPr>
      </w:pPr>
      <w:hyperlink w:anchor="_Toc128563350" w:history="1">
        <w:r w:rsidR="00457A05" w:rsidRPr="00457A05">
          <w:rPr>
            <w:rStyle w:val="afff9"/>
            <w:rFonts w:ascii="宋体" w:hAnsi="宋体"/>
            <w:noProof/>
            <w:kern w:val="0"/>
          </w:rPr>
          <w:t>7  节水技术方法</w:t>
        </w:r>
        <w:r w:rsidR="00457A05" w:rsidRPr="00457A05">
          <w:rPr>
            <w:rFonts w:ascii="宋体" w:hAnsi="宋体"/>
            <w:noProof/>
            <w:webHidden/>
          </w:rPr>
          <w:tab/>
        </w:r>
        <w:r w:rsidR="00457A05" w:rsidRPr="00457A05">
          <w:rPr>
            <w:rFonts w:ascii="宋体" w:hAnsi="宋体"/>
            <w:noProof/>
            <w:webHidden/>
          </w:rPr>
          <w:fldChar w:fldCharType="begin"/>
        </w:r>
        <w:r w:rsidR="00457A05" w:rsidRPr="00457A05">
          <w:rPr>
            <w:rFonts w:ascii="宋体" w:hAnsi="宋体"/>
            <w:noProof/>
            <w:webHidden/>
          </w:rPr>
          <w:instrText xml:space="preserve"> PAGEREF _Toc128563350 \h </w:instrText>
        </w:r>
        <w:r w:rsidR="00457A05" w:rsidRPr="00457A05">
          <w:rPr>
            <w:rFonts w:ascii="宋体" w:hAnsi="宋体"/>
            <w:noProof/>
            <w:webHidden/>
          </w:rPr>
        </w:r>
        <w:r w:rsidR="00457A05" w:rsidRPr="00457A05">
          <w:rPr>
            <w:rFonts w:ascii="宋体" w:hAnsi="宋体"/>
            <w:noProof/>
            <w:webHidden/>
          </w:rPr>
          <w:fldChar w:fldCharType="separate"/>
        </w:r>
        <w:r w:rsidR="00457A05" w:rsidRPr="00457A05">
          <w:rPr>
            <w:rFonts w:ascii="宋体" w:hAnsi="宋体"/>
            <w:noProof/>
            <w:webHidden/>
          </w:rPr>
          <w:t>4</w:t>
        </w:r>
        <w:r w:rsidR="00457A05" w:rsidRPr="00457A05">
          <w:rPr>
            <w:rFonts w:ascii="宋体" w:hAnsi="宋体"/>
            <w:noProof/>
            <w:webHidden/>
          </w:rPr>
          <w:fldChar w:fldCharType="end"/>
        </w:r>
      </w:hyperlink>
    </w:p>
    <w:p w:rsidR="00457A05" w:rsidRPr="00457A05" w:rsidRDefault="00F06A8B">
      <w:pPr>
        <w:pStyle w:val="TOC1"/>
        <w:tabs>
          <w:tab w:val="right" w:leader="dot" w:pos="9345"/>
        </w:tabs>
        <w:rPr>
          <w:rFonts w:ascii="宋体" w:hAnsi="宋体" w:cstheme="minorBidi"/>
          <w:noProof/>
          <w:szCs w:val="22"/>
        </w:rPr>
      </w:pPr>
      <w:hyperlink w:anchor="_Toc128563351" w:history="1">
        <w:r w:rsidR="00457A05" w:rsidRPr="00457A05">
          <w:rPr>
            <w:rStyle w:val="afff9"/>
            <w:rFonts w:ascii="宋体" w:hAnsi="宋体"/>
            <w:noProof/>
            <w:kern w:val="0"/>
          </w:rPr>
          <w:t>8  计量与监测</w:t>
        </w:r>
        <w:r w:rsidR="00457A05" w:rsidRPr="00457A05">
          <w:rPr>
            <w:rFonts w:ascii="宋体" w:hAnsi="宋体"/>
            <w:noProof/>
            <w:webHidden/>
          </w:rPr>
          <w:tab/>
        </w:r>
        <w:r w:rsidR="00457A05" w:rsidRPr="00457A05">
          <w:rPr>
            <w:rFonts w:ascii="宋体" w:hAnsi="宋体"/>
            <w:noProof/>
            <w:webHidden/>
          </w:rPr>
          <w:fldChar w:fldCharType="begin"/>
        </w:r>
        <w:r w:rsidR="00457A05" w:rsidRPr="00457A05">
          <w:rPr>
            <w:rFonts w:ascii="宋体" w:hAnsi="宋体"/>
            <w:noProof/>
            <w:webHidden/>
          </w:rPr>
          <w:instrText xml:space="preserve"> PAGEREF _Toc128563351 \h </w:instrText>
        </w:r>
        <w:r w:rsidR="00457A05" w:rsidRPr="00457A05">
          <w:rPr>
            <w:rFonts w:ascii="宋体" w:hAnsi="宋体"/>
            <w:noProof/>
            <w:webHidden/>
          </w:rPr>
        </w:r>
        <w:r w:rsidR="00457A05" w:rsidRPr="00457A05">
          <w:rPr>
            <w:rFonts w:ascii="宋体" w:hAnsi="宋体"/>
            <w:noProof/>
            <w:webHidden/>
          </w:rPr>
          <w:fldChar w:fldCharType="separate"/>
        </w:r>
        <w:r w:rsidR="00457A05" w:rsidRPr="00457A05">
          <w:rPr>
            <w:rFonts w:ascii="宋体" w:hAnsi="宋体"/>
            <w:noProof/>
            <w:webHidden/>
          </w:rPr>
          <w:t>5</w:t>
        </w:r>
        <w:r w:rsidR="00457A05" w:rsidRPr="00457A05">
          <w:rPr>
            <w:rFonts w:ascii="宋体" w:hAnsi="宋体"/>
            <w:noProof/>
            <w:webHidden/>
          </w:rPr>
          <w:fldChar w:fldCharType="end"/>
        </w:r>
      </w:hyperlink>
    </w:p>
    <w:p w:rsidR="00457A05" w:rsidRPr="00457A05" w:rsidRDefault="00F06A8B">
      <w:pPr>
        <w:pStyle w:val="TOC1"/>
        <w:tabs>
          <w:tab w:val="right" w:leader="dot" w:pos="9345"/>
        </w:tabs>
        <w:rPr>
          <w:rFonts w:ascii="宋体" w:hAnsi="宋体" w:cstheme="minorBidi"/>
          <w:noProof/>
          <w:szCs w:val="22"/>
        </w:rPr>
      </w:pPr>
      <w:hyperlink w:anchor="_Toc128563352" w:history="1">
        <w:r w:rsidR="00457A05" w:rsidRPr="00457A05">
          <w:rPr>
            <w:rStyle w:val="afff9"/>
            <w:rFonts w:ascii="宋体" w:hAnsi="宋体"/>
            <w:noProof/>
          </w:rPr>
          <w:t>附 录 A</w:t>
        </w:r>
        <w:r w:rsidR="00457A05" w:rsidRPr="00457A05">
          <w:rPr>
            <w:rFonts w:ascii="宋体" w:hAnsi="宋体"/>
            <w:noProof/>
            <w:webHidden/>
          </w:rPr>
          <w:tab/>
        </w:r>
        <w:r w:rsidR="00457A05" w:rsidRPr="00457A05">
          <w:rPr>
            <w:rFonts w:ascii="宋体" w:hAnsi="宋体"/>
            <w:noProof/>
            <w:webHidden/>
          </w:rPr>
          <w:fldChar w:fldCharType="begin"/>
        </w:r>
        <w:r w:rsidR="00457A05" w:rsidRPr="00457A05">
          <w:rPr>
            <w:rFonts w:ascii="宋体" w:hAnsi="宋体"/>
            <w:noProof/>
            <w:webHidden/>
          </w:rPr>
          <w:instrText xml:space="preserve"> PAGEREF _Toc128563352 \h </w:instrText>
        </w:r>
        <w:r w:rsidR="00457A05" w:rsidRPr="00457A05">
          <w:rPr>
            <w:rFonts w:ascii="宋体" w:hAnsi="宋体"/>
            <w:noProof/>
            <w:webHidden/>
          </w:rPr>
        </w:r>
        <w:r w:rsidR="00457A05" w:rsidRPr="00457A05">
          <w:rPr>
            <w:rFonts w:ascii="宋体" w:hAnsi="宋体"/>
            <w:noProof/>
            <w:webHidden/>
          </w:rPr>
          <w:fldChar w:fldCharType="separate"/>
        </w:r>
        <w:r w:rsidR="00457A05" w:rsidRPr="00457A05">
          <w:rPr>
            <w:rFonts w:ascii="宋体" w:hAnsi="宋体"/>
            <w:noProof/>
            <w:webHidden/>
          </w:rPr>
          <w:t>6</w:t>
        </w:r>
        <w:r w:rsidR="00457A05" w:rsidRPr="00457A05">
          <w:rPr>
            <w:rFonts w:ascii="宋体" w:hAnsi="宋体"/>
            <w:noProof/>
            <w:webHidden/>
          </w:rPr>
          <w:fldChar w:fldCharType="end"/>
        </w:r>
      </w:hyperlink>
    </w:p>
    <w:p w:rsidR="00457A05" w:rsidRPr="00457A05" w:rsidRDefault="00F06A8B">
      <w:pPr>
        <w:pStyle w:val="TOC1"/>
        <w:tabs>
          <w:tab w:val="right" w:leader="dot" w:pos="9345"/>
        </w:tabs>
        <w:rPr>
          <w:rFonts w:ascii="宋体" w:hAnsi="宋体" w:cstheme="minorBidi"/>
          <w:noProof/>
          <w:szCs w:val="22"/>
        </w:rPr>
      </w:pPr>
      <w:hyperlink w:anchor="_Toc128563357" w:history="1">
        <w:r w:rsidR="00457A05" w:rsidRPr="00457A05">
          <w:rPr>
            <w:rStyle w:val="afff9"/>
            <w:rFonts w:ascii="宋体" w:hAnsi="宋体"/>
            <w:noProof/>
          </w:rPr>
          <w:t>参考文献</w:t>
        </w:r>
        <w:r w:rsidR="00457A05" w:rsidRPr="00457A05">
          <w:rPr>
            <w:rFonts w:ascii="宋体" w:hAnsi="宋体"/>
            <w:noProof/>
            <w:webHidden/>
          </w:rPr>
          <w:tab/>
        </w:r>
        <w:r w:rsidR="00457A05" w:rsidRPr="00457A05">
          <w:rPr>
            <w:rFonts w:ascii="宋体" w:hAnsi="宋体"/>
            <w:noProof/>
            <w:webHidden/>
          </w:rPr>
          <w:fldChar w:fldCharType="begin"/>
        </w:r>
        <w:r w:rsidR="00457A05" w:rsidRPr="00457A05">
          <w:rPr>
            <w:rFonts w:ascii="宋体" w:hAnsi="宋体"/>
            <w:noProof/>
            <w:webHidden/>
          </w:rPr>
          <w:instrText xml:space="preserve"> PAGEREF _Toc128563357 \h </w:instrText>
        </w:r>
        <w:r w:rsidR="00457A05" w:rsidRPr="00457A05">
          <w:rPr>
            <w:rFonts w:ascii="宋体" w:hAnsi="宋体"/>
            <w:noProof/>
            <w:webHidden/>
          </w:rPr>
        </w:r>
        <w:r w:rsidR="00457A05" w:rsidRPr="00457A05">
          <w:rPr>
            <w:rFonts w:ascii="宋体" w:hAnsi="宋体"/>
            <w:noProof/>
            <w:webHidden/>
          </w:rPr>
          <w:fldChar w:fldCharType="separate"/>
        </w:r>
        <w:r w:rsidR="00457A05" w:rsidRPr="00457A05">
          <w:rPr>
            <w:rFonts w:ascii="宋体" w:hAnsi="宋体"/>
            <w:noProof/>
            <w:webHidden/>
          </w:rPr>
          <w:t>7</w:t>
        </w:r>
        <w:r w:rsidR="00457A05" w:rsidRPr="00457A05">
          <w:rPr>
            <w:rFonts w:ascii="宋体" w:hAnsi="宋体"/>
            <w:noProof/>
            <w:webHidden/>
          </w:rPr>
          <w:fldChar w:fldCharType="end"/>
        </w:r>
      </w:hyperlink>
    </w:p>
    <w:p w:rsidR="0069438B" w:rsidRDefault="00457A05">
      <w:pPr>
        <w:autoSpaceDE w:val="0"/>
        <w:autoSpaceDN w:val="0"/>
        <w:adjustRightInd w:val="0"/>
        <w:spacing w:line="400" w:lineRule="exact"/>
        <w:rPr>
          <w:rStyle w:val="afff9"/>
          <w:kern w:val="0"/>
        </w:rPr>
      </w:pPr>
      <w:r w:rsidRPr="00457A05">
        <w:rPr>
          <w:rStyle w:val="afff9"/>
          <w:rFonts w:ascii="宋体" w:hAnsi="宋体"/>
          <w:kern w:val="0"/>
        </w:rPr>
        <w:fldChar w:fldCharType="end"/>
      </w:r>
    </w:p>
    <w:p w:rsidR="0069438B" w:rsidRDefault="0069438B">
      <w:pPr>
        <w:autoSpaceDE w:val="0"/>
        <w:autoSpaceDN w:val="0"/>
        <w:adjustRightInd w:val="0"/>
        <w:spacing w:line="400" w:lineRule="exact"/>
        <w:rPr>
          <w:rStyle w:val="afff9"/>
          <w:kern w:val="0"/>
        </w:rPr>
      </w:pPr>
    </w:p>
    <w:p w:rsidR="0069438B" w:rsidRDefault="0069438B">
      <w:pPr>
        <w:autoSpaceDE w:val="0"/>
        <w:autoSpaceDN w:val="0"/>
        <w:adjustRightInd w:val="0"/>
        <w:spacing w:line="400" w:lineRule="exact"/>
        <w:rPr>
          <w:rStyle w:val="afff9"/>
          <w:kern w:val="0"/>
        </w:rPr>
      </w:pPr>
    </w:p>
    <w:p w:rsidR="0069438B" w:rsidRDefault="0069438B">
      <w:pPr>
        <w:autoSpaceDE w:val="0"/>
        <w:autoSpaceDN w:val="0"/>
        <w:adjustRightInd w:val="0"/>
        <w:spacing w:line="400" w:lineRule="exact"/>
        <w:rPr>
          <w:rStyle w:val="afff9"/>
          <w:kern w:val="0"/>
        </w:rPr>
      </w:pPr>
    </w:p>
    <w:p w:rsidR="0069438B" w:rsidRDefault="0069438B">
      <w:pPr>
        <w:autoSpaceDE w:val="0"/>
        <w:autoSpaceDN w:val="0"/>
        <w:adjustRightInd w:val="0"/>
        <w:spacing w:line="400" w:lineRule="exact"/>
        <w:rPr>
          <w:rStyle w:val="afff9"/>
          <w:kern w:val="0"/>
        </w:rPr>
      </w:pPr>
    </w:p>
    <w:p w:rsidR="0069438B" w:rsidRDefault="0069438B">
      <w:pPr>
        <w:autoSpaceDE w:val="0"/>
        <w:autoSpaceDN w:val="0"/>
        <w:adjustRightInd w:val="0"/>
        <w:spacing w:line="500" w:lineRule="exact"/>
        <w:rPr>
          <w:rStyle w:val="afff9"/>
          <w:rFonts w:hAnsi="宋体"/>
          <w:kern w:val="0"/>
        </w:rPr>
        <w:sectPr w:rsidR="0069438B">
          <w:headerReference w:type="default" r:id="rId13"/>
          <w:footerReference w:type="default" r:id="rId14"/>
          <w:pgSz w:w="11907" w:h="16839"/>
          <w:pgMar w:top="1418" w:right="1134" w:bottom="1134" w:left="1418" w:header="1418" w:footer="851" w:gutter="0"/>
          <w:pgNumType w:fmt="upperRoman" w:start="1"/>
          <w:cols w:space="425"/>
          <w:docGrid w:type="lines" w:linePitch="312"/>
        </w:sectPr>
      </w:pPr>
    </w:p>
    <w:p w:rsidR="0069438B" w:rsidRDefault="00C7709E">
      <w:pPr>
        <w:pStyle w:val="1"/>
        <w:spacing w:before="640" w:after="560" w:line="240" w:lineRule="auto"/>
        <w:jc w:val="center"/>
        <w:rPr>
          <w:rFonts w:ascii="黑体" w:eastAsia="黑体"/>
          <w:b w:val="0"/>
          <w:sz w:val="32"/>
          <w:szCs w:val="32"/>
        </w:rPr>
      </w:pPr>
      <w:bookmarkStart w:id="3" w:name="_Toc119581915"/>
      <w:bookmarkStart w:id="4" w:name="_Toc128563343"/>
      <w:bookmarkStart w:id="5" w:name="SectionMark2"/>
      <w:bookmarkEnd w:id="2"/>
      <w:r>
        <w:rPr>
          <w:rFonts w:ascii="黑体" w:eastAsia="黑体" w:hint="eastAsia"/>
          <w:b w:val="0"/>
          <w:sz w:val="32"/>
          <w:szCs w:val="32"/>
        </w:rPr>
        <w:lastRenderedPageBreak/>
        <w:t>前    言</w:t>
      </w:r>
      <w:bookmarkEnd w:id="3"/>
      <w:bookmarkEnd w:id="4"/>
    </w:p>
    <w:p w:rsidR="0069438B" w:rsidRDefault="00C7709E">
      <w:pPr>
        <w:spacing w:line="420" w:lineRule="exact"/>
        <w:ind w:firstLineChars="200" w:firstLine="420"/>
        <w:rPr>
          <w:bCs/>
          <w:szCs w:val="21"/>
        </w:rPr>
      </w:pPr>
      <w:r>
        <w:rPr>
          <w:rFonts w:hint="eastAsia"/>
          <w:bCs/>
          <w:szCs w:val="21"/>
        </w:rPr>
        <w:t>本文件按照</w:t>
      </w:r>
      <w:r>
        <w:rPr>
          <w:rFonts w:hint="eastAsia"/>
          <w:bCs/>
          <w:szCs w:val="21"/>
        </w:rPr>
        <w:t>GB/T 1.1</w:t>
      </w:r>
      <w:r>
        <w:rPr>
          <w:rFonts w:hint="eastAsia"/>
          <w:szCs w:val="21"/>
        </w:rPr>
        <w:t>—</w:t>
      </w:r>
      <w:r>
        <w:rPr>
          <w:rFonts w:hint="eastAsia"/>
          <w:szCs w:val="21"/>
        </w:rPr>
        <w:t>20</w:t>
      </w:r>
      <w:r>
        <w:rPr>
          <w:szCs w:val="21"/>
        </w:rPr>
        <w:t>20</w:t>
      </w:r>
      <w:r>
        <w:rPr>
          <w:rFonts w:hint="eastAsia"/>
          <w:szCs w:val="21"/>
        </w:rPr>
        <w:t>《标准化</w:t>
      </w:r>
      <w:r>
        <w:rPr>
          <w:szCs w:val="21"/>
        </w:rPr>
        <w:t>工作导则</w:t>
      </w:r>
      <w:r>
        <w:rPr>
          <w:rFonts w:hint="eastAsia"/>
          <w:szCs w:val="21"/>
        </w:rPr>
        <w:t xml:space="preserve">  </w:t>
      </w:r>
      <w:r>
        <w:rPr>
          <w:rFonts w:hint="eastAsia"/>
          <w:szCs w:val="21"/>
        </w:rPr>
        <w:t>第</w:t>
      </w:r>
      <w:r>
        <w:rPr>
          <w:rFonts w:hint="eastAsia"/>
          <w:szCs w:val="21"/>
        </w:rPr>
        <w:t>1</w:t>
      </w:r>
      <w:r>
        <w:rPr>
          <w:rFonts w:hint="eastAsia"/>
          <w:szCs w:val="21"/>
        </w:rPr>
        <w:t>部分</w:t>
      </w:r>
      <w:r>
        <w:rPr>
          <w:szCs w:val="21"/>
        </w:rPr>
        <w:t>：标准化文件的结构和起草规划</w:t>
      </w:r>
      <w:r>
        <w:rPr>
          <w:rFonts w:hint="eastAsia"/>
          <w:szCs w:val="21"/>
        </w:rPr>
        <w:t>》的</w:t>
      </w:r>
      <w:r>
        <w:rPr>
          <w:szCs w:val="21"/>
        </w:rPr>
        <w:t>规定</w:t>
      </w:r>
      <w:r>
        <w:rPr>
          <w:rFonts w:hint="eastAsia"/>
          <w:bCs/>
          <w:szCs w:val="21"/>
        </w:rPr>
        <w:t>起草。</w:t>
      </w:r>
    </w:p>
    <w:p w:rsidR="009538A8" w:rsidRDefault="00C7709E" w:rsidP="009538A8">
      <w:pPr>
        <w:spacing w:line="420" w:lineRule="exact"/>
        <w:ind w:firstLineChars="200" w:firstLine="420"/>
        <w:rPr>
          <w:bCs/>
          <w:szCs w:val="21"/>
        </w:rPr>
      </w:pPr>
      <w:r>
        <w:rPr>
          <w:rFonts w:hint="eastAsia"/>
          <w:bCs/>
          <w:szCs w:val="21"/>
        </w:rPr>
        <w:t>DB13/T ****</w:t>
      </w:r>
      <w:r>
        <w:rPr>
          <w:rFonts w:hint="eastAsia"/>
          <w:bCs/>
          <w:szCs w:val="21"/>
        </w:rPr>
        <w:t>《节水管理规范》，目前已制定的有：</w:t>
      </w:r>
    </w:p>
    <w:p w:rsidR="009538A8" w:rsidRDefault="009538A8" w:rsidP="009538A8">
      <w:pPr>
        <w:spacing w:line="420" w:lineRule="exact"/>
        <w:ind w:firstLineChars="200" w:firstLine="420"/>
        <w:rPr>
          <w:rFonts w:hAnsi="宋体" w:cs="宋体"/>
          <w:szCs w:val="21"/>
        </w:rPr>
      </w:pPr>
      <w:r>
        <w:rPr>
          <w:rFonts w:hAnsi="宋体" w:cs="宋体" w:hint="eastAsia"/>
          <w:szCs w:val="21"/>
        </w:rPr>
        <w:t>——第</w:t>
      </w:r>
      <w:r>
        <w:rPr>
          <w:rFonts w:hAnsi="宋体" w:cs="宋体" w:hint="eastAsia"/>
          <w:szCs w:val="21"/>
        </w:rPr>
        <w:t>1</w:t>
      </w:r>
      <w:r>
        <w:rPr>
          <w:rFonts w:hAnsi="宋体" w:cs="宋体" w:hint="eastAsia"/>
          <w:szCs w:val="21"/>
        </w:rPr>
        <w:t>部分：食品行业；</w:t>
      </w:r>
    </w:p>
    <w:p w:rsidR="009538A8" w:rsidRDefault="009538A8" w:rsidP="009538A8">
      <w:pPr>
        <w:spacing w:line="420" w:lineRule="exact"/>
        <w:ind w:firstLineChars="200" w:firstLine="420"/>
        <w:rPr>
          <w:rFonts w:hAnsi="宋体" w:cs="宋体"/>
          <w:szCs w:val="21"/>
        </w:rPr>
      </w:pPr>
      <w:r>
        <w:rPr>
          <w:rFonts w:hAnsi="宋体" w:cs="宋体" w:hint="eastAsia"/>
          <w:szCs w:val="21"/>
        </w:rPr>
        <w:t>——第</w:t>
      </w:r>
      <w:r>
        <w:rPr>
          <w:rFonts w:hAnsi="宋体" w:cs="宋体" w:hint="eastAsia"/>
          <w:szCs w:val="21"/>
        </w:rPr>
        <w:t>2</w:t>
      </w:r>
      <w:r>
        <w:rPr>
          <w:rFonts w:hAnsi="宋体" w:cs="宋体" w:hint="eastAsia"/>
          <w:szCs w:val="21"/>
        </w:rPr>
        <w:t>部分：钢铁企业；</w:t>
      </w:r>
    </w:p>
    <w:p w:rsidR="009538A8" w:rsidRDefault="009538A8" w:rsidP="009538A8">
      <w:pPr>
        <w:spacing w:line="420" w:lineRule="exact"/>
        <w:ind w:firstLineChars="200" w:firstLine="420"/>
        <w:rPr>
          <w:rFonts w:hAnsi="宋体" w:cs="宋体"/>
          <w:szCs w:val="21"/>
        </w:rPr>
      </w:pPr>
      <w:r>
        <w:rPr>
          <w:rFonts w:hAnsi="宋体" w:cs="宋体" w:hint="eastAsia"/>
          <w:szCs w:val="21"/>
        </w:rPr>
        <w:t>——第</w:t>
      </w:r>
      <w:r>
        <w:rPr>
          <w:rFonts w:hAnsi="宋体" w:cs="宋体" w:hint="eastAsia"/>
          <w:szCs w:val="21"/>
        </w:rPr>
        <w:t>3</w:t>
      </w:r>
      <w:r>
        <w:rPr>
          <w:rFonts w:hAnsi="宋体" w:cs="宋体" w:hint="eastAsia"/>
          <w:szCs w:val="21"/>
        </w:rPr>
        <w:t>部分：火力发电企业；</w:t>
      </w:r>
    </w:p>
    <w:p w:rsidR="009538A8" w:rsidRDefault="009538A8" w:rsidP="009538A8">
      <w:pPr>
        <w:spacing w:line="420" w:lineRule="exact"/>
        <w:ind w:firstLineChars="200" w:firstLine="420"/>
        <w:rPr>
          <w:rFonts w:hAnsi="宋体" w:cs="宋体"/>
          <w:szCs w:val="21"/>
        </w:rPr>
      </w:pPr>
      <w:r>
        <w:rPr>
          <w:rFonts w:hAnsi="宋体" w:cs="宋体" w:hint="eastAsia"/>
          <w:szCs w:val="21"/>
        </w:rPr>
        <w:t>——第</w:t>
      </w:r>
      <w:r>
        <w:rPr>
          <w:rFonts w:hAnsi="宋体" w:cs="宋体" w:hint="eastAsia"/>
          <w:szCs w:val="21"/>
        </w:rPr>
        <w:t>4</w:t>
      </w:r>
      <w:r>
        <w:rPr>
          <w:rFonts w:hAnsi="宋体" w:cs="宋体" w:hint="eastAsia"/>
          <w:szCs w:val="21"/>
        </w:rPr>
        <w:t>部分：高校；</w:t>
      </w:r>
    </w:p>
    <w:p w:rsidR="009538A8" w:rsidRDefault="009538A8" w:rsidP="009538A8">
      <w:pPr>
        <w:spacing w:line="420" w:lineRule="exact"/>
        <w:ind w:firstLineChars="200" w:firstLine="420"/>
        <w:rPr>
          <w:rFonts w:hAnsi="宋体" w:cs="宋体"/>
          <w:szCs w:val="21"/>
        </w:rPr>
      </w:pPr>
      <w:r>
        <w:rPr>
          <w:rFonts w:hAnsi="宋体" w:cs="宋体" w:hint="eastAsia"/>
          <w:szCs w:val="21"/>
        </w:rPr>
        <w:t>——第</w:t>
      </w:r>
      <w:r>
        <w:rPr>
          <w:rFonts w:hAnsi="宋体" w:cs="宋体" w:hint="eastAsia"/>
          <w:szCs w:val="21"/>
        </w:rPr>
        <w:t>5</w:t>
      </w:r>
      <w:r>
        <w:rPr>
          <w:rFonts w:hAnsi="宋体" w:cs="宋体" w:hint="eastAsia"/>
          <w:szCs w:val="21"/>
        </w:rPr>
        <w:t>部分：体育场馆；</w:t>
      </w:r>
    </w:p>
    <w:p w:rsidR="009538A8" w:rsidRDefault="009538A8" w:rsidP="009538A8">
      <w:pPr>
        <w:spacing w:line="420" w:lineRule="exact"/>
        <w:ind w:firstLineChars="200" w:firstLine="420"/>
        <w:rPr>
          <w:rFonts w:hAnsi="宋体" w:cs="宋体"/>
          <w:szCs w:val="21"/>
        </w:rPr>
      </w:pPr>
      <w:r>
        <w:rPr>
          <w:rFonts w:hAnsi="宋体" w:cs="宋体" w:hint="eastAsia"/>
          <w:szCs w:val="21"/>
        </w:rPr>
        <w:t>——第</w:t>
      </w:r>
      <w:r>
        <w:rPr>
          <w:rFonts w:hAnsi="宋体" w:cs="宋体" w:hint="eastAsia"/>
          <w:szCs w:val="21"/>
        </w:rPr>
        <w:t>6</w:t>
      </w:r>
      <w:r>
        <w:rPr>
          <w:rFonts w:hAnsi="宋体" w:cs="宋体" w:hint="eastAsia"/>
          <w:szCs w:val="21"/>
        </w:rPr>
        <w:t>部分：文化场馆；</w:t>
      </w:r>
    </w:p>
    <w:p w:rsidR="009538A8" w:rsidRPr="009538A8" w:rsidRDefault="009538A8" w:rsidP="009538A8">
      <w:pPr>
        <w:spacing w:line="420" w:lineRule="exact"/>
        <w:ind w:firstLineChars="200" w:firstLine="420"/>
        <w:rPr>
          <w:bCs/>
          <w:szCs w:val="21"/>
        </w:rPr>
      </w:pPr>
      <w:r>
        <w:rPr>
          <w:rFonts w:hAnsi="宋体" w:cs="宋体" w:hint="eastAsia"/>
          <w:szCs w:val="21"/>
        </w:rPr>
        <w:t>——第</w:t>
      </w:r>
      <w:r>
        <w:rPr>
          <w:rFonts w:hAnsi="宋体" w:cs="宋体" w:hint="eastAsia"/>
          <w:szCs w:val="21"/>
        </w:rPr>
        <w:t>7</w:t>
      </w:r>
      <w:r>
        <w:rPr>
          <w:rFonts w:hAnsi="宋体" w:cs="宋体" w:hint="eastAsia"/>
          <w:szCs w:val="21"/>
        </w:rPr>
        <w:t>部分：机关单位。</w:t>
      </w:r>
    </w:p>
    <w:p w:rsidR="0069438B" w:rsidRDefault="00C7709E">
      <w:pPr>
        <w:spacing w:line="420" w:lineRule="exact"/>
        <w:ind w:firstLineChars="200" w:firstLine="420"/>
        <w:rPr>
          <w:bCs/>
          <w:szCs w:val="21"/>
        </w:rPr>
      </w:pPr>
      <w:r>
        <w:rPr>
          <w:rFonts w:hint="eastAsia"/>
          <w:bCs/>
          <w:szCs w:val="21"/>
        </w:rPr>
        <w:t>本文件为</w:t>
      </w:r>
      <w:r>
        <w:rPr>
          <w:rFonts w:hint="eastAsia"/>
          <w:bCs/>
          <w:szCs w:val="21"/>
        </w:rPr>
        <w:t>DB13/T ****</w:t>
      </w:r>
      <w:r>
        <w:rPr>
          <w:rFonts w:hint="eastAsia"/>
          <w:bCs/>
          <w:szCs w:val="21"/>
        </w:rPr>
        <w:t>的第</w:t>
      </w:r>
      <w:r>
        <w:rPr>
          <w:bCs/>
          <w:szCs w:val="21"/>
        </w:rPr>
        <w:t>4</w:t>
      </w:r>
      <w:r>
        <w:rPr>
          <w:rFonts w:hint="eastAsia"/>
          <w:bCs/>
          <w:szCs w:val="21"/>
        </w:rPr>
        <w:t>部分。</w:t>
      </w:r>
    </w:p>
    <w:p w:rsidR="0069438B" w:rsidRDefault="00C7709E">
      <w:pPr>
        <w:spacing w:line="420" w:lineRule="exact"/>
        <w:ind w:firstLineChars="200" w:firstLine="420"/>
        <w:rPr>
          <w:bCs/>
          <w:szCs w:val="21"/>
        </w:rPr>
      </w:pPr>
      <w:r>
        <w:rPr>
          <w:bCs/>
          <w:szCs w:val="21"/>
        </w:rPr>
        <w:t>本</w:t>
      </w:r>
      <w:r>
        <w:rPr>
          <w:rFonts w:hint="eastAsia"/>
          <w:bCs/>
          <w:szCs w:val="21"/>
        </w:rPr>
        <w:t>文件</w:t>
      </w:r>
      <w:r>
        <w:rPr>
          <w:bCs/>
          <w:szCs w:val="21"/>
        </w:rPr>
        <w:t>由</w:t>
      </w:r>
      <w:r>
        <w:rPr>
          <w:kern w:val="0"/>
          <w:szCs w:val="21"/>
        </w:rPr>
        <w:t>河北省水利厅提出并归口。</w:t>
      </w:r>
    </w:p>
    <w:p w:rsidR="0069438B" w:rsidRDefault="00C7709E">
      <w:pPr>
        <w:spacing w:line="420" w:lineRule="exact"/>
        <w:ind w:firstLineChars="200" w:firstLine="420"/>
        <w:rPr>
          <w:kern w:val="0"/>
          <w:szCs w:val="21"/>
        </w:rPr>
      </w:pPr>
      <w:r>
        <w:rPr>
          <w:kern w:val="0"/>
          <w:szCs w:val="21"/>
        </w:rPr>
        <w:t>本</w:t>
      </w:r>
      <w:r>
        <w:rPr>
          <w:rFonts w:hint="eastAsia"/>
          <w:kern w:val="0"/>
          <w:szCs w:val="21"/>
        </w:rPr>
        <w:t>文件</w:t>
      </w:r>
      <w:r>
        <w:rPr>
          <w:kern w:val="0"/>
          <w:szCs w:val="21"/>
        </w:rPr>
        <w:t>起草单位：</w:t>
      </w:r>
      <w:r>
        <w:rPr>
          <w:rFonts w:hint="eastAsia"/>
          <w:kern w:val="0"/>
          <w:szCs w:val="21"/>
        </w:rPr>
        <w:t>河北省水资源研究与水利技术试验推广中心、河北省水利厅。</w:t>
      </w:r>
    </w:p>
    <w:p w:rsidR="0069438B" w:rsidRDefault="00C7709E">
      <w:pPr>
        <w:pStyle w:val="affff4"/>
        <w:spacing w:line="420" w:lineRule="exact"/>
        <w:ind w:firstLine="420"/>
        <w:rPr>
          <w:rFonts w:ascii="Times New Roman"/>
        </w:rPr>
      </w:pPr>
      <w:r>
        <w:rPr>
          <w:rFonts w:ascii="Times New Roman"/>
          <w:bCs/>
          <w:szCs w:val="21"/>
        </w:rPr>
        <w:t>本</w:t>
      </w:r>
      <w:r>
        <w:rPr>
          <w:rFonts w:ascii="Times New Roman" w:hint="eastAsia"/>
          <w:bCs/>
          <w:szCs w:val="21"/>
        </w:rPr>
        <w:t>文件</w:t>
      </w:r>
      <w:r>
        <w:rPr>
          <w:rFonts w:ascii="Times New Roman"/>
          <w:szCs w:val="21"/>
        </w:rPr>
        <w:t>主要起草人：</w:t>
      </w:r>
      <w:r>
        <w:rPr>
          <w:rFonts w:hAnsi="宋体" w:hint="eastAsia"/>
          <w:szCs w:val="21"/>
        </w:rPr>
        <w:t>×××</w:t>
      </w:r>
      <w:r>
        <w:rPr>
          <w:rFonts w:ascii="Times New Roman" w:hint="eastAsia"/>
          <w:szCs w:val="21"/>
        </w:rPr>
        <w:t xml:space="preserve"> </w:t>
      </w:r>
      <w:r>
        <w:rPr>
          <w:rFonts w:hAnsi="宋体" w:hint="eastAsia"/>
          <w:szCs w:val="21"/>
        </w:rPr>
        <w:t>×××</w:t>
      </w:r>
      <w:r>
        <w:rPr>
          <w:rFonts w:ascii="Times New Roman" w:hint="eastAsia"/>
          <w:szCs w:val="21"/>
        </w:rPr>
        <w:t xml:space="preserve"> </w:t>
      </w:r>
      <w:r>
        <w:rPr>
          <w:rFonts w:hAnsi="宋体" w:hint="eastAsia"/>
          <w:szCs w:val="21"/>
        </w:rPr>
        <w:t>×××</w:t>
      </w:r>
      <w:r>
        <w:rPr>
          <w:rFonts w:ascii="Times New Roman" w:hint="eastAsia"/>
          <w:szCs w:val="21"/>
        </w:rPr>
        <w:t xml:space="preserve"> </w:t>
      </w:r>
      <w:r>
        <w:rPr>
          <w:rFonts w:hAnsi="宋体" w:hint="eastAsia"/>
          <w:szCs w:val="21"/>
        </w:rPr>
        <w:t>×××</w:t>
      </w:r>
      <w:r>
        <w:rPr>
          <w:rFonts w:ascii="Times New Roman" w:hint="eastAsia"/>
          <w:szCs w:val="21"/>
        </w:rPr>
        <w:t xml:space="preserve"> </w:t>
      </w:r>
      <w:r>
        <w:rPr>
          <w:rFonts w:hAnsi="宋体" w:hint="eastAsia"/>
          <w:szCs w:val="21"/>
        </w:rPr>
        <w:t>×××</w:t>
      </w:r>
      <w:r>
        <w:rPr>
          <w:rFonts w:ascii="Times New Roman" w:hint="eastAsia"/>
          <w:szCs w:val="21"/>
        </w:rPr>
        <w:t xml:space="preserve"> </w:t>
      </w:r>
      <w:r>
        <w:rPr>
          <w:rFonts w:hAnsi="宋体" w:hint="eastAsia"/>
          <w:szCs w:val="21"/>
        </w:rPr>
        <w:t>×××</w:t>
      </w:r>
      <w:r>
        <w:rPr>
          <w:rFonts w:ascii="Times New Roman" w:hint="eastAsia"/>
          <w:szCs w:val="21"/>
        </w:rPr>
        <w:t xml:space="preserve"> </w:t>
      </w:r>
      <w:r>
        <w:rPr>
          <w:rFonts w:hAnsi="宋体" w:hint="eastAsia"/>
          <w:szCs w:val="21"/>
        </w:rPr>
        <w:t>×××</w:t>
      </w:r>
      <w:r>
        <w:rPr>
          <w:rFonts w:ascii="Times New Roman" w:hint="eastAsia"/>
          <w:szCs w:val="21"/>
        </w:rPr>
        <w:t xml:space="preserve"> </w:t>
      </w:r>
      <w:r>
        <w:rPr>
          <w:rFonts w:hAnsi="宋体" w:hint="eastAsia"/>
          <w:szCs w:val="21"/>
        </w:rPr>
        <w:t>×××</w:t>
      </w:r>
      <w:r>
        <w:rPr>
          <w:rFonts w:ascii="Times New Roman" w:hint="eastAsia"/>
          <w:szCs w:val="21"/>
        </w:rPr>
        <w:t xml:space="preserve"> </w:t>
      </w:r>
      <w:r>
        <w:rPr>
          <w:rFonts w:hAnsi="宋体" w:hint="eastAsia"/>
          <w:szCs w:val="21"/>
        </w:rPr>
        <w:t>×××</w:t>
      </w:r>
      <w:r>
        <w:rPr>
          <w:rFonts w:ascii="Times New Roman" w:hint="eastAsia"/>
          <w:szCs w:val="21"/>
        </w:rPr>
        <w:t xml:space="preserve"> </w:t>
      </w:r>
      <w:r>
        <w:rPr>
          <w:rFonts w:hAnsi="宋体" w:hint="eastAsia"/>
          <w:szCs w:val="21"/>
        </w:rPr>
        <w:t>×××</w:t>
      </w:r>
      <w:r>
        <w:rPr>
          <w:rFonts w:ascii="Times New Roman" w:hint="eastAsia"/>
          <w:szCs w:val="21"/>
        </w:rPr>
        <w:t xml:space="preserve"> </w:t>
      </w:r>
      <w:r>
        <w:rPr>
          <w:rFonts w:hAnsi="宋体" w:hint="eastAsia"/>
          <w:szCs w:val="21"/>
        </w:rPr>
        <w:t>×××</w:t>
      </w:r>
      <w:r>
        <w:rPr>
          <w:rFonts w:ascii="Times New Roman" w:hint="eastAsia"/>
          <w:szCs w:val="21"/>
        </w:rPr>
        <w:t xml:space="preserve"> </w:t>
      </w:r>
      <w:r>
        <w:rPr>
          <w:rFonts w:hAnsi="宋体" w:hint="eastAsia"/>
          <w:szCs w:val="21"/>
        </w:rPr>
        <w:t>×××</w:t>
      </w:r>
    </w:p>
    <w:p w:rsidR="0069438B" w:rsidRDefault="0069438B">
      <w:pPr>
        <w:pStyle w:val="affff4"/>
        <w:spacing w:line="420" w:lineRule="exact"/>
        <w:ind w:firstLine="420"/>
        <w:rPr>
          <w:rFonts w:ascii="Times New Roman"/>
        </w:rPr>
        <w:sectPr w:rsidR="0069438B">
          <w:footerReference w:type="default" r:id="rId15"/>
          <w:pgSz w:w="11907" w:h="16839"/>
          <w:pgMar w:top="1418" w:right="1134" w:bottom="1134" w:left="1418" w:header="1418" w:footer="851" w:gutter="0"/>
          <w:pgNumType w:fmt="upperRoman"/>
          <w:cols w:space="425"/>
          <w:docGrid w:type="lines" w:linePitch="312"/>
        </w:sectPr>
      </w:pPr>
    </w:p>
    <w:p w:rsidR="0069438B" w:rsidRDefault="00C7709E">
      <w:pPr>
        <w:pStyle w:val="affff9"/>
        <w:framePr w:w="0" w:hRule="auto" w:wrap="auto" w:hAnchor="text" w:xAlign="left" w:yAlign="inline"/>
        <w:rPr>
          <w:rFonts w:hAnsi="黑体"/>
          <w:sz w:val="32"/>
          <w:szCs w:val="32"/>
        </w:rPr>
      </w:pPr>
      <w:bookmarkStart w:id="6" w:name="SectionMark4"/>
      <w:bookmarkEnd w:id="5"/>
      <w:r>
        <w:rPr>
          <w:rFonts w:hAnsi="黑体" w:hint="eastAsia"/>
          <w:sz w:val="32"/>
          <w:szCs w:val="32"/>
        </w:rPr>
        <w:lastRenderedPageBreak/>
        <w:t>节水管理规范 第4部分：高校</w:t>
      </w:r>
    </w:p>
    <w:p w:rsidR="0069438B" w:rsidRDefault="00C7709E">
      <w:pPr>
        <w:pStyle w:val="1"/>
        <w:spacing w:beforeLines="50" w:before="156" w:afterLines="50" w:after="156" w:line="460" w:lineRule="exact"/>
        <w:rPr>
          <w:rFonts w:ascii="黑体" w:eastAsia="黑体"/>
          <w:kern w:val="0"/>
          <w:sz w:val="24"/>
          <w:szCs w:val="24"/>
        </w:rPr>
      </w:pPr>
      <w:bookmarkStart w:id="7" w:name="_Toc119581916"/>
      <w:bookmarkStart w:id="8" w:name="_Toc158083342"/>
      <w:bookmarkStart w:id="9" w:name="_Toc128563344"/>
      <w:r>
        <w:rPr>
          <w:rFonts w:ascii="黑体" w:eastAsia="黑体" w:hint="eastAsia"/>
          <w:kern w:val="0"/>
          <w:sz w:val="24"/>
          <w:szCs w:val="24"/>
        </w:rPr>
        <w:t>1  范围</w:t>
      </w:r>
      <w:bookmarkEnd w:id="7"/>
      <w:bookmarkEnd w:id="8"/>
      <w:bookmarkEnd w:id="9"/>
    </w:p>
    <w:p w:rsidR="0069438B" w:rsidRDefault="00C7709E">
      <w:pPr>
        <w:adjustRightInd w:val="0"/>
        <w:snapToGrid w:val="0"/>
        <w:spacing w:line="360" w:lineRule="auto"/>
        <w:ind w:firstLineChars="200" w:firstLine="420"/>
        <w:rPr>
          <w:rFonts w:cs="宋体"/>
          <w:kern w:val="0"/>
        </w:rPr>
      </w:pPr>
      <w:bookmarkStart w:id="10" w:name="_Toc158083343"/>
      <w:r>
        <w:rPr>
          <w:rFonts w:hint="eastAsia"/>
        </w:rPr>
        <w:t>本文件规定了高等学校</w:t>
      </w:r>
      <w:r>
        <w:rPr>
          <w:rFonts w:cs="宋体" w:hint="eastAsia"/>
          <w:kern w:val="0"/>
        </w:rPr>
        <w:t>节约用水管理的基本要求、节水管理指标、节水管理制度、节水技术方法、计量与监测。</w:t>
      </w:r>
    </w:p>
    <w:p w:rsidR="0069438B" w:rsidRDefault="00C7709E">
      <w:pPr>
        <w:adjustRightInd w:val="0"/>
        <w:snapToGrid w:val="0"/>
        <w:spacing w:line="360" w:lineRule="auto"/>
        <w:ind w:firstLineChars="200" w:firstLine="420"/>
      </w:pPr>
      <w:r>
        <w:rPr>
          <w:rFonts w:hint="eastAsia"/>
        </w:rPr>
        <w:t>本文件适用于全日制大学、独立设置的学院、高等专科学校和高等职业学校节约用水管理</w:t>
      </w:r>
      <w:r w:rsidR="004C68BA">
        <w:rPr>
          <w:rFonts w:hint="eastAsia"/>
        </w:rPr>
        <w:t>，其他学校可参照执行</w:t>
      </w:r>
      <w:r w:rsidR="004C68BA" w:rsidRPr="00CB3A83">
        <w:rPr>
          <w:rFonts w:hint="eastAsia"/>
        </w:rPr>
        <w:t>。</w:t>
      </w:r>
    </w:p>
    <w:p w:rsidR="0069438B" w:rsidRDefault="00C7709E">
      <w:pPr>
        <w:pStyle w:val="1"/>
        <w:spacing w:beforeLines="50" w:before="156" w:afterLines="50" w:after="156" w:line="460" w:lineRule="exact"/>
        <w:rPr>
          <w:rFonts w:ascii="黑体" w:eastAsia="黑体"/>
          <w:kern w:val="0"/>
          <w:sz w:val="24"/>
          <w:szCs w:val="24"/>
        </w:rPr>
      </w:pPr>
      <w:bookmarkStart w:id="11" w:name="_Toc119581917"/>
      <w:bookmarkStart w:id="12" w:name="_Toc128563345"/>
      <w:r>
        <w:rPr>
          <w:rFonts w:ascii="黑体" w:eastAsia="黑体" w:hint="eastAsia"/>
          <w:kern w:val="0"/>
          <w:sz w:val="24"/>
          <w:szCs w:val="24"/>
        </w:rPr>
        <w:t>2  规范性引用文件</w:t>
      </w:r>
      <w:bookmarkEnd w:id="10"/>
      <w:bookmarkEnd w:id="11"/>
      <w:bookmarkEnd w:id="12"/>
    </w:p>
    <w:p w:rsidR="0069438B" w:rsidRDefault="00C7709E">
      <w:pPr>
        <w:spacing w:line="400" w:lineRule="exact"/>
        <w:ind w:firstLineChars="171" w:firstLine="359"/>
        <w:rPr>
          <w:szCs w:val="21"/>
        </w:rPr>
      </w:pPr>
      <w:r>
        <w:rPr>
          <w:rFonts w:hint="eastAsia"/>
          <w:szCs w:val="21"/>
        </w:rPr>
        <w:t>下列文件中</w:t>
      </w:r>
      <w:r>
        <w:rPr>
          <w:szCs w:val="21"/>
        </w:rPr>
        <w:t>的内容通过</w:t>
      </w:r>
      <w:r>
        <w:rPr>
          <w:rFonts w:hint="eastAsia"/>
          <w:szCs w:val="21"/>
        </w:rPr>
        <w:t>文中</w:t>
      </w:r>
      <w:r>
        <w:rPr>
          <w:szCs w:val="21"/>
        </w:rPr>
        <w:t>的</w:t>
      </w:r>
      <w:r>
        <w:rPr>
          <w:rFonts w:hint="eastAsia"/>
          <w:szCs w:val="21"/>
        </w:rPr>
        <w:t>规范性</w:t>
      </w:r>
      <w:r>
        <w:rPr>
          <w:szCs w:val="21"/>
        </w:rPr>
        <w:t>引用而构成本文件必不可少的条款。其中</w:t>
      </w:r>
      <w:r>
        <w:rPr>
          <w:rFonts w:hint="eastAsia"/>
          <w:szCs w:val="21"/>
        </w:rPr>
        <w:t>，注日期的引用文件，仅该日期</w:t>
      </w:r>
      <w:r>
        <w:rPr>
          <w:szCs w:val="21"/>
        </w:rPr>
        <w:t>对应的版本适用于本文件；</w:t>
      </w:r>
      <w:r>
        <w:rPr>
          <w:rFonts w:hint="eastAsia"/>
          <w:szCs w:val="21"/>
        </w:rPr>
        <w:t>不</w:t>
      </w:r>
      <w:r>
        <w:rPr>
          <w:szCs w:val="21"/>
        </w:rPr>
        <w:t>注</w:t>
      </w:r>
      <w:r>
        <w:rPr>
          <w:rFonts w:hint="eastAsia"/>
          <w:szCs w:val="21"/>
        </w:rPr>
        <w:t>日期</w:t>
      </w:r>
      <w:r>
        <w:rPr>
          <w:szCs w:val="21"/>
        </w:rPr>
        <w:t>的引用文件，其最新版本</w:t>
      </w:r>
      <w:r>
        <w:rPr>
          <w:rFonts w:hint="eastAsia"/>
          <w:szCs w:val="21"/>
        </w:rPr>
        <w:t>（包括所有的修改单）适用于本文件。</w:t>
      </w:r>
    </w:p>
    <w:p w:rsidR="0069438B" w:rsidRDefault="00C7709E">
      <w:pPr>
        <w:adjustRightInd w:val="0"/>
        <w:snapToGrid w:val="0"/>
        <w:spacing w:line="360" w:lineRule="auto"/>
        <w:ind w:firstLineChars="200" w:firstLine="420"/>
        <w:rPr>
          <w:rFonts w:cs="宋体"/>
          <w:kern w:val="0"/>
        </w:rPr>
      </w:pPr>
      <w:r>
        <w:rPr>
          <w:rFonts w:cs="宋体" w:hint="eastAsia"/>
          <w:kern w:val="0"/>
        </w:rPr>
        <w:t xml:space="preserve">GB/T 778.1 </w:t>
      </w:r>
      <w:r>
        <w:rPr>
          <w:rFonts w:cs="宋体" w:hint="eastAsia"/>
          <w:kern w:val="0"/>
        </w:rPr>
        <w:t>饮用冷水水表和热水水表</w:t>
      </w:r>
      <w:r>
        <w:rPr>
          <w:rFonts w:cs="宋体" w:hint="eastAsia"/>
          <w:kern w:val="0"/>
        </w:rPr>
        <w:t xml:space="preserve"> </w:t>
      </w:r>
      <w:r>
        <w:rPr>
          <w:rFonts w:cs="宋体" w:hint="eastAsia"/>
          <w:kern w:val="0"/>
        </w:rPr>
        <w:t>第</w:t>
      </w:r>
      <w:r>
        <w:rPr>
          <w:rFonts w:cs="宋体" w:hint="eastAsia"/>
          <w:kern w:val="0"/>
        </w:rPr>
        <w:t>1</w:t>
      </w:r>
      <w:r>
        <w:rPr>
          <w:rFonts w:cs="宋体" w:hint="eastAsia"/>
          <w:kern w:val="0"/>
        </w:rPr>
        <w:t>部分：计量要求和技术要求</w:t>
      </w:r>
    </w:p>
    <w:p w:rsidR="0069438B" w:rsidRDefault="00C7709E">
      <w:pPr>
        <w:adjustRightInd w:val="0"/>
        <w:snapToGrid w:val="0"/>
        <w:spacing w:line="360" w:lineRule="auto"/>
        <w:ind w:firstLineChars="200" w:firstLine="420"/>
        <w:rPr>
          <w:rFonts w:cs="宋体"/>
          <w:kern w:val="0"/>
        </w:rPr>
      </w:pPr>
      <w:r>
        <w:rPr>
          <w:rFonts w:cs="宋体" w:hint="eastAsia"/>
          <w:kern w:val="0"/>
        </w:rPr>
        <w:t xml:space="preserve">GB/T 12452 </w:t>
      </w:r>
      <w:r>
        <w:rPr>
          <w:rFonts w:cs="宋体" w:hint="eastAsia"/>
          <w:kern w:val="0"/>
        </w:rPr>
        <w:t>水平衡测试通则</w:t>
      </w:r>
    </w:p>
    <w:p w:rsidR="0069438B" w:rsidRDefault="00C7709E">
      <w:pPr>
        <w:adjustRightInd w:val="0"/>
        <w:snapToGrid w:val="0"/>
        <w:spacing w:line="360" w:lineRule="auto"/>
        <w:ind w:firstLineChars="200" w:firstLine="420"/>
        <w:rPr>
          <w:rFonts w:cs="宋体"/>
          <w:kern w:val="0"/>
        </w:rPr>
      </w:pPr>
      <w:r>
        <w:rPr>
          <w:rFonts w:cs="宋体" w:hint="eastAsia"/>
          <w:kern w:val="0"/>
        </w:rPr>
        <w:t xml:space="preserve">GB/T 21534 </w:t>
      </w:r>
      <w:r>
        <w:rPr>
          <w:rFonts w:cs="宋体" w:hint="eastAsia"/>
          <w:kern w:val="0"/>
        </w:rPr>
        <w:t>节约用水</w:t>
      </w:r>
      <w:r>
        <w:rPr>
          <w:rFonts w:cs="宋体" w:hint="eastAsia"/>
          <w:kern w:val="0"/>
        </w:rPr>
        <w:t xml:space="preserve"> </w:t>
      </w:r>
      <w:r>
        <w:rPr>
          <w:rFonts w:cs="宋体" w:hint="eastAsia"/>
          <w:kern w:val="0"/>
        </w:rPr>
        <w:t>术语</w:t>
      </w:r>
    </w:p>
    <w:p w:rsidR="0069438B" w:rsidRDefault="00C7709E">
      <w:pPr>
        <w:adjustRightInd w:val="0"/>
        <w:snapToGrid w:val="0"/>
        <w:spacing w:line="360" w:lineRule="auto"/>
        <w:ind w:firstLineChars="200" w:firstLine="420"/>
        <w:rPr>
          <w:rFonts w:cs="宋体"/>
          <w:kern w:val="0"/>
        </w:rPr>
      </w:pPr>
      <w:r>
        <w:rPr>
          <w:rFonts w:cs="宋体" w:hint="eastAsia"/>
          <w:kern w:val="0"/>
        </w:rPr>
        <w:t xml:space="preserve">GB 24789 </w:t>
      </w:r>
      <w:r>
        <w:rPr>
          <w:rFonts w:cs="宋体" w:hint="eastAsia"/>
          <w:kern w:val="0"/>
        </w:rPr>
        <w:t>用水单位水计量器具配备和管理通则</w:t>
      </w:r>
    </w:p>
    <w:p w:rsidR="0069438B" w:rsidRDefault="00C7709E">
      <w:pPr>
        <w:adjustRightInd w:val="0"/>
        <w:snapToGrid w:val="0"/>
        <w:spacing w:line="360" w:lineRule="auto"/>
        <w:ind w:firstLineChars="200" w:firstLine="420"/>
        <w:rPr>
          <w:rFonts w:cs="宋体"/>
          <w:kern w:val="0"/>
        </w:rPr>
      </w:pPr>
      <w:r>
        <w:rPr>
          <w:rFonts w:cs="宋体" w:hint="eastAsia"/>
          <w:kern w:val="0"/>
        </w:rPr>
        <w:t xml:space="preserve">GB/T </w:t>
      </w:r>
      <w:r>
        <w:rPr>
          <w:rFonts w:cs="宋体"/>
          <w:kern w:val="0"/>
        </w:rPr>
        <w:t>31436</w:t>
      </w:r>
      <w:r>
        <w:rPr>
          <w:rFonts w:cs="宋体" w:hint="eastAsia"/>
          <w:kern w:val="0"/>
        </w:rPr>
        <w:t>节水型卫生洁具</w:t>
      </w:r>
    </w:p>
    <w:p w:rsidR="0069438B" w:rsidRDefault="00C7709E">
      <w:pPr>
        <w:adjustRightInd w:val="0"/>
        <w:snapToGrid w:val="0"/>
        <w:spacing w:line="360" w:lineRule="auto"/>
        <w:ind w:firstLineChars="200" w:firstLine="420"/>
        <w:rPr>
          <w:rFonts w:cs="宋体"/>
          <w:kern w:val="0"/>
        </w:rPr>
      </w:pPr>
      <w:r>
        <w:rPr>
          <w:rFonts w:cs="宋体" w:hint="eastAsia"/>
          <w:kern w:val="0"/>
        </w:rPr>
        <w:t xml:space="preserve">GB/T </w:t>
      </w:r>
      <w:r>
        <w:rPr>
          <w:rFonts w:cs="宋体"/>
          <w:kern w:val="0"/>
        </w:rPr>
        <w:t>31962</w:t>
      </w:r>
      <w:r>
        <w:rPr>
          <w:rFonts w:cs="宋体" w:hint="eastAsia"/>
          <w:kern w:val="0"/>
        </w:rPr>
        <w:t xml:space="preserve"> </w:t>
      </w:r>
      <w:r>
        <w:rPr>
          <w:rFonts w:cs="宋体" w:hint="eastAsia"/>
          <w:kern w:val="0"/>
        </w:rPr>
        <w:t>污水排入城镇下水道水质标准</w:t>
      </w:r>
    </w:p>
    <w:p w:rsidR="0069438B" w:rsidRDefault="00C7709E">
      <w:pPr>
        <w:adjustRightInd w:val="0"/>
        <w:snapToGrid w:val="0"/>
        <w:spacing w:line="360" w:lineRule="auto"/>
        <w:ind w:firstLineChars="200" w:firstLine="420"/>
        <w:rPr>
          <w:rFonts w:cs="宋体"/>
          <w:kern w:val="0"/>
        </w:rPr>
      </w:pPr>
      <w:r>
        <w:rPr>
          <w:rFonts w:cs="宋体" w:hint="eastAsia"/>
          <w:kern w:val="0"/>
        </w:rPr>
        <w:t xml:space="preserve">GB 34914 </w:t>
      </w:r>
      <w:r>
        <w:rPr>
          <w:rFonts w:cs="宋体" w:hint="eastAsia"/>
          <w:kern w:val="0"/>
        </w:rPr>
        <w:t>净水机水效限定值及水效等级</w:t>
      </w:r>
    </w:p>
    <w:p w:rsidR="0069438B" w:rsidRDefault="00C7709E">
      <w:pPr>
        <w:adjustRightInd w:val="0"/>
        <w:snapToGrid w:val="0"/>
        <w:spacing w:line="360" w:lineRule="auto"/>
        <w:ind w:firstLineChars="200" w:firstLine="420"/>
        <w:rPr>
          <w:bCs/>
        </w:rPr>
      </w:pPr>
      <w:r>
        <w:rPr>
          <w:rFonts w:hint="eastAsia"/>
          <w:bCs/>
        </w:rPr>
        <w:t>D</w:t>
      </w:r>
      <w:r>
        <w:rPr>
          <w:bCs/>
        </w:rPr>
        <w:t xml:space="preserve">B13/T 5450.2 </w:t>
      </w:r>
      <w:r>
        <w:rPr>
          <w:rFonts w:hint="eastAsia"/>
          <w:bCs/>
        </w:rPr>
        <w:t>生活与服务业用水定额</w:t>
      </w:r>
      <w:r>
        <w:rPr>
          <w:rFonts w:hint="eastAsia"/>
          <w:bCs/>
        </w:rPr>
        <w:t xml:space="preserve"> </w:t>
      </w:r>
      <w:r>
        <w:rPr>
          <w:rFonts w:hint="eastAsia"/>
          <w:bCs/>
        </w:rPr>
        <w:t>第</w:t>
      </w:r>
      <w:r>
        <w:rPr>
          <w:bCs/>
        </w:rPr>
        <w:t>2</w:t>
      </w:r>
      <w:r>
        <w:rPr>
          <w:rFonts w:hint="eastAsia"/>
          <w:bCs/>
        </w:rPr>
        <w:t>部分：服务业</w:t>
      </w:r>
    </w:p>
    <w:p w:rsidR="0069438B" w:rsidRDefault="00C7709E">
      <w:pPr>
        <w:adjustRightInd w:val="0"/>
        <w:snapToGrid w:val="0"/>
        <w:spacing w:line="360" w:lineRule="auto"/>
        <w:ind w:firstLineChars="200" w:firstLine="420"/>
        <w:rPr>
          <w:bCs/>
        </w:rPr>
      </w:pPr>
      <w:r>
        <w:rPr>
          <w:bCs/>
        </w:rPr>
        <w:t xml:space="preserve">T/CHES 32 </w:t>
      </w:r>
      <w:r>
        <w:rPr>
          <w:rFonts w:hint="eastAsia"/>
          <w:bCs/>
        </w:rPr>
        <w:t>节水型高校评价标准</w:t>
      </w:r>
    </w:p>
    <w:p w:rsidR="0069438B" w:rsidRDefault="00C7709E">
      <w:pPr>
        <w:pStyle w:val="1"/>
        <w:spacing w:beforeLines="50" w:before="156" w:afterLines="50" w:after="156" w:line="460" w:lineRule="exact"/>
        <w:rPr>
          <w:rFonts w:ascii="黑体" w:eastAsia="黑体"/>
          <w:kern w:val="0"/>
          <w:sz w:val="24"/>
          <w:szCs w:val="24"/>
        </w:rPr>
      </w:pPr>
      <w:bookmarkStart w:id="13" w:name="_Toc119581918"/>
      <w:bookmarkStart w:id="14" w:name="_Toc128563346"/>
      <w:r>
        <w:rPr>
          <w:rFonts w:ascii="黑体" w:eastAsia="黑体"/>
          <w:kern w:val="0"/>
          <w:sz w:val="24"/>
          <w:szCs w:val="24"/>
        </w:rPr>
        <w:t>3  术语和定义</w:t>
      </w:r>
      <w:bookmarkEnd w:id="13"/>
      <w:bookmarkEnd w:id="14"/>
    </w:p>
    <w:p w:rsidR="0069438B" w:rsidRDefault="00C7709E">
      <w:pPr>
        <w:adjustRightInd w:val="0"/>
        <w:snapToGrid w:val="0"/>
        <w:spacing w:line="360" w:lineRule="auto"/>
        <w:ind w:firstLineChars="200" w:firstLine="420"/>
        <w:rPr>
          <w:bCs/>
        </w:rPr>
      </w:pPr>
      <w:bookmarkStart w:id="15" w:name="_Toc14045"/>
      <w:r>
        <w:rPr>
          <w:rFonts w:hint="eastAsia"/>
          <w:bCs/>
        </w:rPr>
        <w:t>GB/T 21534</w:t>
      </w:r>
      <w:r>
        <w:rPr>
          <w:rFonts w:hint="eastAsia"/>
          <w:bCs/>
        </w:rPr>
        <w:t>、</w:t>
      </w:r>
      <w:r>
        <w:rPr>
          <w:bCs/>
        </w:rPr>
        <w:t>T/CHES 32</w:t>
      </w:r>
      <w:r>
        <w:rPr>
          <w:rFonts w:hint="eastAsia"/>
          <w:bCs/>
        </w:rPr>
        <w:t>和</w:t>
      </w:r>
      <w:r>
        <w:rPr>
          <w:rFonts w:hint="eastAsia"/>
          <w:bCs/>
        </w:rPr>
        <w:t>GB 24789</w:t>
      </w:r>
      <w:r>
        <w:rPr>
          <w:rFonts w:hint="eastAsia"/>
          <w:bCs/>
        </w:rPr>
        <w:t>界定的以及下列术语和定义适用于本文件。</w:t>
      </w:r>
      <w:bookmarkEnd w:id="15"/>
    </w:p>
    <w:p w:rsidR="0069438B" w:rsidRDefault="00C7709E">
      <w:pPr>
        <w:pStyle w:val="affff4"/>
        <w:tabs>
          <w:tab w:val="center" w:pos="4201"/>
          <w:tab w:val="right" w:leader="dot" w:pos="9298"/>
        </w:tabs>
        <w:spacing w:line="360" w:lineRule="auto"/>
        <w:ind w:firstLineChars="0" w:firstLine="0"/>
        <w:rPr>
          <w:rFonts w:ascii="Times New Roman" w:cs="宋体"/>
          <w:color w:val="000000"/>
          <w:szCs w:val="22"/>
        </w:rPr>
      </w:pPr>
      <w:r>
        <w:rPr>
          <w:rFonts w:ascii="Times New Roman" w:cs="宋体" w:hint="eastAsia"/>
          <w:color w:val="000000"/>
          <w:szCs w:val="22"/>
        </w:rPr>
        <w:t>3.</w:t>
      </w:r>
      <w:r>
        <w:rPr>
          <w:rFonts w:ascii="Times New Roman" w:cs="宋体"/>
          <w:color w:val="000000"/>
          <w:szCs w:val="22"/>
        </w:rPr>
        <w:t>1</w:t>
      </w:r>
    </w:p>
    <w:p w:rsidR="0069438B" w:rsidRDefault="00C7709E">
      <w:pPr>
        <w:adjustRightInd w:val="0"/>
        <w:snapToGrid w:val="0"/>
        <w:spacing w:line="360" w:lineRule="auto"/>
        <w:ind w:firstLineChars="200" w:firstLine="422"/>
        <w:rPr>
          <w:b/>
        </w:rPr>
      </w:pPr>
      <w:r>
        <w:rPr>
          <w:rFonts w:hint="eastAsia"/>
          <w:b/>
        </w:rPr>
        <w:t>标准人数</w:t>
      </w:r>
    </w:p>
    <w:p w:rsidR="0069438B" w:rsidRDefault="00C7709E">
      <w:pPr>
        <w:adjustRightInd w:val="0"/>
        <w:snapToGrid w:val="0"/>
        <w:spacing w:line="360" w:lineRule="auto"/>
        <w:ind w:firstLineChars="200" w:firstLine="420"/>
        <w:rPr>
          <w:bCs/>
        </w:rPr>
      </w:pPr>
      <w:r>
        <w:rPr>
          <w:rFonts w:hint="eastAsia"/>
          <w:bCs/>
        </w:rPr>
        <w:t>高校各类人员按照不同用水行为特征折算成的标准类型用水人数。</w:t>
      </w:r>
    </w:p>
    <w:p w:rsidR="0069438B" w:rsidRDefault="00C7709E">
      <w:pPr>
        <w:adjustRightInd w:val="0"/>
        <w:snapToGrid w:val="0"/>
        <w:spacing w:line="360" w:lineRule="auto"/>
        <w:ind w:firstLineChars="200" w:firstLine="420"/>
        <w:rPr>
          <w:bCs/>
        </w:rPr>
      </w:pPr>
      <w:r>
        <w:rPr>
          <w:rFonts w:hint="eastAsia"/>
          <w:bCs/>
        </w:rPr>
        <w:t>[</w:t>
      </w:r>
      <w:r>
        <w:rPr>
          <w:rFonts w:hint="eastAsia"/>
          <w:bCs/>
        </w:rPr>
        <w:t>来源</w:t>
      </w:r>
      <w:r>
        <w:rPr>
          <w:rFonts w:hint="eastAsia"/>
          <w:bCs/>
        </w:rPr>
        <w:t>:</w:t>
      </w:r>
      <w:r>
        <w:rPr>
          <w:bCs/>
        </w:rPr>
        <w:t>T/CHES 32</w:t>
      </w:r>
      <w:r>
        <w:rPr>
          <w:rFonts w:hint="eastAsia"/>
          <w:bCs/>
        </w:rPr>
        <w:t>-20</w:t>
      </w:r>
      <w:r>
        <w:rPr>
          <w:bCs/>
        </w:rPr>
        <w:t>19</w:t>
      </w:r>
      <w:r>
        <w:rPr>
          <w:rFonts w:hint="eastAsia"/>
          <w:bCs/>
        </w:rPr>
        <w:t>,3</w:t>
      </w:r>
      <w:r>
        <w:rPr>
          <w:bCs/>
        </w:rPr>
        <w:t>.5</w:t>
      </w:r>
      <w:r>
        <w:rPr>
          <w:rFonts w:hint="eastAsia"/>
          <w:bCs/>
        </w:rPr>
        <w:t>]</w:t>
      </w:r>
    </w:p>
    <w:p w:rsidR="009927D2" w:rsidRPr="00221396" w:rsidRDefault="009927D2" w:rsidP="009927D2">
      <w:pPr>
        <w:pStyle w:val="affff4"/>
        <w:tabs>
          <w:tab w:val="center" w:pos="4201"/>
          <w:tab w:val="right" w:leader="dot" w:pos="9298"/>
        </w:tabs>
        <w:spacing w:line="360" w:lineRule="auto"/>
        <w:ind w:firstLineChars="0" w:firstLine="0"/>
        <w:rPr>
          <w:rFonts w:ascii="Times New Roman" w:cs="宋体"/>
          <w:color w:val="000000"/>
          <w:szCs w:val="22"/>
        </w:rPr>
      </w:pPr>
      <w:r w:rsidRPr="00221396">
        <w:rPr>
          <w:rFonts w:ascii="Times New Roman" w:cs="宋体" w:hint="eastAsia"/>
          <w:color w:val="000000"/>
          <w:szCs w:val="22"/>
        </w:rPr>
        <w:t>3.</w:t>
      </w:r>
      <w:r>
        <w:rPr>
          <w:rFonts w:ascii="Times New Roman" w:cs="宋体"/>
          <w:color w:val="000000"/>
          <w:szCs w:val="22"/>
        </w:rPr>
        <w:t>2</w:t>
      </w:r>
    </w:p>
    <w:p w:rsidR="009927D2" w:rsidRPr="002E0DE8" w:rsidRDefault="009927D2" w:rsidP="009927D2">
      <w:pPr>
        <w:adjustRightInd w:val="0"/>
        <w:snapToGrid w:val="0"/>
        <w:spacing w:line="360" w:lineRule="auto"/>
        <w:ind w:firstLineChars="200" w:firstLine="422"/>
        <w:rPr>
          <w:b/>
        </w:rPr>
      </w:pPr>
      <w:r w:rsidRPr="002E0DE8">
        <w:rPr>
          <w:rFonts w:hint="eastAsia"/>
          <w:b/>
        </w:rPr>
        <w:t>次级用水单位</w:t>
      </w:r>
    </w:p>
    <w:p w:rsidR="009927D2" w:rsidRDefault="009927D2" w:rsidP="009927D2">
      <w:pPr>
        <w:adjustRightInd w:val="0"/>
        <w:snapToGrid w:val="0"/>
        <w:spacing w:line="360" w:lineRule="auto"/>
        <w:ind w:firstLineChars="200" w:firstLine="420"/>
        <w:rPr>
          <w:bCs/>
        </w:rPr>
      </w:pPr>
      <w:r w:rsidRPr="003B3B5E">
        <w:rPr>
          <w:rFonts w:hint="eastAsia"/>
          <w:bCs/>
        </w:rPr>
        <w:t>用水单位下属的需要单独进行用水计量核算的单位。</w:t>
      </w:r>
    </w:p>
    <w:p w:rsidR="007F40E0" w:rsidRDefault="007F40E0" w:rsidP="007F40E0">
      <w:pPr>
        <w:adjustRightInd w:val="0"/>
        <w:snapToGrid w:val="0"/>
        <w:spacing w:line="360" w:lineRule="auto"/>
        <w:ind w:firstLineChars="200" w:firstLine="420"/>
        <w:rPr>
          <w:bCs/>
        </w:rPr>
      </w:pPr>
      <w:r>
        <w:rPr>
          <w:rFonts w:hint="eastAsia"/>
          <w:bCs/>
        </w:rPr>
        <w:t>[</w:t>
      </w:r>
      <w:r>
        <w:rPr>
          <w:rFonts w:hint="eastAsia"/>
          <w:bCs/>
        </w:rPr>
        <w:t>来源</w:t>
      </w:r>
      <w:r>
        <w:rPr>
          <w:rFonts w:hint="eastAsia"/>
          <w:bCs/>
        </w:rPr>
        <w:t>:</w:t>
      </w:r>
      <w:r w:rsidRPr="007F40E0">
        <w:rPr>
          <w:rFonts w:hint="eastAsia"/>
          <w:color w:val="000000" w:themeColor="text1"/>
        </w:rPr>
        <w:t xml:space="preserve"> </w:t>
      </w:r>
      <w:r w:rsidRPr="00E13841">
        <w:rPr>
          <w:rFonts w:hint="eastAsia"/>
          <w:color w:val="000000" w:themeColor="text1"/>
        </w:rPr>
        <w:t>GB/T</w:t>
      </w:r>
      <w:r>
        <w:rPr>
          <w:color w:val="000000" w:themeColor="text1"/>
        </w:rPr>
        <w:t xml:space="preserve"> 24789</w:t>
      </w:r>
      <w:r w:rsidRPr="003B3B5E">
        <w:rPr>
          <w:rFonts w:hint="eastAsia"/>
          <w:bCs/>
        </w:rPr>
        <w:t>-</w:t>
      </w:r>
      <w:r>
        <w:rPr>
          <w:bCs/>
        </w:rPr>
        <w:t>20</w:t>
      </w:r>
      <w:r>
        <w:rPr>
          <w:rFonts w:hint="eastAsia"/>
          <w:bCs/>
        </w:rPr>
        <w:t>2</w:t>
      </w:r>
      <w:r>
        <w:rPr>
          <w:bCs/>
        </w:rPr>
        <w:t>2</w:t>
      </w:r>
      <w:r w:rsidRPr="00E13841">
        <w:rPr>
          <w:rFonts w:hint="eastAsia"/>
          <w:bCs/>
          <w:color w:val="000000" w:themeColor="text1"/>
        </w:rPr>
        <w:t>,</w:t>
      </w:r>
      <w:r>
        <w:rPr>
          <w:bCs/>
          <w:color w:val="000000" w:themeColor="text1"/>
        </w:rPr>
        <w:t>3.2</w:t>
      </w:r>
      <w:r>
        <w:rPr>
          <w:rFonts w:hint="eastAsia"/>
          <w:bCs/>
        </w:rPr>
        <w:t>]</w:t>
      </w:r>
    </w:p>
    <w:p w:rsidR="0069438B" w:rsidRDefault="00C7709E">
      <w:pPr>
        <w:pStyle w:val="affff4"/>
        <w:tabs>
          <w:tab w:val="center" w:pos="4201"/>
          <w:tab w:val="right" w:leader="dot" w:pos="9298"/>
        </w:tabs>
        <w:spacing w:line="360" w:lineRule="auto"/>
        <w:ind w:firstLineChars="0" w:firstLine="0"/>
        <w:rPr>
          <w:rFonts w:ascii="Times New Roman" w:cs="宋体"/>
          <w:color w:val="000000"/>
          <w:szCs w:val="22"/>
        </w:rPr>
      </w:pPr>
      <w:r>
        <w:rPr>
          <w:rFonts w:ascii="Times New Roman" w:cs="宋体" w:hint="eastAsia"/>
          <w:color w:val="000000"/>
          <w:szCs w:val="22"/>
        </w:rPr>
        <w:t>3.</w:t>
      </w:r>
      <w:r w:rsidR="009927D2">
        <w:rPr>
          <w:rFonts w:ascii="Times New Roman" w:cs="宋体"/>
          <w:color w:val="000000"/>
          <w:szCs w:val="22"/>
        </w:rPr>
        <w:t>3</w:t>
      </w:r>
    </w:p>
    <w:p w:rsidR="0069438B" w:rsidRDefault="00C7709E">
      <w:pPr>
        <w:adjustRightInd w:val="0"/>
        <w:snapToGrid w:val="0"/>
        <w:spacing w:line="360" w:lineRule="auto"/>
        <w:ind w:firstLineChars="200" w:firstLine="422"/>
        <w:rPr>
          <w:b/>
        </w:rPr>
      </w:pPr>
      <w:r>
        <w:rPr>
          <w:rFonts w:hint="eastAsia"/>
          <w:b/>
        </w:rPr>
        <w:lastRenderedPageBreak/>
        <w:t>节水器具普及率</w:t>
      </w:r>
    </w:p>
    <w:p w:rsidR="00771DAC" w:rsidRDefault="00771DAC" w:rsidP="00771DAC">
      <w:pPr>
        <w:adjustRightInd w:val="0"/>
        <w:snapToGrid w:val="0"/>
        <w:spacing w:line="360" w:lineRule="auto"/>
        <w:ind w:firstLineChars="200" w:firstLine="420"/>
        <w:rPr>
          <w:bCs/>
          <w:color w:val="000000" w:themeColor="text1"/>
        </w:rPr>
      </w:pPr>
      <w:r>
        <w:rPr>
          <w:rFonts w:hint="eastAsia"/>
          <w:bCs/>
          <w:color w:val="000000" w:themeColor="text1"/>
        </w:rPr>
        <w:t>公共生活和居民生活用水使用节水器具数占总用水器具数的比率。</w:t>
      </w:r>
    </w:p>
    <w:p w:rsidR="00771DAC" w:rsidRDefault="00771DAC" w:rsidP="00771DAC">
      <w:pPr>
        <w:adjustRightInd w:val="0"/>
        <w:snapToGrid w:val="0"/>
        <w:spacing w:line="360" w:lineRule="auto"/>
        <w:ind w:firstLineChars="200" w:firstLine="420"/>
        <w:rPr>
          <w:bCs/>
          <w:color w:val="000000" w:themeColor="text1"/>
        </w:rPr>
      </w:pPr>
      <w:r w:rsidRPr="00E13841">
        <w:rPr>
          <w:rFonts w:hint="eastAsia"/>
          <w:bCs/>
          <w:color w:val="000000" w:themeColor="text1"/>
        </w:rPr>
        <w:t>[</w:t>
      </w:r>
      <w:r w:rsidRPr="00E13841">
        <w:rPr>
          <w:rFonts w:hint="eastAsia"/>
          <w:bCs/>
          <w:color w:val="000000" w:themeColor="text1"/>
        </w:rPr>
        <w:t>来源</w:t>
      </w:r>
      <w:r w:rsidRPr="00E13841">
        <w:rPr>
          <w:rFonts w:hint="eastAsia"/>
          <w:bCs/>
          <w:color w:val="000000" w:themeColor="text1"/>
        </w:rPr>
        <w:t>:</w:t>
      </w:r>
      <w:r w:rsidRPr="00E13841">
        <w:rPr>
          <w:rFonts w:hint="eastAsia"/>
          <w:color w:val="000000" w:themeColor="text1"/>
        </w:rPr>
        <w:t xml:space="preserve"> GB/T 21534</w:t>
      </w:r>
      <w:r w:rsidRPr="003B3B5E">
        <w:rPr>
          <w:rFonts w:hint="eastAsia"/>
          <w:bCs/>
        </w:rPr>
        <w:t>-</w:t>
      </w:r>
      <w:r>
        <w:rPr>
          <w:bCs/>
        </w:rPr>
        <w:t>20</w:t>
      </w:r>
      <w:r>
        <w:rPr>
          <w:rFonts w:hint="eastAsia"/>
          <w:bCs/>
        </w:rPr>
        <w:t>21</w:t>
      </w:r>
      <w:r w:rsidRPr="00E13841">
        <w:rPr>
          <w:rFonts w:hint="eastAsia"/>
          <w:bCs/>
          <w:color w:val="000000" w:themeColor="text1"/>
        </w:rPr>
        <w:t>,</w:t>
      </w:r>
      <w:r w:rsidRPr="00E13841">
        <w:rPr>
          <w:bCs/>
          <w:color w:val="000000" w:themeColor="text1"/>
        </w:rPr>
        <w:t>8.</w:t>
      </w:r>
      <w:r>
        <w:rPr>
          <w:bCs/>
          <w:color w:val="000000" w:themeColor="text1"/>
        </w:rPr>
        <w:t>26</w:t>
      </w:r>
      <w:r w:rsidRPr="00E13841">
        <w:rPr>
          <w:rFonts w:hint="eastAsia"/>
          <w:bCs/>
          <w:color w:val="000000" w:themeColor="text1"/>
        </w:rPr>
        <w:t>]</w:t>
      </w:r>
    </w:p>
    <w:p w:rsidR="0069438B" w:rsidRDefault="00C7709E">
      <w:pPr>
        <w:pStyle w:val="affff4"/>
        <w:tabs>
          <w:tab w:val="center" w:pos="4201"/>
          <w:tab w:val="right" w:leader="dot" w:pos="9298"/>
        </w:tabs>
        <w:spacing w:line="360" w:lineRule="auto"/>
        <w:ind w:firstLineChars="0" w:firstLine="0"/>
        <w:rPr>
          <w:rFonts w:ascii="Times New Roman" w:cs="宋体"/>
          <w:color w:val="000000"/>
          <w:szCs w:val="22"/>
        </w:rPr>
      </w:pPr>
      <w:r>
        <w:rPr>
          <w:rFonts w:ascii="Times New Roman" w:cs="宋体" w:hint="eastAsia"/>
          <w:color w:val="000000"/>
          <w:szCs w:val="22"/>
        </w:rPr>
        <w:t>3.</w:t>
      </w:r>
      <w:r w:rsidR="009927D2">
        <w:rPr>
          <w:rFonts w:ascii="Times New Roman" w:cs="宋体"/>
          <w:color w:val="000000"/>
          <w:szCs w:val="22"/>
        </w:rPr>
        <w:t>4</w:t>
      </w:r>
    </w:p>
    <w:p w:rsidR="0069438B" w:rsidRDefault="00C7709E">
      <w:pPr>
        <w:adjustRightInd w:val="0"/>
        <w:snapToGrid w:val="0"/>
        <w:spacing w:line="360" w:lineRule="auto"/>
        <w:ind w:firstLineChars="200" w:firstLine="422"/>
        <w:rPr>
          <w:b/>
        </w:rPr>
      </w:pPr>
      <w:r>
        <w:rPr>
          <w:rFonts w:hint="eastAsia"/>
          <w:b/>
        </w:rPr>
        <w:t>供水管网综合漏损率</w:t>
      </w:r>
    </w:p>
    <w:p w:rsidR="0069438B" w:rsidRDefault="00C7709E">
      <w:pPr>
        <w:adjustRightInd w:val="0"/>
        <w:snapToGrid w:val="0"/>
        <w:spacing w:line="360" w:lineRule="auto"/>
        <w:ind w:firstLineChars="200" w:firstLine="420"/>
        <w:rPr>
          <w:bCs/>
        </w:rPr>
      </w:pPr>
      <w:r>
        <w:rPr>
          <w:rFonts w:hint="eastAsia"/>
          <w:bCs/>
        </w:rPr>
        <w:t>管网漏损水量占供水总量的比率。</w:t>
      </w:r>
    </w:p>
    <w:p w:rsidR="0069438B" w:rsidRDefault="00C7709E">
      <w:pPr>
        <w:adjustRightInd w:val="0"/>
        <w:snapToGrid w:val="0"/>
        <w:spacing w:line="360" w:lineRule="auto"/>
        <w:ind w:firstLineChars="200" w:firstLine="420"/>
        <w:rPr>
          <w:bCs/>
          <w:color w:val="000000" w:themeColor="text1"/>
        </w:rPr>
      </w:pPr>
      <w:r>
        <w:rPr>
          <w:rFonts w:hint="eastAsia"/>
          <w:bCs/>
          <w:color w:val="000000" w:themeColor="text1"/>
        </w:rPr>
        <w:t>[</w:t>
      </w:r>
      <w:r>
        <w:rPr>
          <w:rFonts w:hint="eastAsia"/>
          <w:bCs/>
          <w:color w:val="000000" w:themeColor="text1"/>
        </w:rPr>
        <w:t>来源</w:t>
      </w:r>
      <w:r>
        <w:rPr>
          <w:rFonts w:hint="eastAsia"/>
          <w:bCs/>
          <w:color w:val="000000" w:themeColor="text1"/>
        </w:rPr>
        <w:t>:</w:t>
      </w:r>
      <w:r>
        <w:rPr>
          <w:rFonts w:hint="eastAsia"/>
          <w:color w:val="000000" w:themeColor="text1"/>
        </w:rPr>
        <w:t xml:space="preserve"> GB/T 21534</w:t>
      </w:r>
      <w:r>
        <w:rPr>
          <w:rFonts w:hint="eastAsia"/>
          <w:bCs/>
        </w:rPr>
        <w:t>-</w:t>
      </w:r>
      <w:r>
        <w:rPr>
          <w:bCs/>
        </w:rPr>
        <w:t>20</w:t>
      </w:r>
      <w:r>
        <w:rPr>
          <w:rFonts w:hint="eastAsia"/>
          <w:bCs/>
        </w:rPr>
        <w:t>21</w:t>
      </w:r>
      <w:r>
        <w:rPr>
          <w:rFonts w:hint="eastAsia"/>
          <w:bCs/>
          <w:color w:val="000000" w:themeColor="text1"/>
        </w:rPr>
        <w:t>,</w:t>
      </w:r>
      <w:r>
        <w:rPr>
          <w:bCs/>
          <w:color w:val="000000" w:themeColor="text1"/>
        </w:rPr>
        <w:t>8.34</w:t>
      </w:r>
      <w:r>
        <w:rPr>
          <w:rFonts w:hint="eastAsia"/>
          <w:bCs/>
          <w:color w:val="000000" w:themeColor="text1"/>
        </w:rPr>
        <w:t>]</w:t>
      </w:r>
    </w:p>
    <w:p w:rsidR="0069438B" w:rsidRDefault="00C7709E">
      <w:pPr>
        <w:pStyle w:val="affff4"/>
        <w:tabs>
          <w:tab w:val="center" w:pos="4201"/>
          <w:tab w:val="right" w:leader="dot" w:pos="9298"/>
        </w:tabs>
        <w:spacing w:line="360" w:lineRule="auto"/>
        <w:ind w:firstLineChars="0" w:firstLine="0"/>
        <w:rPr>
          <w:rFonts w:ascii="Times New Roman" w:cs="宋体"/>
          <w:color w:val="000000"/>
          <w:szCs w:val="22"/>
        </w:rPr>
      </w:pPr>
      <w:r>
        <w:rPr>
          <w:rFonts w:ascii="Times New Roman" w:cs="宋体" w:hint="eastAsia"/>
          <w:color w:val="000000"/>
          <w:szCs w:val="22"/>
        </w:rPr>
        <w:t>3.</w:t>
      </w:r>
      <w:r w:rsidR="009927D2">
        <w:rPr>
          <w:rFonts w:ascii="Times New Roman" w:cs="宋体"/>
          <w:color w:val="000000"/>
          <w:szCs w:val="22"/>
        </w:rPr>
        <w:t>5</w:t>
      </w:r>
    </w:p>
    <w:p w:rsidR="0069438B" w:rsidRDefault="00C7709E">
      <w:pPr>
        <w:adjustRightInd w:val="0"/>
        <w:snapToGrid w:val="0"/>
        <w:spacing w:line="360" w:lineRule="auto"/>
        <w:ind w:firstLineChars="200" w:firstLine="422"/>
        <w:rPr>
          <w:b/>
        </w:rPr>
      </w:pPr>
      <w:r>
        <w:rPr>
          <w:rFonts w:hint="eastAsia"/>
          <w:b/>
        </w:rPr>
        <w:t>循环冷却水补水率</w:t>
      </w:r>
    </w:p>
    <w:p w:rsidR="0069438B" w:rsidRDefault="00C7709E">
      <w:pPr>
        <w:adjustRightInd w:val="0"/>
        <w:snapToGrid w:val="0"/>
        <w:spacing w:line="360" w:lineRule="auto"/>
        <w:ind w:firstLineChars="200" w:firstLine="420"/>
        <w:rPr>
          <w:bCs/>
          <w:color w:val="000000" w:themeColor="text1"/>
        </w:rPr>
      </w:pPr>
      <w:r>
        <w:rPr>
          <w:rFonts w:hint="eastAsia"/>
          <w:bCs/>
          <w:color w:val="000000" w:themeColor="text1"/>
        </w:rPr>
        <w:t>循环冷却系统在运行过程中所损失的水量与循环水量的比率。</w:t>
      </w:r>
    </w:p>
    <w:p w:rsidR="0069438B" w:rsidRDefault="00C7709E">
      <w:pPr>
        <w:pStyle w:val="affff4"/>
        <w:tabs>
          <w:tab w:val="center" w:pos="4201"/>
          <w:tab w:val="right" w:leader="dot" w:pos="9298"/>
        </w:tabs>
        <w:spacing w:line="360" w:lineRule="auto"/>
        <w:ind w:firstLineChars="0" w:firstLine="0"/>
        <w:rPr>
          <w:rFonts w:ascii="Times New Roman" w:cs="宋体"/>
          <w:color w:val="000000"/>
          <w:szCs w:val="22"/>
        </w:rPr>
      </w:pPr>
      <w:r>
        <w:rPr>
          <w:rFonts w:ascii="Times New Roman" w:cs="宋体" w:hint="eastAsia"/>
          <w:color w:val="000000"/>
          <w:szCs w:val="22"/>
        </w:rPr>
        <w:t>3.</w:t>
      </w:r>
      <w:r w:rsidR="00F503B4">
        <w:rPr>
          <w:rFonts w:ascii="Times New Roman" w:cs="宋体"/>
          <w:color w:val="000000"/>
          <w:szCs w:val="22"/>
        </w:rPr>
        <w:t>6</w:t>
      </w:r>
    </w:p>
    <w:p w:rsidR="0069438B" w:rsidRDefault="00C7709E">
      <w:pPr>
        <w:adjustRightInd w:val="0"/>
        <w:snapToGrid w:val="0"/>
        <w:spacing w:line="360" w:lineRule="auto"/>
        <w:ind w:firstLineChars="200" w:firstLine="422"/>
        <w:rPr>
          <w:b/>
        </w:rPr>
      </w:pPr>
      <w:r>
        <w:rPr>
          <w:rFonts w:hint="eastAsia"/>
          <w:b/>
        </w:rPr>
        <w:t>水计量器具配备率</w:t>
      </w:r>
    </w:p>
    <w:p w:rsidR="0069438B" w:rsidRDefault="00C7709E">
      <w:pPr>
        <w:adjustRightInd w:val="0"/>
        <w:snapToGrid w:val="0"/>
        <w:spacing w:line="360" w:lineRule="auto"/>
        <w:ind w:firstLineChars="200" w:firstLine="420"/>
        <w:rPr>
          <w:bCs/>
        </w:rPr>
      </w:pPr>
      <w:r>
        <w:rPr>
          <w:rFonts w:hint="eastAsia"/>
          <w:bCs/>
        </w:rPr>
        <w:t>实际安装配备的水计量器具数量占标准要求配备的水计量器具数量的百分比。</w:t>
      </w:r>
    </w:p>
    <w:p w:rsidR="0069438B" w:rsidRDefault="00C7709E">
      <w:pPr>
        <w:adjustRightInd w:val="0"/>
        <w:snapToGrid w:val="0"/>
        <w:spacing w:line="360" w:lineRule="auto"/>
        <w:ind w:firstLineChars="200" w:firstLine="420"/>
        <w:rPr>
          <w:bCs/>
        </w:rPr>
      </w:pPr>
      <w:r>
        <w:rPr>
          <w:rFonts w:hint="eastAsia"/>
          <w:bCs/>
        </w:rPr>
        <w:t>[</w:t>
      </w:r>
      <w:r>
        <w:rPr>
          <w:rFonts w:hint="eastAsia"/>
          <w:bCs/>
        </w:rPr>
        <w:t>来源</w:t>
      </w:r>
      <w:r>
        <w:rPr>
          <w:rFonts w:hint="eastAsia"/>
          <w:bCs/>
        </w:rPr>
        <w:t xml:space="preserve">:GB/T </w:t>
      </w:r>
      <w:r>
        <w:rPr>
          <w:bCs/>
        </w:rPr>
        <w:t>24789</w:t>
      </w:r>
      <w:r>
        <w:rPr>
          <w:rFonts w:hint="eastAsia"/>
          <w:bCs/>
        </w:rPr>
        <w:t>-202</w:t>
      </w:r>
      <w:r>
        <w:rPr>
          <w:bCs/>
        </w:rPr>
        <w:t>2</w:t>
      </w:r>
      <w:r>
        <w:rPr>
          <w:rFonts w:hint="eastAsia"/>
          <w:bCs/>
        </w:rPr>
        <w:t>,</w:t>
      </w:r>
      <w:r>
        <w:rPr>
          <w:bCs/>
        </w:rPr>
        <w:t>3.3</w:t>
      </w:r>
      <w:r>
        <w:rPr>
          <w:rFonts w:hint="eastAsia"/>
          <w:bCs/>
        </w:rPr>
        <w:t>]</w:t>
      </w:r>
    </w:p>
    <w:p w:rsidR="0069438B" w:rsidRDefault="00C7709E">
      <w:pPr>
        <w:pStyle w:val="affff4"/>
        <w:tabs>
          <w:tab w:val="center" w:pos="4201"/>
          <w:tab w:val="right" w:leader="dot" w:pos="9298"/>
        </w:tabs>
        <w:spacing w:line="360" w:lineRule="auto"/>
        <w:ind w:firstLineChars="0" w:firstLine="0"/>
        <w:rPr>
          <w:rFonts w:ascii="Times New Roman" w:cs="宋体"/>
          <w:color w:val="000000"/>
          <w:szCs w:val="22"/>
        </w:rPr>
      </w:pPr>
      <w:r>
        <w:rPr>
          <w:rFonts w:ascii="Times New Roman" w:cs="宋体" w:hint="eastAsia"/>
          <w:color w:val="000000"/>
          <w:szCs w:val="22"/>
        </w:rPr>
        <w:t>3.</w:t>
      </w:r>
      <w:r w:rsidR="00F503B4">
        <w:rPr>
          <w:rFonts w:ascii="Times New Roman" w:cs="宋体"/>
          <w:color w:val="000000"/>
          <w:szCs w:val="22"/>
        </w:rPr>
        <w:t>7</w:t>
      </w:r>
    </w:p>
    <w:p w:rsidR="0069438B" w:rsidRDefault="00C7709E">
      <w:pPr>
        <w:adjustRightInd w:val="0"/>
        <w:snapToGrid w:val="0"/>
        <w:spacing w:line="360" w:lineRule="auto"/>
        <w:ind w:firstLineChars="200" w:firstLine="422"/>
        <w:rPr>
          <w:b/>
        </w:rPr>
      </w:pPr>
      <w:r>
        <w:rPr>
          <w:rFonts w:hint="eastAsia"/>
          <w:b/>
        </w:rPr>
        <w:t>合同节水管理</w:t>
      </w:r>
    </w:p>
    <w:p w:rsidR="0069438B" w:rsidRDefault="00C7709E">
      <w:pPr>
        <w:adjustRightInd w:val="0"/>
        <w:snapToGrid w:val="0"/>
        <w:spacing w:line="360" w:lineRule="auto"/>
        <w:ind w:firstLineChars="200" w:firstLine="420"/>
        <w:rPr>
          <w:bCs/>
        </w:rPr>
      </w:pPr>
      <w:r>
        <w:rPr>
          <w:rFonts w:hint="eastAsia"/>
          <w:bCs/>
        </w:rPr>
        <w:t>节水服务企业与用水单位以契约形式，通过集成先进节水技术为用水单位提供节水改造和管理等服务，获取收益的节水服务机制。</w:t>
      </w:r>
    </w:p>
    <w:p w:rsidR="0069438B" w:rsidRDefault="00C7709E">
      <w:pPr>
        <w:adjustRightInd w:val="0"/>
        <w:snapToGrid w:val="0"/>
        <w:spacing w:line="360" w:lineRule="auto"/>
        <w:ind w:firstLineChars="200" w:firstLine="420"/>
        <w:rPr>
          <w:bCs/>
        </w:rPr>
      </w:pPr>
      <w:r>
        <w:rPr>
          <w:rFonts w:hint="eastAsia"/>
          <w:bCs/>
        </w:rPr>
        <w:t>[</w:t>
      </w:r>
      <w:r>
        <w:rPr>
          <w:rFonts w:hint="eastAsia"/>
          <w:bCs/>
        </w:rPr>
        <w:t>来源</w:t>
      </w:r>
      <w:r>
        <w:rPr>
          <w:rFonts w:hint="eastAsia"/>
          <w:bCs/>
        </w:rPr>
        <w:t>:GB/T 21534-</w:t>
      </w:r>
      <w:r>
        <w:rPr>
          <w:bCs/>
        </w:rPr>
        <w:t>20</w:t>
      </w:r>
      <w:r>
        <w:rPr>
          <w:rFonts w:hint="eastAsia"/>
          <w:bCs/>
        </w:rPr>
        <w:t>21,7.5]</w:t>
      </w:r>
    </w:p>
    <w:p w:rsidR="0069438B" w:rsidRDefault="00C7709E">
      <w:pPr>
        <w:pStyle w:val="affff4"/>
        <w:tabs>
          <w:tab w:val="center" w:pos="4201"/>
          <w:tab w:val="right" w:leader="dot" w:pos="9298"/>
        </w:tabs>
        <w:spacing w:line="360" w:lineRule="auto"/>
        <w:ind w:firstLineChars="0" w:firstLine="0"/>
        <w:rPr>
          <w:rFonts w:ascii="Times New Roman" w:cs="宋体"/>
          <w:color w:val="000000"/>
          <w:szCs w:val="22"/>
        </w:rPr>
      </w:pPr>
      <w:r>
        <w:rPr>
          <w:rFonts w:ascii="Times New Roman" w:cs="宋体" w:hint="eastAsia"/>
          <w:color w:val="000000"/>
          <w:szCs w:val="22"/>
        </w:rPr>
        <w:t>3.</w:t>
      </w:r>
      <w:r w:rsidR="00F503B4">
        <w:rPr>
          <w:rFonts w:ascii="Times New Roman" w:cs="宋体"/>
          <w:color w:val="000000"/>
          <w:szCs w:val="22"/>
        </w:rPr>
        <w:t>8</w:t>
      </w:r>
    </w:p>
    <w:p w:rsidR="0069438B" w:rsidRDefault="00C7709E">
      <w:pPr>
        <w:adjustRightInd w:val="0"/>
        <w:snapToGrid w:val="0"/>
        <w:spacing w:line="360" w:lineRule="auto"/>
        <w:ind w:firstLineChars="200" w:firstLine="422"/>
        <w:rPr>
          <w:b/>
        </w:rPr>
      </w:pPr>
      <w:r>
        <w:rPr>
          <w:rFonts w:hint="eastAsia"/>
          <w:b/>
        </w:rPr>
        <w:t>用水审计</w:t>
      </w:r>
    </w:p>
    <w:p w:rsidR="0069438B" w:rsidRDefault="00C7709E">
      <w:pPr>
        <w:adjustRightInd w:val="0"/>
        <w:snapToGrid w:val="0"/>
        <w:spacing w:line="360" w:lineRule="auto"/>
        <w:ind w:firstLineChars="200" w:firstLine="420"/>
        <w:rPr>
          <w:bCs/>
        </w:rPr>
      </w:pPr>
      <w:r>
        <w:rPr>
          <w:rFonts w:hint="eastAsia"/>
          <w:bCs/>
        </w:rPr>
        <w:t>对用水户的取水、用水、节水、耗水、排水和外排水等情况的合规性、经济性及对生态环境影响进行检测、核查、分析和评价的活动。</w:t>
      </w:r>
    </w:p>
    <w:p w:rsidR="0069438B" w:rsidRDefault="00C7709E">
      <w:pPr>
        <w:adjustRightInd w:val="0"/>
        <w:snapToGrid w:val="0"/>
        <w:spacing w:line="360" w:lineRule="auto"/>
        <w:ind w:firstLineChars="200" w:firstLine="420"/>
        <w:rPr>
          <w:bCs/>
        </w:rPr>
      </w:pPr>
      <w:r>
        <w:rPr>
          <w:rFonts w:hint="eastAsia"/>
          <w:bCs/>
        </w:rPr>
        <w:t>[</w:t>
      </w:r>
      <w:r>
        <w:rPr>
          <w:rFonts w:hint="eastAsia"/>
          <w:bCs/>
        </w:rPr>
        <w:t>来源</w:t>
      </w:r>
      <w:r>
        <w:rPr>
          <w:rFonts w:hint="eastAsia"/>
          <w:bCs/>
        </w:rPr>
        <w:t>:GB/T 21534-</w:t>
      </w:r>
      <w:r>
        <w:rPr>
          <w:bCs/>
        </w:rPr>
        <w:t>20</w:t>
      </w:r>
      <w:r>
        <w:rPr>
          <w:rFonts w:hint="eastAsia"/>
          <w:bCs/>
        </w:rPr>
        <w:t>21,7.</w:t>
      </w:r>
      <w:r>
        <w:rPr>
          <w:bCs/>
        </w:rPr>
        <w:t>18</w:t>
      </w:r>
      <w:r>
        <w:rPr>
          <w:rFonts w:hint="eastAsia"/>
          <w:bCs/>
        </w:rPr>
        <w:t>]</w:t>
      </w:r>
    </w:p>
    <w:p w:rsidR="0069438B" w:rsidRDefault="00C7709E">
      <w:pPr>
        <w:pStyle w:val="1"/>
        <w:spacing w:beforeLines="50" w:before="156" w:afterLines="50" w:after="156" w:line="460" w:lineRule="exact"/>
        <w:rPr>
          <w:rFonts w:ascii="黑体" w:eastAsia="黑体"/>
          <w:kern w:val="0"/>
          <w:sz w:val="24"/>
          <w:szCs w:val="24"/>
        </w:rPr>
      </w:pPr>
      <w:bookmarkStart w:id="16" w:name="_Toc119581919"/>
      <w:bookmarkStart w:id="17" w:name="_Toc128563347"/>
      <w:r>
        <w:rPr>
          <w:rFonts w:ascii="黑体" w:eastAsia="黑体" w:hint="eastAsia"/>
          <w:kern w:val="0"/>
          <w:sz w:val="24"/>
          <w:szCs w:val="24"/>
        </w:rPr>
        <w:t>4  基本要求</w:t>
      </w:r>
      <w:bookmarkEnd w:id="16"/>
      <w:bookmarkEnd w:id="17"/>
    </w:p>
    <w:p w:rsidR="0069438B" w:rsidRDefault="00C7709E">
      <w:pPr>
        <w:spacing w:line="360" w:lineRule="auto"/>
        <w:rPr>
          <w:rFonts w:ascii="宋体" w:hAnsi="宋体"/>
          <w:bCs/>
          <w:color w:val="000000" w:themeColor="text1"/>
        </w:rPr>
      </w:pPr>
      <w:r>
        <w:rPr>
          <w:rFonts w:ascii="宋体" w:hAnsi="宋体" w:hint="eastAsia"/>
          <w:bCs/>
          <w:color w:val="000000" w:themeColor="text1"/>
        </w:rPr>
        <w:t>4.</w:t>
      </w:r>
      <w:r>
        <w:rPr>
          <w:rFonts w:ascii="宋体" w:hAnsi="宋体"/>
          <w:bCs/>
          <w:color w:val="000000" w:themeColor="text1"/>
        </w:rPr>
        <w:t>1</w:t>
      </w:r>
      <w:r>
        <w:rPr>
          <w:rFonts w:ascii="宋体" w:hAnsi="宋体" w:hint="eastAsia"/>
          <w:bCs/>
          <w:color w:val="000000" w:themeColor="text1"/>
        </w:rPr>
        <w:t xml:space="preserve">  应严格执行取水许可制度、计划用水</w:t>
      </w:r>
      <w:r>
        <w:rPr>
          <w:rFonts w:ascii="宋体" w:hAnsi="宋体"/>
          <w:bCs/>
          <w:color w:val="000000" w:themeColor="text1"/>
        </w:rPr>
        <w:t>制度</w:t>
      </w:r>
      <w:r>
        <w:rPr>
          <w:rFonts w:ascii="宋体" w:hAnsi="宋体" w:hint="eastAsia"/>
          <w:bCs/>
          <w:color w:val="000000" w:themeColor="text1"/>
        </w:rPr>
        <w:t>和用水定额管理制度</w:t>
      </w:r>
      <w:r>
        <w:rPr>
          <w:rFonts w:ascii="宋体" w:hAnsi="宋体"/>
          <w:bCs/>
          <w:color w:val="000000" w:themeColor="text1"/>
        </w:rPr>
        <w:t>。</w:t>
      </w:r>
    </w:p>
    <w:p w:rsidR="0069438B" w:rsidRDefault="00C7709E">
      <w:pPr>
        <w:spacing w:line="360" w:lineRule="auto"/>
        <w:rPr>
          <w:rFonts w:ascii="宋体" w:hAnsi="宋体"/>
          <w:bCs/>
          <w:color w:val="000000" w:themeColor="text1"/>
        </w:rPr>
      </w:pPr>
      <w:r>
        <w:rPr>
          <w:rFonts w:ascii="宋体" w:hAnsi="宋体"/>
          <w:bCs/>
          <w:color w:val="000000" w:themeColor="text1"/>
        </w:rPr>
        <w:t>4.2</w:t>
      </w:r>
      <w:r>
        <w:rPr>
          <w:rFonts w:ascii="宋体" w:hAnsi="宋体" w:hint="eastAsia"/>
          <w:bCs/>
          <w:color w:val="000000" w:themeColor="text1"/>
        </w:rPr>
        <w:t xml:space="preserve"> </w:t>
      </w:r>
      <w:r>
        <w:rPr>
          <w:rFonts w:ascii="宋体" w:hAnsi="宋体"/>
          <w:bCs/>
          <w:color w:val="000000" w:themeColor="text1"/>
        </w:rPr>
        <w:t xml:space="preserve"> </w:t>
      </w:r>
      <w:r>
        <w:rPr>
          <w:rFonts w:ascii="宋体" w:hAnsi="宋体" w:hint="eastAsia"/>
          <w:bCs/>
          <w:color w:val="000000" w:themeColor="text1"/>
        </w:rPr>
        <w:t>应不使用列入国家淘汰目录的用水设备和器具。</w:t>
      </w:r>
    </w:p>
    <w:p w:rsidR="0069438B" w:rsidRDefault="00C7709E">
      <w:pPr>
        <w:spacing w:line="360" w:lineRule="auto"/>
        <w:rPr>
          <w:rFonts w:ascii="宋体" w:hAnsi="宋体"/>
          <w:bCs/>
          <w:color w:val="000000" w:themeColor="text1"/>
        </w:rPr>
      </w:pPr>
      <w:r>
        <w:rPr>
          <w:rFonts w:ascii="宋体" w:hAnsi="宋体"/>
          <w:bCs/>
          <w:color w:val="000000" w:themeColor="text1"/>
        </w:rPr>
        <w:t>4.3</w:t>
      </w:r>
      <w:r>
        <w:rPr>
          <w:rFonts w:ascii="宋体" w:hAnsi="宋体" w:hint="eastAsia"/>
          <w:bCs/>
          <w:color w:val="000000" w:themeColor="text1"/>
        </w:rPr>
        <w:t xml:space="preserve"> </w:t>
      </w:r>
      <w:r>
        <w:rPr>
          <w:rFonts w:ascii="宋体" w:hAnsi="宋体"/>
          <w:bCs/>
          <w:color w:val="000000" w:themeColor="text1"/>
        </w:rPr>
        <w:t xml:space="preserve"> </w:t>
      </w:r>
      <w:r>
        <w:rPr>
          <w:rFonts w:ascii="宋体" w:hAnsi="宋体" w:hint="eastAsia"/>
          <w:bCs/>
          <w:color w:val="000000" w:themeColor="text1"/>
        </w:rPr>
        <w:t>应建立完善全校（校区）节约用水管理制度。</w:t>
      </w:r>
    </w:p>
    <w:p w:rsidR="0069438B" w:rsidRDefault="00C7709E">
      <w:pPr>
        <w:spacing w:line="360" w:lineRule="auto"/>
        <w:rPr>
          <w:rFonts w:ascii="宋体" w:hAnsi="宋体"/>
          <w:bCs/>
          <w:color w:val="000000" w:themeColor="text1"/>
        </w:rPr>
      </w:pPr>
      <w:r>
        <w:rPr>
          <w:rFonts w:ascii="宋体" w:hAnsi="宋体" w:hint="eastAsia"/>
          <w:bCs/>
          <w:color w:val="000000" w:themeColor="text1"/>
        </w:rPr>
        <w:t>4.</w:t>
      </w:r>
      <w:r>
        <w:rPr>
          <w:rFonts w:ascii="宋体" w:hAnsi="宋体"/>
          <w:bCs/>
          <w:color w:val="000000" w:themeColor="text1"/>
        </w:rPr>
        <w:t>4</w:t>
      </w:r>
      <w:r>
        <w:rPr>
          <w:rFonts w:ascii="宋体" w:hAnsi="宋体" w:hint="eastAsia"/>
          <w:bCs/>
          <w:color w:val="000000" w:themeColor="text1"/>
        </w:rPr>
        <w:t xml:space="preserve">  应按照规定安装取用水计量设施，</w:t>
      </w:r>
      <w:r>
        <w:rPr>
          <w:rFonts w:hAnsi="宋体" w:hint="eastAsia"/>
          <w:bCs/>
          <w:color w:val="000000" w:themeColor="text1"/>
        </w:rPr>
        <w:t>并</w:t>
      </w:r>
      <w:r>
        <w:rPr>
          <w:rFonts w:ascii="宋体" w:hAnsi="宋体" w:hint="eastAsia"/>
          <w:bCs/>
          <w:color w:val="000000" w:themeColor="text1"/>
        </w:rPr>
        <w:t>保障计量设施正常运行。</w:t>
      </w:r>
    </w:p>
    <w:p w:rsidR="0069438B" w:rsidRDefault="00C7709E">
      <w:pPr>
        <w:spacing w:line="360" w:lineRule="auto"/>
        <w:rPr>
          <w:rFonts w:ascii="宋体" w:hAnsi="宋体"/>
          <w:bCs/>
          <w:color w:val="000000" w:themeColor="text1"/>
        </w:rPr>
      </w:pPr>
      <w:r>
        <w:rPr>
          <w:rFonts w:ascii="宋体" w:hAnsi="宋体" w:hint="eastAsia"/>
          <w:bCs/>
          <w:color w:val="000000" w:themeColor="text1"/>
        </w:rPr>
        <w:t>4.</w:t>
      </w:r>
      <w:r>
        <w:rPr>
          <w:rFonts w:ascii="宋体" w:hAnsi="宋体"/>
          <w:bCs/>
          <w:color w:val="000000" w:themeColor="text1"/>
        </w:rPr>
        <w:t>5</w:t>
      </w:r>
      <w:r>
        <w:rPr>
          <w:rFonts w:ascii="宋体" w:hAnsi="宋体" w:hint="eastAsia"/>
          <w:bCs/>
          <w:color w:val="000000" w:themeColor="text1"/>
        </w:rPr>
        <w:t xml:space="preserve">  应推广使用节水技术和污水利用技术，优先使用非常规水，提高水的利用率。</w:t>
      </w:r>
    </w:p>
    <w:p w:rsidR="0069438B" w:rsidRPr="009927D2" w:rsidRDefault="00C7709E">
      <w:pPr>
        <w:spacing w:line="360" w:lineRule="auto"/>
        <w:rPr>
          <w:rFonts w:ascii="宋体" w:hAnsi="宋体"/>
          <w:bCs/>
          <w:color w:val="000000" w:themeColor="text1"/>
        </w:rPr>
      </w:pPr>
      <w:r w:rsidRPr="009927D2">
        <w:rPr>
          <w:rFonts w:ascii="宋体" w:hAnsi="宋体" w:hint="eastAsia"/>
          <w:bCs/>
          <w:color w:val="000000" w:themeColor="text1"/>
        </w:rPr>
        <w:t>4.</w:t>
      </w:r>
      <w:r w:rsidRPr="009927D2">
        <w:rPr>
          <w:rFonts w:ascii="宋体" w:hAnsi="宋体"/>
          <w:bCs/>
          <w:color w:val="000000" w:themeColor="text1"/>
        </w:rPr>
        <w:t>6</w:t>
      </w:r>
      <w:r w:rsidRPr="009927D2">
        <w:rPr>
          <w:rFonts w:ascii="宋体" w:hAnsi="宋体" w:hint="eastAsia"/>
          <w:bCs/>
          <w:color w:val="000000" w:themeColor="text1"/>
        </w:rPr>
        <w:t xml:space="preserve">  次级用水单位用水范围不含家属区、不含对外经营商业和临时基建用水；城市公共供水管网覆盖</w:t>
      </w:r>
      <w:r w:rsidRPr="009927D2">
        <w:rPr>
          <w:rFonts w:ascii="宋体" w:hAnsi="宋体" w:hint="eastAsia"/>
          <w:bCs/>
          <w:color w:val="000000" w:themeColor="text1"/>
        </w:rPr>
        <w:lastRenderedPageBreak/>
        <w:t>范围内</w:t>
      </w:r>
      <w:r w:rsidR="009347A7">
        <w:rPr>
          <w:rFonts w:ascii="宋体" w:hAnsi="宋体" w:hint="eastAsia"/>
          <w:bCs/>
          <w:color w:val="000000" w:themeColor="text1"/>
        </w:rPr>
        <w:t>的高校</w:t>
      </w:r>
      <w:r w:rsidRPr="009927D2">
        <w:rPr>
          <w:rFonts w:ascii="宋体" w:hAnsi="宋体" w:hint="eastAsia"/>
          <w:bCs/>
          <w:color w:val="000000" w:themeColor="text1"/>
        </w:rPr>
        <w:t>，禁止抽取地下水。</w:t>
      </w:r>
    </w:p>
    <w:p w:rsidR="0069438B" w:rsidRDefault="00C7709E">
      <w:pPr>
        <w:pStyle w:val="1"/>
        <w:spacing w:beforeLines="50" w:before="156" w:afterLines="50" w:after="156" w:line="460" w:lineRule="exact"/>
        <w:rPr>
          <w:rFonts w:ascii="黑体" w:eastAsia="黑体"/>
          <w:kern w:val="0"/>
          <w:sz w:val="24"/>
          <w:szCs w:val="24"/>
        </w:rPr>
      </w:pPr>
      <w:bookmarkStart w:id="18" w:name="_Toc119581920"/>
      <w:bookmarkStart w:id="19" w:name="_Toc128563348"/>
      <w:r>
        <w:rPr>
          <w:rFonts w:ascii="黑体" w:eastAsia="黑体"/>
          <w:kern w:val="0"/>
          <w:sz w:val="24"/>
          <w:szCs w:val="24"/>
        </w:rPr>
        <w:t>5</w:t>
      </w:r>
      <w:r>
        <w:rPr>
          <w:rFonts w:ascii="黑体" w:eastAsia="黑体" w:hint="eastAsia"/>
          <w:kern w:val="0"/>
          <w:sz w:val="24"/>
          <w:szCs w:val="24"/>
        </w:rPr>
        <w:t xml:space="preserve">  节水管理指标</w:t>
      </w:r>
      <w:bookmarkEnd w:id="18"/>
      <w:bookmarkEnd w:id="19"/>
    </w:p>
    <w:p w:rsidR="0069438B" w:rsidRDefault="00C7709E">
      <w:pPr>
        <w:spacing w:line="360" w:lineRule="auto"/>
        <w:rPr>
          <w:rFonts w:ascii="宋体" w:hAnsi="宋体"/>
          <w:bCs/>
          <w:color w:val="000000" w:themeColor="text1"/>
        </w:rPr>
      </w:pPr>
      <w:r>
        <w:rPr>
          <w:rFonts w:ascii="宋体" w:hAnsi="宋体" w:hint="eastAsia"/>
          <w:bCs/>
          <w:color w:val="000000" w:themeColor="text1"/>
        </w:rPr>
        <w:t>5</w:t>
      </w:r>
      <w:r>
        <w:rPr>
          <w:rFonts w:ascii="宋体" w:hAnsi="宋体"/>
          <w:bCs/>
          <w:color w:val="000000" w:themeColor="text1"/>
        </w:rPr>
        <w:t xml:space="preserve">.1  </w:t>
      </w:r>
      <w:r>
        <w:rPr>
          <w:rFonts w:ascii="宋体" w:hAnsi="宋体" w:hint="eastAsia"/>
          <w:bCs/>
          <w:color w:val="000000" w:themeColor="text1"/>
        </w:rPr>
        <w:t>全校（校区）年度计划用水量应不超过取水许可水量，年度用水量应不超过计划用水量。</w:t>
      </w:r>
    </w:p>
    <w:p w:rsidR="0069438B" w:rsidRDefault="00C7709E">
      <w:pPr>
        <w:spacing w:line="360" w:lineRule="auto"/>
        <w:rPr>
          <w:rFonts w:ascii="宋体" w:hAnsi="宋体"/>
          <w:bCs/>
          <w:color w:val="000000" w:themeColor="text1"/>
        </w:rPr>
      </w:pPr>
      <w:r>
        <w:rPr>
          <w:rFonts w:ascii="宋体" w:hAnsi="宋体"/>
          <w:bCs/>
          <w:color w:val="000000" w:themeColor="text1"/>
        </w:rPr>
        <w:t xml:space="preserve">5.2  </w:t>
      </w:r>
      <w:r>
        <w:rPr>
          <w:rFonts w:ascii="宋体" w:hAnsi="宋体" w:hint="eastAsia"/>
          <w:bCs/>
          <w:color w:val="000000" w:themeColor="text1"/>
        </w:rPr>
        <w:t>标准人数、绿化、水景观的单位取水量应符合D</w:t>
      </w:r>
      <w:r>
        <w:rPr>
          <w:rFonts w:ascii="宋体" w:hAnsi="宋体"/>
          <w:bCs/>
          <w:color w:val="000000" w:themeColor="text1"/>
        </w:rPr>
        <w:t>B13/T 5450.2</w:t>
      </w:r>
      <w:r>
        <w:rPr>
          <w:rFonts w:ascii="宋体" w:hAnsi="宋体" w:hint="eastAsia"/>
          <w:bCs/>
          <w:color w:val="000000" w:themeColor="text1"/>
        </w:rPr>
        <w:t>的规定。</w:t>
      </w:r>
    </w:p>
    <w:p w:rsidR="0069438B" w:rsidRDefault="00C7709E">
      <w:pPr>
        <w:spacing w:line="360" w:lineRule="auto"/>
        <w:rPr>
          <w:rFonts w:ascii="宋体" w:hAnsi="宋体"/>
          <w:bCs/>
          <w:color w:val="000000" w:themeColor="text1"/>
        </w:rPr>
      </w:pPr>
      <w:r>
        <w:rPr>
          <w:rFonts w:ascii="宋体" w:hAnsi="宋体" w:hint="eastAsia"/>
          <w:bCs/>
          <w:color w:val="000000" w:themeColor="text1"/>
        </w:rPr>
        <w:t>5.</w:t>
      </w:r>
      <w:r>
        <w:rPr>
          <w:rFonts w:ascii="宋体" w:hAnsi="宋体"/>
          <w:bCs/>
          <w:color w:val="000000" w:themeColor="text1"/>
        </w:rPr>
        <w:t>3</w:t>
      </w:r>
      <w:r>
        <w:rPr>
          <w:rFonts w:ascii="宋体" w:hAnsi="宋体" w:hint="eastAsia"/>
          <w:bCs/>
          <w:color w:val="000000" w:themeColor="text1"/>
        </w:rPr>
        <w:t xml:space="preserve">  节水器具普及率应为</w:t>
      </w:r>
      <w:r>
        <w:rPr>
          <w:rFonts w:ascii="宋体" w:hAnsi="宋体"/>
          <w:bCs/>
          <w:color w:val="000000" w:themeColor="text1"/>
        </w:rPr>
        <w:t>100</w:t>
      </w:r>
      <w:r>
        <w:rPr>
          <w:rFonts w:ascii="宋体" w:hAnsi="宋体" w:hint="eastAsia"/>
          <w:bCs/>
          <w:color w:val="000000" w:themeColor="text1"/>
        </w:rPr>
        <w:t>%，且应满足G</w:t>
      </w:r>
      <w:r>
        <w:rPr>
          <w:rFonts w:ascii="宋体" w:hAnsi="宋体"/>
          <w:bCs/>
          <w:color w:val="000000" w:themeColor="text1"/>
        </w:rPr>
        <w:t>B/T 31436</w:t>
      </w:r>
      <w:r>
        <w:rPr>
          <w:rFonts w:ascii="宋体" w:hAnsi="宋体" w:hint="eastAsia"/>
          <w:bCs/>
          <w:color w:val="000000" w:themeColor="text1"/>
        </w:rPr>
        <w:t>规定。</w:t>
      </w:r>
    </w:p>
    <w:p w:rsidR="0069438B" w:rsidRDefault="00C7709E">
      <w:pPr>
        <w:spacing w:line="360" w:lineRule="auto"/>
        <w:rPr>
          <w:rFonts w:ascii="宋体" w:hAnsi="宋体"/>
          <w:bCs/>
          <w:color w:val="000000" w:themeColor="text1"/>
        </w:rPr>
      </w:pPr>
      <w:r>
        <w:rPr>
          <w:rFonts w:ascii="宋体" w:hAnsi="宋体" w:hint="eastAsia"/>
          <w:bCs/>
          <w:color w:val="000000" w:themeColor="text1"/>
        </w:rPr>
        <w:t>5.</w:t>
      </w:r>
      <w:r>
        <w:rPr>
          <w:rFonts w:ascii="宋体" w:hAnsi="宋体"/>
          <w:bCs/>
          <w:color w:val="000000" w:themeColor="text1"/>
        </w:rPr>
        <w:t>4</w:t>
      </w:r>
      <w:r>
        <w:rPr>
          <w:rFonts w:ascii="宋体" w:hAnsi="宋体" w:hint="eastAsia"/>
          <w:bCs/>
          <w:color w:val="000000" w:themeColor="text1"/>
        </w:rPr>
        <w:t xml:space="preserve">  校内供水管网综合漏损率应不大于2%。</w:t>
      </w:r>
    </w:p>
    <w:p w:rsidR="0069438B" w:rsidRDefault="00C7709E">
      <w:pPr>
        <w:spacing w:line="360" w:lineRule="auto"/>
        <w:rPr>
          <w:rFonts w:ascii="宋体" w:hAnsi="宋体"/>
          <w:bCs/>
          <w:color w:val="000000" w:themeColor="text1"/>
        </w:rPr>
      </w:pPr>
      <w:r>
        <w:rPr>
          <w:rFonts w:ascii="宋体" w:hAnsi="宋体" w:hint="eastAsia"/>
          <w:bCs/>
          <w:color w:val="000000" w:themeColor="text1"/>
        </w:rPr>
        <w:t>5.</w:t>
      </w:r>
      <w:r>
        <w:rPr>
          <w:rFonts w:ascii="宋体" w:hAnsi="宋体"/>
          <w:bCs/>
          <w:color w:val="000000" w:themeColor="text1"/>
        </w:rPr>
        <w:t xml:space="preserve">5  </w:t>
      </w:r>
      <w:r>
        <w:rPr>
          <w:rFonts w:ascii="宋体" w:hAnsi="宋体" w:hint="eastAsia"/>
          <w:bCs/>
          <w:color w:val="000000" w:themeColor="text1"/>
        </w:rPr>
        <w:t>中央空调循环冷却水补水率应小于1%。</w:t>
      </w:r>
    </w:p>
    <w:p w:rsidR="0069438B" w:rsidRDefault="00C7709E">
      <w:pPr>
        <w:spacing w:line="360" w:lineRule="auto"/>
        <w:rPr>
          <w:rFonts w:ascii="宋体" w:hAnsi="宋体"/>
          <w:bCs/>
          <w:color w:val="000000" w:themeColor="text1"/>
        </w:rPr>
      </w:pPr>
      <w:r>
        <w:rPr>
          <w:rFonts w:ascii="宋体" w:hAnsi="宋体" w:hint="eastAsia"/>
          <w:bCs/>
          <w:color w:val="000000" w:themeColor="text1"/>
        </w:rPr>
        <w:t>5.</w:t>
      </w:r>
      <w:r w:rsidR="00946847">
        <w:rPr>
          <w:rFonts w:ascii="宋体" w:hAnsi="宋体"/>
          <w:bCs/>
          <w:color w:val="000000" w:themeColor="text1"/>
        </w:rPr>
        <w:t>6</w:t>
      </w:r>
      <w:r>
        <w:rPr>
          <w:rFonts w:ascii="宋体" w:hAnsi="宋体"/>
          <w:bCs/>
          <w:color w:val="000000" w:themeColor="text1"/>
        </w:rPr>
        <w:t xml:space="preserve">  </w:t>
      </w:r>
      <w:r>
        <w:rPr>
          <w:rFonts w:hint="eastAsia"/>
          <w:bCs/>
        </w:rPr>
        <w:t>主要用水场所和器具显著位置节水宣传标识或标语张贴率应为</w:t>
      </w:r>
      <w:r>
        <w:rPr>
          <w:bCs/>
        </w:rPr>
        <w:t>100%</w:t>
      </w:r>
      <w:r>
        <w:rPr>
          <w:bCs/>
        </w:rPr>
        <w:t>。</w:t>
      </w:r>
    </w:p>
    <w:p w:rsidR="0069438B" w:rsidRDefault="00C7709E">
      <w:pPr>
        <w:spacing w:line="360" w:lineRule="auto"/>
        <w:rPr>
          <w:rFonts w:ascii="宋体" w:hAnsi="宋体"/>
          <w:bCs/>
          <w:color w:val="000000" w:themeColor="text1"/>
        </w:rPr>
      </w:pPr>
      <w:bookmarkStart w:id="20" w:name="SectionMark5"/>
      <w:bookmarkEnd w:id="6"/>
      <w:r>
        <w:rPr>
          <w:rFonts w:ascii="宋体" w:hAnsi="宋体" w:hint="eastAsia"/>
          <w:bCs/>
          <w:color w:val="000000" w:themeColor="text1"/>
        </w:rPr>
        <w:t>5.</w:t>
      </w:r>
      <w:r w:rsidR="00946847">
        <w:rPr>
          <w:rFonts w:ascii="宋体" w:hAnsi="宋体"/>
          <w:bCs/>
          <w:color w:val="000000" w:themeColor="text1"/>
        </w:rPr>
        <w:t>7</w:t>
      </w:r>
      <w:r>
        <w:rPr>
          <w:rFonts w:ascii="宋体" w:hAnsi="宋体"/>
          <w:bCs/>
          <w:color w:val="000000" w:themeColor="text1"/>
        </w:rPr>
        <w:t xml:space="preserve">  </w:t>
      </w:r>
      <w:r>
        <w:rPr>
          <w:rFonts w:ascii="宋体" w:hAnsi="宋体" w:hint="eastAsia"/>
          <w:bCs/>
          <w:color w:val="000000" w:themeColor="text1"/>
        </w:rPr>
        <w:t>师生每学年参与节水宣传率应为1</w:t>
      </w:r>
      <w:r>
        <w:rPr>
          <w:rFonts w:ascii="宋体" w:hAnsi="宋体"/>
          <w:bCs/>
          <w:color w:val="000000" w:themeColor="text1"/>
        </w:rPr>
        <w:t>00</w:t>
      </w:r>
      <w:r>
        <w:rPr>
          <w:rFonts w:ascii="宋体" w:hAnsi="宋体" w:hint="eastAsia"/>
          <w:bCs/>
          <w:color w:val="000000" w:themeColor="text1"/>
        </w:rPr>
        <w:t>%。</w:t>
      </w:r>
    </w:p>
    <w:p w:rsidR="0069438B" w:rsidRDefault="00C7709E">
      <w:pPr>
        <w:pStyle w:val="1"/>
        <w:spacing w:beforeLines="50" w:before="156" w:afterLines="50" w:after="156" w:line="460" w:lineRule="exact"/>
        <w:rPr>
          <w:rFonts w:ascii="黑体" w:eastAsia="黑体"/>
          <w:kern w:val="0"/>
          <w:sz w:val="24"/>
          <w:szCs w:val="24"/>
        </w:rPr>
      </w:pPr>
      <w:bookmarkStart w:id="21" w:name="_Toc119581921"/>
      <w:bookmarkStart w:id="22" w:name="_Toc128563349"/>
      <w:r>
        <w:rPr>
          <w:rFonts w:ascii="黑体" w:eastAsia="黑体"/>
          <w:kern w:val="0"/>
          <w:sz w:val="24"/>
          <w:szCs w:val="24"/>
        </w:rPr>
        <w:t>6</w:t>
      </w:r>
      <w:r>
        <w:rPr>
          <w:rFonts w:ascii="黑体" w:eastAsia="黑体" w:hint="eastAsia"/>
          <w:kern w:val="0"/>
          <w:sz w:val="24"/>
          <w:szCs w:val="24"/>
        </w:rPr>
        <w:t xml:space="preserve">  节水管理制度</w:t>
      </w:r>
      <w:bookmarkEnd w:id="21"/>
      <w:bookmarkEnd w:id="22"/>
    </w:p>
    <w:p w:rsidR="0069438B" w:rsidRDefault="00C7709E">
      <w:pPr>
        <w:spacing w:line="400" w:lineRule="exact"/>
        <w:rPr>
          <w:rFonts w:ascii="宋体" w:hAnsi="宋体"/>
          <w:bCs/>
          <w:color w:val="000000" w:themeColor="text1"/>
        </w:rPr>
      </w:pPr>
      <w:r>
        <w:rPr>
          <w:rFonts w:ascii="宋体" w:hAnsi="宋体"/>
          <w:bCs/>
          <w:color w:val="000000"/>
        </w:rPr>
        <w:t>6</w:t>
      </w:r>
      <w:r>
        <w:rPr>
          <w:rFonts w:ascii="宋体" w:hAnsi="宋体" w:hint="eastAsia"/>
          <w:bCs/>
          <w:color w:val="000000"/>
        </w:rPr>
        <w:t>.</w:t>
      </w:r>
      <w:r>
        <w:rPr>
          <w:rFonts w:ascii="宋体" w:hAnsi="宋体"/>
          <w:bCs/>
          <w:color w:val="000000"/>
        </w:rPr>
        <w:t xml:space="preserve">1 </w:t>
      </w:r>
      <w:r>
        <w:rPr>
          <w:rFonts w:ascii="宋体" w:hAnsi="宋体" w:hint="eastAsia"/>
          <w:bCs/>
          <w:color w:val="000000"/>
        </w:rPr>
        <w:t xml:space="preserve"> 应成立由高校领导负责的节水管理</w:t>
      </w:r>
      <w:r>
        <w:rPr>
          <w:rFonts w:ascii="宋体" w:hAnsi="宋体" w:hint="eastAsia"/>
          <w:bCs/>
          <w:color w:val="000000" w:themeColor="text1"/>
        </w:rPr>
        <w:t>组织（部门）</w:t>
      </w:r>
      <w:r>
        <w:rPr>
          <w:rFonts w:ascii="宋体" w:hAnsi="宋体" w:hint="eastAsia"/>
          <w:bCs/>
          <w:color w:val="000000"/>
        </w:rPr>
        <w:t>，应</w:t>
      </w:r>
      <w:r>
        <w:rPr>
          <w:rFonts w:ascii="宋体" w:hAnsi="宋体" w:hint="eastAsia"/>
          <w:bCs/>
          <w:color w:val="000000" w:themeColor="text1"/>
        </w:rPr>
        <w:t>配备专（兼）职用水、节水管理人员，且职责明确，运行管理规范。</w:t>
      </w:r>
    </w:p>
    <w:p w:rsidR="0069438B" w:rsidRDefault="00C7709E">
      <w:pPr>
        <w:spacing w:line="400" w:lineRule="exact"/>
        <w:rPr>
          <w:rFonts w:ascii="宋体" w:hAnsi="宋体"/>
          <w:bCs/>
          <w:color w:val="000000" w:themeColor="text1"/>
        </w:rPr>
      </w:pPr>
      <w:r>
        <w:rPr>
          <w:rFonts w:ascii="宋体" w:hAnsi="宋体"/>
          <w:bCs/>
          <w:color w:val="000000"/>
        </w:rPr>
        <w:t>6</w:t>
      </w:r>
      <w:r>
        <w:rPr>
          <w:rFonts w:ascii="宋体" w:hAnsi="宋体" w:hint="eastAsia"/>
          <w:bCs/>
          <w:color w:val="000000"/>
        </w:rPr>
        <w:t>.</w:t>
      </w:r>
      <w:r>
        <w:rPr>
          <w:rFonts w:ascii="宋体" w:hAnsi="宋体"/>
          <w:bCs/>
          <w:color w:val="000000"/>
        </w:rPr>
        <w:t xml:space="preserve">2 </w:t>
      </w:r>
      <w:r>
        <w:rPr>
          <w:rFonts w:ascii="宋体" w:hAnsi="宋体" w:hint="eastAsia"/>
          <w:bCs/>
          <w:color w:val="000000"/>
        </w:rPr>
        <w:t xml:space="preserve"> </w:t>
      </w:r>
      <w:r>
        <w:rPr>
          <w:rFonts w:ascii="宋体" w:hAnsi="宋体" w:hint="eastAsia"/>
          <w:bCs/>
          <w:color w:val="000000" w:themeColor="text1"/>
        </w:rPr>
        <w:t>应制定节水规划及年度节水实施计划。</w:t>
      </w:r>
    </w:p>
    <w:p w:rsidR="0069438B" w:rsidRDefault="00C7709E">
      <w:pPr>
        <w:spacing w:line="400" w:lineRule="exact"/>
        <w:rPr>
          <w:rFonts w:ascii="宋体" w:hAnsi="宋体"/>
          <w:bCs/>
          <w:color w:val="000000" w:themeColor="text1"/>
        </w:rPr>
      </w:pPr>
      <w:r>
        <w:rPr>
          <w:rFonts w:ascii="宋体" w:hAnsi="宋体"/>
          <w:bCs/>
          <w:color w:val="000000"/>
        </w:rPr>
        <w:t>6</w:t>
      </w:r>
      <w:r>
        <w:rPr>
          <w:rFonts w:ascii="宋体" w:hAnsi="宋体" w:hint="eastAsia"/>
          <w:bCs/>
          <w:color w:val="000000"/>
        </w:rPr>
        <w:t>.</w:t>
      </w:r>
      <w:r>
        <w:rPr>
          <w:rFonts w:ascii="宋体" w:hAnsi="宋体"/>
          <w:bCs/>
          <w:color w:val="000000"/>
        </w:rPr>
        <w:t>3</w:t>
      </w:r>
      <w:r>
        <w:rPr>
          <w:rFonts w:ascii="宋体" w:hAnsi="宋体"/>
          <w:bCs/>
          <w:color w:val="000000" w:themeColor="text1"/>
        </w:rPr>
        <w:t xml:space="preserve"> </w:t>
      </w:r>
      <w:r>
        <w:rPr>
          <w:rFonts w:ascii="宋体" w:hAnsi="宋体" w:hint="eastAsia"/>
          <w:bCs/>
          <w:color w:val="000000" w:themeColor="text1"/>
        </w:rPr>
        <w:t xml:space="preserve"> 应制定次级用水单位节水目标责任制度和考核评价制度，将节水指标分解落实，并定期进行监督检查。</w:t>
      </w:r>
    </w:p>
    <w:p w:rsidR="0069438B" w:rsidRDefault="00C7709E">
      <w:pPr>
        <w:spacing w:line="400" w:lineRule="exact"/>
        <w:rPr>
          <w:rFonts w:ascii="宋体" w:hAnsi="宋体"/>
          <w:bCs/>
          <w:color w:val="000000" w:themeColor="text1"/>
        </w:rPr>
      </w:pPr>
      <w:r>
        <w:rPr>
          <w:rFonts w:ascii="宋体" w:hAnsi="宋体"/>
          <w:bCs/>
          <w:color w:val="000000" w:themeColor="text1"/>
        </w:rPr>
        <w:t>6</w:t>
      </w:r>
      <w:r>
        <w:rPr>
          <w:rFonts w:ascii="宋体" w:hAnsi="宋体" w:hint="eastAsia"/>
          <w:bCs/>
          <w:color w:val="000000" w:themeColor="text1"/>
        </w:rPr>
        <w:t>.</w:t>
      </w:r>
      <w:r>
        <w:rPr>
          <w:rFonts w:ascii="宋体" w:hAnsi="宋体"/>
          <w:bCs/>
          <w:color w:val="000000" w:themeColor="text1"/>
        </w:rPr>
        <w:t>4</w:t>
      </w:r>
      <w:r>
        <w:rPr>
          <w:rFonts w:ascii="宋体" w:hAnsi="宋体" w:hint="eastAsia"/>
          <w:bCs/>
          <w:color w:val="000000" w:themeColor="text1"/>
        </w:rPr>
        <w:t xml:space="preserve">  应按时开展用水统计和节水分析，实现取用水全过程监督管理。</w:t>
      </w:r>
    </w:p>
    <w:p w:rsidR="0069438B" w:rsidRDefault="00C7709E">
      <w:pPr>
        <w:spacing w:line="400" w:lineRule="exact"/>
        <w:rPr>
          <w:rFonts w:ascii="宋体" w:hAnsi="宋体"/>
          <w:bCs/>
          <w:color w:val="000000"/>
        </w:rPr>
      </w:pPr>
      <w:r>
        <w:rPr>
          <w:rFonts w:ascii="宋体" w:hAnsi="宋体" w:hint="eastAsia"/>
          <w:bCs/>
          <w:color w:val="000000"/>
        </w:rPr>
        <w:t>6.</w:t>
      </w:r>
      <w:r>
        <w:rPr>
          <w:rFonts w:ascii="宋体" w:hAnsi="宋体"/>
          <w:bCs/>
          <w:color w:val="000000"/>
        </w:rPr>
        <w:t>5</w:t>
      </w:r>
      <w:r>
        <w:rPr>
          <w:rFonts w:ascii="宋体" w:hAnsi="宋体" w:hint="eastAsia"/>
          <w:bCs/>
          <w:color w:val="000000"/>
        </w:rPr>
        <w:t xml:space="preserve">  应建立用水档案管理制度：</w:t>
      </w:r>
    </w:p>
    <w:p w:rsidR="0069438B" w:rsidRDefault="00C7709E">
      <w:pPr>
        <w:spacing w:line="400" w:lineRule="exact"/>
        <w:rPr>
          <w:rFonts w:ascii="宋体" w:hAnsi="宋体"/>
          <w:bCs/>
          <w:color w:val="000000"/>
        </w:rPr>
      </w:pPr>
      <w:r>
        <w:rPr>
          <w:rFonts w:ascii="宋体" w:hAnsi="宋体" w:hint="eastAsia"/>
          <w:bCs/>
          <w:color w:val="000000"/>
        </w:rPr>
        <w:t>——取用水管理台账，次级用水单位管理台账</w:t>
      </w:r>
      <w:r w:rsidR="00E24EA1">
        <w:rPr>
          <w:rFonts w:ascii="宋体" w:hAnsi="宋体" w:hint="eastAsia"/>
          <w:bCs/>
          <w:color w:val="000000"/>
        </w:rPr>
        <w:t>，</w:t>
      </w:r>
      <w:r>
        <w:rPr>
          <w:rFonts w:ascii="宋体" w:hAnsi="宋体" w:hint="eastAsia"/>
          <w:bCs/>
          <w:color w:val="000000"/>
        </w:rPr>
        <w:t>水计量器具、管网及取用水设备运行维护台账等；</w:t>
      </w:r>
    </w:p>
    <w:p w:rsidR="0069438B" w:rsidRDefault="00C7709E">
      <w:pPr>
        <w:spacing w:line="400" w:lineRule="exact"/>
        <w:rPr>
          <w:rFonts w:ascii="宋体" w:hAnsi="宋体"/>
          <w:bCs/>
          <w:color w:val="000000"/>
        </w:rPr>
      </w:pPr>
      <w:r>
        <w:rPr>
          <w:rFonts w:ascii="宋体" w:hAnsi="宋体" w:hint="eastAsia"/>
          <w:bCs/>
          <w:color w:val="000000"/>
        </w:rPr>
        <w:t>——应有详细的供排水管网图、计量网络图和用水设施分布图，资料完整且管理规范；</w:t>
      </w:r>
    </w:p>
    <w:p w:rsidR="0069438B" w:rsidRDefault="00C7709E">
      <w:pPr>
        <w:spacing w:line="400" w:lineRule="exact"/>
        <w:rPr>
          <w:rFonts w:ascii="宋体" w:hAnsi="宋体"/>
          <w:bCs/>
          <w:color w:val="000000" w:themeColor="text1"/>
        </w:rPr>
      </w:pPr>
      <w:r>
        <w:rPr>
          <w:rFonts w:ascii="宋体" w:hAnsi="宋体" w:hint="eastAsia"/>
          <w:bCs/>
          <w:color w:val="000000"/>
        </w:rPr>
        <w:t>——</w:t>
      </w:r>
      <w:r>
        <w:rPr>
          <w:rFonts w:ascii="宋体" w:hAnsi="宋体" w:hint="eastAsia"/>
          <w:bCs/>
          <w:color w:val="000000" w:themeColor="text1"/>
        </w:rPr>
        <w:t>应制定针对供水设施、供水管网、校园直饮水、洗浴、开水房、采暖、集中空调等主要用水设备设施的检查与维护管理制度。</w:t>
      </w:r>
    </w:p>
    <w:p w:rsidR="0069438B" w:rsidRDefault="00C7709E">
      <w:pPr>
        <w:spacing w:line="400" w:lineRule="exact"/>
        <w:rPr>
          <w:rFonts w:ascii="宋体" w:hAnsi="宋体"/>
          <w:bCs/>
          <w:color w:val="000000"/>
        </w:rPr>
      </w:pPr>
      <w:r>
        <w:rPr>
          <w:rFonts w:ascii="宋体" w:hAnsi="宋体"/>
          <w:bCs/>
          <w:color w:val="000000"/>
        </w:rPr>
        <w:t xml:space="preserve">6.6  </w:t>
      </w:r>
      <w:r>
        <w:rPr>
          <w:rFonts w:ascii="宋体" w:hAnsi="宋体" w:hint="eastAsia"/>
          <w:bCs/>
          <w:color w:val="000000"/>
        </w:rPr>
        <w:t>应实行用水量化管理，制订节奖超罚制度。节奖超罚制度应包括参与部门、奖惩标准以及改进措施等。</w:t>
      </w:r>
    </w:p>
    <w:p w:rsidR="0069438B" w:rsidRDefault="00C7709E">
      <w:pPr>
        <w:spacing w:line="400" w:lineRule="exact"/>
        <w:rPr>
          <w:rFonts w:ascii="宋体" w:hAnsi="宋体"/>
          <w:bCs/>
          <w:color w:val="000000"/>
        </w:rPr>
      </w:pPr>
      <w:r>
        <w:rPr>
          <w:rFonts w:ascii="宋体" w:hAnsi="宋体" w:hint="eastAsia"/>
          <w:bCs/>
          <w:color w:val="000000"/>
        </w:rPr>
        <w:t>6.</w:t>
      </w:r>
      <w:r>
        <w:rPr>
          <w:rFonts w:ascii="宋体" w:hAnsi="宋体"/>
          <w:bCs/>
          <w:color w:val="000000"/>
        </w:rPr>
        <w:t>7</w:t>
      </w:r>
      <w:r>
        <w:rPr>
          <w:rFonts w:ascii="宋体" w:hAnsi="宋体" w:hint="eastAsia"/>
          <w:bCs/>
          <w:color w:val="000000"/>
        </w:rPr>
        <w:t xml:space="preserve">  应建立节水宣传和教育制度：</w:t>
      </w:r>
    </w:p>
    <w:p w:rsidR="0069438B" w:rsidRDefault="00C7709E">
      <w:pPr>
        <w:spacing w:line="400" w:lineRule="exact"/>
        <w:rPr>
          <w:rFonts w:ascii="宋体" w:hAnsi="宋体"/>
          <w:bCs/>
          <w:color w:val="000000"/>
        </w:rPr>
      </w:pPr>
      <w:r>
        <w:rPr>
          <w:rFonts w:ascii="宋体" w:hAnsi="宋体" w:hint="eastAsia"/>
          <w:bCs/>
          <w:color w:val="000000"/>
        </w:rPr>
        <w:t>——应组织师生开展形式多样的节水宣传实践活动，每学</w:t>
      </w:r>
      <w:r w:rsidR="004C68BA">
        <w:rPr>
          <w:rFonts w:ascii="宋体" w:hAnsi="宋体" w:hint="eastAsia"/>
          <w:bCs/>
          <w:color w:val="000000"/>
        </w:rPr>
        <w:t>年</w:t>
      </w:r>
      <w:r>
        <w:rPr>
          <w:rFonts w:ascii="宋体" w:hAnsi="宋体" w:hint="eastAsia"/>
          <w:bCs/>
          <w:color w:val="000000"/>
        </w:rPr>
        <w:t>举办节水宣传活动（或节水实践活动）应不少于一次；</w:t>
      </w:r>
    </w:p>
    <w:p w:rsidR="0069438B" w:rsidRDefault="00C7709E">
      <w:pPr>
        <w:spacing w:line="400" w:lineRule="exact"/>
        <w:rPr>
          <w:rFonts w:ascii="宋体" w:hAnsi="宋体"/>
          <w:bCs/>
          <w:color w:val="000000"/>
        </w:rPr>
      </w:pPr>
      <w:r>
        <w:rPr>
          <w:rFonts w:ascii="宋体" w:hAnsi="宋体" w:hint="eastAsia"/>
          <w:bCs/>
          <w:color w:val="000000"/>
        </w:rPr>
        <w:t>——校内公共场所应</w:t>
      </w:r>
      <w:r>
        <w:rPr>
          <w:rFonts w:hint="eastAsia"/>
          <w:szCs w:val="21"/>
        </w:rPr>
        <w:t>设置节水宣传栏</w:t>
      </w:r>
      <w:r>
        <w:rPr>
          <w:rFonts w:ascii="宋体" w:hAnsi="宋体" w:hint="eastAsia"/>
          <w:bCs/>
          <w:color w:val="000000"/>
        </w:rPr>
        <w:t>，张贴节水宣传标语；</w:t>
      </w:r>
    </w:p>
    <w:p w:rsidR="0069438B" w:rsidRDefault="00C7709E">
      <w:pPr>
        <w:spacing w:line="400" w:lineRule="exact"/>
        <w:rPr>
          <w:rFonts w:ascii="宋体" w:hAnsi="宋体"/>
          <w:bCs/>
          <w:color w:val="000000"/>
        </w:rPr>
      </w:pPr>
      <w:r>
        <w:rPr>
          <w:rFonts w:ascii="宋体" w:hAnsi="宋体" w:hint="eastAsia"/>
          <w:bCs/>
          <w:color w:val="000000"/>
        </w:rPr>
        <w:t>——用水设施、器具旁应有节水宣传标志；</w:t>
      </w:r>
    </w:p>
    <w:p w:rsidR="0069438B" w:rsidRDefault="00C7709E">
      <w:pPr>
        <w:spacing w:line="400" w:lineRule="exact"/>
        <w:rPr>
          <w:rFonts w:ascii="宋体" w:hAnsi="宋体"/>
          <w:bCs/>
          <w:color w:val="000000"/>
        </w:rPr>
      </w:pPr>
      <w:r>
        <w:rPr>
          <w:rFonts w:ascii="宋体" w:hAnsi="宋体" w:hint="eastAsia"/>
          <w:bCs/>
          <w:color w:val="000000"/>
        </w:rPr>
        <w:t>——应对节水管理人员定期开展节水培训；</w:t>
      </w:r>
    </w:p>
    <w:p w:rsidR="0069438B" w:rsidRDefault="00C7709E">
      <w:pPr>
        <w:spacing w:line="400" w:lineRule="exact"/>
        <w:rPr>
          <w:rFonts w:ascii="宋体" w:hAnsi="宋体"/>
          <w:bCs/>
          <w:color w:val="000000"/>
        </w:rPr>
      </w:pPr>
      <w:r>
        <w:rPr>
          <w:rFonts w:ascii="宋体" w:hAnsi="宋体" w:hint="eastAsia"/>
          <w:bCs/>
          <w:color w:val="000000"/>
        </w:rPr>
        <w:t>——积极参与公益节水活动，宜增加节水教育选修课；</w:t>
      </w:r>
    </w:p>
    <w:p w:rsidR="0069438B" w:rsidRDefault="00C7709E">
      <w:pPr>
        <w:spacing w:line="400" w:lineRule="exact"/>
        <w:rPr>
          <w:rFonts w:ascii="宋体" w:hAnsi="宋体"/>
          <w:bCs/>
          <w:color w:val="000000"/>
        </w:rPr>
      </w:pPr>
      <w:r>
        <w:rPr>
          <w:rFonts w:ascii="宋体" w:hAnsi="宋体" w:hint="eastAsia"/>
          <w:bCs/>
          <w:color w:val="000000"/>
        </w:rPr>
        <w:t>——宜成立由师生组成的节水协会，普及节水知识，培育校园节水文化。</w:t>
      </w:r>
    </w:p>
    <w:p w:rsidR="0069438B" w:rsidRDefault="00C7709E">
      <w:pPr>
        <w:spacing w:line="400" w:lineRule="exact"/>
        <w:rPr>
          <w:rFonts w:ascii="宋体" w:hAnsi="宋体"/>
          <w:bCs/>
          <w:color w:val="000000" w:themeColor="text1"/>
        </w:rPr>
      </w:pPr>
      <w:bookmarkStart w:id="23" w:name="_Toc88040557"/>
      <w:r>
        <w:rPr>
          <w:rFonts w:ascii="宋体" w:hAnsi="宋体" w:hint="eastAsia"/>
          <w:bCs/>
          <w:color w:val="000000" w:themeColor="text1"/>
        </w:rPr>
        <w:lastRenderedPageBreak/>
        <w:t>6</w:t>
      </w:r>
      <w:r>
        <w:rPr>
          <w:rFonts w:ascii="宋体" w:hAnsi="宋体"/>
          <w:bCs/>
          <w:color w:val="000000" w:themeColor="text1"/>
        </w:rPr>
        <w:t xml:space="preserve">.8  </w:t>
      </w:r>
      <w:r>
        <w:rPr>
          <w:rFonts w:ascii="宋体" w:hAnsi="宋体" w:hint="eastAsia"/>
          <w:bCs/>
          <w:color w:val="000000" w:themeColor="text1"/>
        </w:rPr>
        <w:t>建立内部用水审计制度，宜每3年至少开展一次用水审计。</w:t>
      </w:r>
    </w:p>
    <w:p w:rsidR="0069438B" w:rsidRDefault="00C7709E">
      <w:pPr>
        <w:spacing w:line="400" w:lineRule="exact"/>
        <w:rPr>
          <w:rFonts w:ascii="宋体" w:hAnsi="宋体"/>
          <w:bCs/>
          <w:color w:val="000000" w:themeColor="text1"/>
        </w:rPr>
      </w:pPr>
      <w:r>
        <w:rPr>
          <w:rFonts w:ascii="宋体" w:hAnsi="宋体"/>
          <w:bCs/>
          <w:color w:val="000000" w:themeColor="text1"/>
        </w:rPr>
        <w:t>6.9</w:t>
      </w:r>
      <w:r>
        <w:rPr>
          <w:rFonts w:ascii="宋体" w:hAnsi="宋体" w:hint="eastAsia"/>
          <w:bCs/>
          <w:color w:val="000000" w:themeColor="text1"/>
        </w:rPr>
        <w:t xml:space="preserve">  改建、扩建建设项目应制订节水设施“三同时”制度。</w:t>
      </w:r>
    </w:p>
    <w:p w:rsidR="0069438B" w:rsidRDefault="00C7709E">
      <w:pPr>
        <w:spacing w:line="400" w:lineRule="exact"/>
        <w:rPr>
          <w:rFonts w:ascii="宋体" w:hAnsi="宋体"/>
          <w:bCs/>
          <w:color w:val="000000" w:themeColor="text1"/>
        </w:rPr>
      </w:pPr>
      <w:r>
        <w:rPr>
          <w:rFonts w:ascii="宋体" w:hAnsi="宋体"/>
          <w:bCs/>
          <w:color w:val="000000" w:themeColor="text1"/>
        </w:rPr>
        <w:t>6.10</w:t>
      </w:r>
      <w:r>
        <w:rPr>
          <w:rFonts w:ascii="宋体" w:hAnsi="宋体" w:hint="eastAsia"/>
          <w:bCs/>
          <w:color w:val="000000" w:themeColor="text1"/>
        </w:rPr>
        <w:t xml:space="preserve"> 鼓励有条件高校开展节水技术研究，并制定相应奖励制度。</w:t>
      </w:r>
    </w:p>
    <w:p w:rsidR="0069438B" w:rsidRDefault="00C7709E">
      <w:pPr>
        <w:spacing w:line="400" w:lineRule="exact"/>
        <w:rPr>
          <w:rFonts w:ascii="宋体" w:hAnsi="宋体"/>
          <w:bCs/>
          <w:color w:val="000000" w:themeColor="text1"/>
        </w:rPr>
      </w:pPr>
      <w:r>
        <w:rPr>
          <w:rFonts w:ascii="宋体" w:hAnsi="宋体"/>
          <w:bCs/>
          <w:color w:val="000000" w:themeColor="text1"/>
        </w:rPr>
        <w:t>6.11</w:t>
      </w:r>
      <w:r>
        <w:rPr>
          <w:rFonts w:ascii="宋体" w:hAnsi="宋体" w:hint="eastAsia"/>
          <w:bCs/>
          <w:color w:val="000000" w:themeColor="text1"/>
        </w:rPr>
        <w:t xml:space="preserve"> 宜推广合同节水管理模式。</w:t>
      </w:r>
    </w:p>
    <w:p w:rsidR="0069438B" w:rsidRDefault="00C7709E">
      <w:pPr>
        <w:pStyle w:val="1"/>
        <w:spacing w:beforeLines="50" w:before="156" w:afterLines="50" w:after="156" w:line="460" w:lineRule="exact"/>
        <w:rPr>
          <w:rFonts w:ascii="黑体" w:eastAsia="黑体"/>
          <w:kern w:val="0"/>
          <w:sz w:val="24"/>
          <w:szCs w:val="24"/>
        </w:rPr>
      </w:pPr>
      <w:bookmarkStart w:id="24" w:name="_Toc119581922"/>
      <w:bookmarkStart w:id="25" w:name="_Toc128563350"/>
      <w:bookmarkEnd w:id="23"/>
      <w:r>
        <w:rPr>
          <w:rFonts w:ascii="黑体" w:eastAsia="黑体"/>
          <w:kern w:val="0"/>
          <w:sz w:val="24"/>
          <w:szCs w:val="24"/>
        </w:rPr>
        <w:t>7</w:t>
      </w:r>
      <w:r>
        <w:rPr>
          <w:rFonts w:ascii="黑体" w:eastAsia="黑体" w:hint="eastAsia"/>
          <w:kern w:val="0"/>
          <w:sz w:val="24"/>
          <w:szCs w:val="24"/>
        </w:rPr>
        <w:t xml:space="preserve">  节水技术方法</w:t>
      </w:r>
      <w:bookmarkEnd w:id="24"/>
      <w:bookmarkEnd w:id="25"/>
    </w:p>
    <w:p w:rsidR="0069438B" w:rsidRDefault="00C7709E">
      <w:pPr>
        <w:spacing w:line="400" w:lineRule="exact"/>
        <w:rPr>
          <w:rFonts w:ascii="黑体" w:eastAsia="黑体" w:hAnsi="黑体"/>
          <w:bCs/>
          <w:color w:val="000000"/>
          <w:kern w:val="0"/>
        </w:rPr>
      </w:pPr>
      <w:r>
        <w:rPr>
          <w:rFonts w:ascii="黑体" w:eastAsia="黑体" w:hAnsi="黑体"/>
          <w:bCs/>
          <w:color w:val="000000"/>
        </w:rPr>
        <w:t>7.1</w:t>
      </w:r>
      <w:r>
        <w:rPr>
          <w:rFonts w:ascii="黑体" w:eastAsia="黑体" w:hAnsi="黑体" w:hint="eastAsia"/>
          <w:bCs/>
          <w:color w:val="000000"/>
        </w:rPr>
        <w:t xml:space="preserve"> </w:t>
      </w:r>
      <w:r>
        <w:rPr>
          <w:rFonts w:ascii="黑体" w:eastAsia="黑体" w:hAnsi="黑体"/>
          <w:bCs/>
          <w:color w:val="000000"/>
        </w:rPr>
        <w:t xml:space="preserve"> </w:t>
      </w:r>
      <w:bookmarkStart w:id="26" w:name="_Hlk127956235"/>
      <w:r>
        <w:rPr>
          <w:rFonts w:ascii="黑体" w:eastAsia="黑体" w:hAnsi="黑体" w:hint="eastAsia"/>
          <w:bCs/>
          <w:color w:val="000000"/>
          <w:kern w:val="0"/>
        </w:rPr>
        <w:t>通用技术</w:t>
      </w:r>
      <w:bookmarkEnd w:id="26"/>
    </w:p>
    <w:p w:rsidR="0069438B" w:rsidRDefault="00C7709E">
      <w:pPr>
        <w:pStyle w:val="affff4"/>
        <w:spacing w:line="400" w:lineRule="exact"/>
        <w:ind w:firstLineChars="0" w:firstLine="0"/>
        <w:rPr>
          <w:rFonts w:hAnsi="宋体"/>
          <w:color w:val="000000" w:themeColor="text1"/>
        </w:rPr>
      </w:pPr>
      <w:r>
        <w:rPr>
          <w:rFonts w:hAnsi="宋体"/>
          <w:color w:val="000000" w:themeColor="text1"/>
        </w:rPr>
        <w:t xml:space="preserve">7.1.1 </w:t>
      </w:r>
      <w:r>
        <w:rPr>
          <w:rFonts w:hAnsi="宋体" w:hint="eastAsia"/>
          <w:color w:val="000000" w:themeColor="text1"/>
        </w:rPr>
        <w:t>学生宿舍、浴室、开水房、</w:t>
      </w:r>
      <w:r w:rsidR="00E24EA1">
        <w:rPr>
          <w:rFonts w:hAnsi="宋体" w:hint="eastAsia"/>
          <w:color w:val="000000" w:themeColor="text1"/>
        </w:rPr>
        <w:t>食堂</w:t>
      </w:r>
      <w:r>
        <w:rPr>
          <w:rFonts w:hAnsi="宋体" w:hint="eastAsia"/>
          <w:color w:val="000000" w:themeColor="text1"/>
        </w:rPr>
        <w:t>等用水单位应采用智能节水设备。如：水卡管理</w:t>
      </w:r>
      <w:r w:rsidR="00E24EA1">
        <w:rPr>
          <w:rFonts w:hAnsi="宋体" w:hint="eastAsia"/>
          <w:color w:val="000000" w:themeColor="text1"/>
        </w:rPr>
        <w:t>、阶梯水价等</w:t>
      </w:r>
      <w:r>
        <w:rPr>
          <w:rFonts w:hAnsi="宋体" w:hint="eastAsia"/>
          <w:color w:val="000000" w:themeColor="text1"/>
        </w:rPr>
        <w:t>模式。</w:t>
      </w:r>
    </w:p>
    <w:p w:rsidR="0069438B" w:rsidRDefault="00C7709E">
      <w:pPr>
        <w:pStyle w:val="affff4"/>
        <w:spacing w:line="400" w:lineRule="exact"/>
        <w:ind w:firstLineChars="0" w:firstLine="0"/>
        <w:rPr>
          <w:rFonts w:hAnsi="宋体"/>
          <w:color w:val="000000" w:themeColor="text1"/>
        </w:rPr>
      </w:pPr>
      <w:r>
        <w:rPr>
          <w:rFonts w:hAnsi="宋体"/>
          <w:color w:val="000000" w:themeColor="text1"/>
        </w:rPr>
        <w:t xml:space="preserve">7.1.2 </w:t>
      </w:r>
      <w:r>
        <w:rPr>
          <w:rFonts w:hAnsi="宋体" w:hint="eastAsia"/>
          <w:color w:val="000000" w:themeColor="text1"/>
        </w:rPr>
        <w:t>净化水设备产生的浓水应回收利用。</w:t>
      </w:r>
    </w:p>
    <w:p w:rsidR="0069438B" w:rsidRDefault="00C7709E">
      <w:pPr>
        <w:pStyle w:val="affff4"/>
        <w:spacing w:line="400" w:lineRule="exact"/>
        <w:ind w:firstLineChars="0" w:firstLine="0"/>
        <w:rPr>
          <w:rFonts w:hAnsi="宋体"/>
          <w:color w:val="000000" w:themeColor="text1"/>
        </w:rPr>
      </w:pPr>
      <w:r>
        <w:rPr>
          <w:rFonts w:hAnsi="宋体"/>
          <w:color w:val="000000" w:themeColor="text1"/>
        </w:rPr>
        <w:t xml:space="preserve">7.1.3 </w:t>
      </w:r>
      <w:r>
        <w:rPr>
          <w:rFonts w:hAnsi="宋体" w:hint="eastAsia"/>
          <w:color w:val="000000" w:themeColor="text1"/>
        </w:rPr>
        <w:t>中央空调、设备冷却水应循环利用。</w:t>
      </w:r>
    </w:p>
    <w:p w:rsidR="0069438B" w:rsidRDefault="00C7709E">
      <w:pPr>
        <w:pStyle w:val="affff4"/>
        <w:spacing w:line="400" w:lineRule="exact"/>
        <w:ind w:firstLineChars="0" w:firstLine="0"/>
        <w:rPr>
          <w:rFonts w:hAnsi="宋体"/>
          <w:color w:val="000000" w:themeColor="text1"/>
        </w:rPr>
      </w:pPr>
      <w:r>
        <w:rPr>
          <w:rFonts w:hAnsi="宋体" w:hint="eastAsia"/>
          <w:color w:val="000000" w:themeColor="text1"/>
        </w:rPr>
        <w:t>7</w:t>
      </w:r>
      <w:r>
        <w:rPr>
          <w:rFonts w:hAnsi="宋体"/>
          <w:color w:val="000000" w:themeColor="text1"/>
        </w:rPr>
        <w:t xml:space="preserve">.1.4 </w:t>
      </w:r>
      <w:r>
        <w:rPr>
          <w:rFonts w:hAnsi="宋体" w:hint="eastAsia"/>
          <w:color w:val="000000" w:themeColor="text1"/>
        </w:rPr>
        <w:t>男生卫生间小便槽宜为免冲洗小便器。</w:t>
      </w:r>
    </w:p>
    <w:p w:rsidR="0069438B" w:rsidRDefault="00C7709E">
      <w:pPr>
        <w:spacing w:line="400" w:lineRule="exact"/>
        <w:rPr>
          <w:rFonts w:ascii="黑体" w:eastAsia="黑体" w:hAnsi="黑体"/>
          <w:bCs/>
          <w:color w:val="000000"/>
        </w:rPr>
      </w:pPr>
      <w:r>
        <w:rPr>
          <w:rFonts w:ascii="黑体" w:eastAsia="黑体" w:hAnsi="黑体"/>
          <w:bCs/>
          <w:color w:val="000000"/>
        </w:rPr>
        <w:t>7.2</w:t>
      </w:r>
      <w:r>
        <w:rPr>
          <w:rFonts w:ascii="黑体" w:eastAsia="黑体" w:hAnsi="黑体" w:hint="eastAsia"/>
          <w:bCs/>
          <w:color w:val="000000"/>
        </w:rPr>
        <w:t xml:space="preserve"> </w:t>
      </w:r>
      <w:r>
        <w:rPr>
          <w:rFonts w:ascii="黑体" w:eastAsia="黑体" w:hAnsi="黑体"/>
          <w:bCs/>
          <w:color w:val="000000"/>
        </w:rPr>
        <w:t xml:space="preserve"> </w:t>
      </w:r>
      <w:bookmarkStart w:id="27" w:name="_Hlk127956247"/>
      <w:r>
        <w:rPr>
          <w:rFonts w:ascii="黑体" w:eastAsia="黑体" w:hAnsi="黑体" w:hint="eastAsia"/>
          <w:bCs/>
          <w:color w:val="000000"/>
        </w:rPr>
        <w:t>食堂</w:t>
      </w:r>
      <w:bookmarkEnd w:id="27"/>
    </w:p>
    <w:p w:rsidR="0069438B" w:rsidRDefault="00C7709E">
      <w:pPr>
        <w:pStyle w:val="affff4"/>
        <w:spacing w:line="400" w:lineRule="exact"/>
        <w:ind w:firstLineChars="0" w:firstLine="0"/>
        <w:rPr>
          <w:rFonts w:hAnsi="宋体"/>
          <w:color w:val="000000"/>
        </w:rPr>
      </w:pPr>
      <w:r>
        <w:rPr>
          <w:rFonts w:hAnsi="宋体"/>
          <w:color w:val="000000"/>
        </w:rPr>
        <w:t>7</w:t>
      </w:r>
      <w:r>
        <w:rPr>
          <w:rFonts w:hAnsi="宋体" w:hint="eastAsia"/>
          <w:color w:val="000000"/>
        </w:rPr>
        <w:t>.</w:t>
      </w:r>
      <w:r>
        <w:rPr>
          <w:rFonts w:hAnsi="宋体"/>
          <w:color w:val="000000"/>
        </w:rPr>
        <w:t>2</w:t>
      </w:r>
      <w:r>
        <w:rPr>
          <w:rFonts w:hAnsi="宋体" w:hint="eastAsia"/>
          <w:color w:val="000000"/>
        </w:rPr>
        <w:t>.1</w:t>
      </w:r>
      <w:r>
        <w:rPr>
          <w:rFonts w:hAnsi="宋体"/>
          <w:color w:val="000000"/>
        </w:rPr>
        <w:t xml:space="preserve"> </w:t>
      </w:r>
      <w:r>
        <w:rPr>
          <w:rFonts w:hAnsi="宋体" w:hint="eastAsia"/>
          <w:color w:val="000000"/>
        </w:rPr>
        <w:t>食堂应采用节水型水龙头、洗菜机、洗碗机</w:t>
      </w:r>
      <w:r>
        <w:rPr>
          <w:rFonts w:hAnsi="宋体"/>
          <w:color w:val="000000"/>
        </w:rPr>
        <w:t>。</w:t>
      </w:r>
    </w:p>
    <w:p w:rsidR="0069438B" w:rsidRPr="009927D2" w:rsidRDefault="00C7709E">
      <w:pPr>
        <w:pStyle w:val="affff4"/>
        <w:spacing w:line="400" w:lineRule="exact"/>
        <w:ind w:firstLineChars="0" w:firstLine="0"/>
        <w:rPr>
          <w:rFonts w:hAnsi="宋体"/>
          <w:color w:val="000000" w:themeColor="text1"/>
          <w:kern w:val="2"/>
        </w:rPr>
      </w:pPr>
      <w:r w:rsidRPr="009927D2">
        <w:rPr>
          <w:rFonts w:hAnsi="宋体"/>
          <w:color w:val="000000" w:themeColor="text1"/>
        </w:rPr>
        <w:t>7.2</w:t>
      </w:r>
      <w:r w:rsidRPr="009927D2">
        <w:rPr>
          <w:rFonts w:hAnsi="宋体" w:hint="eastAsia"/>
          <w:color w:val="000000" w:themeColor="text1"/>
        </w:rPr>
        <w:t>.</w:t>
      </w:r>
      <w:r w:rsidRPr="009927D2">
        <w:rPr>
          <w:rFonts w:hAnsi="宋体"/>
          <w:color w:val="000000" w:themeColor="text1"/>
        </w:rPr>
        <w:t>2</w:t>
      </w:r>
      <w:r w:rsidRPr="009927D2">
        <w:rPr>
          <w:rFonts w:hAnsi="宋体"/>
          <w:b/>
          <w:color w:val="000000" w:themeColor="text1"/>
        </w:rPr>
        <w:t xml:space="preserve"> </w:t>
      </w:r>
      <w:r w:rsidRPr="009927D2">
        <w:rPr>
          <w:rFonts w:hAnsi="宋体" w:hint="eastAsia"/>
          <w:color w:val="000000" w:themeColor="text1"/>
          <w:kern w:val="2"/>
        </w:rPr>
        <w:t>节水型洗碗机和洗菜机应保证满负荷运行。</w:t>
      </w:r>
    </w:p>
    <w:p w:rsidR="0069438B" w:rsidRDefault="00C7709E">
      <w:pPr>
        <w:pStyle w:val="affff4"/>
        <w:spacing w:line="400" w:lineRule="exact"/>
        <w:ind w:firstLineChars="0" w:firstLine="0"/>
        <w:rPr>
          <w:rFonts w:hAnsi="宋体"/>
          <w:color w:val="000000"/>
          <w:kern w:val="2"/>
        </w:rPr>
      </w:pPr>
      <w:r>
        <w:rPr>
          <w:rFonts w:hAnsi="宋体"/>
          <w:color w:val="000000"/>
        </w:rPr>
        <w:t>7</w:t>
      </w:r>
      <w:r>
        <w:rPr>
          <w:rFonts w:hAnsi="宋体" w:hint="eastAsia"/>
          <w:color w:val="000000"/>
        </w:rPr>
        <w:t>.</w:t>
      </w:r>
      <w:r>
        <w:rPr>
          <w:rFonts w:hAnsi="宋体"/>
          <w:color w:val="000000"/>
        </w:rPr>
        <w:t>2</w:t>
      </w:r>
      <w:r>
        <w:rPr>
          <w:rFonts w:hAnsi="宋体" w:hint="eastAsia"/>
          <w:color w:val="000000"/>
        </w:rPr>
        <w:t>.</w:t>
      </w:r>
      <w:r>
        <w:rPr>
          <w:rFonts w:hAnsi="宋体"/>
          <w:color w:val="000000"/>
        </w:rPr>
        <w:t>3</w:t>
      </w:r>
      <w:r>
        <w:rPr>
          <w:rFonts w:hAnsi="宋体"/>
          <w:b/>
          <w:color w:val="000000"/>
        </w:rPr>
        <w:t xml:space="preserve"> </w:t>
      </w:r>
      <w:r>
        <w:rPr>
          <w:rFonts w:hAnsi="宋体" w:hint="eastAsia"/>
          <w:color w:val="000000"/>
          <w:kern w:val="2"/>
        </w:rPr>
        <w:t>食堂不应过水洗菜、过水化冰。</w:t>
      </w:r>
    </w:p>
    <w:p w:rsidR="0069438B" w:rsidRDefault="00C7709E">
      <w:pPr>
        <w:spacing w:line="400" w:lineRule="exact"/>
        <w:rPr>
          <w:rFonts w:ascii="黑体" w:eastAsia="黑体" w:hAnsi="黑体"/>
          <w:bCs/>
          <w:color w:val="000000"/>
        </w:rPr>
      </w:pPr>
      <w:r>
        <w:rPr>
          <w:rFonts w:ascii="黑体" w:eastAsia="黑体" w:hAnsi="黑体"/>
          <w:bCs/>
          <w:color w:val="000000"/>
        </w:rPr>
        <w:t>7.</w:t>
      </w:r>
      <w:r w:rsidR="004C68BA">
        <w:rPr>
          <w:rFonts w:ascii="黑体" w:eastAsia="黑体" w:hAnsi="黑体"/>
          <w:bCs/>
          <w:color w:val="000000"/>
        </w:rPr>
        <w:t>3</w:t>
      </w:r>
      <w:r>
        <w:rPr>
          <w:rFonts w:ascii="黑体" w:eastAsia="黑体" w:hAnsi="黑体" w:hint="eastAsia"/>
          <w:bCs/>
          <w:color w:val="000000"/>
        </w:rPr>
        <w:t xml:space="preserve"> </w:t>
      </w:r>
      <w:r>
        <w:rPr>
          <w:rFonts w:ascii="黑体" w:eastAsia="黑体" w:hAnsi="黑体"/>
          <w:bCs/>
          <w:color w:val="000000"/>
        </w:rPr>
        <w:t xml:space="preserve"> </w:t>
      </w:r>
      <w:bookmarkStart w:id="28" w:name="_Hlk127956264"/>
      <w:r>
        <w:rPr>
          <w:rFonts w:ascii="黑体" w:eastAsia="黑体" w:hAnsi="黑体" w:hint="eastAsia"/>
          <w:bCs/>
          <w:color w:val="000000"/>
        </w:rPr>
        <w:t>洗衣房</w:t>
      </w:r>
      <w:bookmarkEnd w:id="28"/>
    </w:p>
    <w:p w:rsidR="0069438B" w:rsidRDefault="00C7709E">
      <w:pPr>
        <w:pStyle w:val="affff4"/>
        <w:spacing w:line="400" w:lineRule="exact"/>
        <w:ind w:firstLineChars="0" w:firstLine="0"/>
        <w:rPr>
          <w:rFonts w:hAnsi="宋体"/>
          <w:color w:val="000000"/>
        </w:rPr>
      </w:pPr>
      <w:r>
        <w:rPr>
          <w:rFonts w:hAnsi="宋体"/>
          <w:color w:val="000000"/>
        </w:rPr>
        <w:t>7</w:t>
      </w:r>
      <w:r>
        <w:rPr>
          <w:rFonts w:hAnsi="宋体" w:hint="eastAsia"/>
          <w:color w:val="000000"/>
        </w:rPr>
        <w:t>.</w:t>
      </w:r>
      <w:r w:rsidR="004C68BA">
        <w:rPr>
          <w:rFonts w:hAnsi="宋体"/>
          <w:color w:val="000000"/>
        </w:rPr>
        <w:t>3</w:t>
      </w:r>
      <w:r>
        <w:rPr>
          <w:rFonts w:hAnsi="宋体" w:hint="eastAsia"/>
          <w:color w:val="000000"/>
        </w:rPr>
        <w:t>.1</w:t>
      </w:r>
      <w:r>
        <w:rPr>
          <w:rFonts w:hAnsi="宋体"/>
          <w:color w:val="000000"/>
        </w:rPr>
        <w:t xml:space="preserve"> </w:t>
      </w:r>
      <w:r>
        <w:rPr>
          <w:rFonts w:hAnsi="宋体" w:hint="eastAsia"/>
          <w:color w:val="000000"/>
        </w:rPr>
        <w:t>洗衣设备宜采用一级水效标准。</w:t>
      </w:r>
    </w:p>
    <w:p w:rsidR="0069438B" w:rsidRDefault="00C7709E">
      <w:pPr>
        <w:pStyle w:val="affff4"/>
        <w:spacing w:line="400" w:lineRule="exact"/>
        <w:ind w:firstLineChars="0" w:firstLine="0"/>
        <w:rPr>
          <w:rFonts w:hAnsi="宋体"/>
          <w:color w:val="000000"/>
        </w:rPr>
      </w:pPr>
      <w:r>
        <w:rPr>
          <w:rFonts w:hAnsi="宋体" w:hint="eastAsia"/>
          <w:color w:val="000000"/>
        </w:rPr>
        <w:t>7</w:t>
      </w:r>
      <w:r>
        <w:rPr>
          <w:rFonts w:hAnsi="宋体"/>
          <w:color w:val="000000"/>
        </w:rPr>
        <w:t>.</w:t>
      </w:r>
      <w:r w:rsidR="004C68BA">
        <w:rPr>
          <w:rFonts w:hAnsi="宋体"/>
          <w:color w:val="000000"/>
        </w:rPr>
        <w:t>3</w:t>
      </w:r>
      <w:r>
        <w:rPr>
          <w:rFonts w:hAnsi="宋体"/>
          <w:color w:val="000000"/>
        </w:rPr>
        <w:t xml:space="preserve">.2 </w:t>
      </w:r>
      <w:r>
        <w:rPr>
          <w:rFonts w:hAnsi="宋体" w:hint="eastAsia"/>
          <w:color w:val="000000"/>
        </w:rPr>
        <w:t>洗衣污水宜排入校内污水处理站</w:t>
      </w:r>
      <w:r w:rsidR="00E24EA1">
        <w:rPr>
          <w:rFonts w:hAnsi="宋体" w:hint="eastAsia"/>
          <w:color w:val="000000"/>
        </w:rPr>
        <w:t>，回收再利用</w:t>
      </w:r>
      <w:r>
        <w:rPr>
          <w:rFonts w:hAnsi="宋体" w:hint="eastAsia"/>
          <w:color w:val="000000"/>
        </w:rPr>
        <w:t>。</w:t>
      </w:r>
    </w:p>
    <w:p w:rsidR="0069438B" w:rsidRDefault="00C7709E">
      <w:pPr>
        <w:spacing w:line="400" w:lineRule="exact"/>
        <w:rPr>
          <w:rFonts w:ascii="黑体" w:eastAsia="黑体" w:hAnsi="黑体"/>
          <w:bCs/>
          <w:color w:val="000000"/>
        </w:rPr>
      </w:pPr>
      <w:r>
        <w:rPr>
          <w:rFonts w:ascii="黑体" w:eastAsia="黑体" w:hAnsi="黑体"/>
          <w:bCs/>
          <w:color w:val="000000"/>
        </w:rPr>
        <w:t>7.</w:t>
      </w:r>
      <w:r w:rsidR="004C68BA">
        <w:rPr>
          <w:rFonts w:ascii="黑体" w:eastAsia="黑体" w:hAnsi="黑体"/>
          <w:bCs/>
          <w:color w:val="000000"/>
        </w:rPr>
        <w:t>4</w:t>
      </w:r>
      <w:r>
        <w:rPr>
          <w:rFonts w:ascii="黑体" w:eastAsia="黑体" w:hAnsi="黑体" w:hint="eastAsia"/>
          <w:bCs/>
          <w:color w:val="000000"/>
        </w:rPr>
        <w:t xml:space="preserve"> </w:t>
      </w:r>
      <w:r>
        <w:rPr>
          <w:rFonts w:ascii="黑体" w:eastAsia="黑体" w:hAnsi="黑体"/>
          <w:bCs/>
          <w:color w:val="000000"/>
        </w:rPr>
        <w:t xml:space="preserve"> </w:t>
      </w:r>
      <w:bookmarkStart w:id="29" w:name="_Hlk127956275"/>
      <w:r>
        <w:rPr>
          <w:rFonts w:ascii="黑体" w:eastAsia="黑体" w:hAnsi="黑体" w:hint="eastAsia"/>
          <w:bCs/>
          <w:color w:val="000000"/>
        </w:rPr>
        <w:t>非常规水利用</w:t>
      </w:r>
      <w:bookmarkEnd w:id="29"/>
    </w:p>
    <w:p w:rsidR="0069438B" w:rsidRDefault="00C7709E">
      <w:pPr>
        <w:pStyle w:val="affff4"/>
        <w:spacing w:line="400" w:lineRule="exact"/>
        <w:ind w:firstLineChars="0" w:firstLine="0"/>
        <w:rPr>
          <w:rFonts w:hAnsi="宋体"/>
          <w:color w:val="000000"/>
        </w:rPr>
      </w:pPr>
      <w:r>
        <w:rPr>
          <w:rFonts w:hAnsi="宋体"/>
          <w:color w:val="000000"/>
        </w:rPr>
        <w:t>7.</w:t>
      </w:r>
      <w:r w:rsidR="004C68BA">
        <w:rPr>
          <w:rFonts w:hAnsi="宋体"/>
          <w:color w:val="000000"/>
        </w:rPr>
        <w:t>4</w:t>
      </w:r>
      <w:r>
        <w:rPr>
          <w:rFonts w:hAnsi="宋体"/>
          <w:color w:val="000000"/>
        </w:rPr>
        <w:t xml:space="preserve">.1 </w:t>
      </w:r>
      <w:r>
        <w:rPr>
          <w:rFonts w:hAnsi="宋体" w:hint="eastAsia"/>
          <w:color w:val="000000"/>
        </w:rPr>
        <w:t>校区路面应采用透水措施。</w:t>
      </w:r>
    </w:p>
    <w:p w:rsidR="0069438B" w:rsidRDefault="00C7709E">
      <w:pPr>
        <w:pStyle w:val="affff4"/>
        <w:spacing w:line="400" w:lineRule="exact"/>
        <w:ind w:firstLineChars="0" w:firstLine="0"/>
        <w:rPr>
          <w:rFonts w:hAnsi="宋体"/>
          <w:color w:val="000000"/>
        </w:rPr>
      </w:pPr>
      <w:r>
        <w:rPr>
          <w:rFonts w:hAnsi="宋体" w:hint="eastAsia"/>
          <w:color w:val="000000"/>
        </w:rPr>
        <w:t>7.</w:t>
      </w:r>
      <w:r w:rsidR="004C68BA">
        <w:rPr>
          <w:rFonts w:hAnsi="宋体"/>
          <w:color w:val="000000"/>
        </w:rPr>
        <w:t>4</w:t>
      </w:r>
      <w:r>
        <w:rPr>
          <w:rFonts w:hAnsi="宋体" w:hint="eastAsia"/>
          <w:color w:val="000000"/>
        </w:rPr>
        <w:t>.</w:t>
      </w:r>
      <w:r>
        <w:rPr>
          <w:rFonts w:hAnsi="宋体"/>
          <w:color w:val="000000"/>
        </w:rPr>
        <w:t>2</w:t>
      </w:r>
      <w:r>
        <w:rPr>
          <w:rFonts w:hAnsi="宋体" w:hint="eastAsia"/>
          <w:color w:val="000000"/>
        </w:rPr>
        <w:t xml:space="preserve"> </w:t>
      </w:r>
      <w:r>
        <w:rPr>
          <w:rFonts w:ascii="Times New Roman" w:hint="eastAsia"/>
        </w:rPr>
        <w:t>雨水宜采取</w:t>
      </w:r>
      <w:r>
        <w:rPr>
          <w:rFonts w:hAnsi="宋体" w:hint="eastAsia"/>
          <w:color w:val="000000"/>
        </w:rPr>
        <w:t>“渗、滞、蓄、净、用、排”等措施，实现雨水回收</w:t>
      </w:r>
      <w:r w:rsidR="00E24EA1">
        <w:rPr>
          <w:rFonts w:hAnsi="宋体" w:hint="eastAsia"/>
          <w:color w:val="000000"/>
        </w:rPr>
        <w:t>再</w:t>
      </w:r>
      <w:r>
        <w:rPr>
          <w:rFonts w:hAnsi="宋体" w:hint="eastAsia"/>
          <w:color w:val="000000"/>
        </w:rPr>
        <w:t>利用。</w:t>
      </w:r>
    </w:p>
    <w:p w:rsidR="0069438B" w:rsidRDefault="00C7709E">
      <w:pPr>
        <w:pStyle w:val="affff4"/>
        <w:spacing w:line="400" w:lineRule="exact"/>
        <w:ind w:firstLineChars="0" w:firstLine="0"/>
        <w:rPr>
          <w:rFonts w:hAnsi="宋体"/>
          <w:color w:val="000000"/>
        </w:rPr>
      </w:pPr>
      <w:r>
        <w:rPr>
          <w:rFonts w:hAnsi="宋体"/>
          <w:color w:val="000000"/>
        </w:rPr>
        <w:t>7.</w:t>
      </w:r>
      <w:r w:rsidR="004C68BA">
        <w:rPr>
          <w:rFonts w:hAnsi="宋体"/>
          <w:color w:val="000000"/>
        </w:rPr>
        <w:t>4</w:t>
      </w:r>
      <w:r>
        <w:rPr>
          <w:rFonts w:hAnsi="宋体"/>
          <w:color w:val="000000"/>
        </w:rPr>
        <w:t xml:space="preserve">.3 </w:t>
      </w:r>
      <w:r>
        <w:rPr>
          <w:rFonts w:hAnsi="宋体" w:hint="eastAsia"/>
          <w:color w:val="000000"/>
        </w:rPr>
        <w:t>高校宜建立污水处理站，处理后的水质应符合</w:t>
      </w:r>
      <w:r>
        <w:rPr>
          <w:rFonts w:cs="宋体" w:hint="eastAsia"/>
        </w:rPr>
        <w:t xml:space="preserve">GB/T </w:t>
      </w:r>
      <w:r>
        <w:rPr>
          <w:rFonts w:cs="宋体"/>
        </w:rPr>
        <w:t>31962</w:t>
      </w:r>
      <w:r>
        <w:rPr>
          <w:rFonts w:cs="宋体" w:hint="eastAsia"/>
        </w:rPr>
        <w:t>中A级</w:t>
      </w:r>
      <w:r>
        <w:rPr>
          <w:rFonts w:hAnsi="宋体" w:hint="eastAsia"/>
          <w:color w:val="000000"/>
        </w:rPr>
        <w:t>规定。</w:t>
      </w:r>
    </w:p>
    <w:p w:rsidR="0069438B" w:rsidRDefault="00C7709E">
      <w:pPr>
        <w:pStyle w:val="affff4"/>
        <w:spacing w:line="400" w:lineRule="exact"/>
        <w:ind w:firstLineChars="0" w:firstLine="0"/>
        <w:rPr>
          <w:rFonts w:hAnsi="宋体"/>
          <w:color w:val="000000"/>
        </w:rPr>
      </w:pPr>
      <w:r>
        <w:rPr>
          <w:rFonts w:hAnsi="宋体"/>
          <w:color w:val="000000"/>
        </w:rPr>
        <w:t>7.</w:t>
      </w:r>
      <w:r w:rsidR="004C68BA">
        <w:rPr>
          <w:rFonts w:hAnsi="宋体"/>
          <w:color w:val="000000"/>
        </w:rPr>
        <w:t>4</w:t>
      </w:r>
      <w:r>
        <w:rPr>
          <w:rFonts w:hAnsi="宋体"/>
          <w:color w:val="000000"/>
        </w:rPr>
        <w:t xml:space="preserve">.4 </w:t>
      </w:r>
      <w:r w:rsidR="00EB4CFD">
        <w:rPr>
          <w:rFonts w:hAnsi="宋体" w:hint="eastAsia"/>
          <w:color w:val="000000"/>
        </w:rPr>
        <w:t>非常归水</w:t>
      </w:r>
      <w:r w:rsidR="00025417">
        <w:rPr>
          <w:rFonts w:hAnsi="宋体" w:hint="eastAsia"/>
          <w:color w:val="000000"/>
        </w:rPr>
        <w:t>可</w:t>
      </w:r>
      <w:r>
        <w:rPr>
          <w:rFonts w:hAnsi="宋体" w:hint="eastAsia"/>
          <w:color w:val="000000"/>
        </w:rPr>
        <w:t>回用于</w:t>
      </w:r>
      <w:r w:rsidR="00025417">
        <w:rPr>
          <w:rFonts w:hAnsi="宋体" w:hint="eastAsia"/>
          <w:color w:val="000000"/>
        </w:rPr>
        <w:t>卫生间</w:t>
      </w:r>
      <w:r>
        <w:rPr>
          <w:rFonts w:hAnsi="宋体" w:hint="eastAsia"/>
          <w:color w:val="000000"/>
        </w:rPr>
        <w:t>冲厕</w:t>
      </w:r>
      <w:r w:rsidR="00025417">
        <w:rPr>
          <w:rFonts w:hAnsi="宋体" w:hint="eastAsia"/>
          <w:color w:val="000000"/>
        </w:rPr>
        <w:t>、</w:t>
      </w:r>
      <w:r w:rsidR="00025417">
        <w:rPr>
          <w:rFonts w:ascii="Times New Roman" w:hint="eastAsia"/>
        </w:rPr>
        <w:t>绿化</w:t>
      </w:r>
      <w:r w:rsidR="004945E7">
        <w:rPr>
          <w:rFonts w:ascii="Times New Roman" w:hint="eastAsia"/>
        </w:rPr>
        <w:t>灌溉</w:t>
      </w:r>
      <w:r w:rsidR="00025417">
        <w:rPr>
          <w:rFonts w:ascii="Times New Roman" w:hint="eastAsia"/>
        </w:rPr>
        <w:t>、景观、洒扫、冲洗车辆等</w:t>
      </w:r>
      <w:r>
        <w:rPr>
          <w:rFonts w:hAnsi="宋体" w:hint="eastAsia"/>
          <w:color w:val="000000"/>
        </w:rPr>
        <w:t>。</w:t>
      </w:r>
    </w:p>
    <w:p w:rsidR="0069438B" w:rsidRDefault="00C7709E">
      <w:pPr>
        <w:pStyle w:val="affff4"/>
        <w:spacing w:line="400" w:lineRule="exact"/>
        <w:ind w:firstLineChars="0" w:firstLine="0"/>
        <w:rPr>
          <w:rFonts w:ascii="Times New Roman"/>
        </w:rPr>
      </w:pPr>
      <w:r>
        <w:rPr>
          <w:rFonts w:hAnsi="宋体" w:hint="eastAsia"/>
          <w:color w:val="000000"/>
        </w:rPr>
        <w:t>7.</w:t>
      </w:r>
      <w:r w:rsidR="004C68BA">
        <w:rPr>
          <w:rFonts w:hAnsi="宋体"/>
          <w:color w:val="000000"/>
        </w:rPr>
        <w:t>4</w:t>
      </w:r>
      <w:r>
        <w:rPr>
          <w:rFonts w:hAnsi="宋体" w:hint="eastAsia"/>
          <w:color w:val="000000"/>
        </w:rPr>
        <w:t>.</w:t>
      </w:r>
      <w:r>
        <w:rPr>
          <w:rFonts w:hAnsi="宋体"/>
          <w:color w:val="000000"/>
        </w:rPr>
        <w:t>5</w:t>
      </w:r>
      <w:r w:rsidR="004945E7">
        <w:rPr>
          <w:rFonts w:hAnsi="宋体"/>
          <w:color w:val="000000"/>
        </w:rPr>
        <w:t xml:space="preserve"> </w:t>
      </w:r>
      <w:r w:rsidR="004945E7">
        <w:rPr>
          <w:rFonts w:ascii="Times New Roman" w:hint="eastAsia"/>
        </w:rPr>
        <w:t>绿化灌溉、景观、洒扫、冲洗车辆等</w:t>
      </w:r>
      <w:r>
        <w:rPr>
          <w:rFonts w:ascii="Times New Roman" w:hint="eastAsia"/>
        </w:rPr>
        <w:t>用水</w:t>
      </w:r>
      <w:r w:rsidRPr="009927D2">
        <w:rPr>
          <w:rFonts w:ascii="Times New Roman" w:hint="eastAsia"/>
          <w:color w:val="000000" w:themeColor="text1"/>
        </w:rPr>
        <w:t>不应采</w:t>
      </w:r>
      <w:r>
        <w:rPr>
          <w:rFonts w:ascii="Times New Roman" w:hint="eastAsia"/>
        </w:rPr>
        <w:t>用地下水。</w:t>
      </w:r>
    </w:p>
    <w:p w:rsidR="0069438B" w:rsidRPr="009927D2" w:rsidRDefault="00C7709E">
      <w:pPr>
        <w:pStyle w:val="affff4"/>
        <w:spacing w:line="400" w:lineRule="exact"/>
        <w:ind w:firstLineChars="0" w:firstLine="0"/>
        <w:rPr>
          <w:rFonts w:hAnsi="宋体"/>
          <w:color w:val="000000" w:themeColor="text1"/>
        </w:rPr>
      </w:pPr>
      <w:r w:rsidRPr="009927D2">
        <w:rPr>
          <w:rFonts w:hAnsi="宋体"/>
          <w:color w:val="000000" w:themeColor="text1"/>
        </w:rPr>
        <w:t>7.</w:t>
      </w:r>
      <w:r w:rsidR="004C68BA">
        <w:rPr>
          <w:rFonts w:hAnsi="宋体"/>
          <w:color w:val="000000" w:themeColor="text1"/>
        </w:rPr>
        <w:t>4</w:t>
      </w:r>
      <w:r w:rsidRPr="009927D2">
        <w:rPr>
          <w:rFonts w:hAnsi="宋体"/>
          <w:color w:val="000000" w:themeColor="text1"/>
        </w:rPr>
        <w:t xml:space="preserve">.6 </w:t>
      </w:r>
      <w:r w:rsidRPr="009927D2">
        <w:rPr>
          <w:rFonts w:hAnsi="宋体" w:hint="eastAsia"/>
          <w:color w:val="000000" w:themeColor="text1"/>
        </w:rPr>
        <w:t>绿化</w:t>
      </w:r>
      <w:r w:rsidR="004945E7">
        <w:rPr>
          <w:rFonts w:hAnsi="宋体" w:hint="eastAsia"/>
          <w:color w:val="000000" w:themeColor="text1"/>
        </w:rPr>
        <w:t>设计</w:t>
      </w:r>
      <w:r w:rsidRPr="009927D2">
        <w:rPr>
          <w:rFonts w:hAnsi="宋体" w:hint="eastAsia"/>
          <w:color w:val="000000" w:themeColor="text1"/>
        </w:rPr>
        <w:t>宜采用下凹式绿地方式，种植耐旱能力强的品种</w:t>
      </w:r>
      <w:r w:rsidR="004945E7">
        <w:rPr>
          <w:rFonts w:hAnsi="宋体" w:hint="eastAsia"/>
          <w:color w:val="000000" w:themeColor="text1"/>
        </w:rPr>
        <w:t>；</w:t>
      </w:r>
      <w:r w:rsidR="004945E7" w:rsidRPr="009927D2">
        <w:rPr>
          <w:rFonts w:hAnsi="宋体" w:hint="eastAsia"/>
          <w:color w:val="000000" w:themeColor="text1"/>
        </w:rPr>
        <w:t>灌溉方式</w:t>
      </w:r>
      <w:r w:rsidRPr="009927D2">
        <w:rPr>
          <w:rFonts w:hAnsi="宋体" w:hint="eastAsia"/>
          <w:color w:val="000000" w:themeColor="text1"/>
        </w:rPr>
        <w:t>应采用</w:t>
      </w:r>
      <w:r w:rsidR="004945E7" w:rsidRPr="009927D2">
        <w:rPr>
          <w:rFonts w:hAnsi="宋体" w:hint="eastAsia"/>
          <w:color w:val="000000" w:themeColor="text1"/>
        </w:rPr>
        <w:t>高效节</w:t>
      </w:r>
      <w:r w:rsidR="004945E7">
        <w:rPr>
          <w:rFonts w:hAnsi="宋体" w:hint="eastAsia"/>
          <w:color w:val="000000" w:themeColor="text1"/>
        </w:rPr>
        <w:t>水灌溉，如</w:t>
      </w:r>
      <w:r w:rsidRPr="009927D2">
        <w:rPr>
          <w:rFonts w:hAnsi="宋体" w:hint="eastAsia"/>
          <w:color w:val="000000" w:themeColor="text1"/>
        </w:rPr>
        <w:t>喷灌、</w:t>
      </w:r>
      <w:r w:rsidR="009927D2" w:rsidRPr="009927D2">
        <w:rPr>
          <w:rFonts w:hAnsi="宋体" w:hint="eastAsia"/>
          <w:color w:val="000000" w:themeColor="text1"/>
        </w:rPr>
        <w:t>微灌</w:t>
      </w:r>
      <w:r w:rsidRPr="009927D2">
        <w:rPr>
          <w:rFonts w:hAnsi="宋体" w:hint="eastAsia"/>
          <w:color w:val="000000" w:themeColor="text1"/>
        </w:rPr>
        <w:t>等。</w:t>
      </w:r>
    </w:p>
    <w:p w:rsidR="0069438B" w:rsidRDefault="00C7709E">
      <w:pPr>
        <w:pStyle w:val="affff4"/>
        <w:spacing w:line="400" w:lineRule="exact"/>
        <w:ind w:firstLineChars="0" w:firstLine="0"/>
        <w:rPr>
          <w:rFonts w:ascii="Times New Roman"/>
        </w:rPr>
      </w:pPr>
      <w:r>
        <w:rPr>
          <w:rFonts w:hAnsi="宋体" w:hint="eastAsia"/>
          <w:color w:val="000000"/>
        </w:rPr>
        <w:t>7.</w:t>
      </w:r>
      <w:r w:rsidR="004C68BA">
        <w:rPr>
          <w:rFonts w:hAnsi="宋体"/>
          <w:color w:val="000000"/>
        </w:rPr>
        <w:t>4</w:t>
      </w:r>
      <w:r>
        <w:rPr>
          <w:rFonts w:hAnsi="宋体" w:hint="eastAsia"/>
          <w:color w:val="000000"/>
        </w:rPr>
        <w:t>.</w:t>
      </w:r>
      <w:r>
        <w:rPr>
          <w:rFonts w:hAnsi="宋体"/>
          <w:color w:val="000000"/>
        </w:rPr>
        <w:t xml:space="preserve">7 </w:t>
      </w:r>
      <w:r>
        <w:rPr>
          <w:rFonts w:hAnsi="宋体" w:hint="eastAsia"/>
          <w:color w:val="000000"/>
        </w:rPr>
        <w:t>景观用水应循环利用。</w:t>
      </w:r>
    </w:p>
    <w:p w:rsidR="0069438B" w:rsidRDefault="00C7709E">
      <w:pPr>
        <w:pStyle w:val="1"/>
        <w:spacing w:beforeLines="50" w:before="156" w:afterLines="50" w:after="156" w:line="460" w:lineRule="exact"/>
        <w:rPr>
          <w:rFonts w:ascii="黑体" w:eastAsia="黑体"/>
          <w:kern w:val="0"/>
          <w:sz w:val="24"/>
          <w:szCs w:val="24"/>
        </w:rPr>
      </w:pPr>
      <w:bookmarkStart w:id="30" w:name="_Toc92981180"/>
      <w:bookmarkStart w:id="31" w:name="_Toc92981285"/>
      <w:bookmarkStart w:id="32" w:name="_Toc17960"/>
      <w:bookmarkStart w:id="33" w:name="_Toc119581923"/>
      <w:bookmarkStart w:id="34" w:name="_Toc128563351"/>
      <w:r>
        <w:rPr>
          <w:rFonts w:ascii="黑体" w:eastAsia="黑体" w:hint="eastAsia"/>
          <w:kern w:val="0"/>
          <w:sz w:val="24"/>
          <w:szCs w:val="24"/>
        </w:rPr>
        <w:t>8</w:t>
      </w:r>
      <w:bookmarkEnd w:id="30"/>
      <w:bookmarkEnd w:id="31"/>
      <w:r>
        <w:rPr>
          <w:rFonts w:ascii="黑体" w:eastAsia="黑体" w:hint="eastAsia"/>
          <w:kern w:val="0"/>
          <w:sz w:val="24"/>
          <w:szCs w:val="24"/>
        </w:rPr>
        <w:t xml:space="preserve">  计量与</w:t>
      </w:r>
      <w:bookmarkEnd w:id="32"/>
      <w:r>
        <w:rPr>
          <w:rFonts w:ascii="黑体" w:eastAsia="黑体" w:hint="eastAsia"/>
          <w:kern w:val="0"/>
          <w:sz w:val="24"/>
          <w:szCs w:val="24"/>
        </w:rPr>
        <w:t>监测</w:t>
      </w:r>
      <w:bookmarkEnd w:id="33"/>
      <w:bookmarkEnd w:id="34"/>
    </w:p>
    <w:p w:rsidR="0069438B" w:rsidRDefault="00C7709E">
      <w:pPr>
        <w:spacing w:line="400" w:lineRule="exact"/>
        <w:rPr>
          <w:rFonts w:ascii="黑体" w:eastAsia="黑体" w:hAnsi="黑体"/>
          <w:bCs/>
          <w:color w:val="000000"/>
        </w:rPr>
      </w:pPr>
      <w:r>
        <w:rPr>
          <w:rFonts w:ascii="黑体" w:eastAsia="黑体" w:hAnsi="黑体" w:hint="eastAsia"/>
          <w:bCs/>
          <w:color w:val="000000"/>
        </w:rPr>
        <w:t xml:space="preserve">8.1 </w:t>
      </w:r>
      <w:bookmarkStart w:id="35" w:name="_Hlk127956320"/>
      <w:r>
        <w:rPr>
          <w:rFonts w:ascii="黑体" w:eastAsia="黑体" w:hAnsi="黑体" w:hint="eastAsia"/>
          <w:bCs/>
          <w:color w:val="000000"/>
        </w:rPr>
        <w:t xml:space="preserve"> 计量</w:t>
      </w:r>
    </w:p>
    <w:p w:rsidR="0069438B" w:rsidRDefault="00C7709E">
      <w:pPr>
        <w:spacing w:line="360" w:lineRule="auto"/>
        <w:rPr>
          <w:rFonts w:ascii="宋体" w:hAnsi="宋体"/>
          <w:bCs/>
          <w:color w:val="000000" w:themeColor="text1"/>
        </w:rPr>
      </w:pPr>
      <w:r>
        <w:rPr>
          <w:rFonts w:ascii="宋体" w:hAnsi="宋体" w:hint="eastAsia"/>
          <w:bCs/>
          <w:color w:val="000000" w:themeColor="text1"/>
        </w:rPr>
        <w:t>8.1.</w:t>
      </w:r>
      <w:r>
        <w:rPr>
          <w:rFonts w:ascii="宋体" w:hAnsi="宋体"/>
          <w:bCs/>
          <w:color w:val="000000" w:themeColor="text1"/>
        </w:rPr>
        <w:t>1</w:t>
      </w:r>
      <w:r>
        <w:rPr>
          <w:rFonts w:ascii="宋体" w:hAnsi="宋体" w:hint="eastAsia"/>
          <w:bCs/>
          <w:color w:val="000000" w:themeColor="text1"/>
        </w:rPr>
        <w:t xml:space="preserve">  </w:t>
      </w:r>
      <w:r>
        <w:rPr>
          <w:rFonts w:hint="eastAsia"/>
          <w:color w:val="000000"/>
        </w:rPr>
        <w:t>水计量器具</w:t>
      </w:r>
      <w:r>
        <w:rPr>
          <w:rFonts w:ascii="宋体" w:hAnsi="宋体" w:hint="eastAsia"/>
          <w:bCs/>
          <w:color w:val="000000" w:themeColor="text1"/>
        </w:rPr>
        <w:t>应加强日常维护和定期检查（校准）。</w:t>
      </w:r>
      <w:r>
        <w:rPr>
          <w:rFonts w:hint="eastAsia"/>
          <w:color w:val="000000"/>
        </w:rPr>
        <w:t>水计量器具的管理应符合</w:t>
      </w:r>
      <w:r>
        <w:rPr>
          <w:rFonts w:hint="eastAsia"/>
          <w:color w:val="000000"/>
        </w:rPr>
        <w:t>GB 24789</w:t>
      </w:r>
      <w:r>
        <w:rPr>
          <w:rFonts w:hint="eastAsia"/>
          <w:color w:val="000000"/>
        </w:rPr>
        <w:t>的规定。</w:t>
      </w:r>
    </w:p>
    <w:p w:rsidR="0069438B" w:rsidRDefault="00C7709E">
      <w:pPr>
        <w:spacing w:line="360" w:lineRule="auto"/>
        <w:rPr>
          <w:rFonts w:ascii="宋体" w:hAnsi="宋体"/>
          <w:bCs/>
          <w:color w:val="000000" w:themeColor="text1"/>
        </w:rPr>
      </w:pPr>
      <w:r>
        <w:rPr>
          <w:rFonts w:ascii="宋体" w:hAnsi="宋体" w:hint="eastAsia"/>
          <w:bCs/>
          <w:color w:val="000000" w:themeColor="text1"/>
        </w:rPr>
        <w:t>8.1.</w:t>
      </w:r>
      <w:r>
        <w:rPr>
          <w:rFonts w:ascii="宋体" w:hAnsi="宋体"/>
          <w:bCs/>
          <w:color w:val="000000" w:themeColor="text1"/>
        </w:rPr>
        <w:t>2</w:t>
      </w:r>
      <w:r>
        <w:rPr>
          <w:rFonts w:ascii="宋体" w:hAnsi="宋体" w:hint="eastAsia"/>
          <w:bCs/>
          <w:color w:val="000000" w:themeColor="text1"/>
        </w:rPr>
        <w:t xml:space="preserve">  用水单位、次级用水单位和主要用水设备（用水系统）水计量器具配备率应为1</w:t>
      </w:r>
      <w:r>
        <w:rPr>
          <w:rFonts w:ascii="宋体" w:hAnsi="宋体"/>
          <w:bCs/>
          <w:color w:val="000000" w:themeColor="text1"/>
        </w:rPr>
        <w:t>00</w:t>
      </w:r>
      <w:r>
        <w:rPr>
          <w:rFonts w:ascii="宋体" w:hAnsi="宋体" w:hint="eastAsia"/>
          <w:bCs/>
          <w:color w:val="000000" w:themeColor="text1"/>
        </w:rPr>
        <w:t>%。</w:t>
      </w:r>
    </w:p>
    <w:p w:rsidR="0069438B" w:rsidRDefault="00C7709E">
      <w:pPr>
        <w:spacing w:line="360" w:lineRule="auto"/>
        <w:rPr>
          <w:rFonts w:ascii="宋体" w:hAnsi="宋体"/>
          <w:bCs/>
          <w:color w:val="000000" w:themeColor="text1"/>
        </w:rPr>
      </w:pPr>
      <w:r>
        <w:rPr>
          <w:rFonts w:ascii="宋体" w:hAnsi="宋体" w:hint="eastAsia"/>
          <w:bCs/>
          <w:color w:val="000000" w:themeColor="text1"/>
        </w:rPr>
        <w:t>8.1.</w:t>
      </w:r>
      <w:r>
        <w:rPr>
          <w:rFonts w:ascii="宋体" w:hAnsi="宋体"/>
          <w:bCs/>
          <w:color w:val="000000" w:themeColor="text1"/>
        </w:rPr>
        <w:t>3</w:t>
      </w:r>
      <w:r>
        <w:rPr>
          <w:rFonts w:ascii="宋体" w:hAnsi="宋体" w:hint="eastAsia"/>
          <w:bCs/>
          <w:color w:val="000000" w:themeColor="text1"/>
        </w:rPr>
        <w:t xml:space="preserve">  水计量器具的最大允许误差应符合GB/T 778.1的规定。</w:t>
      </w:r>
    </w:p>
    <w:p w:rsidR="0069438B" w:rsidRDefault="00C7709E">
      <w:pPr>
        <w:spacing w:line="400" w:lineRule="exact"/>
        <w:rPr>
          <w:rFonts w:ascii="黑体" w:eastAsia="黑体" w:hAnsi="黑体"/>
          <w:bCs/>
          <w:color w:val="000000"/>
        </w:rPr>
      </w:pPr>
      <w:r>
        <w:rPr>
          <w:rFonts w:ascii="黑体" w:eastAsia="黑体" w:hAnsi="黑体" w:hint="eastAsia"/>
          <w:bCs/>
          <w:color w:val="000000"/>
        </w:rPr>
        <w:lastRenderedPageBreak/>
        <w:t>8.2  监测</w:t>
      </w:r>
    </w:p>
    <w:p w:rsidR="0069438B" w:rsidRDefault="00C7709E">
      <w:pPr>
        <w:spacing w:line="360" w:lineRule="auto"/>
        <w:rPr>
          <w:bCs/>
          <w:color w:val="000000"/>
        </w:rPr>
      </w:pPr>
      <w:r>
        <w:rPr>
          <w:rFonts w:ascii="宋体" w:hAnsi="宋体" w:hint="eastAsia"/>
          <w:bCs/>
          <w:color w:val="000000" w:themeColor="text1"/>
        </w:rPr>
        <w:t>8.</w:t>
      </w:r>
      <w:r>
        <w:rPr>
          <w:rFonts w:ascii="宋体" w:hAnsi="宋体"/>
          <w:bCs/>
          <w:color w:val="000000" w:themeColor="text1"/>
        </w:rPr>
        <w:t>2</w:t>
      </w:r>
      <w:r>
        <w:rPr>
          <w:rFonts w:ascii="宋体" w:hAnsi="宋体" w:hint="eastAsia"/>
          <w:bCs/>
          <w:color w:val="000000" w:themeColor="text1"/>
        </w:rPr>
        <w:t>.</w:t>
      </w:r>
      <w:r>
        <w:rPr>
          <w:rFonts w:ascii="宋体" w:hAnsi="宋体"/>
          <w:bCs/>
          <w:color w:val="000000" w:themeColor="text1"/>
        </w:rPr>
        <w:t>1</w:t>
      </w:r>
      <w:r>
        <w:rPr>
          <w:rFonts w:ascii="宋体" w:hAnsi="宋体" w:hint="eastAsia"/>
          <w:bCs/>
          <w:color w:val="000000" w:themeColor="text1"/>
        </w:rPr>
        <w:t xml:space="preserve">  </w:t>
      </w:r>
      <w:r>
        <w:rPr>
          <w:rFonts w:hint="eastAsia"/>
          <w:bCs/>
        </w:rPr>
        <w:t>宜建立用水数据信息化管理平台，实现在线监测和实时采集，</w:t>
      </w:r>
      <w:r>
        <w:rPr>
          <w:rFonts w:hint="eastAsia"/>
          <w:bCs/>
          <w:color w:val="000000"/>
        </w:rPr>
        <w:t>对各</w:t>
      </w:r>
      <w:r>
        <w:rPr>
          <w:rFonts w:ascii="宋体" w:hAnsi="宋体" w:cs="宋体" w:hint="eastAsia"/>
          <w:color w:val="000000"/>
          <w:kern w:val="0"/>
          <w:szCs w:val="21"/>
        </w:rPr>
        <w:t>次级用水单位</w:t>
      </w:r>
      <w:r>
        <w:rPr>
          <w:rFonts w:hint="eastAsia"/>
          <w:bCs/>
          <w:color w:val="000000"/>
        </w:rPr>
        <w:t>设置峰值报警。</w:t>
      </w:r>
    </w:p>
    <w:p w:rsidR="0069438B" w:rsidRDefault="00C7709E">
      <w:pPr>
        <w:spacing w:line="360" w:lineRule="auto"/>
        <w:rPr>
          <w:rFonts w:ascii="宋体" w:hAnsi="宋体"/>
          <w:bCs/>
          <w:color w:val="000000" w:themeColor="text1"/>
        </w:rPr>
      </w:pPr>
      <w:r>
        <w:rPr>
          <w:rFonts w:ascii="宋体" w:hAnsi="宋体" w:hint="eastAsia"/>
          <w:bCs/>
          <w:color w:val="000000" w:themeColor="text1"/>
        </w:rPr>
        <w:t>8.</w:t>
      </w:r>
      <w:r>
        <w:rPr>
          <w:rFonts w:ascii="宋体" w:hAnsi="宋体"/>
          <w:bCs/>
          <w:color w:val="000000" w:themeColor="text1"/>
        </w:rPr>
        <w:t>2</w:t>
      </w:r>
      <w:r>
        <w:rPr>
          <w:rFonts w:ascii="宋体" w:hAnsi="宋体" w:hint="eastAsia"/>
          <w:bCs/>
          <w:color w:val="000000" w:themeColor="text1"/>
        </w:rPr>
        <w:t>.</w:t>
      </w:r>
      <w:r>
        <w:rPr>
          <w:rFonts w:ascii="宋体" w:hAnsi="宋体"/>
          <w:bCs/>
          <w:color w:val="000000" w:themeColor="text1"/>
        </w:rPr>
        <w:t>2</w:t>
      </w:r>
      <w:r>
        <w:rPr>
          <w:rFonts w:ascii="宋体" w:hAnsi="宋体" w:hint="eastAsia"/>
          <w:bCs/>
          <w:color w:val="000000" w:themeColor="text1"/>
        </w:rPr>
        <w:t xml:space="preserve">  应按规定开展水平衡测试，水平衡测试应符合GB/T 12452的规定。</w:t>
      </w:r>
    </w:p>
    <w:p w:rsidR="0069438B" w:rsidRDefault="00C7709E">
      <w:pPr>
        <w:spacing w:line="360" w:lineRule="auto"/>
        <w:rPr>
          <w:bCs/>
        </w:rPr>
      </w:pPr>
      <w:r>
        <w:rPr>
          <w:rFonts w:ascii="宋体" w:hAnsi="宋体" w:hint="eastAsia"/>
          <w:bCs/>
          <w:color w:val="000000" w:themeColor="text1"/>
        </w:rPr>
        <w:t>8.</w:t>
      </w:r>
      <w:r>
        <w:rPr>
          <w:rFonts w:ascii="宋体" w:hAnsi="宋体"/>
          <w:bCs/>
          <w:color w:val="000000" w:themeColor="text1"/>
        </w:rPr>
        <w:t>2</w:t>
      </w:r>
      <w:r>
        <w:rPr>
          <w:rFonts w:ascii="宋体" w:hAnsi="宋体" w:hint="eastAsia"/>
          <w:bCs/>
          <w:color w:val="000000" w:themeColor="text1"/>
        </w:rPr>
        <w:t>.</w:t>
      </w:r>
      <w:r>
        <w:rPr>
          <w:rFonts w:ascii="宋体" w:hAnsi="宋体"/>
          <w:bCs/>
          <w:color w:val="000000" w:themeColor="text1"/>
        </w:rPr>
        <w:t>3</w:t>
      </w:r>
      <w:r>
        <w:rPr>
          <w:rFonts w:ascii="宋体" w:hAnsi="宋体" w:hint="eastAsia"/>
          <w:bCs/>
          <w:color w:val="000000" w:themeColor="text1"/>
        </w:rPr>
        <w:t xml:space="preserve">  应利用用水审计制度对全校（校区或主要用水单位）开展用水审计，并及时整改。</w:t>
      </w:r>
    </w:p>
    <w:p w:rsidR="0069438B" w:rsidRDefault="00C7709E" w:rsidP="009D7D94">
      <w:pPr>
        <w:pStyle w:val="1"/>
        <w:spacing w:before="0" w:after="0" w:line="360" w:lineRule="auto"/>
        <w:jc w:val="center"/>
        <w:rPr>
          <w:rFonts w:hAnsi="宋体"/>
          <w:color w:val="000000"/>
        </w:rPr>
      </w:pPr>
      <w:r>
        <w:br w:type="page"/>
      </w:r>
      <w:bookmarkStart w:id="36" w:name="_GoBack"/>
      <w:bookmarkEnd w:id="35"/>
      <w:bookmarkEnd w:id="36"/>
    </w:p>
    <w:p w:rsidR="0069438B" w:rsidRPr="00E96F7E" w:rsidRDefault="00C7709E" w:rsidP="00E96F7E">
      <w:pPr>
        <w:pStyle w:val="1"/>
        <w:spacing w:before="0" w:after="0" w:line="360" w:lineRule="auto"/>
        <w:jc w:val="center"/>
        <w:rPr>
          <w:rFonts w:eastAsia="黑体"/>
          <w:b w:val="0"/>
          <w:sz w:val="21"/>
        </w:rPr>
      </w:pPr>
      <w:bookmarkStart w:id="37" w:name="_Toc76482582"/>
      <w:bookmarkStart w:id="38" w:name="_Toc76482820"/>
      <w:bookmarkStart w:id="39" w:name="_Toc128563357"/>
      <w:bookmarkEnd w:id="20"/>
      <w:r w:rsidRPr="00E96F7E">
        <w:rPr>
          <w:rFonts w:eastAsia="黑体" w:hint="eastAsia"/>
          <w:b w:val="0"/>
          <w:sz w:val="21"/>
        </w:rPr>
        <w:lastRenderedPageBreak/>
        <w:t>参考文献</w:t>
      </w:r>
      <w:bookmarkEnd w:id="37"/>
      <w:bookmarkEnd w:id="38"/>
      <w:bookmarkEnd w:id="39"/>
    </w:p>
    <w:p w:rsidR="0069438B" w:rsidRDefault="00C7709E">
      <w:pPr>
        <w:pStyle w:val="affff4"/>
        <w:numPr>
          <w:ilvl w:val="1"/>
          <w:numId w:val="25"/>
        </w:numPr>
        <w:tabs>
          <w:tab w:val="left" w:pos="966"/>
          <w:tab w:val="left" w:pos="1266"/>
          <w:tab w:val="left" w:pos="1851"/>
          <w:tab w:val="center" w:pos="4201"/>
          <w:tab w:val="right" w:leader="dot" w:pos="9298"/>
        </w:tabs>
        <w:ind w:left="0" w:firstLine="420"/>
        <w:jc w:val="left"/>
        <w:rPr>
          <w:rFonts w:cs="宋体"/>
        </w:rPr>
      </w:pPr>
      <w:bookmarkStart w:id="40" w:name="_Hlk127956551"/>
      <w:r>
        <w:rPr>
          <w:rFonts w:cs="宋体" w:hint="eastAsia"/>
        </w:rPr>
        <w:t>GB/T 4754-2017</w:t>
      </w:r>
      <w:r>
        <w:rPr>
          <w:rFonts w:cs="宋体"/>
        </w:rPr>
        <w:t xml:space="preserve"> </w:t>
      </w:r>
      <w:r>
        <w:rPr>
          <w:rFonts w:cs="宋体" w:hint="eastAsia"/>
        </w:rPr>
        <w:t xml:space="preserve"> 国民经济行业分类</w:t>
      </w:r>
    </w:p>
    <w:p w:rsidR="0069438B" w:rsidRDefault="00C7709E">
      <w:pPr>
        <w:pStyle w:val="affff4"/>
        <w:numPr>
          <w:ilvl w:val="1"/>
          <w:numId w:val="25"/>
        </w:numPr>
        <w:tabs>
          <w:tab w:val="left" w:pos="966"/>
          <w:tab w:val="left" w:pos="1161"/>
          <w:tab w:val="left" w:pos="1671"/>
          <w:tab w:val="left" w:pos="2631"/>
          <w:tab w:val="center" w:pos="4201"/>
          <w:tab w:val="right" w:leader="dot" w:pos="9298"/>
        </w:tabs>
        <w:ind w:left="0" w:firstLine="420"/>
        <w:jc w:val="left"/>
        <w:rPr>
          <w:rFonts w:cs="宋体"/>
        </w:rPr>
      </w:pPr>
      <w:r>
        <w:rPr>
          <w:rFonts w:hint="eastAsia"/>
        </w:rPr>
        <w:t>GB/T 3</w:t>
      </w:r>
      <w:r>
        <w:t>7813</w:t>
      </w:r>
      <w:r>
        <w:rPr>
          <w:rFonts w:hint="eastAsia"/>
        </w:rPr>
        <w:t xml:space="preserve">  公共机构节水管理规范</w:t>
      </w:r>
    </w:p>
    <w:p w:rsidR="0069438B" w:rsidRDefault="00C7709E">
      <w:pPr>
        <w:pStyle w:val="affff4"/>
        <w:numPr>
          <w:ilvl w:val="1"/>
          <w:numId w:val="25"/>
        </w:numPr>
        <w:tabs>
          <w:tab w:val="left" w:pos="966"/>
          <w:tab w:val="left" w:pos="1161"/>
          <w:tab w:val="left" w:pos="1671"/>
          <w:tab w:val="left" w:pos="2631"/>
          <w:tab w:val="center" w:pos="4201"/>
          <w:tab w:val="right" w:leader="dot" w:pos="9298"/>
        </w:tabs>
        <w:ind w:left="0" w:firstLine="420"/>
        <w:jc w:val="left"/>
        <w:rPr>
          <w:rFonts w:cs="宋体"/>
        </w:rPr>
      </w:pPr>
      <w:r>
        <w:rPr>
          <w:rFonts w:hAnsi="宋体"/>
          <w:color w:val="000000" w:themeColor="text1"/>
        </w:rPr>
        <w:t xml:space="preserve">GB/T26922-2011  </w:t>
      </w:r>
      <w:r>
        <w:rPr>
          <w:rFonts w:hAnsi="宋体" w:hint="eastAsia"/>
          <w:color w:val="000000" w:themeColor="text1"/>
        </w:rPr>
        <w:t>服务业节水型单位评价导则</w:t>
      </w:r>
    </w:p>
    <w:bookmarkEnd w:id="40"/>
    <w:p w:rsidR="0069438B" w:rsidRPr="001711FA" w:rsidRDefault="0069438B">
      <w:pPr>
        <w:pStyle w:val="afffffff4"/>
        <w:ind w:firstLine="420"/>
      </w:pPr>
    </w:p>
    <w:p w:rsidR="0069438B" w:rsidRDefault="0069438B">
      <w:pPr>
        <w:snapToGrid w:val="0"/>
        <w:spacing w:line="360" w:lineRule="auto"/>
        <w:ind w:firstLineChars="200" w:firstLine="420"/>
        <w:rPr>
          <w:rFonts w:ascii="宋体" w:hAnsi="宋体" w:cs="宋体"/>
          <w:bCs/>
          <w:kern w:val="0"/>
        </w:rPr>
      </w:pPr>
    </w:p>
    <w:sectPr w:rsidR="0069438B">
      <w:footerReference w:type="default" r:id="rId16"/>
      <w:pgSz w:w="11907" w:h="16839"/>
      <w:pgMar w:top="1418" w:right="1134" w:bottom="1134" w:left="1418" w:header="1418" w:footer="851"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06A8B" w:rsidRDefault="00F06A8B">
      <w:r>
        <w:separator/>
      </w:r>
    </w:p>
  </w:endnote>
  <w:endnote w:type="continuationSeparator" w:id="0">
    <w:p w:rsidR="00F06A8B" w:rsidRDefault="00F06A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FangSong_GB2312">
    <w:altName w:val="仿宋_GB2312"/>
    <w:panose1 w:val="0201060906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STFangsong">
    <w:altName w:val="STFangsong"/>
    <w:charset w:val="86"/>
    <w:family w:val="auto"/>
    <w:pitch w:val="variable"/>
    <w:sig w:usb0="00000287" w:usb1="080F0000" w:usb2="00000010" w:usb3="00000000" w:csb0="0004009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438B" w:rsidRDefault="00C7709E">
    <w:pPr>
      <w:pStyle w:val="affb"/>
      <w:framePr w:wrap="around" w:vAnchor="text" w:hAnchor="margin" w:xAlign="right" w:y="1"/>
      <w:rPr>
        <w:rStyle w:val="afff7"/>
      </w:rPr>
    </w:pPr>
    <w:r>
      <w:rPr>
        <w:rStyle w:val="afff7"/>
      </w:rPr>
      <w:fldChar w:fldCharType="begin"/>
    </w:r>
    <w:r>
      <w:rPr>
        <w:rStyle w:val="afff7"/>
      </w:rPr>
      <w:instrText xml:space="preserve">PAGE  </w:instrText>
    </w:r>
    <w:r>
      <w:rPr>
        <w:rStyle w:val="afff7"/>
      </w:rPr>
      <w:fldChar w:fldCharType="separate"/>
    </w:r>
    <w:r>
      <w:rPr>
        <w:rStyle w:val="afff7"/>
      </w:rPr>
      <w:t>2</w:t>
    </w:r>
    <w:r>
      <w:rPr>
        <w:rStyle w:val="afff7"/>
      </w:rPr>
      <w:fldChar w:fldCharType="end"/>
    </w:r>
  </w:p>
  <w:p w:rsidR="0069438B" w:rsidRDefault="0069438B">
    <w:pPr>
      <w:pStyle w:val="aff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438B" w:rsidRDefault="00C7709E">
    <w:pPr>
      <w:pStyle w:val="affff"/>
      <w:rPr>
        <w:rStyle w:val="afff7"/>
      </w:rPr>
    </w:pPr>
    <w:r>
      <w:rPr>
        <w:rStyle w:val="afff7"/>
      </w:rPr>
      <w:fldChar w:fldCharType="begin"/>
    </w:r>
    <w:r>
      <w:rPr>
        <w:rStyle w:val="afff7"/>
      </w:rPr>
      <w:instrText xml:space="preserve">PAGE  </w:instrText>
    </w:r>
    <w:r>
      <w:rPr>
        <w:rStyle w:val="afff7"/>
      </w:rPr>
      <w:fldChar w:fldCharType="separate"/>
    </w:r>
    <w:r>
      <w:rPr>
        <w:rStyle w:val="afff7"/>
      </w:rPr>
      <w:t>1</w:t>
    </w:r>
    <w:r>
      <w:rPr>
        <w:rStyle w:val="afff7"/>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438B" w:rsidRDefault="00C7709E">
    <w:pPr>
      <w:pStyle w:val="affff"/>
      <w:rPr>
        <w:rStyle w:val="afff7"/>
      </w:rPr>
    </w:pPr>
    <w:r>
      <w:rPr>
        <w:rStyle w:val="afff7"/>
      </w:rPr>
      <w:fldChar w:fldCharType="begin"/>
    </w:r>
    <w:r>
      <w:rPr>
        <w:rStyle w:val="afff7"/>
      </w:rPr>
      <w:instrText xml:space="preserve">PAGE  </w:instrText>
    </w:r>
    <w:r>
      <w:rPr>
        <w:rStyle w:val="afff7"/>
      </w:rPr>
      <w:fldChar w:fldCharType="separate"/>
    </w:r>
    <w:r>
      <w:rPr>
        <w:rStyle w:val="afff7"/>
      </w:rPr>
      <w:t>I</w:t>
    </w:r>
    <w:r>
      <w:rPr>
        <w:rStyle w:val="afff7"/>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438B" w:rsidRDefault="00C7709E">
    <w:pPr>
      <w:pStyle w:val="affb"/>
      <w:rPr>
        <w:rStyle w:val="afff7"/>
      </w:rPr>
    </w:pPr>
    <w:r>
      <w:rPr>
        <w:rStyle w:val="afff7"/>
        <w:rFonts w:ascii="宋体" w:hAnsi="宋体" w:hint="eastAsia"/>
        <w:kern w:val="0"/>
        <w:szCs w:val="20"/>
      </w:rPr>
      <w:t>Ⅰ</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438B" w:rsidRDefault="00C7709E">
    <w:pPr>
      <w:pStyle w:val="affff"/>
      <w:rPr>
        <w:rStyle w:val="afff7"/>
      </w:rPr>
    </w:pPr>
    <w:r>
      <w:rPr>
        <w:rStyle w:val="afff7"/>
      </w:rPr>
      <w:fldChar w:fldCharType="begin"/>
    </w:r>
    <w:r>
      <w:rPr>
        <w:rStyle w:val="afff7"/>
      </w:rPr>
      <w:instrText xml:space="preserve">PAGE  </w:instrText>
    </w:r>
    <w:r>
      <w:rPr>
        <w:rStyle w:val="afff7"/>
      </w:rPr>
      <w:fldChar w:fldCharType="separate"/>
    </w:r>
    <w:r>
      <w:rPr>
        <w:rStyle w:val="afff7"/>
      </w:rPr>
      <w:t>3</w:t>
    </w:r>
    <w:r>
      <w:rPr>
        <w:rStyle w:val="afff7"/>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06A8B" w:rsidRDefault="00F06A8B">
      <w:r>
        <w:separator/>
      </w:r>
    </w:p>
  </w:footnote>
  <w:footnote w:type="continuationSeparator" w:id="0">
    <w:p w:rsidR="00F06A8B" w:rsidRDefault="00F06A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438B" w:rsidRDefault="00C7709E">
    <w:pPr>
      <w:pStyle w:val="affff0"/>
    </w:pPr>
    <w:r>
      <w:t>DB13/T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438B" w:rsidRDefault="00C7709E">
    <w:pPr>
      <w:pStyle w:val="affff2"/>
    </w:pP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438B" w:rsidRDefault="00C7709E">
    <w:pPr>
      <w:pStyle w:val="affff0"/>
      <w:wordWrap w:val="0"/>
    </w:pPr>
    <w:r>
      <w:t>DB</w:t>
    </w:r>
    <w:r>
      <w:rPr>
        <w:rFonts w:ascii="黑体" w:hint="eastAsia"/>
      </w:rPr>
      <w:t>13</w:t>
    </w:r>
    <w:r>
      <w:t>/T</w:t>
    </w:r>
    <w:r>
      <w:rPr>
        <w:rFonts w:hint="eastAsia"/>
      </w:rPr>
      <w:t xml:space="preserve">   </w:t>
    </w:r>
    <w:r>
      <w:t>—</w:t>
    </w:r>
    <w:r>
      <w:rPr>
        <w:rFonts w:hint="eastAsia"/>
      </w:rPr>
      <w:t>20</w:t>
    </w:r>
    <w:r>
      <w:t>23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FFFFFF7C"/>
    <w:lvl w:ilvl="0">
      <w:start w:val="1"/>
      <w:numFmt w:val="decimal"/>
      <w:pStyle w:val="a"/>
      <w:lvlText w:val="%1."/>
      <w:lvlJc w:val="left"/>
      <w:pPr>
        <w:tabs>
          <w:tab w:val="left" w:pos="2040"/>
        </w:tabs>
        <w:ind w:leftChars="800" w:left="2040" w:hangingChars="200" w:hanging="360"/>
      </w:pPr>
    </w:lvl>
  </w:abstractNum>
  <w:abstractNum w:abstractNumId="1" w15:restartNumberingAfterBreak="0">
    <w:nsid w:val="FFFFFF7D"/>
    <w:multiLevelType w:val="singleLevel"/>
    <w:tmpl w:val="FFFFFF7D"/>
    <w:lvl w:ilvl="0">
      <w:start w:val="1"/>
      <w:numFmt w:val="decimal"/>
      <w:pStyle w:val="5"/>
      <w:lvlText w:val="%1."/>
      <w:lvlJc w:val="left"/>
      <w:pPr>
        <w:tabs>
          <w:tab w:val="left" w:pos="1620"/>
        </w:tabs>
        <w:ind w:leftChars="600" w:left="1620" w:hangingChars="200" w:hanging="360"/>
      </w:pPr>
    </w:lvl>
  </w:abstractNum>
  <w:abstractNum w:abstractNumId="2" w15:restartNumberingAfterBreak="0">
    <w:nsid w:val="FFFFFF7E"/>
    <w:multiLevelType w:val="singleLevel"/>
    <w:tmpl w:val="FFFFFF7E"/>
    <w:lvl w:ilvl="0">
      <w:start w:val="1"/>
      <w:numFmt w:val="decimal"/>
      <w:pStyle w:val="4"/>
      <w:lvlText w:val="%1."/>
      <w:lvlJc w:val="left"/>
      <w:pPr>
        <w:tabs>
          <w:tab w:val="left" w:pos="1200"/>
        </w:tabs>
        <w:ind w:leftChars="400" w:left="1200" w:hangingChars="200" w:hanging="360"/>
      </w:pPr>
    </w:lvl>
  </w:abstractNum>
  <w:abstractNum w:abstractNumId="3" w15:restartNumberingAfterBreak="0">
    <w:nsid w:val="FFFFFF7F"/>
    <w:multiLevelType w:val="singleLevel"/>
    <w:tmpl w:val="FFFFFF7F"/>
    <w:lvl w:ilvl="0">
      <w:start w:val="1"/>
      <w:numFmt w:val="decimal"/>
      <w:pStyle w:val="3"/>
      <w:lvlText w:val="%1."/>
      <w:lvlJc w:val="left"/>
      <w:pPr>
        <w:tabs>
          <w:tab w:val="left" w:pos="780"/>
        </w:tabs>
        <w:ind w:leftChars="200" w:left="780" w:hangingChars="200" w:hanging="360"/>
      </w:pPr>
    </w:lvl>
  </w:abstractNum>
  <w:abstractNum w:abstractNumId="4" w15:restartNumberingAfterBreak="0">
    <w:nsid w:val="FFFFFF80"/>
    <w:multiLevelType w:val="singleLevel"/>
    <w:tmpl w:val="FFFFFF80"/>
    <w:lvl w:ilvl="0">
      <w:start w:val="1"/>
      <w:numFmt w:val="bullet"/>
      <w:pStyle w:val="a0"/>
      <w:lvlText w:val=""/>
      <w:lvlJc w:val="left"/>
      <w:pPr>
        <w:tabs>
          <w:tab w:val="left"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FFFFFF81"/>
    <w:lvl w:ilvl="0">
      <w:start w:val="1"/>
      <w:numFmt w:val="bullet"/>
      <w:pStyle w:val="50"/>
      <w:lvlText w:val=""/>
      <w:lvlJc w:val="left"/>
      <w:pPr>
        <w:tabs>
          <w:tab w:val="left"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FFFFFF82"/>
    <w:lvl w:ilvl="0">
      <w:start w:val="1"/>
      <w:numFmt w:val="bullet"/>
      <w:pStyle w:val="40"/>
      <w:lvlText w:val=""/>
      <w:lvlJc w:val="left"/>
      <w:pPr>
        <w:tabs>
          <w:tab w:val="left"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FFFFFF83"/>
    <w:lvl w:ilvl="0">
      <w:start w:val="1"/>
      <w:numFmt w:val="bullet"/>
      <w:pStyle w:val="30"/>
      <w:lvlText w:val=""/>
      <w:lvlJc w:val="left"/>
      <w:pPr>
        <w:tabs>
          <w:tab w:val="left" w:pos="780"/>
        </w:tabs>
        <w:ind w:leftChars="200" w:left="780" w:hangingChars="200" w:hanging="360"/>
      </w:pPr>
      <w:rPr>
        <w:rFonts w:ascii="Wingdings" w:hAnsi="Wingdings" w:hint="default"/>
      </w:rPr>
    </w:lvl>
  </w:abstractNum>
  <w:abstractNum w:abstractNumId="8" w15:restartNumberingAfterBreak="0">
    <w:nsid w:val="FFFFFF88"/>
    <w:multiLevelType w:val="singleLevel"/>
    <w:tmpl w:val="FFFFFF88"/>
    <w:lvl w:ilvl="0">
      <w:start w:val="1"/>
      <w:numFmt w:val="decimal"/>
      <w:pStyle w:val="2"/>
      <w:lvlText w:val="%1."/>
      <w:lvlJc w:val="left"/>
      <w:pPr>
        <w:tabs>
          <w:tab w:val="left" w:pos="360"/>
        </w:tabs>
        <w:ind w:left="360" w:hangingChars="200" w:hanging="360"/>
      </w:pPr>
    </w:lvl>
  </w:abstractNum>
  <w:abstractNum w:abstractNumId="9" w15:restartNumberingAfterBreak="0">
    <w:nsid w:val="FFFFFF89"/>
    <w:multiLevelType w:val="singleLevel"/>
    <w:tmpl w:val="FFFFFF89"/>
    <w:lvl w:ilvl="0">
      <w:start w:val="1"/>
      <w:numFmt w:val="bullet"/>
      <w:pStyle w:val="20"/>
      <w:lvlText w:val=""/>
      <w:lvlJc w:val="left"/>
      <w:pPr>
        <w:tabs>
          <w:tab w:val="left" w:pos="360"/>
        </w:tabs>
        <w:ind w:left="360" w:hangingChars="200" w:hanging="360"/>
      </w:pPr>
      <w:rPr>
        <w:rFonts w:ascii="Wingdings" w:hAnsi="Wingdings" w:hint="default"/>
      </w:rPr>
    </w:lvl>
  </w:abstractNum>
  <w:abstractNum w:abstractNumId="10" w15:restartNumberingAfterBreak="0">
    <w:nsid w:val="0AE367E9"/>
    <w:multiLevelType w:val="multilevel"/>
    <w:tmpl w:val="0AE367E9"/>
    <w:lvl w:ilvl="0">
      <w:start w:val="1"/>
      <w:numFmt w:val="none"/>
      <w:pStyle w:val="a1"/>
      <w:lvlText w:val="%1示例"/>
      <w:lvlJc w:val="left"/>
      <w:pPr>
        <w:tabs>
          <w:tab w:val="left" w:pos="1120"/>
        </w:tabs>
        <w:ind w:left="0" w:firstLine="400"/>
      </w:pPr>
      <w:rPr>
        <w:rFonts w:ascii="宋体" w:eastAsia="宋体"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15:restartNumberingAfterBreak="0">
    <w:nsid w:val="407E65F9"/>
    <w:multiLevelType w:val="multilevel"/>
    <w:tmpl w:val="407E65F9"/>
    <w:lvl w:ilvl="0">
      <w:start w:val="1"/>
      <w:numFmt w:val="none"/>
      <w:pStyle w:val="a2"/>
      <w:lvlText w:val="%1●　"/>
      <w:lvlJc w:val="left"/>
      <w:pPr>
        <w:tabs>
          <w:tab w:val="left" w:pos="560"/>
        </w:tabs>
        <w:ind w:left="517" w:hanging="317"/>
      </w:pPr>
      <w:rPr>
        <w:rFonts w:ascii="宋体" w:eastAsia="宋体" w:hAnsi="Times New Roman" w:hint="eastAsia"/>
        <w:b w:val="0"/>
        <w:i w:val="0"/>
        <w:sz w:val="13"/>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2" w15:restartNumberingAfterBreak="0">
    <w:nsid w:val="46806F7D"/>
    <w:multiLevelType w:val="multilevel"/>
    <w:tmpl w:val="46806F7D"/>
    <w:lvl w:ilvl="0">
      <w:start w:val="1"/>
      <w:numFmt w:val="none"/>
      <w:pStyle w:val="a3"/>
      <w:lvlText w:val="图"/>
      <w:lvlJc w:val="left"/>
      <w:pPr>
        <w:tabs>
          <w:tab w:val="left" w:pos="360"/>
        </w:tabs>
        <w:ind w:left="0" w:firstLine="0"/>
      </w:pPr>
      <w:rPr>
        <w:rFonts w:ascii="黑体" w:eastAsia="黑体" w:hint="eastAsia"/>
        <w:b w:val="0"/>
        <w:i w:val="0"/>
        <w:sz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15:restartNumberingAfterBreak="0">
    <w:nsid w:val="46D22D8F"/>
    <w:multiLevelType w:val="multilevel"/>
    <w:tmpl w:val="46D22D8F"/>
    <w:lvl w:ilvl="0">
      <w:start w:val="1"/>
      <w:numFmt w:val="none"/>
      <w:pStyle w:val="a4"/>
      <w:lvlText w:val="%1◆　"/>
      <w:lvlJc w:val="left"/>
      <w:pPr>
        <w:tabs>
          <w:tab w:val="left" w:pos="960"/>
        </w:tabs>
        <w:ind w:left="917" w:hanging="317"/>
      </w:pPr>
      <w:rPr>
        <w:rFonts w:ascii="宋体" w:eastAsia="宋体" w:hAnsi="Times New Roman" w:hint="eastAsia"/>
        <w:b w:val="0"/>
        <w:i w:val="0"/>
        <w:position w:val="4"/>
        <w:sz w:val="1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15:restartNumberingAfterBreak="0">
    <w:nsid w:val="496E4D7B"/>
    <w:multiLevelType w:val="multilevel"/>
    <w:tmpl w:val="496E4D7B"/>
    <w:lvl w:ilvl="0">
      <w:start w:val="1"/>
      <w:numFmt w:val="none"/>
      <w:pStyle w:val="a5"/>
      <w:lvlText w:val="%1注"/>
      <w:lvlJc w:val="left"/>
      <w:pPr>
        <w:tabs>
          <w:tab w:val="left" w:pos="900"/>
        </w:tabs>
        <w:ind w:left="900" w:hanging="50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15:restartNumberingAfterBreak="0">
    <w:nsid w:val="4F302902"/>
    <w:multiLevelType w:val="multilevel"/>
    <w:tmpl w:val="4F302902"/>
    <w:lvl w:ilvl="0">
      <w:start w:val="1"/>
      <w:numFmt w:val="none"/>
      <w:pStyle w:val="a6"/>
      <w:lvlText w:val="表"/>
      <w:lvlJc w:val="left"/>
      <w:pPr>
        <w:tabs>
          <w:tab w:val="left" w:pos="360"/>
        </w:tabs>
        <w:ind w:left="0" w:firstLine="0"/>
      </w:pPr>
      <w:rPr>
        <w:rFonts w:ascii="黑体" w:eastAsia="黑体" w:hint="eastAsia"/>
        <w:b w:val="0"/>
        <w:i w:val="0"/>
        <w:sz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15:restartNumberingAfterBreak="0">
    <w:nsid w:val="55475123"/>
    <w:multiLevelType w:val="multilevel"/>
    <w:tmpl w:val="55475123"/>
    <w:lvl w:ilvl="0">
      <w:start w:val="1"/>
      <w:numFmt w:val="decimal"/>
      <w:lvlText w:val="[%1]"/>
      <w:lvlJc w:val="left"/>
      <w:pPr>
        <w:ind w:left="840" w:hanging="420"/>
      </w:pPr>
    </w:lvl>
    <w:lvl w:ilvl="1">
      <w:start w:val="1"/>
      <w:numFmt w:val="decimal"/>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557C2AF5"/>
    <w:multiLevelType w:val="multilevel"/>
    <w:tmpl w:val="557C2AF5"/>
    <w:lvl w:ilvl="0">
      <w:start w:val="1"/>
      <w:numFmt w:val="decimal"/>
      <w:pStyle w:val="a7"/>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8" w15:restartNumberingAfterBreak="0">
    <w:nsid w:val="5603797C"/>
    <w:multiLevelType w:val="multilevel"/>
    <w:tmpl w:val="5603797C"/>
    <w:lvl w:ilvl="0">
      <w:start w:val="1"/>
      <w:numFmt w:val="upperLetter"/>
      <w:pStyle w:val="a8"/>
      <w:suff w:val="space"/>
      <w:lvlText w:val="%1"/>
      <w:lvlJc w:val="left"/>
      <w:pPr>
        <w:ind w:left="425" w:hanging="425"/>
      </w:pPr>
      <w:rPr>
        <w:rFonts w:hint="eastAsia"/>
      </w:rPr>
    </w:lvl>
    <w:lvl w:ilvl="1">
      <w:start w:val="1"/>
      <w:numFmt w:val="decimal"/>
      <w:pStyle w:val="a9"/>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6350366A"/>
    <w:multiLevelType w:val="multilevel"/>
    <w:tmpl w:val="6350366A"/>
    <w:lvl w:ilvl="0">
      <w:start w:val="1"/>
      <w:numFmt w:val="none"/>
      <w:pStyle w:val="aa"/>
      <w:lvlText w:val="%1●　"/>
      <w:lvlJc w:val="left"/>
      <w:pPr>
        <w:tabs>
          <w:tab w:val="left" w:pos="760"/>
        </w:tabs>
        <w:ind w:left="717" w:hanging="317"/>
      </w:pPr>
      <w:rPr>
        <w:rFonts w:ascii="宋体" w:eastAsia="宋体" w:hAnsi="Times New Roman" w:hint="eastAsia"/>
        <w:b w:val="0"/>
        <w:i w:val="0"/>
        <w:position w:val="4"/>
        <w:sz w:val="13"/>
      </w:rPr>
    </w:lvl>
    <w:lvl w:ilvl="1">
      <w:start w:val="1"/>
      <w:numFmt w:val="lowerLetter"/>
      <w:lvlText w:val="%2)"/>
      <w:lvlJc w:val="left"/>
      <w:pPr>
        <w:tabs>
          <w:tab w:val="left" w:pos="780"/>
        </w:tabs>
        <w:ind w:left="780" w:hanging="360"/>
      </w:pPr>
      <w:rPr>
        <w:rFonts w:hint="eastAsia"/>
      </w:rPr>
    </w:lvl>
    <w:lvl w:ilvl="2">
      <w:start w:val="1"/>
      <w:numFmt w:val="decimal"/>
      <w:lvlText w:val="%3)"/>
      <w:lvlJc w:val="left"/>
      <w:pPr>
        <w:tabs>
          <w:tab w:val="left" w:pos="1200"/>
        </w:tabs>
        <w:ind w:left="1200" w:hanging="360"/>
      </w:pPr>
      <w:rPr>
        <w:rFonts w:hint="eastAsia"/>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15:restartNumberingAfterBreak="0">
    <w:nsid w:val="646260FA"/>
    <w:multiLevelType w:val="multilevel"/>
    <w:tmpl w:val="646260FA"/>
    <w:lvl w:ilvl="0">
      <w:start w:val="1"/>
      <w:numFmt w:val="decimal"/>
      <w:pStyle w:val="ab"/>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1" w15:restartNumberingAfterBreak="0">
    <w:nsid w:val="657D3FBC"/>
    <w:multiLevelType w:val="multilevel"/>
    <w:tmpl w:val="657D3FBC"/>
    <w:lvl w:ilvl="0">
      <w:start w:val="1"/>
      <w:numFmt w:val="upperLetter"/>
      <w:pStyle w:val="ac"/>
      <w:suff w:val="nothing"/>
      <w:lvlText w:val="附　录　%1"/>
      <w:lvlJc w:val="left"/>
      <w:pPr>
        <w:ind w:left="0" w:firstLine="0"/>
      </w:pPr>
      <w:rPr>
        <w:rFonts w:ascii="黑体" w:eastAsia="黑体" w:hAnsi="Times New Roman" w:hint="eastAsia"/>
        <w:b w:val="0"/>
        <w:i w:val="0"/>
        <w:sz w:val="24"/>
        <w:szCs w:val="24"/>
      </w:rPr>
    </w:lvl>
    <w:lvl w:ilvl="1">
      <w:start w:val="1"/>
      <w:numFmt w:val="decimal"/>
      <w:pStyle w:val="ad"/>
      <w:suff w:val="nothing"/>
      <w:lvlText w:val="%1.%2　"/>
      <w:lvlJc w:val="left"/>
      <w:pPr>
        <w:ind w:left="425"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pStyle w:val="ae"/>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2" w15:restartNumberingAfterBreak="0">
    <w:nsid w:val="6CEA2025"/>
    <w:multiLevelType w:val="multilevel"/>
    <w:tmpl w:val="6CEA2025"/>
    <w:lvl w:ilvl="0">
      <w:start w:val="1"/>
      <w:numFmt w:val="none"/>
      <w:pStyle w:val="af"/>
      <w:suff w:val="nothing"/>
      <w:lvlText w:val="%1"/>
      <w:lvlJc w:val="left"/>
      <w:pPr>
        <w:ind w:left="0" w:firstLine="0"/>
      </w:pPr>
      <w:rPr>
        <w:rFonts w:ascii="Times New Roman" w:hAnsi="Times New Roman" w:hint="default"/>
        <w:b/>
        <w:i w:val="0"/>
        <w:sz w:val="21"/>
      </w:rPr>
    </w:lvl>
    <w:lvl w:ilvl="1">
      <w:start w:val="1"/>
      <w:numFmt w:val="decimal"/>
      <w:pStyle w:val="af0"/>
      <w:suff w:val="nothing"/>
      <w:lvlText w:val="%1%2　"/>
      <w:lvlJc w:val="left"/>
      <w:pPr>
        <w:ind w:left="315" w:firstLine="0"/>
      </w:pPr>
      <w:rPr>
        <w:rFonts w:ascii="黑体" w:eastAsia="黑体" w:hAnsi="Times New Roman" w:hint="eastAsia"/>
        <w:b w:val="0"/>
        <w:i w:val="0"/>
        <w:sz w:val="24"/>
        <w:szCs w:val="24"/>
      </w:rPr>
    </w:lvl>
    <w:lvl w:ilvl="2">
      <w:start w:val="1"/>
      <w:numFmt w:val="decimal"/>
      <w:pStyle w:val="af1"/>
      <w:suff w:val="nothing"/>
      <w:lvlText w:val="%1%2.%3　"/>
      <w:lvlJc w:val="left"/>
      <w:pPr>
        <w:ind w:left="0" w:firstLine="0"/>
      </w:pPr>
      <w:rPr>
        <w:rFonts w:ascii="Times New Roman" w:eastAsia="黑体" w:hAnsi="Times New Roman" w:cs="Times New Roman" w:hint="default"/>
        <w:b w:val="0"/>
        <w:i w:val="0"/>
        <w:sz w:val="21"/>
      </w:rPr>
    </w:lvl>
    <w:lvl w:ilvl="3">
      <w:start w:val="1"/>
      <w:numFmt w:val="decimal"/>
      <w:pStyle w:val="af2"/>
      <w:suff w:val="nothing"/>
      <w:lvlText w:val="%1%2.%3.%4　"/>
      <w:lvlJc w:val="left"/>
      <w:pPr>
        <w:ind w:left="840" w:firstLine="0"/>
      </w:pPr>
      <w:rPr>
        <w:rFonts w:ascii="Times New Roman" w:eastAsia="黑体" w:hAnsi="Times New Roman" w:cs="Times New Roman" w:hint="default"/>
        <w:b w:val="0"/>
        <w:i w:val="0"/>
        <w:sz w:val="21"/>
      </w:rPr>
    </w:lvl>
    <w:lvl w:ilvl="4">
      <w:start w:val="1"/>
      <w:numFmt w:val="decimal"/>
      <w:pStyle w:val="af3"/>
      <w:suff w:val="nothing"/>
      <w:lvlText w:val="%1%2.%3.%4.%5　"/>
      <w:lvlJc w:val="left"/>
      <w:pPr>
        <w:ind w:left="0" w:firstLine="0"/>
      </w:pPr>
      <w:rPr>
        <w:rFonts w:ascii="黑体" w:eastAsia="黑体" w:hAnsi="Times New Roman" w:hint="eastAsia"/>
        <w:b w:val="0"/>
        <w:i w:val="0"/>
        <w:sz w:val="21"/>
      </w:rPr>
    </w:lvl>
    <w:lvl w:ilvl="5">
      <w:start w:val="1"/>
      <w:numFmt w:val="decimal"/>
      <w:pStyle w:val="af4"/>
      <w:suff w:val="nothing"/>
      <w:lvlText w:val="%1%2.%3.%4.%5.%6　"/>
      <w:lvlJc w:val="left"/>
      <w:pPr>
        <w:ind w:left="0" w:firstLine="0"/>
      </w:pPr>
      <w:rPr>
        <w:rFonts w:ascii="黑体" w:eastAsia="黑体" w:hAnsi="Times New Roman" w:hint="eastAsia"/>
        <w:b w:val="0"/>
        <w:i w:val="0"/>
        <w:sz w:val="21"/>
      </w:rPr>
    </w:lvl>
    <w:lvl w:ilvl="6">
      <w:start w:val="1"/>
      <w:numFmt w:val="decimal"/>
      <w:pStyle w:val="af5"/>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3" w15:restartNumberingAfterBreak="0">
    <w:nsid w:val="6DBF04F4"/>
    <w:multiLevelType w:val="multilevel"/>
    <w:tmpl w:val="6DBF04F4"/>
    <w:lvl w:ilvl="0">
      <w:start w:val="1"/>
      <w:numFmt w:val="none"/>
      <w:pStyle w:val="af6"/>
      <w:lvlText w:val="%1注："/>
      <w:lvlJc w:val="left"/>
      <w:pPr>
        <w:tabs>
          <w:tab w:val="left" w:pos="1140"/>
        </w:tabs>
        <w:ind w:left="840" w:hanging="42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15:restartNumberingAfterBreak="0">
    <w:nsid w:val="76933334"/>
    <w:multiLevelType w:val="multilevel"/>
    <w:tmpl w:val="76933334"/>
    <w:lvl w:ilvl="0">
      <w:start w:val="1"/>
      <w:numFmt w:val="none"/>
      <w:pStyle w:val="af7"/>
      <w:lvlText w:val="%1——"/>
      <w:lvlJc w:val="left"/>
      <w:pPr>
        <w:tabs>
          <w:tab w:val="left" w:pos="11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8"/>
  </w:num>
  <w:num w:numId="2">
    <w:abstractNumId w:val="6"/>
  </w:num>
  <w:num w:numId="3">
    <w:abstractNumId w:val="11"/>
  </w:num>
  <w:num w:numId="4">
    <w:abstractNumId w:val="7"/>
  </w:num>
  <w:num w:numId="5">
    <w:abstractNumId w:val="3"/>
  </w:num>
  <w:num w:numId="6">
    <w:abstractNumId w:val="0"/>
  </w:num>
  <w:num w:numId="7">
    <w:abstractNumId w:val="9"/>
  </w:num>
  <w:num w:numId="8">
    <w:abstractNumId w:val="5"/>
  </w:num>
  <w:num w:numId="9">
    <w:abstractNumId w:val="2"/>
  </w:num>
  <w:num w:numId="10">
    <w:abstractNumId w:val="1"/>
  </w:num>
  <w:num w:numId="11">
    <w:abstractNumId w:val="4"/>
  </w:num>
  <w:num w:numId="12">
    <w:abstractNumId w:val="22"/>
  </w:num>
  <w:num w:numId="13">
    <w:abstractNumId w:val="21"/>
  </w:num>
  <w:num w:numId="14">
    <w:abstractNumId w:val="15"/>
  </w:num>
  <w:num w:numId="15">
    <w:abstractNumId w:val="12"/>
  </w:num>
  <w:num w:numId="16">
    <w:abstractNumId w:val="24"/>
  </w:num>
  <w:num w:numId="17">
    <w:abstractNumId w:val="19"/>
  </w:num>
  <w:num w:numId="18">
    <w:abstractNumId w:val="10"/>
  </w:num>
  <w:num w:numId="19">
    <w:abstractNumId w:val="20"/>
  </w:num>
  <w:num w:numId="20">
    <w:abstractNumId w:val="17"/>
  </w:num>
  <w:num w:numId="21">
    <w:abstractNumId w:val="23"/>
  </w:num>
  <w:num w:numId="22">
    <w:abstractNumId w:val="14"/>
  </w:num>
  <w:num w:numId="23">
    <w:abstractNumId w:val="13"/>
  </w:num>
  <w:num w:numId="24">
    <w:abstractNumId w:val="18"/>
  </w:num>
  <w:num w:numId="2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stroke="f">
      <v:fill color="white"/>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TQzZGMzZTRjMDQ5ZTMxN2VjYjM0ZTJlMmZlYmUyZTAifQ=="/>
  </w:docVars>
  <w:rsids>
    <w:rsidRoot w:val="00350028"/>
    <w:rsid w:val="00000D59"/>
    <w:rsid w:val="000015D9"/>
    <w:rsid w:val="000022D9"/>
    <w:rsid w:val="0000254A"/>
    <w:rsid w:val="000032B2"/>
    <w:rsid w:val="00003317"/>
    <w:rsid w:val="000039D6"/>
    <w:rsid w:val="00005FCB"/>
    <w:rsid w:val="00007928"/>
    <w:rsid w:val="000079F4"/>
    <w:rsid w:val="00007D6F"/>
    <w:rsid w:val="0001019C"/>
    <w:rsid w:val="000107CD"/>
    <w:rsid w:val="00011B9A"/>
    <w:rsid w:val="0001210B"/>
    <w:rsid w:val="0001300B"/>
    <w:rsid w:val="0001321C"/>
    <w:rsid w:val="00016FC0"/>
    <w:rsid w:val="00017D75"/>
    <w:rsid w:val="00021EA5"/>
    <w:rsid w:val="000245AB"/>
    <w:rsid w:val="00024BF4"/>
    <w:rsid w:val="0002519E"/>
    <w:rsid w:val="00025417"/>
    <w:rsid w:val="000257D0"/>
    <w:rsid w:val="00026C98"/>
    <w:rsid w:val="00031E93"/>
    <w:rsid w:val="0003430B"/>
    <w:rsid w:val="000362DA"/>
    <w:rsid w:val="000369E1"/>
    <w:rsid w:val="0004098A"/>
    <w:rsid w:val="0004322F"/>
    <w:rsid w:val="0005232F"/>
    <w:rsid w:val="0005363E"/>
    <w:rsid w:val="00053A50"/>
    <w:rsid w:val="000545AD"/>
    <w:rsid w:val="00054892"/>
    <w:rsid w:val="00054940"/>
    <w:rsid w:val="00055AE5"/>
    <w:rsid w:val="00057F91"/>
    <w:rsid w:val="00062346"/>
    <w:rsid w:val="00062394"/>
    <w:rsid w:val="00062A2C"/>
    <w:rsid w:val="00062D09"/>
    <w:rsid w:val="000651EB"/>
    <w:rsid w:val="0006590C"/>
    <w:rsid w:val="000660F7"/>
    <w:rsid w:val="00066821"/>
    <w:rsid w:val="000679D0"/>
    <w:rsid w:val="00070A9D"/>
    <w:rsid w:val="000724AF"/>
    <w:rsid w:val="000724EC"/>
    <w:rsid w:val="00072F09"/>
    <w:rsid w:val="000730AA"/>
    <w:rsid w:val="00075651"/>
    <w:rsid w:val="00075E08"/>
    <w:rsid w:val="0007616C"/>
    <w:rsid w:val="00077628"/>
    <w:rsid w:val="000776F5"/>
    <w:rsid w:val="00077728"/>
    <w:rsid w:val="00080156"/>
    <w:rsid w:val="000806C9"/>
    <w:rsid w:val="00080ADA"/>
    <w:rsid w:val="00081834"/>
    <w:rsid w:val="00082B5A"/>
    <w:rsid w:val="000837CA"/>
    <w:rsid w:val="00083AD7"/>
    <w:rsid w:val="000865E8"/>
    <w:rsid w:val="00087910"/>
    <w:rsid w:val="00087C1F"/>
    <w:rsid w:val="00087FBD"/>
    <w:rsid w:val="0009025A"/>
    <w:rsid w:val="000917D1"/>
    <w:rsid w:val="000936E8"/>
    <w:rsid w:val="000939AB"/>
    <w:rsid w:val="00093A9C"/>
    <w:rsid w:val="00094A0C"/>
    <w:rsid w:val="00094C10"/>
    <w:rsid w:val="00095B8B"/>
    <w:rsid w:val="000960F2"/>
    <w:rsid w:val="00097F3F"/>
    <w:rsid w:val="000A01F7"/>
    <w:rsid w:val="000A03F5"/>
    <w:rsid w:val="000A05BC"/>
    <w:rsid w:val="000A0A85"/>
    <w:rsid w:val="000A222C"/>
    <w:rsid w:val="000A2343"/>
    <w:rsid w:val="000A3F12"/>
    <w:rsid w:val="000A5C19"/>
    <w:rsid w:val="000B011D"/>
    <w:rsid w:val="000B0327"/>
    <w:rsid w:val="000B04FC"/>
    <w:rsid w:val="000B14EA"/>
    <w:rsid w:val="000B169F"/>
    <w:rsid w:val="000B182F"/>
    <w:rsid w:val="000B2735"/>
    <w:rsid w:val="000B2FE9"/>
    <w:rsid w:val="000B3802"/>
    <w:rsid w:val="000B77AA"/>
    <w:rsid w:val="000B7F8E"/>
    <w:rsid w:val="000C0E22"/>
    <w:rsid w:val="000C13F9"/>
    <w:rsid w:val="000C22C3"/>
    <w:rsid w:val="000C2851"/>
    <w:rsid w:val="000C37E0"/>
    <w:rsid w:val="000C51AA"/>
    <w:rsid w:val="000C51F0"/>
    <w:rsid w:val="000C6D2F"/>
    <w:rsid w:val="000D0ABF"/>
    <w:rsid w:val="000D10A4"/>
    <w:rsid w:val="000D1709"/>
    <w:rsid w:val="000D2400"/>
    <w:rsid w:val="000D2A83"/>
    <w:rsid w:val="000D37F4"/>
    <w:rsid w:val="000D451C"/>
    <w:rsid w:val="000D51EA"/>
    <w:rsid w:val="000D56E2"/>
    <w:rsid w:val="000D5882"/>
    <w:rsid w:val="000D7176"/>
    <w:rsid w:val="000E1046"/>
    <w:rsid w:val="000E10B3"/>
    <w:rsid w:val="000E13F4"/>
    <w:rsid w:val="000E224D"/>
    <w:rsid w:val="000E2B53"/>
    <w:rsid w:val="000E2E37"/>
    <w:rsid w:val="000E3269"/>
    <w:rsid w:val="000E3D44"/>
    <w:rsid w:val="000E4B5D"/>
    <w:rsid w:val="000E6AC4"/>
    <w:rsid w:val="000E6FF2"/>
    <w:rsid w:val="000F0066"/>
    <w:rsid w:val="000F0228"/>
    <w:rsid w:val="000F0BE8"/>
    <w:rsid w:val="000F3707"/>
    <w:rsid w:val="000F440A"/>
    <w:rsid w:val="000F4D36"/>
    <w:rsid w:val="000F5F8F"/>
    <w:rsid w:val="000F62FB"/>
    <w:rsid w:val="000F6509"/>
    <w:rsid w:val="000F682F"/>
    <w:rsid w:val="000F6D55"/>
    <w:rsid w:val="000F7083"/>
    <w:rsid w:val="000F7D9C"/>
    <w:rsid w:val="001003F3"/>
    <w:rsid w:val="0010083C"/>
    <w:rsid w:val="001015E5"/>
    <w:rsid w:val="00101FD2"/>
    <w:rsid w:val="001026DB"/>
    <w:rsid w:val="00103A9D"/>
    <w:rsid w:val="00103D48"/>
    <w:rsid w:val="00104921"/>
    <w:rsid w:val="00104C81"/>
    <w:rsid w:val="00106767"/>
    <w:rsid w:val="0011029A"/>
    <w:rsid w:val="00110340"/>
    <w:rsid w:val="0011254C"/>
    <w:rsid w:val="0011621C"/>
    <w:rsid w:val="001167B7"/>
    <w:rsid w:val="0012053D"/>
    <w:rsid w:val="00120DB4"/>
    <w:rsid w:val="00121704"/>
    <w:rsid w:val="00121BA4"/>
    <w:rsid w:val="00123222"/>
    <w:rsid w:val="00123B7F"/>
    <w:rsid w:val="00123F67"/>
    <w:rsid w:val="00124225"/>
    <w:rsid w:val="0012444B"/>
    <w:rsid w:val="00124BA3"/>
    <w:rsid w:val="0012736C"/>
    <w:rsid w:val="0013110C"/>
    <w:rsid w:val="0013286B"/>
    <w:rsid w:val="00133021"/>
    <w:rsid w:val="00133480"/>
    <w:rsid w:val="00133BB0"/>
    <w:rsid w:val="001342F0"/>
    <w:rsid w:val="001348B7"/>
    <w:rsid w:val="00134DB7"/>
    <w:rsid w:val="0013529E"/>
    <w:rsid w:val="001352EA"/>
    <w:rsid w:val="001361EB"/>
    <w:rsid w:val="00136D8C"/>
    <w:rsid w:val="0014165D"/>
    <w:rsid w:val="001429E9"/>
    <w:rsid w:val="00142D57"/>
    <w:rsid w:val="001439BF"/>
    <w:rsid w:val="00143AAE"/>
    <w:rsid w:val="00145683"/>
    <w:rsid w:val="00145C6B"/>
    <w:rsid w:val="00146970"/>
    <w:rsid w:val="00147EC0"/>
    <w:rsid w:val="0015058C"/>
    <w:rsid w:val="0015080E"/>
    <w:rsid w:val="001512F7"/>
    <w:rsid w:val="00151D4A"/>
    <w:rsid w:val="001520FD"/>
    <w:rsid w:val="001539A5"/>
    <w:rsid w:val="001542A6"/>
    <w:rsid w:val="00155F51"/>
    <w:rsid w:val="001562D0"/>
    <w:rsid w:val="0015661C"/>
    <w:rsid w:val="001571DC"/>
    <w:rsid w:val="001576D6"/>
    <w:rsid w:val="00157A7F"/>
    <w:rsid w:val="00157CDA"/>
    <w:rsid w:val="00157E75"/>
    <w:rsid w:val="00157F5B"/>
    <w:rsid w:val="00160488"/>
    <w:rsid w:val="00161051"/>
    <w:rsid w:val="00161334"/>
    <w:rsid w:val="001617FD"/>
    <w:rsid w:val="001645DA"/>
    <w:rsid w:val="00164E04"/>
    <w:rsid w:val="00165C8A"/>
    <w:rsid w:val="001663C8"/>
    <w:rsid w:val="001711FA"/>
    <w:rsid w:val="001740EE"/>
    <w:rsid w:val="00174E33"/>
    <w:rsid w:val="00174ECF"/>
    <w:rsid w:val="00175179"/>
    <w:rsid w:val="00175A5A"/>
    <w:rsid w:val="00175F7F"/>
    <w:rsid w:val="001767BD"/>
    <w:rsid w:val="001817F6"/>
    <w:rsid w:val="001851B1"/>
    <w:rsid w:val="00185508"/>
    <w:rsid w:val="00186F1B"/>
    <w:rsid w:val="0018729B"/>
    <w:rsid w:val="00187B01"/>
    <w:rsid w:val="00187B3F"/>
    <w:rsid w:val="00187ECF"/>
    <w:rsid w:val="0019021E"/>
    <w:rsid w:val="001922F9"/>
    <w:rsid w:val="001927CA"/>
    <w:rsid w:val="00193F1B"/>
    <w:rsid w:val="00193FA1"/>
    <w:rsid w:val="00194561"/>
    <w:rsid w:val="001946FE"/>
    <w:rsid w:val="00194CDF"/>
    <w:rsid w:val="00194E11"/>
    <w:rsid w:val="001967CC"/>
    <w:rsid w:val="00197045"/>
    <w:rsid w:val="001A030B"/>
    <w:rsid w:val="001A1FE9"/>
    <w:rsid w:val="001A2171"/>
    <w:rsid w:val="001A2400"/>
    <w:rsid w:val="001A255D"/>
    <w:rsid w:val="001A3765"/>
    <w:rsid w:val="001A4142"/>
    <w:rsid w:val="001A4FB1"/>
    <w:rsid w:val="001A5997"/>
    <w:rsid w:val="001A649A"/>
    <w:rsid w:val="001B05AA"/>
    <w:rsid w:val="001B0643"/>
    <w:rsid w:val="001B10BA"/>
    <w:rsid w:val="001B1A16"/>
    <w:rsid w:val="001B245B"/>
    <w:rsid w:val="001B425B"/>
    <w:rsid w:val="001B431B"/>
    <w:rsid w:val="001B4813"/>
    <w:rsid w:val="001B48F2"/>
    <w:rsid w:val="001B53BE"/>
    <w:rsid w:val="001B5F3A"/>
    <w:rsid w:val="001B67B8"/>
    <w:rsid w:val="001B7224"/>
    <w:rsid w:val="001B7B12"/>
    <w:rsid w:val="001C0985"/>
    <w:rsid w:val="001C1E20"/>
    <w:rsid w:val="001C24C0"/>
    <w:rsid w:val="001C3427"/>
    <w:rsid w:val="001C3BD4"/>
    <w:rsid w:val="001C4287"/>
    <w:rsid w:val="001C4711"/>
    <w:rsid w:val="001C59FC"/>
    <w:rsid w:val="001C5B73"/>
    <w:rsid w:val="001C5D18"/>
    <w:rsid w:val="001C75F2"/>
    <w:rsid w:val="001D0903"/>
    <w:rsid w:val="001D0E65"/>
    <w:rsid w:val="001D2E2F"/>
    <w:rsid w:val="001D2EAA"/>
    <w:rsid w:val="001D34BF"/>
    <w:rsid w:val="001D3B71"/>
    <w:rsid w:val="001D4053"/>
    <w:rsid w:val="001D4B34"/>
    <w:rsid w:val="001D51BF"/>
    <w:rsid w:val="001D5561"/>
    <w:rsid w:val="001D5761"/>
    <w:rsid w:val="001D59AA"/>
    <w:rsid w:val="001D6906"/>
    <w:rsid w:val="001D7326"/>
    <w:rsid w:val="001E0902"/>
    <w:rsid w:val="001E1562"/>
    <w:rsid w:val="001E3E6E"/>
    <w:rsid w:val="001E407B"/>
    <w:rsid w:val="001E4DCC"/>
    <w:rsid w:val="001E56DC"/>
    <w:rsid w:val="001E59EE"/>
    <w:rsid w:val="001E5D73"/>
    <w:rsid w:val="001E63FE"/>
    <w:rsid w:val="001E7B09"/>
    <w:rsid w:val="001F0565"/>
    <w:rsid w:val="001F0578"/>
    <w:rsid w:val="001F1092"/>
    <w:rsid w:val="001F2B80"/>
    <w:rsid w:val="001F3F3C"/>
    <w:rsid w:val="001F417C"/>
    <w:rsid w:val="001F5E12"/>
    <w:rsid w:val="002002C5"/>
    <w:rsid w:val="00200391"/>
    <w:rsid w:val="00203DF0"/>
    <w:rsid w:val="00205205"/>
    <w:rsid w:val="0020575E"/>
    <w:rsid w:val="002065E9"/>
    <w:rsid w:val="00206F5B"/>
    <w:rsid w:val="00207E83"/>
    <w:rsid w:val="002114B3"/>
    <w:rsid w:val="00211F39"/>
    <w:rsid w:val="00212289"/>
    <w:rsid w:val="0021341E"/>
    <w:rsid w:val="00213879"/>
    <w:rsid w:val="00214899"/>
    <w:rsid w:val="00215F01"/>
    <w:rsid w:val="002160EF"/>
    <w:rsid w:val="00216E4E"/>
    <w:rsid w:val="00217D03"/>
    <w:rsid w:val="00220106"/>
    <w:rsid w:val="0022092A"/>
    <w:rsid w:val="00220A17"/>
    <w:rsid w:val="00221320"/>
    <w:rsid w:val="00221396"/>
    <w:rsid w:val="00221C08"/>
    <w:rsid w:val="00222099"/>
    <w:rsid w:val="002246DA"/>
    <w:rsid w:val="002258CA"/>
    <w:rsid w:val="002274EC"/>
    <w:rsid w:val="00232762"/>
    <w:rsid w:val="00232CCF"/>
    <w:rsid w:val="00232F90"/>
    <w:rsid w:val="002337E2"/>
    <w:rsid w:val="002345C5"/>
    <w:rsid w:val="0023622C"/>
    <w:rsid w:val="00236B00"/>
    <w:rsid w:val="00237D0E"/>
    <w:rsid w:val="00237FE2"/>
    <w:rsid w:val="00240663"/>
    <w:rsid w:val="00240E50"/>
    <w:rsid w:val="0024138F"/>
    <w:rsid w:val="0024141E"/>
    <w:rsid w:val="00241703"/>
    <w:rsid w:val="00241B02"/>
    <w:rsid w:val="00242E8B"/>
    <w:rsid w:val="00243EB9"/>
    <w:rsid w:val="00244716"/>
    <w:rsid w:val="00244D2C"/>
    <w:rsid w:val="00244D5D"/>
    <w:rsid w:val="00245088"/>
    <w:rsid w:val="00246B34"/>
    <w:rsid w:val="00247469"/>
    <w:rsid w:val="00247540"/>
    <w:rsid w:val="00247F1F"/>
    <w:rsid w:val="00250683"/>
    <w:rsid w:val="00250803"/>
    <w:rsid w:val="0025081E"/>
    <w:rsid w:val="00250960"/>
    <w:rsid w:val="00250DB5"/>
    <w:rsid w:val="00251849"/>
    <w:rsid w:val="00252810"/>
    <w:rsid w:val="00253A8C"/>
    <w:rsid w:val="00256766"/>
    <w:rsid w:val="002572EC"/>
    <w:rsid w:val="00257321"/>
    <w:rsid w:val="00260C28"/>
    <w:rsid w:val="00261A5A"/>
    <w:rsid w:val="00261FC8"/>
    <w:rsid w:val="002625C4"/>
    <w:rsid w:val="00262DEA"/>
    <w:rsid w:val="00262EC7"/>
    <w:rsid w:val="00264007"/>
    <w:rsid w:val="00265298"/>
    <w:rsid w:val="00271D78"/>
    <w:rsid w:val="0027316F"/>
    <w:rsid w:val="00273E98"/>
    <w:rsid w:val="00274577"/>
    <w:rsid w:val="00274B45"/>
    <w:rsid w:val="00275B08"/>
    <w:rsid w:val="00276EB7"/>
    <w:rsid w:val="00276F1C"/>
    <w:rsid w:val="00277160"/>
    <w:rsid w:val="0028036F"/>
    <w:rsid w:val="002805A8"/>
    <w:rsid w:val="0028094B"/>
    <w:rsid w:val="0028095C"/>
    <w:rsid w:val="00282253"/>
    <w:rsid w:val="0028231E"/>
    <w:rsid w:val="002825B8"/>
    <w:rsid w:val="002835B0"/>
    <w:rsid w:val="00284BA4"/>
    <w:rsid w:val="002851E1"/>
    <w:rsid w:val="00285BC2"/>
    <w:rsid w:val="00285CE8"/>
    <w:rsid w:val="00286617"/>
    <w:rsid w:val="00286D47"/>
    <w:rsid w:val="00286F40"/>
    <w:rsid w:val="00287483"/>
    <w:rsid w:val="00290E5F"/>
    <w:rsid w:val="0029194E"/>
    <w:rsid w:val="00292024"/>
    <w:rsid w:val="0029256E"/>
    <w:rsid w:val="00293EEA"/>
    <w:rsid w:val="002951E8"/>
    <w:rsid w:val="00295686"/>
    <w:rsid w:val="00296149"/>
    <w:rsid w:val="0029717E"/>
    <w:rsid w:val="00297C1C"/>
    <w:rsid w:val="00297F78"/>
    <w:rsid w:val="002A11F1"/>
    <w:rsid w:val="002A26F1"/>
    <w:rsid w:val="002A2CF1"/>
    <w:rsid w:val="002A2F84"/>
    <w:rsid w:val="002A340B"/>
    <w:rsid w:val="002A42DA"/>
    <w:rsid w:val="002A4E3B"/>
    <w:rsid w:val="002A686F"/>
    <w:rsid w:val="002B15D5"/>
    <w:rsid w:val="002B19ED"/>
    <w:rsid w:val="002B1B33"/>
    <w:rsid w:val="002B2C7B"/>
    <w:rsid w:val="002B4719"/>
    <w:rsid w:val="002B6047"/>
    <w:rsid w:val="002B6CD4"/>
    <w:rsid w:val="002B6ED0"/>
    <w:rsid w:val="002B6FC1"/>
    <w:rsid w:val="002B7BBB"/>
    <w:rsid w:val="002C007D"/>
    <w:rsid w:val="002C1521"/>
    <w:rsid w:val="002C3F60"/>
    <w:rsid w:val="002C6E49"/>
    <w:rsid w:val="002C7235"/>
    <w:rsid w:val="002C750B"/>
    <w:rsid w:val="002D0ABE"/>
    <w:rsid w:val="002D11BD"/>
    <w:rsid w:val="002D25C8"/>
    <w:rsid w:val="002D44BA"/>
    <w:rsid w:val="002D4536"/>
    <w:rsid w:val="002D5B95"/>
    <w:rsid w:val="002D6DA0"/>
    <w:rsid w:val="002D77C8"/>
    <w:rsid w:val="002E0DE8"/>
    <w:rsid w:val="002E1E3D"/>
    <w:rsid w:val="002E548F"/>
    <w:rsid w:val="002E677B"/>
    <w:rsid w:val="002E7924"/>
    <w:rsid w:val="002F255B"/>
    <w:rsid w:val="002F37CA"/>
    <w:rsid w:val="002F3CE0"/>
    <w:rsid w:val="002F4655"/>
    <w:rsid w:val="002F5063"/>
    <w:rsid w:val="002F5ACA"/>
    <w:rsid w:val="002F5E5E"/>
    <w:rsid w:val="002F7AA1"/>
    <w:rsid w:val="00300CA4"/>
    <w:rsid w:val="00301A32"/>
    <w:rsid w:val="003020E8"/>
    <w:rsid w:val="00302264"/>
    <w:rsid w:val="00302A17"/>
    <w:rsid w:val="00303DC6"/>
    <w:rsid w:val="0030520B"/>
    <w:rsid w:val="00306020"/>
    <w:rsid w:val="003068E0"/>
    <w:rsid w:val="00310394"/>
    <w:rsid w:val="00312559"/>
    <w:rsid w:val="00312C94"/>
    <w:rsid w:val="0031602E"/>
    <w:rsid w:val="003166FD"/>
    <w:rsid w:val="00317214"/>
    <w:rsid w:val="00320A0A"/>
    <w:rsid w:val="00320AB1"/>
    <w:rsid w:val="00323ABF"/>
    <w:rsid w:val="00327655"/>
    <w:rsid w:val="00330298"/>
    <w:rsid w:val="003306CC"/>
    <w:rsid w:val="00330759"/>
    <w:rsid w:val="00330F65"/>
    <w:rsid w:val="00331886"/>
    <w:rsid w:val="00333067"/>
    <w:rsid w:val="00333CF7"/>
    <w:rsid w:val="003344A3"/>
    <w:rsid w:val="003346CE"/>
    <w:rsid w:val="003359CB"/>
    <w:rsid w:val="00335ADD"/>
    <w:rsid w:val="00337106"/>
    <w:rsid w:val="00337F74"/>
    <w:rsid w:val="003415D3"/>
    <w:rsid w:val="003419FA"/>
    <w:rsid w:val="00342807"/>
    <w:rsid w:val="00343B7E"/>
    <w:rsid w:val="003449B4"/>
    <w:rsid w:val="003457CE"/>
    <w:rsid w:val="00345928"/>
    <w:rsid w:val="00345BFB"/>
    <w:rsid w:val="00346613"/>
    <w:rsid w:val="00346768"/>
    <w:rsid w:val="0034691A"/>
    <w:rsid w:val="00346F21"/>
    <w:rsid w:val="003478A4"/>
    <w:rsid w:val="00347D90"/>
    <w:rsid w:val="00350028"/>
    <w:rsid w:val="00350AC3"/>
    <w:rsid w:val="00351200"/>
    <w:rsid w:val="00351DFC"/>
    <w:rsid w:val="00351E59"/>
    <w:rsid w:val="003520A0"/>
    <w:rsid w:val="00352B38"/>
    <w:rsid w:val="00355063"/>
    <w:rsid w:val="00356423"/>
    <w:rsid w:val="00356666"/>
    <w:rsid w:val="00356DA9"/>
    <w:rsid w:val="0035773A"/>
    <w:rsid w:val="00357C71"/>
    <w:rsid w:val="00360E55"/>
    <w:rsid w:val="00362265"/>
    <w:rsid w:val="003623E7"/>
    <w:rsid w:val="00363216"/>
    <w:rsid w:val="0036327F"/>
    <w:rsid w:val="003638F5"/>
    <w:rsid w:val="00364B87"/>
    <w:rsid w:val="00365E88"/>
    <w:rsid w:val="0036680B"/>
    <w:rsid w:val="00367D5B"/>
    <w:rsid w:val="00371691"/>
    <w:rsid w:val="003731A3"/>
    <w:rsid w:val="0037359C"/>
    <w:rsid w:val="0037490D"/>
    <w:rsid w:val="003776C7"/>
    <w:rsid w:val="00377814"/>
    <w:rsid w:val="00380340"/>
    <w:rsid w:val="00380642"/>
    <w:rsid w:val="0038117E"/>
    <w:rsid w:val="00381852"/>
    <w:rsid w:val="00381AFC"/>
    <w:rsid w:val="00382CD8"/>
    <w:rsid w:val="00383D32"/>
    <w:rsid w:val="00386D17"/>
    <w:rsid w:val="0039025C"/>
    <w:rsid w:val="00390DCB"/>
    <w:rsid w:val="00394B88"/>
    <w:rsid w:val="003958C2"/>
    <w:rsid w:val="00396F86"/>
    <w:rsid w:val="00397998"/>
    <w:rsid w:val="003A0192"/>
    <w:rsid w:val="003A2575"/>
    <w:rsid w:val="003A482E"/>
    <w:rsid w:val="003A59C9"/>
    <w:rsid w:val="003A61B2"/>
    <w:rsid w:val="003A6411"/>
    <w:rsid w:val="003A74E7"/>
    <w:rsid w:val="003B1205"/>
    <w:rsid w:val="003B18C1"/>
    <w:rsid w:val="003B1B9D"/>
    <w:rsid w:val="003B2446"/>
    <w:rsid w:val="003B30A0"/>
    <w:rsid w:val="003B3B5E"/>
    <w:rsid w:val="003B3F7D"/>
    <w:rsid w:val="003B470E"/>
    <w:rsid w:val="003B485A"/>
    <w:rsid w:val="003B49EA"/>
    <w:rsid w:val="003B4A48"/>
    <w:rsid w:val="003B6695"/>
    <w:rsid w:val="003B68AA"/>
    <w:rsid w:val="003B75F2"/>
    <w:rsid w:val="003C0194"/>
    <w:rsid w:val="003C1F77"/>
    <w:rsid w:val="003C21D5"/>
    <w:rsid w:val="003C2B28"/>
    <w:rsid w:val="003C37ED"/>
    <w:rsid w:val="003C41C8"/>
    <w:rsid w:val="003C4547"/>
    <w:rsid w:val="003C514D"/>
    <w:rsid w:val="003C525B"/>
    <w:rsid w:val="003C6F59"/>
    <w:rsid w:val="003C702D"/>
    <w:rsid w:val="003D03D3"/>
    <w:rsid w:val="003D2A15"/>
    <w:rsid w:val="003D2C2B"/>
    <w:rsid w:val="003D2DBB"/>
    <w:rsid w:val="003D37EA"/>
    <w:rsid w:val="003D4395"/>
    <w:rsid w:val="003D6CDC"/>
    <w:rsid w:val="003D7855"/>
    <w:rsid w:val="003E0346"/>
    <w:rsid w:val="003E458E"/>
    <w:rsid w:val="003E598E"/>
    <w:rsid w:val="003E5ACA"/>
    <w:rsid w:val="003E6438"/>
    <w:rsid w:val="003F01E5"/>
    <w:rsid w:val="003F01EA"/>
    <w:rsid w:val="003F07E6"/>
    <w:rsid w:val="003F0D16"/>
    <w:rsid w:val="003F0EA8"/>
    <w:rsid w:val="003F129D"/>
    <w:rsid w:val="003F18EE"/>
    <w:rsid w:val="003F211B"/>
    <w:rsid w:val="003F3248"/>
    <w:rsid w:val="003F36DA"/>
    <w:rsid w:val="003F46C4"/>
    <w:rsid w:val="003F5586"/>
    <w:rsid w:val="004006E5"/>
    <w:rsid w:val="004018F2"/>
    <w:rsid w:val="00401EDA"/>
    <w:rsid w:val="004032C3"/>
    <w:rsid w:val="004038D7"/>
    <w:rsid w:val="00403AA7"/>
    <w:rsid w:val="00404BBB"/>
    <w:rsid w:val="00405831"/>
    <w:rsid w:val="004059FD"/>
    <w:rsid w:val="00405BA7"/>
    <w:rsid w:val="004109E4"/>
    <w:rsid w:val="004128C2"/>
    <w:rsid w:val="00412F82"/>
    <w:rsid w:val="0041340A"/>
    <w:rsid w:val="00413A3C"/>
    <w:rsid w:val="00413B15"/>
    <w:rsid w:val="00413B71"/>
    <w:rsid w:val="00413CBF"/>
    <w:rsid w:val="004146A7"/>
    <w:rsid w:val="00414A34"/>
    <w:rsid w:val="00414CC9"/>
    <w:rsid w:val="00416074"/>
    <w:rsid w:val="0042094D"/>
    <w:rsid w:val="00421360"/>
    <w:rsid w:val="00421C7A"/>
    <w:rsid w:val="004222D7"/>
    <w:rsid w:val="00423542"/>
    <w:rsid w:val="0042382C"/>
    <w:rsid w:val="00423B83"/>
    <w:rsid w:val="00424048"/>
    <w:rsid w:val="004241E1"/>
    <w:rsid w:val="004253F0"/>
    <w:rsid w:val="00425B57"/>
    <w:rsid w:val="00425F8F"/>
    <w:rsid w:val="00426A5E"/>
    <w:rsid w:val="004302EF"/>
    <w:rsid w:val="00430336"/>
    <w:rsid w:val="0043338F"/>
    <w:rsid w:val="004353AD"/>
    <w:rsid w:val="0043703D"/>
    <w:rsid w:val="00437197"/>
    <w:rsid w:val="00440BA6"/>
    <w:rsid w:val="00440E3E"/>
    <w:rsid w:val="004434F1"/>
    <w:rsid w:val="0044383C"/>
    <w:rsid w:val="004444C0"/>
    <w:rsid w:val="004448A9"/>
    <w:rsid w:val="0044491C"/>
    <w:rsid w:val="00444E69"/>
    <w:rsid w:val="0044596E"/>
    <w:rsid w:val="00445CE5"/>
    <w:rsid w:val="00446195"/>
    <w:rsid w:val="00446C3F"/>
    <w:rsid w:val="00447976"/>
    <w:rsid w:val="00447BB9"/>
    <w:rsid w:val="00450167"/>
    <w:rsid w:val="00450CAE"/>
    <w:rsid w:val="00452112"/>
    <w:rsid w:val="00453AD5"/>
    <w:rsid w:val="00453C5B"/>
    <w:rsid w:val="00453E54"/>
    <w:rsid w:val="00454DFC"/>
    <w:rsid w:val="0045592C"/>
    <w:rsid w:val="00455D48"/>
    <w:rsid w:val="004562F2"/>
    <w:rsid w:val="0045740D"/>
    <w:rsid w:val="00457A05"/>
    <w:rsid w:val="00460711"/>
    <w:rsid w:val="004608D7"/>
    <w:rsid w:val="00460908"/>
    <w:rsid w:val="00460932"/>
    <w:rsid w:val="004616C7"/>
    <w:rsid w:val="004637F6"/>
    <w:rsid w:val="00463A2A"/>
    <w:rsid w:val="0046417E"/>
    <w:rsid w:val="00464A5B"/>
    <w:rsid w:val="00464BAE"/>
    <w:rsid w:val="004675F1"/>
    <w:rsid w:val="004701DF"/>
    <w:rsid w:val="004717D1"/>
    <w:rsid w:val="0047333A"/>
    <w:rsid w:val="004743F4"/>
    <w:rsid w:val="00475C25"/>
    <w:rsid w:val="00480E68"/>
    <w:rsid w:val="004818C2"/>
    <w:rsid w:val="00481C07"/>
    <w:rsid w:val="00482C21"/>
    <w:rsid w:val="004835A1"/>
    <w:rsid w:val="00485F8C"/>
    <w:rsid w:val="00486132"/>
    <w:rsid w:val="00486212"/>
    <w:rsid w:val="00490E99"/>
    <w:rsid w:val="004945E7"/>
    <w:rsid w:val="00495236"/>
    <w:rsid w:val="0049595D"/>
    <w:rsid w:val="004969E8"/>
    <w:rsid w:val="004974E7"/>
    <w:rsid w:val="004A0582"/>
    <w:rsid w:val="004A16BC"/>
    <w:rsid w:val="004A1990"/>
    <w:rsid w:val="004A1F10"/>
    <w:rsid w:val="004A2214"/>
    <w:rsid w:val="004A2449"/>
    <w:rsid w:val="004A27E3"/>
    <w:rsid w:val="004A2965"/>
    <w:rsid w:val="004A37F2"/>
    <w:rsid w:val="004A3EEC"/>
    <w:rsid w:val="004A470B"/>
    <w:rsid w:val="004A5111"/>
    <w:rsid w:val="004A61ED"/>
    <w:rsid w:val="004A6314"/>
    <w:rsid w:val="004A68B2"/>
    <w:rsid w:val="004A78F4"/>
    <w:rsid w:val="004B4661"/>
    <w:rsid w:val="004B49AF"/>
    <w:rsid w:val="004B4A5C"/>
    <w:rsid w:val="004B5463"/>
    <w:rsid w:val="004B7CB8"/>
    <w:rsid w:val="004C0A9C"/>
    <w:rsid w:val="004C0CA3"/>
    <w:rsid w:val="004C2DAE"/>
    <w:rsid w:val="004C4E70"/>
    <w:rsid w:val="004C68BA"/>
    <w:rsid w:val="004C6DEA"/>
    <w:rsid w:val="004C7E66"/>
    <w:rsid w:val="004D0B77"/>
    <w:rsid w:val="004D0BBC"/>
    <w:rsid w:val="004D100A"/>
    <w:rsid w:val="004D2053"/>
    <w:rsid w:val="004D340D"/>
    <w:rsid w:val="004D44B4"/>
    <w:rsid w:val="004D503F"/>
    <w:rsid w:val="004D518C"/>
    <w:rsid w:val="004D51A5"/>
    <w:rsid w:val="004D5CC8"/>
    <w:rsid w:val="004D60CD"/>
    <w:rsid w:val="004D69B5"/>
    <w:rsid w:val="004E07BE"/>
    <w:rsid w:val="004E2FF6"/>
    <w:rsid w:val="004E31CA"/>
    <w:rsid w:val="004E3244"/>
    <w:rsid w:val="004E58F9"/>
    <w:rsid w:val="004E5A44"/>
    <w:rsid w:val="004E7A9F"/>
    <w:rsid w:val="004E7F99"/>
    <w:rsid w:val="004F0625"/>
    <w:rsid w:val="004F0AB5"/>
    <w:rsid w:val="004F0E36"/>
    <w:rsid w:val="004F2D9F"/>
    <w:rsid w:val="004F355E"/>
    <w:rsid w:val="004F47A2"/>
    <w:rsid w:val="004F47AC"/>
    <w:rsid w:val="004F4FCA"/>
    <w:rsid w:val="004F5A08"/>
    <w:rsid w:val="004F6AF8"/>
    <w:rsid w:val="004F7427"/>
    <w:rsid w:val="00500A2E"/>
    <w:rsid w:val="00501AE4"/>
    <w:rsid w:val="00503421"/>
    <w:rsid w:val="005037D0"/>
    <w:rsid w:val="005039E7"/>
    <w:rsid w:val="00503B94"/>
    <w:rsid w:val="005043ED"/>
    <w:rsid w:val="00505477"/>
    <w:rsid w:val="0050588D"/>
    <w:rsid w:val="00507BB6"/>
    <w:rsid w:val="00510A75"/>
    <w:rsid w:val="00512A04"/>
    <w:rsid w:val="005130C5"/>
    <w:rsid w:val="0051367B"/>
    <w:rsid w:val="00514272"/>
    <w:rsid w:val="0051504D"/>
    <w:rsid w:val="00515225"/>
    <w:rsid w:val="005160F4"/>
    <w:rsid w:val="00516ACF"/>
    <w:rsid w:val="00517EE4"/>
    <w:rsid w:val="0052003E"/>
    <w:rsid w:val="00520265"/>
    <w:rsid w:val="00521458"/>
    <w:rsid w:val="00523894"/>
    <w:rsid w:val="00523A67"/>
    <w:rsid w:val="005245D0"/>
    <w:rsid w:val="005248D8"/>
    <w:rsid w:val="0052548E"/>
    <w:rsid w:val="00526EDF"/>
    <w:rsid w:val="00527E8A"/>
    <w:rsid w:val="00527F15"/>
    <w:rsid w:val="00527F22"/>
    <w:rsid w:val="00530449"/>
    <w:rsid w:val="00531ECD"/>
    <w:rsid w:val="00532B60"/>
    <w:rsid w:val="00533BEE"/>
    <w:rsid w:val="00533C1D"/>
    <w:rsid w:val="00534118"/>
    <w:rsid w:val="00534B3E"/>
    <w:rsid w:val="00535B7E"/>
    <w:rsid w:val="00537062"/>
    <w:rsid w:val="0053706C"/>
    <w:rsid w:val="00537208"/>
    <w:rsid w:val="00537E01"/>
    <w:rsid w:val="0054173D"/>
    <w:rsid w:val="005427A2"/>
    <w:rsid w:val="0054294B"/>
    <w:rsid w:val="00543B48"/>
    <w:rsid w:val="00543F5D"/>
    <w:rsid w:val="00544AE3"/>
    <w:rsid w:val="00545C52"/>
    <w:rsid w:val="00547E4C"/>
    <w:rsid w:val="00550C02"/>
    <w:rsid w:val="0055418B"/>
    <w:rsid w:val="00554453"/>
    <w:rsid w:val="00554614"/>
    <w:rsid w:val="005549E8"/>
    <w:rsid w:val="00554B2A"/>
    <w:rsid w:val="00554B69"/>
    <w:rsid w:val="00555356"/>
    <w:rsid w:val="005558F0"/>
    <w:rsid w:val="00557027"/>
    <w:rsid w:val="00557BC5"/>
    <w:rsid w:val="0056159F"/>
    <w:rsid w:val="00561873"/>
    <w:rsid w:val="00561A67"/>
    <w:rsid w:val="00561CE7"/>
    <w:rsid w:val="005626D0"/>
    <w:rsid w:val="00563E6E"/>
    <w:rsid w:val="005647FF"/>
    <w:rsid w:val="00565989"/>
    <w:rsid w:val="005668BB"/>
    <w:rsid w:val="0056784A"/>
    <w:rsid w:val="0057006F"/>
    <w:rsid w:val="00570EC6"/>
    <w:rsid w:val="00571454"/>
    <w:rsid w:val="00571AEF"/>
    <w:rsid w:val="005725D2"/>
    <w:rsid w:val="00573250"/>
    <w:rsid w:val="00573A6B"/>
    <w:rsid w:val="00574888"/>
    <w:rsid w:val="00574DA8"/>
    <w:rsid w:val="005753CF"/>
    <w:rsid w:val="00575D4B"/>
    <w:rsid w:val="00575F8D"/>
    <w:rsid w:val="0058028A"/>
    <w:rsid w:val="00580D31"/>
    <w:rsid w:val="00581918"/>
    <w:rsid w:val="005830EB"/>
    <w:rsid w:val="00585D48"/>
    <w:rsid w:val="00585D7C"/>
    <w:rsid w:val="00585F87"/>
    <w:rsid w:val="005876F8"/>
    <w:rsid w:val="00590BD1"/>
    <w:rsid w:val="00592C70"/>
    <w:rsid w:val="00592DBB"/>
    <w:rsid w:val="00592E95"/>
    <w:rsid w:val="00593B08"/>
    <w:rsid w:val="00595D75"/>
    <w:rsid w:val="00597A3A"/>
    <w:rsid w:val="005A0700"/>
    <w:rsid w:val="005A0F05"/>
    <w:rsid w:val="005A242F"/>
    <w:rsid w:val="005A257E"/>
    <w:rsid w:val="005A3EC9"/>
    <w:rsid w:val="005A4C28"/>
    <w:rsid w:val="005A70B5"/>
    <w:rsid w:val="005A7F55"/>
    <w:rsid w:val="005B01D1"/>
    <w:rsid w:val="005B207D"/>
    <w:rsid w:val="005B46F9"/>
    <w:rsid w:val="005B4819"/>
    <w:rsid w:val="005B4B6A"/>
    <w:rsid w:val="005B6821"/>
    <w:rsid w:val="005B6C8C"/>
    <w:rsid w:val="005B7039"/>
    <w:rsid w:val="005C0187"/>
    <w:rsid w:val="005C06B8"/>
    <w:rsid w:val="005C1D3A"/>
    <w:rsid w:val="005C4234"/>
    <w:rsid w:val="005C446E"/>
    <w:rsid w:val="005C47E8"/>
    <w:rsid w:val="005C52CC"/>
    <w:rsid w:val="005C5D49"/>
    <w:rsid w:val="005C6761"/>
    <w:rsid w:val="005C68E8"/>
    <w:rsid w:val="005C6E41"/>
    <w:rsid w:val="005D0225"/>
    <w:rsid w:val="005D0499"/>
    <w:rsid w:val="005D14C0"/>
    <w:rsid w:val="005D1C53"/>
    <w:rsid w:val="005D2571"/>
    <w:rsid w:val="005D2C41"/>
    <w:rsid w:val="005D398A"/>
    <w:rsid w:val="005D3E1D"/>
    <w:rsid w:val="005D42AE"/>
    <w:rsid w:val="005D576A"/>
    <w:rsid w:val="005D7CAB"/>
    <w:rsid w:val="005E01E8"/>
    <w:rsid w:val="005E0C44"/>
    <w:rsid w:val="005E11F1"/>
    <w:rsid w:val="005E11F8"/>
    <w:rsid w:val="005E1607"/>
    <w:rsid w:val="005E1B34"/>
    <w:rsid w:val="005E20A2"/>
    <w:rsid w:val="005E2F79"/>
    <w:rsid w:val="005E38A2"/>
    <w:rsid w:val="005E38E4"/>
    <w:rsid w:val="005E7B35"/>
    <w:rsid w:val="005F0E19"/>
    <w:rsid w:val="005F0FD4"/>
    <w:rsid w:val="005F1176"/>
    <w:rsid w:val="005F2623"/>
    <w:rsid w:val="005F52C2"/>
    <w:rsid w:val="005F67FB"/>
    <w:rsid w:val="005F6A80"/>
    <w:rsid w:val="005F7984"/>
    <w:rsid w:val="005F7C25"/>
    <w:rsid w:val="00600ABD"/>
    <w:rsid w:val="006021FC"/>
    <w:rsid w:val="00605BAF"/>
    <w:rsid w:val="0060684D"/>
    <w:rsid w:val="006076F6"/>
    <w:rsid w:val="00612590"/>
    <w:rsid w:val="0061542F"/>
    <w:rsid w:val="006162C3"/>
    <w:rsid w:val="00616F9D"/>
    <w:rsid w:val="0062014F"/>
    <w:rsid w:val="00620332"/>
    <w:rsid w:val="00621204"/>
    <w:rsid w:val="00622445"/>
    <w:rsid w:val="00623650"/>
    <w:rsid w:val="006252A5"/>
    <w:rsid w:val="00625C4C"/>
    <w:rsid w:val="00626C5E"/>
    <w:rsid w:val="00626C96"/>
    <w:rsid w:val="0062706F"/>
    <w:rsid w:val="006273FD"/>
    <w:rsid w:val="00627AFE"/>
    <w:rsid w:val="00627FCD"/>
    <w:rsid w:val="00630480"/>
    <w:rsid w:val="006314B9"/>
    <w:rsid w:val="00633163"/>
    <w:rsid w:val="00634908"/>
    <w:rsid w:val="00636699"/>
    <w:rsid w:val="00637EEA"/>
    <w:rsid w:val="00642A27"/>
    <w:rsid w:val="00642F98"/>
    <w:rsid w:val="00644492"/>
    <w:rsid w:val="00646356"/>
    <w:rsid w:val="00646B71"/>
    <w:rsid w:val="00647BB1"/>
    <w:rsid w:val="00650300"/>
    <w:rsid w:val="00650C0F"/>
    <w:rsid w:val="00650CB0"/>
    <w:rsid w:val="00651A0D"/>
    <w:rsid w:val="00653CF0"/>
    <w:rsid w:val="00654268"/>
    <w:rsid w:val="006551BB"/>
    <w:rsid w:val="006553FD"/>
    <w:rsid w:val="0065752C"/>
    <w:rsid w:val="00660618"/>
    <w:rsid w:val="0066128C"/>
    <w:rsid w:val="00661F5A"/>
    <w:rsid w:val="006626CC"/>
    <w:rsid w:val="00662A4D"/>
    <w:rsid w:val="00662C14"/>
    <w:rsid w:val="00663588"/>
    <w:rsid w:val="00663908"/>
    <w:rsid w:val="00665BF4"/>
    <w:rsid w:val="00665DEE"/>
    <w:rsid w:val="00666123"/>
    <w:rsid w:val="006668C3"/>
    <w:rsid w:val="006678B1"/>
    <w:rsid w:val="00667BA0"/>
    <w:rsid w:val="00670633"/>
    <w:rsid w:val="00670F77"/>
    <w:rsid w:val="006718CE"/>
    <w:rsid w:val="00671C3A"/>
    <w:rsid w:val="00672033"/>
    <w:rsid w:val="00672F18"/>
    <w:rsid w:val="00673A44"/>
    <w:rsid w:val="006742D2"/>
    <w:rsid w:val="00674656"/>
    <w:rsid w:val="006749A3"/>
    <w:rsid w:val="0067513D"/>
    <w:rsid w:val="006756F9"/>
    <w:rsid w:val="006758D3"/>
    <w:rsid w:val="006764FC"/>
    <w:rsid w:val="006768DE"/>
    <w:rsid w:val="00677740"/>
    <w:rsid w:val="0068047F"/>
    <w:rsid w:val="00682A06"/>
    <w:rsid w:val="00682DDC"/>
    <w:rsid w:val="00682EAC"/>
    <w:rsid w:val="00684B62"/>
    <w:rsid w:val="006858B3"/>
    <w:rsid w:val="00685DC1"/>
    <w:rsid w:val="00687256"/>
    <w:rsid w:val="00690197"/>
    <w:rsid w:val="00691472"/>
    <w:rsid w:val="00691A12"/>
    <w:rsid w:val="00692DAF"/>
    <w:rsid w:val="0069375A"/>
    <w:rsid w:val="00694294"/>
    <w:rsid w:val="0069438B"/>
    <w:rsid w:val="006945F8"/>
    <w:rsid w:val="00695E9C"/>
    <w:rsid w:val="0069606A"/>
    <w:rsid w:val="00697D1A"/>
    <w:rsid w:val="00697ECF"/>
    <w:rsid w:val="006A04BA"/>
    <w:rsid w:val="006A1621"/>
    <w:rsid w:val="006A4211"/>
    <w:rsid w:val="006A4889"/>
    <w:rsid w:val="006A609B"/>
    <w:rsid w:val="006A642D"/>
    <w:rsid w:val="006A6FC3"/>
    <w:rsid w:val="006A73BA"/>
    <w:rsid w:val="006A7CF3"/>
    <w:rsid w:val="006B0551"/>
    <w:rsid w:val="006B0B8A"/>
    <w:rsid w:val="006B195F"/>
    <w:rsid w:val="006B2EE1"/>
    <w:rsid w:val="006B7259"/>
    <w:rsid w:val="006C02AE"/>
    <w:rsid w:val="006C098C"/>
    <w:rsid w:val="006C1A71"/>
    <w:rsid w:val="006C1C27"/>
    <w:rsid w:val="006C20E4"/>
    <w:rsid w:val="006C292A"/>
    <w:rsid w:val="006C2BF0"/>
    <w:rsid w:val="006C2E23"/>
    <w:rsid w:val="006C3564"/>
    <w:rsid w:val="006C3565"/>
    <w:rsid w:val="006C3C44"/>
    <w:rsid w:val="006C3E0D"/>
    <w:rsid w:val="006C5A7C"/>
    <w:rsid w:val="006C6D6F"/>
    <w:rsid w:val="006D02EF"/>
    <w:rsid w:val="006D1350"/>
    <w:rsid w:val="006D2939"/>
    <w:rsid w:val="006D29D7"/>
    <w:rsid w:val="006D3757"/>
    <w:rsid w:val="006D38DA"/>
    <w:rsid w:val="006D7DA8"/>
    <w:rsid w:val="006E11BD"/>
    <w:rsid w:val="006E390E"/>
    <w:rsid w:val="006E3FE8"/>
    <w:rsid w:val="006E5B68"/>
    <w:rsid w:val="006E672D"/>
    <w:rsid w:val="006E7359"/>
    <w:rsid w:val="006E7A28"/>
    <w:rsid w:val="006F00CB"/>
    <w:rsid w:val="006F12E2"/>
    <w:rsid w:val="006F3362"/>
    <w:rsid w:val="006F40E8"/>
    <w:rsid w:val="006F41D9"/>
    <w:rsid w:val="006F4654"/>
    <w:rsid w:val="006F605E"/>
    <w:rsid w:val="006F6341"/>
    <w:rsid w:val="006F7E1B"/>
    <w:rsid w:val="007005D1"/>
    <w:rsid w:val="00700DBB"/>
    <w:rsid w:val="00703DAD"/>
    <w:rsid w:val="00704A67"/>
    <w:rsid w:val="00704DC7"/>
    <w:rsid w:val="007060F0"/>
    <w:rsid w:val="00707602"/>
    <w:rsid w:val="00707D47"/>
    <w:rsid w:val="00707FAF"/>
    <w:rsid w:val="00710828"/>
    <w:rsid w:val="007109EA"/>
    <w:rsid w:val="00710DB7"/>
    <w:rsid w:val="007111A9"/>
    <w:rsid w:val="00711217"/>
    <w:rsid w:val="007120C3"/>
    <w:rsid w:val="00712E6D"/>
    <w:rsid w:val="007133D2"/>
    <w:rsid w:val="007136E0"/>
    <w:rsid w:val="00716E94"/>
    <w:rsid w:val="00716FB5"/>
    <w:rsid w:val="0071726D"/>
    <w:rsid w:val="0072155C"/>
    <w:rsid w:val="0072196F"/>
    <w:rsid w:val="0072412E"/>
    <w:rsid w:val="00724B69"/>
    <w:rsid w:val="00724D43"/>
    <w:rsid w:val="007251D3"/>
    <w:rsid w:val="00726023"/>
    <w:rsid w:val="0072690D"/>
    <w:rsid w:val="00726FCE"/>
    <w:rsid w:val="007305A8"/>
    <w:rsid w:val="007317DD"/>
    <w:rsid w:val="00732EF6"/>
    <w:rsid w:val="0073309A"/>
    <w:rsid w:val="00733746"/>
    <w:rsid w:val="00733B71"/>
    <w:rsid w:val="00733EB5"/>
    <w:rsid w:val="007357DC"/>
    <w:rsid w:val="00737079"/>
    <w:rsid w:val="007410C6"/>
    <w:rsid w:val="007417EF"/>
    <w:rsid w:val="0074240E"/>
    <w:rsid w:val="00742A46"/>
    <w:rsid w:val="00742E9C"/>
    <w:rsid w:val="00743FD7"/>
    <w:rsid w:val="007468FE"/>
    <w:rsid w:val="00746A72"/>
    <w:rsid w:val="00747C67"/>
    <w:rsid w:val="007509EE"/>
    <w:rsid w:val="00750AE8"/>
    <w:rsid w:val="00750EBA"/>
    <w:rsid w:val="007519DF"/>
    <w:rsid w:val="007533D7"/>
    <w:rsid w:val="00753A54"/>
    <w:rsid w:val="00753FEE"/>
    <w:rsid w:val="007545ED"/>
    <w:rsid w:val="00754989"/>
    <w:rsid w:val="007554FA"/>
    <w:rsid w:val="00755D9F"/>
    <w:rsid w:val="00755E11"/>
    <w:rsid w:val="00755EB2"/>
    <w:rsid w:val="00756C35"/>
    <w:rsid w:val="0075752E"/>
    <w:rsid w:val="00760BB8"/>
    <w:rsid w:val="0076287F"/>
    <w:rsid w:val="007629B4"/>
    <w:rsid w:val="00766248"/>
    <w:rsid w:val="00767A9D"/>
    <w:rsid w:val="007700E5"/>
    <w:rsid w:val="00770A17"/>
    <w:rsid w:val="00770CEC"/>
    <w:rsid w:val="00771426"/>
    <w:rsid w:val="00771DAC"/>
    <w:rsid w:val="007729BC"/>
    <w:rsid w:val="0077365C"/>
    <w:rsid w:val="0077508A"/>
    <w:rsid w:val="007757B8"/>
    <w:rsid w:val="00777701"/>
    <w:rsid w:val="00777DC9"/>
    <w:rsid w:val="0078006C"/>
    <w:rsid w:val="0078030E"/>
    <w:rsid w:val="007806BD"/>
    <w:rsid w:val="00780EC3"/>
    <w:rsid w:val="0078138F"/>
    <w:rsid w:val="00781CCA"/>
    <w:rsid w:val="00781CCC"/>
    <w:rsid w:val="00783FE1"/>
    <w:rsid w:val="00785054"/>
    <w:rsid w:val="007870A4"/>
    <w:rsid w:val="00790677"/>
    <w:rsid w:val="0079091D"/>
    <w:rsid w:val="00791F2A"/>
    <w:rsid w:val="007928C7"/>
    <w:rsid w:val="00792FB3"/>
    <w:rsid w:val="007930A6"/>
    <w:rsid w:val="00793FB6"/>
    <w:rsid w:val="00794567"/>
    <w:rsid w:val="00794ADD"/>
    <w:rsid w:val="00796C08"/>
    <w:rsid w:val="0079707E"/>
    <w:rsid w:val="007974AC"/>
    <w:rsid w:val="007A01B9"/>
    <w:rsid w:val="007A05AF"/>
    <w:rsid w:val="007A1116"/>
    <w:rsid w:val="007A234C"/>
    <w:rsid w:val="007A2982"/>
    <w:rsid w:val="007A314E"/>
    <w:rsid w:val="007A3986"/>
    <w:rsid w:val="007A4212"/>
    <w:rsid w:val="007A439E"/>
    <w:rsid w:val="007A46A0"/>
    <w:rsid w:val="007A7C2E"/>
    <w:rsid w:val="007B0AD4"/>
    <w:rsid w:val="007B1325"/>
    <w:rsid w:val="007B217E"/>
    <w:rsid w:val="007B278E"/>
    <w:rsid w:val="007B3166"/>
    <w:rsid w:val="007B4054"/>
    <w:rsid w:val="007B5232"/>
    <w:rsid w:val="007B5E22"/>
    <w:rsid w:val="007B5F8E"/>
    <w:rsid w:val="007B6EBF"/>
    <w:rsid w:val="007B6F2D"/>
    <w:rsid w:val="007B761F"/>
    <w:rsid w:val="007B7E97"/>
    <w:rsid w:val="007C0C2F"/>
    <w:rsid w:val="007C2F92"/>
    <w:rsid w:val="007C5ACE"/>
    <w:rsid w:val="007C64B1"/>
    <w:rsid w:val="007C7EF2"/>
    <w:rsid w:val="007D125F"/>
    <w:rsid w:val="007D12A7"/>
    <w:rsid w:val="007D1824"/>
    <w:rsid w:val="007D22D9"/>
    <w:rsid w:val="007D246C"/>
    <w:rsid w:val="007D3D5D"/>
    <w:rsid w:val="007D3F46"/>
    <w:rsid w:val="007D4812"/>
    <w:rsid w:val="007D68B2"/>
    <w:rsid w:val="007D788D"/>
    <w:rsid w:val="007D7C4C"/>
    <w:rsid w:val="007D7E9F"/>
    <w:rsid w:val="007E185F"/>
    <w:rsid w:val="007E278C"/>
    <w:rsid w:val="007E29B9"/>
    <w:rsid w:val="007E2E64"/>
    <w:rsid w:val="007E39D0"/>
    <w:rsid w:val="007E3ECB"/>
    <w:rsid w:val="007F07BD"/>
    <w:rsid w:val="007F18DF"/>
    <w:rsid w:val="007F1CC0"/>
    <w:rsid w:val="007F1FE4"/>
    <w:rsid w:val="007F2C85"/>
    <w:rsid w:val="007F40E0"/>
    <w:rsid w:val="007F429C"/>
    <w:rsid w:val="007F4C31"/>
    <w:rsid w:val="007F4CD3"/>
    <w:rsid w:val="007F53DC"/>
    <w:rsid w:val="007F5924"/>
    <w:rsid w:val="007F5B9B"/>
    <w:rsid w:val="007F6292"/>
    <w:rsid w:val="007F71F3"/>
    <w:rsid w:val="007F7380"/>
    <w:rsid w:val="007F753B"/>
    <w:rsid w:val="007F7AE7"/>
    <w:rsid w:val="007F7FD4"/>
    <w:rsid w:val="008000C7"/>
    <w:rsid w:val="00800705"/>
    <w:rsid w:val="0080119E"/>
    <w:rsid w:val="00803138"/>
    <w:rsid w:val="0080416A"/>
    <w:rsid w:val="0080447B"/>
    <w:rsid w:val="0080478E"/>
    <w:rsid w:val="00805D3F"/>
    <w:rsid w:val="00805E72"/>
    <w:rsid w:val="008066B2"/>
    <w:rsid w:val="00806EAF"/>
    <w:rsid w:val="008079E3"/>
    <w:rsid w:val="008123C5"/>
    <w:rsid w:val="0081283F"/>
    <w:rsid w:val="008132CD"/>
    <w:rsid w:val="00814E17"/>
    <w:rsid w:val="008166EF"/>
    <w:rsid w:val="00816D95"/>
    <w:rsid w:val="00820604"/>
    <w:rsid w:val="00822605"/>
    <w:rsid w:val="00822F65"/>
    <w:rsid w:val="008237FD"/>
    <w:rsid w:val="00823C08"/>
    <w:rsid w:val="00824B64"/>
    <w:rsid w:val="00825C1D"/>
    <w:rsid w:val="008268A0"/>
    <w:rsid w:val="00831EF4"/>
    <w:rsid w:val="0083287B"/>
    <w:rsid w:val="00832AF0"/>
    <w:rsid w:val="0084070A"/>
    <w:rsid w:val="00840804"/>
    <w:rsid w:val="008416C4"/>
    <w:rsid w:val="008417F0"/>
    <w:rsid w:val="00841C83"/>
    <w:rsid w:val="008429B8"/>
    <w:rsid w:val="008432C9"/>
    <w:rsid w:val="0084381B"/>
    <w:rsid w:val="00843F4C"/>
    <w:rsid w:val="00843F51"/>
    <w:rsid w:val="00845F7B"/>
    <w:rsid w:val="00847E25"/>
    <w:rsid w:val="008511CE"/>
    <w:rsid w:val="008512E5"/>
    <w:rsid w:val="008519D4"/>
    <w:rsid w:val="00853900"/>
    <w:rsid w:val="00853EB5"/>
    <w:rsid w:val="008555DA"/>
    <w:rsid w:val="008561D4"/>
    <w:rsid w:val="00856FED"/>
    <w:rsid w:val="00860F0F"/>
    <w:rsid w:val="008617AF"/>
    <w:rsid w:val="00861857"/>
    <w:rsid w:val="008629F4"/>
    <w:rsid w:val="0086624D"/>
    <w:rsid w:val="008662EB"/>
    <w:rsid w:val="008665B4"/>
    <w:rsid w:val="00867935"/>
    <w:rsid w:val="0086794D"/>
    <w:rsid w:val="008700F3"/>
    <w:rsid w:val="0087123E"/>
    <w:rsid w:val="0087126E"/>
    <w:rsid w:val="008725F8"/>
    <w:rsid w:val="00872B66"/>
    <w:rsid w:val="00872CAA"/>
    <w:rsid w:val="00877220"/>
    <w:rsid w:val="008815E1"/>
    <w:rsid w:val="00881EC8"/>
    <w:rsid w:val="008834C9"/>
    <w:rsid w:val="00883511"/>
    <w:rsid w:val="00884455"/>
    <w:rsid w:val="00885630"/>
    <w:rsid w:val="00885643"/>
    <w:rsid w:val="00886A6F"/>
    <w:rsid w:val="008901B8"/>
    <w:rsid w:val="00891110"/>
    <w:rsid w:val="00891553"/>
    <w:rsid w:val="00891F05"/>
    <w:rsid w:val="008924F8"/>
    <w:rsid w:val="00892721"/>
    <w:rsid w:val="00895C93"/>
    <w:rsid w:val="00896622"/>
    <w:rsid w:val="00896866"/>
    <w:rsid w:val="00896ADD"/>
    <w:rsid w:val="008A02D9"/>
    <w:rsid w:val="008A109B"/>
    <w:rsid w:val="008A1B6E"/>
    <w:rsid w:val="008A2169"/>
    <w:rsid w:val="008A2AF1"/>
    <w:rsid w:val="008A2C15"/>
    <w:rsid w:val="008A41A5"/>
    <w:rsid w:val="008A5729"/>
    <w:rsid w:val="008A6362"/>
    <w:rsid w:val="008A76D9"/>
    <w:rsid w:val="008A7819"/>
    <w:rsid w:val="008A7CD2"/>
    <w:rsid w:val="008B1DE1"/>
    <w:rsid w:val="008B23EA"/>
    <w:rsid w:val="008B23F8"/>
    <w:rsid w:val="008B354F"/>
    <w:rsid w:val="008B4BD4"/>
    <w:rsid w:val="008B4E64"/>
    <w:rsid w:val="008B63C6"/>
    <w:rsid w:val="008B6A26"/>
    <w:rsid w:val="008C02F3"/>
    <w:rsid w:val="008C083F"/>
    <w:rsid w:val="008C181D"/>
    <w:rsid w:val="008C34C4"/>
    <w:rsid w:val="008C3A01"/>
    <w:rsid w:val="008C41EA"/>
    <w:rsid w:val="008C4A53"/>
    <w:rsid w:val="008C4F76"/>
    <w:rsid w:val="008C564F"/>
    <w:rsid w:val="008C62BF"/>
    <w:rsid w:val="008D01F4"/>
    <w:rsid w:val="008D02D8"/>
    <w:rsid w:val="008D13A7"/>
    <w:rsid w:val="008D2A29"/>
    <w:rsid w:val="008D4B0A"/>
    <w:rsid w:val="008D4D47"/>
    <w:rsid w:val="008D5049"/>
    <w:rsid w:val="008D5C04"/>
    <w:rsid w:val="008D5E7C"/>
    <w:rsid w:val="008D6485"/>
    <w:rsid w:val="008D64A5"/>
    <w:rsid w:val="008D6546"/>
    <w:rsid w:val="008D68D9"/>
    <w:rsid w:val="008D7BEE"/>
    <w:rsid w:val="008E4549"/>
    <w:rsid w:val="008E6CCD"/>
    <w:rsid w:val="008F0EE6"/>
    <w:rsid w:val="008F1DAC"/>
    <w:rsid w:val="008F310A"/>
    <w:rsid w:val="008F3D22"/>
    <w:rsid w:val="008F4473"/>
    <w:rsid w:val="008F4740"/>
    <w:rsid w:val="008F5755"/>
    <w:rsid w:val="008F5B3F"/>
    <w:rsid w:val="008F5C4D"/>
    <w:rsid w:val="008F6EB1"/>
    <w:rsid w:val="00900CB8"/>
    <w:rsid w:val="00900E0D"/>
    <w:rsid w:val="009033DB"/>
    <w:rsid w:val="00904652"/>
    <w:rsid w:val="00905D10"/>
    <w:rsid w:val="00906123"/>
    <w:rsid w:val="00906953"/>
    <w:rsid w:val="00906A84"/>
    <w:rsid w:val="00906AB7"/>
    <w:rsid w:val="0090760B"/>
    <w:rsid w:val="009077AD"/>
    <w:rsid w:val="00907AEC"/>
    <w:rsid w:val="0091065D"/>
    <w:rsid w:val="00911804"/>
    <w:rsid w:val="009122FB"/>
    <w:rsid w:val="0091234E"/>
    <w:rsid w:val="00912D56"/>
    <w:rsid w:val="00913F13"/>
    <w:rsid w:val="009141BA"/>
    <w:rsid w:val="00914468"/>
    <w:rsid w:val="00916626"/>
    <w:rsid w:val="00916C88"/>
    <w:rsid w:val="0091722C"/>
    <w:rsid w:val="009203A4"/>
    <w:rsid w:val="00920BBB"/>
    <w:rsid w:val="009219A4"/>
    <w:rsid w:val="00921EC9"/>
    <w:rsid w:val="00922ADF"/>
    <w:rsid w:val="00922E85"/>
    <w:rsid w:val="00923867"/>
    <w:rsid w:val="00924491"/>
    <w:rsid w:val="00924CA4"/>
    <w:rsid w:val="009259CA"/>
    <w:rsid w:val="00925D18"/>
    <w:rsid w:val="009260BC"/>
    <w:rsid w:val="00926DD3"/>
    <w:rsid w:val="00926ED0"/>
    <w:rsid w:val="0092766E"/>
    <w:rsid w:val="0092791E"/>
    <w:rsid w:val="009308BB"/>
    <w:rsid w:val="0093371C"/>
    <w:rsid w:val="00933A32"/>
    <w:rsid w:val="009347A7"/>
    <w:rsid w:val="00934A54"/>
    <w:rsid w:val="00936857"/>
    <w:rsid w:val="00937837"/>
    <w:rsid w:val="00945398"/>
    <w:rsid w:val="00945AB3"/>
    <w:rsid w:val="00946847"/>
    <w:rsid w:val="00950DE2"/>
    <w:rsid w:val="00951EED"/>
    <w:rsid w:val="00952257"/>
    <w:rsid w:val="009522E3"/>
    <w:rsid w:val="009538A8"/>
    <w:rsid w:val="0095446A"/>
    <w:rsid w:val="00955079"/>
    <w:rsid w:val="0095538B"/>
    <w:rsid w:val="00956449"/>
    <w:rsid w:val="0096040F"/>
    <w:rsid w:val="009613E2"/>
    <w:rsid w:val="009625F2"/>
    <w:rsid w:val="00963CCF"/>
    <w:rsid w:val="00963F14"/>
    <w:rsid w:val="00964089"/>
    <w:rsid w:val="00964AFF"/>
    <w:rsid w:val="009655C5"/>
    <w:rsid w:val="0096564B"/>
    <w:rsid w:val="009714DB"/>
    <w:rsid w:val="0097172D"/>
    <w:rsid w:val="00973D4F"/>
    <w:rsid w:val="00974A2C"/>
    <w:rsid w:val="00975954"/>
    <w:rsid w:val="00976099"/>
    <w:rsid w:val="00977919"/>
    <w:rsid w:val="009779E2"/>
    <w:rsid w:val="00980B29"/>
    <w:rsid w:val="00981531"/>
    <w:rsid w:val="009847D3"/>
    <w:rsid w:val="009848FE"/>
    <w:rsid w:val="00985EC7"/>
    <w:rsid w:val="00986379"/>
    <w:rsid w:val="009875E4"/>
    <w:rsid w:val="00987F99"/>
    <w:rsid w:val="009927D2"/>
    <w:rsid w:val="00993748"/>
    <w:rsid w:val="0099416F"/>
    <w:rsid w:val="0099465B"/>
    <w:rsid w:val="009947A1"/>
    <w:rsid w:val="00995362"/>
    <w:rsid w:val="00996741"/>
    <w:rsid w:val="00996A87"/>
    <w:rsid w:val="00997A78"/>
    <w:rsid w:val="00997ADF"/>
    <w:rsid w:val="009A02B4"/>
    <w:rsid w:val="009A2120"/>
    <w:rsid w:val="009A31C6"/>
    <w:rsid w:val="009A4752"/>
    <w:rsid w:val="009A47A9"/>
    <w:rsid w:val="009A6366"/>
    <w:rsid w:val="009A709E"/>
    <w:rsid w:val="009A70C6"/>
    <w:rsid w:val="009A75EC"/>
    <w:rsid w:val="009A763B"/>
    <w:rsid w:val="009A7964"/>
    <w:rsid w:val="009B0697"/>
    <w:rsid w:val="009B0B21"/>
    <w:rsid w:val="009B0C57"/>
    <w:rsid w:val="009B0F24"/>
    <w:rsid w:val="009B12CC"/>
    <w:rsid w:val="009B1A3F"/>
    <w:rsid w:val="009B1B1D"/>
    <w:rsid w:val="009B438F"/>
    <w:rsid w:val="009B464B"/>
    <w:rsid w:val="009B5ACC"/>
    <w:rsid w:val="009B6211"/>
    <w:rsid w:val="009B7936"/>
    <w:rsid w:val="009C02B5"/>
    <w:rsid w:val="009C02E8"/>
    <w:rsid w:val="009C2812"/>
    <w:rsid w:val="009C2872"/>
    <w:rsid w:val="009C4A7D"/>
    <w:rsid w:val="009C5003"/>
    <w:rsid w:val="009C52F6"/>
    <w:rsid w:val="009C6622"/>
    <w:rsid w:val="009D07EF"/>
    <w:rsid w:val="009D099F"/>
    <w:rsid w:val="009D1225"/>
    <w:rsid w:val="009D209B"/>
    <w:rsid w:val="009D22FD"/>
    <w:rsid w:val="009D2342"/>
    <w:rsid w:val="009D298C"/>
    <w:rsid w:val="009D29DE"/>
    <w:rsid w:val="009D54B9"/>
    <w:rsid w:val="009D5A5C"/>
    <w:rsid w:val="009D61DB"/>
    <w:rsid w:val="009D61E9"/>
    <w:rsid w:val="009D782A"/>
    <w:rsid w:val="009D7D94"/>
    <w:rsid w:val="009E41E0"/>
    <w:rsid w:val="009E45F9"/>
    <w:rsid w:val="009E4656"/>
    <w:rsid w:val="009E4932"/>
    <w:rsid w:val="009E4E0C"/>
    <w:rsid w:val="009E5AF6"/>
    <w:rsid w:val="009E5E7C"/>
    <w:rsid w:val="009E5F74"/>
    <w:rsid w:val="009E6EDB"/>
    <w:rsid w:val="009E7A08"/>
    <w:rsid w:val="009F07C7"/>
    <w:rsid w:val="009F0FCE"/>
    <w:rsid w:val="009F1FF7"/>
    <w:rsid w:val="009F39CE"/>
    <w:rsid w:val="009F41D7"/>
    <w:rsid w:val="009F5668"/>
    <w:rsid w:val="009F6053"/>
    <w:rsid w:val="00A025DC"/>
    <w:rsid w:val="00A02B1F"/>
    <w:rsid w:val="00A03069"/>
    <w:rsid w:val="00A03568"/>
    <w:rsid w:val="00A03A25"/>
    <w:rsid w:val="00A04B86"/>
    <w:rsid w:val="00A0757F"/>
    <w:rsid w:val="00A07C40"/>
    <w:rsid w:val="00A106C4"/>
    <w:rsid w:val="00A10FF1"/>
    <w:rsid w:val="00A110D0"/>
    <w:rsid w:val="00A112DF"/>
    <w:rsid w:val="00A12888"/>
    <w:rsid w:val="00A12EC2"/>
    <w:rsid w:val="00A14A33"/>
    <w:rsid w:val="00A15B28"/>
    <w:rsid w:val="00A16649"/>
    <w:rsid w:val="00A16CF8"/>
    <w:rsid w:val="00A203A8"/>
    <w:rsid w:val="00A213F1"/>
    <w:rsid w:val="00A21E38"/>
    <w:rsid w:val="00A21F5E"/>
    <w:rsid w:val="00A221F9"/>
    <w:rsid w:val="00A23C3E"/>
    <w:rsid w:val="00A23FF5"/>
    <w:rsid w:val="00A24693"/>
    <w:rsid w:val="00A24CAF"/>
    <w:rsid w:val="00A2599D"/>
    <w:rsid w:val="00A25A78"/>
    <w:rsid w:val="00A2612B"/>
    <w:rsid w:val="00A26C32"/>
    <w:rsid w:val="00A2753E"/>
    <w:rsid w:val="00A27FF9"/>
    <w:rsid w:val="00A317C6"/>
    <w:rsid w:val="00A320E5"/>
    <w:rsid w:val="00A32899"/>
    <w:rsid w:val="00A329BD"/>
    <w:rsid w:val="00A3364D"/>
    <w:rsid w:val="00A33BC6"/>
    <w:rsid w:val="00A35A2E"/>
    <w:rsid w:val="00A37C9C"/>
    <w:rsid w:val="00A41681"/>
    <w:rsid w:val="00A41D0D"/>
    <w:rsid w:val="00A41FE9"/>
    <w:rsid w:val="00A4543C"/>
    <w:rsid w:val="00A457DD"/>
    <w:rsid w:val="00A45D64"/>
    <w:rsid w:val="00A46BDE"/>
    <w:rsid w:val="00A46DE7"/>
    <w:rsid w:val="00A47017"/>
    <w:rsid w:val="00A47E3C"/>
    <w:rsid w:val="00A53870"/>
    <w:rsid w:val="00A546C4"/>
    <w:rsid w:val="00A566AA"/>
    <w:rsid w:val="00A57A4A"/>
    <w:rsid w:val="00A60BC0"/>
    <w:rsid w:val="00A60D03"/>
    <w:rsid w:val="00A6220C"/>
    <w:rsid w:val="00A62598"/>
    <w:rsid w:val="00A62CF0"/>
    <w:rsid w:val="00A64FF7"/>
    <w:rsid w:val="00A662D2"/>
    <w:rsid w:val="00A67148"/>
    <w:rsid w:val="00A703F6"/>
    <w:rsid w:val="00A70B55"/>
    <w:rsid w:val="00A71DDA"/>
    <w:rsid w:val="00A74B3A"/>
    <w:rsid w:val="00A82285"/>
    <w:rsid w:val="00A8287C"/>
    <w:rsid w:val="00A82C1D"/>
    <w:rsid w:val="00A86452"/>
    <w:rsid w:val="00A86669"/>
    <w:rsid w:val="00A87B1A"/>
    <w:rsid w:val="00A90885"/>
    <w:rsid w:val="00A90931"/>
    <w:rsid w:val="00A9155A"/>
    <w:rsid w:val="00A93313"/>
    <w:rsid w:val="00A93B50"/>
    <w:rsid w:val="00A9458F"/>
    <w:rsid w:val="00A94A19"/>
    <w:rsid w:val="00A950C4"/>
    <w:rsid w:val="00A955D6"/>
    <w:rsid w:val="00A963F3"/>
    <w:rsid w:val="00A97954"/>
    <w:rsid w:val="00A97967"/>
    <w:rsid w:val="00A97D04"/>
    <w:rsid w:val="00AA05B3"/>
    <w:rsid w:val="00AA10C1"/>
    <w:rsid w:val="00AA124E"/>
    <w:rsid w:val="00AA15B7"/>
    <w:rsid w:val="00AA2518"/>
    <w:rsid w:val="00AA363C"/>
    <w:rsid w:val="00AA5063"/>
    <w:rsid w:val="00AA6796"/>
    <w:rsid w:val="00AB0DFF"/>
    <w:rsid w:val="00AB1280"/>
    <w:rsid w:val="00AB1E02"/>
    <w:rsid w:val="00AB269B"/>
    <w:rsid w:val="00AB452C"/>
    <w:rsid w:val="00AB4C65"/>
    <w:rsid w:val="00AB54B6"/>
    <w:rsid w:val="00AB55C5"/>
    <w:rsid w:val="00AB7609"/>
    <w:rsid w:val="00AB76D3"/>
    <w:rsid w:val="00AC2902"/>
    <w:rsid w:val="00AC3B50"/>
    <w:rsid w:val="00AC5B95"/>
    <w:rsid w:val="00AD2357"/>
    <w:rsid w:val="00AD4085"/>
    <w:rsid w:val="00AD4559"/>
    <w:rsid w:val="00AD4657"/>
    <w:rsid w:val="00AD5244"/>
    <w:rsid w:val="00AD6A15"/>
    <w:rsid w:val="00AD7585"/>
    <w:rsid w:val="00AE041B"/>
    <w:rsid w:val="00AE089B"/>
    <w:rsid w:val="00AE0D13"/>
    <w:rsid w:val="00AE6518"/>
    <w:rsid w:val="00AE71D1"/>
    <w:rsid w:val="00AF00C2"/>
    <w:rsid w:val="00AF0764"/>
    <w:rsid w:val="00AF088D"/>
    <w:rsid w:val="00AF16DE"/>
    <w:rsid w:val="00AF170B"/>
    <w:rsid w:val="00AF1FC8"/>
    <w:rsid w:val="00AF20DC"/>
    <w:rsid w:val="00AF21C3"/>
    <w:rsid w:val="00AF26DE"/>
    <w:rsid w:val="00AF2D9F"/>
    <w:rsid w:val="00AF395B"/>
    <w:rsid w:val="00AF3EE7"/>
    <w:rsid w:val="00AF5451"/>
    <w:rsid w:val="00AF7D4A"/>
    <w:rsid w:val="00B01667"/>
    <w:rsid w:val="00B01C9E"/>
    <w:rsid w:val="00B0281A"/>
    <w:rsid w:val="00B03A88"/>
    <w:rsid w:val="00B04E1C"/>
    <w:rsid w:val="00B073F3"/>
    <w:rsid w:val="00B10DFC"/>
    <w:rsid w:val="00B1185B"/>
    <w:rsid w:val="00B12109"/>
    <w:rsid w:val="00B129FA"/>
    <w:rsid w:val="00B13CDD"/>
    <w:rsid w:val="00B14811"/>
    <w:rsid w:val="00B17294"/>
    <w:rsid w:val="00B2018F"/>
    <w:rsid w:val="00B223FA"/>
    <w:rsid w:val="00B235E7"/>
    <w:rsid w:val="00B238BA"/>
    <w:rsid w:val="00B254D7"/>
    <w:rsid w:val="00B25AA9"/>
    <w:rsid w:val="00B26C13"/>
    <w:rsid w:val="00B275AE"/>
    <w:rsid w:val="00B30093"/>
    <w:rsid w:val="00B31950"/>
    <w:rsid w:val="00B33608"/>
    <w:rsid w:val="00B352D5"/>
    <w:rsid w:val="00B3660C"/>
    <w:rsid w:val="00B3675F"/>
    <w:rsid w:val="00B37A7B"/>
    <w:rsid w:val="00B37E4E"/>
    <w:rsid w:val="00B4157F"/>
    <w:rsid w:val="00B42580"/>
    <w:rsid w:val="00B42D1F"/>
    <w:rsid w:val="00B44288"/>
    <w:rsid w:val="00B445B2"/>
    <w:rsid w:val="00B44B3E"/>
    <w:rsid w:val="00B4573A"/>
    <w:rsid w:val="00B4598C"/>
    <w:rsid w:val="00B45BE5"/>
    <w:rsid w:val="00B46277"/>
    <w:rsid w:val="00B4782A"/>
    <w:rsid w:val="00B503EB"/>
    <w:rsid w:val="00B51AD2"/>
    <w:rsid w:val="00B52464"/>
    <w:rsid w:val="00B526AE"/>
    <w:rsid w:val="00B52E73"/>
    <w:rsid w:val="00B54A4E"/>
    <w:rsid w:val="00B5601B"/>
    <w:rsid w:val="00B56BD0"/>
    <w:rsid w:val="00B573DD"/>
    <w:rsid w:val="00B57DF4"/>
    <w:rsid w:val="00B6038E"/>
    <w:rsid w:val="00B60E4E"/>
    <w:rsid w:val="00B61EBC"/>
    <w:rsid w:val="00B63891"/>
    <w:rsid w:val="00B65F21"/>
    <w:rsid w:val="00B6685E"/>
    <w:rsid w:val="00B674F7"/>
    <w:rsid w:val="00B701BC"/>
    <w:rsid w:val="00B711BE"/>
    <w:rsid w:val="00B717CA"/>
    <w:rsid w:val="00B71CD1"/>
    <w:rsid w:val="00B72036"/>
    <w:rsid w:val="00B74FF3"/>
    <w:rsid w:val="00B7583A"/>
    <w:rsid w:val="00B75948"/>
    <w:rsid w:val="00B75E5D"/>
    <w:rsid w:val="00B76574"/>
    <w:rsid w:val="00B76839"/>
    <w:rsid w:val="00B77874"/>
    <w:rsid w:val="00B77BBB"/>
    <w:rsid w:val="00B8023D"/>
    <w:rsid w:val="00B80A7C"/>
    <w:rsid w:val="00B8120E"/>
    <w:rsid w:val="00B81B84"/>
    <w:rsid w:val="00B82315"/>
    <w:rsid w:val="00B8346F"/>
    <w:rsid w:val="00B84AE1"/>
    <w:rsid w:val="00B86B8B"/>
    <w:rsid w:val="00B902E2"/>
    <w:rsid w:val="00B9062F"/>
    <w:rsid w:val="00B90721"/>
    <w:rsid w:val="00B90A21"/>
    <w:rsid w:val="00B91253"/>
    <w:rsid w:val="00B92300"/>
    <w:rsid w:val="00B9286B"/>
    <w:rsid w:val="00B92927"/>
    <w:rsid w:val="00B9297E"/>
    <w:rsid w:val="00B92AE2"/>
    <w:rsid w:val="00B931CF"/>
    <w:rsid w:val="00B93319"/>
    <w:rsid w:val="00B93AD2"/>
    <w:rsid w:val="00B93E0E"/>
    <w:rsid w:val="00B93F36"/>
    <w:rsid w:val="00B94348"/>
    <w:rsid w:val="00B954BE"/>
    <w:rsid w:val="00B95BD4"/>
    <w:rsid w:val="00B965B0"/>
    <w:rsid w:val="00BA08C6"/>
    <w:rsid w:val="00BA0D25"/>
    <w:rsid w:val="00BA13A1"/>
    <w:rsid w:val="00BA2A6F"/>
    <w:rsid w:val="00BA2D33"/>
    <w:rsid w:val="00BA3B89"/>
    <w:rsid w:val="00BA3D6E"/>
    <w:rsid w:val="00BA5012"/>
    <w:rsid w:val="00BA64C4"/>
    <w:rsid w:val="00BA6E48"/>
    <w:rsid w:val="00BB00FE"/>
    <w:rsid w:val="00BB0221"/>
    <w:rsid w:val="00BB2205"/>
    <w:rsid w:val="00BB293B"/>
    <w:rsid w:val="00BB2D49"/>
    <w:rsid w:val="00BB4CDB"/>
    <w:rsid w:val="00BB4F28"/>
    <w:rsid w:val="00BB71B4"/>
    <w:rsid w:val="00BC06EC"/>
    <w:rsid w:val="00BC0C17"/>
    <w:rsid w:val="00BC28F7"/>
    <w:rsid w:val="00BC2CC3"/>
    <w:rsid w:val="00BC438A"/>
    <w:rsid w:val="00BC53FB"/>
    <w:rsid w:val="00BC7F5D"/>
    <w:rsid w:val="00BD09D6"/>
    <w:rsid w:val="00BD0A55"/>
    <w:rsid w:val="00BD0B98"/>
    <w:rsid w:val="00BD187D"/>
    <w:rsid w:val="00BD3D53"/>
    <w:rsid w:val="00BD4DA9"/>
    <w:rsid w:val="00BD4E30"/>
    <w:rsid w:val="00BD4F4D"/>
    <w:rsid w:val="00BD562F"/>
    <w:rsid w:val="00BD59B9"/>
    <w:rsid w:val="00BD5DE1"/>
    <w:rsid w:val="00BD7D1B"/>
    <w:rsid w:val="00BE151B"/>
    <w:rsid w:val="00BE18C2"/>
    <w:rsid w:val="00BE1A94"/>
    <w:rsid w:val="00BE2F92"/>
    <w:rsid w:val="00BE31EA"/>
    <w:rsid w:val="00BE5E1C"/>
    <w:rsid w:val="00BE786B"/>
    <w:rsid w:val="00BE7F1C"/>
    <w:rsid w:val="00BF0588"/>
    <w:rsid w:val="00BF0847"/>
    <w:rsid w:val="00BF10F2"/>
    <w:rsid w:val="00BF2285"/>
    <w:rsid w:val="00BF22B4"/>
    <w:rsid w:val="00BF3CD0"/>
    <w:rsid w:val="00BF3D70"/>
    <w:rsid w:val="00BF4D23"/>
    <w:rsid w:val="00BF5EEE"/>
    <w:rsid w:val="00BF6624"/>
    <w:rsid w:val="00BF7AD4"/>
    <w:rsid w:val="00BF7C36"/>
    <w:rsid w:val="00C04953"/>
    <w:rsid w:val="00C05463"/>
    <w:rsid w:val="00C05CD3"/>
    <w:rsid w:val="00C0649B"/>
    <w:rsid w:val="00C0662C"/>
    <w:rsid w:val="00C10178"/>
    <w:rsid w:val="00C10788"/>
    <w:rsid w:val="00C12E63"/>
    <w:rsid w:val="00C14B77"/>
    <w:rsid w:val="00C15352"/>
    <w:rsid w:val="00C15881"/>
    <w:rsid w:val="00C17271"/>
    <w:rsid w:val="00C1762D"/>
    <w:rsid w:val="00C2032B"/>
    <w:rsid w:val="00C209F7"/>
    <w:rsid w:val="00C22AB3"/>
    <w:rsid w:val="00C30A90"/>
    <w:rsid w:val="00C31B53"/>
    <w:rsid w:val="00C32890"/>
    <w:rsid w:val="00C34589"/>
    <w:rsid w:val="00C35433"/>
    <w:rsid w:val="00C372A2"/>
    <w:rsid w:val="00C373E4"/>
    <w:rsid w:val="00C37E40"/>
    <w:rsid w:val="00C41687"/>
    <w:rsid w:val="00C432D7"/>
    <w:rsid w:val="00C43A84"/>
    <w:rsid w:val="00C43BB3"/>
    <w:rsid w:val="00C44DA7"/>
    <w:rsid w:val="00C44F55"/>
    <w:rsid w:val="00C4554B"/>
    <w:rsid w:val="00C45A73"/>
    <w:rsid w:val="00C51DE2"/>
    <w:rsid w:val="00C51E92"/>
    <w:rsid w:val="00C527B6"/>
    <w:rsid w:val="00C52AC5"/>
    <w:rsid w:val="00C53256"/>
    <w:rsid w:val="00C53587"/>
    <w:rsid w:val="00C53784"/>
    <w:rsid w:val="00C54101"/>
    <w:rsid w:val="00C5555D"/>
    <w:rsid w:val="00C555E7"/>
    <w:rsid w:val="00C55A1F"/>
    <w:rsid w:val="00C5612C"/>
    <w:rsid w:val="00C565F3"/>
    <w:rsid w:val="00C57201"/>
    <w:rsid w:val="00C61759"/>
    <w:rsid w:val="00C61C1D"/>
    <w:rsid w:val="00C61CDB"/>
    <w:rsid w:val="00C61F69"/>
    <w:rsid w:val="00C624AF"/>
    <w:rsid w:val="00C638D8"/>
    <w:rsid w:val="00C63B3C"/>
    <w:rsid w:val="00C66CCB"/>
    <w:rsid w:val="00C71213"/>
    <w:rsid w:val="00C7124E"/>
    <w:rsid w:val="00C7273C"/>
    <w:rsid w:val="00C72BC4"/>
    <w:rsid w:val="00C73183"/>
    <w:rsid w:val="00C73D56"/>
    <w:rsid w:val="00C7709E"/>
    <w:rsid w:val="00C801E0"/>
    <w:rsid w:val="00C80D85"/>
    <w:rsid w:val="00C82056"/>
    <w:rsid w:val="00C8320E"/>
    <w:rsid w:val="00C83F36"/>
    <w:rsid w:val="00C844F2"/>
    <w:rsid w:val="00C8482F"/>
    <w:rsid w:val="00C8562F"/>
    <w:rsid w:val="00C85D63"/>
    <w:rsid w:val="00C86741"/>
    <w:rsid w:val="00C870EE"/>
    <w:rsid w:val="00C903B0"/>
    <w:rsid w:val="00C90E16"/>
    <w:rsid w:val="00C92A5C"/>
    <w:rsid w:val="00C9360C"/>
    <w:rsid w:val="00C93892"/>
    <w:rsid w:val="00C947B8"/>
    <w:rsid w:val="00C95D98"/>
    <w:rsid w:val="00C960DC"/>
    <w:rsid w:val="00C9632E"/>
    <w:rsid w:val="00C96E31"/>
    <w:rsid w:val="00C96E37"/>
    <w:rsid w:val="00CA3DA1"/>
    <w:rsid w:val="00CA621E"/>
    <w:rsid w:val="00CA644C"/>
    <w:rsid w:val="00CA64F3"/>
    <w:rsid w:val="00CA76BE"/>
    <w:rsid w:val="00CB0756"/>
    <w:rsid w:val="00CB208D"/>
    <w:rsid w:val="00CB3511"/>
    <w:rsid w:val="00CB3A83"/>
    <w:rsid w:val="00CB438C"/>
    <w:rsid w:val="00CB4E6E"/>
    <w:rsid w:val="00CB78BE"/>
    <w:rsid w:val="00CC02F1"/>
    <w:rsid w:val="00CC16C4"/>
    <w:rsid w:val="00CC1927"/>
    <w:rsid w:val="00CC3948"/>
    <w:rsid w:val="00CC46E0"/>
    <w:rsid w:val="00CC4A87"/>
    <w:rsid w:val="00CC4EC4"/>
    <w:rsid w:val="00CC4F9D"/>
    <w:rsid w:val="00CC5449"/>
    <w:rsid w:val="00CC5A61"/>
    <w:rsid w:val="00CC5C56"/>
    <w:rsid w:val="00CC611E"/>
    <w:rsid w:val="00CD0248"/>
    <w:rsid w:val="00CD0564"/>
    <w:rsid w:val="00CD25E1"/>
    <w:rsid w:val="00CD320E"/>
    <w:rsid w:val="00CD4A47"/>
    <w:rsid w:val="00CD6085"/>
    <w:rsid w:val="00CE02C2"/>
    <w:rsid w:val="00CE1AFB"/>
    <w:rsid w:val="00CE203B"/>
    <w:rsid w:val="00CE22C3"/>
    <w:rsid w:val="00CE2BBE"/>
    <w:rsid w:val="00CE47C0"/>
    <w:rsid w:val="00CE5219"/>
    <w:rsid w:val="00CE5EA2"/>
    <w:rsid w:val="00CE6EDE"/>
    <w:rsid w:val="00CE7298"/>
    <w:rsid w:val="00CE7DDA"/>
    <w:rsid w:val="00CF02CB"/>
    <w:rsid w:val="00CF0762"/>
    <w:rsid w:val="00CF0968"/>
    <w:rsid w:val="00CF12D9"/>
    <w:rsid w:val="00CF191B"/>
    <w:rsid w:val="00CF1962"/>
    <w:rsid w:val="00CF30CB"/>
    <w:rsid w:val="00CF335E"/>
    <w:rsid w:val="00CF3990"/>
    <w:rsid w:val="00CF44F8"/>
    <w:rsid w:val="00CF455D"/>
    <w:rsid w:val="00CF5397"/>
    <w:rsid w:val="00CF5A81"/>
    <w:rsid w:val="00CF5D4D"/>
    <w:rsid w:val="00CF608F"/>
    <w:rsid w:val="00CF6884"/>
    <w:rsid w:val="00CF7435"/>
    <w:rsid w:val="00D01C31"/>
    <w:rsid w:val="00D033F2"/>
    <w:rsid w:val="00D038BB"/>
    <w:rsid w:val="00D054B7"/>
    <w:rsid w:val="00D0649C"/>
    <w:rsid w:val="00D07C12"/>
    <w:rsid w:val="00D10A92"/>
    <w:rsid w:val="00D10B13"/>
    <w:rsid w:val="00D10DB1"/>
    <w:rsid w:val="00D13ABB"/>
    <w:rsid w:val="00D17C6B"/>
    <w:rsid w:val="00D20007"/>
    <w:rsid w:val="00D2177B"/>
    <w:rsid w:val="00D22687"/>
    <w:rsid w:val="00D2359F"/>
    <w:rsid w:val="00D23670"/>
    <w:rsid w:val="00D237DB"/>
    <w:rsid w:val="00D23EC1"/>
    <w:rsid w:val="00D2430D"/>
    <w:rsid w:val="00D24EA6"/>
    <w:rsid w:val="00D252E2"/>
    <w:rsid w:val="00D257C1"/>
    <w:rsid w:val="00D267EF"/>
    <w:rsid w:val="00D30881"/>
    <w:rsid w:val="00D309F5"/>
    <w:rsid w:val="00D31426"/>
    <w:rsid w:val="00D34158"/>
    <w:rsid w:val="00D34A0D"/>
    <w:rsid w:val="00D352BD"/>
    <w:rsid w:val="00D360C7"/>
    <w:rsid w:val="00D377AF"/>
    <w:rsid w:val="00D379C4"/>
    <w:rsid w:val="00D37C6F"/>
    <w:rsid w:val="00D4137B"/>
    <w:rsid w:val="00D4138B"/>
    <w:rsid w:val="00D41CD6"/>
    <w:rsid w:val="00D43F0C"/>
    <w:rsid w:val="00D44EF9"/>
    <w:rsid w:val="00D44F3C"/>
    <w:rsid w:val="00D45CCC"/>
    <w:rsid w:val="00D46B44"/>
    <w:rsid w:val="00D47F98"/>
    <w:rsid w:val="00D50E74"/>
    <w:rsid w:val="00D51406"/>
    <w:rsid w:val="00D528AA"/>
    <w:rsid w:val="00D52BE5"/>
    <w:rsid w:val="00D52EF0"/>
    <w:rsid w:val="00D535EB"/>
    <w:rsid w:val="00D53D17"/>
    <w:rsid w:val="00D53EA6"/>
    <w:rsid w:val="00D548D7"/>
    <w:rsid w:val="00D54ED6"/>
    <w:rsid w:val="00D55437"/>
    <w:rsid w:val="00D554E8"/>
    <w:rsid w:val="00D57B5A"/>
    <w:rsid w:val="00D600B2"/>
    <w:rsid w:val="00D60D6C"/>
    <w:rsid w:val="00D6102A"/>
    <w:rsid w:val="00D629B5"/>
    <w:rsid w:val="00D63EB0"/>
    <w:rsid w:val="00D65502"/>
    <w:rsid w:val="00D6659F"/>
    <w:rsid w:val="00D673D5"/>
    <w:rsid w:val="00D71F68"/>
    <w:rsid w:val="00D72CB8"/>
    <w:rsid w:val="00D72F7D"/>
    <w:rsid w:val="00D7315B"/>
    <w:rsid w:val="00D73A32"/>
    <w:rsid w:val="00D7412E"/>
    <w:rsid w:val="00D7469F"/>
    <w:rsid w:val="00D751AC"/>
    <w:rsid w:val="00D75432"/>
    <w:rsid w:val="00D768C1"/>
    <w:rsid w:val="00D76BAF"/>
    <w:rsid w:val="00D81FC4"/>
    <w:rsid w:val="00D821DF"/>
    <w:rsid w:val="00D824B2"/>
    <w:rsid w:val="00D82B15"/>
    <w:rsid w:val="00D82F8E"/>
    <w:rsid w:val="00D850FA"/>
    <w:rsid w:val="00D861A3"/>
    <w:rsid w:val="00D8761E"/>
    <w:rsid w:val="00D87A6D"/>
    <w:rsid w:val="00D926A8"/>
    <w:rsid w:val="00D952C5"/>
    <w:rsid w:val="00D95BE2"/>
    <w:rsid w:val="00D9780A"/>
    <w:rsid w:val="00D97FAA"/>
    <w:rsid w:val="00DA0203"/>
    <w:rsid w:val="00DA033B"/>
    <w:rsid w:val="00DA04B1"/>
    <w:rsid w:val="00DA183C"/>
    <w:rsid w:val="00DA1F1E"/>
    <w:rsid w:val="00DA2048"/>
    <w:rsid w:val="00DA222E"/>
    <w:rsid w:val="00DA37A0"/>
    <w:rsid w:val="00DA37BC"/>
    <w:rsid w:val="00DA3DFE"/>
    <w:rsid w:val="00DA429A"/>
    <w:rsid w:val="00DA4E4E"/>
    <w:rsid w:val="00DA55C3"/>
    <w:rsid w:val="00DA5A55"/>
    <w:rsid w:val="00DA6CCC"/>
    <w:rsid w:val="00DA720C"/>
    <w:rsid w:val="00DB0DE4"/>
    <w:rsid w:val="00DB2C91"/>
    <w:rsid w:val="00DB3EA3"/>
    <w:rsid w:val="00DB4016"/>
    <w:rsid w:val="00DB40AC"/>
    <w:rsid w:val="00DB430C"/>
    <w:rsid w:val="00DB4590"/>
    <w:rsid w:val="00DB662B"/>
    <w:rsid w:val="00DB6949"/>
    <w:rsid w:val="00DB6F95"/>
    <w:rsid w:val="00DB7081"/>
    <w:rsid w:val="00DC0469"/>
    <w:rsid w:val="00DC2BEA"/>
    <w:rsid w:val="00DC2E0B"/>
    <w:rsid w:val="00DC3953"/>
    <w:rsid w:val="00DC5172"/>
    <w:rsid w:val="00DC54BF"/>
    <w:rsid w:val="00DC5B31"/>
    <w:rsid w:val="00DC5CEA"/>
    <w:rsid w:val="00DC6936"/>
    <w:rsid w:val="00DC69C6"/>
    <w:rsid w:val="00DD1CE9"/>
    <w:rsid w:val="00DD2CF6"/>
    <w:rsid w:val="00DD3435"/>
    <w:rsid w:val="00DD44E5"/>
    <w:rsid w:val="00DD46E9"/>
    <w:rsid w:val="00DD5279"/>
    <w:rsid w:val="00DD5315"/>
    <w:rsid w:val="00DD68AE"/>
    <w:rsid w:val="00DD6A43"/>
    <w:rsid w:val="00DE0650"/>
    <w:rsid w:val="00DE0EA3"/>
    <w:rsid w:val="00DE1753"/>
    <w:rsid w:val="00DE38A6"/>
    <w:rsid w:val="00DE3C5E"/>
    <w:rsid w:val="00DE4FAD"/>
    <w:rsid w:val="00DE5C00"/>
    <w:rsid w:val="00DE6892"/>
    <w:rsid w:val="00DF1C07"/>
    <w:rsid w:val="00DF2142"/>
    <w:rsid w:val="00DF43C3"/>
    <w:rsid w:val="00DF55DF"/>
    <w:rsid w:val="00DF7289"/>
    <w:rsid w:val="00DF75C7"/>
    <w:rsid w:val="00E011EE"/>
    <w:rsid w:val="00E01659"/>
    <w:rsid w:val="00E03C7A"/>
    <w:rsid w:val="00E040EE"/>
    <w:rsid w:val="00E04466"/>
    <w:rsid w:val="00E05385"/>
    <w:rsid w:val="00E07924"/>
    <w:rsid w:val="00E07F50"/>
    <w:rsid w:val="00E10B03"/>
    <w:rsid w:val="00E10C63"/>
    <w:rsid w:val="00E11F13"/>
    <w:rsid w:val="00E126B9"/>
    <w:rsid w:val="00E12FAC"/>
    <w:rsid w:val="00E149EC"/>
    <w:rsid w:val="00E16901"/>
    <w:rsid w:val="00E16AAA"/>
    <w:rsid w:val="00E201AC"/>
    <w:rsid w:val="00E20CFD"/>
    <w:rsid w:val="00E21987"/>
    <w:rsid w:val="00E21C6C"/>
    <w:rsid w:val="00E23C64"/>
    <w:rsid w:val="00E24030"/>
    <w:rsid w:val="00E2420E"/>
    <w:rsid w:val="00E243FD"/>
    <w:rsid w:val="00E24A98"/>
    <w:rsid w:val="00E24EA1"/>
    <w:rsid w:val="00E25439"/>
    <w:rsid w:val="00E25677"/>
    <w:rsid w:val="00E27726"/>
    <w:rsid w:val="00E31FD7"/>
    <w:rsid w:val="00E328A0"/>
    <w:rsid w:val="00E32EAF"/>
    <w:rsid w:val="00E33115"/>
    <w:rsid w:val="00E3316A"/>
    <w:rsid w:val="00E344FE"/>
    <w:rsid w:val="00E34BE6"/>
    <w:rsid w:val="00E37496"/>
    <w:rsid w:val="00E406B3"/>
    <w:rsid w:val="00E4145D"/>
    <w:rsid w:val="00E423EB"/>
    <w:rsid w:val="00E4244B"/>
    <w:rsid w:val="00E430BF"/>
    <w:rsid w:val="00E43D65"/>
    <w:rsid w:val="00E44B02"/>
    <w:rsid w:val="00E44E97"/>
    <w:rsid w:val="00E45940"/>
    <w:rsid w:val="00E46208"/>
    <w:rsid w:val="00E46B3C"/>
    <w:rsid w:val="00E477C6"/>
    <w:rsid w:val="00E47B04"/>
    <w:rsid w:val="00E503CC"/>
    <w:rsid w:val="00E52319"/>
    <w:rsid w:val="00E529FB"/>
    <w:rsid w:val="00E53B22"/>
    <w:rsid w:val="00E53EBD"/>
    <w:rsid w:val="00E55797"/>
    <w:rsid w:val="00E568EE"/>
    <w:rsid w:val="00E61FD6"/>
    <w:rsid w:val="00E62988"/>
    <w:rsid w:val="00E64217"/>
    <w:rsid w:val="00E64437"/>
    <w:rsid w:val="00E648DC"/>
    <w:rsid w:val="00E6511A"/>
    <w:rsid w:val="00E65E40"/>
    <w:rsid w:val="00E661FF"/>
    <w:rsid w:val="00E66F49"/>
    <w:rsid w:val="00E67F93"/>
    <w:rsid w:val="00E70310"/>
    <w:rsid w:val="00E70D7F"/>
    <w:rsid w:val="00E71502"/>
    <w:rsid w:val="00E72326"/>
    <w:rsid w:val="00E74996"/>
    <w:rsid w:val="00E75AD6"/>
    <w:rsid w:val="00E75F70"/>
    <w:rsid w:val="00E7626F"/>
    <w:rsid w:val="00E7665B"/>
    <w:rsid w:val="00E76E01"/>
    <w:rsid w:val="00E77F61"/>
    <w:rsid w:val="00E81991"/>
    <w:rsid w:val="00E82617"/>
    <w:rsid w:val="00E832F7"/>
    <w:rsid w:val="00E8364A"/>
    <w:rsid w:val="00E83C74"/>
    <w:rsid w:val="00E86348"/>
    <w:rsid w:val="00E87411"/>
    <w:rsid w:val="00E922B3"/>
    <w:rsid w:val="00E923A0"/>
    <w:rsid w:val="00E92AC0"/>
    <w:rsid w:val="00E93E1F"/>
    <w:rsid w:val="00E94840"/>
    <w:rsid w:val="00E951AF"/>
    <w:rsid w:val="00E959B2"/>
    <w:rsid w:val="00E95C48"/>
    <w:rsid w:val="00E963DD"/>
    <w:rsid w:val="00E96722"/>
    <w:rsid w:val="00E96F7E"/>
    <w:rsid w:val="00E97C81"/>
    <w:rsid w:val="00EA0B87"/>
    <w:rsid w:val="00EA1385"/>
    <w:rsid w:val="00EA2926"/>
    <w:rsid w:val="00EA2C03"/>
    <w:rsid w:val="00EA3FDB"/>
    <w:rsid w:val="00EA4613"/>
    <w:rsid w:val="00EA4ABB"/>
    <w:rsid w:val="00EA68FD"/>
    <w:rsid w:val="00EA6FF2"/>
    <w:rsid w:val="00EA703C"/>
    <w:rsid w:val="00EA7072"/>
    <w:rsid w:val="00EB1739"/>
    <w:rsid w:val="00EB1B7F"/>
    <w:rsid w:val="00EB2190"/>
    <w:rsid w:val="00EB2649"/>
    <w:rsid w:val="00EB4C8A"/>
    <w:rsid w:val="00EB4CFD"/>
    <w:rsid w:val="00EB5328"/>
    <w:rsid w:val="00EC0DCB"/>
    <w:rsid w:val="00EC1D42"/>
    <w:rsid w:val="00EC1DC0"/>
    <w:rsid w:val="00EC3CEA"/>
    <w:rsid w:val="00EC48BF"/>
    <w:rsid w:val="00EC4923"/>
    <w:rsid w:val="00EC4FD9"/>
    <w:rsid w:val="00EC5B4D"/>
    <w:rsid w:val="00EC63CA"/>
    <w:rsid w:val="00EC65E0"/>
    <w:rsid w:val="00EC6FF8"/>
    <w:rsid w:val="00EC728A"/>
    <w:rsid w:val="00EC74F8"/>
    <w:rsid w:val="00ED024C"/>
    <w:rsid w:val="00ED0EE5"/>
    <w:rsid w:val="00ED11AA"/>
    <w:rsid w:val="00ED35A8"/>
    <w:rsid w:val="00ED3EA6"/>
    <w:rsid w:val="00ED475D"/>
    <w:rsid w:val="00ED6299"/>
    <w:rsid w:val="00ED6979"/>
    <w:rsid w:val="00ED6BAF"/>
    <w:rsid w:val="00EE109B"/>
    <w:rsid w:val="00EE4DCC"/>
    <w:rsid w:val="00EE52B0"/>
    <w:rsid w:val="00EE7525"/>
    <w:rsid w:val="00EE7BFC"/>
    <w:rsid w:val="00EE7CB3"/>
    <w:rsid w:val="00EF0907"/>
    <w:rsid w:val="00EF0A07"/>
    <w:rsid w:val="00EF2C4D"/>
    <w:rsid w:val="00EF4A6D"/>
    <w:rsid w:val="00EF524D"/>
    <w:rsid w:val="00EF6110"/>
    <w:rsid w:val="00EF6276"/>
    <w:rsid w:val="00F00EB1"/>
    <w:rsid w:val="00F013C2"/>
    <w:rsid w:val="00F01F45"/>
    <w:rsid w:val="00F0293D"/>
    <w:rsid w:val="00F02EAF"/>
    <w:rsid w:val="00F03046"/>
    <w:rsid w:val="00F05063"/>
    <w:rsid w:val="00F0520F"/>
    <w:rsid w:val="00F0537B"/>
    <w:rsid w:val="00F06A8B"/>
    <w:rsid w:val="00F06A8E"/>
    <w:rsid w:val="00F07B78"/>
    <w:rsid w:val="00F1031A"/>
    <w:rsid w:val="00F1033C"/>
    <w:rsid w:val="00F1154D"/>
    <w:rsid w:val="00F124FB"/>
    <w:rsid w:val="00F12777"/>
    <w:rsid w:val="00F12CFA"/>
    <w:rsid w:val="00F13CB0"/>
    <w:rsid w:val="00F1406D"/>
    <w:rsid w:val="00F1418B"/>
    <w:rsid w:val="00F163A3"/>
    <w:rsid w:val="00F174E5"/>
    <w:rsid w:val="00F17F53"/>
    <w:rsid w:val="00F20E9D"/>
    <w:rsid w:val="00F20F86"/>
    <w:rsid w:val="00F20FD2"/>
    <w:rsid w:val="00F229FE"/>
    <w:rsid w:val="00F2387A"/>
    <w:rsid w:val="00F245B2"/>
    <w:rsid w:val="00F26252"/>
    <w:rsid w:val="00F268BF"/>
    <w:rsid w:val="00F27ED8"/>
    <w:rsid w:val="00F30161"/>
    <w:rsid w:val="00F31C9B"/>
    <w:rsid w:val="00F3504F"/>
    <w:rsid w:val="00F35989"/>
    <w:rsid w:val="00F361F0"/>
    <w:rsid w:val="00F368C9"/>
    <w:rsid w:val="00F36CFE"/>
    <w:rsid w:val="00F400DC"/>
    <w:rsid w:val="00F403A4"/>
    <w:rsid w:val="00F40942"/>
    <w:rsid w:val="00F40D1E"/>
    <w:rsid w:val="00F40EBC"/>
    <w:rsid w:val="00F41EF5"/>
    <w:rsid w:val="00F4278D"/>
    <w:rsid w:val="00F43DA3"/>
    <w:rsid w:val="00F441F4"/>
    <w:rsid w:val="00F45EAF"/>
    <w:rsid w:val="00F45EF8"/>
    <w:rsid w:val="00F503B4"/>
    <w:rsid w:val="00F506E3"/>
    <w:rsid w:val="00F508DF"/>
    <w:rsid w:val="00F51493"/>
    <w:rsid w:val="00F51B2C"/>
    <w:rsid w:val="00F51FE5"/>
    <w:rsid w:val="00F522B7"/>
    <w:rsid w:val="00F53341"/>
    <w:rsid w:val="00F53824"/>
    <w:rsid w:val="00F575FE"/>
    <w:rsid w:val="00F613BF"/>
    <w:rsid w:val="00F61D99"/>
    <w:rsid w:val="00F636C9"/>
    <w:rsid w:val="00F65531"/>
    <w:rsid w:val="00F6595C"/>
    <w:rsid w:val="00F66479"/>
    <w:rsid w:val="00F671E4"/>
    <w:rsid w:val="00F67247"/>
    <w:rsid w:val="00F67F31"/>
    <w:rsid w:val="00F70132"/>
    <w:rsid w:val="00F70337"/>
    <w:rsid w:val="00F71777"/>
    <w:rsid w:val="00F71A3D"/>
    <w:rsid w:val="00F72B97"/>
    <w:rsid w:val="00F74582"/>
    <w:rsid w:val="00F76675"/>
    <w:rsid w:val="00F77336"/>
    <w:rsid w:val="00F77473"/>
    <w:rsid w:val="00F80870"/>
    <w:rsid w:val="00F810A8"/>
    <w:rsid w:val="00F8255A"/>
    <w:rsid w:val="00F83013"/>
    <w:rsid w:val="00F832F7"/>
    <w:rsid w:val="00F83407"/>
    <w:rsid w:val="00F85106"/>
    <w:rsid w:val="00F85704"/>
    <w:rsid w:val="00F86AA0"/>
    <w:rsid w:val="00F90B0A"/>
    <w:rsid w:val="00F90F59"/>
    <w:rsid w:val="00F916FB"/>
    <w:rsid w:val="00F92901"/>
    <w:rsid w:val="00F93314"/>
    <w:rsid w:val="00F93CE2"/>
    <w:rsid w:val="00F940E0"/>
    <w:rsid w:val="00F94757"/>
    <w:rsid w:val="00F95BD9"/>
    <w:rsid w:val="00F960EA"/>
    <w:rsid w:val="00FA1179"/>
    <w:rsid w:val="00FA1487"/>
    <w:rsid w:val="00FA154B"/>
    <w:rsid w:val="00FA15D9"/>
    <w:rsid w:val="00FA18F7"/>
    <w:rsid w:val="00FA196D"/>
    <w:rsid w:val="00FA20E3"/>
    <w:rsid w:val="00FA21EE"/>
    <w:rsid w:val="00FA398C"/>
    <w:rsid w:val="00FA42CB"/>
    <w:rsid w:val="00FA42F2"/>
    <w:rsid w:val="00FA5721"/>
    <w:rsid w:val="00FA6255"/>
    <w:rsid w:val="00FA64BD"/>
    <w:rsid w:val="00FA6D20"/>
    <w:rsid w:val="00FA6D95"/>
    <w:rsid w:val="00FA7861"/>
    <w:rsid w:val="00FA7CB9"/>
    <w:rsid w:val="00FA7DEB"/>
    <w:rsid w:val="00FB0ACC"/>
    <w:rsid w:val="00FB2E7D"/>
    <w:rsid w:val="00FB5ADD"/>
    <w:rsid w:val="00FC0C26"/>
    <w:rsid w:val="00FC0E5B"/>
    <w:rsid w:val="00FC74C4"/>
    <w:rsid w:val="00FD1A36"/>
    <w:rsid w:val="00FD1B68"/>
    <w:rsid w:val="00FD1BB5"/>
    <w:rsid w:val="00FD33FA"/>
    <w:rsid w:val="00FD3721"/>
    <w:rsid w:val="00FD49C3"/>
    <w:rsid w:val="00FD63E4"/>
    <w:rsid w:val="00FD7484"/>
    <w:rsid w:val="00FD7B03"/>
    <w:rsid w:val="00FE0076"/>
    <w:rsid w:val="00FE10E4"/>
    <w:rsid w:val="00FE2773"/>
    <w:rsid w:val="00FE392D"/>
    <w:rsid w:val="00FE43DD"/>
    <w:rsid w:val="00FE5C88"/>
    <w:rsid w:val="00FE5D3C"/>
    <w:rsid w:val="00FE5E2B"/>
    <w:rsid w:val="00FF01E6"/>
    <w:rsid w:val="00FF0CCA"/>
    <w:rsid w:val="00FF1221"/>
    <w:rsid w:val="00FF1299"/>
    <w:rsid w:val="00FF2583"/>
    <w:rsid w:val="00FF308B"/>
    <w:rsid w:val="00FF3D61"/>
    <w:rsid w:val="00FF434E"/>
    <w:rsid w:val="00FF62C6"/>
    <w:rsid w:val="00FF7214"/>
    <w:rsid w:val="0597426F"/>
    <w:rsid w:val="06A246D5"/>
    <w:rsid w:val="0B375BA0"/>
    <w:rsid w:val="0E71481E"/>
    <w:rsid w:val="0F8B118C"/>
    <w:rsid w:val="10CD6528"/>
    <w:rsid w:val="11D91976"/>
    <w:rsid w:val="12483E1F"/>
    <w:rsid w:val="130A0E21"/>
    <w:rsid w:val="14050323"/>
    <w:rsid w:val="19911A88"/>
    <w:rsid w:val="1AA412F8"/>
    <w:rsid w:val="1D6C6FF6"/>
    <w:rsid w:val="229D178E"/>
    <w:rsid w:val="22F10EAE"/>
    <w:rsid w:val="265A7B33"/>
    <w:rsid w:val="265F416F"/>
    <w:rsid w:val="26F32EDD"/>
    <w:rsid w:val="29CC4423"/>
    <w:rsid w:val="2A545920"/>
    <w:rsid w:val="2BA271EA"/>
    <w:rsid w:val="2DAA700D"/>
    <w:rsid w:val="2ED33845"/>
    <w:rsid w:val="2F880DEC"/>
    <w:rsid w:val="30713944"/>
    <w:rsid w:val="385066B3"/>
    <w:rsid w:val="3EF01478"/>
    <w:rsid w:val="3F2F101D"/>
    <w:rsid w:val="41EE0F83"/>
    <w:rsid w:val="49156C1A"/>
    <w:rsid w:val="4A9D1744"/>
    <w:rsid w:val="4AFC7BFA"/>
    <w:rsid w:val="4D42391D"/>
    <w:rsid w:val="4D5A4033"/>
    <w:rsid w:val="50275A0F"/>
    <w:rsid w:val="589D277F"/>
    <w:rsid w:val="5A4A1CDD"/>
    <w:rsid w:val="5CE46835"/>
    <w:rsid w:val="5EE00FF6"/>
    <w:rsid w:val="60DC67F4"/>
    <w:rsid w:val="62245B18"/>
    <w:rsid w:val="66E84590"/>
    <w:rsid w:val="6AF536BB"/>
    <w:rsid w:val="6D1204A7"/>
    <w:rsid w:val="6FDB228A"/>
    <w:rsid w:val="7F166C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stroke="f">
      <v:fill color="white"/>
      <v:stroke on="f"/>
    </o:shapedefaults>
    <o:shapelayout v:ext="edit">
      <o:idmap v:ext="edit" data="1"/>
    </o:shapelayout>
  </w:shapeDefaults>
  <w:decimalSymbol w:val="."/>
  <w:listSeparator w:val=","/>
  <w15:docId w15:val="{CCF98F3E-D294-4858-957E-FF8BDF328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lsdException w:name="toc 1" w:uiPriority="39" w:qFormat="1"/>
    <w:lsdException w:name="toc 2" w:uiPriority="39"/>
    <w:lsdException w:name="toc 3" w:uiPriority="39"/>
    <w:lsdException w:name="footnote text" w:semiHidden="1" w:qFormat="1"/>
    <w:lsdException w:name="annotation text" w:semiHidden="1"/>
    <w:lsdException w:name="header" w:qFormat="1"/>
    <w:lsdException w:name="footer" w:qFormat="1"/>
    <w:lsdException w:name="caption" w:semiHidden="1" w:unhideWhenUsed="1" w:qFormat="1"/>
    <w:lsdException w:name="envelope return" w:qFormat="1"/>
    <w:lsdException w:name="footnote reference" w:semiHidden="1"/>
    <w:lsdException w:name="annotation reference" w:qFormat="1"/>
    <w:lsdException w:name="List" w:qFormat="1"/>
    <w:lsdException w:name="List 4" w:qFormat="1"/>
    <w:lsdException w:name="List 5" w:qFormat="1"/>
    <w:lsdException w:name="List Number 5" w:qFormat="1"/>
    <w:lsdException w:name="Title" w:qFormat="1"/>
    <w:lsdException w:name="Signature" w:qFormat="1"/>
    <w:lsdException w:name="Default Paragraph Font" w:semiHidden="1" w:uiPriority="1" w:unhideWhenUsed="1"/>
    <w:lsdException w:name="List Continue 2" w:qFormat="1"/>
    <w:lsdException w:name="List Continue 3" w:qFormat="1"/>
    <w:lsdException w:name="List Continue 4" w:qFormat="1"/>
    <w:lsdException w:name="List Continue 5" w:qFormat="1"/>
    <w:lsdException w:name="Message Header" w:qFormat="1"/>
    <w:lsdException w:name="Subtitle" w:qFormat="1"/>
    <w:lsdException w:name="Body Text 2" w:qFormat="1"/>
    <w:lsdException w:name="Body Text Indent 2" w:qFormat="1"/>
    <w:lsdException w:name="Body Text Indent 3" w:qFormat="1"/>
    <w:lsdException w:name="Hyperlink" w:uiPriority="99"/>
    <w:lsdException w:name="Strong" w:qFormat="1"/>
    <w:lsdException w:name="Emphasis" w:uiPriority="20" w:qFormat="1"/>
    <w:lsdException w:name="Document Map" w:semiHidden="1"/>
    <w:lsdException w:name="HTML Top of Form" w:semiHidden="1" w:uiPriority="99" w:unhideWhenUsed="1"/>
    <w:lsdException w:name="HTML Bottom of Form" w:semiHidden="1" w:uiPriority="99" w:unhideWhenUsed="1"/>
    <w:lsdException w:name="Normal (Web)" w:uiPriority="99" w:qFormat="1"/>
    <w:lsdException w:name="HTML Preformatted" w:qFormat="1"/>
    <w:lsdException w:name="Normal Table" w:semiHidden="1" w:uiPriority="99" w:unhideWhenUsed="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8">
    <w:name w:val="Normal"/>
    <w:qFormat/>
    <w:pPr>
      <w:widowControl w:val="0"/>
      <w:jc w:val="both"/>
    </w:pPr>
    <w:rPr>
      <w:kern w:val="2"/>
      <w:sz w:val="21"/>
    </w:rPr>
  </w:style>
  <w:style w:type="paragraph" w:styleId="1">
    <w:name w:val="heading 1"/>
    <w:basedOn w:val="af8"/>
    <w:next w:val="af8"/>
    <w:qFormat/>
    <w:pPr>
      <w:keepNext/>
      <w:keepLines/>
      <w:spacing w:before="340" w:after="330" w:line="578" w:lineRule="auto"/>
      <w:outlineLvl w:val="0"/>
    </w:pPr>
    <w:rPr>
      <w:b/>
      <w:bCs/>
      <w:kern w:val="44"/>
      <w:sz w:val="44"/>
      <w:szCs w:val="44"/>
    </w:rPr>
  </w:style>
  <w:style w:type="paragraph" w:styleId="21">
    <w:name w:val="heading 2"/>
    <w:basedOn w:val="af8"/>
    <w:next w:val="af8"/>
    <w:link w:val="22"/>
    <w:qFormat/>
    <w:pPr>
      <w:keepNext/>
      <w:keepLines/>
      <w:spacing w:before="260" w:after="260" w:line="416" w:lineRule="auto"/>
      <w:outlineLvl w:val="1"/>
    </w:pPr>
    <w:rPr>
      <w:rFonts w:ascii="Arial" w:eastAsia="黑体" w:hAnsi="Arial"/>
      <w:b/>
      <w:bCs/>
      <w:sz w:val="32"/>
      <w:szCs w:val="32"/>
    </w:rPr>
  </w:style>
  <w:style w:type="paragraph" w:styleId="31">
    <w:name w:val="heading 3"/>
    <w:basedOn w:val="af8"/>
    <w:next w:val="af8"/>
    <w:qFormat/>
    <w:pPr>
      <w:keepNext/>
      <w:keepLines/>
      <w:spacing w:before="260" w:after="260" w:line="416" w:lineRule="auto"/>
      <w:outlineLvl w:val="2"/>
    </w:pPr>
    <w:rPr>
      <w:b/>
      <w:bCs/>
      <w:sz w:val="32"/>
      <w:szCs w:val="32"/>
    </w:rPr>
  </w:style>
  <w:style w:type="paragraph" w:styleId="41">
    <w:name w:val="heading 4"/>
    <w:basedOn w:val="af8"/>
    <w:next w:val="af8"/>
    <w:qFormat/>
    <w:pPr>
      <w:keepNext/>
      <w:keepLines/>
      <w:spacing w:before="280" w:after="290" w:line="376" w:lineRule="auto"/>
      <w:outlineLvl w:val="3"/>
    </w:pPr>
    <w:rPr>
      <w:rFonts w:ascii="Arial" w:eastAsia="黑体" w:hAnsi="Arial"/>
      <w:b/>
      <w:bCs/>
      <w:sz w:val="28"/>
      <w:szCs w:val="28"/>
    </w:rPr>
  </w:style>
  <w:style w:type="paragraph" w:styleId="51">
    <w:name w:val="heading 5"/>
    <w:basedOn w:val="af8"/>
    <w:next w:val="af8"/>
    <w:qFormat/>
    <w:pPr>
      <w:keepNext/>
      <w:keepLines/>
      <w:spacing w:before="280" w:after="290" w:line="376" w:lineRule="auto"/>
      <w:outlineLvl w:val="4"/>
    </w:pPr>
    <w:rPr>
      <w:b/>
      <w:bCs/>
      <w:sz w:val="28"/>
      <w:szCs w:val="28"/>
    </w:rPr>
  </w:style>
  <w:style w:type="paragraph" w:styleId="6">
    <w:name w:val="heading 6"/>
    <w:basedOn w:val="af8"/>
    <w:next w:val="af8"/>
    <w:link w:val="60"/>
    <w:qFormat/>
    <w:pPr>
      <w:keepNext/>
      <w:keepLines/>
      <w:spacing w:before="240" w:after="64" w:line="320" w:lineRule="auto"/>
      <w:outlineLvl w:val="5"/>
    </w:pPr>
    <w:rPr>
      <w:rFonts w:ascii="Arial" w:eastAsia="黑体" w:hAnsi="Arial"/>
      <w:b/>
      <w:bCs/>
      <w:sz w:val="24"/>
    </w:rPr>
  </w:style>
  <w:style w:type="paragraph" w:styleId="7">
    <w:name w:val="heading 7"/>
    <w:basedOn w:val="af8"/>
    <w:next w:val="af8"/>
    <w:qFormat/>
    <w:pPr>
      <w:keepNext/>
      <w:keepLines/>
      <w:spacing w:before="240" w:after="64" w:line="320" w:lineRule="auto"/>
      <w:outlineLvl w:val="6"/>
    </w:pPr>
    <w:rPr>
      <w:b/>
      <w:bCs/>
      <w:sz w:val="24"/>
    </w:rPr>
  </w:style>
  <w:style w:type="paragraph" w:styleId="8">
    <w:name w:val="heading 8"/>
    <w:basedOn w:val="af8"/>
    <w:next w:val="af8"/>
    <w:qFormat/>
    <w:pPr>
      <w:keepNext/>
      <w:keepLines/>
      <w:spacing w:before="240" w:after="64" w:line="320" w:lineRule="auto"/>
      <w:outlineLvl w:val="7"/>
    </w:pPr>
    <w:rPr>
      <w:rFonts w:ascii="Arial" w:eastAsia="黑体" w:hAnsi="Arial"/>
      <w:sz w:val="24"/>
    </w:rPr>
  </w:style>
  <w:style w:type="paragraph" w:styleId="9">
    <w:name w:val="heading 9"/>
    <w:basedOn w:val="af8"/>
    <w:next w:val="af8"/>
    <w:qFormat/>
    <w:pPr>
      <w:keepNext/>
      <w:keepLines/>
      <w:spacing w:before="240" w:after="64" w:line="320" w:lineRule="auto"/>
      <w:outlineLvl w:val="8"/>
    </w:pPr>
    <w:rPr>
      <w:rFonts w:ascii="Arial" w:eastAsia="黑体" w:hAnsi="Arial"/>
      <w:szCs w:val="21"/>
    </w:rPr>
  </w:style>
  <w:style w:type="character" w:default="1" w:styleId="af9">
    <w:name w:val="Default Paragraph Font"/>
    <w:uiPriority w:val="1"/>
    <w:semiHidden/>
    <w:unhideWhenUsed/>
  </w:style>
  <w:style w:type="table" w:default="1" w:styleId="afa">
    <w:name w:val="Normal Table"/>
    <w:uiPriority w:val="99"/>
    <w:semiHidden/>
    <w:unhideWhenUsed/>
    <w:tblPr>
      <w:tblInd w:w="0" w:type="dxa"/>
      <w:tblCellMar>
        <w:top w:w="0" w:type="dxa"/>
        <w:left w:w="108" w:type="dxa"/>
        <w:bottom w:w="0" w:type="dxa"/>
        <w:right w:w="108" w:type="dxa"/>
      </w:tblCellMar>
    </w:tblPr>
  </w:style>
  <w:style w:type="numbering" w:default="1" w:styleId="afb">
    <w:name w:val="No List"/>
    <w:uiPriority w:val="99"/>
    <w:semiHidden/>
    <w:unhideWhenUsed/>
  </w:style>
  <w:style w:type="paragraph" w:styleId="32">
    <w:name w:val="List 3"/>
    <w:basedOn w:val="af8"/>
    <w:pPr>
      <w:ind w:leftChars="400" w:left="100" w:hangingChars="200" w:hanging="200"/>
    </w:pPr>
    <w:rPr>
      <w:szCs w:val="24"/>
    </w:rPr>
  </w:style>
  <w:style w:type="paragraph" w:styleId="2">
    <w:name w:val="List Number 2"/>
    <w:basedOn w:val="af8"/>
    <w:pPr>
      <w:numPr>
        <w:numId w:val="1"/>
      </w:numPr>
      <w:tabs>
        <w:tab w:val="clear" w:pos="360"/>
        <w:tab w:val="left" w:pos="780"/>
      </w:tabs>
      <w:ind w:leftChars="200" w:left="780"/>
    </w:pPr>
    <w:rPr>
      <w:szCs w:val="24"/>
    </w:rPr>
  </w:style>
  <w:style w:type="paragraph" w:styleId="afc">
    <w:name w:val="Note Heading"/>
    <w:basedOn w:val="af8"/>
    <w:next w:val="af8"/>
    <w:pPr>
      <w:jc w:val="center"/>
    </w:pPr>
    <w:rPr>
      <w:szCs w:val="24"/>
    </w:rPr>
  </w:style>
  <w:style w:type="paragraph" w:styleId="40">
    <w:name w:val="List Bullet 4"/>
    <w:basedOn w:val="af8"/>
    <w:pPr>
      <w:numPr>
        <w:numId w:val="2"/>
      </w:numPr>
      <w:tabs>
        <w:tab w:val="clear" w:pos="1200"/>
        <w:tab w:val="left" w:pos="1620"/>
      </w:tabs>
      <w:ind w:leftChars="600" w:left="1620"/>
    </w:pPr>
    <w:rPr>
      <w:szCs w:val="24"/>
    </w:rPr>
  </w:style>
  <w:style w:type="paragraph" w:styleId="afd">
    <w:name w:val="E-mail Signature"/>
    <w:basedOn w:val="af8"/>
    <w:rPr>
      <w:szCs w:val="24"/>
    </w:rPr>
  </w:style>
  <w:style w:type="paragraph" w:styleId="afe">
    <w:name w:val="List Number"/>
    <w:basedOn w:val="af8"/>
    <w:rPr>
      <w:szCs w:val="24"/>
    </w:rPr>
  </w:style>
  <w:style w:type="paragraph" w:styleId="aff">
    <w:name w:val="Normal Indent"/>
    <w:basedOn w:val="af8"/>
    <w:pPr>
      <w:ind w:firstLineChars="200" w:firstLine="420"/>
    </w:pPr>
    <w:rPr>
      <w:szCs w:val="24"/>
    </w:rPr>
  </w:style>
  <w:style w:type="paragraph" w:styleId="a2">
    <w:name w:val="List Bullet"/>
    <w:basedOn w:val="af8"/>
    <w:pPr>
      <w:numPr>
        <w:numId w:val="3"/>
      </w:numPr>
    </w:pPr>
    <w:rPr>
      <w:szCs w:val="24"/>
    </w:rPr>
  </w:style>
  <w:style w:type="paragraph" w:styleId="aff0">
    <w:name w:val="envelope address"/>
    <w:basedOn w:val="af8"/>
    <w:pPr>
      <w:framePr w:w="7920" w:h="1980" w:hRule="exact" w:hSpace="180" w:wrap="auto" w:hAnchor="page" w:xAlign="center" w:yAlign="bottom"/>
      <w:snapToGrid w:val="0"/>
      <w:ind w:leftChars="1400" w:left="100"/>
    </w:pPr>
    <w:rPr>
      <w:rFonts w:ascii="Arial" w:hAnsi="Arial" w:cs="Arial"/>
      <w:sz w:val="24"/>
      <w:szCs w:val="24"/>
    </w:rPr>
  </w:style>
  <w:style w:type="paragraph" w:styleId="aff1">
    <w:name w:val="Document Map"/>
    <w:basedOn w:val="af8"/>
    <w:semiHidden/>
    <w:pPr>
      <w:shd w:val="clear" w:color="auto" w:fill="000080"/>
    </w:pPr>
  </w:style>
  <w:style w:type="paragraph" w:styleId="aff2">
    <w:name w:val="annotation text"/>
    <w:basedOn w:val="af8"/>
    <w:semiHidden/>
    <w:pPr>
      <w:jc w:val="left"/>
    </w:pPr>
    <w:rPr>
      <w:szCs w:val="24"/>
    </w:rPr>
  </w:style>
  <w:style w:type="paragraph" w:styleId="aff3">
    <w:name w:val="Salutation"/>
    <w:basedOn w:val="af8"/>
    <w:next w:val="af8"/>
    <w:rPr>
      <w:szCs w:val="24"/>
    </w:rPr>
  </w:style>
  <w:style w:type="paragraph" w:styleId="33">
    <w:name w:val="Body Text 3"/>
    <w:basedOn w:val="af8"/>
    <w:pPr>
      <w:spacing w:after="120"/>
    </w:pPr>
    <w:rPr>
      <w:sz w:val="16"/>
      <w:szCs w:val="16"/>
    </w:rPr>
  </w:style>
  <w:style w:type="paragraph" w:styleId="aff4">
    <w:name w:val="Closing"/>
    <w:basedOn w:val="af8"/>
    <w:pPr>
      <w:ind w:leftChars="2100" w:left="100"/>
    </w:pPr>
    <w:rPr>
      <w:szCs w:val="24"/>
    </w:rPr>
  </w:style>
  <w:style w:type="paragraph" w:styleId="30">
    <w:name w:val="List Bullet 3"/>
    <w:basedOn w:val="af8"/>
    <w:pPr>
      <w:numPr>
        <w:numId w:val="4"/>
      </w:numPr>
      <w:tabs>
        <w:tab w:val="clear" w:pos="780"/>
        <w:tab w:val="left" w:pos="1200"/>
      </w:tabs>
      <w:ind w:leftChars="400" w:left="1200"/>
    </w:pPr>
    <w:rPr>
      <w:szCs w:val="24"/>
    </w:rPr>
  </w:style>
  <w:style w:type="paragraph" w:styleId="aff5">
    <w:name w:val="Body Text"/>
    <w:basedOn w:val="af8"/>
    <w:pPr>
      <w:wordWrap w:val="0"/>
      <w:spacing w:line="480" w:lineRule="exact"/>
      <w:jc w:val="right"/>
    </w:pPr>
    <w:rPr>
      <w:color w:val="000000"/>
      <w:position w:val="-10"/>
      <w:sz w:val="18"/>
    </w:rPr>
  </w:style>
  <w:style w:type="paragraph" w:styleId="aff6">
    <w:name w:val="Body Text Indent"/>
    <w:basedOn w:val="af8"/>
    <w:pPr>
      <w:spacing w:after="120"/>
      <w:ind w:leftChars="200" w:left="420"/>
    </w:pPr>
  </w:style>
  <w:style w:type="paragraph" w:styleId="3">
    <w:name w:val="List Number 3"/>
    <w:basedOn w:val="af8"/>
    <w:pPr>
      <w:numPr>
        <w:numId w:val="5"/>
      </w:numPr>
      <w:tabs>
        <w:tab w:val="clear" w:pos="780"/>
        <w:tab w:val="left" w:pos="1200"/>
      </w:tabs>
      <w:ind w:leftChars="400" w:left="1200"/>
    </w:pPr>
    <w:rPr>
      <w:szCs w:val="24"/>
    </w:rPr>
  </w:style>
  <w:style w:type="paragraph" w:styleId="23">
    <w:name w:val="List 2"/>
    <w:basedOn w:val="af8"/>
    <w:pPr>
      <w:ind w:leftChars="200" w:left="100" w:hangingChars="200" w:hanging="200"/>
    </w:pPr>
    <w:rPr>
      <w:szCs w:val="24"/>
    </w:rPr>
  </w:style>
  <w:style w:type="paragraph" w:styleId="a">
    <w:name w:val="List Continue"/>
    <w:basedOn w:val="af8"/>
    <w:pPr>
      <w:numPr>
        <w:numId w:val="6"/>
      </w:numPr>
      <w:tabs>
        <w:tab w:val="clear" w:pos="2040"/>
      </w:tabs>
      <w:spacing w:after="120"/>
      <w:ind w:leftChars="200" w:left="420" w:firstLineChars="0" w:firstLine="0"/>
    </w:pPr>
    <w:rPr>
      <w:szCs w:val="24"/>
    </w:rPr>
  </w:style>
  <w:style w:type="paragraph" w:styleId="aff7">
    <w:name w:val="Block Text"/>
    <w:basedOn w:val="af8"/>
    <w:pPr>
      <w:spacing w:after="120"/>
      <w:ind w:leftChars="700" w:left="1440" w:rightChars="700" w:right="1440"/>
    </w:pPr>
    <w:rPr>
      <w:szCs w:val="24"/>
    </w:rPr>
  </w:style>
  <w:style w:type="paragraph" w:styleId="20">
    <w:name w:val="List Bullet 2"/>
    <w:basedOn w:val="af8"/>
    <w:pPr>
      <w:numPr>
        <w:numId w:val="7"/>
      </w:numPr>
      <w:tabs>
        <w:tab w:val="clear" w:pos="360"/>
        <w:tab w:val="left" w:pos="780"/>
      </w:tabs>
      <w:ind w:leftChars="200" w:left="780"/>
    </w:pPr>
    <w:rPr>
      <w:szCs w:val="24"/>
    </w:rPr>
  </w:style>
  <w:style w:type="paragraph" w:styleId="HTML">
    <w:name w:val="HTML Address"/>
    <w:basedOn w:val="af8"/>
    <w:rPr>
      <w:i/>
      <w:iCs/>
    </w:rPr>
  </w:style>
  <w:style w:type="paragraph" w:styleId="aff8">
    <w:name w:val="Plain Text"/>
    <w:basedOn w:val="af8"/>
    <w:rPr>
      <w:rFonts w:ascii="宋体" w:hAnsi="Courier New" w:cs="Courier New"/>
      <w:szCs w:val="21"/>
    </w:rPr>
  </w:style>
  <w:style w:type="paragraph" w:styleId="50">
    <w:name w:val="List Bullet 5"/>
    <w:basedOn w:val="af8"/>
    <w:pPr>
      <w:numPr>
        <w:numId w:val="8"/>
      </w:numPr>
      <w:tabs>
        <w:tab w:val="clear" w:pos="1620"/>
        <w:tab w:val="left" w:pos="2040"/>
      </w:tabs>
      <w:ind w:leftChars="800" w:left="2040"/>
    </w:pPr>
    <w:rPr>
      <w:szCs w:val="24"/>
    </w:rPr>
  </w:style>
  <w:style w:type="paragraph" w:styleId="4">
    <w:name w:val="List Number 4"/>
    <w:basedOn w:val="af8"/>
    <w:pPr>
      <w:numPr>
        <w:numId w:val="9"/>
      </w:numPr>
      <w:tabs>
        <w:tab w:val="clear" w:pos="1200"/>
        <w:tab w:val="left" w:pos="1620"/>
      </w:tabs>
      <w:ind w:leftChars="600" w:left="1620"/>
    </w:pPr>
    <w:rPr>
      <w:szCs w:val="24"/>
    </w:rPr>
  </w:style>
  <w:style w:type="paragraph" w:styleId="aff9">
    <w:name w:val="Date"/>
    <w:basedOn w:val="af8"/>
    <w:next w:val="af8"/>
    <w:pPr>
      <w:ind w:leftChars="2500" w:left="100"/>
    </w:pPr>
    <w:rPr>
      <w:b/>
      <w:color w:val="0000FF"/>
      <w:szCs w:val="21"/>
    </w:rPr>
  </w:style>
  <w:style w:type="paragraph" w:styleId="24">
    <w:name w:val="Body Text Indent 2"/>
    <w:basedOn w:val="af8"/>
    <w:link w:val="25"/>
    <w:qFormat/>
    <w:pPr>
      <w:spacing w:line="360" w:lineRule="auto"/>
      <w:ind w:firstLine="480"/>
    </w:pPr>
    <w:rPr>
      <w:color w:val="FF0000"/>
      <w:kern w:val="0"/>
      <w:sz w:val="24"/>
    </w:rPr>
  </w:style>
  <w:style w:type="paragraph" w:styleId="52">
    <w:name w:val="List Continue 5"/>
    <w:basedOn w:val="af8"/>
    <w:qFormat/>
    <w:pPr>
      <w:spacing w:after="120"/>
      <w:ind w:leftChars="1000" w:left="2100"/>
    </w:pPr>
    <w:rPr>
      <w:szCs w:val="24"/>
    </w:rPr>
  </w:style>
  <w:style w:type="paragraph" w:styleId="affa">
    <w:name w:val="Balloon Text"/>
    <w:basedOn w:val="af8"/>
    <w:semiHidden/>
    <w:qFormat/>
    <w:rPr>
      <w:sz w:val="18"/>
      <w:szCs w:val="18"/>
    </w:rPr>
  </w:style>
  <w:style w:type="paragraph" w:styleId="affb">
    <w:name w:val="footer"/>
    <w:basedOn w:val="af8"/>
    <w:qFormat/>
    <w:pPr>
      <w:tabs>
        <w:tab w:val="center" w:pos="4153"/>
        <w:tab w:val="right" w:pos="8306"/>
      </w:tabs>
      <w:snapToGrid w:val="0"/>
      <w:ind w:rightChars="100" w:right="210"/>
      <w:jc w:val="right"/>
    </w:pPr>
    <w:rPr>
      <w:sz w:val="18"/>
      <w:szCs w:val="18"/>
    </w:rPr>
  </w:style>
  <w:style w:type="paragraph" w:styleId="affc">
    <w:name w:val="envelope return"/>
    <w:basedOn w:val="af8"/>
    <w:qFormat/>
    <w:pPr>
      <w:snapToGrid w:val="0"/>
    </w:pPr>
    <w:rPr>
      <w:rFonts w:ascii="Arial" w:hAnsi="Arial" w:cs="Arial"/>
      <w:szCs w:val="24"/>
    </w:rPr>
  </w:style>
  <w:style w:type="paragraph" w:styleId="affd">
    <w:name w:val="header"/>
    <w:basedOn w:val="af8"/>
    <w:qFormat/>
    <w:pPr>
      <w:pBdr>
        <w:bottom w:val="single" w:sz="6" w:space="1" w:color="auto"/>
      </w:pBdr>
      <w:tabs>
        <w:tab w:val="center" w:pos="4153"/>
        <w:tab w:val="right" w:pos="8306"/>
      </w:tabs>
      <w:snapToGrid w:val="0"/>
      <w:jc w:val="center"/>
    </w:pPr>
    <w:rPr>
      <w:sz w:val="18"/>
      <w:szCs w:val="18"/>
    </w:rPr>
  </w:style>
  <w:style w:type="paragraph" w:styleId="affe">
    <w:name w:val="Signature"/>
    <w:basedOn w:val="af8"/>
    <w:qFormat/>
    <w:pPr>
      <w:ind w:leftChars="2100" w:left="100"/>
    </w:pPr>
    <w:rPr>
      <w:szCs w:val="24"/>
    </w:rPr>
  </w:style>
  <w:style w:type="paragraph" w:styleId="TOC1">
    <w:name w:val="toc 1"/>
    <w:basedOn w:val="af8"/>
    <w:next w:val="af8"/>
    <w:uiPriority w:val="39"/>
    <w:qFormat/>
  </w:style>
  <w:style w:type="paragraph" w:styleId="42">
    <w:name w:val="List Continue 4"/>
    <w:basedOn w:val="af8"/>
    <w:qFormat/>
    <w:pPr>
      <w:spacing w:after="120"/>
      <w:ind w:leftChars="800" w:left="1680"/>
    </w:pPr>
    <w:rPr>
      <w:szCs w:val="24"/>
    </w:rPr>
  </w:style>
  <w:style w:type="paragraph" w:styleId="afff">
    <w:name w:val="Subtitle"/>
    <w:basedOn w:val="af8"/>
    <w:qFormat/>
    <w:pPr>
      <w:spacing w:before="240" w:after="60" w:line="312" w:lineRule="auto"/>
      <w:jc w:val="center"/>
      <w:outlineLvl w:val="1"/>
    </w:pPr>
    <w:rPr>
      <w:rFonts w:ascii="Arial" w:hAnsi="Arial" w:cs="Arial"/>
      <w:b/>
      <w:bCs/>
      <w:kern w:val="28"/>
      <w:sz w:val="32"/>
      <w:szCs w:val="32"/>
    </w:rPr>
  </w:style>
  <w:style w:type="paragraph" w:styleId="5">
    <w:name w:val="List Number 5"/>
    <w:basedOn w:val="af8"/>
    <w:qFormat/>
    <w:pPr>
      <w:numPr>
        <w:numId w:val="10"/>
      </w:numPr>
      <w:tabs>
        <w:tab w:val="clear" w:pos="1620"/>
        <w:tab w:val="left" w:pos="2040"/>
      </w:tabs>
      <w:ind w:leftChars="800" w:left="2040"/>
    </w:pPr>
    <w:rPr>
      <w:szCs w:val="24"/>
    </w:rPr>
  </w:style>
  <w:style w:type="paragraph" w:styleId="afff0">
    <w:name w:val="List"/>
    <w:basedOn w:val="af8"/>
    <w:qFormat/>
    <w:pPr>
      <w:ind w:left="200" w:hangingChars="200" w:hanging="200"/>
    </w:pPr>
    <w:rPr>
      <w:szCs w:val="24"/>
    </w:rPr>
  </w:style>
  <w:style w:type="paragraph" w:styleId="afff1">
    <w:name w:val="footnote text"/>
    <w:basedOn w:val="af8"/>
    <w:semiHidden/>
    <w:qFormat/>
    <w:pPr>
      <w:snapToGrid w:val="0"/>
      <w:jc w:val="left"/>
    </w:pPr>
    <w:rPr>
      <w:sz w:val="18"/>
      <w:szCs w:val="18"/>
    </w:rPr>
  </w:style>
  <w:style w:type="paragraph" w:styleId="53">
    <w:name w:val="List 5"/>
    <w:basedOn w:val="af8"/>
    <w:qFormat/>
    <w:pPr>
      <w:ind w:leftChars="800" w:left="100" w:hangingChars="200" w:hanging="200"/>
    </w:pPr>
    <w:rPr>
      <w:szCs w:val="24"/>
    </w:rPr>
  </w:style>
  <w:style w:type="paragraph" w:styleId="34">
    <w:name w:val="Body Text Indent 3"/>
    <w:basedOn w:val="af8"/>
    <w:qFormat/>
    <w:pPr>
      <w:spacing w:line="360" w:lineRule="auto"/>
    </w:pPr>
    <w:rPr>
      <w:rFonts w:ascii="宋体" w:hAnsi="宋体"/>
      <w:szCs w:val="24"/>
    </w:rPr>
  </w:style>
  <w:style w:type="paragraph" w:styleId="26">
    <w:name w:val="Body Text 2"/>
    <w:basedOn w:val="af8"/>
    <w:qFormat/>
    <w:pPr>
      <w:spacing w:after="120" w:line="480" w:lineRule="auto"/>
    </w:pPr>
    <w:rPr>
      <w:szCs w:val="24"/>
    </w:rPr>
  </w:style>
  <w:style w:type="paragraph" w:styleId="43">
    <w:name w:val="List 4"/>
    <w:basedOn w:val="af8"/>
    <w:qFormat/>
    <w:pPr>
      <w:ind w:leftChars="600" w:left="100" w:hangingChars="200" w:hanging="200"/>
    </w:pPr>
    <w:rPr>
      <w:szCs w:val="24"/>
    </w:rPr>
  </w:style>
  <w:style w:type="paragraph" w:styleId="27">
    <w:name w:val="List Continue 2"/>
    <w:basedOn w:val="af8"/>
    <w:qFormat/>
    <w:pPr>
      <w:spacing w:after="120"/>
      <w:ind w:leftChars="400" w:left="840"/>
    </w:pPr>
    <w:rPr>
      <w:szCs w:val="24"/>
    </w:rPr>
  </w:style>
  <w:style w:type="paragraph" w:styleId="afff2">
    <w:name w:val="Message Header"/>
    <w:basedOn w:val="af8"/>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cs="Arial"/>
      <w:sz w:val="24"/>
      <w:szCs w:val="24"/>
    </w:rPr>
  </w:style>
  <w:style w:type="paragraph" w:styleId="HTML0">
    <w:name w:val="HTML Preformatted"/>
    <w:basedOn w:val="af8"/>
    <w:qFormat/>
    <w:rPr>
      <w:rFonts w:ascii="Courier New" w:hAnsi="Courier New" w:cs="Courier New"/>
      <w:sz w:val="20"/>
    </w:rPr>
  </w:style>
  <w:style w:type="paragraph" w:styleId="a0">
    <w:name w:val="Normal (Web)"/>
    <w:basedOn w:val="af8"/>
    <w:uiPriority w:val="99"/>
    <w:qFormat/>
    <w:pPr>
      <w:numPr>
        <w:numId w:val="11"/>
      </w:numPr>
      <w:tabs>
        <w:tab w:val="clear" w:pos="2040"/>
      </w:tabs>
      <w:ind w:leftChars="0" w:left="0" w:firstLineChars="0" w:firstLine="0"/>
    </w:pPr>
    <w:rPr>
      <w:sz w:val="24"/>
      <w:szCs w:val="24"/>
    </w:rPr>
  </w:style>
  <w:style w:type="paragraph" w:styleId="35">
    <w:name w:val="List Continue 3"/>
    <w:basedOn w:val="af8"/>
    <w:qFormat/>
    <w:pPr>
      <w:spacing w:after="120"/>
      <w:ind w:leftChars="600" w:left="1260"/>
    </w:pPr>
    <w:rPr>
      <w:szCs w:val="24"/>
    </w:rPr>
  </w:style>
  <w:style w:type="paragraph" w:styleId="10">
    <w:name w:val="index 1"/>
    <w:basedOn w:val="af8"/>
    <w:next w:val="af8"/>
    <w:semiHidden/>
    <w:qFormat/>
    <w:rPr>
      <w:szCs w:val="24"/>
    </w:rPr>
  </w:style>
  <w:style w:type="paragraph" w:styleId="28">
    <w:name w:val="index 2"/>
    <w:basedOn w:val="af8"/>
    <w:next w:val="af8"/>
    <w:semiHidden/>
    <w:pPr>
      <w:ind w:leftChars="200" w:left="200"/>
    </w:pPr>
    <w:rPr>
      <w:szCs w:val="24"/>
    </w:rPr>
  </w:style>
  <w:style w:type="paragraph" w:styleId="afff3">
    <w:name w:val="Title"/>
    <w:basedOn w:val="af8"/>
    <w:qFormat/>
    <w:pPr>
      <w:spacing w:before="240" w:after="60"/>
      <w:jc w:val="center"/>
      <w:outlineLvl w:val="0"/>
    </w:pPr>
    <w:rPr>
      <w:rFonts w:ascii="Arial" w:hAnsi="Arial" w:cs="Arial"/>
      <w:b/>
      <w:bCs/>
      <w:sz w:val="32"/>
      <w:szCs w:val="32"/>
    </w:rPr>
  </w:style>
  <w:style w:type="paragraph" w:styleId="afff4">
    <w:name w:val="annotation subject"/>
    <w:basedOn w:val="aff2"/>
    <w:next w:val="aff2"/>
    <w:semiHidden/>
    <w:rPr>
      <w:b/>
      <w:bCs/>
    </w:rPr>
  </w:style>
  <w:style w:type="table" w:styleId="afff5">
    <w:name w:val="Table Grid"/>
    <w:basedOn w:val="af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6">
    <w:name w:val="Strong"/>
    <w:qFormat/>
    <w:rPr>
      <w:rFonts w:ascii="FangSong_GB2312" w:eastAsia="FangSong_GB2312"/>
      <w:b/>
      <w:bCs/>
      <w:sz w:val="28"/>
      <w:szCs w:val="28"/>
      <w:lang w:val="en-US" w:eastAsia="zh-CN" w:bidi="ar-SA"/>
    </w:rPr>
  </w:style>
  <w:style w:type="character" w:styleId="afff7">
    <w:name w:val="page number"/>
    <w:rPr>
      <w:rFonts w:ascii="Times New Roman" w:eastAsia="宋体" w:hAnsi="Times New Roman"/>
      <w:sz w:val="18"/>
    </w:rPr>
  </w:style>
  <w:style w:type="character" w:styleId="afff8">
    <w:name w:val="Emphasis"/>
    <w:basedOn w:val="af9"/>
    <w:uiPriority w:val="20"/>
    <w:qFormat/>
    <w:rPr>
      <w:i/>
      <w:iCs/>
    </w:rPr>
  </w:style>
  <w:style w:type="character" w:styleId="HTML1">
    <w:name w:val="HTML Definition"/>
    <w:rPr>
      <w:i/>
      <w:iCs/>
    </w:rPr>
  </w:style>
  <w:style w:type="character" w:styleId="HTML2">
    <w:name w:val="HTML Typewriter"/>
    <w:rPr>
      <w:rFonts w:ascii="Courier New" w:hAnsi="Courier New"/>
      <w:sz w:val="20"/>
      <w:szCs w:val="20"/>
    </w:rPr>
  </w:style>
  <w:style w:type="character" w:styleId="HTML3">
    <w:name w:val="HTML Acronym"/>
    <w:basedOn w:val="af9"/>
  </w:style>
  <w:style w:type="character" w:styleId="HTML4">
    <w:name w:val="HTML Variable"/>
    <w:rPr>
      <w:i/>
      <w:iCs/>
    </w:rPr>
  </w:style>
  <w:style w:type="character" w:styleId="afff9">
    <w:name w:val="Hyperlink"/>
    <w:uiPriority w:val="99"/>
    <w:rPr>
      <w:rFonts w:ascii="Times New Roman" w:eastAsia="宋体" w:hAnsi="Times New Roman"/>
      <w:color w:val="auto"/>
      <w:spacing w:val="0"/>
      <w:w w:val="100"/>
      <w:position w:val="0"/>
      <w:sz w:val="21"/>
      <w:u w:val="none"/>
      <w:vertAlign w:val="baseline"/>
    </w:rPr>
  </w:style>
  <w:style w:type="character" w:styleId="HTML5">
    <w:name w:val="HTML Code"/>
    <w:rPr>
      <w:rFonts w:ascii="Courier New" w:hAnsi="Courier New"/>
      <w:sz w:val="20"/>
      <w:szCs w:val="20"/>
    </w:rPr>
  </w:style>
  <w:style w:type="character" w:styleId="afffa">
    <w:name w:val="annotation reference"/>
    <w:basedOn w:val="af9"/>
    <w:qFormat/>
    <w:rPr>
      <w:sz w:val="21"/>
      <w:szCs w:val="21"/>
    </w:rPr>
  </w:style>
  <w:style w:type="character" w:styleId="HTML6">
    <w:name w:val="HTML Cite"/>
    <w:rPr>
      <w:i/>
      <w:iCs/>
    </w:rPr>
  </w:style>
  <w:style w:type="character" w:styleId="afffb">
    <w:name w:val="footnote reference"/>
    <w:semiHidden/>
    <w:rPr>
      <w:vertAlign w:val="superscript"/>
    </w:rPr>
  </w:style>
  <w:style w:type="character" w:styleId="HTML7">
    <w:name w:val="HTML Keyboard"/>
    <w:rPr>
      <w:rFonts w:ascii="Courier New" w:hAnsi="Courier New"/>
      <w:sz w:val="20"/>
      <w:szCs w:val="20"/>
    </w:rPr>
  </w:style>
  <w:style w:type="character" w:styleId="HTML8">
    <w:name w:val="HTML Sample"/>
    <w:rPr>
      <w:rFonts w:ascii="Courier New" w:hAnsi="Courier New"/>
    </w:rPr>
  </w:style>
  <w:style w:type="character" w:customStyle="1" w:styleId="22">
    <w:name w:val="标题 2 字符"/>
    <w:link w:val="21"/>
    <w:rPr>
      <w:rFonts w:ascii="Arial" w:eastAsia="黑体" w:hAnsi="Arial"/>
      <w:b/>
      <w:bCs/>
      <w:kern w:val="2"/>
      <w:sz w:val="32"/>
      <w:szCs w:val="32"/>
      <w:lang w:val="en-US" w:eastAsia="zh-CN" w:bidi="ar-SA"/>
    </w:rPr>
  </w:style>
  <w:style w:type="paragraph" w:customStyle="1" w:styleId="CharCharChar1Char">
    <w:name w:val="Char Char Char1 Char"/>
    <w:basedOn w:val="af8"/>
    <w:pPr>
      <w:spacing w:line="360" w:lineRule="auto"/>
    </w:pPr>
    <w:rPr>
      <w:rFonts w:ascii="Tahoma" w:hAnsi="Tahoma"/>
      <w:sz w:val="24"/>
    </w:rPr>
  </w:style>
  <w:style w:type="paragraph" w:customStyle="1" w:styleId="afffc">
    <w:name w:val="标准标志"/>
    <w:next w:val="af8"/>
    <w:pPr>
      <w:framePr w:w="2268" w:h="1392" w:hRule="exact" w:wrap="around" w:hAnchor="margin" w:x="6748" w:y="171" w:anchorLock="1"/>
      <w:shd w:val="solid" w:color="FFFFFF" w:fill="FFFFFF"/>
      <w:spacing w:line="0" w:lineRule="atLeast"/>
      <w:jc w:val="right"/>
    </w:pPr>
    <w:rPr>
      <w:b/>
      <w:w w:val="130"/>
      <w:sz w:val="96"/>
    </w:rPr>
  </w:style>
  <w:style w:type="paragraph" w:customStyle="1" w:styleId="afffd">
    <w:name w:val="标准称谓"/>
    <w:next w:val="af8"/>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afffe">
    <w:name w:val="标准书脚_偶数页"/>
    <w:pPr>
      <w:spacing w:before="120"/>
    </w:pPr>
    <w:rPr>
      <w:sz w:val="18"/>
    </w:rPr>
  </w:style>
  <w:style w:type="paragraph" w:customStyle="1" w:styleId="affff">
    <w:name w:val="标准书脚_奇数页"/>
    <w:qFormat/>
    <w:pPr>
      <w:spacing w:before="120"/>
      <w:jc w:val="right"/>
    </w:pPr>
    <w:rPr>
      <w:sz w:val="18"/>
    </w:rPr>
  </w:style>
  <w:style w:type="paragraph" w:customStyle="1" w:styleId="affff0">
    <w:name w:val="标准书眉_奇数页"/>
    <w:next w:val="af8"/>
    <w:qFormat/>
    <w:pPr>
      <w:tabs>
        <w:tab w:val="center" w:pos="4154"/>
        <w:tab w:val="right" w:pos="8306"/>
      </w:tabs>
      <w:spacing w:after="120"/>
      <w:jc w:val="right"/>
    </w:pPr>
    <w:rPr>
      <w:sz w:val="21"/>
    </w:rPr>
  </w:style>
  <w:style w:type="paragraph" w:customStyle="1" w:styleId="affff1">
    <w:name w:val="标准书眉_偶数页"/>
    <w:basedOn w:val="affff0"/>
    <w:next w:val="af8"/>
    <w:qFormat/>
    <w:pPr>
      <w:jc w:val="left"/>
    </w:pPr>
  </w:style>
  <w:style w:type="paragraph" w:customStyle="1" w:styleId="affff2">
    <w:name w:val="标准书眉一"/>
    <w:qFormat/>
    <w:pPr>
      <w:jc w:val="both"/>
    </w:pPr>
  </w:style>
  <w:style w:type="paragraph" w:customStyle="1" w:styleId="af">
    <w:name w:val="前言、引言标题"/>
    <w:next w:val="af8"/>
    <w:qFormat/>
    <w:pPr>
      <w:numPr>
        <w:numId w:val="12"/>
      </w:numPr>
      <w:shd w:val="clear" w:color="FFFFFF" w:fill="FFFFFF"/>
      <w:spacing w:before="640" w:after="560"/>
      <w:jc w:val="center"/>
      <w:outlineLvl w:val="0"/>
    </w:pPr>
    <w:rPr>
      <w:rFonts w:ascii="黑体" w:eastAsia="黑体"/>
      <w:sz w:val="32"/>
    </w:rPr>
  </w:style>
  <w:style w:type="paragraph" w:customStyle="1" w:styleId="affff3">
    <w:name w:val="参考文献、索引标题"/>
    <w:basedOn w:val="af"/>
    <w:next w:val="af8"/>
    <w:qFormat/>
    <w:pPr>
      <w:numPr>
        <w:numId w:val="0"/>
      </w:numPr>
      <w:spacing w:after="200"/>
    </w:pPr>
    <w:rPr>
      <w:sz w:val="21"/>
    </w:rPr>
  </w:style>
  <w:style w:type="paragraph" w:customStyle="1" w:styleId="affff4">
    <w:name w:val="段"/>
    <w:link w:val="Char"/>
    <w:qFormat/>
    <w:pPr>
      <w:autoSpaceDE w:val="0"/>
      <w:autoSpaceDN w:val="0"/>
      <w:ind w:firstLineChars="200" w:firstLine="200"/>
      <w:jc w:val="both"/>
    </w:pPr>
    <w:rPr>
      <w:rFonts w:ascii="宋体"/>
      <w:sz w:val="21"/>
    </w:rPr>
  </w:style>
  <w:style w:type="paragraph" w:customStyle="1" w:styleId="af0">
    <w:name w:val="章标题"/>
    <w:next w:val="affff4"/>
    <w:qFormat/>
    <w:pPr>
      <w:numPr>
        <w:ilvl w:val="1"/>
        <w:numId w:val="12"/>
      </w:numPr>
      <w:spacing w:beforeLines="50" w:before="50" w:afterLines="50" w:after="50"/>
      <w:jc w:val="both"/>
      <w:outlineLvl w:val="1"/>
    </w:pPr>
    <w:rPr>
      <w:rFonts w:ascii="黑体" w:eastAsia="黑体"/>
      <w:sz w:val="21"/>
    </w:rPr>
  </w:style>
  <w:style w:type="paragraph" w:customStyle="1" w:styleId="af1">
    <w:name w:val="一级条标题"/>
    <w:next w:val="affff4"/>
    <w:qFormat/>
    <w:pPr>
      <w:numPr>
        <w:ilvl w:val="2"/>
        <w:numId w:val="12"/>
      </w:numPr>
      <w:outlineLvl w:val="2"/>
    </w:pPr>
    <w:rPr>
      <w:rFonts w:eastAsia="黑体"/>
      <w:sz w:val="21"/>
    </w:rPr>
  </w:style>
  <w:style w:type="paragraph" w:customStyle="1" w:styleId="af2">
    <w:name w:val="二级条标题"/>
    <w:basedOn w:val="af1"/>
    <w:next w:val="affff4"/>
    <w:qFormat/>
    <w:pPr>
      <w:numPr>
        <w:ilvl w:val="3"/>
      </w:numPr>
      <w:outlineLvl w:val="3"/>
    </w:pPr>
  </w:style>
  <w:style w:type="character" w:customStyle="1" w:styleId="affff5">
    <w:name w:val="发布"/>
    <w:qFormat/>
    <w:rPr>
      <w:rFonts w:ascii="黑体" w:eastAsia="黑体"/>
      <w:spacing w:val="22"/>
      <w:w w:val="100"/>
      <w:position w:val="3"/>
      <w:sz w:val="28"/>
    </w:rPr>
  </w:style>
  <w:style w:type="paragraph" w:customStyle="1" w:styleId="affff6">
    <w:name w:val="发布部门"/>
    <w:next w:val="affff4"/>
    <w:qFormat/>
    <w:pPr>
      <w:framePr w:w="7433" w:h="585" w:hRule="exact" w:hSpace="180" w:vSpace="180" w:wrap="around" w:hAnchor="margin" w:xAlign="center" w:y="14401" w:anchorLock="1"/>
      <w:jc w:val="center"/>
    </w:pPr>
    <w:rPr>
      <w:rFonts w:ascii="宋体"/>
      <w:b/>
      <w:spacing w:val="20"/>
      <w:w w:val="135"/>
      <w:sz w:val="36"/>
    </w:rPr>
  </w:style>
  <w:style w:type="paragraph" w:customStyle="1" w:styleId="affff7">
    <w:name w:val="发布日期"/>
    <w:qFormat/>
    <w:pPr>
      <w:framePr w:w="4000" w:h="473" w:hRule="exact" w:hSpace="180" w:vSpace="180" w:wrap="around" w:hAnchor="margin" w:y="13511" w:anchorLock="1"/>
    </w:pPr>
    <w:rPr>
      <w:rFonts w:eastAsia="黑体"/>
      <w:sz w:val="28"/>
    </w:rPr>
  </w:style>
  <w:style w:type="paragraph" w:customStyle="1" w:styleId="11">
    <w:name w:val="封面标准号1"/>
    <w:qFormat/>
    <w:pPr>
      <w:widowControl w:val="0"/>
      <w:kinsoku w:val="0"/>
      <w:overflowPunct w:val="0"/>
      <w:autoSpaceDE w:val="0"/>
      <w:autoSpaceDN w:val="0"/>
      <w:spacing w:before="308"/>
      <w:jc w:val="right"/>
      <w:textAlignment w:val="center"/>
    </w:pPr>
    <w:rPr>
      <w:sz w:val="28"/>
    </w:rPr>
  </w:style>
  <w:style w:type="paragraph" w:customStyle="1" w:styleId="29">
    <w:name w:val="封面标准号2"/>
    <w:basedOn w:val="11"/>
    <w:qFormat/>
    <w:pPr>
      <w:framePr w:w="9138" w:h="1244" w:hRule="exact" w:wrap="auto" w:vAnchor="page" w:hAnchor="margin" w:y="2908"/>
      <w:adjustRightInd w:val="0"/>
      <w:spacing w:before="357" w:line="280" w:lineRule="exact"/>
    </w:pPr>
  </w:style>
  <w:style w:type="paragraph" w:customStyle="1" w:styleId="affff8">
    <w:name w:val="封面标准代替信息"/>
    <w:basedOn w:val="29"/>
    <w:qFormat/>
    <w:pPr>
      <w:framePr w:wrap="auto"/>
      <w:spacing w:before="57"/>
    </w:pPr>
    <w:rPr>
      <w:rFonts w:ascii="宋体"/>
      <w:sz w:val="21"/>
    </w:rPr>
  </w:style>
  <w:style w:type="paragraph" w:customStyle="1" w:styleId="affff9">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a">
    <w:name w:val="封面标准文稿编辑信息"/>
    <w:qFormat/>
    <w:pPr>
      <w:spacing w:before="180" w:line="180" w:lineRule="exact"/>
      <w:jc w:val="center"/>
    </w:pPr>
    <w:rPr>
      <w:rFonts w:ascii="宋体"/>
      <w:sz w:val="21"/>
    </w:rPr>
  </w:style>
  <w:style w:type="paragraph" w:customStyle="1" w:styleId="affffb">
    <w:name w:val="封面标准文稿类别"/>
    <w:qFormat/>
    <w:pPr>
      <w:spacing w:before="440" w:line="400" w:lineRule="exact"/>
      <w:jc w:val="center"/>
    </w:pPr>
    <w:rPr>
      <w:rFonts w:ascii="宋体"/>
      <w:sz w:val="24"/>
    </w:rPr>
  </w:style>
  <w:style w:type="paragraph" w:customStyle="1" w:styleId="affffc">
    <w:name w:val="封面标准英文名称"/>
    <w:qFormat/>
    <w:pPr>
      <w:widowControl w:val="0"/>
      <w:spacing w:before="370" w:line="400" w:lineRule="exact"/>
      <w:jc w:val="center"/>
    </w:pPr>
    <w:rPr>
      <w:sz w:val="28"/>
    </w:rPr>
  </w:style>
  <w:style w:type="paragraph" w:customStyle="1" w:styleId="affffd">
    <w:name w:val="封面一致性程度标识"/>
    <w:qFormat/>
    <w:pPr>
      <w:spacing w:before="440" w:line="400" w:lineRule="exact"/>
      <w:jc w:val="center"/>
    </w:pPr>
    <w:rPr>
      <w:rFonts w:ascii="宋体"/>
      <w:sz w:val="28"/>
    </w:rPr>
  </w:style>
  <w:style w:type="paragraph" w:customStyle="1" w:styleId="affffe">
    <w:name w:val="封面正文"/>
    <w:qFormat/>
    <w:pPr>
      <w:jc w:val="both"/>
    </w:pPr>
  </w:style>
  <w:style w:type="paragraph" w:customStyle="1" w:styleId="ac">
    <w:name w:val="附录标识"/>
    <w:basedOn w:val="af"/>
    <w:qFormat/>
    <w:pPr>
      <w:numPr>
        <w:numId w:val="13"/>
      </w:numPr>
      <w:tabs>
        <w:tab w:val="left" w:pos="6405"/>
      </w:tabs>
      <w:spacing w:after="200"/>
    </w:pPr>
    <w:rPr>
      <w:sz w:val="21"/>
    </w:rPr>
  </w:style>
  <w:style w:type="paragraph" w:customStyle="1" w:styleId="a6">
    <w:name w:val="附录表标题"/>
    <w:next w:val="affff4"/>
    <w:qFormat/>
    <w:pPr>
      <w:numPr>
        <w:numId w:val="14"/>
      </w:numPr>
      <w:jc w:val="center"/>
      <w:textAlignment w:val="baseline"/>
    </w:pPr>
    <w:rPr>
      <w:rFonts w:ascii="黑体" w:eastAsia="黑体"/>
      <w:kern w:val="21"/>
      <w:sz w:val="21"/>
    </w:rPr>
  </w:style>
  <w:style w:type="paragraph" w:customStyle="1" w:styleId="ad">
    <w:name w:val="附录章标题"/>
    <w:next w:val="affff4"/>
    <w:pPr>
      <w:numPr>
        <w:ilvl w:val="1"/>
        <w:numId w:val="13"/>
      </w:numPr>
      <w:wordWrap w:val="0"/>
      <w:overflowPunct w:val="0"/>
      <w:autoSpaceDE w:val="0"/>
      <w:spacing w:beforeLines="50" w:before="50" w:afterLines="50" w:after="50"/>
      <w:ind w:left="0"/>
      <w:jc w:val="both"/>
      <w:textAlignment w:val="baseline"/>
      <w:outlineLvl w:val="1"/>
    </w:pPr>
    <w:rPr>
      <w:rFonts w:ascii="黑体" w:eastAsia="黑体"/>
      <w:kern w:val="21"/>
      <w:sz w:val="21"/>
    </w:rPr>
  </w:style>
  <w:style w:type="paragraph" w:customStyle="1" w:styleId="afffff">
    <w:name w:val="附录一级条标题"/>
    <w:basedOn w:val="ad"/>
    <w:next w:val="affff4"/>
    <w:pPr>
      <w:numPr>
        <w:ilvl w:val="0"/>
        <w:numId w:val="0"/>
      </w:numPr>
      <w:autoSpaceDN w:val="0"/>
      <w:spacing w:beforeLines="0" w:before="0" w:afterLines="0" w:after="0"/>
      <w:outlineLvl w:val="2"/>
    </w:pPr>
  </w:style>
  <w:style w:type="paragraph" w:customStyle="1" w:styleId="afffff0">
    <w:name w:val="附录二级条标题"/>
    <w:basedOn w:val="afffff"/>
    <w:next w:val="affff4"/>
    <w:pPr>
      <w:outlineLvl w:val="3"/>
    </w:pPr>
  </w:style>
  <w:style w:type="paragraph" w:customStyle="1" w:styleId="afffff1">
    <w:name w:val="附录三级条标题"/>
    <w:basedOn w:val="afffff0"/>
    <w:next w:val="affff4"/>
    <w:pPr>
      <w:outlineLvl w:val="4"/>
    </w:pPr>
  </w:style>
  <w:style w:type="paragraph" w:customStyle="1" w:styleId="afffff2">
    <w:name w:val="附录四级条标题"/>
    <w:basedOn w:val="afffff1"/>
    <w:next w:val="affff4"/>
    <w:pPr>
      <w:outlineLvl w:val="5"/>
    </w:pPr>
  </w:style>
  <w:style w:type="paragraph" w:customStyle="1" w:styleId="a3">
    <w:name w:val="附录图标题"/>
    <w:next w:val="affff4"/>
    <w:pPr>
      <w:numPr>
        <w:numId w:val="15"/>
      </w:numPr>
      <w:jc w:val="center"/>
    </w:pPr>
    <w:rPr>
      <w:rFonts w:ascii="黑体" w:eastAsia="黑体"/>
      <w:sz w:val="21"/>
    </w:rPr>
  </w:style>
  <w:style w:type="paragraph" w:customStyle="1" w:styleId="ae">
    <w:name w:val="附录五级条标题"/>
    <w:basedOn w:val="afffff2"/>
    <w:next w:val="affff4"/>
    <w:pPr>
      <w:numPr>
        <w:ilvl w:val="6"/>
        <w:numId w:val="13"/>
      </w:numPr>
      <w:outlineLvl w:val="6"/>
    </w:pPr>
  </w:style>
  <w:style w:type="character" w:customStyle="1" w:styleId="afffff3">
    <w:name w:val="个人答复风格"/>
    <w:rPr>
      <w:rFonts w:ascii="Arial" w:eastAsia="宋体" w:hAnsi="Arial" w:cs="Arial"/>
      <w:color w:val="auto"/>
      <w:sz w:val="20"/>
    </w:rPr>
  </w:style>
  <w:style w:type="character" w:customStyle="1" w:styleId="afffff4">
    <w:name w:val="个人撰写风格"/>
    <w:rPr>
      <w:rFonts w:ascii="Arial" w:eastAsia="宋体" w:hAnsi="Arial" w:cs="Arial"/>
      <w:color w:val="auto"/>
      <w:sz w:val="20"/>
    </w:rPr>
  </w:style>
  <w:style w:type="paragraph" w:customStyle="1" w:styleId="af7">
    <w:name w:val="列项——（一级）"/>
    <w:pPr>
      <w:widowControl w:val="0"/>
      <w:numPr>
        <w:numId w:val="16"/>
      </w:numPr>
      <w:tabs>
        <w:tab w:val="clear" w:pos="1140"/>
        <w:tab w:val="left" w:pos="854"/>
      </w:tabs>
      <w:ind w:leftChars="200" w:left="200" w:hangingChars="200" w:hanging="200"/>
      <w:jc w:val="both"/>
    </w:pPr>
    <w:rPr>
      <w:rFonts w:ascii="宋体"/>
      <w:sz w:val="21"/>
    </w:rPr>
  </w:style>
  <w:style w:type="paragraph" w:customStyle="1" w:styleId="aa">
    <w:name w:val="列项●（二级）"/>
    <w:pPr>
      <w:numPr>
        <w:numId w:val="17"/>
      </w:numPr>
      <w:tabs>
        <w:tab w:val="left" w:pos="840"/>
      </w:tabs>
      <w:ind w:leftChars="400" w:left="600" w:hangingChars="200" w:hanging="200"/>
      <w:jc w:val="both"/>
    </w:pPr>
    <w:rPr>
      <w:rFonts w:ascii="宋体"/>
      <w:sz w:val="21"/>
    </w:rPr>
  </w:style>
  <w:style w:type="paragraph" w:customStyle="1" w:styleId="afffff5">
    <w:name w:val="目次、标准名称标题"/>
    <w:basedOn w:val="af"/>
    <w:next w:val="affff4"/>
    <w:pPr>
      <w:numPr>
        <w:numId w:val="0"/>
      </w:numPr>
      <w:spacing w:line="460" w:lineRule="exact"/>
    </w:pPr>
  </w:style>
  <w:style w:type="paragraph" w:customStyle="1" w:styleId="afffff6">
    <w:name w:val="目次、索引正文"/>
    <w:pPr>
      <w:spacing w:line="320" w:lineRule="exact"/>
      <w:jc w:val="both"/>
    </w:pPr>
    <w:rPr>
      <w:rFonts w:ascii="宋体"/>
      <w:sz w:val="21"/>
    </w:rPr>
  </w:style>
  <w:style w:type="paragraph" w:customStyle="1" w:styleId="110">
    <w:name w:val="目录 11"/>
    <w:uiPriority w:val="39"/>
    <w:pPr>
      <w:tabs>
        <w:tab w:val="right" w:leader="dot" w:pos="9345"/>
      </w:tabs>
      <w:jc w:val="both"/>
    </w:pPr>
    <w:rPr>
      <w:rFonts w:ascii="宋体"/>
      <w:sz w:val="21"/>
    </w:rPr>
  </w:style>
  <w:style w:type="paragraph" w:customStyle="1" w:styleId="210">
    <w:name w:val="目录 21"/>
    <w:basedOn w:val="110"/>
    <w:semiHidden/>
    <w:rPr>
      <w:color w:val="000000"/>
    </w:rPr>
  </w:style>
  <w:style w:type="paragraph" w:customStyle="1" w:styleId="310">
    <w:name w:val="目录 31"/>
    <w:basedOn w:val="210"/>
    <w:semiHidden/>
  </w:style>
  <w:style w:type="paragraph" w:customStyle="1" w:styleId="410">
    <w:name w:val="目录 41"/>
    <w:basedOn w:val="310"/>
    <w:semiHidden/>
  </w:style>
  <w:style w:type="paragraph" w:customStyle="1" w:styleId="510">
    <w:name w:val="目录 51"/>
    <w:basedOn w:val="410"/>
    <w:semiHidden/>
  </w:style>
  <w:style w:type="paragraph" w:customStyle="1" w:styleId="61">
    <w:name w:val="目录 61"/>
    <w:basedOn w:val="510"/>
    <w:semiHidden/>
  </w:style>
  <w:style w:type="paragraph" w:customStyle="1" w:styleId="71">
    <w:name w:val="目录 71"/>
    <w:basedOn w:val="61"/>
    <w:semiHidden/>
  </w:style>
  <w:style w:type="paragraph" w:customStyle="1" w:styleId="81">
    <w:name w:val="目录 81"/>
    <w:basedOn w:val="71"/>
    <w:semiHidden/>
  </w:style>
  <w:style w:type="paragraph" w:customStyle="1" w:styleId="91">
    <w:name w:val="目录 91"/>
    <w:basedOn w:val="81"/>
    <w:semiHidden/>
  </w:style>
  <w:style w:type="paragraph" w:customStyle="1" w:styleId="afffff7">
    <w:name w:val="其他标准称谓"/>
    <w:pPr>
      <w:spacing w:line="0" w:lineRule="atLeast"/>
      <w:jc w:val="distribute"/>
    </w:pPr>
    <w:rPr>
      <w:rFonts w:ascii="黑体" w:eastAsia="黑体" w:hAnsi="宋体"/>
      <w:sz w:val="52"/>
    </w:rPr>
  </w:style>
  <w:style w:type="paragraph" w:customStyle="1" w:styleId="afffff8">
    <w:name w:val="其他发布部门"/>
    <w:basedOn w:val="affff6"/>
    <w:pPr>
      <w:framePr w:wrap="around"/>
      <w:spacing w:line="0" w:lineRule="atLeast"/>
    </w:pPr>
    <w:rPr>
      <w:rFonts w:ascii="黑体" w:eastAsia="黑体"/>
      <w:b w:val="0"/>
    </w:rPr>
  </w:style>
  <w:style w:type="paragraph" w:customStyle="1" w:styleId="af3">
    <w:name w:val="三级条标题"/>
    <w:basedOn w:val="af2"/>
    <w:next w:val="affff4"/>
    <w:pPr>
      <w:numPr>
        <w:ilvl w:val="4"/>
      </w:numPr>
      <w:outlineLvl w:val="4"/>
    </w:pPr>
  </w:style>
  <w:style w:type="paragraph" w:customStyle="1" w:styleId="afffff9">
    <w:name w:val="实施日期"/>
    <w:basedOn w:val="affff7"/>
    <w:pPr>
      <w:framePr w:hSpace="0" w:wrap="around" w:xAlign="right"/>
      <w:jc w:val="right"/>
    </w:pPr>
  </w:style>
  <w:style w:type="paragraph" w:customStyle="1" w:styleId="a1">
    <w:name w:val="示例"/>
    <w:next w:val="affff4"/>
    <w:pPr>
      <w:numPr>
        <w:numId w:val="18"/>
      </w:numPr>
      <w:tabs>
        <w:tab w:val="clear" w:pos="1120"/>
        <w:tab w:val="left" w:pos="816"/>
      </w:tabs>
      <w:ind w:firstLineChars="233" w:firstLine="419"/>
      <w:jc w:val="both"/>
    </w:pPr>
    <w:rPr>
      <w:rFonts w:ascii="宋体"/>
      <w:sz w:val="18"/>
    </w:rPr>
  </w:style>
  <w:style w:type="paragraph" w:customStyle="1" w:styleId="afffffa">
    <w:name w:val="数字编号列项（二级）"/>
    <w:pPr>
      <w:ind w:leftChars="400" w:left="1260" w:hangingChars="200" w:hanging="420"/>
      <w:jc w:val="both"/>
    </w:pPr>
    <w:rPr>
      <w:rFonts w:ascii="宋体"/>
      <w:sz w:val="21"/>
    </w:rPr>
  </w:style>
  <w:style w:type="paragraph" w:customStyle="1" w:styleId="af4">
    <w:name w:val="四级条标题"/>
    <w:basedOn w:val="af3"/>
    <w:next w:val="affff4"/>
    <w:pPr>
      <w:numPr>
        <w:ilvl w:val="5"/>
      </w:numPr>
      <w:outlineLvl w:val="5"/>
    </w:pPr>
  </w:style>
  <w:style w:type="paragraph" w:customStyle="1" w:styleId="afffffb">
    <w:name w:val="条文脚注"/>
    <w:basedOn w:val="afff1"/>
    <w:pPr>
      <w:ind w:leftChars="200" w:left="780" w:hangingChars="200" w:hanging="360"/>
      <w:jc w:val="both"/>
    </w:pPr>
    <w:rPr>
      <w:rFonts w:ascii="宋体"/>
    </w:rPr>
  </w:style>
  <w:style w:type="paragraph" w:customStyle="1" w:styleId="afffffc">
    <w:name w:val="图表脚注"/>
    <w:next w:val="affff4"/>
    <w:pPr>
      <w:ind w:leftChars="200" w:left="300" w:hangingChars="100" w:hanging="100"/>
      <w:jc w:val="both"/>
    </w:pPr>
    <w:rPr>
      <w:rFonts w:ascii="宋体"/>
      <w:sz w:val="18"/>
    </w:rPr>
  </w:style>
  <w:style w:type="paragraph" w:customStyle="1" w:styleId="afffffd">
    <w:name w:val="文献分类号"/>
    <w:pPr>
      <w:framePr w:hSpace="180" w:vSpace="180" w:wrap="around" w:hAnchor="margin" w:y="1" w:anchorLock="1"/>
      <w:widowControl w:val="0"/>
      <w:textAlignment w:val="center"/>
    </w:pPr>
    <w:rPr>
      <w:rFonts w:eastAsia="黑体"/>
      <w:sz w:val="21"/>
    </w:rPr>
  </w:style>
  <w:style w:type="character" w:customStyle="1" w:styleId="25">
    <w:name w:val="正文文本缩进 2 字符"/>
    <w:link w:val="24"/>
    <w:rPr>
      <w:rFonts w:eastAsia="宋体"/>
      <w:color w:val="FF0000"/>
      <w:sz w:val="24"/>
      <w:lang w:val="en-US" w:eastAsia="zh-CN" w:bidi="ar-SA"/>
    </w:rPr>
  </w:style>
  <w:style w:type="paragraph" w:customStyle="1" w:styleId="af5">
    <w:name w:val="五级条标题"/>
    <w:basedOn w:val="af4"/>
    <w:next w:val="affff4"/>
    <w:pPr>
      <w:numPr>
        <w:ilvl w:val="6"/>
      </w:numPr>
      <w:outlineLvl w:val="6"/>
    </w:pPr>
  </w:style>
  <w:style w:type="paragraph" w:customStyle="1" w:styleId="ab">
    <w:name w:val="正文表标题"/>
    <w:next w:val="affff4"/>
    <w:pPr>
      <w:numPr>
        <w:numId w:val="19"/>
      </w:numPr>
      <w:jc w:val="center"/>
    </w:pPr>
    <w:rPr>
      <w:rFonts w:ascii="黑体" w:eastAsia="黑体"/>
      <w:sz w:val="21"/>
    </w:rPr>
  </w:style>
  <w:style w:type="paragraph" w:customStyle="1" w:styleId="a7">
    <w:name w:val="正文图标题"/>
    <w:next w:val="affff4"/>
    <w:pPr>
      <w:numPr>
        <w:numId w:val="20"/>
      </w:numPr>
      <w:jc w:val="center"/>
    </w:pPr>
    <w:rPr>
      <w:rFonts w:ascii="黑体" w:eastAsia="黑体"/>
      <w:sz w:val="21"/>
    </w:rPr>
  </w:style>
  <w:style w:type="paragraph" w:customStyle="1" w:styleId="af6">
    <w:name w:val="注："/>
    <w:next w:val="affff4"/>
    <w:pPr>
      <w:widowControl w:val="0"/>
      <w:numPr>
        <w:numId w:val="21"/>
      </w:numPr>
      <w:tabs>
        <w:tab w:val="clear" w:pos="1140"/>
      </w:tabs>
      <w:autoSpaceDE w:val="0"/>
      <w:autoSpaceDN w:val="0"/>
      <w:jc w:val="both"/>
    </w:pPr>
    <w:rPr>
      <w:rFonts w:ascii="宋体"/>
      <w:sz w:val="18"/>
    </w:rPr>
  </w:style>
  <w:style w:type="paragraph" w:customStyle="1" w:styleId="a5">
    <w:name w:val="注×："/>
    <w:pPr>
      <w:widowControl w:val="0"/>
      <w:numPr>
        <w:numId w:val="22"/>
      </w:numPr>
      <w:tabs>
        <w:tab w:val="clear" w:pos="900"/>
        <w:tab w:val="left" w:pos="630"/>
      </w:tabs>
      <w:autoSpaceDE w:val="0"/>
      <w:autoSpaceDN w:val="0"/>
      <w:jc w:val="both"/>
    </w:pPr>
    <w:rPr>
      <w:rFonts w:ascii="宋体"/>
      <w:sz w:val="18"/>
    </w:rPr>
  </w:style>
  <w:style w:type="paragraph" w:customStyle="1" w:styleId="afffffe">
    <w:name w:val="字母编号列项（一级）"/>
    <w:pPr>
      <w:ind w:leftChars="200" w:left="840" w:hangingChars="200" w:hanging="420"/>
      <w:jc w:val="both"/>
    </w:pPr>
    <w:rPr>
      <w:rFonts w:ascii="宋体"/>
      <w:sz w:val="21"/>
    </w:rPr>
  </w:style>
  <w:style w:type="paragraph" w:customStyle="1" w:styleId="a4">
    <w:name w:val="列项◆（三级）"/>
    <w:pPr>
      <w:numPr>
        <w:numId w:val="23"/>
      </w:numPr>
      <w:ind w:leftChars="600" w:left="800" w:hangingChars="200" w:hanging="200"/>
    </w:pPr>
    <w:rPr>
      <w:rFonts w:ascii="宋体"/>
      <w:sz w:val="21"/>
    </w:rPr>
  </w:style>
  <w:style w:type="paragraph" w:customStyle="1" w:styleId="affffff">
    <w:name w:val="编号列项（三级）"/>
    <w:pPr>
      <w:ind w:leftChars="600" w:left="800" w:hangingChars="200" w:hanging="200"/>
    </w:pPr>
    <w:rPr>
      <w:rFonts w:ascii="宋体"/>
      <w:sz w:val="21"/>
    </w:rPr>
  </w:style>
  <w:style w:type="paragraph" w:customStyle="1" w:styleId="CharCharCharCharCharCharCharCharCharCharCharCharCharCharCharCharCharCharChar">
    <w:name w:val="Char Char Char Char Char Char Char Char Char Char Char Char Char Char Char Char Char Char Char"/>
    <w:basedOn w:val="af8"/>
    <w:qFormat/>
    <w:pPr>
      <w:tabs>
        <w:tab w:val="left" w:pos="6083"/>
      </w:tabs>
      <w:snapToGrid w:val="0"/>
      <w:spacing w:line="360" w:lineRule="auto"/>
      <w:ind w:firstLineChars="200" w:firstLine="200"/>
    </w:pPr>
    <w:rPr>
      <w:rFonts w:ascii="FangSong_GB2312" w:eastAsia="FangSong_GB2312"/>
      <w:kern w:val="0"/>
      <w:sz w:val="28"/>
      <w:szCs w:val="28"/>
    </w:rPr>
  </w:style>
  <w:style w:type="paragraph" w:customStyle="1" w:styleId="Default">
    <w:name w:val="Default"/>
    <w:pPr>
      <w:widowControl w:val="0"/>
      <w:autoSpaceDE w:val="0"/>
      <w:autoSpaceDN w:val="0"/>
      <w:adjustRightInd w:val="0"/>
    </w:pPr>
    <w:rPr>
      <w:rFonts w:ascii="宋体" w:cs="宋体"/>
      <w:color w:val="000000"/>
      <w:sz w:val="24"/>
      <w:szCs w:val="24"/>
    </w:rPr>
  </w:style>
  <w:style w:type="character" w:customStyle="1" w:styleId="12">
    <w:name w:val="已访问的超链接1"/>
    <w:rPr>
      <w:rFonts w:ascii="FangSong_GB2312" w:eastAsia="FangSong_GB2312"/>
      <w:color w:val="800080"/>
      <w:sz w:val="28"/>
      <w:szCs w:val="28"/>
      <w:u w:val="single"/>
      <w:lang w:val="en-US" w:eastAsia="zh-CN" w:bidi="ar-SA"/>
    </w:rPr>
  </w:style>
  <w:style w:type="paragraph" w:customStyle="1" w:styleId="xl24">
    <w:name w:val="xl24"/>
    <w:basedOn w:val="af8"/>
    <w:pPr>
      <w:widowControl/>
      <w:pBdr>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kern w:val="0"/>
      <w:szCs w:val="21"/>
    </w:rPr>
  </w:style>
  <w:style w:type="character" w:customStyle="1" w:styleId="CharCharCharCharCharCharCharCharCharChar">
    <w:name w:val="图名 Char Char Char Char Char Char Char Char Char Char"/>
    <w:rPr>
      <w:rFonts w:ascii="黑体" w:eastAsia="黑体" w:hAnsi="Arial" w:cs="Arial"/>
    </w:rPr>
  </w:style>
  <w:style w:type="character" w:customStyle="1" w:styleId="Char0">
    <w:name w:val="样式 宋体 小四 Char"/>
    <w:rPr>
      <w:rFonts w:ascii="宋体" w:eastAsia="宋体" w:hAnsi="宋体"/>
      <w:kern w:val="2"/>
      <w:sz w:val="24"/>
      <w:szCs w:val="24"/>
      <w:lang w:val="en-US" w:eastAsia="zh-CN" w:bidi="ar-SA"/>
    </w:rPr>
  </w:style>
  <w:style w:type="paragraph" w:customStyle="1" w:styleId="13">
    <w:name w:val="1"/>
    <w:basedOn w:val="af8"/>
    <w:next w:val="24"/>
    <w:pPr>
      <w:spacing w:before="60" w:line="400" w:lineRule="exact"/>
      <w:ind w:firstLineChars="200" w:firstLine="420"/>
    </w:pPr>
    <w:rPr>
      <w:rFonts w:ascii="宋体" w:hAnsi="宋体"/>
      <w:kern w:val="0"/>
      <w:szCs w:val="24"/>
    </w:rPr>
  </w:style>
  <w:style w:type="character" w:customStyle="1" w:styleId="biaozhun">
    <w:name w:val="biaozhun"/>
    <w:rPr>
      <w:rFonts w:ascii="FangSong_GB2312" w:eastAsia="FangSong_GB2312"/>
      <w:sz w:val="28"/>
      <w:szCs w:val="28"/>
      <w:lang w:val="en-US" w:eastAsia="zh-CN" w:bidi="ar-SA"/>
    </w:rPr>
  </w:style>
  <w:style w:type="character" w:customStyle="1" w:styleId="gb">
    <w:name w:val="gb"/>
    <w:rPr>
      <w:rFonts w:ascii="FangSong_GB2312" w:eastAsia="FangSong_GB2312"/>
      <w:sz w:val="28"/>
      <w:szCs w:val="28"/>
      <w:lang w:val="en-US" w:eastAsia="zh-CN" w:bidi="ar-SA"/>
    </w:rPr>
  </w:style>
  <w:style w:type="paragraph" w:customStyle="1" w:styleId="affffff0">
    <w:name w:val="小注"/>
    <w:basedOn w:val="24"/>
    <w:pPr>
      <w:spacing w:before="60" w:line="240" w:lineRule="auto"/>
      <w:ind w:firstLine="360"/>
    </w:pPr>
    <w:rPr>
      <w:rFonts w:ascii="Arial" w:hAnsi="Arial" w:cs="Arial"/>
      <w:color w:val="auto"/>
      <w:sz w:val="18"/>
      <w:szCs w:val="18"/>
    </w:rPr>
  </w:style>
  <w:style w:type="paragraph" w:customStyle="1" w:styleId="36">
    <w:name w:val="第3级标题"/>
    <w:basedOn w:val="af8"/>
    <w:next w:val="af8"/>
    <w:pPr>
      <w:spacing w:before="156" w:line="360" w:lineRule="auto"/>
    </w:pPr>
    <w:rPr>
      <w:rFonts w:ascii="黑体" w:eastAsia="黑体"/>
      <w:szCs w:val="24"/>
    </w:rPr>
  </w:style>
  <w:style w:type="paragraph" w:customStyle="1" w:styleId="Char1">
    <w:name w:val="Char"/>
    <w:basedOn w:val="af8"/>
    <w:pPr>
      <w:widowControl/>
      <w:spacing w:after="160" w:line="240" w:lineRule="exact"/>
      <w:jc w:val="left"/>
    </w:pPr>
    <w:rPr>
      <w:rFonts w:ascii="Arial" w:eastAsia="Times New Roman" w:hAnsi="Arial" w:cs="Verdana"/>
      <w:b/>
      <w:kern w:val="0"/>
      <w:sz w:val="24"/>
      <w:szCs w:val="24"/>
      <w:lang w:eastAsia="en-US"/>
    </w:rPr>
  </w:style>
  <w:style w:type="paragraph" w:customStyle="1" w:styleId="affffff1">
    <w:name w:val="表内文字"/>
    <w:basedOn w:val="af8"/>
    <w:pPr>
      <w:autoSpaceDE w:val="0"/>
      <w:autoSpaceDN w:val="0"/>
      <w:adjustRightInd w:val="0"/>
      <w:snapToGrid w:val="0"/>
      <w:jc w:val="center"/>
    </w:pPr>
    <w:rPr>
      <w:sz w:val="18"/>
      <w:szCs w:val="18"/>
    </w:rPr>
  </w:style>
  <w:style w:type="paragraph" w:customStyle="1" w:styleId="affffff2">
    <w:name w:val="表注"/>
    <w:next w:val="aff5"/>
    <w:pPr>
      <w:ind w:firstLine="362"/>
    </w:pPr>
    <w:rPr>
      <w:rFonts w:ascii="Arial" w:hAnsi="Arial" w:cs="Arial"/>
      <w:color w:val="000000"/>
      <w:sz w:val="18"/>
      <w:szCs w:val="18"/>
    </w:rPr>
  </w:style>
  <w:style w:type="paragraph" w:customStyle="1" w:styleId="14">
    <w:name w:val="正文首行缩进1"/>
    <w:basedOn w:val="aff5"/>
    <w:pPr>
      <w:wordWrap/>
      <w:spacing w:after="120" w:line="240" w:lineRule="auto"/>
      <w:ind w:firstLineChars="100" w:firstLine="420"/>
      <w:jc w:val="both"/>
    </w:pPr>
    <w:rPr>
      <w:color w:val="auto"/>
      <w:position w:val="0"/>
      <w:sz w:val="21"/>
      <w:szCs w:val="24"/>
    </w:rPr>
  </w:style>
  <w:style w:type="paragraph" w:customStyle="1" w:styleId="211">
    <w:name w:val="正文首行缩进 21"/>
    <w:basedOn w:val="aff6"/>
    <w:pPr>
      <w:ind w:firstLineChars="200" w:firstLine="420"/>
    </w:pPr>
    <w:rPr>
      <w:szCs w:val="24"/>
    </w:rPr>
  </w:style>
  <w:style w:type="paragraph" w:customStyle="1" w:styleId="CharCharChar1Char1">
    <w:name w:val="Char Char Char1 Char1"/>
    <w:basedOn w:val="af8"/>
    <w:pPr>
      <w:spacing w:line="360" w:lineRule="auto"/>
    </w:pPr>
    <w:rPr>
      <w:rFonts w:ascii="Tahoma" w:hAnsi="Tahoma"/>
      <w:sz w:val="24"/>
    </w:rPr>
  </w:style>
  <w:style w:type="character" w:customStyle="1" w:styleId="60">
    <w:name w:val="标题 6 字符"/>
    <w:link w:val="6"/>
    <w:rPr>
      <w:rFonts w:ascii="Arial" w:eastAsia="黑体" w:hAnsi="Arial"/>
      <w:b/>
      <w:bCs/>
      <w:kern w:val="2"/>
      <w:sz w:val="24"/>
      <w:lang w:val="en-US" w:eastAsia="zh-CN" w:bidi="ar-SA"/>
    </w:rPr>
  </w:style>
  <w:style w:type="paragraph" w:customStyle="1" w:styleId="affffff3">
    <w:name w:val="公式说明"/>
    <w:basedOn w:val="affff4"/>
    <w:pPr>
      <w:tabs>
        <w:tab w:val="center" w:pos="4201"/>
        <w:tab w:val="right" w:leader="dot" w:pos="9298"/>
      </w:tabs>
      <w:ind w:firstLine="420"/>
    </w:pPr>
  </w:style>
  <w:style w:type="paragraph" w:customStyle="1" w:styleId="affffff4">
    <w:name w:val="公式编号"/>
    <w:basedOn w:val="af8"/>
    <w:pPr>
      <w:jc w:val="right"/>
    </w:pPr>
    <w:rPr>
      <w:rFonts w:cs="宋体"/>
      <w:kern w:val="0"/>
      <w:szCs w:val="21"/>
    </w:rPr>
  </w:style>
  <w:style w:type="character" w:customStyle="1" w:styleId="Char">
    <w:name w:val="段 Char"/>
    <w:link w:val="affff4"/>
    <w:qFormat/>
    <w:rPr>
      <w:rFonts w:ascii="宋体"/>
      <w:sz w:val="21"/>
      <w:lang w:val="en-US" w:eastAsia="zh-CN" w:bidi="ar-SA"/>
    </w:rPr>
  </w:style>
  <w:style w:type="paragraph" w:customStyle="1" w:styleId="affffff5">
    <w:name w:val="表中文字"/>
    <w:basedOn w:val="af8"/>
    <w:pPr>
      <w:tabs>
        <w:tab w:val="left" w:pos="6195"/>
      </w:tabs>
      <w:autoSpaceDE w:val="0"/>
      <w:autoSpaceDN w:val="0"/>
      <w:adjustRightInd w:val="0"/>
      <w:jc w:val="center"/>
    </w:pPr>
    <w:rPr>
      <w:position w:val="-10"/>
      <w:sz w:val="18"/>
      <w:szCs w:val="18"/>
    </w:rPr>
  </w:style>
  <w:style w:type="paragraph" w:customStyle="1" w:styleId="70">
    <w:name w:val="7表名"/>
    <w:basedOn w:val="af8"/>
    <w:next w:val="af8"/>
    <w:qFormat/>
    <w:pPr>
      <w:spacing w:line="360" w:lineRule="auto"/>
      <w:jc w:val="center"/>
      <w:outlineLvl w:val="4"/>
    </w:pPr>
    <w:rPr>
      <w:rFonts w:ascii="黑体" w:eastAsia="黑体"/>
      <w:szCs w:val="21"/>
    </w:rPr>
  </w:style>
  <w:style w:type="paragraph" w:customStyle="1" w:styleId="affffff6">
    <w:name w:val="标准文件_附录标识"/>
    <w:next w:val="af8"/>
    <w:qFormat/>
    <w:pPr>
      <w:shd w:val="clear" w:color="FFFFFF" w:fill="FFFFFF"/>
      <w:tabs>
        <w:tab w:val="left" w:pos="6406"/>
      </w:tabs>
      <w:spacing w:beforeLines="25" w:before="25" w:afterLines="50" w:after="50"/>
      <w:jc w:val="center"/>
      <w:outlineLvl w:val="0"/>
    </w:pPr>
    <w:rPr>
      <w:rFonts w:ascii="黑体" w:eastAsia="黑体"/>
      <w:sz w:val="21"/>
    </w:rPr>
  </w:style>
  <w:style w:type="paragraph" w:customStyle="1" w:styleId="affffff7">
    <w:name w:val="标准文件_附录一级条标题"/>
    <w:next w:val="af8"/>
    <w:qFormat/>
    <w:pPr>
      <w:widowControl w:val="0"/>
      <w:spacing w:beforeLines="50" w:before="50" w:afterLines="50" w:after="50"/>
      <w:jc w:val="both"/>
      <w:outlineLvl w:val="2"/>
    </w:pPr>
    <w:rPr>
      <w:rFonts w:ascii="黑体" w:eastAsia="黑体"/>
      <w:kern w:val="21"/>
      <w:sz w:val="21"/>
    </w:rPr>
  </w:style>
  <w:style w:type="paragraph" w:customStyle="1" w:styleId="affffff8">
    <w:name w:val="标准文件_附录二级条标题"/>
    <w:basedOn w:val="affffff7"/>
    <w:next w:val="af8"/>
    <w:qFormat/>
    <w:pPr>
      <w:widowControl/>
      <w:wordWrap w:val="0"/>
      <w:overflowPunct w:val="0"/>
      <w:autoSpaceDE w:val="0"/>
      <w:autoSpaceDN w:val="0"/>
      <w:textAlignment w:val="baseline"/>
      <w:outlineLvl w:val="3"/>
    </w:pPr>
  </w:style>
  <w:style w:type="paragraph" w:customStyle="1" w:styleId="affffff9">
    <w:name w:val="标准文件_附录三级条标题"/>
    <w:next w:val="af8"/>
    <w:qFormat/>
    <w:pPr>
      <w:widowControl w:val="0"/>
      <w:spacing w:beforeLines="50" w:before="50" w:afterLines="50" w:after="50"/>
      <w:jc w:val="both"/>
      <w:outlineLvl w:val="4"/>
    </w:pPr>
    <w:rPr>
      <w:rFonts w:ascii="黑体" w:eastAsia="黑体"/>
      <w:kern w:val="21"/>
      <w:sz w:val="21"/>
    </w:rPr>
  </w:style>
  <w:style w:type="paragraph" w:customStyle="1" w:styleId="affffffa">
    <w:name w:val="标准文件_附录四级条标题"/>
    <w:next w:val="af8"/>
    <w:qFormat/>
    <w:pPr>
      <w:widowControl w:val="0"/>
      <w:spacing w:beforeLines="50" w:before="50" w:afterLines="50" w:after="50"/>
      <w:jc w:val="both"/>
      <w:outlineLvl w:val="5"/>
    </w:pPr>
    <w:rPr>
      <w:rFonts w:ascii="黑体" w:eastAsia="黑体"/>
      <w:kern w:val="21"/>
      <w:sz w:val="21"/>
    </w:rPr>
  </w:style>
  <w:style w:type="paragraph" w:customStyle="1" w:styleId="affffffb">
    <w:name w:val="标准文件_附录五级条标题"/>
    <w:next w:val="af8"/>
    <w:qFormat/>
    <w:pPr>
      <w:widowControl w:val="0"/>
      <w:spacing w:beforeLines="50" w:before="50" w:afterLines="50" w:after="50"/>
      <w:jc w:val="both"/>
      <w:outlineLvl w:val="6"/>
    </w:pPr>
    <w:rPr>
      <w:rFonts w:ascii="黑体" w:eastAsia="黑体"/>
      <w:kern w:val="21"/>
      <w:sz w:val="21"/>
    </w:rPr>
  </w:style>
  <w:style w:type="character" w:customStyle="1" w:styleId="15">
    <w:name w:val="标题1"/>
    <w:qFormat/>
  </w:style>
  <w:style w:type="paragraph" w:customStyle="1" w:styleId="affffffc">
    <w:name w:val="标准文件_二级条标题"/>
    <w:next w:val="af8"/>
    <w:qFormat/>
    <w:pPr>
      <w:widowControl w:val="0"/>
      <w:spacing w:beforeLines="50" w:before="50" w:afterLines="50" w:after="50"/>
      <w:jc w:val="both"/>
      <w:outlineLvl w:val="2"/>
    </w:pPr>
    <w:rPr>
      <w:rFonts w:ascii="黑体" w:eastAsia="黑体"/>
      <w:sz w:val="21"/>
    </w:rPr>
  </w:style>
  <w:style w:type="paragraph" w:customStyle="1" w:styleId="affffffd">
    <w:name w:val="标准文件_三级条标题"/>
    <w:basedOn w:val="affffffc"/>
    <w:next w:val="af8"/>
    <w:qFormat/>
    <w:pPr>
      <w:widowControl/>
      <w:outlineLvl w:val="3"/>
    </w:pPr>
  </w:style>
  <w:style w:type="paragraph" w:customStyle="1" w:styleId="affffffe">
    <w:name w:val="标准文件_四级条标题"/>
    <w:next w:val="af8"/>
    <w:qFormat/>
    <w:pPr>
      <w:widowControl w:val="0"/>
      <w:spacing w:beforeLines="50" w:before="50" w:afterLines="50" w:after="50"/>
      <w:jc w:val="both"/>
      <w:outlineLvl w:val="4"/>
    </w:pPr>
    <w:rPr>
      <w:rFonts w:ascii="黑体" w:eastAsia="黑体"/>
      <w:sz w:val="21"/>
    </w:rPr>
  </w:style>
  <w:style w:type="paragraph" w:customStyle="1" w:styleId="afffffff">
    <w:name w:val="标准文件_五级条标题"/>
    <w:next w:val="af8"/>
    <w:qFormat/>
    <w:pPr>
      <w:widowControl w:val="0"/>
      <w:spacing w:beforeLines="50" w:before="50" w:afterLines="50" w:after="50"/>
      <w:jc w:val="both"/>
      <w:outlineLvl w:val="5"/>
    </w:pPr>
    <w:rPr>
      <w:rFonts w:ascii="黑体" w:eastAsia="黑体"/>
      <w:sz w:val="21"/>
    </w:rPr>
  </w:style>
  <w:style w:type="paragraph" w:customStyle="1" w:styleId="afffffff0">
    <w:name w:val="标准文件_章标题"/>
    <w:next w:val="af8"/>
    <w:qFormat/>
    <w:pPr>
      <w:spacing w:beforeLines="100" w:before="100" w:afterLines="100" w:after="100"/>
      <w:jc w:val="both"/>
      <w:outlineLvl w:val="0"/>
    </w:pPr>
    <w:rPr>
      <w:rFonts w:ascii="黑体" w:eastAsia="黑体"/>
      <w:sz w:val="21"/>
    </w:rPr>
  </w:style>
  <w:style w:type="paragraph" w:customStyle="1" w:styleId="afffffff1">
    <w:name w:val="标准文件_一级条标题"/>
    <w:basedOn w:val="afffffff0"/>
    <w:next w:val="af8"/>
    <w:qFormat/>
    <w:pPr>
      <w:spacing w:beforeLines="50" w:before="50" w:afterLines="50" w:after="50"/>
      <w:outlineLvl w:val="1"/>
    </w:pPr>
  </w:style>
  <w:style w:type="paragraph" w:customStyle="1" w:styleId="afffffff2">
    <w:name w:val="前言标题"/>
    <w:next w:val="af8"/>
    <w:qFormat/>
    <w:pPr>
      <w:shd w:val="clear" w:color="FFFFFF" w:fill="FFFFFF"/>
      <w:spacing w:before="540" w:after="600"/>
      <w:jc w:val="center"/>
      <w:outlineLvl w:val="0"/>
    </w:pPr>
    <w:rPr>
      <w:rFonts w:ascii="黑体" w:eastAsia="黑体"/>
      <w:sz w:val="32"/>
    </w:rPr>
  </w:style>
  <w:style w:type="paragraph" w:customStyle="1" w:styleId="afffffff3">
    <w:name w:val="标准文件_一级无标题"/>
    <w:basedOn w:val="afffffff1"/>
    <w:qFormat/>
    <w:pPr>
      <w:spacing w:beforeLines="0" w:before="0" w:afterLines="0" w:after="0"/>
      <w:outlineLvl w:val="9"/>
    </w:pPr>
    <w:rPr>
      <w:rFonts w:ascii="宋体" w:eastAsia="宋体"/>
    </w:rPr>
  </w:style>
  <w:style w:type="paragraph" w:customStyle="1" w:styleId="CharCharCharChar">
    <w:name w:val="Char Char Char Char"/>
    <w:basedOn w:val="af8"/>
    <w:pPr>
      <w:widowControl/>
      <w:spacing w:after="160" w:line="240" w:lineRule="exact"/>
      <w:jc w:val="left"/>
    </w:pPr>
    <w:rPr>
      <w:rFonts w:ascii="Verdana" w:hAnsi="Verdana" w:cs="Verdana" w:hint="eastAsia"/>
      <w:kern w:val="0"/>
      <w:sz w:val="20"/>
      <w:lang w:eastAsia="en-US"/>
    </w:rPr>
  </w:style>
  <w:style w:type="paragraph" w:customStyle="1" w:styleId="afffffff4">
    <w:name w:val="标准文件_段"/>
    <w:link w:val="Char2"/>
    <w:qFormat/>
    <w:pPr>
      <w:autoSpaceDE w:val="0"/>
      <w:autoSpaceDN w:val="0"/>
      <w:ind w:firstLineChars="200" w:firstLine="200"/>
      <w:jc w:val="both"/>
    </w:pPr>
    <w:rPr>
      <w:rFonts w:ascii="宋体"/>
      <w:sz w:val="21"/>
    </w:rPr>
  </w:style>
  <w:style w:type="character" w:customStyle="1" w:styleId="Char2">
    <w:name w:val="标准文件_段 Char"/>
    <w:link w:val="afffffff4"/>
    <w:qFormat/>
    <w:rPr>
      <w:rFonts w:ascii="宋体"/>
      <w:sz w:val="21"/>
    </w:rPr>
  </w:style>
  <w:style w:type="paragraph" w:customStyle="1" w:styleId="afffffff5">
    <w:name w:val="标准文件_参考文献标题"/>
    <w:basedOn w:val="af8"/>
    <w:next w:val="af8"/>
    <w:uiPriority w:val="99"/>
    <w:qFormat/>
    <w:pPr>
      <w:widowControl/>
      <w:shd w:val="clear" w:color="FFFFFF" w:fill="FFFFFF"/>
      <w:spacing w:beforeLines="40" w:afterLines="50"/>
      <w:jc w:val="center"/>
      <w:outlineLvl w:val="0"/>
    </w:pPr>
    <w:rPr>
      <w:rFonts w:ascii="黑体" w:eastAsia="黑体" w:hAnsi="Calibri"/>
      <w:kern w:val="0"/>
      <w:szCs w:val="21"/>
    </w:rPr>
  </w:style>
  <w:style w:type="paragraph" w:styleId="afffffff6">
    <w:name w:val="List Paragraph"/>
    <w:basedOn w:val="af8"/>
    <w:uiPriority w:val="99"/>
    <w:pPr>
      <w:ind w:firstLineChars="200" w:firstLine="420"/>
    </w:pPr>
  </w:style>
  <w:style w:type="paragraph" w:customStyle="1" w:styleId="a9">
    <w:name w:val="标准文件_附录表标题"/>
    <w:next w:val="afffffff4"/>
    <w:pPr>
      <w:numPr>
        <w:ilvl w:val="1"/>
        <w:numId w:val="24"/>
      </w:numPr>
      <w:adjustRightInd w:val="0"/>
      <w:snapToGrid w:val="0"/>
      <w:spacing w:beforeLines="50" w:before="50" w:afterLines="50" w:after="50"/>
      <w:ind w:firstLine="420"/>
      <w:jc w:val="center"/>
      <w:textAlignment w:val="baseline"/>
    </w:pPr>
    <w:rPr>
      <w:rFonts w:ascii="黑体" w:eastAsia="黑体"/>
      <w:kern w:val="21"/>
      <w:sz w:val="21"/>
    </w:rPr>
  </w:style>
  <w:style w:type="paragraph" w:customStyle="1" w:styleId="a8">
    <w:name w:val="标准文件_附录表标号"/>
    <w:basedOn w:val="afffffff4"/>
    <w:next w:val="afffffff4"/>
    <w:qFormat/>
    <w:pPr>
      <w:numPr>
        <w:numId w:val="24"/>
      </w:numPr>
      <w:spacing w:line="14" w:lineRule="exact"/>
      <w:ind w:firstLineChars="0" w:firstLine="0"/>
      <w:jc w:val="center"/>
    </w:pPr>
    <w:rPr>
      <w:rFonts w:eastAsia="黑体"/>
      <w:vanish/>
      <w:sz w:val="2"/>
    </w:rPr>
  </w:style>
  <w:style w:type="character" w:customStyle="1" w:styleId="font61">
    <w:name w:val="font61"/>
    <w:basedOn w:val="af9"/>
    <w:qFormat/>
    <w:rPr>
      <w:rFonts w:ascii="Times New Roman" w:hAnsi="Times New Roman" w:cs="Times New Roman" w:hint="default"/>
      <w:color w:val="000000"/>
      <w:sz w:val="21"/>
      <w:szCs w:val="21"/>
      <w:u w:val="none"/>
    </w:rPr>
  </w:style>
  <w:style w:type="character" w:customStyle="1" w:styleId="font51">
    <w:name w:val="font51"/>
    <w:basedOn w:val="af9"/>
    <w:qFormat/>
    <w:rPr>
      <w:rFonts w:ascii="宋体" w:eastAsia="宋体" w:hAnsi="宋体" w:cs="宋体" w:hint="eastAsia"/>
      <w:color w:val="000000"/>
      <w:sz w:val="21"/>
      <w:szCs w:val="21"/>
      <w:u w:val="none"/>
    </w:rPr>
  </w:style>
  <w:style w:type="character" w:customStyle="1" w:styleId="active3">
    <w:name w:val="active3"/>
    <w:basedOn w:val="af9"/>
    <w:qFormat/>
    <w:rPr>
      <w:color w:val="1565C0"/>
    </w:rPr>
  </w:style>
  <w:style w:type="paragraph" w:styleId="TOC2">
    <w:name w:val="toc 2"/>
    <w:basedOn w:val="af8"/>
    <w:next w:val="af8"/>
    <w:autoRedefine/>
    <w:uiPriority w:val="39"/>
    <w:rsid w:val="00457A05"/>
    <w:pPr>
      <w:ind w:leftChars="200" w:left="420"/>
    </w:pPr>
  </w:style>
  <w:style w:type="paragraph" w:styleId="TOC3">
    <w:name w:val="toc 3"/>
    <w:basedOn w:val="af8"/>
    <w:next w:val="af8"/>
    <w:autoRedefine/>
    <w:uiPriority w:val="39"/>
    <w:rsid w:val="00457A05"/>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TDS2\tds2.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SimHei"/>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SimSun"/>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68EA13-F7B9-4EAD-BB56-EE4B38D37C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tds2.dot</Template>
  <TotalTime>263</TotalTime>
  <Pages>9</Pages>
  <Words>655</Words>
  <Characters>3740</Characters>
  <Application>Microsoft Office Word</Application>
  <DocSecurity>0</DocSecurity>
  <Lines>31</Lines>
  <Paragraphs>8</Paragraphs>
  <ScaleCrop>false</ScaleCrop>
  <Company>CNIS</Company>
  <LinksUpToDate>false</LinksUpToDate>
  <CharactersWithSpaces>4387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CSH</dc:creator>
  <cp:lastModifiedBy>Administrator</cp:lastModifiedBy>
  <cp:revision>27</cp:revision>
  <cp:lastPrinted>2022-10-12T07:22:00Z</cp:lastPrinted>
  <dcterms:created xsi:type="dcterms:W3CDTF">2023-05-09T03:11:00Z</dcterms:created>
  <dcterms:modified xsi:type="dcterms:W3CDTF">2023-05-10T08:35:00Z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DS属性">
    <vt:lpwstr>TDS 2.0 Document</vt:lpwstr>
  </property>
  <property fmtid="{D5CDD505-2E9C-101B-9397-08002B2CF9AE}" pid="3" name="KSOProductBuildVer">
    <vt:lpwstr>2052-11.1.0.13703</vt:lpwstr>
  </property>
  <property fmtid="{D5CDD505-2E9C-101B-9397-08002B2CF9AE}" pid="4" name="ICV">
    <vt:lpwstr>E0E6A20382E14D9891E8A610AD530809</vt:lpwstr>
  </property>
</Properties>
</file>