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CB846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30165B07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64AEF049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26450B12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41C67041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74CD48B9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026BDC9E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7EFB532A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0AB27430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7B201EA4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1A44652E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4CEA42E4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521512F9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0D85B4C0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5D73D881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4045B3E4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4D13024D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6D4C20F5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1C9940CE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3E57E498" w14:textId="77777777" w:rsidR="00D133A1" w:rsidRPr="00D133A1" w:rsidRDefault="00D133A1" w:rsidP="00D133A1">
      <w:pPr>
        <w:rPr>
          <w:rFonts w:ascii="仿宋_GB2312" w:eastAsia="仿宋_GB2312" w:hAnsi="Times New Roman" w:cs="Times New Roman"/>
          <w:sz w:val="32"/>
          <w:szCs w:val="24"/>
        </w:rPr>
      </w:pPr>
    </w:p>
    <w:p w14:paraId="4CE9792E" w14:textId="047E6FB4" w:rsidR="00D133A1" w:rsidRPr="00D133A1" w:rsidRDefault="00D133A1" w:rsidP="00D133A1">
      <w:pPr>
        <w:widowControl/>
        <w:rPr>
          <w:rFonts w:ascii="宋体" w:eastAsia="宋体" w:hAnsi="Times New Roman" w:cs="Times New Roman"/>
          <w:kern w:val="0"/>
          <w:szCs w:val="21"/>
        </w:rPr>
        <w:sectPr w:rsidR="00D133A1" w:rsidRPr="00D133A1" w:rsidSect="00A06A57">
          <w:headerReference w:type="default" r:id="rId7"/>
          <w:footerReference w:type="even" r:id="rId8"/>
          <w:footerReference w:type="default" r:id="rId9"/>
          <w:headerReference w:type="first" r:id="rId10"/>
          <w:pgSz w:w="11906" w:h="16838"/>
          <w:pgMar w:top="1440" w:right="1474" w:bottom="1440" w:left="1588" w:header="851" w:footer="992" w:gutter="0"/>
          <w:cols w:space="425"/>
          <w:docGrid w:type="lines" w:linePitch="312"/>
        </w:sectPr>
      </w:pP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6EA178EC" wp14:editId="460D3A32">
                <wp:simplePos x="0" y="0"/>
                <wp:positionH relativeFrom="margin">
                  <wp:posOffset>2549525</wp:posOffset>
                </wp:positionH>
                <wp:positionV relativeFrom="margin">
                  <wp:posOffset>107315</wp:posOffset>
                </wp:positionV>
                <wp:extent cx="3175000" cy="720090"/>
                <wp:effectExtent l="0" t="2540" r="1270" b="1270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6131E" w14:textId="77777777" w:rsidR="00D133A1" w:rsidRDefault="00D133A1" w:rsidP="00D133A1">
                            <w:pPr>
                              <w:pStyle w:val="ab"/>
                            </w:pPr>
                            <w:r>
                              <w:t>DB13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178EC" id="_x0000_t202" coordsize="21600,21600" o:spt="202" path="m,l,21600r21600,l21600,xe">
                <v:stroke joinstyle="miter"/>
                <v:path gradientshapeok="t" o:connecttype="rect"/>
              </v:shapetype>
              <v:shape id="文本框 14" o:spid="_x0000_s1026" type="#_x0000_t202" style="position:absolute;left:0;text-align:left;margin-left:200.75pt;margin-top:8.45pt;width:250pt;height:56.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" stroked="f">
                <v:textbox inset="0,0,0,0">
                  <w:txbxContent>
                    <w:p w14:paraId="6576131E" w14:textId="77777777" w:rsidR="00D133A1" w:rsidRDefault="00D133A1" w:rsidP="00D133A1">
                      <w:pPr>
                        <w:pStyle w:val="ab"/>
                      </w:pPr>
                      <w:r>
                        <w:t>DB13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3A8D891" wp14:editId="72495197">
                <wp:simplePos x="0" y="0"/>
                <wp:positionH relativeFrom="column">
                  <wp:posOffset>0</wp:posOffset>
                </wp:positionH>
                <wp:positionV relativeFrom="paragraph">
                  <wp:posOffset>8890000</wp:posOffset>
                </wp:positionV>
                <wp:extent cx="6121400" cy="0"/>
                <wp:effectExtent l="8255" t="12700" r="13970" b="6350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B69AF" id="直接连接符 13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00pt" to="482pt,7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" strokecolor="#080000" strokeweight="1pt">
                <w10:anchorlock/>
              </v:lin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F88FCA1" wp14:editId="07FBE9D6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8255" t="6350" r="13970" b="12700"/>
                <wp:wrapNone/>
                <wp:docPr id="12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B0533C" id="直接连接符 12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79pt" to="482pt,1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" strokecolor="#080000" strokeweight="1pt">
                <w10:anchorlock/>
              </v:lin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0550910C" wp14:editId="228DE109">
                <wp:simplePos x="0" y="0"/>
                <wp:positionH relativeFrom="margin">
                  <wp:posOffset>-151130</wp:posOffset>
                </wp:positionH>
                <wp:positionV relativeFrom="margin">
                  <wp:posOffset>8312150</wp:posOffset>
                </wp:positionV>
                <wp:extent cx="6120130" cy="363220"/>
                <wp:effectExtent l="0" t="0" r="4445" b="1905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C84042" w14:textId="77777777" w:rsidR="00D133A1" w:rsidRDefault="00D133A1" w:rsidP="00D133A1">
                            <w:pPr>
                              <w:pStyle w:val="ad"/>
                            </w:pPr>
                            <w:r>
                              <w:rPr>
                                <w:rFonts w:hint="eastAsia"/>
                              </w:rPr>
                              <w:t>河北省质量技术监督局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Style w:val="ac"/>
                                <w:rFonts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0910C" id="文本框 11" o:spid="_x0000_s1027" type="#_x0000_t202" style="position:absolute;left:0;text-align:left;margin-left:-11.9pt;margin-top:654.5pt;width:481.9pt;height:28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" stroked="f">
                <v:textbox inset="0,0,0,0">
                  <w:txbxContent>
                    <w:p w14:paraId="7DC84042" w14:textId="77777777" w:rsidR="00D133A1" w:rsidRDefault="00D133A1" w:rsidP="00D133A1">
                      <w:pPr>
                        <w:pStyle w:val="ad"/>
                      </w:pPr>
                      <w:r>
                        <w:rPr>
                          <w:rFonts w:hint="eastAsia"/>
                        </w:rPr>
                        <w:t>河北省质量技术监督局</w:t>
                      </w:r>
                      <w:r>
                        <w:t xml:space="preserve"> </w:t>
                      </w:r>
                      <w:r>
                        <w:rPr>
                          <w:rStyle w:val="ac"/>
                          <w:rFonts w:hint="eastAsia"/>
                        </w:rPr>
                        <w:t>发布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7ED923B1" wp14:editId="0A903BAB">
                <wp:simplePos x="0" y="0"/>
                <wp:positionH relativeFrom="margin">
                  <wp:posOffset>0</wp:posOffset>
                </wp:positionH>
                <wp:positionV relativeFrom="margin">
                  <wp:posOffset>3635375</wp:posOffset>
                </wp:positionV>
                <wp:extent cx="5969000" cy="3686175"/>
                <wp:effectExtent l="0" t="0" r="4445" b="3175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3686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56266E" w14:textId="459BEEE6" w:rsidR="00D133A1" w:rsidRDefault="00A0037B" w:rsidP="00D133A1">
                            <w:pPr>
                              <w:tabs>
                                <w:tab w:val="left" w:pos="9088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52"/>
                              </w:rPr>
                            </w:pPr>
                            <w:bookmarkStart w:id="0" w:name="_Hlk130380145"/>
                            <w:r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瓜</w:t>
                            </w:r>
                            <w:r w:rsidR="00492018"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类蔬</w:t>
                            </w:r>
                            <w:r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菜</w:t>
                            </w:r>
                            <w:r w:rsidR="00D133A1"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连作障碍</w:t>
                            </w:r>
                            <w:r w:rsidR="00073AC9"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土壤</w:t>
                            </w:r>
                            <w:r w:rsidR="00593072"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调理</w:t>
                            </w:r>
                            <w:r w:rsidR="00D133A1" w:rsidRPr="009C5D34">
                              <w:rPr>
                                <w:rFonts w:eastAsia="黑体" w:hint="eastAsia"/>
                                <w:b/>
                                <w:bCs/>
                                <w:sz w:val="52"/>
                              </w:rPr>
                              <w:t>技术规程</w:t>
                            </w:r>
                          </w:p>
                          <w:bookmarkEnd w:id="0"/>
                          <w:p w14:paraId="320D0694" w14:textId="77777777" w:rsidR="00D133A1" w:rsidRDefault="00D133A1" w:rsidP="00D133A1">
                            <w:pPr>
                              <w:tabs>
                                <w:tab w:val="left" w:pos="9088"/>
                              </w:tabs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eastAsia="黑体"/>
                                <w:b/>
                                <w:bCs/>
                                <w:sz w:val="52"/>
                              </w:rPr>
                            </w:pPr>
                          </w:p>
                          <w:p w14:paraId="38C23395" w14:textId="33F5C646" w:rsidR="00D133A1" w:rsidRPr="00A32562" w:rsidRDefault="00D133A1" w:rsidP="00D133A1">
                            <w:pPr>
                              <w:pStyle w:val="ae"/>
                              <w:rPr>
                                <w:sz w:val="32"/>
                              </w:rPr>
                            </w:pPr>
                            <w:r w:rsidRPr="00A32562">
                              <w:rPr>
                                <w:rFonts w:hint="eastAsia"/>
                                <w:sz w:val="32"/>
                              </w:rPr>
                              <w:t>（</w:t>
                            </w:r>
                            <w:r w:rsidR="00FC6140" w:rsidRPr="00FC6140">
                              <w:rPr>
                                <w:rFonts w:hint="eastAsia"/>
                                <w:b/>
                                <w:sz w:val="44"/>
                                <w:szCs w:val="44"/>
                              </w:rPr>
                              <w:t>网上征求意见</w:t>
                            </w:r>
                            <w:r w:rsidR="00CF44A5" w:rsidRPr="00CF44A5">
                              <w:rPr>
                                <w:rFonts w:hint="eastAsia"/>
                                <w:b/>
                                <w:sz w:val="44"/>
                                <w:szCs w:val="44"/>
                              </w:rPr>
                              <w:t>稿</w:t>
                            </w:r>
                            <w:r w:rsidRPr="00A32562">
                              <w:rPr>
                                <w:rFonts w:hint="eastAsia"/>
                                <w:sz w:val="32"/>
                              </w:rPr>
                              <w:t>）</w:t>
                            </w:r>
                          </w:p>
                          <w:p w14:paraId="0D41B07A" w14:textId="77777777" w:rsidR="00D133A1" w:rsidRDefault="00D133A1" w:rsidP="00D133A1">
                            <w:pPr>
                              <w:pStyle w:val="af"/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923B1" id="文本框 10" o:spid="_x0000_s1028" type="#_x0000_t202" style="position:absolute;left:0;text-align:left;margin-left:0;margin-top:286.25pt;width:470pt;height:29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" stroked="f">
                <v:textbox inset="0,0,0,0">
                  <w:txbxContent>
                    <w:p w14:paraId="0656266E" w14:textId="459BEEE6" w:rsidR="00D133A1" w:rsidRDefault="00A0037B" w:rsidP="00D133A1">
                      <w:pPr>
                        <w:tabs>
                          <w:tab w:val="left" w:pos="9088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eastAsia="黑体"/>
                          <w:b/>
                          <w:bCs/>
                          <w:sz w:val="52"/>
                        </w:rPr>
                      </w:pPr>
                      <w:bookmarkStart w:id="1" w:name="_Hlk130380145"/>
                      <w:r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瓜</w:t>
                      </w:r>
                      <w:r w:rsidR="00492018"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类蔬</w:t>
                      </w:r>
                      <w:r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菜</w:t>
                      </w:r>
                      <w:r w:rsidR="00D133A1"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连作障碍</w:t>
                      </w:r>
                      <w:r w:rsidR="00073AC9"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土壤</w:t>
                      </w:r>
                      <w:r w:rsidR="00593072"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调理</w:t>
                      </w:r>
                      <w:r w:rsidR="00D133A1" w:rsidRPr="009C5D34">
                        <w:rPr>
                          <w:rFonts w:eastAsia="黑体" w:hint="eastAsia"/>
                          <w:b/>
                          <w:bCs/>
                          <w:sz w:val="52"/>
                        </w:rPr>
                        <w:t>技术规程</w:t>
                      </w:r>
                    </w:p>
                    <w:bookmarkEnd w:id="1"/>
                    <w:p w14:paraId="320D0694" w14:textId="77777777" w:rsidR="00D133A1" w:rsidRDefault="00D133A1" w:rsidP="00D133A1">
                      <w:pPr>
                        <w:tabs>
                          <w:tab w:val="left" w:pos="9088"/>
                        </w:tabs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eastAsia="黑体"/>
                          <w:b/>
                          <w:bCs/>
                          <w:sz w:val="52"/>
                        </w:rPr>
                      </w:pPr>
                    </w:p>
                    <w:p w14:paraId="38C23395" w14:textId="33F5C646" w:rsidR="00D133A1" w:rsidRPr="00A32562" w:rsidRDefault="00D133A1" w:rsidP="00D133A1">
                      <w:pPr>
                        <w:pStyle w:val="ae"/>
                        <w:rPr>
                          <w:sz w:val="32"/>
                        </w:rPr>
                      </w:pPr>
                      <w:r w:rsidRPr="00A32562">
                        <w:rPr>
                          <w:rFonts w:hint="eastAsia"/>
                          <w:sz w:val="32"/>
                        </w:rPr>
                        <w:t>（</w:t>
                      </w:r>
                      <w:r w:rsidR="00FC6140" w:rsidRPr="00FC6140">
                        <w:rPr>
                          <w:rFonts w:hint="eastAsia"/>
                          <w:b/>
                          <w:sz w:val="44"/>
                          <w:szCs w:val="44"/>
                        </w:rPr>
                        <w:t>网上征求意见</w:t>
                      </w:r>
                      <w:r w:rsidR="00CF44A5" w:rsidRPr="00CF44A5">
                        <w:rPr>
                          <w:rFonts w:hint="eastAsia"/>
                          <w:b/>
                          <w:sz w:val="44"/>
                          <w:szCs w:val="44"/>
                        </w:rPr>
                        <w:t>稿</w:t>
                      </w:r>
                      <w:r w:rsidRPr="00A32562">
                        <w:rPr>
                          <w:rFonts w:hint="eastAsia"/>
                          <w:sz w:val="32"/>
                        </w:rPr>
                        <w:t>）</w:t>
                      </w:r>
                    </w:p>
                    <w:p w14:paraId="0D41B07A" w14:textId="77777777" w:rsidR="00D133A1" w:rsidRDefault="00D133A1" w:rsidP="00D133A1">
                      <w:pPr>
                        <w:pStyle w:val="af"/>
                        <w:jc w:val="both"/>
                      </w:pP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6B3B2F31" wp14:editId="2880AC6F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1270" r="0" b="0"/>
                <wp:wrapNone/>
                <wp:docPr id="9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BE787" w14:textId="4BF2C985" w:rsidR="00D133A1" w:rsidRDefault="00D133A1" w:rsidP="00D133A1">
                            <w:pPr>
                              <w:pStyle w:val="1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                                                   DB13/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XXX—202</w:t>
                            </w:r>
                            <w:r w:rsidR="00EB2119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B2F31" id="文本框 9" o:spid="_x0000_s1029" type="#_x0000_t202" style="position:absolute;left:0;text-align:left;margin-left:0;margin-top:110.35pt;width:456.9pt;height:67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" stroked="f">
                <v:textbox inset="0,0,0,0">
                  <w:txbxContent>
                    <w:p w14:paraId="2C1BE787" w14:textId="4BF2C985" w:rsidR="00D133A1" w:rsidRDefault="00D133A1" w:rsidP="00D133A1">
                      <w:pPr>
                        <w:pStyle w:val="11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                                                   DB13/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sz w:val="24"/>
                          <w:szCs w:val="24"/>
                        </w:rPr>
                        <w:t>XXX—202</w:t>
                      </w:r>
                      <w:r w:rsidR="00EB2119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 w:rsidRPr="00D133A1">
        <w:rPr>
          <w:rFonts w:ascii="Times New Roman" w:eastAsia="宋体" w:hAnsi="Times New Roman" w:cs="Times New Roman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88E483C" wp14:editId="0FF2B289">
                <wp:simplePos x="0" y="0"/>
                <wp:positionH relativeFrom="margin">
                  <wp:posOffset>114300</wp:posOffset>
                </wp:positionH>
                <wp:positionV relativeFrom="margin">
                  <wp:posOffset>891540</wp:posOffset>
                </wp:positionV>
                <wp:extent cx="6120130" cy="609600"/>
                <wp:effectExtent l="0" t="0" r="0" b="381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8DEA27" w14:textId="77777777" w:rsidR="00D133A1" w:rsidRDefault="00D133A1" w:rsidP="00D133A1">
                            <w:pPr>
                              <w:pStyle w:val="af0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8E483C" id="文本框 8" o:spid="_x0000_s1030" type="#_x0000_t202" style="position:absolute;left:0;text-align:left;margin-left:9pt;margin-top:70.2pt;width:481.9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" stroked="f">
                <v:textbox inset="0,0,0,0">
                  <w:txbxContent>
                    <w:p w14:paraId="458DEA27" w14:textId="77777777" w:rsidR="00D133A1" w:rsidRDefault="00D133A1" w:rsidP="00D133A1">
                      <w:pPr>
                        <w:pStyle w:val="af0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</w:p>
    <w:p w14:paraId="33DAAB02" w14:textId="77777777" w:rsidR="00D133A1" w:rsidRPr="00D133A1" w:rsidRDefault="00D133A1" w:rsidP="00D133A1">
      <w:pPr>
        <w:widowControl/>
        <w:shd w:val="clear" w:color="FFFFFF" w:fill="FFFFFF"/>
        <w:spacing w:line="440" w:lineRule="exact"/>
        <w:jc w:val="center"/>
        <w:outlineLvl w:val="0"/>
        <w:rPr>
          <w:rFonts w:ascii="黑体" w:eastAsia="黑体" w:hAnsi="宋体" w:cs="Times New Roman"/>
          <w:kern w:val="0"/>
          <w:sz w:val="32"/>
          <w:szCs w:val="21"/>
        </w:rPr>
      </w:pPr>
    </w:p>
    <w:p w14:paraId="66DF48A3" w14:textId="77777777" w:rsidR="00D133A1" w:rsidRPr="00D133A1" w:rsidRDefault="00D133A1" w:rsidP="00D133A1">
      <w:pPr>
        <w:widowControl/>
        <w:shd w:val="clear" w:color="FFFFFF" w:fill="FFFFFF"/>
        <w:spacing w:line="440" w:lineRule="exact"/>
        <w:jc w:val="center"/>
        <w:outlineLvl w:val="0"/>
        <w:rPr>
          <w:rFonts w:ascii="黑体" w:eastAsia="黑体" w:hAnsi="宋体" w:cs="Times New Roman"/>
          <w:kern w:val="0"/>
          <w:sz w:val="32"/>
          <w:szCs w:val="21"/>
        </w:rPr>
      </w:pPr>
      <w:r w:rsidRPr="00D133A1">
        <w:rPr>
          <w:rFonts w:ascii="黑体" w:eastAsia="黑体" w:hAnsi="宋体" w:cs="Times New Roman" w:hint="eastAsia"/>
          <w:kern w:val="0"/>
          <w:sz w:val="32"/>
          <w:szCs w:val="21"/>
        </w:rPr>
        <w:t>前</w:t>
      </w:r>
      <w:r w:rsidRPr="00D133A1">
        <w:rPr>
          <w:rFonts w:ascii="黑体" w:eastAsia="黑体" w:hAnsi="宋体" w:cs="Times New Roman"/>
          <w:kern w:val="0"/>
          <w:sz w:val="32"/>
          <w:szCs w:val="21"/>
        </w:rPr>
        <w:t xml:space="preserve">    </w:t>
      </w:r>
      <w:r w:rsidRPr="00D133A1">
        <w:rPr>
          <w:rFonts w:ascii="黑体" w:eastAsia="黑体" w:hAnsi="宋体" w:cs="Times New Roman" w:hint="eastAsia"/>
          <w:kern w:val="0"/>
          <w:sz w:val="32"/>
          <w:szCs w:val="21"/>
        </w:rPr>
        <w:t>言</w:t>
      </w:r>
    </w:p>
    <w:p w14:paraId="1EF2780C" w14:textId="77777777" w:rsidR="00D133A1" w:rsidRPr="00D133A1" w:rsidRDefault="00D133A1" w:rsidP="00D133A1">
      <w:pPr>
        <w:widowControl/>
        <w:shd w:val="clear" w:color="FFFFFF" w:fill="FFFFFF"/>
        <w:outlineLvl w:val="0"/>
        <w:rPr>
          <w:rFonts w:ascii="宋体" w:eastAsia="宋体" w:hAnsi="宋体" w:cs="Times New Roman"/>
          <w:szCs w:val="24"/>
        </w:rPr>
      </w:pPr>
    </w:p>
    <w:p w14:paraId="56F42E3D" w14:textId="77777777" w:rsidR="00D133A1" w:rsidRPr="00D133A1" w:rsidRDefault="00D133A1" w:rsidP="00D133A1">
      <w:pPr>
        <w:widowControl/>
        <w:shd w:val="clear" w:color="FFFFFF" w:fill="FFFFFF"/>
        <w:outlineLvl w:val="0"/>
        <w:rPr>
          <w:rFonts w:ascii="宋体" w:eastAsia="宋体" w:hAnsi="宋体" w:cs="Times New Roman"/>
          <w:szCs w:val="24"/>
        </w:rPr>
      </w:pPr>
    </w:p>
    <w:p w14:paraId="43F6230D" w14:textId="54AB8595" w:rsidR="00AB6C1E" w:rsidRPr="00CF44A5" w:rsidRDefault="00AB6C1E" w:rsidP="00D133A1">
      <w:pPr>
        <w:widowControl/>
        <w:shd w:val="clear" w:color="FFFFFF" w:fill="FFFFFF"/>
        <w:spacing w:line="440" w:lineRule="exact"/>
        <w:ind w:firstLineChars="200" w:firstLine="420"/>
        <w:outlineLvl w:val="0"/>
        <w:rPr>
          <w:rFonts w:ascii="Times New Roman" w:eastAsia="宋体" w:hAnsi="Times New Roman" w:cs="Times New Roman"/>
          <w:szCs w:val="24"/>
        </w:rPr>
      </w:pPr>
      <w:r w:rsidRPr="00CF44A5">
        <w:rPr>
          <w:rFonts w:ascii="Times New Roman" w:eastAsia="宋体" w:hAnsi="Times New Roman" w:cs="Times New Roman"/>
          <w:szCs w:val="24"/>
        </w:rPr>
        <w:t>本文件标准按照</w:t>
      </w:r>
      <w:r w:rsidRPr="00CF44A5">
        <w:rPr>
          <w:rFonts w:ascii="Times New Roman" w:eastAsia="宋体" w:hAnsi="Times New Roman" w:cs="Times New Roman"/>
          <w:szCs w:val="24"/>
        </w:rPr>
        <w:t>GB/T1.1—2020</w:t>
      </w:r>
      <w:r w:rsidRPr="00CF44A5">
        <w:rPr>
          <w:rFonts w:ascii="Times New Roman" w:eastAsia="宋体" w:hAnsi="Times New Roman" w:cs="Times New Roman"/>
          <w:szCs w:val="24"/>
        </w:rPr>
        <w:t>规定起草。</w:t>
      </w:r>
    </w:p>
    <w:p w14:paraId="709EB7BE" w14:textId="1434ADA4" w:rsidR="00D133A1" w:rsidRPr="00CF44A5" w:rsidRDefault="00D133A1" w:rsidP="00D133A1">
      <w:pPr>
        <w:widowControl/>
        <w:shd w:val="clear" w:color="FFFFFF" w:fill="FFFFFF"/>
        <w:spacing w:line="440" w:lineRule="exact"/>
        <w:ind w:firstLineChars="200" w:firstLine="420"/>
        <w:outlineLvl w:val="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F44A5">
        <w:rPr>
          <w:rFonts w:ascii="Times New Roman" w:eastAsia="宋体" w:hAnsi="Times New Roman" w:cs="Times New Roman"/>
          <w:szCs w:val="24"/>
        </w:rPr>
        <w:t>本标准附录</w:t>
      </w:r>
      <w:r w:rsidRPr="00CF44A5">
        <w:rPr>
          <w:rFonts w:ascii="Times New Roman" w:eastAsia="宋体" w:hAnsi="Times New Roman" w:cs="Times New Roman"/>
          <w:szCs w:val="24"/>
        </w:rPr>
        <w:t>A</w:t>
      </w:r>
      <w:r w:rsidRPr="00CF44A5">
        <w:rPr>
          <w:rFonts w:ascii="Times New Roman" w:eastAsia="宋体" w:hAnsi="Times New Roman" w:cs="Times New Roman"/>
          <w:szCs w:val="24"/>
        </w:rPr>
        <w:t>为资料性附录</w:t>
      </w:r>
    </w:p>
    <w:p w14:paraId="13FBEF35" w14:textId="0A97A070" w:rsidR="00D133A1" w:rsidRPr="00CF44A5" w:rsidRDefault="00D133A1" w:rsidP="00D133A1">
      <w:pPr>
        <w:spacing w:line="440" w:lineRule="exact"/>
        <w:ind w:firstLineChars="200" w:firstLine="420"/>
        <w:rPr>
          <w:rFonts w:ascii="Times New Roman" w:eastAsia="宋体" w:hAnsi="Times New Roman" w:cs="Times New Roman"/>
          <w:szCs w:val="24"/>
        </w:rPr>
      </w:pPr>
      <w:r w:rsidRPr="00CF44A5">
        <w:rPr>
          <w:rFonts w:ascii="Times New Roman" w:eastAsia="宋体" w:hAnsi="Times New Roman" w:cs="Times New Roman"/>
          <w:szCs w:val="24"/>
        </w:rPr>
        <w:t>本</w:t>
      </w:r>
      <w:r w:rsidR="00AB6C1E" w:rsidRPr="00CF44A5">
        <w:rPr>
          <w:rFonts w:ascii="Times New Roman" w:eastAsia="宋体" w:hAnsi="Times New Roman" w:cs="Times New Roman"/>
          <w:szCs w:val="24"/>
        </w:rPr>
        <w:t>文件</w:t>
      </w:r>
      <w:r w:rsidRPr="00CF44A5">
        <w:rPr>
          <w:rFonts w:ascii="Times New Roman" w:eastAsia="宋体" w:hAnsi="Times New Roman" w:cs="Times New Roman"/>
          <w:szCs w:val="24"/>
        </w:rPr>
        <w:t>由河北农业大学提出</w:t>
      </w:r>
    </w:p>
    <w:p w14:paraId="43148F68" w14:textId="1AA5A885" w:rsidR="00D133A1" w:rsidRPr="00D133A1" w:rsidRDefault="00D133A1" w:rsidP="00EB3F9D">
      <w:pPr>
        <w:spacing w:line="440" w:lineRule="exact"/>
        <w:ind w:leftChars="200" w:left="2100" w:hangingChars="800" w:hanging="1680"/>
        <w:rPr>
          <w:rFonts w:ascii="宋体" w:eastAsia="宋体" w:hAnsi="宋体" w:cs="Times New Roman"/>
          <w:szCs w:val="24"/>
        </w:rPr>
      </w:pPr>
      <w:r w:rsidRPr="00D133A1">
        <w:rPr>
          <w:rFonts w:ascii="宋体" w:eastAsia="宋体" w:hAnsi="宋体" w:cs="Times New Roman" w:hint="eastAsia"/>
          <w:szCs w:val="24"/>
        </w:rPr>
        <w:t>本标准起草单位：河北农业大学，</w:t>
      </w:r>
      <w:r>
        <w:rPr>
          <w:rFonts w:ascii="宋体" w:eastAsia="宋体" w:hAnsi="宋体" w:cs="Times New Roman" w:hint="eastAsia"/>
          <w:szCs w:val="24"/>
        </w:rPr>
        <w:t>廊坊市农业农村局，青县农业农村局</w:t>
      </w:r>
      <w:r w:rsidR="00EB3F9D">
        <w:rPr>
          <w:rFonts w:ascii="宋体" w:eastAsia="宋体" w:hAnsi="宋体" w:cs="Times New Roman" w:hint="eastAsia"/>
          <w:szCs w:val="24"/>
        </w:rPr>
        <w:t>，河北省农林科学院资源环境研究所</w:t>
      </w:r>
    </w:p>
    <w:p w14:paraId="64E3E95F" w14:textId="77F82007" w:rsidR="00D133A1" w:rsidRDefault="00D133A1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  <w:r w:rsidRPr="00D133A1">
        <w:rPr>
          <w:rFonts w:ascii="宋体" w:eastAsia="宋体" w:hAnsi="Times New Roman" w:cs="Times New Roman"/>
          <w:noProof/>
          <w:kern w:val="0"/>
          <w:szCs w:val="21"/>
        </w:rPr>
        <w:t>本标准主要起草人：</w:t>
      </w:r>
      <w:r w:rsidR="00EB3F9D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李博文、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刘文菊、</w:t>
      </w:r>
      <w:r>
        <w:rPr>
          <w:rFonts w:ascii="宋体" w:eastAsia="宋体" w:hAnsi="Times New Roman" w:cs="Times New Roman" w:hint="eastAsia"/>
          <w:noProof/>
          <w:kern w:val="0"/>
          <w:szCs w:val="21"/>
        </w:rPr>
        <w:t>陆秀君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、</w:t>
      </w:r>
      <w:r w:rsidR="00EB3F9D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耿丽平、</w:t>
      </w:r>
      <w:r w:rsidR="00076236">
        <w:rPr>
          <w:rFonts w:ascii="宋体" w:eastAsia="宋体" w:hAnsi="Times New Roman" w:cs="Times New Roman" w:hint="eastAsia"/>
          <w:noProof/>
          <w:kern w:val="0"/>
          <w:szCs w:val="21"/>
        </w:rPr>
        <w:t>毛晓曦</w:t>
      </w:r>
      <w:r w:rsidR="00076236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、</w:t>
      </w:r>
      <w:r>
        <w:rPr>
          <w:rFonts w:ascii="宋体" w:eastAsia="宋体" w:hAnsi="Times New Roman" w:cs="Times New Roman" w:hint="eastAsia"/>
          <w:noProof/>
          <w:kern w:val="0"/>
          <w:szCs w:val="21"/>
        </w:rPr>
        <w:t>龚贺友、赵俊杰、宋立彦、</w:t>
      </w:r>
      <w:r w:rsidR="00EB3F9D">
        <w:rPr>
          <w:rFonts w:ascii="宋体" w:eastAsia="宋体" w:hAnsi="Times New Roman" w:cs="Times New Roman" w:hint="eastAsia"/>
          <w:noProof/>
          <w:kern w:val="0"/>
          <w:szCs w:val="21"/>
        </w:rPr>
        <w:t>王凌、</w:t>
      </w:r>
      <w:r w:rsidR="00C11D8F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赵英男</w:t>
      </w:r>
      <w:r w:rsidR="00C11D8F">
        <w:rPr>
          <w:rFonts w:ascii="宋体" w:eastAsia="宋体" w:hAnsi="Times New Roman" w:cs="Times New Roman" w:hint="eastAsia"/>
          <w:noProof/>
          <w:kern w:val="0"/>
          <w:szCs w:val="21"/>
        </w:rPr>
        <w:t>、</w:t>
      </w:r>
      <w:r w:rsidR="00C11D8F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王小敏、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陈苗苗</w:t>
      </w:r>
    </w:p>
    <w:p w14:paraId="03CDEC37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257E5246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5D0384E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69422A89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1068DAB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55F590A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540BEA67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09F34AC0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5D1C596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5FEAC6CB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3A292E8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19F30DF0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3B1364AF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15CC0C8F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07CED9C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0919CD13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635229D7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676A21BD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23F5A4F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0C3B1BE1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3F7BF50D" w14:textId="77777777" w:rsidR="00EB3F9D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</w:pPr>
    </w:p>
    <w:p w14:paraId="4A199A74" w14:textId="77777777" w:rsidR="00EB3F9D" w:rsidRDefault="00EB3F9D" w:rsidP="004A6570">
      <w:pPr>
        <w:widowControl/>
        <w:autoSpaceDE w:val="0"/>
        <w:autoSpaceDN w:val="0"/>
        <w:spacing w:line="440" w:lineRule="exact"/>
        <w:rPr>
          <w:rFonts w:ascii="宋体" w:eastAsia="宋体" w:hAnsi="Times New Roman" w:cs="Times New Roman"/>
          <w:noProof/>
          <w:kern w:val="0"/>
          <w:szCs w:val="21"/>
        </w:rPr>
      </w:pPr>
    </w:p>
    <w:p w14:paraId="06CE69BE" w14:textId="3210D073" w:rsidR="00EB3F9D" w:rsidRPr="00D133A1" w:rsidRDefault="00EB3F9D" w:rsidP="00D133A1">
      <w:pPr>
        <w:widowControl/>
        <w:autoSpaceDE w:val="0"/>
        <w:autoSpaceDN w:val="0"/>
        <w:spacing w:line="440" w:lineRule="exact"/>
        <w:ind w:leftChars="200" w:left="2310" w:hangingChars="900" w:hanging="1890"/>
        <w:rPr>
          <w:rFonts w:ascii="宋体" w:eastAsia="宋体" w:hAnsi="Times New Roman" w:cs="Times New Roman"/>
          <w:noProof/>
          <w:kern w:val="0"/>
          <w:szCs w:val="21"/>
        </w:rPr>
        <w:sectPr w:rsidR="00EB3F9D" w:rsidRPr="00D133A1">
          <w:headerReference w:type="default" r:id="rId11"/>
          <w:footerReference w:type="even" r:id="rId12"/>
          <w:footerReference w:type="default" r:id="rId13"/>
          <w:headerReference w:type="first" r:id="rId14"/>
          <w:pgSz w:w="11907" w:h="16839"/>
          <w:pgMar w:top="851" w:right="1134" w:bottom="1361" w:left="1418" w:header="0" w:footer="0" w:gutter="0"/>
          <w:pgNumType w:fmt="upperRoman" w:start="1"/>
          <w:cols w:space="425"/>
          <w:titlePg/>
          <w:docGrid w:type="lines" w:linePitch="312"/>
        </w:sectPr>
      </w:pPr>
    </w:p>
    <w:p w14:paraId="37BB5326" w14:textId="43C54C6E" w:rsidR="00D133A1" w:rsidRPr="00D133A1" w:rsidRDefault="009B1462" w:rsidP="00D133A1">
      <w:pPr>
        <w:tabs>
          <w:tab w:val="left" w:pos="9088"/>
        </w:tabs>
        <w:autoSpaceDE w:val="0"/>
        <w:autoSpaceDN w:val="0"/>
        <w:adjustRightInd w:val="0"/>
        <w:spacing w:line="360" w:lineRule="auto"/>
        <w:jc w:val="center"/>
        <w:rPr>
          <w:rFonts w:ascii="Times New Roman" w:eastAsia="黑体" w:hAnsi="Times New Roman" w:cs="Times New Roman"/>
          <w:b/>
          <w:bCs/>
          <w:sz w:val="32"/>
          <w:szCs w:val="24"/>
        </w:rPr>
      </w:pPr>
      <w:r>
        <w:rPr>
          <w:rFonts w:ascii="Times New Roman" w:eastAsia="黑体" w:hAnsi="Times New Roman" w:cs="Times New Roman" w:hint="eastAsia"/>
          <w:b/>
          <w:bCs/>
          <w:sz w:val="32"/>
          <w:szCs w:val="24"/>
        </w:rPr>
        <w:lastRenderedPageBreak/>
        <w:t>瓜</w:t>
      </w:r>
      <w:r w:rsidR="00492018">
        <w:rPr>
          <w:rFonts w:ascii="Times New Roman" w:eastAsia="黑体" w:hAnsi="Times New Roman" w:cs="Times New Roman" w:hint="eastAsia"/>
          <w:b/>
          <w:bCs/>
          <w:sz w:val="32"/>
          <w:szCs w:val="24"/>
        </w:rPr>
        <w:t>类蔬</w:t>
      </w:r>
      <w:r>
        <w:rPr>
          <w:rFonts w:ascii="Times New Roman" w:eastAsia="黑体" w:hAnsi="Times New Roman" w:cs="Times New Roman" w:hint="eastAsia"/>
          <w:b/>
          <w:bCs/>
          <w:sz w:val="32"/>
          <w:szCs w:val="24"/>
        </w:rPr>
        <w:t>菜</w:t>
      </w:r>
      <w:r w:rsidR="004440DC">
        <w:rPr>
          <w:rFonts w:ascii="Times New Roman" w:eastAsia="黑体" w:hAnsi="Times New Roman" w:cs="Times New Roman" w:hint="eastAsia"/>
          <w:b/>
          <w:bCs/>
          <w:sz w:val="32"/>
          <w:szCs w:val="24"/>
        </w:rPr>
        <w:t>连作障碍</w:t>
      </w:r>
      <w:r>
        <w:rPr>
          <w:rFonts w:ascii="Times New Roman" w:eastAsia="黑体" w:hAnsi="Times New Roman" w:cs="Times New Roman" w:hint="eastAsia"/>
          <w:b/>
          <w:bCs/>
          <w:sz w:val="32"/>
          <w:szCs w:val="24"/>
        </w:rPr>
        <w:t>土壤</w:t>
      </w:r>
      <w:r w:rsidR="00593072">
        <w:rPr>
          <w:rFonts w:ascii="Times New Roman" w:eastAsia="黑体" w:hAnsi="Times New Roman" w:cs="Times New Roman" w:hint="eastAsia"/>
          <w:b/>
          <w:bCs/>
          <w:sz w:val="32"/>
          <w:szCs w:val="24"/>
        </w:rPr>
        <w:t>调理</w:t>
      </w:r>
      <w:r w:rsidR="00D133A1" w:rsidRPr="00D133A1">
        <w:rPr>
          <w:rFonts w:ascii="Times New Roman" w:eastAsia="黑体" w:hAnsi="Times New Roman" w:cs="Times New Roman" w:hint="eastAsia"/>
          <w:b/>
          <w:bCs/>
          <w:sz w:val="32"/>
          <w:szCs w:val="24"/>
        </w:rPr>
        <w:t>技术规程</w:t>
      </w:r>
    </w:p>
    <w:p w14:paraId="2871AA54" w14:textId="210F4467" w:rsidR="00D133A1" w:rsidRPr="00633218" w:rsidRDefault="00D133A1" w:rsidP="00633218">
      <w:pPr>
        <w:pStyle w:val="af1"/>
        <w:widowControl/>
        <w:numPr>
          <w:ilvl w:val="0"/>
          <w:numId w:val="2"/>
        </w:numPr>
        <w:spacing w:line="360" w:lineRule="auto"/>
        <w:ind w:firstLineChars="0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633218">
        <w:rPr>
          <w:rFonts w:ascii="Times New Roman" w:eastAsia="黑体" w:hAnsi="Times New Roman" w:cs="Times New Roman"/>
          <w:b/>
          <w:bCs/>
          <w:kern w:val="0"/>
          <w:szCs w:val="20"/>
        </w:rPr>
        <w:t>范围</w:t>
      </w:r>
    </w:p>
    <w:p w14:paraId="620789DE" w14:textId="571FB66A" w:rsidR="0057713C" w:rsidRDefault="0057713C" w:rsidP="00CE7EE9">
      <w:pPr>
        <w:widowControl/>
        <w:spacing w:line="360" w:lineRule="auto"/>
        <w:ind w:firstLineChars="200" w:firstLine="420"/>
        <w:jc w:val="left"/>
        <w:outlineLvl w:val="1"/>
        <w:rPr>
          <w:rFonts w:ascii="Times New Roman" w:eastAsia="宋体" w:hAnsi="Times New Roman" w:cs="Times New Roman"/>
          <w:noProof/>
          <w:kern w:val="0"/>
          <w:szCs w:val="20"/>
        </w:rPr>
      </w:pPr>
      <w:r w:rsidRPr="000A59E4">
        <w:rPr>
          <w:rFonts w:ascii="Times New Roman" w:eastAsia="宋体" w:hAnsi="Times New Roman" w:cs="Times New Roman" w:hint="eastAsia"/>
          <w:noProof/>
          <w:kern w:val="0"/>
          <w:szCs w:val="20"/>
        </w:rPr>
        <w:t>本</w:t>
      </w:r>
      <w:r w:rsidRPr="000401C8">
        <w:rPr>
          <w:rFonts w:ascii="Times New Roman" w:eastAsia="宋体" w:hAnsi="Times New Roman" w:cs="Times New Roman" w:hint="eastAsia"/>
          <w:noProof/>
          <w:kern w:val="0"/>
          <w:szCs w:val="20"/>
        </w:rPr>
        <w:t>标准规定了瓜类蔬菜</w:t>
      </w:r>
      <w:r w:rsidR="00593072" w:rsidRPr="000401C8">
        <w:rPr>
          <w:rFonts w:ascii="Times New Roman" w:eastAsia="宋体" w:hAnsi="Times New Roman" w:cs="Times New Roman" w:hint="eastAsia"/>
          <w:noProof/>
          <w:kern w:val="0"/>
          <w:szCs w:val="20"/>
        </w:rPr>
        <w:t>连作</w:t>
      </w:r>
      <w:r w:rsidRPr="000401C8">
        <w:rPr>
          <w:rFonts w:ascii="Times New Roman" w:eastAsia="宋体" w:hAnsi="Times New Roman" w:cs="Times New Roman" w:hint="eastAsia"/>
          <w:noProof/>
          <w:kern w:val="0"/>
          <w:szCs w:val="20"/>
        </w:rPr>
        <w:t>生产过程中</w:t>
      </w:r>
      <w:r w:rsidR="00624F29">
        <w:rPr>
          <w:rFonts w:ascii="Times New Roman" w:eastAsia="宋体" w:hAnsi="Times New Roman" w:cs="Times New Roman" w:hint="eastAsia"/>
          <w:noProof/>
          <w:kern w:val="0"/>
          <w:szCs w:val="20"/>
        </w:rPr>
        <w:t>防止、缓解或消除</w:t>
      </w:r>
      <w:r w:rsidRPr="000401C8">
        <w:rPr>
          <w:rFonts w:ascii="Times New Roman" w:eastAsia="宋体" w:hAnsi="Times New Roman" w:cs="Times New Roman" w:hint="eastAsia"/>
          <w:noProof/>
          <w:kern w:val="0"/>
          <w:szCs w:val="20"/>
        </w:rPr>
        <w:t>土壤连作障碍的技术流程</w:t>
      </w:r>
      <w:r w:rsidR="000A59E4">
        <w:rPr>
          <w:rFonts w:ascii="Times New Roman" w:eastAsia="宋体" w:hAnsi="Times New Roman" w:cs="Times New Roman" w:hint="eastAsia"/>
          <w:noProof/>
          <w:kern w:val="0"/>
          <w:szCs w:val="20"/>
        </w:rPr>
        <w:t>（包括</w:t>
      </w:r>
      <w:r w:rsidR="00624F29" w:rsidRPr="00624F29">
        <w:rPr>
          <w:rFonts w:ascii="Times New Roman" w:eastAsia="宋体" w:hAnsi="Times New Roman" w:cs="Times New Roman" w:hint="eastAsia"/>
          <w:noProof/>
          <w:kern w:val="0"/>
          <w:szCs w:val="20"/>
        </w:rPr>
        <w:t>种植方式、土壤调理</w:t>
      </w:r>
      <w:r w:rsidR="00624F29" w:rsidRPr="00624F29">
        <w:rPr>
          <w:rFonts w:ascii="Times New Roman" w:eastAsia="宋体" w:hAnsi="Times New Roman" w:cs="Times New Roman"/>
          <w:noProof/>
          <w:kern w:val="0"/>
          <w:szCs w:val="20"/>
        </w:rPr>
        <w:t>、</w:t>
      </w:r>
      <w:r w:rsidR="00624F29" w:rsidRPr="00624F29">
        <w:rPr>
          <w:rFonts w:ascii="Times New Roman" w:eastAsia="宋体" w:hAnsi="Times New Roman" w:cs="Times New Roman" w:hint="eastAsia"/>
          <w:noProof/>
          <w:kern w:val="0"/>
          <w:szCs w:val="20"/>
        </w:rPr>
        <w:t>整地方式、肥料施用</w:t>
      </w:r>
      <w:r w:rsidR="00624F29">
        <w:rPr>
          <w:rFonts w:ascii="Times New Roman" w:eastAsia="宋体" w:hAnsi="Times New Roman" w:cs="Times New Roman" w:hint="eastAsia"/>
          <w:noProof/>
          <w:kern w:val="0"/>
          <w:szCs w:val="20"/>
        </w:rPr>
        <w:t>及</w:t>
      </w:r>
      <w:r w:rsidR="00624F29" w:rsidRPr="00624F29">
        <w:rPr>
          <w:rFonts w:ascii="Times New Roman" w:eastAsia="宋体" w:hAnsi="Times New Roman" w:cs="Times New Roman" w:hint="eastAsia"/>
          <w:noProof/>
          <w:kern w:val="0"/>
          <w:szCs w:val="20"/>
        </w:rPr>
        <w:t>灌溉方式</w:t>
      </w:r>
      <w:r w:rsidR="00624F29">
        <w:rPr>
          <w:rFonts w:ascii="Times New Roman" w:eastAsia="宋体" w:hAnsi="Times New Roman" w:cs="Times New Roman" w:hint="eastAsia"/>
          <w:noProof/>
          <w:kern w:val="0"/>
          <w:szCs w:val="20"/>
        </w:rPr>
        <w:t>等</w:t>
      </w:r>
      <w:r w:rsidR="000A59E4">
        <w:rPr>
          <w:rFonts w:ascii="Times New Roman" w:eastAsia="宋体" w:hAnsi="Times New Roman" w:cs="Times New Roman" w:hint="eastAsia"/>
          <w:noProof/>
          <w:kern w:val="0"/>
          <w:szCs w:val="20"/>
        </w:rPr>
        <w:t>）</w:t>
      </w:r>
      <w:r w:rsidRPr="000A59E4">
        <w:rPr>
          <w:rFonts w:ascii="Times New Roman" w:eastAsia="宋体" w:hAnsi="Times New Roman" w:cs="Times New Roman" w:hint="eastAsia"/>
          <w:noProof/>
          <w:kern w:val="0"/>
          <w:szCs w:val="20"/>
        </w:rPr>
        <w:t>。</w:t>
      </w:r>
    </w:p>
    <w:p w14:paraId="3990B790" w14:textId="3E9DF6F8" w:rsidR="00D133A1" w:rsidRPr="00D133A1" w:rsidRDefault="004440DC" w:rsidP="00CE7EE9">
      <w:pPr>
        <w:widowControl/>
        <w:spacing w:line="360" w:lineRule="auto"/>
        <w:ind w:firstLineChars="200" w:firstLine="420"/>
        <w:jc w:val="left"/>
        <w:outlineLvl w:val="1"/>
        <w:rPr>
          <w:rFonts w:ascii="Times New Roman" w:eastAsia="宋体" w:hAnsi="Times New Roman" w:cs="Times New Roman"/>
          <w:noProof/>
          <w:kern w:val="0"/>
          <w:szCs w:val="20"/>
        </w:rPr>
      </w:pPr>
      <w:r w:rsidRPr="004440DC">
        <w:rPr>
          <w:rFonts w:ascii="Times New Roman" w:eastAsia="宋体" w:hAnsi="Times New Roman" w:cs="Times New Roman" w:hint="eastAsia"/>
          <w:noProof/>
          <w:kern w:val="0"/>
          <w:szCs w:val="20"/>
        </w:rPr>
        <w:t>本标准适用于河北省</w:t>
      </w:r>
      <w:r w:rsidR="008E46D0">
        <w:rPr>
          <w:rFonts w:ascii="Times New Roman" w:eastAsia="宋体" w:hAnsi="Times New Roman" w:cs="Times New Roman" w:hint="eastAsia"/>
          <w:noProof/>
          <w:kern w:val="0"/>
          <w:szCs w:val="20"/>
        </w:rPr>
        <w:t>瓜类</w:t>
      </w:r>
      <w:r w:rsidR="00492018">
        <w:rPr>
          <w:rFonts w:ascii="Times New Roman" w:eastAsia="宋体" w:hAnsi="Times New Roman" w:cs="Times New Roman" w:hint="eastAsia"/>
          <w:noProof/>
          <w:kern w:val="0"/>
          <w:szCs w:val="20"/>
        </w:rPr>
        <w:t>蔬菜</w:t>
      </w:r>
      <w:r w:rsidR="00F76918">
        <w:rPr>
          <w:rFonts w:ascii="Times New Roman" w:eastAsia="宋体" w:hAnsi="Times New Roman" w:cs="Times New Roman" w:hint="eastAsia"/>
          <w:noProof/>
          <w:kern w:val="0"/>
          <w:szCs w:val="20"/>
        </w:rPr>
        <w:t>连作</w:t>
      </w:r>
      <w:r w:rsidRPr="004440DC">
        <w:rPr>
          <w:rFonts w:ascii="Times New Roman" w:eastAsia="宋体" w:hAnsi="Times New Roman" w:cs="Times New Roman" w:hint="eastAsia"/>
          <w:noProof/>
          <w:kern w:val="0"/>
          <w:szCs w:val="20"/>
        </w:rPr>
        <w:t>种植区。</w:t>
      </w:r>
    </w:p>
    <w:p w14:paraId="7FDEDA50" w14:textId="593FD90B" w:rsidR="00D133A1" w:rsidRPr="00633218" w:rsidRDefault="00D133A1" w:rsidP="00633218">
      <w:pPr>
        <w:pStyle w:val="af1"/>
        <w:widowControl/>
        <w:numPr>
          <w:ilvl w:val="0"/>
          <w:numId w:val="2"/>
        </w:numPr>
        <w:spacing w:line="360" w:lineRule="auto"/>
        <w:ind w:firstLineChars="0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633218">
        <w:rPr>
          <w:rFonts w:ascii="Times New Roman" w:eastAsia="黑体" w:hAnsi="Times New Roman" w:cs="Times New Roman"/>
          <w:b/>
          <w:bCs/>
          <w:kern w:val="0"/>
          <w:szCs w:val="20"/>
        </w:rPr>
        <w:t>规范性引用文件</w:t>
      </w:r>
    </w:p>
    <w:p w14:paraId="236A2873" w14:textId="77777777" w:rsidR="00D133A1" w:rsidRPr="00D133A1" w:rsidRDefault="00D133A1" w:rsidP="00D133A1">
      <w:pPr>
        <w:widowControl/>
        <w:spacing w:line="360" w:lineRule="auto"/>
        <w:ind w:firstLineChars="200" w:firstLine="420"/>
        <w:outlineLvl w:val="1"/>
        <w:rPr>
          <w:rFonts w:ascii="黑体" w:eastAsia="黑体" w:hAnsi="Times New Roman" w:cs="Times New Roman"/>
          <w:kern w:val="0"/>
          <w:szCs w:val="21"/>
        </w:rPr>
      </w:pPr>
      <w:r w:rsidRPr="00D133A1">
        <w:rPr>
          <w:rFonts w:ascii="宋体" w:eastAsia="宋体" w:hAnsi="宋体" w:cs="Times New Roman" w:hint="eastAsia"/>
          <w:kern w:val="0"/>
          <w:szCs w:val="20"/>
        </w:rPr>
        <w:t>下列文件中的条款通过本标准的引用而成为本标准的条款。下列文件被修订时，其最新版本适用于本标准。</w:t>
      </w:r>
      <w:r w:rsidRPr="00D133A1">
        <w:rPr>
          <w:rFonts w:ascii="黑体" w:eastAsia="黑体" w:hAnsi="Times New Roman" w:cs="Times New Roman"/>
          <w:kern w:val="0"/>
          <w:szCs w:val="21"/>
        </w:rPr>
        <w:t xml:space="preserve"> </w:t>
      </w:r>
    </w:p>
    <w:p w14:paraId="2FD6E5FC" w14:textId="48989EFB" w:rsidR="001C5BBC" w:rsidRPr="001C5BBC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GB 15063   </w:t>
      </w:r>
      <w:r w:rsidR="00173A04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>复合肥料</w:t>
      </w:r>
    </w:p>
    <w:p w14:paraId="6241D0C8" w14:textId="1F539542" w:rsidR="001C5BBC" w:rsidRPr="001C5BBC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GB 18877    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>有机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>-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>无机复混肥料</w:t>
      </w:r>
    </w:p>
    <w:p w14:paraId="7B2A9CC6" w14:textId="77777777" w:rsidR="001C5BBC" w:rsidRPr="00D133A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 w:rsidRPr="00D133A1">
        <w:rPr>
          <w:rFonts w:ascii="Times New Roman" w:eastAsia="黑体" w:hAnsi="Times New Roman" w:cs="Times New Roman" w:hint="eastAsia"/>
          <w:color w:val="000000"/>
          <w:kern w:val="0"/>
          <w:szCs w:val="21"/>
        </w:rPr>
        <w:t xml:space="preserve">GB 20287    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农用微生物菌剂</w:t>
      </w:r>
    </w:p>
    <w:p w14:paraId="298F3063" w14:textId="77777777" w:rsidR="001C5BBC" w:rsidRPr="00D133A1" w:rsidRDefault="001C5BBC" w:rsidP="001C5BBC">
      <w:pPr>
        <w:spacing w:line="360" w:lineRule="auto"/>
        <w:ind w:firstLineChars="196" w:firstLine="412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/>
          <w:color w:val="000000"/>
          <w:szCs w:val="24"/>
        </w:rPr>
        <w:t>NY/</w:t>
      </w:r>
      <w:r w:rsidRPr="00D133A1">
        <w:rPr>
          <w:rFonts w:ascii="Times New Roman" w:eastAsia="宋体" w:hAnsi="Times New Roman" w:cs="Times New Roman" w:hint="eastAsia"/>
          <w:color w:val="000000"/>
          <w:szCs w:val="24"/>
        </w:rPr>
        <w:t xml:space="preserve"> </w:t>
      </w:r>
      <w:r w:rsidRPr="00D133A1">
        <w:rPr>
          <w:rFonts w:ascii="Times New Roman" w:eastAsia="宋体" w:hAnsi="Times New Roman" w:cs="Times New Roman"/>
          <w:color w:val="000000"/>
          <w:szCs w:val="24"/>
        </w:rPr>
        <w:t>T391</w:t>
      </w:r>
      <w:r w:rsidRPr="00D133A1">
        <w:rPr>
          <w:rFonts w:ascii="Times New Roman" w:eastAsia="宋体" w:hAnsi="Times New Roman" w:cs="Times New Roman" w:hint="eastAsia"/>
          <w:color w:val="000000"/>
          <w:szCs w:val="24"/>
        </w:rPr>
        <w:t xml:space="preserve">    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绿色食品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产地环境质量</w:t>
      </w:r>
    </w:p>
    <w:p w14:paraId="75400188" w14:textId="77777777" w:rsidR="001C5BBC" w:rsidRPr="00D133A1" w:rsidRDefault="001C5BBC" w:rsidP="001C5BBC">
      <w:pPr>
        <w:widowControl/>
        <w:autoSpaceDE w:val="0"/>
        <w:autoSpaceDN w:val="0"/>
        <w:spacing w:line="360" w:lineRule="auto"/>
        <w:ind w:firstLineChars="200" w:firstLine="420"/>
        <w:jc w:val="left"/>
        <w:rPr>
          <w:rFonts w:ascii="Times New Roman" w:eastAsia="宋体" w:hAnsi="Times New Roman" w:cs="Times New Roman"/>
          <w:noProof/>
          <w:kern w:val="0"/>
          <w:szCs w:val="21"/>
        </w:rPr>
      </w:pP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NY/T</w:t>
      </w:r>
      <w:r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 xml:space="preserve"> 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496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 xml:space="preserve">　　肥料合理使用准则通则</w:t>
      </w:r>
    </w:p>
    <w:p w14:paraId="4488EC1B" w14:textId="66F412FE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NY</w:t>
      </w:r>
      <w:r w:rsidR="003A03C1"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/T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525     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有机肥料</w:t>
      </w:r>
    </w:p>
    <w:p w14:paraId="53D6A205" w14:textId="77B5245C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NY 884    </w:t>
      </w:r>
      <w:r w:rsidR="00173A04"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生物有机肥</w:t>
      </w:r>
    </w:p>
    <w:p w14:paraId="6C128E54" w14:textId="3D63B2AD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NY</w:t>
      </w:r>
      <w:r w:rsidR="00E92199"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/T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798   </w:t>
      </w:r>
      <w:r w:rsidR="00173A04"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复合微生物肥料</w:t>
      </w:r>
    </w:p>
    <w:p w14:paraId="1EEB17AA" w14:textId="6754A879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NY 1106    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含腐植酸水溶性肥料</w:t>
      </w:r>
    </w:p>
    <w:p w14:paraId="3BF7A502" w14:textId="35D02836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NY 1107    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大量元素水溶肥料</w:t>
      </w:r>
    </w:p>
    <w:p w14:paraId="268205CF" w14:textId="7E7E032B" w:rsidR="001C5BBC" w:rsidRPr="003A03C1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NY 2266    </w:t>
      </w:r>
      <w:r w:rsidR="00173A04"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中量元素水溶肥料</w:t>
      </w:r>
    </w:p>
    <w:p w14:paraId="63FDB960" w14:textId="3A356E20" w:rsidR="001C5BBC" w:rsidRDefault="001C5BBC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A03C1">
        <w:rPr>
          <w:rFonts w:ascii="Times New Roman" w:eastAsia="宋体" w:hAnsi="Times New Roman" w:cs="Times New Roman"/>
          <w:color w:val="000000"/>
          <w:kern w:val="0"/>
          <w:szCs w:val="21"/>
        </w:rPr>
        <w:t>NY 1428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</w:t>
      </w:r>
      <w:r w:rsidRPr="001C5BBC">
        <w:rPr>
          <w:rFonts w:ascii="Times New Roman" w:eastAsia="宋体" w:hAnsi="Times New Roman" w:cs="Times New Roman"/>
          <w:color w:val="000000"/>
          <w:kern w:val="0"/>
          <w:szCs w:val="21"/>
        </w:rPr>
        <w:t>微量元素水溶肥料</w:t>
      </w:r>
    </w:p>
    <w:p w14:paraId="2ECE8703" w14:textId="780886F7" w:rsidR="003A03C1" w:rsidRPr="003A03C1" w:rsidRDefault="003A03C1" w:rsidP="001C5BBC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1" w:name="_Hlk130376058"/>
      <w:r w:rsidRPr="003A03C1">
        <w:rPr>
          <w:rFonts w:ascii="TimesNewRomanPS-BoldMT" w:hAnsi="TimesNewRomanPS-BoldMT"/>
          <w:color w:val="000000"/>
        </w:rPr>
        <w:t>DB13/T2226</w:t>
      </w:r>
      <w:bookmarkEnd w:id="1"/>
      <w:r w:rsidRPr="003A03C1">
        <w:rPr>
          <w:rFonts w:ascii="TimesNewRomanPS-BoldMT" w:hAnsi="TimesNewRomanPS-BoldMT"/>
          <w:color w:val="000000"/>
        </w:rPr>
        <w:t xml:space="preserve">  </w:t>
      </w:r>
      <w:r w:rsidRPr="003A03C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日光温室黄瓜安全高效施肥技术规程</w:t>
      </w:r>
    </w:p>
    <w:p w14:paraId="1400E8CA" w14:textId="01EF5970" w:rsidR="00AB6C1E" w:rsidRPr="0031773A" w:rsidRDefault="00AB6C1E" w:rsidP="00633218">
      <w:pPr>
        <w:pStyle w:val="af1"/>
        <w:widowControl/>
        <w:numPr>
          <w:ilvl w:val="0"/>
          <w:numId w:val="2"/>
        </w:numPr>
        <w:spacing w:line="360" w:lineRule="auto"/>
        <w:ind w:firstLineChars="0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术语和定义</w:t>
      </w:r>
    </w:p>
    <w:p w14:paraId="5646DF2C" w14:textId="214DECC8" w:rsidR="00AB6C1E" w:rsidRDefault="002C0187" w:rsidP="00AB6C1E">
      <w:pPr>
        <w:pStyle w:val="af1"/>
        <w:widowControl/>
        <w:spacing w:line="360" w:lineRule="auto"/>
        <w:ind w:left="360" w:firstLineChars="0" w:firstLine="0"/>
        <w:outlineLvl w:val="1"/>
        <w:rPr>
          <w:rFonts w:ascii="Times New Roman" w:eastAsia="黑体" w:hAnsi="Times New Roman" w:cs="Times New Roman"/>
          <w:kern w:val="0"/>
          <w:szCs w:val="20"/>
        </w:rPr>
      </w:pPr>
      <w:r w:rsidRPr="002C0187">
        <w:rPr>
          <w:rFonts w:ascii="Times New Roman" w:eastAsia="黑体" w:hAnsi="Times New Roman" w:cs="Times New Roman" w:hint="eastAsia"/>
          <w:kern w:val="0"/>
          <w:szCs w:val="20"/>
        </w:rPr>
        <w:t>下</w:t>
      </w:r>
      <w:r w:rsidRPr="002C018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列术语和定义适用于本文件</w:t>
      </w:r>
    </w:p>
    <w:p w14:paraId="384BBC06" w14:textId="4C15FBD5" w:rsidR="00CA5F49" w:rsidRDefault="002C0187" w:rsidP="00493C7B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3.1</w:t>
      </w:r>
      <w:r w:rsidRPr="0031773A">
        <w:rPr>
          <w:rFonts w:ascii="Times New Roman" w:eastAsia="黑体" w:hAnsi="Times New Roman" w:cs="Times New Roman"/>
          <w:b/>
          <w:bCs/>
          <w:kern w:val="0"/>
          <w:szCs w:val="20"/>
        </w:rPr>
        <w:t xml:space="preserve"> </w:t>
      </w:r>
      <w:r w:rsidR="00CA5F49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瓜类蔬菜</w:t>
      </w:r>
    </w:p>
    <w:p w14:paraId="3392831A" w14:textId="156DB6C1" w:rsidR="00CA5F49" w:rsidRPr="00CA5F49" w:rsidRDefault="001870B5" w:rsidP="00CA5F49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是指</w:t>
      </w:r>
      <w:r w:rsidR="00CA5F49"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葫芦科中食用部分为瓠果的一类</w:t>
      </w:r>
      <w:r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一年生</w:t>
      </w:r>
      <w:r w:rsidR="00CA5F49"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蔬菜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，主要包括</w:t>
      </w:r>
      <w:r w:rsidR="00123457"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黄瓜、</w:t>
      </w:r>
      <w:r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甜瓜、西瓜、</w:t>
      </w:r>
      <w:r w:rsidR="00CA5F49"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西葫芦、笋瓜、冬瓜、瓠瓜、丝瓜、</w:t>
      </w:r>
      <w:r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南瓜、</w:t>
      </w:r>
      <w:r w:rsidR="00CA5F49" w:rsidRPr="00CA5F49">
        <w:rPr>
          <w:rFonts w:ascii="Times New Roman" w:eastAsia="宋体" w:hAnsi="Times New Roman" w:cs="Times New Roman"/>
          <w:color w:val="000000"/>
          <w:kern w:val="0"/>
          <w:szCs w:val="21"/>
        </w:rPr>
        <w:t>苦瓜、佛手瓜等。</w:t>
      </w:r>
    </w:p>
    <w:p w14:paraId="49A03968" w14:textId="0898C9F8" w:rsidR="00AB6C1E" w:rsidRPr="00493C7B" w:rsidRDefault="00CA5F49" w:rsidP="00493C7B">
      <w:pPr>
        <w:widowControl/>
        <w:spacing w:line="360" w:lineRule="auto"/>
        <w:outlineLvl w:val="1"/>
        <w:rPr>
          <w:rFonts w:ascii="Times New Roman" w:eastAsia="黑体" w:hAnsi="Times New Roman" w:cs="Times New Roman"/>
          <w:kern w:val="0"/>
          <w:szCs w:val="20"/>
        </w:rPr>
      </w:pPr>
      <w:r w:rsidRPr="0031773A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3.2</w:t>
      </w:r>
      <w:r w:rsidR="002C0187"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连作障碍</w:t>
      </w:r>
    </w:p>
    <w:p w14:paraId="3B3DA9A7" w14:textId="6888DE12" w:rsidR="00DB46B0" w:rsidRDefault="00DB46B0" w:rsidP="00B316F8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是指在同一土壤上连续种植同种或近缘作物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，造成</w:t>
      </w: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土壤理化性质恶化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、</w:t>
      </w: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土壤微生物区系紊乱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、</w:t>
      </w: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病虫害加剧，从而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导致作物</w:t>
      </w: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出现生长势变弱、产量降低</w:t>
      </w:r>
      <w:r w:rsidR="000A79F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和</w:t>
      </w:r>
      <w:r w:rsidRPr="00DB46B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品质下降的现象。</w:t>
      </w:r>
    </w:p>
    <w:p w14:paraId="637B42A4" w14:textId="11C37F8C" w:rsidR="00D133A1" w:rsidRPr="0031773A" w:rsidRDefault="00D133A1" w:rsidP="00633218">
      <w:pPr>
        <w:pStyle w:val="af1"/>
        <w:widowControl/>
        <w:numPr>
          <w:ilvl w:val="0"/>
          <w:numId w:val="2"/>
        </w:numPr>
        <w:spacing w:line="360" w:lineRule="auto"/>
        <w:ind w:firstLineChars="0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lastRenderedPageBreak/>
        <w:t>产地环境要求</w:t>
      </w:r>
    </w:p>
    <w:p w14:paraId="0AB86818" w14:textId="2DDA980F" w:rsid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产地环境条件应符合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NY/T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391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标准要求。</w:t>
      </w:r>
    </w:p>
    <w:p w14:paraId="36084959" w14:textId="40FA8149" w:rsidR="00AB6C1E" w:rsidRPr="0031773A" w:rsidRDefault="00BB5BFA" w:rsidP="00633218">
      <w:pPr>
        <w:pStyle w:val="af1"/>
        <w:widowControl/>
        <w:numPr>
          <w:ilvl w:val="0"/>
          <w:numId w:val="2"/>
        </w:numPr>
        <w:autoSpaceDE w:val="0"/>
        <w:autoSpaceDN w:val="0"/>
        <w:spacing w:line="360" w:lineRule="auto"/>
        <w:ind w:firstLineChars="0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技术流程</w:t>
      </w:r>
    </w:p>
    <w:p w14:paraId="0E1648C0" w14:textId="7EA45A54" w:rsidR="007C2C84" w:rsidRDefault="00BB5BFA" w:rsidP="00D133A1">
      <w:pPr>
        <w:widowControl/>
        <w:spacing w:line="360" w:lineRule="auto"/>
        <w:outlineLvl w:val="1"/>
        <w:rPr>
          <w:rFonts w:ascii="Times New Roman" w:eastAsia="黑体" w:hAnsi="Times New Roman" w:cs="Times New Roman"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5.1</w:t>
      </w:r>
      <w:r>
        <w:rPr>
          <w:rFonts w:ascii="Times New Roman" w:eastAsia="黑体" w:hAnsi="Times New Roman" w:cs="Times New Roman"/>
          <w:kern w:val="0"/>
          <w:szCs w:val="20"/>
        </w:rPr>
        <w:t xml:space="preserve"> </w:t>
      </w:r>
      <w:r w:rsidR="007C2C84" w:rsidRPr="00116369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种植方式</w:t>
      </w:r>
    </w:p>
    <w:p w14:paraId="5941DCE3" w14:textId="0982CD41" w:rsidR="00BB5BFA" w:rsidRDefault="007C2C84" w:rsidP="00D133A1">
      <w:pPr>
        <w:widowControl/>
        <w:spacing w:line="360" w:lineRule="auto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2" w:name="_Hlk129964922"/>
      <w:r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5</w:t>
      </w:r>
      <w:r>
        <w:rPr>
          <w:rFonts w:ascii="Times New Roman" w:eastAsia="黑体" w:hAnsi="Times New Roman" w:cs="Times New Roman"/>
          <w:b/>
          <w:bCs/>
          <w:kern w:val="0"/>
          <w:szCs w:val="20"/>
        </w:rPr>
        <w:t>.1.1</w:t>
      </w:r>
      <w:bookmarkEnd w:id="2"/>
      <w:r w:rsidR="00BB5BFA"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轮作</w:t>
      </w:r>
    </w:p>
    <w:p w14:paraId="7310841A" w14:textId="015C9448" w:rsidR="003B697F" w:rsidRDefault="001E063D" w:rsidP="00116369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瓜类蔬菜种植前茬作物宜为洋葱、大蒜、大葱，后茬作物宜</w:t>
      </w:r>
      <w:r w:rsidR="003B697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种植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为茴香、菠菜、芹菜（香芹）、茼蒿、莴苣和紫苏。</w:t>
      </w:r>
    </w:p>
    <w:p w14:paraId="5E0A05E9" w14:textId="57B14C58" w:rsidR="007C2C84" w:rsidRDefault="003B697F" w:rsidP="007C2C84">
      <w:pPr>
        <w:widowControl/>
        <w:spacing w:line="360" w:lineRule="auto"/>
        <w:outlineLvl w:val="1"/>
        <w:rPr>
          <w:rFonts w:ascii="Times New Roman" w:eastAsia="黑体" w:hAnsi="Times New Roman" w:cs="Times New Roman"/>
          <w:kern w:val="0"/>
          <w:szCs w:val="2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7C2C84" w:rsidRPr="007C2C84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5</w:t>
      </w:r>
      <w:r w:rsidR="007C2C84" w:rsidRPr="007C2C8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.1.</w:t>
      </w:r>
      <w:r w:rsidR="007C2C8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7C2C84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间作</w:t>
      </w:r>
    </w:p>
    <w:p w14:paraId="23FF669A" w14:textId="5AA0A8FE" w:rsidR="003B697F" w:rsidRDefault="007C2C84" w:rsidP="00116369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适宜</w:t>
      </w:r>
      <w:r w:rsidR="003B697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与瓜类蔬菜间作的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主要为</w:t>
      </w:r>
      <w:r w:rsidR="003B697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小麦、大豆、燕麦、洋葱</w:t>
      </w:r>
      <w:r w:rsidR="002D1F9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等</w:t>
      </w:r>
      <w:r w:rsidR="003B697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。</w:t>
      </w:r>
    </w:p>
    <w:p w14:paraId="4454DD32" w14:textId="607FFEA0" w:rsidR="00266AFF" w:rsidRDefault="003B697F" w:rsidP="003B697F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</w:t>
      </w:r>
      <w:r w:rsidR="00266AFF" w:rsidRPr="00266AFF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5</w:t>
      </w:r>
      <w:r w:rsidR="00266AFF" w:rsidRPr="00266AFF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.1.</w:t>
      </w:r>
      <w:r w:rsidR="00266AFF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="007C2C84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填闲</w:t>
      </w:r>
    </w:p>
    <w:p w14:paraId="5785B885" w14:textId="29581E9C" w:rsidR="008F2BE8" w:rsidRPr="008F2BE8" w:rsidRDefault="003B697F" w:rsidP="00116369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在闲茬</w:t>
      </w:r>
      <w:r w:rsidR="009810B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期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种植</w:t>
      </w:r>
      <w:r w:rsidR="008F2BE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适宜</w:t>
      </w:r>
      <w:proofErr w:type="gramStart"/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的</w:t>
      </w:r>
      <w:r w:rsidR="008F2BE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填闲作物</w:t>
      </w:r>
      <w:proofErr w:type="gramEnd"/>
      <w:r w:rsidR="00A607C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为</w:t>
      </w:r>
      <w:r w:rsidR="008F2BE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小麦、玉米、青蒜、菠菜、茼蒿、小白菜、生菜、油菜。</w:t>
      </w:r>
    </w:p>
    <w:p w14:paraId="50F02E46" w14:textId="349B2263" w:rsidR="00600A91" w:rsidRPr="004C7FF5" w:rsidRDefault="00600A91" w:rsidP="00D133A1">
      <w:pPr>
        <w:widowControl/>
        <w:spacing w:line="360" w:lineRule="auto"/>
        <w:outlineLvl w:val="1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4C7FF5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5</w:t>
      </w:r>
      <w:r w:rsidRPr="004C7FF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.</w:t>
      </w:r>
      <w:r w:rsidR="00F3788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1.4</w:t>
      </w:r>
      <w:r w:rsidRPr="004C7FF5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 </w:t>
      </w:r>
      <w:r w:rsidRPr="004C7FF5">
        <w:rPr>
          <w:rFonts w:ascii="黑体" w:eastAsia="黑体" w:hAnsi="黑体" w:cs="Times New Roman" w:hint="eastAsia"/>
          <w:b/>
          <w:bCs/>
          <w:color w:val="000000"/>
          <w:kern w:val="0"/>
          <w:szCs w:val="21"/>
        </w:rPr>
        <w:t>嫁接</w:t>
      </w:r>
    </w:p>
    <w:p w14:paraId="34A79C42" w14:textId="51080B3A" w:rsidR="00600A91" w:rsidRDefault="00600A91" w:rsidP="00116369">
      <w:pPr>
        <w:widowControl/>
        <w:spacing w:line="360" w:lineRule="auto"/>
        <w:ind w:firstLineChars="200" w:firstLine="420"/>
        <w:outlineLvl w:val="1"/>
        <w:rPr>
          <w:rFonts w:ascii="Times New Roman" w:eastAsia="黑体" w:hAnsi="Times New Roman" w:cs="Times New Roman"/>
          <w:kern w:val="0"/>
          <w:szCs w:val="20"/>
        </w:rPr>
      </w:pPr>
      <w:r w:rsidRPr="00600A9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选用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抗性较强的</w:t>
      </w:r>
      <w:r w:rsidR="0018307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黑籽或白籽南瓜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砧木</w:t>
      </w:r>
      <w:r w:rsidR="0018307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培育</w:t>
      </w:r>
      <w:r w:rsidR="008F2B1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瓜菜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幼苗</w:t>
      </w:r>
      <w:r w:rsidR="008F2B1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进行嫁接</w:t>
      </w:r>
      <w:r w:rsidR="00414DB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。</w:t>
      </w:r>
    </w:p>
    <w:p w14:paraId="7D425713" w14:textId="20F8F689" w:rsidR="00CB2569" w:rsidRPr="00D133A1" w:rsidRDefault="00CB2569" w:rsidP="00CB2569">
      <w:pPr>
        <w:widowControl/>
        <w:autoSpaceDE w:val="0"/>
        <w:autoSpaceDN w:val="0"/>
        <w:spacing w:line="360" w:lineRule="auto"/>
        <w:rPr>
          <w:rFonts w:ascii="Times New Roman" w:eastAsia="黑体" w:hAnsi="Times New Roman" w:cs="Times New Roman"/>
          <w:b/>
          <w:bCs/>
          <w:noProof/>
          <w:kern w:val="0"/>
          <w:szCs w:val="21"/>
        </w:rPr>
      </w:pPr>
      <w:r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5.2</w:t>
      </w:r>
      <w:r w:rsidRPr="006B7BCC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 xml:space="preserve"> </w:t>
      </w:r>
      <w:r w:rsidRPr="006B7BCC">
        <w:rPr>
          <w:rFonts w:ascii="Times New Roman" w:eastAsia="黑体" w:hAnsi="Times New Roman" w:cs="Times New Roman" w:hint="eastAsia"/>
          <w:b/>
          <w:bCs/>
          <w:noProof/>
          <w:kern w:val="0"/>
          <w:szCs w:val="21"/>
        </w:rPr>
        <w:t>土壤调理</w:t>
      </w:r>
    </w:p>
    <w:p w14:paraId="7513711B" w14:textId="6A426997" w:rsidR="00CB2569" w:rsidRPr="006B7BCC" w:rsidRDefault="00CB2569" w:rsidP="00CB2569">
      <w:pPr>
        <w:widowControl/>
        <w:autoSpaceDE w:val="0"/>
        <w:autoSpaceDN w:val="0"/>
        <w:spacing w:line="360" w:lineRule="auto"/>
        <w:rPr>
          <w:rFonts w:ascii="Times New Roman" w:eastAsia="黑体" w:hAnsi="Times New Roman" w:cs="Times New Roman"/>
          <w:b/>
          <w:bCs/>
          <w:noProof/>
          <w:kern w:val="0"/>
          <w:szCs w:val="21"/>
        </w:rPr>
      </w:pPr>
      <w:r>
        <w:rPr>
          <w:rFonts w:ascii="Times New Roman" w:eastAsia="宋体" w:hAnsi="Times New Roman" w:cs="Times New Roman"/>
          <w:b/>
          <w:noProof/>
          <w:kern w:val="0"/>
          <w:szCs w:val="21"/>
        </w:rPr>
        <w:t>5</w:t>
      </w:r>
      <w:r w:rsidRPr="006B7BCC">
        <w:rPr>
          <w:rFonts w:ascii="Times New Roman" w:eastAsia="宋体" w:hAnsi="Times New Roman" w:cs="Times New Roman" w:hint="eastAsia"/>
          <w:b/>
          <w:noProof/>
          <w:kern w:val="0"/>
          <w:szCs w:val="21"/>
        </w:rPr>
        <w:t>.</w:t>
      </w:r>
      <w:r>
        <w:rPr>
          <w:rFonts w:ascii="Times New Roman" w:eastAsia="宋体" w:hAnsi="Times New Roman" w:cs="Times New Roman"/>
          <w:b/>
          <w:noProof/>
          <w:kern w:val="0"/>
          <w:szCs w:val="21"/>
        </w:rPr>
        <w:t>2.1</w:t>
      </w:r>
      <w:r w:rsidRPr="006B7BCC">
        <w:rPr>
          <w:rFonts w:ascii="Times New Roman" w:eastAsia="宋体" w:hAnsi="Times New Roman" w:cs="Times New Roman"/>
          <w:b/>
          <w:noProof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bCs/>
          <w:noProof/>
          <w:kern w:val="0"/>
          <w:szCs w:val="21"/>
        </w:rPr>
        <w:t>覆膜高温土壤消毒</w:t>
      </w:r>
    </w:p>
    <w:p w14:paraId="05E706BB" w14:textId="18B282AC" w:rsidR="00CB2569" w:rsidRDefault="00CB2569" w:rsidP="00CB2569">
      <w:pPr>
        <w:widowControl/>
        <w:autoSpaceDE w:val="0"/>
        <w:autoSpaceDN w:val="0"/>
        <w:spacing w:line="360" w:lineRule="auto"/>
        <w:ind w:firstLineChars="150" w:firstLine="315"/>
        <w:rPr>
          <w:rFonts w:ascii="Times New Roman" w:eastAsia="宋体" w:hAnsi="Times New Roman" w:cs="Times New Roman"/>
          <w:noProof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在高温季节（</w:t>
      </w:r>
      <w:r>
        <w:rPr>
          <w:rFonts w:ascii="Times New Roman" w:eastAsia="宋体" w:hAnsi="Times New Roman" w:cs="Times New Roman"/>
          <w:noProof/>
          <w:kern w:val="0"/>
          <w:szCs w:val="21"/>
        </w:rPr>
        <w:t>6</w:t>
      </w:r>
      <w:r w:rsidRPr="00E40B9D">
        <w:rPr>
          <w:rFonts w:ascii="Times New Roman" w:eastAsia="宋体" w:hAnsi="Times New Roman" w:cs="Times New Roman" w:hint="eastAsia"/>
          <w:noProof/>
          <w:kern w:val="0"/>
          <w:szCs w:val="21"/>
        </w:rPr>
        <w:t>月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中</w:t>
      </w:r>
      <w:r w:rsidRPr="00E40B9D">
        <w:rPr>
          <w:rFonts w:ascii="Times New Roman" w:eastAsia="宋体" w:hAnsi="Times New Roman" w:cs="Times New Roman" w:hint="eastAsia"/>
          <w:noProof/>
          <w:kern w:val="0"/>
          <w:szCs w:val="21"/>
        </w:rPr>
        <w:t>旬至</w:t>
      </w:r>
      <w:r>
        <w:rPr>
          <w:rFonts w:ascii="Times New Roman" w:eastAsia="宋体" w:hAnsi="Times New Roman" w:cs="Times New Roman"/>
          <w:noProof/>
          <w:kern w:val="0"/>
          <w:szCs w:val="21"/>
        </w:rPr>
        <w:t>7</w:t>
      </w:r>
      <w:r w:rsidRPr="00E40B9D">
        <w:rPr>
          <w:rFonts w:ascii="Times New Roman" w:eastAsia="宋体" w:hAnsi="Times New Roman" w:cs="Times New Roman" w:hint="eastAsia"/>
          <w:noProof/>
          <w:kern w:val="0"/>
          <w:szCs w:val="21"/>
        </w:rPr>
        <w:t>月下旬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），修补棚膜，施入底肥后，土壤中施入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秸秆类有机肥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或腐熟畜禽类粪肥和</w:t>
      </w:r>
      <w:r w:rsidRPr="0045036B">
        <w:rPr>
          <w:rFonts w:ascii="Times New Roman" w:eastAsia="宋体" w:hAnsi="Times New Roman" w:cs="Times New Roman" w:hint="eastAsia"/>
          <w:noProof/>
          <w:kern w:val="0"/>
          <w:szCs w:val="21"/>
        </w:rPr>
        <w:t>生石灰（每亩用量</w:t>
      </w:r>
      <w:r w:rsidRPr="0045036B">
        <w:rPr>
          <w:rFonts w:ascii="Times New Roman" w:eastAsia="宋体" w:hAnsi="Times New Roman" w:cs="Times New Roman" w:hint="eastAsia"/>
          <w:noProof/>
          <w:kern w:val="0"/>
          <w:szCs w:val="21"/>
        </w:rPr>
        <w:t>5</w:t>
      </w:r>
      <w:r w:rsidRPr="0045036B">
        <w:rPr>
          <w:rFonts w:ascii="Times New Roman" w:eastAsia="宋体" w:hAnsi="Times New Roman" w:cs="Times New Roman"/>
          <w:noProof/>
          <w:kern w:val="0"/>
          <w:szCs w:val="21"/>
        </w:rPr>
        <w:t xml:space="preserve">00 </w:t>
      </w:r>
      <w:r w:rsidR="00C328DE" w:rsidRPr="0045036B">
        <w:rPr>
          <w:rFonts w:ascii="Times New Roman" w:eastAsia="宋体" w:hAnsi="Times New Roman" w:cs="Times New Roman" w:hint="eastAsia"/>
          <w:noProof/>
          <w:kern w:val="0"/>
          <w:szCs w:val="21"/>
        </w:rPr>
        <w:t>公斤</w:t>
      </w:r>
      <w:r w:rsidRPr="0045036B">
        <w:rPr>
          <w:rFonts w:ascii="Times New Roman" w:eastAsia="宋体" w:hAnsi="Times New Roman" w:cs="Times New Roman" w:hint="eastAsia"/>
          <w:noProof/>
          <w:kern w:val="0"/>
          <w:szCs w:val="21"/>
        </w:rPr>
        <w:t>）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，</w:t>
      </w:r>
      <w:r w:rsidRPr="00327604">
        <w:rPr>
          <w:rFonts w:ascii="Times New Roman" w:eastAsia="宋体" w:hAnsi="Times New Roman" w:cs="Times New Roman" w:hint="eastAsia"/>
          <w:noProof/>
          <w:kern w:val="0"/>
          <w:szCs w:val="21"/>
        </w:rPr>
        <w:t>深翻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土壤</w:t>
      </w:r>
      <w:r w:rsidRPr="00327604">
        <w:rPr>
          <w:rFonts w:ascii="Times New Roman" w:eastAsia="宋体" w:hAnsi="Times New Roman" w:cs="Times New Roman"/>
          <w:noProof/>
          <w:kern w:val="0"/>
          <w:szCs w:val="21"/>
        </w:rPr>
        <w:t xml:space="preserve">25 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~</w:t>
      </w:r>
      <w:r w:rsidRPr="00327604">
        <w:rPr>
          <w:rFonts w:ascii="Times New Roman" w:eastAsia="宋体" w:hAnsi="Times New Roman" w:cs="Times New Roman"/>
          <w:noProof/>
          <w:kern w:val="0"/>
          <w:szCs w:val="21"/>
        </w:rPr>
        <w:t>40</w:t>
      </w:r>
      <w:r w:rsidR="00C328DE">
        <w:rPr>
          <w:rFonts w:ascii="Times New Roman" w:eastAsia="宋体" w:hAnsi="Times New Roman" w:cs="Times New Roman" w:hint="eastAsia"/>
          <w:noProof/>
          <w:kern w:val="0"/>
          <w:szCs w:val="21"/>
        </w:rPr>
        <w:t>厘米</w:t>
      </w:r>
      <w:r w:rsidRPr="00327604">
        <w:rPr>
          <w:rFonts w:ascii="Times New Roman" w:eastAsia="宋体" w:hAnsi="Times New Roman" w:cs="Times New Roman"/>
          <w:noProof/>
          <w:kern w:val="0"/>
          <w:szCs w:val="21"/>
        </w:rPr>
        <w:t>，整平做畦，浇足水分，使土壤相对湿度达</w:t>
      </w:r>
      <w:r w:rsidRPr="00327604">
        <w:rPr>
          <w:rFonts w:ascii="Times New Roman" w:eastAsia="宋体" w:hAnsi="Times New Roman" w:cs="Times New Roman"/>
          <w:noProof/>
          <w:kern w:val="0"/>
          <w:szCs w:val="21"/>
        </w:rPr>
        <w:t>85%-100%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。用地膜贴地严密覆盖，有棚架的土地可用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地膜和大棚膜双层覆盖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，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连续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覆膜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1</w:t>
      </w:r>
      <w:r>
        <w:rPr>
          <w:rFonts w:ascii="Times New Roman" w:eastAsia="宋体" w:hAnsi="Times New Roman" w:cs="Times New Roman"/>
          <w:noProof/>
          <w:kern w:val="0"/>
          <w:szCs w:val="21"/>
        </w:rPr>
        <w:t>5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～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3</w:t>
      </w:r>
      <w:r>
        <w:rPr>
          <w:rFonts w:ascii="Times New Roman" w:eastAsia="宋体" w:hAnsi="Times New Roman" w:cs="Times New Roman"/>
          <w:noProof/>
          <w:kern w:val="0"/>
          <w:szCs w:val="21"/>
        </w:rPr>
        <w:t>0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天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，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土壤温度能达到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50℃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以上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，可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杀死大部分病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原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菌，减轻土传病害。</w:t>
      </w:r>
      <w:r w:rsidRPr="00A143EE">
        <w:rPr>
          <w:rFonts w:ascii="Times New Roman" w:eastAsia="宋体" w:hAnsi="Times New Roman" w:cs="Times New Roman" w:hint="eastAsia"/>
          <w:noProof/>
          <w:kern w:val="0"/>
          <w:szCs w:val="21"/>
        </w:rPr>
        <w:t>闷棚结束后，及时翻耕土壤，翻耕后晾晒</w:t>
      </w:r>
      <w:r w:rsidRPr="00A143EE">
        <w:rPr>
          <w:rFonts w:ascii="Times New Roman" w:eastAsia="宋体" w:hAnsi="Times New Roman" w:cs="Times New Roman"/>
          <w:noProof/>
          <w:kern w:val="0"/>
          <w:szCs w:val="21"/>
        </w:rPr>
        <w:t>10-15</w:t>
      </w:r>
      <w:r w:rsidRPr="00A143EE">
        <w:rPr>
          <w:rFonts w:ascii="Times New Roman" w:eastAsia="宋体" w:hAnsi="Times New Roman" w:cs="Times New Roman"/>
          <w:noProof/>
          <w:kern w:val="0"/>
          <w:szCs w:val="21"/>
        </w:rPr>
        <w:t>天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后</w:t>
      </w:r>
      <w:r w:rsidRPr="00A143EE">
        <w:rPr>
          <w:rFonts w:ascii="Times New Roman" w:eastAsia="宋体" w:hAnsi="Times New Roman" w:cs="Times New Roman"/>
          <w:noProof/>
          <w:kern w:val="0"/>
          <w:szCs w:val="21"/>
        </w:rPr>
        <w:t>可种植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瓜类蔬菜</w:t>
      </w:r>
      <w:r w:rsidRPr="00A143EE">
        <w:rPr>
          <w:rFonts w:ascii="Times New Roman" w:eastAsia="宋体" w:hAnsi="Times New Roman" w:cs="Times New Roman"/>
          <w:noProof/>
          <w:kern w:val="0"/>
          <w:szCs w:val="21"/>
        </w:rPr>
        <w:t>。</w:t>
      </w:r>
    </w:p>
    <w:p w14:paraId="0AF9F965" w14:textId="0A2457B4" w:rsidR="00CB2569" w:rsidRPr="00D133A1" w:rsidRDefault="00FD770C" w:rsidP="00CB2569">
      <w:pPr>
        <w:widowControl/>
        <w:autoSpaceDE w:val="0"/>
        <w:autoSpaceDN w:val="0"/>
        <w:spacing w:line="360" w:lineRule="auto"/>
        <w:rPr>
          <w:rFonts w:ascii="Times New Roman" w:eastAsia="黑体" w:hAnsi="Times New Roman" w:cs="Times New Roman"/>
          <w:b/>
          <w:bCs/>
          <w:noProof/>
          <w:kern w:val="0"/>
          <w:szCs w:val="21"/>
        </w:rPr>
      </w:pPr>
      <w:r>
        <w:rPr>
          <w:rFonts w:ascii="Times New Roman" w:eastAsia="宋体" w:hAnsi="Times New Roman" w:cs="Times New Roman"/>
          <w:b/>
          <w:noProof/>
          <w:kern w:val="0"/>
          <w:szCs w:val="21"/>
        </w:rPr>
        <w:t>5</w:t>
      </w:r>
      <w:r w:rsidR="00CB2569" w:rsidRPr="00D133A1">
        <w:rPr>
          <w:rFonts w:ascii="Times New Roman" w:eastAsia="宋体" w:hAnsi="Times New Roman" w:cs="Times New Roman" w:hint="eastAsia"/>
          <w:b/>
          <w:noProof/>
          <w:kern w:val="0"/>
          <w:szCs w:val="21"/>
        </w:rPr>
        <w:t>.</w:t>
      </w:r>
      <w:r w:rsidR="00CB2569">
        <w:rPr>
          <w:rFonts w:ascii="Times New Roman" w:eastAsia="宋体" w:hAnsi="Times New Roman" w:cs="Times New Roman"/>
          <w:b/>
          <w:noProof/>
          <w:kern w:val="0"/>
          <w:szCs w:val="21"/>
        </w:rPr>
        <w:t>2</w:t>
      </w:r>
      <w:r>
        <w:rPr>
          <w:rFonts w:ascii="Times New Roman" w:eastAsia="宋体" w:hAnsi="Times New Roman" w:cs="Times New Roman" w:hint="eastAsia"/>
          <w:b/>
          <w:noProof/>
          <w:kern w:val="0"/>
          <w:szCs w:val="21"/>
        </w:rPr>
        <w:t>.</w:t>
      </w:r>
      <w:r>
        <w:rPr>
          <w:rFonts w:ascii="Times New Roman" w:eastAsia="宋体" w:hAnsi="Times New Roman" w:cs="Times New Roman"/>
          <w:b/>
          <w:noProof/>
          <w:kern w:val="0"/>
          <w:szCs w:val="21"/>
        </w:rPr>
        <w:t>2</w:t>
      </w:r>
      <w:r w:rsidR="00CB2569" w:rsidRPr="00D133A1">
        <w:rPr>
          <w:rFonts w:ascii="Times New Roman" w:eastAsia="宋体" w:hAnsi="Times New Roman" w:cs="Times New Roman" w:hint="eastAsia"/>
          <w:b/>
          <w:noProof/>
          <w:kern w:val="0"/>
          <w:szCs w:val="21"/>
        </w:rPr>
        <w:t xml:space="preserve"> </w:t>
      </w:r>
    </w:p>
    <w:p w14:paraId="7462A846" w14:textId="56C32D6D" w:rsidR="00CB2569" w:rsidRPr="00116369" w:rsidRDefault="00CB2569" w:rsidP="00116369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定植前，</w:t>
      </w:r>
      <w:r w:rsidRPr="006B7BCC">
        <w:rPr>
          <w:rFonts w:ascii="Times New Roman" w:eastAsia="宋体" w:hAnsi="Times New Roman" w:cs="Times New Roman" w:hint="eastAsia"/>
          <w:noProof/>
          <w:kern w:val="0"/>
          <w:szCs w:val="21"/>
        </w:rPr>
        <w:t>沟施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或穴施</w:t>
      </w:r>
      <w:r w:rsidR="003A3435">
        <w:rPr>
          <w:rFonts w:ascii="Times New Roman" w:eastAsia="宋体" w:hAnsi="Times New Roman" w:cs="Times New Roman" w:hint="eastAsia"/>
          <w:noProof/>
          <w:kern w:val="0"/>
          <w:szCs w:val="21"/>
        </w:rPr>
        <w:t>具有</w:t>
      </w:r>
      <w:r w:rsidR="003A3435" w:rsidRPr="006B7BCC">
        <w:rPr>
          <w:rFonts w:ascii="Times New Roman" w:eastAsia="宋体" w:hAnsi="Times New Roman" w:cs="Times New Roman"/>
          <w:noProof/>
          <w:kern w:val="0"/>
          <w:szCs w:val="21"/>
        </w:rPr>
        <w:t>防</w:t>
      </w:r>
      <w:r w:rsidR="003A3435">
        <w:rPr>
          <w:rFonts w:ascii="Times New Roman" w:eastAsia="宋体" w:hAnsi="Times New Roman" w:cs="Times New Roman" w:hint="eastAsia"/>
          <w:noProof/>
          <w:kern w:val="0"/>
          <w:szCs w:val="21"/>
        </w:rPr>
        <w:t>止</w:t>
      </w:r>
      <w:r w:rsidR="003A3435" w:rsidRPr="006B7BCC">
        <w:rPr>
          <w:rFonts w:ascii="Times New Roman" w:eastAsia="宋体" w:hAnsi="Times New Roman" w:cs="Times New Roman"/>
          <w:noProof/>
          <w:kern w:val="0"/>
          <w:szCs w:val="21"/>
        </w:rPr>
        <w:t>土壤板结、次生盐渍化和拮抗病原菌</w:t>
      </w:r>
      <w:r w:rsidR="003A3435">
        <w:rPr>
          <w:rFonts w:ascii="Times New Roman" w:eastAsia="宋体" w:hAnsi="Times New Roman" w:cs="Times New Roman" w:hint="eastAsia"/>
          <w:noProof/>
          <w:kern w:val="0"/>
          <w:szCs w:val="21"/>
        </w:rPr>
        <w:t>等功能的</w:t>
      </w:r>
      <w:r w:rsidRPr="006B7BCC">
        <w:rPr>
          <w:rFonts w:ascii="Times New Roman" w:eastAsia="宋体" w:hAnsi="Times New Roman" w:cs="Times New Roman" w:hint="eastAsia"/>
          <w:noProof/>
          <w:kern w:val="0"/>
          <w:szCs w:val="21"/>
        </w:rPr>
        <w:t>微生物菌剂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10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公斤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/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亩（</w:t>
      </w:r>
      <w:r w:rsidR="003A3435" w:rsidRPr="006B7BCC">
        <w:rPr>
          <w:rFonts w:ascii="Times New Roman" w:eastAsia="宋体" w:hAnsi="Times New Roman" w:cs="Times New Roman" w:hint="eastAsia"/>
          <w:noProof/>
          <w:kern w:val="0"/>
          <w:szCs w:val="21"/>
        </w:rPr>
        <w:t>颗粒</w:t>
      </w:r>
      <w:r w:rsidR="003A3435">
        <w:rPr>
          <w:rFonts w:ascii="Times New Roman" w:eastAsia="宋体" w:hAnsi="Times New Roman" w:cs="Times New Roman" w:hint="eastAsia"/>
          <w:noProof/>
          <w:kern w:val="0"/>
          <w:szCs w:val="21"/>
        </w:rPr>
        <w:t>型，</w:t>
      </w:r>
      <w:r w:rsidRPr="00BE3B87">
        <w:rPr>
          <w:rFonts w:ascii="Times New Roman" w:eastAsia="宋体" w:hAnsi="Times New Roman" w:cs="Times New Roman"/>
          <w:noProof/>
          <w:kern w:val="0"/>
          <w:szCs w:val="21"/>
        </w:rPr>
        <w:t>有效活菌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数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1</w:t>
      </w:r>
      <w:r w:rsidRPr="00BE3B87">
        <w:rPr>
          <w:rFonts w:ascii="Times New Roman" w:eastAsia="宋体" w:hAnsi="Times New Roman" w:cs="Times New Roman"/>
          <w:noProof/>
          <w:kern w:val="0"/>
          <w:szCs w:val="21"/>
        </w:rPr>
        <w:t>亿</w:t>
      </w:r>
      <w:r w:rsidRPr="00BE3B87">
        <w:rPr>
          <w:rFonts w:ascii="Times New Roman" w:eastAsia="宋体" w:hAnsi="Times New Roman" w:cs="Times New Roman"/>
          <w:noProof/>
          <w:kern w:val="0"/>
          <w:szCs w:val="21"/>
        </w:rPr>
        <w:t>/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克）；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浇定植水时，随滴灌每亩施有效活菌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数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2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亿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/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毫升的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液体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微生物菌剂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5</w:t>
      </w:r>
      <w:r w:rsidRPr="006B7BCC">
        <w:rPr>
          <w:rFonts w:ascii="Times New Roman" w:eastAsia="宋体" w:hAnsi="Times New Roman" w:cs="Times New Roman"/>
          <w:noProof/>
          <w:kern w:val="0"/>
          <w:szCs w:val="21"/>
        </w:rPr>
        <w:t>升，主要刺激根系活性、缓苗</w:t>
      </w:r>
      <w:r w:rsidR="003A3435">
        <w:rPr>
          <w:rFonts w:ascii="Times New Roman" w:eastAsia="宋体" w:hAnsi="Times New Roman" w:cs="Times New Roman" w:hint="eastAsia"/>
          <w:noProof/>
          <w:kern w:val="0"/>
          <w:szCs w:val="21"/>
        </w:rPr>
        <w:t>和抗病</w:t>
      </w:r>
      <w:r w:rsidR="00096977">
        <w:rPr>
          <w:rFonts w:ascii="Times New Roman" w:eastAsia="宋体" w:hAnsi="Times New Roman" w:cs="Times New Roman" w:hint="eastAsia"/>
          <w:noProof/>
          <w:kern w:val="0"/>
          <w:szCs w:val="21"/>
        </w:rPr>
        <w:t>，</w:t>
      </w:r>
      <w:r w:rsidRPr="0045753C">
        <w:rPr>
          <w:rFonts w:ascii="Times New Roman" w:eastAsia="宋体" w:hAnsi="Times New Roman" w:cs="Times New Roman" w:hint="eastAsia"/>
          <w:noProof/>
          <w:kern w:val="0"/>
          <w:szCs w:val="21"/>
        </w:rPr>
        <w:t>避免微生物菌剂与杀菌剂混合使用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。</w:t>
      </w:r>
    </w:p>
    <w:p w14:paraId="46DC47A4" w14:textId="2BA8E27D" w:rsidR="00BB5BFA" w:rsidRPr="00C328DE" w:rsidRDefault="00C328DE" w:rsidP="00C328DE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5</w:t>
      </w:r>
      <w:r>
        <w:rPr>
          <w:rFonts w:ascii="Times New Roman" w:eastAsia="黑体" w:hAnsi="Times New Roman" w:cs="Times New Roman"/>
          <w:b/>
          <w:bCs/>
          <w:kern w:val="0"/>
          <w:szCs w:val="20"/>
        </w:rPr>
        <w:t>.3</w:t>
      </w:r>
      <w:r w:rsidR="00E40937" w:rsidRPr="00C328DE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整地方式</w:t>
      </w:r>
    </w:p>
    <w:p w14:paraId="14729F1A" w14:textId="410FA64B" w:rsidR="00E40937" w:rsidRDefault="00211DB7" w:rsidP="00D374B4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瓜类</w:t>
      </w:r>
      <w:r w:rsidR="00CB6DE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蔬菜</w:t>
      </w:r>
      <w:r w:rsidR="0031773A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定植前</w:t>
      </w:r>
      <w:r w:rsidR="00D374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将</w:t>
      </w:r>
      <w:r w:rsidR="0031773A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上茬的</w:t>
      </w:r>
      <w:r w:rsidR="003507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蔬菜残体</w:t>
      </w:r>
      <w:r w:rsidR="00D374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清理干净</w:t>
      </w:r>
      <w:r w:rsidR="003507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，旋耕</w:t>
      </w:r>
      <w:r w:rsidR="003507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 w:rsidR="003507B4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次后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深耕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30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厘米以上，打破犁底层，改善耕层构造</w:t>
      </w:r>
      <w:r w:rsidR="00C6232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；</w:t>
      </w:r>
      <w:r w:rsidR="00C62325" w:rsidRPr="00C6232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在深翻的基础上，撒施农家肥或商品有机肥，整地做畦，</w:t>
      </w:r>
      <w:proofErr w:type="gramStart"/>
      <w:r w:rsidR="00C62325" w:rsidRPr="00C6232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畦高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10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～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15</w:t>
      </w:r>
      <w:r w:rsidR="00C328DE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厘米</w:t>
      </w:r>
      <w:proofErr w:type="gramEnd"/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，畦面宽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70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～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90</w:t>
      </w:r>
      <w:r w:rsidR="00C328DE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厘米</w:t>
      </w:r>
      <w:r w:rsidR="00C62325" w:rsidRPr="00C62325">
        <w:rPr>
          <w:rFonts w:ascii="Times New Roman" w:eastAsia="宋体" w:hAnsi="Times New Roman" w:cs="Times New Roman"/>
          <w:color w:val="000000"/>
          <w:kern w:val="0"/>
          <w:szCs w:val="21"/>
        </w:rPr>
        <w:t>，提高肥料利用率，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防止土壤板结。</w:t>
      </w:r>
    </w:p>
    <w:p w14:paraId="21C7F604" w14:textId="5C3C6799" w:rsidR="00E40937" w:rsidRPr="0031773A" w:rsidRDefault="00E40937" w:rsidP="00E40937">
      <w:pPr>
        <w:widowControl/>
        <w:spacing w:line="360" w:lineRule="auto"/>
        <w:outlineLvl w:val="1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31773A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</w:rPr>
        <w:t>5.</w:t>
      </w:r>
      <w:r w:rsidR="00C328DE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4</w:t>
      </w:r>
      <w:r w:rsidRPr="0031773A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 </w:t>
      </w: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灌溉方式</w:t>
      </w:r>
    </w:p>
    <w:p w14:paraId="3EEC2E8D" w14:textId="225E620D" w:rsidR="00E40937" w:rsidRPr="00E40937" w:rsidRDefault="00451D70" w:rsidP="006B7BCC">
      <w:pPr>
        <w:widowControl/>
        <w:spacing w:line="360" w:lineRule="auto"/>
        <w:ind w:firstLineChars="200" w:firstLine="420"/>
        <w:outlineLvl w:val="1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lastRenderedPageBreak/>
        <w:t>根据土壤类型和栽培方式采用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以</w:t>
      </w:r>
      <w:r w:rsidR="006B7B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膜下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沟灌（少量多次）、滴灌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，忌大水漫灌，</w:t>
      </w:r>
      <w:r w:rsidR="006B7B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防止土壤板结</w:t>
      </w:r>
      <w:r w:rsidR="00E40937" w:rsidRPr="00E4093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。</w:t>
      </w:r>
      <w:r w:rsidR="00A1026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根据不同生育期对水分的要求，按需进行灌溉。</w:t>
      </w:r>
    </w:p>
    <w:p w14:paraId="5FF8C23B" w14:textId="12A06F8C" w:rsidR="00E40937" w:rsidRPr="0031773A" w:rsidRDefault="00E40937" w:rsidP="00D133A1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5.</w:t>
      </w:r>
      <w:r w:rsidR="009C27AE">
        <w:rPr>
          <w:rFonts w:ascii="Times New Roman" w:eastAsia="黑体" w:hAnsi="Times New Roman" w:cs="Times New Roman"/>
          <w:b/>
          <w:bCs/>
          <w:kern w:val="0"/>
          <w:szCs w:val="20"/>
        </w:rPr>
        <w:t>5</w:t>
      </w:r>
      <w:r w:rsidRPr="0031773A">
        <w:rPr>
          <w:rFonts w:ascii="Times New Roman" w:eastAsia="黑体" w:hAnsi="Times New Roman" w:cs="Times New Roman"/>
          <w:b/>
          <w:bCs/>
          <w:kern w:val="0"/>
          <w:szCs w:val="20"/>
        </w:rPr>
        <w:t xml:space="preserve"> </w:t>
      </w:r>
      <w:r w:rsidRPr="0031773A">
        <w:rPr>
          <w:rFonts w:ascii="Times New Roman" w:eastAsia="黑体" w:hAnsi="Times New Roman" w:cs="Times New Roman" w:hint="eastAsia"/>
          <w:b/>
          <w:bCs/>
          <w:kern w:val="0"/>
          <w:szCs w:val="20"/>
        </w:rPr>
        <w:t>平衡施肥</w:t>
      </w:r>
    </w:p>
    <w:p w14:paraId="054677E8" w14:textId="57CC60A8" w:rsidR="00D133A1" w:rsidRPr="00D133A1" w:rsidRDefault="00E40937" w:rsidP="00D133A1">
      <w:pPr>
        <w:widowControl/>
        <w:numPr>
          <w:ilvl w:val="1"/>
          <w:numId w:val="0"/>
        </w:numPr>
        <w:spacing w:line="360" w:lineRule="auto"/>
        <w:jc w:val="left"/>
        <w:outlineLvl w:val="2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1773A">
        <w:rPr>
          <w:rFonts w:ascii="Times New Roman" w:eastAsia="黑体" w:hAnsi="Times New Roman" w:cs="Times New Roman" w:hint="eastAsia"/>
          <w:b/>
          <w:bCs/>
          <w:kern w:val="0"/>
          <w:szCs w:val="21"/>
        </w:rPr>
        <w:t>5.</w:t>
      </w:r>
      <w:r w:rsidR="009C27AE">
        <w:rPr>
          <w:rFonts w:ascii="Times New Roman" w:eastAsia="黑体" w:hAnsi="Times New Roman" w:cs="Times New Roman"/>
          <w:b/>
          <w:bCs/>
          <w:kern w:val="0"/>
          <w:szCs w:val="21"/>
        </w:rPr>
        <w:t>5</w:t>
      </w:r>
      <w:r w:rsidRPr="0031773A">
        <w:rPr>
          <w:rFonts w:ascii="Times New Roman" w:eastAsia="黑体" w:hAnsi="Times New Roman" w:cs="Times New Roman" w:hint="eastAsia"/>
          <w:b/>
          <w:bCs/>
          <w:kern w:val="0"/>
          <w:szCs w:val="21"/>
        </w:rPr>
        <w:t>.1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1"/>
        </w:rPr>
        <w:t>施肥原则</w:t>
      </w:r>
    </w:p>
    <w:p w14:paraId="7B72AA83" w14:textId="6C48E53A" w:rsidR="00D133A1" w:rsidRPr="00D133A1" w:rsidRDefault="00211DB7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瓜类</w:t>
      </w:r>
      <w:r w:rsidR="002D36A0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蔬菜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施肥</w:t>
      </w:r>
      <w:r w:rsidR="00D133A1" w:rsidRPr="00D133A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应符合</w:t>
      </w:r>
      <w:r w:rsidR="00D133A1" w:rsidRPr="00D133A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NY/T496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的技术要求，根据</w:t>
      </w:r>
      <w:r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瓜菜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的需肥特点</w:t>
      </w:r>
      <w:r w:rsidR="0093699F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进行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测土配方</w:t>
      </w:r>
      <w:r w:rsidR="0093699F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和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平衡施肥</w:t>
      </w:r>
      <w:r w:rsidR="00084B0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，做到</w:t>
      </w:r>
      <w:r w:rsidR="00084B01" w:rsidRPr="00084B0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有机与无机配合，缺补结合</w:t>
      </w:r>
      <w:r w:rsidR="00084B0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。</w:t>
      </w:r>
    </w:p>
    <w:p w14:paraId="79045C5F" w14:textId="1092BB2B" w:rsidR="00D133A1" w:rsidRPr="00D133A1" w:rsidRDefault="00E40937" w:rsidP="00D133A1">
      <w:pPr>
        <w:widowControl/>
        <w:numPr>
          <w:ilvl w:val="1"/>
          <w:numId w:val="0"/>
        </w:numPr>
        <w:spacing w:line="360" w:lineRule="auto"/>
        <w:jc w:val="left"/>
        <w:outlineLvl w:val="2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1773A">
        <w:rPr>
          <w:rFonts w:ascii="Times New Roman" w:eastAsia="黑体" w:hAnsi="Times New Roman" w:cs="Times New Roman"/>
          <w:b/>
          <w:bCs/>
          <w:kern w:val="0"/>
          <w:szCs w:val="21"/>
        </w:rPr>
        <w:t>5.</w:t>
      </w:r>
      <w:r w:rsidR="009C27AE">
        <w:rPr>
          <w:rFonts w:ascii="Times New Roman" w:eastAsia="黑体" w:hAnsi="Times New Roman" w:cs="Times New Roman"/>
          <w:b/>
          <w:bCs/>
          <w:kern w:val="0"/>
          <w:szCs w:val="21"/>
        </w:rPr>
        <w:t>5</w:t>
      </w:r>
      <w:r w:rsidRPr="0031773A">
        <w:rPr>
          <w:rFonts w:ascii="Times New Roman" w:eastAsia="黑体" w:hAnsi="Times New Roman" w:cs="Times New Roman"/>
          <w:b/>
          <w:bCs/>
          <w:kern w:val="0"/>
          <w:szCs w:val="21"/>
        </w:rPr>
        <w:t>.2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1"/>
        </w:rPr>
        <w:t>肥料种类</w:t>
      </w:r>
    </w:p>
    <w:p w14:paraId="3758A139" w14:textId="25568E4A" w:rsidR="00D133A1" w:rsidRPr="00D133A1" w:rsidRDefault="00F823B2" w:rsidP="00D133A1">
      <w:pPr>
        <w:widowControl/>
        <w:spacing w:line="360" w:lineRule="auto"/>
        <w:jc w:val="left"/>
        <w:outlineLvl w:val="4"/>
        <w:rPr>
          <w:rFonts w:ascii="Times New Roman" w:eastAsia="黑体" w:hAnsi="Times New Roman" w:cs="Times New Roman"/>
          <w:b/>
          <w:bCs/>
          <w:kern w:val="0"/>
          <w:szCs w:val="21"/>
        </w:rPr>
      </w:pPr>
      <w:r w:rsidRPr="0031773A">
        <w:rPr>
          <w:rFonts w:ascii="Times New Roman" w:eastAsia="黑体" w:hAnsi="Times New Roman" w:cs="Times New Roman"/>
          <w:b/>
          <w:bCs/>
          <w:kern w:val="0"/>
          <w:szCs w:val="21"/>
        </w:rPr>
        <w:t>5.</w:t>
      </w:r>
      <w:r w:rsidR="009C27AE">
        <w:rPr>
          <w:rFonts w:ascii="Times New Roman" w:eastAsia="黑体" w:hAnsi="Times New Roman" w:cs="Times New Roman"/>
          <w:b/>
          <w:bCs/>
          <w:kern w:val="0"/>
          <w:szCs w:val="21"/>
        </w:rPr>
        <w:t>5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1"/>
        </w:rPr>
        <w:t>.2.1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1"/>
        </w:rPr>
        <w:t>基肥种类</w:t>
      </w:r>
    </w:p>
    <w:p w14:paraId="25FEA8F4" w14:textId="2298BF6B" w:rsidR="00D133A1" w:rsidRPr="00D133A1" w:rsidRDefault="00D133A1" w:rsidP="00084B01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kern w:val="0"/>
          <w:szCs w:val="21"/>
        </w:rPr>
      </w:pPr>
      <w:r w:rsidRPr="00D133A1">
        <w:rPr>
          <w:rFonts w:ascii="宋体" w:eastAsia="宋体" w:hAnsi="Times New Roman" w:cs="宋体" w:hint="eastAsia"/>
          <w:noProof/>
          <w:kern w:val="0"/>
          <w:szCs w:val="21"/>
        </w:rPr>
        <w:t>有机肥料包括商品有机肥和农家肥，应符合</w:t>
      </w:r>
      <w:r w:rsidRPr="00D133A1">
        <w:rPr>
          <w:rFonts w:ascii="Times New Roman" w:eastAsia="黑体" w:hAnsi="Times New Roman" w:cs="Times New Roman"/>
          <w:noProof/>
          <w:kern w:val="0"/>
          <w:szCs w:val="21"/>
        </w:rPr>
        <w:t>NY 525</w:t>
      </w:r>
      <w:r w:rsidRPr="00D133A1">
        <w:rPr>
          <w:rFonts w:ascii="宋体" w:eastAsia="宋体" w:hAnsi="Times New Roman" w:cs="宋体" w:hint="eastAsia"/>
          <w:noProof/>
          <w:kern w:val="0"/>
          <w:szCs w:val="21"/>
        </w:rPr>
        <w:t>规定的要求，商品有机肥直接施用，农家肥充分腐熟后施用。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复混肥料（复合肥料）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应符合</w:t>
      </w:r>
      <w:r w:rsidRPr="00D133A1">
        <w:rPr>
          <w:rFonts w:ascii="Times New Roman" w:eastAsia="黑体" w:hAnsi="Times New Roman" w:cs="Times New Roman"/>
          <w:noProof/>
          <w:kern w:val="0"/>
          <w:szCs w:val="21"/>
        </w:rPr>
        <w:t>GB 15063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规定的</w:t>
      </w:r>
      <w:r w:rsidRPr="00D133A1">
        <w:rPr>
          <w:rFonts w:ascii="Times New Roman" w:eastAsia="宋体" w:hAnsi="Times New Roman" w:cs="Times New Roman" w:hint="eastAsia"/>
          <w:kern w:val="0"/>
          <w:szCs w:val="21"/>
        </w:rPr>
        <w:t>要求</w:t>
      </w:r>
      <w:r w:rsidR="00084B01">
        <w:rPr>
          <w:rFonts w:ascii="Times New Roman" w:eastAsia="宋体" w:hAnsi="Times New Roman" w:cs="Times New Roman" w:hint="eastAsia"/>
          <w:kern w:val="0"/>
          <w:szCs w:val="21"/>
        </w:rPr>
        <w:t>；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有机</w:t>
      </w:r>
      <w:r w:rsidRPr="00D133A1">
        <w:rPr>
          <w:rFonts w:ascii="宋体" w:eastAsia="宋体" w:hAnsi="Times New Roman" w:cs="Times New Roman"/>
          <w:noProof/>
          <w:kern w:val="0"/>
          <w:szCs w:val="21"/>
        </w:rPr>
        <w:t>-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无机复混肥料应符合</w:t>
      </w:r>
      <w:r w:rsidRPr="00D133A1">
        <w:rPr>
          <w:rFonts w:ascii="Times New Roman" w:eastAsia="黑体" w:hAnsi="Times New Roman" w:cs="Times New Roman"/>
          <w:noProof/>
          <w:kern w:val="0"/>
          <w:szCs w:val="21"/>
        </w:rPr>
        <w:t>GB 18877</w:t>
      </w:r>
      <w:r w:rsidRPr="00D133A1">
        <w:rPr>
          <w:rFonts w:ascii="宋体" w:eastAsia="宋体" w:hAnsi="Times New Roman" w:cs="Times New Roman" w:hint="eastAsia"/>
          <w:noProof/>
          <w:kern w:val="0"/>
          <w:szCs w:val="21"/>
        </w:rPr>
        <w:t>规定的要求</w:t>
      </w:r>
      <w:r w:rsidR="00084B01">
        <w:rPr>
          <w:rFonts w:ascii="宋体" w:eastAsia="宋体" w:hAnsi="Times New Roman" w:cs="Times New Roman" w:hint="eastAsia"/>
          <w:noProof/>
          <w:kern w:val="0"/>
          <w:szCs w:val="21"/>
        </w:rPr>
        <w:t>；</w:t>
      </w:r>
      <w:r w:rsidRPr="00D133A1">
        <w:rPr>
          <w:rFonts w:ascii="Times New Roman" w:eastAsia="宋体" w:hAnsi="Times New Roman" w:cs="Times New Roman" w:hint="eastAsia"/>
          <w:szCs w:val="24"/>
        </w:rPr>
        <w:t>微生物肥料包括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农用微生物菌剂、</w:t>
      </w:r>
      <w:r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复合微生物肥料</w:t>
      </w:r>
      <w:r w:rsidR="00540240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和</w:t>
      </w:r>
      <w:r w:rsidR="00540240"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生物有机</w:t>
      </w:r>
      <w:r w:rsidR="00540240"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肥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，分别符合</w:t>
      </w:r>
      <w:r w:rsidRPr="00D133A1">
        <w:rPr>
          <w:rFonts w:ascii="Times New Roman" w:eastAsia="黑体" w:hAnsi="Times New Roman" w:cs="Times New Roman" w:hint="eastAsia"/>
          <w:color w:val="000000"/>
          <w:kern w:val="0"/>
          <w:szCs w:val="21"/>
        </w:rPr>
        <w:t>GB 20287</w:t>
      </w:r>
      <w:bookmarkStart w:id="3" w:name="_Hlk125469746"/>
      <w:r w:rsidR="00540240" w:rsidRPr="0054024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（</w:t>
      </w:r>
      <w:r w:rsidR="002E4CA8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液体、</w:t>
      </w:r>
      <w:r w:rsidR="00540240" w:rsidRPr="0054024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粉剂和颗粒剂）</w:t>
      </w:r>
      <w:bookmarkEnd w:id="3"/>
      <w:r w:rsidRPr="00D133A1">
        <w:rPr>
          <w:rFonts w:ascii="Times New Roman" w:eastAsia="黑体" w:hAnsi="Times New Roman" w:cs="Times New Roman" w:hint="eastAsia"/>
          <w:color w:val="000000"/>
          <w:kern w:val="0"/>
          <w:szCs w:val="21"/>
        </w:rPr>
        <w:t>、</w:t>
      </w:r>
      <w:r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NY</w:t>
      </w:r>
      <w:r w:rsidR="00E92199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/T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798</w:t>
      </w:r>
      <w:r w:rsidR="00540240" w:rsidRPr="00540240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（粉剂和颗粒剂）</w:t>
      </w:r>
      <w:r w:rsidR="00577DCE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及</w:t>
      </w:r>
      <w:r w:rsidR="00540240"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NY</w:t>
      </w:r>
      <w:r w:rsidR="00540240"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 w:rsidR="00540240"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884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规定的要求。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 </w:t>
      </w:r>
    </w:p>
    <w:p w14:paraId="35A460B9" w14:textId="2812D23B" w:rsidR="00D133A1" w:rsidRPr="00D133A1" w:rsidRDefault="00084B01" w:rsidP="00D133A1">
      <w:pPr>
        <w:spacing w:line="360" w:lineRule="auto"/>
        <w:rPr>
          <w:rFonts w:ascii="Times New Roman" w:eastAsia="宋体" w:hAnsi="Times New Roman" w:cs="Times New Roman"/>
          <w:b/>
          <w:bCs/>
          <w:noProof/>
          <w:kern w:val="0"/>
          <w:szCs w:val="21"/>
        </w:rPr>
      </w:pPr>
      <w:r w:rsidRPr="0031773A">
        <w:rPr>
          <w:rFonts w:ascii="Times New Roman" w:eastAsia="宋体" w:hAnsi="Times New Roman" w:cs="Times New Roman"/>
          <w:b/>
          <w:bCs/>
          <w:szCs w:val="24"/>
        </w:rPr>
        <w:t>5.</w:t>
      </w:r>
      <w:r w:rsidR="009C27AE">
        <w:rPr>
          <w:rFonts w:ascii="Times New Roman" w:eastAsia="宋体" w:hAnsi="Times New Roman" w:cs="Times New Roman"/>
          <w:b/>
          <w:bCs/>
          <w:szCs w:val="24"/>
        </w:rPr>
        <w:t>5</w:t>
      </w:r>
      <w:r w:rsidR="00D133A1" w:rsidRPr="00D133A1">
        <w:rPr>
          <w:rFonts w:ascii="Times New Roman" w:eastAsia="宋体" w:hAnsi="Times New Roman" w:cs="Times New Roman"/>
          <w:b/>
          <w:bCs/>
          <w:szCs w:val="24"/>
        </w:rPr>
        <w:t>.2.2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1"/>
        </w:rPr>
        <w:t>追肥种类</w:t>
      </w:r>
    </w:p>
    <w:p w14:paraId="119D0165" w14:textId="11C2499D" w:rsidR="00D133A1" w:rsidRPr="00D133A1" w:rsidRDefault="00D133A1" w:rsidP="00D133A1">
      <w:pPr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含腐植酸水溶性肥料</w:t>
      </w:r>
      <w:r w:rsidRPr="00D133A1">
        <w:rPr>
          <w:rFonts w:ascii="Times New Roman" w:eastAsia="宋体" w:hAnsi="Times New Roman" w:cs="Times New Roman" w:hint="eastAsia"/>
          <w:szCs w:val="24"/>
        </w:rPr>
        <w:t>应符合</w:t>
      </w:r>
      <w:r w:rsidRPr="00D133A1">
        <w:rPr>
          <w:rFonts w:ascii="Times New Roman" w:eastAsia="宋体" w:hAnsi="Times New Roman" w:cs="Times New Roman"/>
          <w:color w:val="000000"/>
          <w:kern w:val="0"/>
          <w:szCs w:val="21"/>
        </w:rPr>
        <w:t>NY 1106</w:t>
      </w:r>
      <w:r w:rsidRPr="00D133A1">
        <w:rPr>
          <w:rFonts w:ascii="Times New Roman" w:eastAsia="宋体" w:hAnsi="Times New Roman" w:cs="Times New Roman" w:hint="eastAsia"/>
          <w:szCs w:val="24"/>
        </w:rPr>
        <w:t>规定的要求</w:t>
      </w:r>
      <w:r w:rsidR="00084B01">
        <w:rPr>
          <w:rFonts w:ascii="Times New Roman" w:eastAsia="宋体" w:hAnsi="Times New Roman" w:cs="Times New Roman" w:hint="eastAsia"/>
          <w:szCs w:val="24"/>
        </w:rPr>
        <w:t>；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水溶肥料包括大量元素水溶肥料、中量元素水溶肥料</w:t>
      </w:r>
      <w:r w:rsidR="0063377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和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微量元素水溶肥料，分别符合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NY 1107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、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NY2266</w:t>
      </w:r>
      <w:r w:rsidR="0063377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和</w:t>
      </w:r>
      <w:r w:rsidRPr="00D133A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NY 1428</w:t>
      </w:r>
      <w:r w:rsidR="0063377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规定的要求</w:t>
      </w:r>
      <w:r w:rsidR="00084B0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；液体</w:t>
      </w:r>
      <w:r w:rsidRPr="00D133A1">
        <w:rPr>
          <w:rFonts w:ascii="Times New Roman" w:eastAsia="宋体" w:hAnsi="Times New Roman" w:cs="Times New Roman" w:hint="eastAsia"/>
          <w:szCs w:val="24"/>
        </w:rPr>
        <w:t>微生物肥料包括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农用微生物菌剂、</w:t>
      </w:r>
      <w:r w:rsidRPr="00D133A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复合微生物肥料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，分别符合</w:t>
      </w:r>
      <w:r w:rsidRPr="00633776">
        <w:rPr>
          <w:rFonts w:ascii="Times New Roman" w:eastAsia="宋体" w:hAnsi="Times New Roman" w:cs="Times New Roman" w:hint="eastAsia"/>
          <w:szCs w:val="24"/>
        </w:rPr>
        <w:t>GB 20287</w:t>
      </w:r>
      <w:r w:rsidR="00633776" w:rsidRPr="00633776">
        <w:rPr>
          <w:rFonts w:ascii="Times New Roman" w:eastAsia="宋体" w:hAnsi="Times New Roman" w:cs="Times New Roman" w:hint="eastAsia"/>
          <w:szCs w:val="24"/>
        </w:rPr>
        <w:t>和</w:t>
      </w:r>
      <w:r w:rsidRPr="00633776">
        <w:rPr>
          <w:rFonts w:ascii="Times New Roman" w:eastAsia="宋体" w:hAnsi="Times New Roman" w:cs="Times New Roman"/>
          <w:szCs w:val="24"/>
        </w:rPr>
        <w:t>NY</w:t>
      </w:r>
      <w:r w:rsidR="00E92199">
        <w:rPr>
          <w:rFonts w:ascii="Times New Roman" w:eastAsia="宋体" w:hAnsi="Times New Roman" w:cs="Times New Roman"/>
          <w:szCs w:val="24"/>
        </w:rPr>
        <w:t>/T</w:t>
      </w:r>
      <w:r w:rsidRPr="00633776"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633776">
        <w:rPr>
          <w:rFonts w:ascii="Times New Roman" w:eastAsia="宋体" w:hAnsi="Times New Roman" w:cs="Times New Roman"/>
          <w:szCs w:val="24"/>
        </w:rPr>
        <w:t>798</w:t>
      </w:r>
      <w:r w:rsidR="00084B01" w:rsidRPr="00633776">
        <w:rPr>
          <w:rFonts w:ascii="Times New Roman" w:eastAsia="宋体" w:hAnsi="Times New Roman" w:cs="Times New Roman" w:hint="eastAsia"/>
          <w:szCs w:val="24"/>
        </w:rPr>
        <w:t>中所</w:t>
      </w:r>
      <w:r w:rsidRPr="00633776">
        <w:rPr>
          <w:rFonts w:ascii="Times New Roman" w:eastAsia="宋体" w:hAnsi="Times New Roman" w:cs="Times New Roman" w:hint="eastAsia"/>
          <w:szCs w:val="24"/>
        </w:rPr>
        <w:t>规定</w:t>
      </w:r>
      <w:r w:rsidR="009C00E7">
        <w:rPr>
          <w:rFonts w:ascii="Times New Roman" w:eastAsia="宋体" w:hAnsi="Times New Roman" w:cs="Times New Roman" w:hint="eastAsia"/>
          <w:szCs w:val="24"/>
        </w:rPr>
        <w:t>液体</w:t>
      </w:r>
      <w:r w:rsidR="00084B01" w:rsidRPr="00633776">
        <w:rPr>
          <w:rFonts w:ascii="Times New Roman" w:eastAsia="宋体" w:hAnsi="Times New Roman" w:cs="Times New Roman" w:hint="eastAsia"/>
          <w:szCs w:val="24"/>
        </w:rPr>
        <w:t>剂</w:t>
      </w:r>
      <w:r w:rsidR="009C00E7">
        <w:rPr>
          <w:rFonts w:hint="eastAsia"/>
          <w:noProof/>
        </w:rPr>
        <w:t>型</w:t>
      </w:r>
      <w:r w:rsidR="00084B01" w:rsidRPr="00633776">
        <w:rPr>
          <w:rFonts w:ascii="Times New Roman" w:eastAsia="宋体" w:hAnsi="Times New Roman" w:cs="Times New Roman" w:hint="eastAsia"/>
          <w:szCs w:val="24"/>
        </w:rPr>
        <w:t>的</w:t>
      </w:r>
      <w:r w:rsidRPr="00D133A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要求。</w:t>
      </w:r>
    </w:p>
    <w:p w14:paraId="4F4B4380" w14:textId="2E8EFD79" w:rsidR="00D133A1" w:rsidRPr="00D133A1" w:rsidRDefault="00893AA4" w:rsidP="00D133A1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noProof/>
          <w:kern w:val="0"/>
          <w:szCs w:val="21"/>
        </w:rPr>
      </w:pPr>
      <w:r w:rsidRPr="0031773A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5.</w:t>
      </w:r>
      <w:r w:rsidR="009C27AE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5</w:t>
      </w:r>
      <w:r w:rsidRPr="00D133A1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.2.</w:t>
      </w:r>
      <w:r w:rsidRPr="0031773A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3</w:t>
      </w:r>
      <w:r w:rsidR="00D133A1" w:rsidRPr="00D133A1">
        <w:rPr>
          <w:rFonts w:ascii="Times New Roman" w:eastAsia="黑体" w:hAnsi="Times New Roman" w:cs="Times New Roman"/>
          <w:b/>
          <w:bCs/>
          <w:noProof/>
          <w:kern w:val="0"/>
          <w:szCs w:val="21"/>
        </w:rPr>
        <w:t>施肥技术</w:t>
      </w:r>
    </w:p>
    <w:p w14:paraId="220C1FA5" w14:textId="1FCC4C57" w:rsidR="00D133A1" w:rsidRPr="00D133A1" w:rsidRDefault="00D133A1" w:rsidP="00893AA4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kern w:val="0"/>
          <w:szCs w:val="21"/>
        </w:rPr>
      </w:pP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基肥</w:t>
      </w:r>
      <w:r w:rsidR="00116369">
        <w:rPr>
          <w:rFonts w:ascii="Times New Roman" w:eastAsia="宋体" w:hAnsi="Times New Roman" w:cs="Times New Roman" w:hint="eastAsia"/>
          <w:noProof/>
          <w:kern w:val="0"/>
          <w:szCs w:val="21"/>
        </w:rPr>
        <w:t>：</w:t>
      </w:r>
      <w:r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定植前结合整地施用</w:t>
      </w:r>
      <w:r w:rsidR="00893AA4">
        <w:rPr>
          <w:rFonts w:ascii="Times New Roman" w:eastAsia="宋体" w:hAnsi="Times New Roman" w:cs="Times New Roman" w:hint="eastAsia"/>
          <w:noProof/>
          <w:kern w:val="0"/>
          <w:szCs w:val="21"/>
        </w:rPr>
        <w:t>。</w:t>
      </w:r>
      <w:r w:rsidR="00893AA4" w:rsidRPr="00893AA4">
        <w:rPr>
          <w:rFonts w:ascii="Times New Roman" w:eastAsia="宋体" w:hAnsi="Times New Roman" w:cs="Times New Roman" w:hint="eastAsia"/>
          <w:noProof/>
          <w:kern w:val="0"/>
          <w:szCs w:val="21"/>
        </w:rPr>
        <w:t>施用商品有机肥按照产品推荐用量；施用以腐熟畜禽粪便为主的农家肥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用量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3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000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~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4000</w:t>
      </w:r>
      <w:r w:rsidR="009C27AE" w:rsidRPr="009C27AE">
        <w:rPr>
          <w:rFonts w:ascii="Times New Roman" w:eastAsia="宋体" w:hAnsi="Times New Roman" w:cs="Times New Roman"/>
          <w:noProof/>
          <w:kern w:val="0"/>
          <w:szCs w:val="21"/>
        </w:rPr>
        <w:t>公斤</w:t>
      </w:r>
      <w:r w:rsidR="00893AA4">
        <w:rPr>
          <w:rFonts w:ascii="Times New Roman" w:eastAsia="宋体" w:hAnsi="Times New Roman" w:cs="Times New Roman" w:hint="eastAsia"/>
          <w:noProof/>
          <w:kern w:val="0"/>
          <w:szCs w:val="21"/>
        </w:rPr>
        <w:t>/</w:t>
      </w:r>
      <w:r w:rsidR="00893AA4">
        <w:rPr>
          <w:rFonts w:ascii="Times New Roman" w:eastAsia="宋体" w:hAnsi="Times New Roman" w:cs="Times New Roman" w:hint="eastAsia"/>
          <w:noProof/>
          <w:kern w:val="0"/>
          <w:szCs w:val="21"/>
        </w:rPr>
        <w:t>亩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(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鲜重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)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，配施商品生物有机肥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3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00~400</w:t>
      </w:r>
      <w:r w:rsidR="00E46964">
        <w:rPr>
          <w:rFonts w:ascii="Times New Roman" w:eastAsia="宋体" w:hAnsi="Times New Roman" w:cs="Times New Roman" w:hint="eastAsia"/>
          <w:noProof/>
          <w:kern w:val="0"/>
          <w:szCs w:val="21"/>
        </w:rPr>
        <w:t>公斤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；</w:t>
      </w:r>
      <w:r w:rsidR="00893AA4" w:rsidRPr="00893AA4">
        <w:rPr>
          <w:rFonts w:ascii="Times New Roman" w:eastAsia="宋体" w:hAnsi="Times New Roman" w:cs="Times New Roman" w:hint="eastAsia"/>
          <w:noProof/>
          <w:kern w:val="0"/>
          <w:szCs w:val="21"/>
        </w:rPr>
        <w:t>根据地力每</w:t>
      </w:r>
      <w:r w:rsidR="00893AA4">
        <w:rPr>
          <w:rFonts w:ascii="Times New Roman" w:eastAsia="宋体" w:hAnsi="Times New Roman" w:cs="Times New Roman" w:hint="eastAsia"/>
          <w:noProof/>
          <w:kern w:val="0"/>
          <w:szCs w:val="21"/>
        </w:rPr>
        <w:t>亩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配施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25</w:t>
      </w:r>
      <w:r w:rsidR="009C27AE" w:rsidRPr="009C27AE">
        <w:rPr>
          <w:rFonts w:ascii="Times New Roman" w:eastAsia="宋体" w:hAnsi="Times New Roman" w:cs="Times New Roman"/>
          <w:noProof/>
          <w:kern w:val="0"/>
          <w:szCs w:val="21"/>
        </w:rPr>
        <w:t>公斤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~50</w:t>
      </w:r>
      <w:r w:rsidR="009C27AE" w:rsidRPr="009C27AE">
        <w:rPr>
          <w:rFonts w:ascii="Times New Roman" w:eastAsia="宋体" w:hAnsi="Times New Roman" w:cs="Times New Roman"/>
          <w:noProof/>
          <w:kern w:val="0"/>
          <w:szCs w:val="21"/>
        </w:rPr>
        <w:t>公斤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高浓度三元复混肥料（复合肥料）；土壤速效磷含量低于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15 mg/kg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，再配施</w:t>
      </w:r>
      <w:r w:rsidR="00F70933">
        <w:rPr>
          <w:rFonts w:ascii="Times New Roman" w:eastAsia="宋体" w:hAnsi="Times New Roman" w:cs="Times New Roman" w:hint="eastAsia"/>
          <w:noProof/>
          <w:kern w:val="0"/>
          <w:szCs w:val="21"/>
        </w:rPr>
        <w:t>2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0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公斤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磷酸二铵</w:t>
      </w:r>
      <w:r w:rsidR="00F70933">
        <w:rPr>
          <w:rFonts w:ascii="Times New Roman" w:eastAsia="宋体" w:hAnsi="Times New Roman" w:cs="Times New Roman" w:hint="eastAsia"/>
          <w:noProof/>
          <w:kern w:val="0"/>
          <w:szCs w:val="21"/>
        </w:rPr>
        <w:t>；</w:t>
      </w:r>
      <w:r w:rsidR="00552CE8">
        <w:rPr>
          <w:rFonts w:ascii="Times New Roman" w:eastAsia="宋体" w:hAnsi="Times New Roman" w:cs="Times New Roman" w:hint="eastAsia"/>
          <w:noProof/>
          <w:kern w:val="0"/>
          <w:szCs w:val="21"/>
        </w:rPr>
        <w:t>施用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微生物肥料按产品推荐用量</w:t>
      </w:r>
      <w:r w:rsidR="009928DB">
        <w:rPr>
          <w:rFonts w:ascii="Times New Roman" w:eastAsia="宋体" w:hAnsi="Times New Roman" w:cs="Times New Roman" w:hint="eastAsia"/>
          <w:noProof/>
          <w:kern w:val="0"/>
          <w:szCs w:val="21"/>
        </w:rPr>
        <w:t>施用</w:t>
      </w:r>
      <w:r w:rsidR="00552CE8">
        <w:rPr>
          <w:rFonts w:ascii="Times New Roman" w:eastAsia="宋体" w:hAnsi="Times New Roman" w:cs="Times New Roman" w:hint="eastAsia"/>
          <w:noProof/>
          <w:kern w:val="0"/>
          <w:szCs w:val="21"/>
        </w:rPr>
        <w:t>农用微生物菌剂或复合微生物肥料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（粉剂或颗粒剂）</w:t>
      </w:r>
      <w:r w:rsidR="00893AA4" w:rsidRPr="00893AA4">
        <w:rPr>
          <w:rFonts w:ascii="Times New Roman" w:eastAsia="宋体" w:hAnsi="Times New Roman" w:cs="Times New Roman"/>
          <w:noProof/>
          <w:kern w:val="0"/>
          <w:szCs w:val="21"/>
        </w:rPr>
        <w:t>。</w:t>
      </w:r>
    </w:p>
    <w:p w14:paraId="280F580E" w14:textId="75BF7CF2" w:rsidR="00D133A1" w:rsidRDefault="009928DB" w:rsidP="0031773A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追肥：</w:t>
      </w:r>
      <w:r w:rsidR="003A03C1">
        <w:rPr>
          <w:rFonts w:ascii="Times New Roman" w:eastAsia="宋体" w:hAnsi="Times New Roman" w:cs="Times New Roman" w:hint="eastAsia"/>
          <w:noProof/>
          <w:kern w:val="0"/>
          <w:szCs w:val="21"/>
        </w:rPr>
        <w:t>温室黄瓜追肥符合</w:t>
      </w:r>
      <w:r w:rsidR="003A03C1" w:rsidRPr="003A03C1">
        <w:rPr>
          <w:rFonts w:ascii="Times New Roman" w:eastAsia="宋体" w:hAnsi="Times New Roman" w:cs="Times New Roman"/>
          <w:noProof/>
          <w:kern w:val="0"/>
          <w:szCs w:val="21"/>
        </w:rPr>
        <w:t>DB13/T2226</w:t>
      </w:r>
      <w:r w:rsidR="003A03C1">
        <w:rPr>
          <w:rFonts w:ascii="Times New Roman" w:eastAsia="宋体" w:hAnsi="Times New Roman" w:cs="Times New Roman" w:hint="eastAsia"/>
          <w:noProof/>
          <w:kern w:val="0"/>
          <w:szCs w:val="21"/>
        </w:rPr>
        <w:t>规定</w:t>
      </w:r>
      <w:r w:rsidR="006E4ED3">
        <w:rPr>
          <w:rFonts w:ascii="Times New Roman" w:eastAsia="宋体" w:hAnsi="Times New Roman" w:cs="Times New Roman" w:hint="eastAsia"/>
          <w:noProof/>
          <w:kern w:val="0"/>
          <w:szCs w:val="21"/>
        </w:rPr>
        <w:t>的技术要求</w:t>
      </w:r>
      <w:r w:rsidR="003A03C1">
        <w:rPr>
          <w:rFonts w:ascii="Times New Roman" w:eastAsia="宋体" w:hAnsi="Times New Roman" w:cs="Times New Roman" w:hint="eastAsia"/>
          <w:noProof/>
          <w:kern w:val="0"/>
          <w:szCs w:val="21"/>
        </w:rPr>
        <w:t>。</w:t>
      </w:r>
    </w:p>
    <w:p w14:paraId="2DA422E0" w14:textId="798445EF" w:rsidR="009C27AE" w:rsidRPr="00D133A1" w:rsidRDefault="00B2398C" w:rsidP="009C27AE">
      <w:pPr>
        <w:widowControl/>
        <w:autoSpaceDE w:val="0"/>
        <w:autoSpaceDN w:val="0"/>
        <w:spacing w:line="360" w:lineRule="auto"/>
        <w:ind w:firstLineChars="200" w:firstLine="420"/>
        <w:rPr>
          <w:rFonts w:ascii="黑体" w:eastAsia="黑体" w:hAnsi="Times New Roman" w:cs="黑体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其他</w:t>
      </w:r>
      <w:r w:rsidR="006E4ED3">
        <w:rPr>
          <w:rFonts w:ascii="Times New Roman" w:eastAsia="宋体" w:hAnsi="Times New Roman" w:cs="Times New Roman" w:hint="eastAsia"/>
          <w:noProof/>
          <w:kern w:val="0"/>
          <w:szCs w:val="21"/>
        </w:rPr>
        <w:t>主要</w:t>
      </w:r>
      <w:r>
        <w:rPr>
          <w:rFonts w:ascii="Times New Roman" w:eastAsia="宋体" w:hAnsi="Times New Roman" w:cs="Times New Roman" w:hint="eastAsia"/>
          <w:noProof/>
          <w:kern w:val="0"/>
          <w:szCs w:val="21"/>
        </w:rPr>
        <w:t>瓜类蔬菜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追肥：果实膨大期追肥，每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7~10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天追施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1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次。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追施</w:t>
      </w:r>
      <w:r w:rsidR="00123457">
        <w:rPr>
          <w:rFonts w:ascii="Times New Roman" w:eastAsia="宋体" w:hAnsi="Times New Roman" w:cs="Times New Roman" w:hint="eastAsia"/>
          <w:noProof/>
          <w:kern w:val="0"/>
          <w:szCs w:val="21"/>
        </w:rPr>
        <w:t>高氮高钾</w:t>
      </w:r>
      <w:r w:rsidR="009C27AE" w:rsidRPr="00BE3B87">
        <w:rPr>
          <w:rFonts w:ascii="Times New Roman" w:eastAsia="宋体" w:hAnsi="Times New Roman" w:cs="Times New Roman"/>
          <w:noProof/>
          <w:kern w:val="0"/>
          <w:szCs w:val="21"/>
        </w:rPr>
        <w:t>的</w:t>
      </w:r>
      <w:r w:rsidR="009C27AE" w:rsidRPr="00D133A1">
        <w:rPr>
          <w:rFonts w:ascii="宋体" w:eastAsia="宋体" w:hAnsi="Times New Roman" w:cs="Times New Roman"/>
          <w:noProof/>
          <w:color w:val="000000"/>
          <w:kern w:val="0"/>
          <w:szCs w:val="21"/>
        </w:rPr>
        <w:t>含腐植酸水溶性肥料</w:t>
      </w:r>
      <w:r w:rsidR="009C27AE" w:rsidRPr="00D133A1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或大量元素水溶肥料</w:t>
      </w:r>
      <w:r w:rsidR="009C27AE" w:rsidRPr="00BE3B87">
        <w:rPr>
          <w:rFonts w:ascii="Times New Roman" w:eastAsia="宋体" w:hAnsi="Times New Roman" w:cs="Times New Roman"/>
          <w:noProof/>
          <w:kern w:val="0"/>
          <w:szCs w:val="21"/>
        </w:rPr>
        <w:t>8.0~10.0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公斤</w:t>
      </w:r>
      <w:r w:rsidR="00123457">
        <w:rPr>
          <w:rFonts w:ascii="Times New Roman" w:eastAsia="宋体" w:hAnsi="Times New Roman" w:cs="Times New Roman" w:hint="eastAsia"/>
          <w:noProof/>
          <w:kern w:val="0"/>
          <w:szCs w:val="21"/>
        </w:rPr>
        <w:t>/</w:t>
      </w:r>
      <w:r w:rsidR="00123457">
        <w:rPr>
          <w:rFonts w:ascii="Times New Roman" w:eastAsia="宋体" w:hAnsi="Times New Roman" w:cs="Times New Roman" w:hint="eastAsia"/>
          <w:noProof/>
          <w:kern w:val="0"/>
          <w:szCs w:val="21"/>
        </w:rPr>
        <w:t>亩</w:t>
      </w:r>
      <w:r w:rsidR="009C27AE" w:rsidRPr="00D133A1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，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采收前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15</w:t>
      </w:r>
      <w:r w:rsidR="009C27AE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~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20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天，随</w:t>
      </w:r>
      <w:r w:rsidR="009C27AE" w:rsidRPr="00BE3B87">
        <w:rPr>
          <w:rFonts w:ascii="宋体" w:eastAsia="宋体" w:hAnsi="Times New Roman" w:cs="Times New Roman"/>
          <w:noProof/>
          <w:color w:val="000000"/>
          <w:kern w:val="0"/>
          <w:szCs w:val="21"/>
        </w:rPr>
        <w:t>滴灌</w:t>
      </w:r>
      <w:r w:rsidR="00123457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追</w:t>
      </w:r>
      <w:r w:rsidR="009C27AE" w:rsidRPr="00BE3B87">
        <w:rPr>
          <w:rFonts w:ascii="宋体" w:eastAsia="宋体" w:hAnsi="Times New Roman" w:cs="Times New Roman"/>
          <w:noProof/>
          <w:color w:val="000000"/>
          <w:kern w:val="0"/>
          <w:szCs w:val="21"/>
        </w:rPr>
        <w:t>施</w:t>
      </w:r>
      <w:r w:rsidR="009C27AE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低氮低磷</w:t>
      </w:r>
      <w:r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（无磷）</w:t>
      </w:r>
      <w:r w:rsidR="009C27AE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高钾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水溶肥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4</w:t>
      </w:r>
      <w:r w:rsidR="009C27AE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.0~</w:t>
      </w:r>
      <w:r w:rsidR="009C27AE" w:rsidRPr="00BE3B87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5</w:t>
      </w:r>
      <w:r w:rsidR="009C27AE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.0</w:t>
      </w:r>
      <w:r w:rsidR="009C27AE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公斤</w:t>
      </w:r>
      <w:r w:rsidR="00123457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/</w:t>
      </w:r>
      <w:r w:rsidR="00123457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亩</w:t>
      </w:r>
      <w:r w:rsidR="009C27AE" w:rsidRPr="00BE3B87">
        <w:rPr>
          <w:rFonts w:ascii="宋体" w:eastAsia="宋体" w:hAnsi="Times New Roman" w:cs="Times New Roman"/>
          <w:noProof/>
          <w:color w:val="000000"/>
          <w:kern w:val="0"/>
          <w:szCs w:val="21"/>
        </w:rPr>
        <w:t>，壮秧促</w:t>
      </w:r>
      <w:r w:rsidR="009C27AE">
        <w:rPr>
          <w:rFonts w:ascii="宋体" w:eastAsia="宋体" w:hAnsi="Times New Roman" w:cs="Times New Roman" w:hint="eastAsia"/>
          <w:noProof/>
          <w:color w:val="000000"/>
          <w:kern w:val="0"/>
          <w:szCs w:val="21"/>
        </w:rPr>
        <w:t>果</w:t>
      </w:r>
      <w:r w:rsidR="009C27AE" w:rsidRPr="00BE3B87">
        <w:rPr>
          <w:rFonts w:ascii="宋体" w:eastAsia="宋体" w:hAnsi="Times New Roman" w:cs="Times New Roman"/>
          <w:noProof/>
          <w:color w:val="000000"/>
          <w:kern w:val="0"/>
          <w:szCs w:val="21"/>
        </w:rPr>
        <w:t>发育、防止早衰</w:t>
      </w:r>
      <w:r w:rsidR="009C27AE">
        <w:rPr>
          <w:rFonts w:ascii="宋体" w:eastAsia="宋体" w:hAnsi="Times New Roman" w:cs="Times New Roman" w:hint="eastAsia"/>
          <w:noProof/>
          <w:kern w:val="0"/>
          <w:szCs w:val="21"/>
        </w:rPr>
        <w:t>；</w:t>
      </w:r>
      <w:r w:rsidR="009C27AE" w:rsidRPr="00D133A1">
        <w:rPr>
          <w:rFonts w:ascii="宋体" w:eastAsia="宋体" w:hAnsi="Times New Roman" w:cs="Times New Roman" w:hint="eastAsia"/>
          <w:noProof/>
          <w:kern w:val="0"/>
          <w:szCs w:val="21"/>
        </w:rPr>
        <w:t>在缺乏中、微量元素时，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可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冲施或叶面喷施中量元素水溶肥</w:t>
      </w:r>
      <w:r w:rsidR="009C27AE">
        <w:rPr>
          <w:rFonts w:ascii="Times New Roman" w:eastAsia="宋体" w:hAnsi="Times New Roman" w:cs="Times New Roman" w:hint="eastAsia"/>
          <w:noProof/>
          <w:kern w:val="0"/>
          <w:szCs w:val="21"/>
        </w:rPr>
        <w:t>和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微量元素水溶肥，具体用量按产品说明，或者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叶面喷施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0.5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～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1%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磷酸二氢钾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+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1%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过磷酸钙溶液</w:t>
      </w:r>
      <w:r w:rsidR="009C27AE"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+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0.03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～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0.05%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硼酸或硼砂溶液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2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～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3</w:t>
      </w:r>
      <w:r w:rsidR="009C27AE" w:rsidRPr="00D133A1">
        <w:rPr>
          <w:rFonts w:ascii="Times New Roman" w:eastAsia="宋体" w:hAnsi="Times New Roman" w:cs="Times New Roman"/>
          <w:noProof/>
          <w:kern w:val="0"/>
          <w:szCs w:val="21"/>
        </w:rPr>
        <w:t>次。</w:t>
      </w:r>
    </w:p>
    <w:p w14:paraId="7CC0D8E3" w14:textId="07418065" w:rsidR="00D133A1" w:rsidRPr="00D133A1" w:rsidRDefault="00096977" w:rsidP="00D133A1">
      <w:pPr>
        <w:widowControl/>
        <w:spacing w:line="360" w:lineRule="auto"/>
        <w:outlineLvl w:val="1"/>
        <w:rPr>
          <w:rFonts w:ascii="Times New Roman" w:eastAsia="黑体" w:hAnsi="Times New Roman" w:cs="Times New Roman"/>
          <w:b/>
          <w:bCs/>
          <w:kern w:val="0"/>
          <w:szCs w:val="20"/>
        </w:rPr>
      </w:pPr>
      <w:r>
        <w:rPr>
          <w:rFonts w:ascii="Times New Roman" w:eastAsia="黑体" w:hAnsi="Times New Roman" w:cs="Times New Roman"/>
          <w:b/>
          <w:bCs/>
          <w:kern w:val="0"/>
          <w:szCs w:val="20"/>
        </w:rPr>
        <w:t>6</w:t>
      </w:r>
      <w:r w:rsidR="00551402" w:rsidRPr="00551402">
        <w:rPr>
          <w:rFonts w:ascii="Times New Roman" w:eastAsia="黑体" w:hAnsi="Times New Roman" w:cs="Times New Roman"/>
          <w:b/>
          <w:bCs/>
          <w:kern w:val="0"/>
          <w:szCs w:val="20"/>
        </w:rPr>
        <w:t xml:space="preserve"> </w:t>
      </w:r>
      <w:r w:rsidR="00D133A1" w:rsidRPr="00D133A1">
        <w:rPr>
          <w:rFonts w:ascii="Times New Roman" w:eastAsia="黑体" w:hAnsi="Times New Roman" w:cs="Times New Roman"/>
          <w:b/>
          <w:bCs/>
          <w:kern w:val="0"/>
          <w:szCs w:val="20"/>
        </w:rPr>
        <w:t>生产档案</w:t>
      </w:r>
    </w:p>
    <w:p w14:paraId="0D4D8224" w14:textId="7AB77FC1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宋体" w:cs="Times New Roman"/>
          <w:kern w:val="0"/>
          <w:szCs w:val="21"/>
        </w:rPr>
      </w:pP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lastRenderedPageBreak/>
        <w:t>详细记录</w:t>
      </w:r>
      <w:r w:rsidR="00D73276" w:rsidRPr="00D133A1">
        <w:rPr>
          <w:rFonts w:ascii="Times New Roman" w:eastAsia="宋体" w:hAnsi="Times New Roman" w:cs="Times New Roman"/>
          <w:noProof/>
          <w:kern w:val="0"/>
          <w:szCs w:val="21"/>
        </w:rPr>
        <w:t>种植</w:t>
      </w:r>
      <w:r w:rsidR="00706417">
        <w:rPr>
          <w:rFonts w:ascii="Times New Roman" w:eastAsia="宋体" w:hAnsi="Times New Roman" w:cs="Times New Roman" w:hint="eastAsia"/>
          <w:noProof/>
          <w:kern w:val="0"/>
          <w:szCs w:val="21"/>
        </w:rPr>
        <w:t>瓜类蔬菜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过程中</w:t>
      </w:r>
      <w:bookmarkStart w:id="4" w:name="_Hlk129975974"/>
      <w:r w:rsidR="00D73276" w:rsidRPr="006B7BCC">
        <w:rPr>
          <w:rFonts w:ascii="Times New Roman" w:eastAsia="宋体" w:hAnsi="Times New Roman" w:cs="Times New Roman" w:hint="eastAsia"/>
          <w:noProof/>
          <w:kern w:val="0"/>
          <w:szCs w:val="21"/>
        </w:rPr>
        <w:t>土壤调理</w:t>
      </w:r>
      <w:r w:rsidR="00D73276" w:rsidRPr="00D133A1">
        <w:rPr>
          <w:rFonts w:ascii="Times New Roman" w:eastAsia="宋体" w:hAnsi="Times New Roman" w:cs="Times New Roman"/>
          <w:noProof/>
          <w:kern w:val="0"/>
          <w:szCs w:val="21"/>
        </w:rPr>
        <w:t>、</w:t>
      </w:r>
      <w:r w:rsidR="00D73276">
        <w:rPr>
          <w:rFonts w:ascii="Times New Roman" w:eastAsia="宋体" w:hAnsi="Times New Roman" w:cs="Times New Roman" w:hint="eastAsia"/>
          <w:noProof/>
          <w:kern w:val="0"/>
          <w:szCs w:val="21"/>
        </w:rPr>
        <w:t>种植</w:t>
      </w:r>
      <w:r w:rsidR="006B7BCC" w:rsidRPr="006B7BCC">
        <w:rPr>
          <w:rFonts w:ascii="Times New Roman" w:eastAsia="宋体" w:hAnsi="Times New Roman" w:cs="Times New Roman" w:hint="eastAsia"/>
          <w:noProof/>
          <w:kern w:val="0"/>
          <w:szCs w:val="21"/>
        </w:rPr>
        <w:t>方式、整地方式、肥料施用、灌溉方式</w:t>
      </w:r>
      <w:r w:rsidR="006B7BCC">
        <w:rPr>
          <w:rFonts w:ascii="Times New Roman" w:eastAsia="宋体" w:hAnsi="Times New Roman" w:cs="Times New Roman" w:hint="eastAsia"/>
          <w:noProof/>
          <w:kern w:val="0"/>
          <w:szCs w:val="21"/>
        </w:rPr>
        <w:t>、</w:t>
      </w:r>
      <w:bookmarkEnd w:id="4"/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田间管理及其它溯源</w:t>
      </w:r>
      <w:r w:rsidRPr="00D133A1">
        <w:rPr>
          <w:rFonts w:ascii="Times New Roman" w:eastAsia="宋体" w:hAnsi="Times New Roman" w:cs="Times New Roman" w:hint="eastAsia"/>
          <w:noProof/>
          <w:kern w:val="0"/>
          <w:szCs w:val="21"/>
        </w:rPr>
        <w:t>性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数据，建立生产档案，保存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3</w:t>
      </w:r>
      <w:r w:rsidRPr="00D133A1">
        <w:rPr>
          <w:rFonts w:ascii="Times New Roman" w:eastAsia="宋体" w:hAnsi="Times New Roman" w:cs="Times New Roman"/>
          <w:noProof/>
          <w:kern w:val="0"/>
          <w:szCs w:val="21"/>
        </w:rPr>
        <w:t>年以上。</w:t>
      </w:r>
    </w:p>
    <w:p w14:paraId="71865459" w14:textId="77777777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95EE027" w14:textId="77777777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45B761D" w14:textId="1D17A875" w:rsidR="00CF44A5" w:rsidRDefault="00CF44A5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FA64D7F" w14:textId="19F7D56F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53C3C410" w14:textId="18457142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3B16A37B" w14:textId="6E8A697E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EFDEF5F" w14:textId="7ED4FF3A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C504D9B" w14:textId="3FBDFEC3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76E3554E" w14:textId="0A4C82B5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343F067D" w14:textId="70E8ADBE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95E450A" w14:textId="208B6395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1E780187" w14:textId="7CDF6CEF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2630550" w14:textId="4BCF8489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731C57A1" w14:textId="215AAFDB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F191B7B" w14:textId="71401CFD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3A517E9" w14:textId="2F93252E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3B061FE4" w14:textId="750240EC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7281886E" w14:textId="6E5BD6F9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545307C4" w14:textId="105DC70B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78A9A67E" w14:textId="1F652424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06283001" w14:textId="4EC64F4F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8DD6557" w14:textId="508573B3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2AB4839A" w14:textId="6A298229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55734937" w14:textId="42CCB984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2F5E46E" w14:textId="6E4923E1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06F2595D" w14:textId="1A5B0A8C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31B05475" w14:textId="54A4DDCD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53DDDE62" w14:textId="01A93870" w:rsidR="0081325B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53E6C434" w14:textId="77777777" w:rsidR="0081325B" w:rsidRPr="00D133A1" w:rsidRDefault="0081325B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宋体" w:eastAsia="宋体" w:hAnsi="Times New Roman" w:cs="Times New Roman"/>
          <w:noProof/>
          <w:color w:val="FF00FF"/>
          <w:kern w:val="0"/>
          <w:szCs w:val="21"/>
        </w:rPr>
      </w:pPr>
    </w:p>
    <w:p w14:paraId="4CE3F23E" w14:textId="77777777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附</w:t>
      </w:r>
      <w:r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 xml:space="preserve">  </w:t>
      </w:r>
      <w:r w:rsidRPr="00D133A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录</w:t>
      </w:r>
      <w:r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 xml:space="preserve">  </w:t>
      </w:r>
      <w:r w:rsidRPr="00D133A1"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t>A</w:t>
      </w:r>
    </w:p>
    <w:p w14:paraId="5FD111F5" w14:textId="77777777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95" w:firstLine="199"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（资料性附录）</w:t>
      </w:r>
    </w:p>
    <w:p w14:paraId="72AAD13F" w14:textId="6CAD0B6B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绿色</w:t>
      </w:r>
      <w:r w:rsidR="001F7C95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瓜类</w:t>
      </w:r>
      <w:r w:rsidR="00343060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蔬菜</w:t>
      </w:r>
      <w:r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生产中禁止施用的肥料</w:t>
      </w:r>
    </w:p>
    <w:p w14:paraId="1E2A57A6" w14:textId="77777777" w:rsidR="00D133A1" w:rsidRPr="00D133A1" w:rsidRDefault="00D133A1" w:rsidP="00D133A1">
      <w:pPr>
        <w:widowControl/>
        <w:autoSpaceDE w:val="0"/>
        <w:autoSpaceDN w:val="0"/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</w:p>
    <w:p w14:paraId="59713539" w14:textId="64B64946" w:rsidR="00D133A1" w:rsidRPr="00D133A1" w:rsidRDefault="001F7C95" w:rsidP="00D133A1">
      <w:pPr>
        <w:widowControl/>
        <w:autoSpaceDE w:val="0"/>
        <w:autoSpaceDN w:val="0"/>
        <w:spacing w:line="360" w:lineRule="auto"/>
        <w:ind w:firstLineChars="200" w:firstLine="420"/>
        <w:rPr>
          <w:rFonts w:ascii="Times New Roman" w:eastAsia="宋体" w:hAnsi="Times New Roman" w:cs="Times New Roman"/>
          <w:noProof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瓜类</w:t>
      </w:r>
      <w:r w:rsidR="00343060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蔬菜</w:t>
      </w:r>
      <w:r w:rsidR="00D133A1" w:rsidRPr="00D133A1">
        <w:rPr>
          <w:rFonts w:ascii="宋体" w:eastAsia="宋体" w:hAnsi="Times New Roman" w:cs="宋体" w:hint="eastAsia"/>
          <w:noProof/>
          <w:kern w:val="0"/>
          <w:szCs w:val="21"/>
        </w:rPr>
        <w:t>生产不得使用未获准登记的肥料产品，不得使用工业废弃物、城市垃圾和污泥，不得使用未经发酵腐熟、未达到无害化指标和重金</w:t>
      </w:r>
      <w:r w:rsidR="00D133A1" w:rsidRPr="00D133A1">
        <w:rPr>
          <w:rFonts w:ascii="Times New Roman" w:eastAsia="宋体" w:hAnsi="Times New Roman" w:cs="Times New Roman" w:hint="eastAsia"/>
          <w:noProof/>
          <w:color w:val="000000"/>
          <w:kern w:val="0"/>
          <w:szCs w:val="21"/>
        </w:rPr>
        <w:t>属超标的人畜粪尿等有机肥料。</w:t>
      </w:r>
    </w:p>
    <w:p w14:paraId="68DC1167" w14:textId="77777777" w:rsidR="00B63006" w:rsidRPr="00D133A1" w:rsidRDefault="00B63006"/>
    <w:sectPr w:rsidR="00B63006" w:rsidRPr="00D133A1" w:rsidSect="00A02D4F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ACE3C" w14:textId="77777777" w:rsidR="002E5563" w:rsidRDefault="002E5563">
      <w:r>
        <w:separator/>
      </w:r>
    </w:p>
  </w:endnote>
  <w:endnote w:type="continuationSeparator" w:id="0">
    <w:p w14:paraId="48CD7A3B" w14:textId="77777777" w:rsidR="002E5563" w:rsidRDefault="002E5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A56F3" w14:textId="77777777" w:rsidR="00D133A1" w:rsidRDefault="00D133A1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69651DC" w14:textId="77777777" w:rsidR="00D133A1" w:rsidRDefault="00D133A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07AD7" w14:textId="77777777" w:rsidR="00D133A1" w:rsidRDefault="00D133A1">
    <w:pPr>
      <w:pStyle w:val="a9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12</w:t>
    </w:r>
    <w:r>
      <w:rPr>
        <w:rStyle w:val="a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7D37E" w14:textId="77777777" w:rsidR="00D133A1" w:rsidRDefault="00D133A1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9B94B29" w14:textId="77777777" w:rsidR="00D133A1" w:rsidRDefault="00D133A1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6B5D" w14:textId="77777777" w:rsidR="00D133A1" w:rsidRDefault="00D133A1">
    <w:pPr>
      <w:pStyle w:val="a9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6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DA236" w14:textId="77777777" w:rsidR="002E5563" w:rsidRDefault="002E5563">
      <w:r>
        <w:separator/>
      </w:r>
    </w:p>
  </w:footnote>
  <w:footnote w:type="continuationSeparator" w:id="0">
    <w:p w14:paraId="4E05E123" w14:textId="77777777" w:rsidR="002E5563" w:rsidRDefault="002E5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3B534" w14:textId="77777777" w:rsidR="00D133A1" w:rsidRDefault="00D133A1" w:rsidP="00A2252F">
    <w:pPr>
      <w:pStyle w:val="a7"/>
      <w:tabs>
        <w:tab w:val="left" w:pos="7030"/>
        <w:tab w:val="right" w:pos="8844"/>
      </w:tabs>
      <w:jc w:val="left"/>
    </w:pP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0D18E" w14:textId="77777777" w:rsidR="00D133A1" w:rsidRDefault="00D133A1">
    <w:pPr>
      <w:pStyle w:val="aa"/>
    </w:pPr>
    <w: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B9B4" w14:textId="77777777" w:rsidR="00D133A1" w:rsidRPr="00A2252F" w:rsidRDefault="00D133A1" w:rsidP="00A2252F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3A961" w14:textId="77777777" w:rsidR="00D133A1" w:rsidRDefault="00D133A1">
    <w:pPr>
      <w:pStyle w:val="aa"/>
    </w:pPr>
    <w: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239E7"/>
    <w:multiLevelType w:val="multilevel"/>
    <w:tmpl w:val="D0C0CE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368" w:hanging="3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6333E6A"/>
    <w:multiLevelType w:val="multilevel"/>
    <w:tmpl w:val="47E2FCE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6D96779"/>
    <w:multiLevelType w:val="hybridMultilevel"/>
    <w:tmpl w:val="18E459DA"/>
    <w:lvl w:ilvl="0" w:tplc="7898DBA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24436623">
    <w:abstractNumId w:val="0"/>
  </w:num>
  <w:num w:numId="2" w16cid:durableId="1524244266">
    <w:abstractNumId w:val="2"/>
  </w:num>
  <w:num w:numId="3" w16cid:durableId="10348152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3A1"/>
    <w:rsid w:val="00027C35"/>
    <w:rsid w:val="000401C8"/>
    <w:rsid w:val="00073AC9"/>
    <w:rsid w:val="0007536E"/>
    <w:rsid w:val="00076236"/>
    <w:rsid w:val="00076FAA"/>
    <w:rsid w:val="00084B01"/>
    <w:rsid w:val="0008569E"/>
    <w:rsid w:val="000965B8"/>
    <w:rsid w:val="00096977"/>
    <w:rsid w:val="000A1303"/>
    <w:rsid w:val="000A59E4"/>
    <w:rsid w:val="000A79FB"/>
    <w:rsid w:val="000B0A21"/>
    <w:rsid w:val="00116369"/>
    <w:rsid w:val="00123457"/>
    <w:rsid w:val="001260B0"/>
    <w:rsid w:val="00134EBB"/>
    <w:rsid w:val="00173A04"/>
    <w:rsid w:val="0018307C"/>
    <w:rsid w:val="001870B5"/>
    <w:rsid w:val="00191A5F"/>
    <w:rsid w:val="001A5FBB"/>
    <w:rsid w:val="001C5BBC"/>
    <w:rsid w:val="001C655A"/>
    <w:rsid w:val="001E063D"/>
    <w:rsid w:val="001F0DD7"/>
    <w:rsid w:val="001F5E51"/>
    <w:rsid w:val="001F7C95"/>
    <w:rsid w:val="00211DB7"/>
    <w:rsid w:val="00266AFF"/>
    <w:rsid w:val="00275B27"/>
    <w:rsid w:val="00276910"/>
    <w:rsid w:val="002C0187"/>
    <w:rsid w:val="002C4935"/>
    <w:rsid w:val="002D1F96"/>
    <w:rsid w:val="002D36A0"/>
    <w:rsid w:val="002E4CA8"/>
    <w:rsid w:val="002E5563"/>
    <w:rsid w:val="0031773A"/>
    <w:rsid w:val="00327604"/>
    <w:rsid w:val="003335D9"/>
    <w:rsid w:val="00337555"/>
    <w:rsid w:val="00343060"/>
    <w:rsid w:val="003507B4"/>
    <w:rsid w:val="00393AFD"/>
    <w:rsid w:val="00396614"/>
    <w:rsid w:val="003A03C1"/>
    <w:rsid w:val="003A3435"/>
    <w:rsid w:val="003B697F"/>
    <w:rsid w:val="003B78F8"/>
    <w:rsid w:val="003D1EB9"/>
    <w:rsid w:val="004116D9"/>
    <w:rsid w:val="00414DBB"/>
    <w:rsid w:val="00416349"/>
    <w:rsid w:val="00442A96"/>
    <w:rsid w:val="004440DC"/>
    <w:rsid w:val="00444235"/>
    <w:rsid w:val="0045036B"/>
    <w:rsid w:val="00451D70"/>
    <w:rsid w:val="0045609E"/>
    <w:rsid w:val="0045753C"/>
    <w:rsid w:val="004625A4"/>
    <w:rsid w:val="004639D0"/>
    <w:rsid w:val="00464A7F"/>
    <w:rsid w:val="00483C88"/>
    <w:rsid w:val="00492018"/>
    <w:rsid w:val="00493C7B"/>
    <w:rsid w:val="004A1050"/>
    <w:rsid w:val="004A6570"/>
    <w:rsid w:val="004C7FF5"/>
    <w:rsid w:val="004D39B9"/>
    <w:rsid w:val="004D4ADB"/>
    <w:rsid w:val="005344AC"/>
    <w:rsid w:val="00540240"/>
    <w:rsid w:val="00551402"/>
    <w:rsid w:val="00552CE8"/>
    <w:rsid w:val="0057123A"/>
    <w:rsid w:val="0057536E"/>
    <w:rsid w:val="0057713C"/>
    <w:rsid w:val="00577DCE"/>
    <w:rsid w:val="00593072"/>
    <w:rsid w:val="005A5004"/>
    <w:rsid w:val="005B42CD"/>
    <w:rsid w:val="00600A91"/>
    <w:rsid w:val="00601CE2"/>
    <w:rsid w:val="0060300C"/>
    <w:rsid w:val="00624F29"/>
    <w:rsid w:val="00631721"/>
    <w:rsid w:val="00633218"/>
    <w:rsid w:val="00633776"/>
    <w:rsid w:val="00643544"/>
    <w:rsid w:val="00670223"/>
    <w:rsid w:val="006915FF"/>
    <w:rsid w:val="006B7BCC"/>
    <w:rsid w:val="006E4ED3"/>
    <w:rsid w:val="006F60A5"/>
    <w:rsid w:val="007056ED"/>
    <w:rsid w:val="00706417"/>
    <w:rsid w:val="007141B2"/>
    <w:rsid w:val="00763235"/>
    <w:rsid w:val="007723FD"/>
    <w:rsid w:val="007862CE"/>
    <w:rsid w:val="0079527D"/>
    <w:rsid w:val="007A68B0"/>
    <w:rsid w:val="007B478B"/>
    <w:rsid w:val="007C2C84"/>
    <w:rsid w:val="007C7D98"/>
    <w:rsid w:val="0081325B"/>
    <w:rsid w:val="0086356C"/>
    <w:rsid w:val="008717FF"/>
    <w:rsid w:val="00883B94"/>
    <w:rsid w:val="00893AA4"/>
    <w:rsid w:val="008979C0"/>
    <w:rsid w:val="008A6A92"/>
    <w:rsid w:val="008C6875"/>
    <w:rsid w:val="008E46D0"/>
    <w:rsid w:val="008F19FE"/>
    <w:rsid w:val="008F2B13"/>
    <w:rsid w:val="008F2BE8"/>
    <w:rsid w:val="0093699F"/>
    <w:rsid w:val="00973EC3"/>
    <w:rsid w:val="009810BB"/>
    <w:rsid w:val="009928DB"/>
    <w:rsid w:val="009A5DC2"/>
    <w:rsid w:val="009A6912"/>
    <w:rsid w:val="009B1462"/>
    <w:rsid w:val="009C00E7"/>
    <w:rsid w:val="009C27AE"/>
    <w:rsid w:val="009C7DB7"/>
    <w:rsid w:val="009F1A78"/>
    <w:rsid w:val="00A0037B"/>
    <w:rsid w:val="00A10266"/>
    <w:rsid w:val="00A143EE"/>
    <w:rsid w:val="00A3512D"/>
    <w:rsid w:val="00A55114"/>
    <w:rsid w:val="00A607C6"/>
    <w:rsid w:val="00A61E3D"/>
    <w:rsid w:val="00A82A02"/>
    <w:rsid w:val="00A9133E"/>
    <w:rsid w:val="00AA39CA"/>
    <w:rsid w:val="00AB6C1E"/>
    <w:rsid w:val="00AD1580"/>
    <w:rsid w:val="00B132F8"/>
    <w:rsid w:val="00B2398C"/>
    <w:rsid w:val="00B316F8"/>
    <w:rsid w:val="00B63006"/>
    <w:rsid w:val="00BB5BFA"/>
    <w:rsid w:val="00BE3B87"/>
    <w:rsid w:val="00C11D8F"/>
    <w:rsid w:val="00C32734"/>
    <w:rsid w:val="00C328DE"/>
    <w:rsid w:val="00C62325"/>
    <w:rsid w:val="00C62C77"/>
    <w:rsid w:val="00C64D0F"/>
    <w:rsid w:val="00C90E2D"/>
    <w:rsid w:val="00C945AE"/>
    <w:rsid w:val="00CA5F49"/>
    <w:rsid w:val="00CA6A83"/>
    <w:rsid w:val="00CB2569"/>
    <w:rsid w:val="00CB6DE0"/>
    <w:rsid w:val="00CE7EE9"/>
    <w:rsid w:val="00CF163F"/>
    <w:rsid w:val="00CF44A5"/>
    <w:rsid w:val="00CF6A2B"/>
    <w:rsid w:val="00D133A1"/>
    <w:rsid w:val="00D1588B"/>
    <w:rsid w:val="00D341B0"/>
    <w:rsid w:val="00D34D9A"/>
    <w:rsid w:val="00D374B4"/>
    <w:rsid w:val="00D539FC"/>
    <w:rsid w:val="00D73276"/>
    <w:rsid w:val="00DB46B0"/>
    <w:rsid w:val="00DC62C0"/>
    <w:rsid w:val="00DE1BC5"/>
    <w:rsid w:val="00DF3544"/>
    <w:rsid w:val="00DF6097"/>
    <w:rsid w:val="00E21953"/>
    <w:rsid w:val="00E317C3"/>
    <w:rsid w:val="00E40937"/>
    <w:rsid w:val="00E46964"/>
    <w:rsid w:val="00E67F41"/>
    <w:rsid w:val="00E92199"/>
    <w:rsid w:val="00EB2119"/>
    <w:rsid w:val="00EB3F9D"/>
    <w:rsid w:val="00EC20F7"/>
    <w:rsid w:val="00ED5CAF"/>
    <w:rsid w:val="00EF0EF5"/>
    <w:rsid w:val="00F114C2"/>
    <w:rsid w:val="00F13E07"/>
    <w:rsid w:val="00F31509"/>
    <w:rsid w:val="00F37885"/>
    <w:rsid w:val="00F70933"/>
    <w:rsid w:val="00F76918"/>
    <w:rsid w:val="00F823B2"/>
    <w:rsid w:val="00FA02B7"/>
    <w:rsid w:val="00FC6140"/>
    <w:rsid w:val="00FD770C"/>
    <w:rsid w:val="00FF03DD"/>
    <w:rsid w:val="00FF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1593C3"/>
  <w15:chartTrackingRefBased/>
  <w15:docId w15:val="{7ED8A92B-7B2D-452D-A7E5-D7796CB64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1"/>
    <w:rsid w:val="00D13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D133A1"/>
    <w:rPr>
      <w:sz w:val="18"/>
      <w:szCs w:val="18"/>
    </w:rPr>
  </w:style>
  <w:style w:type="character" w:customStyle="1" w:styleId="1">
    <w:name w:val="页眉 字符1"/>
    <w:basedOn w:val="a0"/>
    <w:link w:val="a3"/>
    <w:rsid w:val="00D133A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10"/>
    <w:rsid w:val="00D133A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D133A1"/>
    <w:rPr>
      <w:sz w:val="18"/>
      <w:szCs w:val="18"/>
    </w:rPr>
  </w:style>
  <w:style w:type="character" w:customStyle="1" w:styleId="10">
    <w:name w:val="页脚 字符1"/>
    <w:basedOn w:val="a0"/>
    <w:link w:val="a5"/>
    <w:rsid w:val="00D133A1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标准书眉_奇数页"/>
    <w:next w:val="a"/>
    <w:rsid w:val="00D133A1"/>
    <w:pPr>
      <w:tabs>
        <w:tab w:val="center" w:pos="4154"/>
        <w:tab w:val="right" w:pos="8306"/>
      </w:tabs>
      <w:spacing w:after="120"/>
      <w:jc w:val="right"/>
    </w:pPr>
    <w:rPr>
      <w:rFonts w:ascii="Times New Roman" w:eastAsia="宋体" w:hAnsi="Times New Roman" w:cs="Times New Roman"/>
      <w:noProof/>
      <w:kern w:val="0"/>
      <w:szCs w:val="21"/>
    </w:rPr>
  </w:style>
  <w:style w:type="character" w:styleId="a8">
    <w:name w:val="page number"/>
    <w:basedOn w:val="a0"/>
    <w:rsid w:val="00D133A1"/>
  </w:style>
  <w:style w:type="paragraph" w:customStyle="1" w:styleId="a9">
    <w:name w:val="标准书脚_奇数页"/>
    <w:rsid w:val="00D133A1"/>
    <w:pPr>
      <w:spacing w:before="120"/>
      <w:jc w:val="righ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aa">
    <w:name w:val="标准书眉一"/>
    <w:rsid w:val="00D133A1"/>
    <w:pPr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b">
    <w:name w:val="标准标志"/>
    <w:next w:val="a"/>
    <w:rsid w:val="00D133A1"/>
    <w:pPr>
      <w:framePr w:w="2268" w:h="1392" w:hRule="exact" w:wrap="auto" w:hAnchor="margin" w:x="6748" w:y="171" w:anchorLock="1"/>
      <w:shd w:val="solid" w:color="FFFFFF" w:fill="FFFFFF"/>
      <w:spacing w:line="240" w:lineRule="atLeast"/>
      <w:jc w:val="right"/>
    </w:pPr>
    <w:rPr>
      <w:rFonts w:ascii="Times New Roman" w:eastAsia="宋体" w:hAnsi="Times New Roman" w:cs="Times New Roman"/>
      <w:b/>
      <w:bCs/>
      <w:w w:val="130"/>
      <w:kern w:val="0"/>
      <w:sz w:val="96"/>
      <w:szCs w:val="96"/>
    </w:rPr>
  </w:style>
  <w:style w:type="character" w:customStyle="1" w:styleId="ac">
    <w:name w:val="发布"/>
    <w:basedOn w:val="a0"/>
    <w:rsid w:val="00D133A1"/>
    <w:rPr>
      <w:rFonts w:ascii="黑体" w:eastAsia="黑体"/>
      <w:spacing w:val="22"/>
      <w:w w:val="100"/>
      <w:position w:val="3"/>
      <w:sz w:val="28"/>
      <w:szCs w:val="28"/>
    </w:rPr>
  </w:style>
  <w:style w:type="paragraph" w:customStyle="1" w:styleId="ad">
    <w:name w:val="其他发布部门"/>
    <w:basedOn w:val="a"/>
    <w:rsid w:val="00D133A1"/>
    <w:pPr>
      <w:framePr w:w="7433" w:h="585" w:hRule="exact" w:hSpace="180" w:vSpace="180" w:wrap="auto" w:hAnchor="margin" w:xAlign="center" w:y="14401" w:anchorLock="1"/>
      <w:widowControl/>
      <w:spacing w:line="240" w:lineRule="atLeast"/>
      <w:jc w:val="center"/>
    </w:pPr>
    <w:rPr>
      <w:rFonts w:ascii="黑体" w:eastAsia="黑体" w:hAnsi="Times New Roman" w:cs="Times New Roman"/>
      <w:spacing w:val="20"/>
      <w:w w:val="135"/>
      <w:kern w:val="0"/>
      <w:sz w:val="36"/>
      <w:szCs w:val="36"/>
    </w:rPr>
  </w:style>
  <w:style w:type="paragraph" w:customStyle="1" w:styleId="ae">
    <w:name w:val="封面一致性程度标识"/>
    <w:rsid w:val="00D133A1"/>
    <w:pPr>
      <w:spacing w:before="440" w:line="400" w:lineRule="exact"/>
      <w:jc w:val="center"/>
    </w:pPr>
    <w:rPr>
      <w:rFonts w:ascii="宋体" w:eastAsia="宋体" w:hAnsi="Times New Roman" w:cs="Times New Roman"/>
      <w:kern w:val="0"/>
      <w:sz w:val="28"/>
      <w:szCs w:val="28"/>
    </w:rPr>
  </w:style>
  <w:style w:type="paragraph" w:customStyle="1" w:styleId="af">
    <w:name w:val="封面标准文稿编辑信息"/>
    <w:rsid w:val="00D133A1"/>
    <w:pPr>
      <w:spacing w:before="180" w:line="180" w:lineRule="exact"/>
      <w:jc w:val="center"/>
    </w:pPr>
    <w:rPr>
      <w:rFonts w:ascii="宋体" w:eastAsia="宋体" w:hAnsi="Times New Roman" w:cs="Times New Roman"/>
      <w:kern w:val="0"/>
      <w:szCs w:val="21"/>
    </w:rPr>
  </w:style>
  <w:style w:type="paragraph" w:customStyle="1" w:styleId="11">
    <w:name w:val="封面标准号1"/>
    <w:rsid w:val="00D133A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af0">
    <w:name w:val="其他标准称谓"/>
    <w:rsid w:val="00D133A1"/>
    <w:pPr>
      <w:spacing w:line="240" w:lineRule="atLeast"/>
      <w:jc w:val="distribute"/>
    </w:pPr>
    <w:rPr>
      <w:rFonts w:ascii="黑体" w:eastAsia="黑体" w:hAnsi="宋体" w:cs="Times New Roman"/>
      <w:kern w:val="0"/>
      <w:sz w:val="52"/>
      <w:szCs w:val="52"/>
    </w:rPr>
  </w:style>
  <w:style w:type="paragraph" w:styleId="af1">
    <w:name w:val="List Paragraph"/>
    <w:basedOn w:val="a"/>
    <w:uiPriority w:val="34"/>
    <w:qFormat/>
    <w:rsid w:val="00AB6C1E"/>
    <w:pPr>
      <w:ind w:firstLineChars="200" w:firstLine="420"/>
    </w:pPr>
  </w:style>
  <w:style w:type="paragraph" w:styleId="af2">
    <w:name w:val="Revision"/>
    <w:hidden/>
    <w:uiPriority w:val="99"/>
    <w:semiHidden/>
    <w:rsid w:val="00A00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5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liu</dc:creator>
  <cp:keywords/>
  <dc:description/>
  <cp:lastModifiedBy>liu liu</cp:lastModifiedBy>
  <cp:revision>3</cp:revision>
  <cp:lastPrinted>2022-04-27T11:04:00Z</cp:lastPrinted>
  <dcterms:created xsi:type="dcterms:W3CDTF">2023-03-22T06:49:00Z</dcterms:created>
  <dcterms:modified xsi:type="dcterms:W3CDTF">2023-03-24T08:22:00Z</dcterms:modified>
</cp:coreProperties>
</file>