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9"/>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E54254" w14:paraId="4043867C" w14:textId="77777777">
        <w:tc>
          <w:tcPr>
            <w:tcW w:w="509" w:type="dxa"/>
          </w:tcPr>
          <w:p w14:paraId="5B2E0AAC" w14:textId="77777777" w:rsidR="00E54254" w:rsidRDefault="006C5CAB">
            <w:pPr>
              <w:pStyle w:val="affff2"/>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105C4EB1" w14:textId="77777777" w:rsidR="00E54254" w:rsidRDefault="006C5CAB">
            <w:pPr>
              <w:pStyle w:val="affff2"/>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hint="eastAsia"/>
                <w:sz w:val="21"/>
                <w:szCs w:val="21"/>
              </w:rPr>
              <w:t>03.080.99</w:t>
            </w:r>
            <w:r>
              <w:rPr>
                <w:rFonts w:ascii="黑体" w:eastAsia="黑体" w:hAnsi="黑体"/>
                <w:sz w:val="21"/>
                <w:szCs w:val="21"/>
              </w:rPr>
              <w:t xml:space="preserve"> </w:t>
            </w:r>
            <w:r>
              <w:rPr>
                <w:rFonts w:ascii="黑体" w:eastAsia="黑体" w:hAnsi="黑体"/>
                <w:sz w:val="21"/>
                <w:szCs w:val="21"/>
              </w:rPr>
              <w:fldChar w:fldCharType="end"/>
            </w:r>
            <w:bookmarkEnd w:id="0"/>
          </w:p>
        </w:tc>
      </w:tr>
      <w:tr w:rsidR="00E54254" w14:paraId="1BE0A96C" w14:textId="77777777">
        <w:tc>
          <w:tcPr>
            <w:tcW w:w="509" w:type="dxa"/>
          </w:tcPr>
          <w:p w14:paraId="798B26FF" w14:textId="77777777" w:rsidR="00E54254" w:rsidRDefault="006C5CAB">
            <w:pPr>
              <w:pStyle w:val="affff2"/>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p w14:paraId="6A6410AD" w14:textId="77777777" w:rsidR="00E54254" w:rsidRDefault="006C5CAB">
            <w:pPr>
              <w:pStyle w:val="affff2"/>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A</w:t>
            </w:r>
            <w:r>
              <w:rPr>
                <w:rFonts w:ascii="黑体" w:eastAsia="黑体" w:hAnsi="黑体" w:hint="eastAsia"/>
                <w:sz w:val="21"/>
                <w:szCs w:val="21"/>
              </w:rPr>
              <w:t>2</w:t>
            </w:r>
            <w:r>
              <w:rPr>
                <w:rFonts w:ascii="黑体" w:eastAsia="黑体" w:hAnsi="黑体"/>
                <w:sz w:val="21"/>
                <w:szCs w:val="21"/>
              </w:rPr>
              <w:t>0</w:t>
            </w:r>
            <w:r>
              <w:rPr>
                <w:rFonts w:ascii="黑体" w:eastAsia="黑体" w:hAnsi="黑体"/>
                <w:sz w:val="21"/>
                <w:szCs w:val="21"/>
              </w:rPr>
              <w:fldChar w:fldCharType="end"/>
            </w:r>
            <w:bookmarkEnd w:id="1"/>
          </w:p>
        </w:tc>
      </w:tr>
    </w:tbl>
    <w:tbl>
      <w:tblPr>
        <w:tblStyle w:val="affff9"/>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E54254" w14:paraId="167E35BB" w14:textId="77777777">
        <w:tc>
          <w:tcPr>
            <w:tcW w:w="6407" w:type="dxa"/>
          </w:tcPr>
          <w:p w14:paraId="14D04F48" w14:textId="77777777" w:rsidR="00E54254" w:rsidRDefault="006C5CAB">
            <w:pPr>
              <w:pStyle w:val="afffff1"/>
              <w:framePr w:w="0" w:hRule="auto" w:wrap="auto" w:hAnchor="text" w:xAlign="left" w:yAlign="inline" w:anchorLock="0"/>
              <w:rPr>
                <w:rFonts w:ascii="宋体" w:hAnsi="宋体"/>
                <w:sz w:val="28"/>
                <w:szCs w:val="28"/>
              </w:rPr>
            </w:pPr>
            <w:bookmarkStart w:id="2" w:name="_Hlk26473981"/>
            <w:r>
              <w:rPr>
                <w:noProof/>
              </w:rPr>
              <w:drawing>
                <wp:inline distT="0" distB="0" distL="0" distR="0" wp14:anchorId="7822D86D" wp14:editId="6BD5C063">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14:paraId="02DFFFBC" w14:textId="77777777" w:rsidR="00E54254" w:rsidRDefault="006C5CAB">
      <w:pPr>
        <w:pStyle w:val="afffff2"/>
        <w:framePr w:w="9639" w:h="624" w:hRule="exact" w:hSpace="181" w:vSpace="181" w:wrap="around" w:hAnchor="page" w:x="1305" w:y="2269"/>
        <w:rPr>
          <w:rFonts w:ascii="黑体" w:eastAsia="黑体" w:hAnsi="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r>
      <w:r>
        <w:rPr>
          <w:rFonts w:ascii="黑体" w:eastAsia="黑体"/>
          <w:b w:val="0"/>
          <w:w w:val="100"/>
          <w:sz w:val="48"/>
        </w:rPr>
        <w:fldChar w:fldCharType="separate"/>
      </w:r>
      <w:r>
        <w:rPr>
          <w:rFonts w:ascii="黑体" w:eastAsia="黑体" w:hint="eastAsia"/>
          <w:b w:val="0"/>
          <w:w w:val="100"/>
          <w:sz w:val="48"/>
        </w:rPr>
        <w:t>河北省</w:t>
      </w:r>
      <w:r>
        <w:rPr>
          <w:rFonts w:ascii="黑体" w:eastAsia="黑体"/>
          <w:b w:val="0"/>
          <w:w w:val="100"/>
          <w:sz w:val="48"/>
        </w:rPr>
        <w:fldChar w:fldCharType="end"/>
      </w:r>
      <w:bookmarkEnd w:id="4"/>
      <w:r>
        <w:rPr>
          <w:rFonts w:ascii="黑体" w:eastAsia="黑体" w:hAnsi="黑体" w:hint="eastAsia"/>
          <w:b w:val="0"/>
          <w:bCs w:val="0"/>
          <w:w w:val="100"/>
          <w:sz w:val="48"/>
          <w:szCs w:val="48"/>
        </w:rPr>
        <w:t>地方标准</w:t>
      </w:r>
    </w:p>
    <w:bookmarkEnd w:id="2"/>
    <w:p w14:paraId="666276A2" w14:textId="77777777" w:rsidR="00E54254" w:rsidRDefault="006C5CAB">
      <w:pPr>
        <w:pStyle w:val="affffffffff4"/>
        <w:framePr w:wrap="auto"/>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fr-FR"/>
        </w:rP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XXXX</w:t>
      </w:r>
      <w:r>
        <w:fldChar w:fldCharType="end"/>
      </w:r>
      <w:bookmarkEnd w:id="7"/>
    </w:p>
    <w:p w14:paraId="6A6E0C8D" w14:textId="77777777" w:rsidR="00E54254" w:rsidRDefault="006C5CAB">
      <w:pPr>
        <w:pStyle w:val="affffffffff5"/>
        <w:framePr w:wrap="auto"/>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8"/>
    </w:p>
    <w:p w14:paraId="1AE47D0E" w14:textId="77777777" w:rsidR="00E54254" w:rsidRDefault="00BB00A6">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4294967295" distB="4294967295" distL="114300" distR="114300" simplePos="0" relativeHeight="251659264" behindDoc="0" locked="0" layoutInCell="1" allowOverlap="0" wp14:anchorId="02427A4C" wp14:editId="4B5A717A">
                <wp:simplePos x="0" y="0"/>
                <wp:positionH relativeFrom="page">
                  <wp:posOffset>900430</wp:posOffset>
                </wp:positionH>
                <wp:positionV relativeFrom="page">
                  <wp:posOffset>2700654</wp:posOffset>
                </wp:positionV>
                <wp:extent cx="6120130" cy="0"/>
                <wp:effectExtent l="0" t="0" r="1397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354C8031" id="直接连接符 73"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CmkvX8vAgAANQQAAA4AAAAAAAAAAAAAAAAALgIA&#10;AGRycy9lMm9Eb2MueG1sUEsBAi0AFAAGAAgAAAAhAFGBN7ffAAAADAEAAA8AAAAAAAAAAAAAAAAA&#10;iQQAAGRycy9kb3ducmV2LnhtbFBLBQYAAAAABAAEAPMAAACVBQAAAAA=&#10;" o:allowoverlap="f">
                <w10:wrap anchorx="page" anchory="page"/>
              </v:line>
            </w:pict>
          </mc:Fallback>
        </mc:AlternateContent>
      </w:r>
    </w:p>
    <w:p w14:paraId="4A9E30EA" w14:textId="77777777" w:rsidR="00E54254" w:rsidRDefault="00E54254">
      <w:pPr>
        <w:pStyle w:val="afffff2"/>
        <w:framePr w:w="9639" w:h="6976" w:hRule="exact" w:hSpace="0" w:vSpace="0" w:wrap="around" w:hAnchor="page" w:y="6408"/>
        <w:jc w:val="center"/>
        <w:rPr>
          <w:rFonts w:ascii="黑体" w:eastAsia="黑体" w:hAnsi="黑体"/>
          <w:b w:val="0"/>
          <w:bCs w:val="0"/>
          <w:w w:val="100"/>
        </w:rPr>
      </w:pPr>
    </w:p>
    <w:p w14:paraId="31C76F01" w14:textId="77777777" w:rsidR="00E54254" w:rsidRDefault="006C5CAB">
      <w:pPr>
        <w:pStyle w:val="affffffffff6"/>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大型科研仪器设备开放共享服务规范</w:t>
      </w:r>
      <w:r>
        <w:fldChar w:fldCharType="end"/>
      </w:r>
      <w:bookmarkEnd w:id="9"/>
    </w:p>
    <w:p w14:paraId="4AFA45B7" w14:textId="77777777" w:rsidR="00E54254" w:rsidRDefault="00E54254">
      <w:pPr>
        <w:framePr w:w="9639" w:h="6974" w:hRule="exact" w:wrap="around" w:vAnchor="page" w:hAnchor="page" w:x="1419" w:y="6408" w:anchorLock="1"/>
        <w:ind w:left="-1418"/>
      </w:pPr>
    </w:p>
    <w:p w14:paraId="7E515AD6" w14:textId="77777777" w:rsidR="00E54254" w:rsidRDefault="006C5CAB">
      <w:pPr>
        <w:pStyle w:val="afffffffa"/>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szCs w:val="28"/>
        </w:rPr>
        <w:t>Specification for open sharing service of large scientific instruments and equipment</w:t>
      </w:r>
      <w:r>
        <w:rPr>
          <w:rFonts w:eastAsia="黑体"/>
          <w:szCs w:val="28"/>
        </w:rPr>
        <w:fldChar w:fldCharType="end"/>
      </w:r>
      <w:bookmarkEnd w:id="10"/>
    </w:p>
    <w:p w14:paraId="1216D063" w14:textId="77777777" w:rsidR="00E54254" w:rsidRDefault="00E54254">
      <w:pPr>
        <w:framePr w:w="9639" w:h="6974" w:hRule="exact" w:wrap="around" w:vAnchor="page" w:hAnchor="page" w:x="1419" w:y="6408" w:anchorLock="1"/>
        <w:spacing w:line="760" w:lineRule="exact"/>
        <w:ind w:left="-1418"/>
      </w:pPr>
    </w:p>
    <w:p w14:paraId="10451732" w14:textId="77777777" w:rsidR="00E54254" w:rsidRDefault="00E54254">
      <w:pPr>
        <w:pStyle w:val="afffffffa"/>
        <w:framePr w:w="9639" w:h="6974" w:hRule="exact" w:wrap="around" w:vAnchor="page" w:hAnchor="page" w:x="1419" w:y="6408" w:anchorLock="1"/>
        <w:textAlignment w:val="bottom"/>
        <w:rPr>
          <w:rFonts w:eastAsia="黑体"/>
          <w:szCs w:val="28"/>
        </w:rPr>
      </w:pPr>
    </w:p>
    <w:p w14:paraId="4597999A" w14:textId="508C3DDE" w:rsidR="00E54254" w:rsidRDefault="006C5CAB">
      <w:pPr>
        <w:pStyle w:val="afffffffa"/>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sidR="00C00E33">
        <w:rPr>
          <w:sz w:val="24"/>
          <w:szCs w:val="28"/>
        </w:rPr>
      </w:r>
      <w:r w:rsidR="00C00E33">
        <w:rPr>
          <w:sz w:val="24"/>
          <w:szCs w:val="28"/>
        </w:rPr>
        <w:fldChar w:fldCharType="separate"/>
      </w:r>
      <w:r>
        <w:rPr>
          <w:sz w:val="24"/>
          <w:szCs w:val="28"/>
        </w:rPr>
        <w:fldChar w:fldCharType="end"/>
      </w:r>
      <w:bookmarkEnd w:id="11"/>
    </w:p>
    <w:p w14:paraId="63EC8AE0" w14:textId="77777777" w:rsidR="00E54254" w:rsidRDefault="006C5CAB">
      <w:pPr>
        <w:pStyle w:val="afffffffa"/>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2"/>
    </w:p>
    <w:p w14:paraId="04989CBA" w14:textId="77777777" w:rsidR="00E54254" w:rsidRDefault="006C5CAB">
      <w:pPr>
        <w:pStyle w:val="afffffffa"/>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sidR="00C00E33">
        <w:rPr>
          <w:b/>
          <w:sz w:val="21"/>
          <w:szCs w:val="28"/>
        </w:rPr>
      </w:r>
      <w:r w:rsidR="00C00E33">
        <w:rPr>
          <w:b/>
          <w:sz w:val="21"/>
          <w:szCs w:val="28"/>
        </w:rPr>
        <w:fldChar w:fldCharType="separate"/>
      </w:r>
      <w:r>
        <w:rPr>
          <w:b/>
          <w:sz w:val="21"/>
          <w:szCs w:val="28"/>
        </w:rPr>
        <w:fldChar w:fldCharType="end"/>
      </w:r>
      <w:bookmarkEnd w:id="13"/>
    </w:p>
    <w:p w14:paraId="6DC14DE1" w14:textId="77777777" w:rsidR="00E54254" w:rsidRDefault="006C5CAB">
      <w:pPr>
        <w:pStyle w:val="affffffffff2"/>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rPr>
        <w:t>2022</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rPr>
          <w:rFonts w:hint="eastAsia"/>
        </w:rPr>
        <w:t>发布</w:t>
      </w:r>
    </w:p>
    <w:p w14:paraId="2BD5A76D" w14:textId="77777777" w:rsidR="00E54254" w:rsidRDefault="006C5CAB">
      <w:pPr>
        <w:pStyle w:val="affffffffff3"/>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9"/>
      <w:r>
        <w:rPr>
          <w:rFonts w:hint="eastAsia"/>
        </w:rPr>
        <w:t>实施</w:t>
      </w:r>
    </w:p>
    <w:p w14:paraId="3E84CFA6" w14:textId="77777777" w:rsidR="00E54254" w:rsidRDefault="006C5CAB">
      <w:pPr>
        <w:pStyle w:val="affffffffa"/>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河北省市场监督管理局</w:t>
      </w:r>
      <w:r>
        <w:rPr>
          <w:rFonts w:hAnsi="黑体"/>
          <w:w w:val="100"/>
          <w:sz w:val="28"/>
        </w:rPr>
        <w:fldChar w:fldCharType="end"/>
      </w:r>
      <w:bookmarkEnd w:id="20"/>
      <w:r>
        <w:rPr>
          <w:rFonts w:ascii="Times New Roman"/>
          <w:w w:val="100"/>
          <w:sz w:val="28"/>
        </w:rPr>
        <w:t>  </w:t>
      </w:r>
      <w:r>
        <w:rPr>
          <w:rStyle w:val="afffffffffffb"/>
          <w:rFonts w:hAnsi="黑体" w:hint="eastAsia"/>
          <w:position w:val="0"/>
        </w:rPr>
        <w:t>发</w:t>
      </w:r>
      <w:r>
        <w:rPr>
          <w:rStyle w:val="afffffffffffb"/>
          <w:rFonts w:hAnsi="黑体" w:hint="eastAsia"/>
          <w:spacing w:val="0"/>
          <w:position w:val="0"/>
        </w:rPr>
        <w:t>布</w:t>
      </w:r>
    </w:p>
    <w:p w14:paraId="081EDEFC" w14:textId="77777777" w:rsidR="00E54254" w:rsidRDefault="00BB00A6">
      <w:pPr>
        <w:rPr>
          <w:rFonts w:ascii="宋体" w:hAnsi="宋体"/>
          <w:sz w:val="28"/>
          <w:szCs w:val="28"/>
        </w:rPr>
        <w:sectPr w:rsidR="00E54254">
          <w:headerReference w:type="default" r:id="rId10"/>
          <w:footerReference w:type="even" r:id="rId11"/>
          <w:headerReference w:type="first" r:id="rId12"/>
          <w:footerReference w:type="first" r:id="rId13"/>
          <w:type w:val="continuous"/>
          <w:pgSz w:w="11906" w:h="16838"/>
          <w:pgMar w:top="-338" w:right="1134" w:bottom="1021" w:left="1134" w:header="0" w:footer="0" w:gutter="284"/>
          <w:cols w:space="425"/>
          <w:titlePg/>
          <w:docGrid w:linePitch="312"/>
        </w:sectPr>
      </w:pPr>
      <w:r>
        <w:rPr>
          <w:rFonts w:ascii="宋体" w:hAnsi="宋体"/>
          <w:noProof/>
          <w:sz w:val="28"/>
          <w:szCs w:val="28"/>
        </w:rPr>
        <mc:AlternateContent>
          <mc:Choice Requires="wps">
            <w:drawing>
              <wp:anchor distT="4294967295" distB="4294967295" distL="114300" distR="114300" simplePos="0" relativeHeight="251660288" behindDoc="0" locked="1" layoutInCell="1" allowOverlap="1" wp14:anchorId="67C0342E" wp14:editId="539EB7E7">
                <wp:simplePos x="0" y="0"/>
                <wp:positionH relativeFrom="page">
                  <wp:posOffset>899795</wp:posOffset>
                </wp:positionH>
                <wp:positionV relativeFrom="page">
                  <wp:posOffset>9253219</wp:posOffset>
                </wp:positionV>
                <wp:extent cx="6120130" cy="0"/>
                <wp:effectExtent l="0" t="0" r="1397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2B0EED97" id="直接连接符 5"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CO64DktAgAAMwQAAA4AAAAAAAAAAAAAAAAALgIAAGRy&#10;cy9lMm9Eb2MueG1sUEsBAi0AFAAGAAgAAAAhAImtd2zeAAAADgEAAA8AAAAAAAAAAAAAAAAAhwQA&#10;AGRycy9kb3ducmV2LnhtbFBLBQYAAAAABAAEAPMAAACSBQAAAAA=&#10;">
                <w10:wrap anchorx="page" anchory="page"/>
                <w10:anchorlock/>
              </v:line>
            </w:pict>
          </mc:Fallback>
        </mc:AlternateContent>
      </w:r>
    </w:p>
    <w:p w14:paraId="235D2E8F" w14:textId="77777777" w:rsidR="00E54254" w:rsidRDefault="006C5CAB">
      <w:pPr>
        <w:pStyle w:val="a6"/>
        <w:spacing w:before="900" w:after="468"/>
      </w:pPr>
      <w:bookmarkStart w:id="21" w:name="BookMark2"/>
      <w:r>
        <w:rPr>
          <w:spacing w:val="320"/>
        </w:rPr>
        <w:lastRenderedPageBreak/>
        <w:t>前</w:t>
      </w:r>
      <w:r>
        <w:t>言</w:t>
      </w:r>
    </w:p>
    <w:p w14:paraId="48CFE297" w14:textId="77777777" w:rsidR="00E54254" w:rsidRDefault="006C5CAB">
      <w:pPr>
        <w:pStyle w:val="afffff7"/>
        <w:ind w:firstLine="420"/>
      </w:pPr>
      <w:r>
        <w:rPr>
          <w:rFonts w:hint="eastAsia"/>
        </w:rPr>
        <w:t>本文件按照GB/T 1.1—2020《标准化工作导则  第1部分：标准化文件的结构和起草规则》的规定起草。</w:t>
      </w:r>
    </w:p>
    <w:p w14:paraId="6A348EFF" w14:textId="77777777" w:rsidR="00E54254" w:rsidRDefault="006C5CAB">
      <w:pPr>
        <w:pStyle w:val="afffff7"/>
        <w:ind w:firstLine="420"/>
      </w:pPr>
      <w:r>
        <w:rPr>
          <w:rFonts w:hint="eastAsia"/>
        </w:rPr>
        <w:t>本文件由河北省</w:t>
      </w:r>
      <w:r>
        <w:t>科学技术厅</w:t>
      </w:r>
      <w:r>
        <w:rPr>
          <w:rFonts w:hint="eastAsia"/>
        </w:rPr>
        <w:t>提出并归口。</w:t>
      </w:r>
    </w:p>
    <w:p w14:paraId="7D5ECC29" w14:textId="77777777" w:rsidR="00E54254" w:rsidRDefault="006C5CAB">
      <w:pPr>
        <w:pStyle w:val="afffff7"/>
        <w:ind w:firstLine="420"/>
      </w:pPr>
      <w:r>
        <w:rPr>
          <w:rFonts w:hint="eastAsia"/>
        </w:rPr>
        <w:t>本文件起草单位：xxx、xxx</w:t>
      </w:r>
    </w:p>
    <w:p w14:paraId="38CB46F1" w14:textId="77777777" w:rsidR="00E54254" w:rsidRDefault="006C5CAB">
      <w:pPr>
        <w:pStyle w:val="afffff7"/>
        <w:ind w:firstLine="420"/>
      </w:pPr>
      <w:r>
        <w:rPr>
          <w:rFonts w:hint="eastAsia"/>
        </w:rPr>
        <w:t>本文件主要起草人：xxx、xxx</w:t>
      </w:r>
    </w:p>
    <w:p w14:paraId="696D63BD" w14:textId="77777777" w:rsidR="00E54254" w:rsidRDefault="00E54254">
      <w:pPr>
        <w:pStyle w:val="afffff7"/>
        <w:ind w:firstLine="420"/>
      </w:pPr>
    </w:p>
    <w:p w14:paraId="249841D9" w14:textId="77777777" w:rsidR="00E54254" w:rsidRDefault="00E54254">
      <w:pPr>
        <w:pStyle w:val="afffff7"/>
        <w:ind w:firstLine="420"/>
        <w:sectPr w:rsidR="00E54254">
          <w:headerReference w:type="even" r:id="rId14"/>
          <w:headerReference w:type="default" r:id="rId15"/>
          <w:footerReference w:type="default" r:id="rId16"/>
          <w:pgSz w:w="11906" w:h="16838"/>
          <w:pgMar w:top="1928" w:right="1134" w:bottom="1134" w:left="1134" w:header="1418" w:footer="1134" w:gutter="284"/>
          <w:pgNumType w:fmt="upperRoman" w:start="1"/>
          <w:cols w:space="425"/>
          <w:formProt w:val="0"/>
          <w:docGrid w:type="lines" w:linePitch="312"/>
        </w:sectPr>
      </w:pPr>
    </w:p>
    <w:p w14:paraId="0022E2CD" w14:textId="77777777" w:rsidR="00E54254" w:rsidRDefault="00E54254">
      <w:pPr>
        <w:spacing w:line="20" w:lineRule="exact"/>
        <w:jc w:val="center"/>
        <w:rPr>
          <w:rFonts w:ascii="黑体" w:eastAsia="黑体" w:hAnsi="黑体"/>
          <w:sz w:val="32"/>
          <w:szCs w:val="32"/>
        </w:rPr>
      </w:pPr>
      <w:bookmarkStart w:id="22" w:name="BookMark4"/>
      <w:bookmarkEnd w:id="21"/>
    </w:p>
    <w:p w14:paraId="55637217" w14:textId="77777777" w:rsidR="00E54254" w:rsidRDefault="00E54254">
      <w:pPr>
        <w:spacing w:line="20" w:lineRule="exact"/>
        <w:jc w:val="center"/>
        <w:rPr>
          <w:rFonts w:ascii="黑体" w:eastAsia="黑体" w:hAnsi="黑体"/>
          <w:sz w:val="32"/>
          <w:szCs w:val="32"/>
        </w:rPr>
      </w:pPr>
    </w:p>
    <w:bookmarkStart w:id="23" w:name="NEW_STAND_NAME" w:displacedByCustomXml="next"/>
    <w:sdt>
      <w:sdtPr>
        <w:tag w:val="NEW_STAND_NAME"/>
        <w:id w:val="595910757"/>
        <w:lock w:val="sdtLocked"/>
        <w:placeholder>
          <w:docPart w:val="2465B34C01B84FE0B60FCE2B576E896D"/>
        </w:placeholder>
      </w:sdtPr>
      <w:sdtEndPr/>
      <w:sdtContent>
        <w:p w14:paraId="631CCF38" w14:textId="77777777" w:rsidR="00E54254" w:rsidRDefault="006C5CAB">
          <w:pPr>
            <w:pStyle w:val="afffffffffa"/>
            <w:spacing w:beforeLines="1" w:before="3" w:afterLines="220" w:after="686"/>
          </w:pPr>
          <w:r>
            <w:rPr>
              <w:rFonts w:hint="eastAsia"/>
            </w:rPr>
            <w:t>大型科研仪器设备开放共享服务规范</w:t>
          </w:r>
        </w:p>
      </w:sdtContent>
    </w:sdt>
    <w:p w14:paraId="63469107" w14:textId="77777777" w:rsidR="00E54254" w:rsidRDefault="006C5CAB">
      <w:pPr>
        <w:pStyle w:val="affe"/>
        <w:spacing w:before="312" w:after="312"/>
      </w:pPr>
      <w:bookmarkStart w:id="24" w:name="_Toc17233325"/>
      <w:bookmarkStart w:id="25" w:name="_Toc17233333"/>
      <w:bookmarkStart w:id="26" w:name="_Toc24884211"/>
      <w:bookmarkStart w:id="27" w:name="_Toc24884218"/>
      <w:bookmarkStart w:id="28" w:name="_Toc26648465"/>
      <w:bookmarkStart w:id="29" w:name="_Toc26718930"/>
      <w:bookmarkStart w:id="30" w:name="_Toc26986530"/>
      <w:bookmarkStart w:id="31" w:name="_Toc26986771"/>
      <w:bookmarkStart w:id="32" w:name="_Toc97191423"/>
      <w:bookmarkStart w:id="33" w:name="_Toc99614879"/>
      <w:bookmarkStart w:id="34" w:name="_Toc99614898"/>
      <w:bookmarkStart w:id="35" w:name="_Toc99615029"/>
      <w:bookmarkStart w:id="36" w:name="_Toc99791505"/>
      <w:bookmarkStart w:id="37" w:name="_Toc99791517"/>
      <w:bookmarkStart w:id="38" w:name="_Toc100240075"/>
      <w:bookmarkEnd w:id="23"/>
      <w:r>
        <w:rPr>
          <w:rFonts w:hint="eastAsia"/>
        </w:rPr>
        <w:t>范围</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14:paraId="253692C9" w14:textId="77777777" w:rsidR="00E54254" w:rsidRDefault="006C5CAB">
      <w:pPr>
        <w:pStyle w:val="afffff7"/>
        <w:ind w:firstLine="420"/>
      </w:pPr>
      <w:bookmarkStart w:id="39" w:name="_Toc17233326"/>
      <w:bookmarkStart w:id="40" w:name="_Toc17233334"/>
      <w:bookmarkStart w:id="41" w:name="_Toc24884212"/>
      <w:bookmarkStart w:id="42" w:name="_Toc24884219"/>
      <w:bookmarkStart w:id="43" w:name="_Toc26648466"/>
      <w:r>
        <w:rPr>
          <w:rFonts w:hint="eastAsia"/>
        </w:rPr>
        <w:t>本标准规定了大型科研仪器设备开放共享服务的开放要求</w:t>
      </w:r>
      <w:r>
        <w:t>、</w:t>
      </w:r>
      <w:r>
        <w:rPr>
          <w:rFonts w:hint="eastAsia"/>
        </w:rPr>
        <w:t>信息公开</w:t>
      </w:r>
      <w:r>
        <w:t>、</w:t>
      </w:r>
      <w:r>
        <w:rPr>
          <w:rFonts w:hint="eastAsia"/>
        </w:rPr>
        <w:t>服务提供</w:t>
      </w:r>
      <w:r>
        <w:t>、</w:t>
      </w:r>
      <w:r>
        <w:rPr>
          <w:rFonts w:hint="eastAsia"/>
        </w:rPr>
        <w:t>数据报送</w:t>
      </w:r>
      <w:r w:rsidR="00916677">
        <w:rPr>
          <w:rFonts w:hint="eastAsia"/>
        </w:rPr>
        <w:t>与共享</w:t>
      </w:r>
      <w:r>
        <w:t>、</w:t>
      </w:r>
      <w:r>
        <w:rPr>
          <w:rFonts w:hint="eastAsia"/>
        </w:rPr>
        <w:t>考核评价</w:t>
      </w:r>
      <w:r>
        <w:t>等</w:t>
      </w:r>
      <w:r>
        <w:rPr>
          <w:rFonts w:hint="eastAsia"/>
        </w:rPr>
        <w:t>内容</w:t>
      </w:r>
      <w:r>
        <w:t>。</w:t>
      </w:r>
    </w:p>
    <w:p w14:paraId="39A9E94F" w14:textId="77777777" w:rsidR="00E54254" w:rsidRDefault="006C5CAB">
      <w:pPr>
        <w:pStyle w:val="afffff7"/>
        <w:ind w:firstLine="420"/>
      </w:pPr>
      <w:r>
        <w:rPr>
          <w:rFonts w:hint="eastAsia"/>
        </w:rPr>
        <w:t>本标准适用于河北省行政区域内大型科研仪器设备的开放共享服务。</w:t>
      </w:r>
    </w:p>
    <w:p w14:paraId="46684FB2" w14:textId="77777777" w:rsidR="00E54254" w:rsidRDefault="006C5CAB">
      <w:pPr>
        <w:pStyle w:val="affe"/>
        <w:spacing w:before="312" w:after="312"/>
      </w:pPr>
      <w:bookmarkStart w:id="44" w:name="_Toc26718931"/>
      <w:bookmarkStart w:id="45" w:name="_Toc26986531"/>
      <w:bookmarkStart w:id="46" w:name="_Toc26986772"/>
      <w:bookmarkStart w:id="47" w:name="_Toc97191424"/>
      <w:bookmarkStart w:id="48" w:name="_Toc99614880"/>
      <w:bookmarkStart w:id="49" w:name="_Toc99614899"/>
      <w:bookmarkStart w:id="50" w:name="_Toc99615030"/>
      <w:bookmarkStart w:id="51" w:name="_Toc99791506"/>
      <w:bookmarkStart w:id="52" w:name="_Toc99791518"/>
      <w:bookmarkStart w:id="53" w:name="_Toc100240076"/>
      <w:r>
        <w:rPr>
          <w:rFonts w:hint="eastAsia"/>
        </w:rPr>
        <w:t>规范性引用文件</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sdt>
      <w:sdtPr>
        <w:rPr>
          <w:rFonts w:hint="eastAsia"/>
        </w:rPr>
        <w:id w:val="715848253"/>
        <w:placeholder>
          <w:docPart w:val="5EB53990543D499C9147B016B887BF35"/>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2AC62AE5" w14:textId="77777777" w:rsidR="00E54254" w:rsidRDefault="006C5CAB">
          <w:pPr>
            <w:pStyle w:val="afffff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0F6854C2" w14:textId="77777777" w:rsidR="00E54254" w:rsidRDefault="006C5CAB">
      <w:pPr>
        <w:pStyle w:val="afffff7"/>
        <w:ind w:firstLine="420"/>
      </w:pPr>
      <w:r w:rsidRPr="00766D26">
        <w:rPr>
          <w:rFonts w:hAnsi="宋体" w:hint="eastAsia"/>
          <w:szCs w:val="32"/>
        </w:rPr>
        <w:t>GB/T 32847-2016  科技平台</w:t>
      </w:r>
      <w:r>
        <w:rPr>
          <w:rFonts w:ascii="仿宋_GB2312" w:hint="eastAsia"/>
          <w:szCs w:val="32"/>
        </w:rPr>
        <w:t xml:space="preserve"> </w:t>
      </w:r>
      <w:r>
        <w:rPr>
          <w:rFonts w:ascii="仿宋_GB2312" w:hint="eastAsia"/>
          <w:szCs w:val="32"/>
        </w:rPr>
        <w:t>大型科学仪器设备分类与代码</w:t>
      </w:r>
    </w:p>
    <w:p w14:paraId="3088477B" w14:textId="77777777" w:rsidR="00E54254" w:rsidRDefault="006C5CAB">
      <w:pPr>
        <w:pStyle w:val="affe"/>
        <w:spacing w:before="312" w:after="312"/>
      </w:pPr>
      <w:bookmarkStart w:id="54" w:name="_Toc97191425"/>
      <w:bookmarkStart w:id="55" w:name="_Toc99614881"/>
      <w:bookmarkStart w:id="56" w:name="_Toc99614900"/>
      <w:bookmarkStart w:id="57" w:name="_Toc99615031"/>
      <w:bookmarkStart w:id="58" w:name="_Toc99791507"/>
      <w:bookmarkStart w:id="59" w:name="_Toc99791519"/>
      <w:bookmarkStart w:id="60" w:name="_Toc100240077"/>
      <w:r>
        <w:rPr>
          <w:rFonts w:hint="eastAsia"/>
          <w:szCs w:val="21"/>
        </w:rPr>
        <w:t>术语和定义</w:t>
      </w:r>
      <w:bookmarkEnd w:id="54"/>
      <w:bookmarkEnd w:id="55"/>
      <w:bookmarkEnd w:id="56"/>
      <w:bookmarkEnd w:id="57"/>
      <w:bookmarkEnd w:id="58"/>
      <w:bookmarkEnd w:id="59"/>
      <w:bookmarkEnd w:id="60"/>
    </w:p>
    <w:bookmarkStart w:id="61" w:name="_Toc26986532" w:displacedByCustomXml="next"/>
    <w:bookmarkEnd w:id="61" w:displacedByCustomXml="next"/>
    <w:sdt>
      <w:sdtPr>
        <w:id w:val="-1909835108"/>
        <w:placeholder>
          <w:docPart w:val="60CA872AFF2D4C60B1F12A51BAE0C980"/>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772B0B94" w14:textId="77777777" w:rsidR="00E54254" w:rsidRDefault="006C5CAB">
          <w:pPr>
            <w:pStyle w:val="afffff7"/>
            <w:ind w:firstLine="420"/>
          </w:pPr>
          <w:r>
            <w:rPr>
              <w:rFonts w:hint="eastAsia"/>
            </w:rPr>
            <w:t>下列术语和定义适用于本文件。</w:t>
          </w:r>
        </w:p>
      </w:sdtContent>
    </w:sdt>
    <w:p w14:paraId="49681B0F" w14:textId="77777777" w:rsidR="00E54254" w:rsidRDefault="00E54254">
      <w:pPr>
        <w:pStyle w:val="afffff7"/>
        <w:ind w:firstLine="420"/>
      </w:pPr>
    </w:p>
    <w:p w14:paraId="39E2F6AD" w14:textId="77777777" w:rsidR="00E54254" w:rsidRDefault="006C5CAB">
      <w:pPr>
        <w:pStyle w:val="afffffffffff6"/>
        <w:ind w:left="420" w:hangingChars="200" w:hanging="420"/>
        <w:rPr>
          <w:rFonts w:ascii="黑体" w:eastAsia="黑体" w:hAnsi="黑体"/>
        </w:rPr>
      </w:pPr>
      <w:r>
        <w:rPr>
          <w:rFonts w:ascii="黑体" w:eastAsia="黑体" w:hAnsi="黑体"/>
        </w:rPr>
        <w:br/>
      </w:r>
      <w:r>
        <w:rPr>
          <w:rFonts w:ascii="黑体" w:eastAsia="黑体" w:hAnsi="黑体" w:hint="eastAsia"/>
        </w:rPr>
        <w:t>大型科研仪器设备  major scientific instrument and equipment</w:t>
      </w:r>
    </w:p>
    <w:p w14:paraId="68AE134D" w14:textId="3CC2B716" w:rsidR="00A678C4" w:rsidRDefault="00A678C4" w:rsidP="00A678C4">
      <w:pPr>
        <w:pStyle w:val="afffff7"/>
        <w:ind w:firstLine="420"/>
        <w:rPr>
          <w:rFonts w:hint="eastAsia"/>
        </w:rPr>
      </w:pPr>
      <w:r>
        <w:rPr>
          <w:rFonts w:hint="eastAsia"/>
        </w:rPr>
        <w:t>原值在规定限额以上,直接用于研究、观测、试验、检验</w:t>
      </w:r>
      <w:r>
        <w:rPr>
          <w:rFonts w:hint="eastAsia"/>
        </w:rPr>
        <w:t>、</w:t>
      </w:r>
      <w:r>
        <w:rPr>
          <w:rFonts w:hint="eastAsia"/>
        </w:rPr>
        <w:t>检测</w:t>
      </w:r>
      <w:r>
        <w:rPr>
          <w:rFonts w:hint="eastAsia"/>
        </w:rPr>
        <w:t>、</w:t>
      </w:r>
      <w:r>
        <w:rPr>
          <w:rFonts w:hint="eastAsia"/>
        </w:rPr>
        <w:t>计量等各类科技活动和教学活动的、重要的仪器和设备(含配套附件及软件)。</w:t>
      </w:r>
    </w:p>
    <w:p w14:paraId="531E17B9" w14:textId="14F68F87" w:rsidR="001D7DB9" w:rsidRDefault="00A678C4" w:rsidP="00A678C4">
      <w:pPr>
        <w:pStyle w:val="afffff7"/>
        <w:ind w:firstLine="360"/>
        <w:rPr>
          <w:sz w:val="18"/>
          <w:szCs w:val="18"/>
        </w:rPr>
      </w:pPr>
      <w:r w:rsidRPr="00A678C4">
        <w:rPr>
          <w:rFonts w:ascii="黑体" w:eastAsia="黑体" w:hAnsi="黑体" w:hint="eastAsia"/>
          <w:sz w:val="18"/>
          <w:szCs w:val="18"/>
        </w:rPr>
        <w:t>注:</w:t>
      </w:r>
      <w:r w:rsidR="001D7DB9" w:rsidRPr="00A678C4">
        <w:rPr>
          <w:rFonts w:hint="eastAsia"/>
          <w:sz w:val="18"/>
          <w:szCs w:val="18"/>
        </w:rPr>
        <w:t>大型科研仪器设备主要包括单台套价值在当地科研部门规定限额以上，本省行政区域内大型科研仪器和实验、分析、检测、试验设备</w:t>
      </w:r>
      <w:r w:rsidR="005677C0" w:rsidRPr="005677C0">
        <w:rPr>
          <w:rFonts w:hint="eastAsia"/>
          <w:sz w:val="18"/>
          <w:szCs w:val="18"/>
        </w:rPr>
        <w:t>,不包括与基建配套的各种动力设备,机械设备、辅助设备,也不包括专用于生产的仪器设备、办公设备以及一般运输工具(科学考察用交通运输工具除外)</w:t>
      </w:r>
      <w:r w:rsidR="001D7DB9" w:rsidRPr="00A678C4">
        <w:rPr>
          <w:rFonts w:hint="eastAsia"/>
          <w:sz w:val="18"/>
          <w:szCs w:val="18"/>
        </w:rPr>
        <w:t>。</w:t>
      </w:r>
    </w:p>
    <w:p w14:paraId="32EE2218" w14:textId="7FAA351E" w:rsidR="00A678C4" w:rsidRPr="00A678C4" w:rsidRDefault="00A678C4" w:rsidP="00A678C4">
      <w:pPr>
        <w:pStyle w:val="afffff7"/>
        <w:ind w:firstLine="420"/>
        <w:rPr>
          <w:rFonts w:hint="eastAsia"/>
          <w:sz w:val="18"/>
          <w:szCs w:val="18"/>
        </w:rPr>
      </w:pPr>
      <w:r>
        <w:rPr>
          <w:rFonts w:hint="eastAsia"/>
        </w:rPr>
        <w:t>[来源：</w:t>
      </w:r>
      <w:r>
        <w:t>GB/T</w:t>
      </w:r>
      <w:r>
        <w:rPr>
          <w:rFonts w:hint="eastAsia"/>
        </w:rPr>
        <w:t xml:space="preserve"> </w:t>
      </w:r>
      <w:r>
        <w:t>32847</w:t>
      </w:r>
      <w:r>
        <w:t>-201</w:t>
      </w:r>
      <w:r>
        <w:t>6</w:t>
      </w:r>
      <w:r>
        <w:rPr>
          <w:rFonts w:hint="eastAsia"/>
        </w:rPr>
        <w:t>，</w:t>
      </w:r>
      <w:r>
        <w:t>2.3</w:t>
      </w:r>
      <w:r>
        <w:rPr>
          <w:rFonts w:hint="eastAsia"/>
        </w:rPr>
        <w:t>，有修改</w:t>
      </w:r>
      <w:r>
        <w:t>]</w:t>
      </w:r>
    </w:p>
    <w:p w14:paraId="4480FBFC" w14:textId="77777777" w:rsidR="00E54254" w:rsidRDefault="006C5CAB">
      <w:pPr>
        <w:pStyle w:val="afffffffffff6"/>
        <w:ind w:left="420" w:hangingChars="200" w:hanging="420"/>
        <w:rPr>
          <w:rFonts w:ascii="黑体" w:eastAsia="黑体" w:hAnsi="黑体"/>
        </w:rPr>
      </w:pPr>
      <w:r>
        <w:rPr>
          <w:rFonts w:ascii="黑体" w:eastAsia="黑体" w:hAnsi="黑体"/>
        </w:rPr>
        <w:br/>
      </w:r>
      <w:r>
        <w:rPr>
          <w:rFonts w:ascii="黑体" w:eastAsia="黑体" w:hAnsi="黑体" w:hint="eastAsia"/>
        </w:rPr>
        <w:t>管理单位  management institution</w:t>
      </w:r>
    </w:p>
    <w:p w14:paraId="234FBBFB" w14:textId="77777777" w:rsidR="00E54254" w:rsidRDefault="006C5CAB">
      <w:pPr>
        <w:pStyle w:val="afffffffffff6"/>
        <w:numPr>
          <w:ilvl w:val="0"/>
          <w:numId w:val="0"/>
        </w:numPr>
        <w:ind w:firstLineChars="200" w:firstLine="420"/>
        <w:rPr>
          <w:rFonts w:ascii="黑体" w:eastAsia="黑体" w:hAnsi="黑体"/>
        </w:rPr>
      </w:pPr>
      <w:r>
        <w:rPr>
          <w:rFonts w:hint="eastAsia"/>
        </w:rPr>
        <w:t>大型科研仪器设备</w:t>
      </w:r>
      <w:r>
        <w:rPr>
          <w:rFonts w:ascii="仿宋_GB2312" w:hint="eastAsia"/>
          <w:szCs w:val="32"/>
        </w:rPr>
        <w:t>所依托管理的法人单位。主要包括本省行政区域内的高等学校、科研院所和其他企事业单位等。</w:t>
      </w:r>
    </w:p>
    <w:p w14:paraId="44EB3FF6" w14:textId="77777777" w:rsidR="000138C8" w:rsidRDefault="000138C8" w:rsidP="000138C8">
      <w:pPr>
        <w:pStyle w:val="afffffffffff6"/>
        <w:ind w:left="420" w:hangingChars="200" w:hanging="420"/>
        <w:rPr>
          <w:rFonts w:ascii="黑体" w:eastAsia="黑体" w:hAnsi="黑体"/>
        </w:rPr>
      </w:pPr>
    </w:p>
    <w:p w14:paraId="1001878D" w14:textId="77777777" w:rsidR="000138C8" w:rsidRPr="00D53597" w:rsidRDefault="000138C8" w:rsidP="000138C8">
      <w:pPr>
        <w:pStyle w:val="afffff7"/>
        <w:ind w:firstLine="420"/>
        <w:rPr>
          <w:rFonts w:ascii="黑体" w:eastAsia="黑体" w:hAnsi="黑体"/>
        </w:rPr>
      </w:pPr>
      <w:r w:rsidRPr="00D53597">
        <w:rPr>
          <w:rFonts w:ascii="黑体" w:eastAsia="黑体" w:hAnsi="黑体" w:hint="eastAsia"/>
        </w:rPr>
        <w:t>委托</w:t>
      </w:r>
      <w:r w:rsidR="00A8297B" w:rsidRPr="00D53597">
        <w:rPr>
          <w:rFonts w:ascii="黑体" w:eastAsia="黑体" w:hAnsi="黑体" w:hint="eastAsia"/>
        </w:rPr>
        <w:t>方</w:t>
      </w:r>
      <w:r w:rsidRPr="00D53597">
        <w:rPr>
          <w:rFonts w:ascii="黑体" w:eastAsia="黑体" w:hAnsi="黑体" w:hint="eastAsia"/>
        </w:rPr>
        <w:t xml:space="preserve"> </w:t>
      </w:r>
      <w:r w:rsidRPr="00D53597">
        <w:rPr>
          <w:rFonts w:ascii="黑体" w:eastAsia="黑体" w:hAnsi="黑体"/>
        </w:rPr>
        <w:t xml:space="preserve"> </w:t>
      </w:r>
      <w:r w:rsidRPr="00D53597">
        <w:rPr>
          <w:rFonts w:ascii="黑体" w:eastAsia="黑体" w:hAnsi="黑体" w:hint="eastAsia"/>
        </w:rPr>
        <w:t>entrust</w:t>
      </w:r>
      <w:r w:rsidRPr="00D53597">
        <w:rPr>
          <w:rFonts w:ascii="黑体" w:eastAsia="黑体" w:hAnsi="黑体"/>
        </w:rPr>
        <w:t xml:space="preserve"> </w:t>
      </w:r>
      <w:r w:rsidRPr="00D53597">
        <w:rPr>
          <w:rFonts w:ascii="黑体" w:eastAsia="黑体" w:hAnsi="黑体" w:hint="eastAsia"/>
        </w:rPr>
        <w:t>unit</w:t>
      </w:r>
    </w:p>
    <w:p w14:paraId="25B9F521" w14:textId="77777777" w:rsidR="000138C8" w:rsidRPr="00D53597" w:rsidRDefault="000138C8" w:rsidP="000138C8">
      <w:pPr>
        <w:pStyle w:val="afffff7"/>
        <w:ind w:firstLine="420"/>
      </w:pPr>
      <w:r w:rsidRPr="00D53597">
        <w:rPr>
          <w:rFonts w:hint="eastAsia"/>
        </w:rPr>
        <w:t>因科学研究或技术开发的需要，需委托</w:t>
      </w:r>
      <w:r w:rsidR="00A8297B" w:rsidRPr="00D53597">
        <w:rPr>
          <w:rFonts w:hint="eastAsia"/>
        </w:rPr>
        <w:t>共享</w:t>
      </w:r>
      <w:r w:rsidRPr="00D53597">
        <w:rPr>
          <w:rFonts w:hint="eastAsia"/>
        </w:rPr>
        <w:t>使用</w:t>
      </w:r>
      <w:r w:rsidR="00A8297B" w:rsidRPr="00D53597">
        <w:rPr>
          <w:rFonts w:hint="eastAsia"/>
        </w:rPr>
        <w:t>某</w:t>
      </w:r>
      <w:r w:rsidRPr="00D53597">
        <w:rPr>
          <w:rFonts w:hint="eastAsia"/>
        </w:rPr>
        <w:t>管理单位大型科研仪器设备的</w:t>
      </w:r>
      <w:r w:rsidR="00A8297B" w:rsidRPr="00D53597">
        <w:rPr>
          <w:rFonts w:hint="eastAsia"/>
        </w:rPr>
        <w:t>组织或个人</w:t>
      </w:r>
      <w:r w:rsidRPr="00D53597">
        <w:rPr>
          <w:rFonts w:hint="eastAsia"/>
        </w:rPr>
        <w:t>。</w:t>
      </w:r>
    </w:p>
    <w:p w14:paraId="69FDC2B6" w14:textId="77777777" w:rsidR="00E54254" w:rsidRDefault="006C5CAB">
      <w:pPr>
        <w:pStyle w:val="afffffffffff6"/>
        <w:ind w:left="420" w:hangingChars="200" w:hanging="420"/>
        <w:rPr>
          <w:rFonts w:ascii="黑体" w:eastAsia="黑体" w:hAnsi="黑体"/>
        </w:rPr>
      </w:pPr>
      <w:r w:rsidRPr="00D53597">
        <w:rPr>
          <w:rFonts w:ascii="黑体" w:eastAsia="黑体" w:hAnsi="黑体"/>
        </w:rPr>
        <w:br/>
      </w:r>
      <w:r>
        <w:rPr>
          <w:rFonts w:ascii="黑体" w:eastAsia="黑体" w:hAnsi="黑体" w:hint="eastAsia"/>
        </w:rPr>
        <w:t>开放共享  opening up and sharing</w:t>
      </w:r>
    </w:p>
    <w:p w14:paraId="4723A425" w14:textId="77777777" w:rsidR="00E54254" w:rsidRDefault="006C5CAB">
      <w:pPr>
        <w:ind w:firstLineChars="200" w:firstLine="420"/>
        <w:jc w:val="left"/>
        <w:rPr>
          <w:rFonts w:ascii="仿宋_GB2312"/>
          <w:szCs w:val="32"/>
        </w:rPr>
      </w:pPr>
      <w:r>
        <w:rPr>
          <w:rFonts w:ascii="宋体" w:hAnsi="宋体" w:hint="eastAsia"/>
          <w:szCs w:val="32"/>
        </w:rPr>
        <w:t>管理单位(</w:t>
      </w:r>
      <w:r>
        <w:rPr>
          <w:rFonts w:ascii="宋体" w:hAnsi="宋体"/>
          <w:szCs w:val="32"/>
        </w:rPr>
        <w:t>3.2</w:t>
      </w:r>
      <w:r>
        <w:rPr>
          <w:rFonts w:ascii="宋体" w:hAnsi="宋体" w:hint="eastAsia"/>
          <w:szCs w:val="32"/>
        </w:rPr>
        <w:t>)将</w:t>
      </w:r>
      <w:r>
        <w:rPr>
          <w:rFonts w:ascii="宋体" w:hAnsi="宋体" w:hint="eastAsia"/>
        </w:rPr>
        <w:t>大型科研仪器设备(</w:t>
      </w:r>
      <w:r>
        <w:rPr>
          <w:rFonts w:ascii="宋体" w:hAnsi="宋体"/>
        </w:rPr>
        <w:t>3.1</w:t>
      </w:r>
      <w:r>
        <w:rPr>
          <w:rFonts w:ascii="宋体" w:hAnsi="宋体" w:hint="eastAsia"/>
        </w:rPr>
        <w:t>)</w:t>
      </w:r>
      <w:r>
        <w:rPr>
          <w:rFonts w:ascii="宋体" w:hAnsi="宋体" w:hint="eastAsia"/>
          <w:szCs w:val="32"/>
        </w:rPr>
        <w:t>向社会开放，为其他单位、个人用于科学研究和技术开发的行为</w:t>
      </w:r>
      <w:r>
        <w:rPr>
          <w:rFonts w:ascii="仿宋_GB2312" w:hint="eastAsia"/>
          <w:szCs w:val="32"/>
        </w:rPr>
        <w:t>。</w:t>
      </w:r>
    </w:p>
    <w:p w14:paraId="3D5D0C17" w14:textId="22859487" w:rsidR="00E54254" w:rsidRDefault="006C5CAB">
      <w:pPr>
        <w:pStyle w:val="affe"/>
        <w:spacing w:before="312" w:after="312"/>
      </w:pPr>
      <w:bookmarkStart w:id="62" w:name="_Toc99614882"/>
      <w:bookmarkStart w:id="63" w:name="_Toc99614901"/>
      <w:bookmarkStart w:id="64" w:name="_Toc99615032"/>
      <w:bookmarkStart w:id="65" w:name="_Toc99791508"/>
      <w:bookmarkStart w:id="66" w:name="_Toc99791520"/>
      <w:bookmarkStart w:id="67" w:name="_Toc100240078"/>
      <w:r>
        <w:rPr>
          <w:rFonts w:hint="eastAsia"/>
        </w:rPr>
        <w:t>开放</w:t>
      </w:r>
      <w:r w:rsidR="00C42FB4">
        <w:rPr>
          <w:rFonts w:hint="eastAsia"/>
        </w:rPr>
        <w:t>共享</w:t>
      </w:r>
      <w:r>
        <w:rPr>
          <w:rFonts w:hint="eastAsia"/>
        </w:rPr>
        <w:t>要求</w:t>
      </w:r>
      <w:bookmarkEnd w:id="62"/>
      <w:bookmarkEnd w:id="63"/>
      <w:bookmarkEnd w:id="64"/>
      <w:bookmarkEnd w:id="65"/>
      <w:bookmarkEnd w:id="66"/>
      <w:bookmarkEnd w:id="67"/>
    </w:p>
    <w:p w14:paraId="35A5905E" w14:textId="77777777" w:rsidR="00E54254" w:rsidRDefault="006C5CAB" w:rsidP="000138C8">
      <w:pPr>
        <w:pStyle w:val="afffffffff0"/>
      </w:pPr>
      <w:r>
        <w:rPr>
          <w:rFonts w:hint="eastAsia"/>
        </w:rPr>
        <w:lastRenderedPageBreak/>
        <w:t>公共财政投入的大型科研仪器设备，在保证管理单位自身使用需求、非涉密和无特殊规定限制的情况下，满足下列条件的，管理单位应将其纳入河北省</w:t>
      </w:r>
      <w:r>
        <w:t>大型</w:t>
      </w:r>
      <w:r>
        <w:rPr>
          <w:rFonts w:hint="eastAsia"/>
        </w:rPr>
        <w:t>科研</w:t>
      </w:r>
      <w:r>
        <w:t>仪器</w:t>
      </w:r>
      <w:r>
        <w:rPr>
          <w:rFonts w:hint="eastAsia"/>
        </w:rPr>
        <w:t>设备</w:t>
      </w:r>
      <w:r>
        <w:t>资源开放</w:t>
      </w:r>
      <w:r>
        <w:rPr>
          <w:rFonts w:hint="eastAsia"/>
        </w:rPr>
        <w:t>共享服务平台（</w:t>
      </w:r>
      <w:r>
        <w:t>以下简称</w:t>
      </w:r>
      <w:r>
        <w:t>“</w:t>
      </w:r>
      <w:r>
        <w:rPr>
          <w:rFonts w:hint="eastAsia"/>
        </w:rPr>
        <w:t>省大仪平台</w:t>
      </w:r>
      <w:r>
        <w:t>”</w:t>
      </w:r>
      <w:r>
        <w:rPr>
          <w:rFonts w:hint="eastAsia"/>
        </w:rPr>
        <w:t>），面向社会开放共享：</w:t>
      </w:r>
    </w:p>
    <w:p w14:paraId="2BA040F7" w14:textId="77777777" w:rsidR="00E54254" w:rsidRDefault="006C5CAB">
      <w:pPr>
        <w:pStyle w:val="af3"/>
      </w:pPr>
      <w:r>
        <w:rPr>
          <w:rFonts w:hint="eastAsia"/>
        </w:rPr>
        <w:t>单台套价值在当地科研部门规定限额以上；</w:t>
      </w:r>
    </w:p>
    <w:p w14:paraId="3DE8FCE7" w14:textId="77777777" w:rsidR="00E54254" w:rsidRPr="00D53597" w:rsidRDefault="006C5CAB">
      <w:pPr>
        <w:pStyle w:val="af3"/>
      </w:pPr>
      <w:r w:rsidRPr="00D53597">
        <w:rPr>
          <w:rFonts w:hint="eastAsia"/>
        </w:rPr>
        <w:t>仪器设备</w:t>
      </w:r>
      <w:r w:rsidR="008B3B77" w:rsidRPr="00D53597">
        <w:rPr>
          <w:rFonts w:hint="eastAsia"/>
        </w:rPr>
        <w:t>可</w:t>
      </w:r>
      <w:r w:rsidRPr="00D53597">
        <w:rPr>
          <w:rFonts w:hint="eastAsia"/>
        </w:rPr>
        <w:t>正常运行</w:t>
      </w:r>
      <w:r w:rsidR="008B3B77" w:rsidRPr="00D53597">
        <w:rPr>
          <w:rFonts w:hint="eastAsia"/>
        </w:rPr>
        <w:t>；</w:t>
      </w:r>
    </w:p>
    <w:p w14:paraId="2E3AF419" w14:textId="77777777" w:rsidR="00E54254" w:rsidRDefault="006C5CAB">
      <w:pPr>
        <w:pStyle w:val="af3"/>
      </w:pPr>
      <w:r>
        <w:rPr>
          <w:rFonts w:hint="eastAsia"/>
        </w:rPr>
        <w:t>仪器设备有专人管理</w:t>
      </w:r>
      <w:r>
        <w:t>和维护</w:t>
      </w:r>
      <w:r>
        <w:rPr>
          <w:rFonts w:hint="eastAsia"/>
        </w:rPr>
        <w:t>；</w:t>
      </w:r>
    </w:p>
    <w:p w14:paraId="26B3362E" w14:textId="77777777" w:rsidR="00E54254" w:rsidRDefault="006C5CAB">
      <w:pPr>
        <w:pStyle w:val="af3"/>
      </w:pPr>
      <w:r>
        <w:rPr>
          <w:rFonts w:hint="eastAsia"/>
        </w:rPr>
        <w:t>能够保证</w:t>
      </w:r>
      <w:r>
        <w:t>足够的开放时间</w:t>
      </w:r>
      <w:r>
        <w:rPr>
          <w:rFonts w:hint="eastAsia"/>
        </w:rPr>
        <w:t>。</w:t>
      </w:r>
    </w:p>
    <w:p w14:paraId="4432470C" w14:textId="77777777" w:rsidR="00E54254" w:rsidRDefault="006C5CAB" w:rsidP="000138C8">
      <w:pPr>
        <w:pStyle w:val="afffffffff0"/>
      </w:pPr>
      <w:r>
        <w:rPr>
          <w:rFonts w:hint="eastAsia"/>
        </w:rPr>
        <w:t>鼓励非公共财政投入的符合上述条件的仪器设备积极加入省大仪平台。</w:t>
      </w:r>
    </w:p>
    <w:p w14:paraId="3CF599F6" w14:textId="77777777" w:rsidR="00E54254" w:rsidRDefault="001D7DB9" w:rsidP="000138C8">
      <w:pPr>
        <w:pStyle w:val="afffffffff0"/>
      </w:pPr>
      <w:r w:rsidRPr="001D7DB9">
        <w:rPr>
          <w:rFonts w:hint="eastAsia"/>
        </w:rPr>
        <w:t>各级科研管理部门应建立大型科研仪器设备面向社会开放服务后补助机制，用于推动大型科研仪器设备面向社会开放共享。</w:t>
      </w:r>
    </w:p>
    <w:p w14:paraId="35204829" w14:textId="77777777" w:rsidR="00E54254" w:rsidRDefault="006C5CAB">
      <w:pPr>
        <w:pStyle w:val="affe"/>
        <w:spacing w:before="312" w:after="312"/>
      </w:pPr>
      <w:bookmarkStart w:id="68" w:name="_Toc100240079"/>
      <w:r>
        <w:rPr>
          <w:rFonts w:hint="eastAsia"/>
        </w:rPr>
        <w:t>信息公开</w:t>
      </w:r>
      <w:bookmarkEnd w:id="68"/>
    </w:p>
    <w:p w14:paraId="327D25E9" w14:textId="77777777" w:rsidR="00E54254" w:rsidRDefault="006C5CAB" w:rsidP="000138C8">
      <w:pPr>
        <w:pStyle w:val="afffffffff0"/>
      </w:pPr>
      <w:r>
        <w:rPr>
          <w:rFonts w:hint="eastAsia"/>
        </w:rPr>
        <w:t>管理单位</w:t>
      </w:r>
      <w:r>
        <w:t>纳入省大仪平台</w:t>
      </w:r>
      <w:r>
        <w:rPr>
          <w:rFonts w:hint="eastAsia"/>
        </w:rPr>
        <w:t>提供开放共享服务，</w:t>
      </w:r>
      <w:r>
        <w:t>应</w:t>
      </w:r>
      <w:r>
        <w:rPr>
          <w:rFonts w:hint="eastAsia"/>
        </w:rPr>
        <w:t>公开以下基本信息：</w:t>
      </w:r>
    </w:p>
    <w:p w14:paraId="06242D65" w14:textId="77777777" w:rsidR="00E54254" w:rsidRDefault="006C5CAB">
      <w:pPr>
        <w:pStyle w:val="af3"/>
      </w:pPr>
      <w:r>
        <w:t>管理单位</w:t>
      </w:r>
      <w:r>
        <w:rPr>
          <w:rFonts w:hint="eastAsia"/>
        </w:rPr>
        <w:t>基本信息；</w:t>
      </w:r>
    </w:p>
    <w:p w14:paraId="34EE35B0" w14:textId="77777777" w:rsidR="00E54254" w:rsidRDefault="006C5CAB">
      <w:pPr>
        <w:pStyle w:val="af3"/>
      </w:pPr>
      <w:r>
        <w:rPr>
          <w:rFonts w:hint="eastAsia"/>
        </w:rPr>
        <w:t>管理单位的仪器设备</w:t>
      </w:r>
      <w:r>
        <w:t>管理制度</w:t>
      </w:r>
      <w:r>
        <w:rPr>
          <w:rFonts w:hint="eastAsia"/>
        </w:rPr>
        <w:t>；</w:t>
      </w:r>
    </w:p>
    <w:p w14:paraId="318E6B0B" w14:textId="77777777" w:rsidR="00E54254" w:rsidRDefault="006C5CAB">
      <w:pPr>
        <w:pStyle w:val="af3"/>
      </w:pPr>
      <w:r>
        <w:rPr>
          <w:rFonts w:hint="eastAsia"/>
        </w:rPr>
        <w:t>仪器设备</w:t>
      </w:r>
      <w:r>
        <w:t>基本信息</w:t>
      </w:r>
      <w:r>
        <w:rPr>
          <w:rFonts w:hint="eastAsia"/>
        </w:rPr>
        <w:t>等。</w:t>
      </w:r>
    </w:p>
    <w:p w14:paraId="3FAD5120" w14:textId="77777777" w:rsidR="00E54254" w:rsidRDefault="006C5CAB" w:rsidP="000138C8">
      <w:pPr>
        <w:pStyle w:val="afffffffff0"/>
      </w:pPr>
      <w:r>
        <w:rPr>
          <w:rFonts w:hint="eastAsia"/>
        </w:rPr>
        <w:t>管理单位信息应包括单位名称、统一社会信用代码、上级行政主管部门、单位属性、法人姓名、法人职务、单位所在地、联系方式等。</w:t>
      </w:r>
    </w:p>
    <w:p w14:paraId="770E0114" w14:textId="77777777" w:rsidR="00E54254" w:rsidRDefault="006C5CAB" w:rsidP="000138C8">
      <w:pPr>
        <w:pStyle w:val="afffffffff0"/>
      </w:pPr>
      <w:r>
        <w:rPr>
          <w:rFonts w:hint="eastAsia"/>
        </w:rPr>
        <w:t>管理制度</w:t>
      </w:r>
      <w:r>
        <w:t>信息</w:t>
      </w:r>
      <w:r>
        <w:rPr>
          <w:rFonts w:hint="eastAsia"/>
        </w:rPr>
        <w:t>应涵盖大型科研仪器设备的申请、使用、运行和维护等相关制度，包括制度名称、制度摘要、关键词、发布日期和实施日期等。</w:t>
      </w:r>
    </w:p>
    <w:p w14:paraId="6F4C4EE7" w14:textId="77777777" w:rsidR="00E54254" w:rsidRPr="00D53597" w:rsidRDefault="006C5CAB" w:rsidP="000138C8">
      <w:pPr>
        <w:pStyle w:val="afffffffff0"/>
      </w:pPr>
      <w:r>
        <w:rPr>
          <w:rFonts w:hint="eastAsia"/>
        </w:rPr>
        <w:t>仪器设备信息应包括仪器设备名称、规格型号、所属研究试验基地、所在城市、所属部门、所在单位仪器编号、固定资产编码、仪器分类、购置日期、购置目</w:t>
      </w:r>
      <w:r w:rsidRPr="00D53597">
        <w:rPr>
          <w:rFonts w:hint="eastAsia"/>
        </w:rPr>
        <w:t>的、资质情况、运行状态、仪器设备类别、共享模式、仪器原值、先进程度</w:t>
      </w:r>
      <w:r w:rsidR="003A38F8" w:rsidRPr="00D53597">
        <w:rPr>
          <w:rFonts w:hint="eastAsia"/>
        </w:rPr>
        <w:t>（仪器参数）</w:t>
      </w:r>
      <w:r w:rsidRPr="00D53597">
        <w:rPr>
          <w:rFonts w:hint="eastAsia"/>
        </w:rPr>
        <w:t>、获取方式、实验室认可、计量认证等。</w:t>
      </w:r>
    </w:p>
    <w:p w14:paraId="5D7BF0D2" w14:textId="77777777" w:rsidR="00E54254" w:rsidRPr="00D53597" w:rsidRDefault="006C5CAB">
      <w:pPr>
        <w:pStyle w:val="affe"/>
        <w:spacing w:before="312" w:after="312"/>
      </w:pPr>
      <w:bookmarkStart w:id="69" w:name="_Toc99791511"/>
      <w:bookmarkStart w:id="70" w:name="_Toc99791522"/>
      <w:bookmarkStart w:id="71" w:name="_Toc100240080"/>
      <w:r w:rsidRPr="00D53597">
        <w:rPr>
          <w:rFonts w:hint="eastAsia"/>
        </w:rPr>
        <w:t>服务</w:t>
      </w:r>
      <w:bookmarkEnd w:id="69"/>
      <w:bookmarkEnd w:id="70"/>
      <w:r w:rsidRPr="00D53597">
        <w:rPr>
          <w:rFonts w:hint="eastAsia"/>
        </w:rPr>
        <w:t>提供</w:t>
      </w:r>
      <w:bookmarkEnd w:id="71"/>
    </w:p>
    <w:p w14:paraId="76D2A0B2" w14:textId="77777777" w:rsidR="00E54254" w:rsidRDefault="006C5CAB" w:rsidP="000138C8">
      <w:pPr>
        <w:pStyle w:val="afff"/>
        <w:spacing w:before="156" w:after="156"/>
      </w:pPr>
      <w:bookmarkStart w:id="72" w:name="_Toc99791513"/>
      <w:r>
        <w:rPr>
          <w:rFonts w:hint="eastAsia"/>
        </w:rPr>
        <w:t>咨询服务</w:t>
      </w:r>
    </w:p>
    <w:p w14:paraId="096BC8E6" w14:textId="77777777" w:rsidR="00E54254" w:rsidRDefault="006C5CAB">
      <w:pPr>
        <w:pStyle w:val="af2"/>
        <w:numPr>
          <w:ilvl w:val="0"/>
          <w:numId w:val="0"/>
        </w:numPr>
        <w:spacing w:beforeLines="0" w:afterLines="0"/>
        <w:ind w:firstLineChars="200" w:firstLine="420"/>
        <w:outlineLvl w:val="9"/>
        <w:rPr>
          <w:rFonts w:ascii="宋体" w:eastAsia="宋体" w:hAnsi="宋体"/>
          <w:kern w:val="0"/>
          <w:szCs w:val="21"/>
        </w:rPr>
      </w:pPr>
      <w:r>
        <w:rPr>
          <w:rFonts w:ascii="宋体" w:eastAsia="宋体" w:hAnsi="宋体" w:hint="eastAsia"/>
          <w:kern w:val="0"/>
          <w:szCs w:val="21"/>
        </w:rPr>
        <w:t>管理单位应设置联系方式，如电话、电子邮箱、即时通讯工具等，对用户提出的咨询、预约申请等进行答疑和指导，</w:t>
      </w:r>
      <w:r>
        <w:rPr>
          <w:rFonts w:ascii="宋体" w:eastAsia="宋体" w:hAnsi="宋体"/>
          <w:kern w:val="0"/>
          <w:szCs w:val="21"/>
        </w:rPr>
        <w:t>建立在线问答</w:t>
      </w:r>
      <w:r>
        <w:rPr>
          <w:rFonts w:ascii="宋体" w:eastAsia="宋体" w:hAnsi="宋体" w:hint="eastAsia"/>
          <w:kern w:val="0"/>
          <w:szCs w:val="21"/>
        </w:rPr>
        <w:t>或</w:t>
      </w:r>
      <w:r>
        <w:rPr>
          <w:rFonts w:ascii="宋体" w:eastAsia="宋体" w:hAnsi="宋体"/>
          <w:kern w:val="0"/>
          <w:szCs w:val="21"/>
        </w:rPr>
        <w:t>留言功能，方便用户与用户、用户与管理单位之间的在线交流。</w:t>
      </w:r>
    </w:p>
    <w:p w14:paraId="0706D954" w14:textId="77777777" w:rsidR="00E54254" w:rsidRDefault="006C5CAB" w:rsidP="000138C8">
      <w:pPr>
        <w:pStyle w:val="afff"/>
        <w:spacing w:before="156" w:after="156"/>
      </w:pPr>
      <w:r>
        <w:rPr>
          <w:rFonts w:hint="eastAsia"/>
        </w:rPr>
        <w:t>预约处理</w:t>
      </w:r>
      <w:bookmarkEnd w:id="72"/>
    </w:p>
    <w:p w14:paraId="2CCC20B7" w14:textId="77777777" w:rsidR="00E54254" w:rsidRDefault="006C5CAB">
      <w:pPr>
        <w:pStyle w:val="afffffffff3"/>
      </w:pPr>
      <w:r>
        <w:rPr>
          <w:rFonts w:hint="eastAsia"/>
        </w:rPr>
        <w:t>管理单位应在省大仪平台向社会开展在线预约服务。</w:t>
      </w:r>
    </w:p>
    <w:p w14:paraId="2E0FE4F9" w14:textId="77777777" w:rsidR="00E54254" w:rsidRPr="00D53597" w:rsidRDefault="006C5CAB" w:rsidP="00425121">
      <w:pPr>
        <w:pStyle w:val="afffffffff3"/>
      </w:pPr>
      <w:r w:rsidRPr="00D53597">
        <w:rPr>
          <w:rFonts w:hint="eastAsia"/>
        </w:rPr>
        <w:t>管理单位接受服务预约时应及时结合本单位实际情况审核预约信息，审核通过后</w:t>
      </w:r>
      <w:r w:rsidR="00425121" w:rsidRPr="00D53597">
        <w:rPr>
          <w:rFonts w:hint="eastAsia"/>
        </w:rPr>
        <w:t>管理单位应在2个工作日内完成与委托</w:t>
      </w:r>
      <w:r w:rsidR="00A8297B" w:rsidRPr="00D53597">
        <w:rPr>
          <w:rFonts w:hint="eastAsia"/>
        </w:rPr>
        <w:t>方</w:t>
      </w:r>
      <w:r w:rsidR="00425121" w:rsidRPr="00D53597">
        <w:rPr>
          <w:rFonts w:hint="eastAsia"/>
        </w:rPr>
        <w:t>的对接，根据实际情况约定好提供服务的日期</w:t>
      </w:r>
      <w:r w:rsidRPr="00D53597">
        <w:rPr>
          <w:rFonts w:hint="eastAsia"/>
        </w:rPr>
        <w:t>。</w:t>
      </w:r>
    </w:p>
    <w:p w14:paraId="32CFEBCA" w14:textId="77777777" w:rsidR="00E54254" w:rsidRPr="00D53597" w:rsidRDefault="006C5CAB" w:rsidP="000138C8">
      <w:pPr>
        <w:pStyle w:val="afff"/>
        <w:spacing w:before="156" w:after="156"/>
      </w:pPr>
      <w:bookmarkStart w:id="73" w:name="_Toc99791510"/>
      <w:bookmarkStart w:id="74" w:name="_Toc99614887"/>
      <w:bookmarkStart w:id="75" w:name="_Toc99614906"/>
      <w:bookmarkStart w:id="76" w:name="_Toc99615034"/>
      <w:r w:rsidRPr="00D53597">
        <w:rPr>
          <w:rFonts w:hint="eastAsia"/>
        </w:rPr>
        <w:t>现场指导</w:t>
      </w:r>
    </w:p>
    <w:p w14:paraId="6D957B39" w14:textId="77777777" w:rsidR="00E54254" w:rsidRPr="00D53597" w:rsidRDefault="00425121">
      <w:pPr>
        <w:pStyle w:val="afffff7"/>
        <w:ind w:firstLine="420"/>
      </w:pPr>
      <w:r w:rsidRPr="00D53597">
        <w:rPr>
          <w:rFonts w:hint="eastAsia"/>
        </w:rPr>
        <w:t>针对需</w:t>
      </w:r>
      <w:r w:rsidR="00A8297B" w:rsidRPr="00D53597">
        <w:rPr>
          <w:rFonts w:hint="eastAsia"/>
        </w:rPr>
        <w:t>直接</w:t>
      </w:r>
      <w:r w:rsidRPr="00D53597">
        <w:rPr>
          <w:rFonts w:hint="eastAsia"/>
        </w:rPr>
        <w:t>操作仪器设备的委托</w:t>
      </w:r>
      <w:r w:rsidR="00A8297B" w:rsidRPr="00D53597">
        <w:rPr>
          <w:rFonts w:hint="eastAsia"/>
        </w:rPr>
        <w:t>方</w:t>
      </w:r>
      <w:r w:rsidRPr="00D53597">
        <w:rPr>
          <w:rFonts w:hint="eastAsia"/>
        </w:rPr>
        <w:t>，</w:t>
      </w:r>
      <w:r w:rsidR="006C5CAB" w:rsidRPr="00D53597">
        <w:rPr>
          <w:rFonts w:hint="eastAsia"/>
        </w:rPr>
        <w:t>管理单位应</w:t>
      </w:r>
      <w:r w:rsidR="00C74E2A" w:rsidRPr="00D53597">
        <w:rPr>
          <w:rFonts w:hint="eastAsia"/>
        </w:rPr>
        <w:t>在其</w:t>
      </w:r>
      <w:r w:rsidR="006C5CAB" w:rsidRPr="00D53597">
        <w:t>使用仪器设备</w:t>
      </w:r>
      <w:r w:rsidR="006C5CAB" w:rsidRPr="00D53597">
        <w:rPr>
          <w:rFonts w:hint="eastAsia"/>
        </w:rPr>
        <w:t>时</w:t>
      </w:r>
      <w:r w:rsidR="006C5CAB" w:rsidRPr="00D53597">
        <w:t>，</w:t>
      </w:r>
      <w:r w:rsidR="006C5CAB" w:rsidRPr="00D53597">
        <w:rPr>
          <w:rFonts w:hint="eastAsia"/>
        </w:rPr>
        <w:t>提供必要的现场支持服务，包括但不限于方案讲解、培训、技术指导和故障解决等。</w:t>
      </w:r>
    </w:p>
    <w:p w14:paraId="1AA5278E" w14:textId="77777777" w:rsidR="00E54254" w:rsidRDefault="006C5CAB" w:rsidP="000138C8">
      <w:pPr>
        <w:pStyle w:val="afff"/>
        <w:spacing w:before="156" w:after="156"/>
      </w:pPr>
      <w:bookmarkStart w:id="77" w:name="_Toc99791514"/>
      <w:bookmarkEnd w:id="73"/>
      <w:bookmarkEnd w:id="74"/>
      <w:bookmarkEnd w:id="75"/>
      <w:bookmarkEnd w:id="76"/>
      <w:r>
        <w:rPr>
          <w:rFonts w:hint="eastAsia"/>
        </w:rPr>
        <w:t>服务保障</w:t>
      </w:r>
      <w:bookmarkEnd w:id="77"/>
    </w:p>
    <w:p w14:paraId="4CEB3127" w14:textId="77777777" w:rsidR="00E54254" w:rsidRPr="00D53597" w:rsidRDefault="006C5CAB">
      <w:pPr>
        <w:pStyle w:val="afffffffff3"/>
      </w:pPr>
      <w:r w:rsidRPr="00D53597">
        <w:rPr>
          <w:rFonts w:hint="eastAsia"/>
        </w:rPr>
        <w:t>管理单位</w:t>
      </w:r>
      <w:proofErr w:type="gramStart"/>
      <w:r w:rsidR="00425121" w:rsidRPr="00D53597">
        <w:rPr>
          <w:rFonts w:hint="eastAsia"/>
        </w:rPr>
        <w:t>宜</w:t>
      </w:r>
      <w:r w:rsidRPr="00D53597">
        <w:t>建立</w:t>
      </w:r>
      <w:proofErr w:type="gramEnd"/>
      <w:r w:rsidRPr="00D53597">
        <w:t>稳定</w:t>
      </w:r>
      <w:r w:rsidRPr="00D53597">
        <w:rPr>
          <w:rFonts w:hint="eastAsia"/>
        </w:rPr>
        <w:t>的、高水平、</w:t>
      </w:r>
      <w:r w:rsidRPr="00D53597">
        <w:t>专业化的实验技术队伍，在岗位设置</w:t>
      </w:r>
      <w:r w:rsidRPr="00D53597">
        <w:rPr>
          <w:rFonts w:hint="eastAsia"/>
        </w:rPr>
        <w:t>、</w:t>
      </w:r>
      <w:r w:rsidRPr="00D53597">
        <w:t>业务培训、薪酬待遇、</w:t>
      </w:r>
      <w:r w:rsidRPr="00D53597">
        <w:lastRenderedPageBreak/>
        <w:t>职称晋升和评价考核等方面实行富有激励性的政策措施。</w:t>
      </w:r>
    </w:p>
    <w:p w14:paraId="75C97257" w14:textId="77777777" w:rsidR="00E54254" w:rsidRPr="00D53597" w:rsidRDefault="006C5CAB">
      <w:pPr>
        <w:pStyle w:val="afffffffff3"/>
      </w:pPr>
      <w:r w:rsidRPr="00D53597">
        <w:rPr>
          <w:rFonts w:hint="eastAsia"/>
        </w:rPr>
        <w:t>管理单位</w:t>
      </w:r>
      <w:r w:rsidR="00425121" w:rsidRPr="00D53597">
        <w:rPr>
          <w:rFonts w:hint="eastAsia"/>
        </w:rPr>
        <w:t>应</w:t>
      </w:r>
      <w:r w:rsidRPr="00D53597">
        <w:rPr>
          <w:rFonts w:hint="eastAsia"/>
        </w:rPr>
        <w:t>对仪器</w:t>
      </w:r>
      <w:r w:rsidRPr="00D53597">
        <w:t>设备管理人员开展培训，</w:t>
      </w:r>
      <w:proofErr w:type="gramStart"/>
      <w:r w:rsidR="008C6946" w:rsidRPr="00D53597">
        <w:rPr>
          <w:rFonts w:hint="eastAsia"/>
        </w:rPr>
        <w:t>宜</w:t>
      </w:r>
      <w:r w:rsidRPr="00D53597">
        <w:t>包括</w:t>
      </w:r>
      <w:proofErr w:type="gramEnd"/>
      <w:r w:rsidRPr="00D53597">
        <w:t>开放共享管理有关政策、共享服务评价规范、共享平台操作规范、</w:t>
      </w:r>
      <w:r w:rsidRPr="00D53597">
        <w:rPr>
          <w:rFonts w:hint="eastAsia"/>
        </w:rPr>
        <w:t>仪器设备使用安全管理制度等</w:t>
      </w:r>
      <w:r w:rsidR="008C6946" w:rsidRPr="00D53597">
        <w:rPr>
          <w:rFonts w:hint="eastAsia"/>
        </w:rPr>
        <w:t>培训</w:t>
      </w:r>
      <w:r w:rsidRPr="00D53597">
        <w:t>内容</w:t>
      </w:r>
      <w:r w:rsidRPr="00D53597">
        <w:rPr>
          <w:rFonts w:hint="eastAsia"/>
        </w:rPr>
        <w:t>。</w:t>
      </w:r>
    </w:p>
    <w:p w14:paraId="4C347741" w14:textId="77777777" w:rsidR="00E54254" w:rsidRDefault="006C5CAB">
      <w:pPr>
        <w:pStyle w:val="afffffffff3"/>
      </w:pPr>
      <w:r>
        <w:rPr>
          <w:rFonts w:hint="eastAsia"/>
        </w:rPr>
        <w:t>管理单位</w:t>
      </w:r>
      <w:r>
        <w:t>应定期按照有关检定规程或校准规范对仪器设备进行检定或校准</w:t>
      </w:r>
      <w:r>
        <w:rPr>
          <w:rFonts w:hint="eastAsia"/>
        </w:rPr>
        <w:t>，并在</w:t>
      </w:r>
      <w:r>
        <w:t>省大仪平台</w:t>
      </w:r>
      <w:r>
        <w:rPr>
          <w:rFonts w:hint="eastAsia"/>
        </w:rPr>
        <w:t>定</w:t>
      </w:r>
      <w:r>
        <w:t>期更新仪器设备的状态信息</w:t>
      </w:r>
      <w:r>
        <w:rPr>
          <w:rFonts w:hint="eastAsia"/>
        </w:rPr>
        <w:t>。</w:t>
      </w:r>
    </w:p>
    <w:p w14:paraId="13CFD800" w14:textId="77777777" w:rsidR="00E54254" w:rsidRPr="00D53597" w:rsidRDefault="006C5CAB">
      <w:pPr>
        <w:pStyle w:val="afffffffff3"/>
      </w:pPr>
      <w:r>
        <w:rPr>
          <w:rFonts w:hint="eastAsia"/>
        </w:rPr>
        <w:t>管理单位对外</w:t>
      </w:r>
      <w:r>
        <w:t>提供开放共享服务，</w:t>
      </w:r>
      <w:r w:rsidRPr="00D53597">
        <w:rPr>
          <w:rFonts w:hint="eastAsia"/>
        </w:rPr>
        <w:t>应</w:t>
      </w:r>
      <w:r w:rsidRPr="00D53597">
        <w:t>与</w:t>
      </w:r>
      <w:r w:rsidR="00C74E2A" w:rsidRPr="00D53597">
        <w:rPr>
          <w:rFonts w:hint="eastAsia"/>
        </w:rPr>
        <w:t>委托</w:t>
      </w:r>
      <w:r w:rsidR="00A8297B" w:rsidRPr="00D53597">
        <w:rPr>
          <w:rFonts w:hint="eastAsia"/>
        </w:rPr>
        <w:t>方</w:t>
      </w:r>
      <w:r w:rsidRPr="00D53597">
        <w:t>订立合同</w:t>
      </w:r>
      <w:r w:rsidRPr="00D53597">
        <w:rPr>
          <w:rFonts w:hint="eastAsia"/>
        </w:rPr>
        <w:t>，</w:t>
      </w:r>
      <w:r w:rsidRPr="00D53597">
        <w:t>约定服务内容</w:t>
      </w:r>
      <w:r w:rsidRPr="00D53597">
        <w:rPr>
          <w:rFonts w:hint="eastAsia"/>
        </w:rPr>
        <w:t>、知识产权归属</w:t>
      </w:r>
      <w:r w:rsidRPr="00D53597">
        <w:t>、</w:t>
      </w:r>
      <w:r w:rsidRPr="00D53597">
        <w:rPr>
          <w:rFonts w:hint="eastAsia"/>
        </w:rPr>
        <w:t>保密要求</w:t>
      </w:r>
      <w:r w:rsidRPr="00D53597">
        <w:t>、损害赔偿、违约责任、争议处理等事项。</w:t>
      </w:r>
    </w:p>
    <w:p w14:paraId="279E343F" w14:textId="77777777" w:rsidR="00E54254" w:rsidRPr="00D53597" w:rsidRDefault="006C5CAB">
      <w:pPr>
        <w:pStyle w:val="afffffffff3"/>
      </w:pPr>
      <w:r w:rsidRPr="00D53597">
        <w:rPr>
          <w:rFonts w:hint="eastAsia"/>
        </w:rPr>
        <w:t>管理单位</w:t>
      </w:r>
      <w:r w:rsidRPr="00D53597">
        <w:t>应建立知识产权管理工作机制，妥善保管对外服务获得的实验数据，为用户保守技术秘密。</w:t>
      </w:r>
    </w:p>
    <w:p w14:paraId="7B4709DC" w14:textId="77777777" w:rsidR="00E54254" w:rsidRPr="00D53597" w:rsidRDefault="006C5CAB">
      <w:pPr>
        <w:pStyle w:val="afffffffff3"/>
      </w:pPr>
      <w:r w:rsidRPr="00D53597">
        <w:rPr>
          <w:rFonts w:hint="eastAsia"/>
        </w:rPr>
        <w:t>管理单位对外</w:t>
      </w:r>
      <w:r w:rsidRPr="00D53597">
        <w:t>提供开放共享服务</w:t>
      </w:r>
      <w:r w:rsidRPr="00D53597">
        <w:rPr>
          <w:rFonts w:hint="eastAsia"/>
        </w:rPr>
        <w:t>，</w:t>
      </w:r>
      <w:r w:rsidRPr="00D53597">
        <w:t>可按照成本补偿和非盈利原则收取费用</w:t>
      </w:r>
      <w:r w:rsidR="00425121" w:rsidRPr="00D53597">
        <w:rPr>
          <w:rFonts w:hint="eastAsia"/>
        </w:rPr>
        <w:t>。</w:t>
      </w:r>
    </w:p>
    <w:p w14:paraId="6F5226DE" w14:textId="77777777" w:rsidR="00E54254" w:rsidRPr="00D53597" w:rsidRDefault="006C5CAB" w:rsidP="000138C8">
      <w:pPr>
        <w:pStyle w:val="afff"/>
        <w:spacing w:before="156" w:after="156"/>
      </w:pPr>
      <w:r w:rsidRPr="00D53597">
        <w:rPr>
          <w:rFonts w:hint="eastAsia"/>
        </w:rPr>
        <w:t>服务评价</w:t>
      </w:r>
    </w:p>
    <w:p w14:paraId="3DAA0CDB" w14:textId="1AFFBC35" w:rsidR="00E54254" w:rsidRPr="00D53597" w:rsidRDefault="006C5CAB">
      <w:pPr>
        <w:pStyle w:val="afffff7"/>
        <w:ind w:firstLine="420"/>
      </w:pPr>
      <w:r w:rsidRPr="00D53597">
        <w:t>在共享服务完成后</w:t>
      </w:r>
      <w:r w:rsidRPr="00D53597">
        <w:rPr>
          <w:rFonts w:hint="eastAsia"/>
        </w:rPr>
        <w:t>，</w:t>
      </w:r>
      <w:r w:rsidR="005677C0">
        <w:rPr>
          <w:rFonts w:hint="eastAsia"/>
        </w:rPr>
        <w:t>委托方</w:t>
      </w:r>
      <w:r w:rsidRPr="00D53597">
        <w:t>可</w:t>
      </w:r>
      <w:r w:rsidRPr="00D53597">
        <w:rPr>
          <w:rFonts w:hint="eastAsia"/>
        </w:rPr>
        <w:t>在省大仪平台</w:t>
      </w:r>
      <w:r w:rsidRPr="00D53597">
        <w:t>对</w:t>
      </w:r>
      <w:r w:rsidRPr="00D53597">
        <w:rPr>
          <w:rFonts w:hint="eastAsia"/>
        </w:rPr>
        <w:t>本次</w:t>
      </w:r>
      <w:r w:rsidRPr="00D53597">
        <w:t>共享服务进行</w:t>
      </w:r>
      <w:r w:rsidRPr="00D53597">
        <w:rPr>
          <w:rFonts w:hint="eastAsia"/>
        </w:rPr>
        <w:t>评价，</w:t>
      </w:r>
      <w:r w:rsidRPr="00D53597">
        <w:t>服务评价</w:t>
      </w:r>
      <w:r w:rsidRPr="00D53597">
        <w:rPr>
          <w:rFonts w:hint="eastAsia"/>
        </w:rPr>
        <w:t>结果将作为</w:t>
      </w:r>
      <w:r w:rsidRPr="00D53597">
        <w:t>考核管理单位的</w:t>
      </w:r>
      <w:r w:rsidRPr="00D53597">
        <w:rPr>
          <w:rFonts w:hint="eastAsia"/>
        </w:rPr>
        <w:t>依据</w:t>
      </w:r>
      <w:r w:rsidR="00425121" w:rsidRPr="00D53597">
        <w:rPr>
          <w:rFonts w:hint="eastAsia"/>
        </w:rPr>
        <w:t>，评价</w:t>
      </w:r>
      <w:proofErr w:type="gramStart"/>
      <w:r w:rsidR="00425121" w:rsidRPr="00D53597">
        <w:rPr>
          <w:rFonts w:hint="eastAsia"/>
        </w:rPr>
        <w:t>宜包括</w:t>
      </w:r>
      <w:proofErr w:type="gramEnd"/>
      <w:r w:rsidR="00425121" w:rsidRPr="00D53597">
        <w:rPr>
          <w:rFonts w:hint="eastAsia"/>
        </w:rPr>
        <w:t>好评、中评、差评，不评价默认中评。</w:t>
      </w:r>
    </w:p>
    <w:p w14:paraId="3FBC114A" w14:textId="77777777" w:rsidR="00E54254" w:rsidRPr="00D53597" w:rsidRDefault="006C5CAB">
      <w:pPr>
        <w:pStyle w:val="affe"/>
        <w:spacing w:before="312" w:after="312"/>
      </w:pPr>
      <w:bookmarkStart w:id="78" w:name="_Toc100240081"/>
      <w:bookmarkStart w:id="79" w:name="_Toc99614889"/>
      <w:bookmarkStart w:id="80" w:name="_Toc99614908"/>
      <w:bookmarkStart w:id="81" w:name="_Toc99615036"/>
      <w:r w:rsidRPr="00D53597">
        <w:rPr>
          <w:rFonts w:hint="eastAsia"/>
        </w:rPr>
        <w:t>数据报送</w:t>
      </w:r>
      <w:bookmarkEnd w:id="78"/>
      <w:r w:rsidR="00385F11" w:rsidRPr="00D53597">
        <w:rPr>
          <w:rFonts w:hint="eastAsia"/>
        </w:rPr>
        <w:t>与共享</w:t>
      </w:r>
    </w:p>
    <w:p w14:paraId="2CF014A8" w14:textId="77777777" w:rsidR="00E54254" w:rsidRDefault="006C5CAB">
      <w:pPr>
        <w:pStyle w:val="afffffffff3"/>
      </w:pPr>
      <w:r>
        <w:rPr>
          <w:rFonts w:hint="eastAsia"/>
        </w:rPr>
        <w:t>共享服务完成后管理单位应及时在</w:t>
      </w:r>
      <w:r>
        <w:t>省大仪平台</w:t>
      </w:r>
      <w:r>
        <w:rPr>
          <w:rFonts w:hint="eastAsia"/>
        </w:rPr>
        <w:t>填报完善服务记录</w:t>
      </w:r>
      <w:r>
        <w:t>以及</w:t>
      </w:r>
      <w:r>
        <w:rPr>
          <w:rFonts w:hint="eastAsia"/>
        </w:rPr>
        <w:t>服务案例相关信息，服务案例内容应包括资源需求及提供方名称、大型科研仪器设备名称、服务相关内容、订单状态和用户评价等信息。</w:t>
      </w:r>
    </w:p>
    <w:p w14:paraId="11554388" w14:textId="77777777" w:rsidR="00E54254" w:rsidRDefault="006C5CAB">
      <w:pPr>
        <w:pStyle w:val="afffffffff3"/>
      </w:pPr>
      <w:r>
        <w:rPr>
          <w:rFonts w:hint="eastAsia"/>
        </w:rPr>
        <w:t>管理</w:t>
      </w:r>
      <w:r>
        <w:t>单位应建立</w:t>
      </w:r>
      <w:r>
        <w:rPr>
          <w:rFonts w:hint="eastAsia"/>
        </w:rPr>
        <w:t>大型科研</w:t>
      </w:r>
      <w:r>
        <w:t>仪器设备</w:t>
      </w:r>
      <w:r>
        <w:rPr>
          <w:rFonts w:hint="eastAsia"/>
        </w:rPr>
        <w:t>开放共享</w:t>
      </w:r>
      <w:r>
        <w:t>实验记录和使用档案</w:t>
      </w:r>
      <w:r>
        <w:rPr>
          <w:rFonts w:hint="eastAsia"/>
        </w:rPr>
        <w:t>，</w:t>
      </w:r>
      <w:r>
        <w:t>按年度</w:t>
      </w:r>
      <w:r>
        <w:rPr>
          <w:rFonts w:hint="eastAsia"/>
        </w:rPr>
        <w:t>将</w:t>
      </w:r>
      <w:r>
        <w:t>使用情况</w:t>
      </w:r>
      <w:r>
        <w:rPr>
          <w:rFonts w:hint="eastAsia"/>
        </w:rPr>
        <w:t>和</w:t>
      </w:r>
      <w:r>
        <w:t>开放服务情况报有关管理部门备案，并</w:t>
      </w:r>
      <w:r>
        <w:rPr>
          <w:rFonts w:hint="eastAsia"/>
        </w:rPr>
        <w:t>如实提供</w:t>
      </w:r>
      <w:r>
        <w:t>上级管理部门有关统计分析</w:t>
      </w:r>
      <w:r>
        <w:rPr>
          <w:rFonts w:hint="eastAsia"/>
        </w:rPr>
        <w:t>和年度绩效评价</w:t>
      </w:r>
      <w:r>
        <w:t>的详实资料和真实数据</w:t>
      </w:r>
      <w:r>
        <w:rPr>
          <w:rFonts w:hint="eastAsia"/>
        </w:rPr>
        <w:t>。</w:t>
      </w:r>
    </w:p>
    <w:p w14:paraId="0F0C6B5C" w14:textId="77777777" w:rsidR="00E54254" w:rsidRDefault="006C5CAB">
      <w:pPr>
        <w:pStyle w:val="afffffffff3"/>
      </w:pPr>
      <w:r>
        <w:rPr>
          <w:rFonts w:hint="eastAsia"/>
        </w:rPr>
        <w:t>对于新购、新建大型科研仪器设备，管理单位应在完成安装使用验收之日起30个工作日内，将大型科研仪器设备名称、型号规格、主要功能、应用范围、对外服务项目和开放制度等情况提交省大仪平台。</w:t>
      </w:r>
    </w:p>
    <w:p w14:paraId="6A7F6FAD" w14:textId="77777777" w:rsidR="00385F11" w:rsidRDefault="00385F11">
      <w:pPr>
        <w:pStyle w:val="afffffffff3"/>
      </w:pPr>
      <w:r>
        <w:rPr>
          <w:rFonts w:hint="eastAsia"/>
        </w:rPr>
        <w:t>在保证数据安全的前提下，鼓励管理单位提供共享设备数据接口给大仪平台，便于大仪平台运用大数据展示、统筹和管理各单位分布式、松耦合的共享设备，提升设备的使用效率。</w:t>
      </w:r>
    </w:p>
    <w:p w14:paraId="35EC3616" w14:textId="77777777" w:rsidR="00E54254" w:rsidRDefault="006C5CAB">
      <w:pPr>
        <w:pStyle w:val="affe"/>
        <w:spacing w:before="312" w:after="312"/>
      </w:pPr>
      <w:bookmarkStart w:id="82" w:name="_Toc100240082"/>
      <w:bookmarkStart w:id="83" w:name="_Toc99791523"/>
      <w:bookmarkStart w:id="84" w:name="_Toc99791515"/>
      <w:r>
        <w:rPr>
          <w:rFonts w:hint="eastAsia"/>
        </w:rPr>
        <w:t>考核评价</w:t>
      </w:r>
      <w:bookmarkEnd w:id="79"/>
      <w:bookmarkEnd w:id="80"/>
      <w:bookmarkEnd w:id="81"/>
      <w:bookmarkEnd w:id="82"/>
      <w:bookmarkEnd w:id="83"/>
      <w:bookmarkEnd w:id="84"/>
    </w:p>
    <w:p w14:paraId="41E3B598" w14:textId="77777777" w:rsidR="00E54254" w:rsidRDefault="006C5CAB" w:rsidP="000138C8">
      <w:pPr>
        <w:pStyle w:val="afffffffff0"/>
      </w:pPr>
      <w:r>
        <w:rPr>
          <w:rFonts w:hint="eastAsia"/>
        </w:rPr>
        <w:t>各级科研管理部门应建立和实施年度大型科研仪器设备开放共享服务绩效评价制度，委托</w:t>
      </w:r>
      <w:r>
        <w:rPr>
          <w:rFonts w:hint="eastAsia"/>
          <w:bCs/>
        </w:rPr>
        <w:t>具备开展评价工作的条件和能力、熟悉相关领域发展情况的</w:t>
      </w:r>
      <w:r>
        <w:rPr>
          <w:rFonts w:hint="eastAsia"/>
        </w:rPr>
        <w:t>第三方机构实施评价工作，及时公告评价结果，并作为实施奖励后补助、科研仪器设备更新、科技项目立项支持、管理单位考核的重要依据。</w:t>
      </w:r>
    </w:p>
    <w:p w14:paraId="57BA6C9F" w14:textId="5D729A59" w:rsidR="00E54254" w:rsidRDefault="006C5CAB" w:rsidP="000138C8">
      <w:pPr>
        <w:pStyle w:val="afffffffff0"/>
      </w:pPr>
      <w:r>
        <w:rPr>
          <w:rFonts w:hint="eastAsia"/>
        </w:rPr>
        <w:t>评价指标应包括管理单位大型科研仪器设备开放共享的</w:t>
      </w:r>
      <w:r w:rsidR="005B1961">
        <w:rPr>
          <w:rFonts w:hint="eastAsia"/>
        </w:rPr>
        <w:t>组织管理、运行使用、服务成效</w:t>
      </w:r>
      <w:r>
        <w:rPr>
          <w:rFonts w:hint="eastAsia"/>
        </w:rPr>
        <w:t>三部分。评价指标体系可参</w:t>
      </w:r>
      <w:r w:rsidR="005677C0">
        <w:rPr>
          <w:rFonts w:hint="eastAsia"/>
        </w:rPr>
        <w:t>照</w:t>
      </w:r>
      <w:r>
        <w:rPr>
          <w:rFonts w:hint="eastAsia"/>
        </w:rPr>
        <w:t>附录</w:t>
      </w:r>
      <w:r w:rsidR="005677C0">
        <w:t>A</w:t>
      </w:r>
      <w:r>
        <w:rPr>
          <w:rFonts w:hint="eastAsia"/>
        </w:rPr>
        <w:t>实施。</w:t>
      </w:r>
    </w:p>
    <w:p w14:paraId="25E5F8E3" w14:textId="77777777" w:rsidR="00E54254" w:rsidRPr="00D53597" w:rsidRDefault="006C5CAB" w:rsidP="000138C8">
      <w:pPr>
        <w:pStyle w:val="afffffffff0"/>
      </w:pPr>
      <w:r>
        <w:rPr>
          <w:rFonts w:hint="eastAsia"/>
        </w:rPr>
        <w:t>评价结果按优秀、良好、合格、</w:t>
      </w:r>
      <w:r w:rsidR="00C41CD0" w:rsidRPr="00D53597">
        <w:rPr>
          <w:rFonts w:hint="eastAsia"/>
        </w:rPr>
        <w:t>较差四</w:t>
      </w:r>
      <w:r w:rsidRPr="00D53597">
        <w:rPr>
          <w:rFonts w:hint="eastAsia"/>
        </w:rPr>
        <w:t>个档次确定，</w:t>
      </w:r>
      <w:r w:rsidR="00C41CD0" w:rsidRPr="00D53597">
        <w:rPr>
          <w:rFonts w:hint="eastAsia"/>
        </w:rPr>
        <w:t>对考核结果为优秀和良好的单位</w:t>
      </w:r>
      <w:r w:rsidR="00EC68AE" w:rsidRPr="00D53597">
        <w:rPr>
          <w:rFonts w:hint="eastAsia"/>
        </w:rPr>
        <w:t>根据河北省相关财政政策</w:t>
      </w:r>
      <w:r w:rsidR="00C41CD0" w:rsidRPr="00D53597">
        <w:rPr>
          <w:rFonts w:hint="eastAsia"/>
        </w:rPr>
        <w:t>给予后补助奖励。</w:t>
      </w:r>
    </w:p>
    <w:p w14:paraId="0289F03D" w14:textId="77777777" w:rsidR="00E54254" w:rsidRPr="00D53597" w:rsidRDefault="00E10F7F" w:rsidP="000138C8">
      <w:pPr>
        <w:pStyle w:val="afffffffff0"/>
        <w:sectPr w:rsidR="00E54254" w:rsidRPr="00D53597">
          <w:pgSz w:w="11906" w:h="16838"/>
          <w:pgMar w:top="1928" w:right="1134" w:bottom="1134" w:left="1134" w:header="1418" w:footer="1134" w:gutter="284"/>
          <w:pgNumType w:start="1"/>
          <w:cols w:space="425"/>
          <w:formProt w:val="0"/>
          <w:docGrid w:type="lines" w:linePitch="312"/>
        </w:sectPr>
      </w:pPr>
      <w:r w:rsidRPr="00D53597">
        <w:rPr>
          <w:rFonts w:hint="eastAsia"/>
        </w:rPr>
        <w:t>对考核结果为较差的管理单位应进行通报批评，限期一年整改；对连续两次评价考核结果为较差的管理单位，其通用性强但使用率比较低、开放共享较差的共享仪器设备，可由该单位上级部门按相关规定，进行部门内部协调调配，或由相关主管部门根据需要跨部门无偿划拨。</w:t>
      </w:r>
    </w:p>
    <w:p w14:paraId="00D20A7D" w14:textId="77777777" w:rsidR="00E54254" w:rsidRDefault="00E54254">
      <w:pPr>
        <w:pStyle w:val="af9"/>
        <w:rPr>
          <w:vanish w:val="0"/>
        </w:rPr>
      </w:pPr>
      <w:bookmarkStart w:id="85" w:name="BookMark5"/>
      <w:bookmarkEnd w:id="22"/>
    </w:p>
    <w:p w14:paraId="14E904FA" w14:textId="77777777" w:rsidR="00E54254" w:rsidRDefault="00E54254">
      <w:pPr>
        <w:pStyle w:val="aff"/>
        <w:rPr>
          <w:vanish w:val="0"/>
        </w:rPr>
      </w:pPr>
    </w:p>
    <w:p w14:paraId="134A3E38" w14:textId="139F0534" w:rsidR="00E54254" w:rsidRDefault="006C5CAB" w:rsidP="00C42FB4">
      <w:pPr>
        <w:pStyle w:val="aff4"/>
        <w:numPr>
          <w:ilvl w:val="0"/>
          <w:numId w:val="0"/>
        </w:numPr>
        <w:spacing w:after="156"/>
      </w:pPr>
      <w:r>
        <w:rPr>
          <w:rFonts w:hint="eastAsia"/>
        </w:rPr>
        <w:t xml:space="preserve">附  录  </w:t>
      </w:r>
      <w:r w:rsidR="00C42FB4">
        <w:t>A</w:t>
      </w:r>
      <w:r>
        <w:br/>
      </w:r>
      <w:r>
        <w:rPr>
          <w:rFonts w:hint="eastAsia"/>
        </w:rPr>
        <w:t>(</w:t>
      </w:r>
      <w:r w:rsidR="005677C0">
        <w:rPr>
          <w:rFonts w:hint="eastAsia"/>
        </w:rPr>
        <w:t>资料</w:t>
      </w:r>
      <w:r>
        <w:rPr>
          <w:rFonts w:hint="eastAsia"/>
        </w:rPr>
        <w:t>性)</w:t>
      </w:r>
      <w:r>
        <w:br/>
      </w:r>
      <w:r>
        <w:rPr>
          <w:rFonts w:hint="eastAsia"/>
        </w:rPr>
        <w:t>大型科研仪器设备开放共享绩效评价指标体系</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24"/>
        <w:gridCol w:w="2977"/>
        <w:gridCol w:w="5233"/>
      </w:tblGrid>
      <w:tr w:rsidR="008C6946" w:rsidRPr="009475B4" w14:paraId="6EE11CA5" w14:textId="77777777" w:rsidTr="008C6946">
        <w:trPr>
          <w:trHeight w:val="385"/>
          <w:jc w:val="center"/>
        </w:trPr>
        <w:tc>
          <w:tcPr>
            <w:tcW w:w="1124" w:type="dxa"/>
            <w:shd w:val="clear" w:color="auto" w:fill="auto"/>
            <w:vAlign w:val="center"/>
          </w:tcPr>
          <w:p w14:paraId="22419C53" w14:textId="77777777" w:rsidR="008C6946" w:rsidRPr="009475B4" w:rsidRDefault="008C6946">
            <w:pPr>
              <w:widowControl/>
              <w:jc w:val="center"/>
              <w:rPr>
                <w:rFonts w:ascii="宋体" w:hAnsi="宋体"/>
                <w:b/>
                <w:bCs/>
                <w:kern w:val="0"/>
              </w:rPr>
            </w:pPr>
            <w:r w:rsidRPr="009475B4">
              <w:rPr>
                <w:rFonts w:ascii="宋体" w:hAnsi="宋体" w:cs="黑体" w:hint="eastAsia"/>
                <w:b/>
                <w:bCs/>
                <w:kern w:val="0"/>
              </w:rPr>
              <w:t>一级指标</w:t>
            </w:r>
          </w:p>
        </w:tc>
        <w:tc>
          <w:tcPr>
            <w:tcW w:w="2977" w:type="dxa"/>
            <w:shd w:val="clear" w:color="auto" w:fill="auto"/>
            <w:vAlign w:val="center"/>
          </w:tcPr>
          <w:p w14:paraId="4A16D58C" w14:textId="77777777" w:rsidR="008C6946" w:rsidRPr="009475B4" w:rsidRDefault="008C6946">
            <w:pPr>
              <w:widowControl/>
              <w:jc w:val="center"/>
              <w:rPr>
                <w:rFonts w:ascii="宋体" w:hAnsi="宋体"/>
                <w:b/>
                <w:bCs/>
                <w:kern w:val="0"/>
              </w:rPr>
            </w:pPr>
            <w:r w:rsidRPr="009475B4">
              <w:rPr>
                <w:rFonts w:ascii="宋体" w:hAnsi="宋体" w:cs="黑体" w:hint="eastAsia"/>
                <w:b/>
                <w:bCs/>
                <w:kern w:val="0"/>
              </w:rPr>
              <w:t>二级指标</w:t>
            </w:r>
          </w:p>
        </w:tc>
        <w:tc>
          <w:tcPr>
            <w:tcW w:w="5233" w:type="dxa"/>
            <w:shd w:val="clear" w:color="auto" w:fill="auto"/>
            <w:vAlign w:val="center"/>
          </w:tcPr>
          <w:p w14:paraId="690B3AF1" w14:textId="77777777" w:rsidR="008C6946" w:rsidRPr="009475B4" w:rsidRDefault="008C6946">
            <w:pPr>
              <w:widowControl/>
              <w:jc w:val="center"/>
              <w:rPr>
                <w:rFonts w:ascii="宋体" w:hAnsi="宋体"/>
                <w:b/>
                <w:bCs/>
                <w:kern w:val="0"/>
              </w:rPr>
            </w:pPr>
            <w:r w:rsidRPr="009475B4">
              <w:rPr>
                <w:rFonts w:ascii="宋体" w:hAnsi="宋体" w:cs="黑体" w:hint="eastAsia"/>
                <w:b/>
                <w:bCs/>
                <w:kern w:val="0"/>
              </w:rPr>
              <w:t>指标说明</w:t>
            </w:r>
          </w:p>
        </w:tc>
      </w:tr>
      <w:tr w:rsidR="008C6946" w:rsidRPr="009475B4" w14:paraId="3E8491BE" w14:textId="77777777" w:rsidTr="008C6946">
        <w:trPr>
          <w:trHeight w:val="912"/>
          <w:jc w:val="center"/>
        </w:trPr>
        <w:tc>
          <w:tcPr>
            <w:tcW w:w="1124" w:type="dxa"/>
            <w:vMerge w:val="restart"/>
            <w:shd w:val="clear" w:color="auto" w:fill="auto"/>
            <w:vAlign w:val="center"/>
          </w:tcPr>
          <w:p w14:paraId="4D14D1C3" w14:textId="77777777" w:rsidR="008C6946" w:rsidRPr="009475B4" w:rsidRDefault="008C6946" w:rsidP="00145D33">
            <w:pPr>
              <w:widowControl/>
              <w:jc w:val="center"/>
              <w:rPr>
                <w:rFonts w:ascii="宋体" w:hAnsi="宋体"/>
                <w:kern w:val="0"/>
              </w:rPr>
            </w:pPr>
            <w:r w:rsidRPr="009475B4">
              <w:rPr>
                <w:rFonts w:ascii="宋体" w:hAnsi="宋体" w:hint="eastAsia"/>
                <w:kern w:val="0"/>
              </w:rPr>
              <w:t>组织管理（4</w:t>
            </w:r>
            <w:r w:rsidRPr="009475B4">
              <w:rPr>
                <w:rFonts w:ascii="宋体" w:hAnsi="宋体"/>
                <w:kern w:val="0"/>
              </w:rPr>
              <w:t>0</w:t>
            </w:r>
            <w:r w:rsidR="009475B4">
              <w:rPr>
                <w:rFonts w:ascii="宋体" w:hAnsi="宋体" w:hint="eastAsia"/>
              </w:rPr>
              <w:t>分</w:t>
            </w:r>
            <w:r w:rsidRPr="009475B4">
              <w:rPr>
                <w:rFonts w:ascii="宋体" w:hAnsi="宋体" w:hint="eastAsia"/>
                <w:kern w:val="0"/>
              </w:rPr>
              <w:t>）</w:t>
            </w:r>
          </w:p>
        </w:tc>
        <w:tc>
          <w:tcPr>
            <w:tcW w:w="2977" w:type="dxa"/>
            <w:shd w:val="clear" w:color="auto" w:fill="auto"/>
            <w:vAlign w:val="center"/>
          </w:tcPr>
          <w:p w14:paraId="32C00E5E" w14:textId="77777777" w:rsidR="008C6946" w:rsidRPr="009475B4" w:rsidRDefault="008C6946" w:rsidP="00D14786">
            <w:pPr>
              <w:jc w:val="center"/>
              <w:rPr>
                <w:rFonts w:ascii="宋体" w:hAnsi="宋体"/>
              </w:rPr>
            </w:pPr>
            <w:r w:rsidRPr="009475B4">
              <w:rPr>
                <w:rFonts w:ascii="宋体" w:hAnsi="宋体" w:hint="eastAsia"/>
              </w:rPr>
              <w:t>科研仪器购置统筹管理情况</w:t>
            </w:r>
          </w:p>
          <w:p w14:paraId="0CF3EE8A" w14:textId="77777777" w:rsidR="008C6946" w:rsidRPr="009475B4" w:rsidRDefault="008C6946" w:rsidP="00D14786">
            <w:pPr>
              <w:jc w:val="center"/>
              <w:rPr>
                <w:rFonts w:ascii="宋体" w:hAnsi="宋体"/>
              </w:rPr>
            </w:pPr>
            <w:r w:rsidRPr="009475B4">
              <w:rPr>
                <w:rFonts w:ascii="宋体" w:hAnsi="宋体" w:hint="eastAsia"/>
              </w:rPr>
              <w:t>（1</w:t>
            </w:r>
            <w:r w:rsidRPr="009475B4">
              <w:rPr>
                <w:rFonts w:ascii="宋体" w:hAnsi="宋体"/>
              </w:rPr>
              <w:t>0</w:t>
            </w:r>
            <w:r w:rsidR="009475B4">
              <w:rPr>
                <w:rFonts w:ascii="宋体" w:hAnsi="宋体" w:hint="eastAsia"/>
              </w:rPr>
              <w:t>分</w:t>
            </w:r>
            <w:r w:rsidRPr="009475B4">
              <w:rPr>
                <w:rFonts w:ascii="宋体" w:hAnsi="宋体" w:hint="eastAsia"/>
              </w:rPr>
              <w:t>）</w:t>
            </w:r>
          </w:p>
        </w:tc>
        <w:tc>
          <w:tcPr>
            <w:tcW w:w="5233" w:type="dxa"/>
            <w:shd w:val="clear" w:color="auto" w:fill="auto"/>
            <w:vAlign w:val="center"/>
          </w:tcPr>
          <w:p w14:paraId="0512D511" w14:textId="77777777" w:rsidR="008C6946" w:rsidRPr="009475B4" w:rsidRDefault="008C6946" w:rsidP="00145D33">
            <w:pPr>
              <w:rPr>
                <w:rFonts w:ascii="宋体" w:hAnsi="宋体" w:cs="仿宋_GB2312"/>
              </w:rPr>
            </w:pPr>
            <w:r w:rsidRPr="009475B4">
              <w:rPr>
                <w:rFonts w:ascii="宋体" w:hAnsi="宋体" w:cs="仿宋_GB2312" w:hint="eastAsia"/>
              </w:rPr>
              <w:t>科研仪器设备购置论证机制建设情况、仪器集中集约化管理情况等。</w:t>
            </w:r>
          </w:p>
        </w:tc>
      </w:tr>
      <w:tr w:rsidR="008C6946" w:rsidRPr="009475B4" w14:paraId="709CFD59" w14:textId="77777777" w:rsidTr="008C6946">
        <w:trPr>
          <w:trHeight w:val="912"/>
          <w:jc w:val="center"/>
        </w:trPr>
        <w:tc>
          <w:tcPr>
            <w:tcW w:w="1124" w:type="dxa"/>
            <w:vMerge/>
            <w:shd w:val="clear" w:color="auto" w:fill="auto"/>
            <w:vAlign w:val="center"/>
          </w:tcPr>
          <w:p w14:paraId="7ED7F212" w14:textId="77777777" w:rsidR="008C6946" w:rsidRPr="009475B4" w:rsidRDefault="008C6946" w:rsidP="00145D33">
            <w:pPr>
              <w:widowControl/>
              <w:jc w:val="center"/>
              <w:rPr>
                <w:rFonts w:ascii="宋体" w:hAnsi="宋体"/>
                <w:kern w:val="0"/>
              </w:rPr>
            </w:pPr>
          </w:p>
        </w:tc>
        <w:tc>
          <w:tcPr>
            <w:tcW w:w="2977" w:type="dxa"/>
            <w:shd w:val="clear" w:color="auto" w:fill="auto"/>
            <w:vAlign w:val="center"/>
          </w:tcPr>
          <w:p w14:paraId="3D6EAAC1" w14:textId="2AA3D2B9" w:rsidR="008C6946" w:rsidRPr="009475B4" w:rsidRDefault="008C6946" w:rsidP="00D14786">
            <w:pPr>
              <w:jc w:val="center"/>
              <w:rPr>
                <w:rFonts w:ascii="宋体" w:hAnsi="宋体"/>
              </w:rPr>
            </w:pPr>
            <w:r w:rsidRPr="009475B4">
              <w:rPr>
                <w:rFonts w:ascii="宋体" w:hAnsi="宋体" w:cs="仿宋_GB2312" w:hint="eastAsia"/>
              </w:rPr>
              <w:t>原值</w:t>
            </w:r>
            <w:r w:rsidR="005D1C5E">
              <w:rPr>
                <w:rFonts w:hint="eastAsia"/>
              </w:rPr>
              <w:t>在当地科研部门规定限额</w:t>
            </w:r>
            <w:r w:rsidRPr="009475B4">
              <w:rPr>
                <w:rFonts w:ascii="宋体" w:hAnsi="宋体" w:cs="仿宋_GB2312" w:hint="eastAsia"/>
              </w:rPr>
              <w:t>以上仪器开放率（</w:t>
            </w:r>
            <w:r w:rsidRPr="009475B4">
              <w:rPr>
                <w:rFonts w:ascii="宋体" w:hAnsi="宋体" w:cs="仿宋_GB2312"/>
              </w:rPr>
              <w:t>5</w:t>
            </w:r>
            <w:r w:rsidR="009475B4">
              <w:rPr>
                <w:rFonts w:ascii="宋体" w:hAnsi="宋体" w:hint="eastAsia"/>
              </w:rPr>
              <w:t>分</w:t>
            </w:r>
            <w:r w:rsidRPr="009475B4">
              <w:rPr>
                <w:rFonts w:ascii="宋体" w:hAnsi="宋体" w:cs="仿宋_GB2312" w:hint="eastAsia"/>
              </w:rPr>
              <w:t>）</w:t>
            </w:r>
          </w:p>
        </w:tc>
        <w:tc>
          <w:tcPr>
            <w:tcW w:w="5233" w:type="dxa"/>
            <w:shd w:val="clear" w:color="auto" w:fill="auto"/>
            <w:vAlign w:val="center"/>
          </w:tcPr>
          <w:p w14:paraId="59997EA9" w14:textId="77777777" w:rsidR="008C6946" w:rsidRPr="009475B4" w:rsidRDefault="008C6946" w:rsidP="00145D33">
            <w:pPr>
              <w:widowControl/>
              <w:jc w:val="left"/>
              <w:rPr>
                <w:rFonts w:ascii="宋体" w:hAnsi="宋体" w:cs="仿宋_GB2312"/>
              </w:rPr>
            </w:pPr>
            <w:r w:rsidRPr="009475B4">
              <w:rPr>
                <w:rFonts w:ascii="宋体" w:hAnsi="宋体" w:cs="仿宋_GB2312" w:hint="eastAsia"/>
              </w:rPr>
              <w:t>已纳入平台开放科研仪器设备原值</w:t>
            </w:r>
            <w:proofErr w:type="gramStart"/>
            <w:r w:rsidRPr="009475B4">
              <w:rPr>
                <w:rFonts w:ascii="宋体" w:hAnsi="宋体" w:cs="仿宋_GB2312" w:hint="eastAsia"/>
              </w:rPr>
              <w:t>占可以</w:t>
            </w:r>
            <w:proofErr w:type="gramEnd"/>
            <w:r w:rsidRPr="009475B4">
              <w:rPr>
                <w:rFonts w:ascii="宋体" w:hAnsi="宋体" w:cs="仿宋_GB2312" w:hint="eastAsia"/>
              </w:rPr>
              <w:t>用于共享的仪器的总原值比例。</w:t>
            </w:r>
          </w:p>
        </w:tc>
      </w:tr>
      <w:tr w:rsidR="008C6946" w:rsidRPr="009475B4" w14:paraId="214ACC20" w14:textId="77777777" w:rsidTr="008C6946">
        <w:trPr>
          <w:trHeight w:val="912"/>
          <w:jc w:val="center"/>
        </w:trPr>
        <w:tc>
          <w:tcPr>
            <w:tcW w:w="1124" w:type="dxa"/>
            <w:vMerge/>
            <w:shd w:val="clear" w:color="auto" w:fill="auto"/>
            <w:vAlign w:val="center"/>
          </w:tcPr>
          <w:p w14:paraId="51B02502" w14:textId="77777777" w:rsidR="008C6946" w:rsidRPr="009475B4" w:rsidRDefault="008C6946" w:rsidP="00145D33">
            <w:pPr>
              <w:widowControl/>
              <w:jc w:val="center"/>
              <w:rPr>
                <w:rFonts w:ascii="宋体" w:hAnsi="宋体"/>
                <w:kern w:val="0"/>
              </w:rPr>
            </w:pPr>
          </w:p>
        </w:tc>
        <w:tc>
          <w:tcPr>
            <w:tcW w:w="2977" w:type="dxa"/>
            <w:shd w:val="clear" w:color="auto" w:fill="auto"/>
            <w:vAlign w:val="center"/>
          </w:tcPr>
          <w:p w14:paraId="6D88AA4C" w14:textId="77777777" w:rsidR="008C6946" w:rsidRPr="009475B4" w:rsidRDefault="008C6946" w:rsidP="00D14786">
            <w:pPr>
              <w:spacing w:line="360" w:lineRule="exact"/>
              <w:jc w:val="center"/>
              <w:rPr>
                <w:rFonts w:ascii="宋体" w:hAnsi="宋体" w:cs="仿宋_GB2312"/>
              </w:rPr>
            </w:pPr>
            <w:r w:rsidRPr="009475B4">
              <w:rPr>
                <w:rFonts w:ascii="宋体" w:hAnsi="宋体" w:cs="仿宋_GB2312" w:hint="eastAsia"/>
              </w:rPr>
              <w:t>实验技术队伍建设情况</w:t>
            </w:r>
          </w:p>
          <w:p w14:paraId="2EFA0704" w14:textId="77777777" w:rsidR="008C6946" w:rsidRPr="009475B4" w:rsidRDefault="008C6946" w:rsidP="00D14786">
            <w:pPr>
              <w:spacing w:line="360" w:lineRule="exact"/>
              <w:jc w:val="center"/>
              <w:rPr>
                <w:rFonts w:ascii="宋体" w:hAnsi="宋体"/>
              </w:rPr>
            </w:pPr>
            <w:r w:rsidRPr="009475B4">
              <w:rPr>
                <w:rFonts w:ascii="宋体" w:hAnsi="宋体" w:cs="仿宋_GB2312" w:hint="eastAsia"/>
              </w:rPr>
              <w:t>（1</w:t>
            </w:r>
            <w:r w:rsidRPr="009475B4">
              <w:rPr>
                <w:rFonts w:ascii="宋体" w:hAnsi="宋体" w:cs="仿宋_GB2312"/>
              </w:rPr>
              <w:t>0</w:t>
            </w:r>
            <w:r w:rsidR="009475B4">
              <w:rPr>
                <w:rFonts w:ascii="宋体" w:hAnsi="宋体" w:hint="eastAsia"/>
              </w:rPr>
              <w:t>分</w:t>
            </w:r>
            <w:r w:rsidRPr="009475B4">
              <w:rPr>
                <w:rFonts w:ascii="宋体" w:hAnsi="宋体" w:cs="仿宋_GB2312" w:hint="eastAsia"/>
              </w:rPr>
              <w:t>）</w:t>
            </w:r>
          </w:p>
        </w:tc>
        <w:tc>
          <w:tcPr>
            <w:tcW w:w="5233" w:type="dxa"/>
            <w:shd w:val="clear" w:color="auto" w:fill="auto"/>
            <w:vAlign w:val="center"/>
          </w:tcPr>
          <w:p w14:paraId="48EC0363" w14:textId="77777777" w:rsidR="008C6946" w:rsidRPr="009475B4" w:rsidRDefault="008C6946" w:rsidP="00145D33">
            <w:pPr>
              <w:spacing w:line="360" w:lineRule="exact"/>
              <w:rPr>
                <w:rFonts w:ascii="宋体" w:hAnsi="宋体"/>
              </w:rPr>
            </w:pPr>
            <w:r w:rsidRPr="009475B4">
              <w:rPr>
                <w:rFonts w:ascii="宋体" w:hAnsi="宋体" w:cs="仿宋_GB2312" w:hint="eastAsia"/>
              </w:rPr>
              <w:t>建立专业化的技术服务团队情况</w:t>
            </w:r>
            <w:r w:rsidR="009475B4">
              <w:rPr>
                <w:rFonts w:ascii="宋体" w:hAnsi="宋体" w:cs="仿宋_GB2312" w:hint="eastAsia"/>
              </w:rPr>
              <w:t>、</w:t>
            </w:r>
            <w:r w:rsidRPr="009475B4">
              <w:rPr>
                <w:rFonts w:ascii="宋体" w:hAnsi="宋体" w:cs="仿宋_GB2312" w:hint="eastAsia"/>
              </w:rPr>
              <w:t>对实验技术人员开放服务成效的考核和激励情况</w:t>
            </w:r>
            <w:r w:rsidR="009475B4">
              <w:rPr>
                <w:rFonts w:ascii="宋体" w:hAnsi="宋体" w:cs="仿宋_GB2312" w:hint="eastAsia"/>
              </w:rPr>
              <w:t>、</w:t>
            </w:r>
            <w:r w:rsidRPr="009475B4">
              <w:rPr>
                <w:rFonts w:ascii="宋体" w:hAnsi="宋体" w:cs="仿宋_GB2312" w:hint="eastAsia"/>
              </w:rPr>
              <w:t>实验技术人员职位职称晋升和职业发展体系建设情况</w:t>
            </w:r>
            <w:r w:rsidR="009475B4">
              <w:rPr>
                <w:rFonts w:ascii="宋体" w:hAnsi="宋体" w:cs="仿宋_GB2312" w:hint="eastAsia"/>
              </w:rPr>
              <w:t>、</w:t>
            </w:r>
            <w:r w:rsidRPr="009475B4">
              <w:rPr>
                <w:rFonts w:ascii="宋体" w:hAnsi="宋体" w:cs="仿宋_GB2312" w:hint="eastAsia"/>
              </w:rPr>
              <w:t>组织实验技术人员开展技术和安全培训、仪器功能开发情况等。</w:t>
            </w:r>
          </w:p>
        </w:tc>
      </w:tr>
      <w:tr w:rsidR="008C6946" w:rsidRPr="009475B4" w14:paraId="1BF5D813" w14:textId="77777777" w:rsidTr="008C6946">
        <w:trPr>
          <w:trHeight w:val="994"/>
          <w:jc w:val="center"/>
        </w:trPr>
        <w:tc>
          <w:tcPr>
            <w:tcW w:w="1124" w:type="dxa"/>
            <w:vMerge/>
            <w:shd w:val="clear" w:color="auto" w:fill="auto"/>
            <w:vAlign w:val="center"/>
          </w:tcPr>
          <w:p w14:paraId="4D85B553" w14:textId="77777777" w:rsidR="008C6946" w:rsidRPr="009475B4" w:rsidRDefault="008C6946" w:rsidP="00145D33">
            <w:pPr>
              <w:widowControl/>
              <w:jc w:val="center"/>
              <w:rPr>
                <w:rFonts w:ascii="宋体" w:hAnsi="宋体"/>
                <w:kern w:val="0"/>
              </w:rPr>
            </w:pPr>
          </w:p>
        </w:tc>
        <w:tc>
          <w:tcPr>
            <w:tcW w:w="2977" w:type="dxa"/>
            <w:shd w:val="clear" w:color="auto" w:fill="auto"/>
            <w:vAlign w:val="center"/>
          </w:tcPr>
          <w:p w14:paraId="1D8A18DB" w14:textId="77777777" w:rsidR="008C6946" w:rsidRPr="009475B4" w:rsidRDefault="008C6946" w:rsidP="00D14786">
            <w:pPr>
              <w:spacing w:line="360" w:lineRule="exact"/>
              <w:jc w:val="center"/>
              <w:rPr>
                <w:rFonts w:ascii="宋体" w:hAnsi="宋体"/>
              </w:rPr>
            </w:pPr>
            <w:r w:rsidRPr="009475B4">
              <w:rPr>
                <w:rFonts w:ascii="宋体" w:hAnsi="宋体" w:hint="eastAsia"/>
              </w:rPr>
              <w:t>在线服务平台建设</w:t>
            </w:r>
          </w:p>
          <w:p w14:paraId="55E84C05" w14:textId="77777777" w:rsidR="008C6946" w:rsidRPr="009475B4" w:rsidRDefault="008C6946" w:rsidP="00D14786">
            <w:pPr>
              <w:spacing w:line="360" w:lineRule="exact"/>
              <w:jc w:val="center"/>
              <w:rPr>
                <w:rFonts w:ascii="宋体" w:hAnsi="宋体"/>
              </w:rPr>
            </w:pPr>
            <w:r w:rsidRPr="009475B4">
              <w:rPr>
                <w:rFonts w:ascii="宋体" w:hAnsi="宋体" w:hint="eastAsia"/>
              </w:rPr>
              <w:t>（1</w:t>
            </w:r>
            <w:r w:rsidRPr="009475B4">
              <w:rPr>
                <w:rFonts w:ascii="宋体" w:hAnsi="宋体"/>
              </w:rPr>
              <w:t>5</w:t>
            </w:r>
            <w:r w:rsidRPr="009475B4">
              <w:rPr>
                <w:rFonts w:ascii="宋体" w:hAnsi="宋体" w:hint="eastAsia"/>
              </w:rPr>
              <w:t>）</w:t>
            </w:r>
          </w:p>
        </w:tc>
        <w:tc>
          <w:tcPr>
            <w:tcW w:w="5233" w:type="dxa"/>
            <w:shd w:val="clear" w:color="auto" w:fill="auto"/>
            <w:vAlign w:val="center"/>
          </w:tcPr>
          <w:p w14:paraId="4BB93A13" w14:textId="77777777" w:rsidR="008C6946" w:rsidRPr="009475B4" w:rsidRDefault="008C6946" w:rsidP="00145D33">
            <w:pPr>
              <w:spacing w:line="360" w:lineRule="exact"/>
              <w:rPr>
                <w:rFonts w:ascii="宋体" w:hAnsi="宋体"/>
              </w:rPr>
            </w:pPr>
            <w:r w:rsidRPr="009475B4">
              <w:rPr>
                <w:rFonts w:ascii="宋体" w:hAnsi="宋体" w:cs="仿宋_GB2312" w:hint="eastAsia"/>
              </w:rPr>
              <w:t>在线服务平台建设情况、在线服务平台可预约仪器比例等。</w:t>
            </w:r>
          </w:p>
        </w:tc>
      </w:tr>
      <w:tr w:rsidR="008C6946" w:rsidRPr="009475B4" w14:paraId="2A920EC4" w14:textId="77777777" w:rsidTr="008C6946">
        <w:trPr>
          <w:trHeight w:val="649"/>
          <w:jc w:val="center"/>
        </w:trPr>
        <w:tc>
          <w:tcPr>
            <w:tcW w:w="1124" w:type="dxa"/>
            <w:vMerge w:val="restart"/>
            <w:shd w:val="clear" w:color="auto" w:fill="auto"/>
            <w:vAlign w:val="center"/>
          </w:tcPr>
          <w:p w14:paraId="416F1D54" w14:textId="77777777" w:rsidR="008C6946" w:rsidRPr="009475B4" w:rsidRDefault="008C6946" w:rsidP="00145D33">
            <w:pPr>
              <w:widowControl/>
              <w:jc w:val="center"/>
              <w:rPr>
                <w:rFonts w:ascii="宋体" w:hAnsi="宋体" w:cs="黑体"/>
                <w:kern w:val="0"/>
              </w:rPr>
            </w:pPr>
            <w:r w:rsidRPr="009475B4">
              <w:rPr>
                <w:rFonts w:ascii="宋体" w:hAnsi="宋体" w:hint="eastAsia"/>
                <w:kern w:val="0"/>
              </w:rPr>
              <w:t>运行使用（4</w:t>
            </w:r>
            <w:r w:rsidRPr="009475B4">
              <w:rPr>
                <w:rFonts w:ascii="宋体" w:hAnsi="宋体"/>
                <w:kern w:val="0"/>
              </w:rPr>
              <w:t>0</w:t>
            </w:r>
            <w:r w:rsidR="009475B4">
              <w:rPr>
                <w:rFonts w:ascii="宋体" w:hAnsi="宋体" w:hint="eastAsia"/>
              </w:rPr>
              <w:t>分</w:t>
            </w:r>
            <w:r w:rsidRPr="009475B4">
              <w:rPr>
                <w:rFonts w:ascii="宋体" w:hAnsi="宋体" w:hint="eastAsia"/>
                <w:kern w:val="0"/>
              </w:rPr>
              <w:t>）</w:t>
            </w:r>
          </w:p>
        </w:tc>
        <w:tc>
          <w:tcPr>
            <w:tcW w:w="2977" w:type="dxa"/>
            <w:shd w:val="clear" w:color="auto" w:fill="auto"/>
            <w:vAlign w:val="center"/>
          </w:tcPr>
          <w:p w14:paraId="5EC503D8" w14:textId="77777777" w:rsidR="009475B4" w:rsidRDefault="008C6946" w:rsidP="00D14786">
            <w:pPr>
              <w:spacing w:line="360" w:lineRule="exact"/>
              <w:jc w:val="center"/>
              <w:rPr>
                <w:rFonts w:ascii="宋体" w:hAnsi="宋体"/>
              </w:rPr>
            </w:pPr>
            <w:r w:rsidRPr="009475B4">
              <w:rPr>
                <w:rFonts w:ascii="宋体" w:hAnsi="宋体" w:hint="eastAsia"/>
              </w:rPr>
              <w:t>仪器年平均有效工作机时</w:t>
            </w:r>
          </w:p>
          <w:p w14:paraId="473157A0" w14:textId="77777777" w:rsidR="008C6946" w:rsidRPr="009475B4" w:rsidRDefault="008C6946" w:rsidP="00D14786">
            <w:pPr>
              <w:spacing w:line="360" w:lineRule="exact"/>
              <w:jc w:val="center"/>
              <w:rPr>
                <w:rFonts w:ascii="宋体" w:hAnsi="宋体"/>
              </w:rPr>
            </w:pPr>
            <w:r w:rsidRPr="009475B4">
              <w:rPr>
                <w:rFonts w:ascii="宋体" w:hAnsi="宋体" w:hint="eastAsia"/>
              </w:rPr>
              <w:t>（2</w:t>
            </w:r>
            <w:r w:rsidRPr="009475B4">
              <w:rPr>
                <w:rFonts w:ascii="宋体" w:hAnsi="宋体"/>
              </w:rPr>
              <w:t>0</w:t>
            </w:r>
            <w:r w:rsidR="009475B4">
              <w:rPr>
                <w:rFonts w:ascii="宋体" w:hAnsi="宋体" w:hint="eastAsia"/>
              </w:rPr>
              <w:t>分</w:t>
            </w:r>
            <w:r w:rsidRPr="009475B4">
              <w:rPr>
                <w:rFonts w:ascii="宋体" w:hAnsi="宋体" w:hint="eastAsia"/>
              </w:rPr>
              <w:t>）</w:t>
            </w:r>
          </w:p>
        </w:tc>
        <w:tc>
          <w:tcPr>
            <w:tcW w:w="5233" w:type="dxa"/>
            <w:shd w:val="clear" w:color="auto" w:fill="auto"/>
            <w:vAlign w:val="center"/>
          </w:tcPr>
          <w:p w14:paraId="4AFB6D04" w14:textId="47923E01" w:rsidR="008C6946" w:rsidRPr="009475B4" w:rsidRDefault="008C6946" w:rsidP="00EF3A09">
            <w:pPr>
              <w:widowControl/>
              <w:spacing w:line="360" w:lineRule="exact"/>
              <w:jc w:val="left"/>
              <w:rPr>
                <w:rFonts w:ascii="宋体" w:hAnsi="宋体"/>
              </w:rPr>
            </w:pPr>
            <w:r w:rsidRPr="009475B4">
              <w:rPr>
                <w:rFonts w:ascii="宋体" w:hAnsi="宋体" w:cs="仿宋_GB2312" w:hint="eastAsia"/>
              </w:rPr>
              <w:t>参与共享的</w:t>
            </w:r>
            <w:r w:rsidR="00EF3A09" w:rsidRPr="009475B4">
              <w:rPr>
                <w:rFonts w:ascii="宋体" w:hAnsi="宋体" w:hint="eastAsia"/>
              </w:rPr>
              <w:t>科研</w:t>
            </w:r>
            <w:r w:rsidR="00EF3A09">
              <w:rPr>
                <w:rFonts w:ascii="宋体" w:hAnsi="宋体" w:cs="仿宋_GB2312" w:hint="eastAsia"/>
              </w:rPr>
              <w:t>仪器年度有效运行总机时数</w:t>
            </w:r>
            <w:r w:rsidR="008279C3">
              <w:rPr>
                <w:rFonts w:ascii="宋体" w:hAnsi="宋体" w:cs="仿宋_GB2312" w:hint="eastAsia"/>
              </w:rPr>
              <w:t xml:space="preserve"> 与</w:t>
            </w:r>
            <w:r w:rsidR="00EF3A09">
              <w:rPr>
                <w:rFonts w:ascii="宋体" w:hAnsi="宋体" w:cs="仿宋_GB2312" w:hint="eastAsia"/>
              </w:rPr>
              <w:t xml:space="preserve"> </w:t>
            </w:r>
            <w:r w:rsidR="00EF3A09" w:rsidRPr="009475B4">
              <w:rPr>
                <w:rFonts w:ascii="宋体" w:hAnsi="宋体" w:cs="仿宋_GB2312" w:hint="eastAsia"/>
              </w:rPr>
              <w:t>参与共享的</w:t>
            </w:r>
            <w:r w:rsidR="00EF3A09" w:rsidRPr="009475B4">
              <w:rPr>
                <w:rFonts w:ascii="宋体" w:hAnsi="宋体" w:hint="eastAsia"/>
              </w:rPr>
              <w:t>科研</w:t>
            </w:r>
            <w:r w:rsidR="00EF3A09">
              <w:rPr>
                <w:rFonts w:ascii="宋体" w:hAnsi="宋体" w:cs="仿宋_GB2312" w:hint="eastAsia"/>
              </w:rPr>
              <w:t>仪器总数</w:t>
            </w:r>
            <w:r w:rsidR="008279C3">
              <w:rPr>
                <w:rFonts w:ascii="宋体" w:hAnsi="宋体" w:cs="仿宋_GB2312" w:hint="eastAsia"/>
              </w:rPr>
              <w:t>的商</w:t>
            </w:r>
            <w:r w:rsidRPr="009475B4">
              <w:rPr>
                <w:rFonts w:ascii="宋体" w:hAnsi="宋体" w:cs="仿宋_GB2312" w:hint="eastAsia"/>
              </w:rPr>
              <w:t>。</w:t>
            </w:r>
          </w:p>
        </w:tc>
      </w:tr>
      <w:tr w:rsidR="008C6946" w:rsidRPr="009475B4" w14:paraId="42C3EA39" w14:textId="77777777" w:rsidTr="008C6946">
        <w:trPr>
          <w:trHeight w:val="438"/>
          <w:jc w:val="center"/>
        </w:trPr>
        <w:tc>
          <w:tcPr>
            <w:tcW w:w="1124" w:type="dxa"/>
            <w:vMerge/>
            <w:shd w:val="clear" w:color="auto" w:fill="auto"/>
            <w:vAlign w:val="center"/>
          </w:tcPr>
          <w:p w14:paraId="404D46A7" w14:textId="77777777" w:rsidR="008C6946" w:rsidRPr="009475B4" w:rsidRDefault="008C6946" w:rsidP="00145D33">
            <w:pPr>
              <w:widowControl/>
              <w:jc w:val="center"/>
              <w:rPr>
                <w:rFonts w:ascii="宋体" w:hAnsi="宋体"/>
                <w:b/>
                <w:bCs/>
                <w:kern w:val="0"/>
              </w:rPr>
            </w:pPr>
          </w:p>
        </w:tc>
        <w:tc>
          <w:tcPr>
            <w:tcW w:w="2977" w:type="dxa"/>
            <w:shd w:val="clear" w:color="auto" w:fill="auto"/>
            <w:vAlign w:val="center"/>
          </w:tcPr>
          <w:p w14:paraId="6F9C3926" w14:textId="77777777" w:rsidR="008C6946" w:rsidRPr="009475B4" w:rsidRDefault="008C6946" w:rsidP="00D14786">
            <w:pPr>
              <w:jc w:val="center"/>
              <w:rPr>
                <w:rFonts w:ascii="宋体" w:hAnsi="宋体"/>
              </w:rPr>
            </w:pPr>
            <w:r w:rsidRPr="009475B4">
              <w:rPr>
                <w:rFonts w:ascii="宋体" w:hAnsi="宋体" w:hint="eastAsia"/>
              </w:rPr>
              <w:t>运行使用成效</w:t>
            </w:r>
          </w:p>
          <w:p w14:paraId="574967C1" w14:textId="77777777" w:rsidR="008C6946" w:rsidRPr="009475B4" w:rsidRDefault="008C6946" w:rsidP="00D14786">
            <w:pPr>
              <w:jc w:val="center"/>
              <w:rPr>
                <w:rFonts w:ascii="宋体" w:hAnsi="宋体"/>
              </w:rPr>
            </w:pPr>
            <w:r w:rsidRPr="009475B4">
              <w:rPr>
                <w:rFonts w:ascii="宋体" w:hAnsi="宋体" w:hint="eastAsia"/>
              </w:rPr>
              <w:t>（2</w:t>
            </w:r>
            <w:r w:rsidRPr="009475B4">
              <w:rPr>
                <w:rFonts w:ascii="宋体" w:hAnsi="宋体"/>
              </w:rPr>
              <w:t>0</w:t>
            </w:r>
            <w:r w:rsidR="009475B4">
              <w:rPr>
                <w:rFonts w:ascii="宋体" w:hAnsi="宋体" w:hint="eastAsia"/>
              </w:rPr>
              <w:t>分</w:t>
            </w:r>
            <w:r w:rsidRPr="009475B4">
              <w:rPr>
                <w:rFonts w:ascii="宋体" w:hAnsi="宋体" w:hint="eastAsia"/>
              </w:rPr>
              <w:t>）</w:t>
            </w:r>
          </w:p>
        </w:tc>
        <w:tc>
          <w:tcPr>
            <w:tcW w:w="5233" w:type="dxa"/>
            <w:shd w:val="clear" w:color="auto" w:fill="auto"/>
            <w:vAlign w:val="center"/>
          </w:tcPr>
          <w:p w14:paraId="361E482E" w14:textId="77777777" w:rsidR="008C6946" w:rsidRPr="009475B4" w:rsidRDefault="008C6946" w:rsidP="001C67B8">
            <w:pPr>
              <w:widowControl/>
              <w:jc w:val="left"/>
              <w:rPr>
                <w:rFonts w:ascii="宋体" w:hAnsi="宋体"/>
              </w:rPr>
            </w:pPr>
            <w:r w:rsidRPr="009475B4">
              <w:rPr>
                <w:rFonts w:ascii="宋体" w:hAnsi="宋体" w:hint="eastAsia"/>
              </w:rPr>
              <w:t>支撑重大科研任务情况以及相关研究成果的产出、水平与贡献等。</w:t>
            </w:r>
          </w:p>
        </w:tc>
      </w:tr>
      <w:tr w:rsidR="008C6946" w:rsidRPr="009475B4" w14:paraId="42FD93E3" w14:textId="77777777" w:rsidTr="008C6946">
        <w:trPr>
          <w:trHeight w:val="491"/>
          <w:jc w:val="center"/>
        </w:trPr>
        <w:tc>
          <w:tcPr>
            <w:tcW w:w="1124" w:type="dxa"/>
            <w:vMerge w:val="restart"/>
            <w:shd w:val="clear" w:color="auto" w:fill="auto"/>
            <w:vAlign w:val="center"/>
          </w:tcPr>
          <w:p w14:paraId="70FD5A8E" w14:textId="77777777" w:rsidR="008C6946" w:rsidRPr="009475B4" w:rsidRDefault="008C6946" w:rsidP="00145D33">
            <w:pPr>
              <w:widowControl/>
              <w:jc w:val="center"/>
              <w:rPr>
                <w:rFonts w:ascii="宋体" w:hAnsi="宋体"/>
                <w:kern w:val="0"/>
              </w:rPr>
            </w:pPr>
            <w:r w:rsidRPr="009475B4">
              <w:rPr>
                <w:rFonts w:ascii="宋体" w:hAnsi="宋体" w:cs="黑体" w:hint="eastAsia"/>
                <w:kern w:val="0"/>
              </w:rPr>
              <w:t>服务成效（2</w:t>
            </w:r>
            <w:r w:rsidRPr="009475B4">
              <w:rPr>
                <w:rFonts w:ascii="宋体" w:hAnsi="宋体" w:cs="黑体"/>
                <w:kern w:val="0"/>
              </w:rPr>
              <w:t>0</w:t>
            </w:r>
            <w:r w:rsidR="009475B4">
              <w:rPr>
                <w:rFonts w:ascii="宋体" w:hAnsi="宋体" w:hint="eastAsia"/>
              </w:rPr>
              <w:t>分</w:t>
            </w:r>
            <w:r w:rsidRPr="009475B4">
              <w:rPr>
                <w:rFonts w:ascii="宋体" w:hAnsi="宋体" w:cs="黑体" w:hint="eastAsia"/>
                <w:kern w:val="0"/>
              </w:rPr>
              <w:t>）</w:t>
            </w:r>
          </w:p>
        </w:tc>
        <w:tc>
          <w:tcPr>
            <w:tcW w:w="2977" w:type="dxa"/>
            <w:shd w:val="clear" w:color="auto" w:fill="auto"/>
            <w:vAlign w:val="center"/>
          </w:tcPr>
          <w:p w14:paraId="4287EF39" w14:textId="77777777" w:rsidR="008C6946" w:rsidRPr="009475B4" w:rsidRDefault="008C6946" w:rsidP="00D14786">
            <w:pPr>
              <w:spacing w:line="360" w:lineRule="exact"/>
              <w:jc w:val="center"/>
              <w:rPr>
                <w:rFonts w:ascii="宋体" w:hAnsi="宋体"/>
              </w:rPr>
            </w:pPr>
            <w:r w:rsidRPr="009475B4">
              <w:rPr>
                <w:rFonts w:ascii="宋体" w:hAnsi="宋体" w:hint="eastAsia"/>
              </w:rPr>
              <w:t>共享率</w:t>
            </w:r>
          </w:p>
          <w:p w14:paraId="73F13E70" w14:textId="77777777" w:rsidR="008C6946" w:rsidRPr="009475B4" w:rsidRDefault="008C6946" w:rsidP="00D14786">
            <w:pPr>
              <w:spacing w:line="360" w:lineRule="exact"/>
              <w:jc w:val="center"/>
              <w:rPr>
                <w:rFonts w:ascii="宋体" w:hAnsi="宋体"/>
              </w:rPr>
            </w:pPr>
            <w:r w:rsidRPr="009475B4">
              <w:rPr>
                <w:rFonts w:ascii="宋体" w:hAnsi="宋体" w:hint="eastAsia"/>
              </w:rPr>
              <w:t>（1</w:t>
            </w:r>
            <w:r w:rsidRPr="009475B4">
              <w:rPr>
                <w:rFonts w:ascii="宋体" w:hAnsi="宋体"/>
              </w:rPr>
              <w:t>0</w:t>
            </w:r>
            <w:r w:rsidR="009475B4">
              <w:rPr>
                <w:rFonts w:ascii="宋体" w:hAnsi="宋体" w:hint="eastAsia"/>
              </w:rPr>
              <w:t>分</w:t>
            </w:r>
            <w:r w:rsidRPr="009475B4">
              <w:rPr>
                <w:rFonts w:ascii="宋体" w:hAnsi="宋体" w:hint="eastAsia"/>
              </w:rPr>
              <w:t>）</w:t>
            </w:r>
          </w:p>
        </w:tc>
        <w:tc>
          <w:tcPr>
            <w:tcW w:w="5233" w:type="dxa"/>
            <w:shd w:val="clear" w:color="auto" w:fill="auto"/>
            <w:noWrap/>
            <w:vAlign w:val="center"/>
          </w:tcPr>
          <w:p w14:paraId="08F53BA3" w14:textId="77777777" w:rsidR="008C6946" w:rsidRPr="009475B4" w:rsidRDefault="008C6946" w:rsidP="00145D33">
            <w:pPr>
              <w:widowControl/>
              <w:spacing w:line="360" w:lineRule="exact"/>
              <w:jc w:val="left"/>
              <w:rPr>
                <w:rFonts w:ascii="宋体" w:hAnsi="宋体"/>
              </w:rPr>
            </w:pPr>
            <w:r w:rsidRPr="009475B4">
              <w:rPr>
                <w:rFonts w:ascii="宋体" w:hAnsi="宋体"/>
              </w:rPr>
              <w:t>科研仪器年平均对外服务机时与年平均运行机时的比值。</w:t>
            </w:r>
          </w:p>
        </w:tc>
      </w:tr>
      <w:tr w:rsidR="008C6946" w:rsidRPr="009475B4" w14:paraId="094C9AA2" w14:textId="77777777" w:rsidTr="008C6946">
        <w:trPr>
          <w:trHeight w:val="492"/>
          <w:jc w:val="center"/>
        </w:trPr>
        <w:tc>
          <w:tcPr>
            <w:tcW w:w="1124" w:type="dxa"/>
            <w:vMerge/>
            <w:shd w:val="clear" w:color="auto" w:fill="auto"/>
            <w:vAlign w:val="center"/>
          </w:tcPr>
          <w:p w14:paraId="151F43BC" w14:textId="77777777" w:rsidR="008C6946" w:rsidRPr="009475B4" w:rsidRDefault="008C6946" w:rsidP="00145D33">
            <w:pPr>
              <w:jc w:val="center"/>
              <w:rPr>
                <w:rFonts w:ascii="宋体" w:hAnsi="宋体"/>
              </w:rPr>
            </w:pPr>
          </w:p>
        </w:tc>
        <w:tc>
          <w:tcPr>
            <w:tcW w:w="2977" w:type="dxa"/>
            <w:shd w:val="clear" w:color="auto" w:fill="auto"/>
            <w:vAlign w:val="center"/>
          </w:tcPr>
          <w:p w14:paraId="6B7635B9" w14:textId="77777777" w:rsidR="009475B4" w:rsidRDefault="008C6946" w:rsidP="00D14786">
            <w:pPr>
              <w:jc w:val="center"/>
              <w:rPr>
                <w:rFonts w:ascii="宋体" w:hAnsi="宋体"/>
              </w:rPr>
            </w:pPr>
            <w:r w:rsidRPr="009475B4">
              <w:rPr>
                <w:rFonts w:ascii="宋体" w:hAnsi="宋体" w:hint="eastAsia"/>
              </w:rPr>
              <w:t>对外服务成效及用户评价</w:t>
            </w:r>
          </w:p>
          <w:p w14:paraId="30F7DD6A" w14:textId="77777777" w:rsidR="008C6946" w:rsidRPr="009475B4" w:rsidRDefault="008C6946" w:rsidP="00D14786">
            <w:pPr>
              <w:jc w:val="center"/>
              <w:rPr>
                <w:rFonts w:ascii="宋体" w:hAnsi="宋体"/>
              </w:rPr>
            </w:pPr>
            <w:r w:rsidRPr="009475B4">
              <w:rPr>
                <w:rFonts w:ascii="宋体" w:hAnsi="宋体" w:hint="eastAsia"/>
              </w:rPr>
              <w:t>（1</w:t>
            </w:r>
            <w:r w:rsidRPr="009475B4">
              <w:rPr>
                <w:rFonts w:ascii="宋体" w:hAnsi="宋体"/>
              </w:rPr>
              <w:t>0</w:t>
            </w:r>
            <w:r w:rsidR="009475B4">
              <w:rPr>
                <w:rFonts w:ascii="宋体" w:hAnsi="宋体" w:hint="eastAsia"/>
              </w:rPr>
              <w:t>分</w:t>
            </w:r>
            <w:r w:rsidRPr="009475B4">
              <w:rPr>
                <w:rFonts w:ascii="宋体" w:hAnsi="宋体" w:hint="eastAsia"/>
              </w:rPr>
              <w:t>）</w:t>
            </w:r>
          </w:p>
        </w:tc>
        <w:tc>
          <w:tcPr>
            <w:tcW w:w="5233" w:type="dxa"/>
            <w:shd w:val="clear" w:color="auto" w:fill="auto"/>
            <w:noWrap/>
            <w:vAlign w:val="center"/>
          </w:tcPr>
          <w:p w14:paraId="2FF5F1DE" w14:textId="77777777" w:rsidR="008C6946" w:rsidRPr="009475B4" w:rsidRDefault="008C6946" w:rsidP="00145D33">
            <w:pPr>
              <w:rPr>
                <w:rFonts w:ascii="宋体" w:hAnsi="宋体"/>
              </w:rPr>
            </w:pPr>
            <w:r w:rsidRPr="009475B4">
              <w:rPr>
                <w:rFonts w:ascii="宋体" w:hAnsi="宋体"/>
              </w:rPr>
              <w:t>服务其他单位科研任务情况以及相关研究成果的产出、水平与贡献，用户评价情况等。</w:t>
            </w:r>
          </w:p>
        </w:tc>
      </w:tr>
      <w:tr w:rsidR="009475B4" w:rsidRPr="009475B4" w14:paraId="3502699F" w14:textId="77777777" w:rsidTr="00914335">
        <w:trPr>
          <w:trHeight w:val="492"/>
          <w:jc w:val="center"/>
        </w:trPr>
        <w:tc>
          <w:tcPr>
            <w:tcW w:w="9334" w:type="dxa"/>
            <w:gridSpan w:val="3"/>
            <w:shd w:val="clear" w:color="auto" w:fill="auto"/>
            <w:vAlign w:val="center"/>
          </w:tcPr>
          <w:p w14:paraId="5AD4E92E" w14:textId="77777777" w:rsidR="009475B4" w:rsidRPr="009475B4" w:rsidRDefault="009475B4" w:rsidP="00145D33">
            <w:pPr>
              <w:rPr>
                <w:rFonts w:ascii="宋体" w:hAnsi="宋体"/>
              </w:rPr>
            </w:pPr>
            <w:bookmarkStart w:id="86" w:name="BookMark6"/>
            <w:bookmarkEnd w:id="85"/>
            <w:r w:rsidRPr="009475B4">
              <w:rPr>
                <w:rFonts w:ascii="宋体" w:hAnsi="宋体" w:hint="eastAsia"/>
              </w:rPr>
              <w:t>*指标体系和评分标准可根据工作情况进行调整</w:t>
            </w:r>
          </w:p>
        </w:tc>
      </w:tr>
    </w:tbl>
    <w:p w14:paraId="389ABF6B" w14:textId="77777777" w:rsidR="00E54254" w:rsidRDefault="00E54254" w:rsidP="00616C98">
      <w:pPr>
        <w:pStyle w:val="affe"/>
        <w:numPr>
          <w:ilvl w:val="0"/>
          <w:numId w:val="0"/>
        </w:numPr>
        <w:spacing w:before="312" w:after="312"/>
        <w:sectPr w:rsidR="00E54254">
          <w:pgSz w:w="11906" w:h="16838"/>
          <w:pgMar w:top="1928" w:right="1134" w:bottom="1134" w:left="1134" w:header="1418" w:footer="1134" w:gutter="284"/>
          <w:cols w:space="425"/>
          <w:formProt w:val="0"/>
          <w:docGrid w:type="lines" w:linePitch="312"/>
        </w:sectPr>
      </w:pPr>
    </w:p>
    <w:p w14:paraId="23AE50BA" w14:textId="77777777" w:rsidR="00E54254" w:rsidRDefault="006C5CAB">
      <w:pPr>
        <w:pStyle w:val="afffffe"/>
        <w:spacing w:after="156"/>
      </w:pPr>
      <w:bookmarkStart w:id="87" w:name="_Toc100240083"/>
      <w:r>
        <w:rPr>
          <w:rFonts w:hint="eastAsia"/>
          <w:spacing w:val="105"/>
        </w:rPr>
        <w:lastRenderedPageBreak/>
        <w:t>参考文</w:t>
      </w:r>
      <w:r>
        <w:rPr>
          <w:rFonts w:hint="eastAsia"/>
        </w:rPr>
        <w:t>献</w:t>
      </w:r>
      <w:bookmarkEnd w:id="87"/>
    </w:p>
    <w:p w14:paraId="715BB5C7" w14:textId="31121AE1" w:rsidR="00E54254" w:rsidRDefault="006C5CAB">
      <w:pPr>
        <w:pStyle w:val="afffff7"/>
        <w:ind w:leftChars="200" w:left="840" w:hangingChars="200" w:hanging="420"/>
      </w:pPr>
      <w:r>
        <w:rPr>
          <w:rFonts w:hint="eastAsia"/>
        </w:rPr>
        <w:t>[1]</w:t>
      </w:r>
      <w:r w:rsidR="005677C0">
        <w:t xml:space="preserve"> </w:t>
      </w:r>
      <w:r w:rsidR="005677C0">
        <w:t>GB/T32847</w:t>
      </w:r>
      <w:r w:rsidR="005677C0">
        <w:rPr>
          <w:rFonts w:hint="eastAsia"/>
        </w:rPr>
        <w:t>-</w:t>
      </w:r>
      <w:r w:rsidR="005677C0">
        <w:t xml:space="preserve">2016 </w:t>
      </w:r>
      <w:r w:rsidR="005677C0">
        <w:rPr>
          <w:rFonts w:hint="eastAsia"/>
        </w:rPr>
        <w:t>科技平台大型科学仪器设备分类与代码</w:t>
      </w:r>
    </w:p>
    <w:p w14:paraId="10DED5F7" w14:textId="6AE9C0CC" w:rsidR="00E54254" w:rsidRDefault="006C5CAB" w:rsidP="005677C0">
      <w:pPr>
        <w:pStyle w:val="afffff7"/>
        <w:ind w:firstLine="420"/>
      </w:pPr>
      <w:r>
        <w:rPr>
          <w:rFonts w:hint="eastAsia"/>
        </w:rPr>
        <w:t>[2]</w:t>
      </w:r>
      <w:r>
        <w:t xml:space="preserve"> </w:t>
      </w:r>
      <w:r w:rsidR="005677C0">
        <w:rPr>
          <w:rFonts w:hint="eastAsia"/>
        </w:rPr>
        <w:t>《</w:t>
      </w:r>
      <w:r w:rsidR="005677C0">
        <w:t>关于推动</w:t>
      </w:r>
      <w:r w:rsidR="005677C0">
        <w:rPr>
          <w:rFonts w:hint="eastAsia"/>
        </w:rPr>
        <w:t>科技创新平台</w:t>
      </w:r>
      <w:r w:rsidR="005677C0">
        <w:t>和大型仪器设备面向</w:t>
      </w:r>
      <w:r w:rsidR="005677C0">
        <w:rPr>
          <w:rFonts w:hint="eastAsia"/>
        </w:rPr>
        <w:t>社会</w:t>
      </w:r>
      <w:r w:rsidR="005677C0">
        <w:t>开放服务的实施意见</w:t>
      </w:r>
      <w:r w:rsidR="005677C0" w:rsidRPr="005677C0">
        <w:rPr>
          <w:spacing w:val="-12"/>
        </w:rPr>
        <w:t>》（冀政发</w:t>
      </w:r>
      <w:r w:rsidR="005677C0" w:rsidRPr="005677C0">
        <w:rPr>
          <w:rFonts w:hint="eastAsia"/>
          <w:spacing w:val="-12"/>
        </w:rPr>
        <w:t>〔20</w:t>
      </w:r>
      <w:r w:rsidR="005677C0" w:rsidRPr="005677C0">
        <w:rPr>
          <w:spacing w:val="-12"/>
        </w:rPr>
        <w:t>15</w:t>
      </w:r>
      <w:r w:rsidR="005677C0" w:rsidRPr="005677C0">
        <w:rPr>
          <w:rFonts w:hint="eastAsia"/>
          <w:spacing w:val="-12"/>
        </w:rPr>
        <w:t>〕</w:t>
      </w:r>
      <w:r w:rsidR="005677C0" w:rsidRPr="005677C0">
        <w:rPr>
          <w:spacing w:val="-12"/>
        </w:rPr>
        <w:t>1</w:t>
      </w:r>
      <w:r w:rsidR="005677C0" w:rsidRPr="005677C0">
        <w:rPr>
          <w:rFonts w:hint="eastAsia"/>
          <w:spacing w:val="-12"/>
        </w:rPr>
        <w:t>6号）</w:t>
      </w:r>
    </w:p>
    <w:p w14:paraId="4FC31D87" w14:textId="77777777" w:rsidR="00E54254" w:rsidRDefault="00E54254">
      <w:pPr>
        <w:pStyle w:val="afffff7"/>
        <w:ind w:firstLine="420"/>
      </w:pPr>
    </w:p>
    <w:p w14:paraId="0B5091BF" w14:textId="77777777" w:rsidR="00E54254" w:rsidRDefault="00E54254">
      <w:pPr>
        <w:pStyle w:val="afffff7"/>
        <w:ind w:firstLine="420"/>
      </w:pPr>
    </w:p>
    <w:p w14:paraId="2CF40DBA" w14:textId="77777777" w:rsidR="00E54254" w:rsidRDefault="00E54254">
      <w:pPr>
        <w:pStyle w:val="afffff7"/>
        <w:ind w:firstLine="420"/>
      </w:pPr>
    </w:p>
    <w:bookmarkEnd w:id="86"/>
    <w:p w14:paraId="29BF5B09" w14:textId="77777777" w:rsidR="00E54254" w:rsidRDefault="00E54254">
      <w:pPr>
        <w:pStyle w:val="afffffffff3"/>
        <w:numPr>
          <w:ilvl w:val="0"/>
          <w:numId w:val="0"/>
        </w:numPr>
      </w:pPr>
    </w:p>
    <w:p w14:paraId="2D14202B" w14:textId="77777777" w:rsidR="00E54254" w:rsidRDefault="006C5CAB">
      <w:pPr>
        <w:pStyle w:val="afffffffff0"/>
        <w:numPr>
          <w:ilvl w:val="0"/>
          <w:numId w:val="0"/>
        </w:numPr>
        <w:jc w:val="center"/>
      </w:pPr>
      <w:bookmarkStart w:id="88" w:name="BookMark8"/>
      <w:r>
        <w:rPr>
          <w:noProof/>
        </w:rPr>
        <w:drawing>
          <wp:inline distT="0" distB="0" distL="0" distR="0" wp14:anchorId="2970DA25" wp14:editId="696D82F9">
            <wp:extent cx="1485900" cy="317500"/>
            <wp:effectExtent l="0" t="0" r="0" b="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88"/>
    </w:p>
    <w:sectPr w:rsidR="00E54254">
      <w:pgSz w:w="11906" w:h="16838"/>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0CABCF" w14:textId="77777777" w:rsidR="00C00E33" w:rsidRDefault="00C00E33">
      <w:pPr>
        <w:spacing w:line="240" w:lineRule="auto"/>
      </w:pPr>
      <w:r>
        <w:separator/>
      </w:r>
    </w:p>
  </w:endnote>
  <w:endnote w:type="continuationSeparator" w:id="0">
    <w:p w14:paraId="4A0E3F15" w14:textId="77777777" w:rsidR="00C00E33" w:rsidRDefault="00C00E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9AB3C8" w14:textId="77777777" w:rsidR="00E54254" w:rsidRDefault="006C5CAB">
    <w:pPr>
      <w:pStyle w:val="affff0"/>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76A79E" w14:textId="77777777" w:rsidR="00E54254" w:rsidRDefault="00E54254">
    <w:pPr>
      <w:pStyle w:val="affff0"/>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C5B89" w14:textId="77777777" w:rsidR="00E54254" w:rsidRDefault="006C5CAB">
    <w:pPr>
      <w:pStyle w:val="afffff4"/>
    </w:pPr>
    <w:r>
      <w:fldChar w:fldCharType="begin"/>
    </w:r>
    <w:r>
      <w:instrText>PAGE   \* MERGEFORMAT</w:instrText>
    </w:r>
    <w:r>
      <w:fldChar w:fldCharType="separate"/>
    </w:r>
    <w:r w:rsidR="008279C3" w:rsidRPr="008279C3">
      <w:rPr>
        <w:noProof/>
        <w:lang w:val="zh-CN"/>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5848AF" w14:textId="77777777" w:rsidR="00C00E33" w:rsidRDefault="00C00E33">
      <w:pPr>
        <w:spacing w:line="240" w:lineRule="auto"/>
      </w:pPr>
      <w:r>
        <w:separator/>
      </w:r>
    </w:p>
  </w:footnote>
  <w:footnote w:type="continuationSeparator" w:id="0">
    <w:p w14:paraId="3CC3EA38" w14:textId="77777777" w:rsidR="00C00E33" w:rsidRDefault="00C00E3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E7DFF" w14:textId="77777777" w:rsidR="00E54254" w:rsidRDefault="006C5CAB">
    <w:pPr>
      <w:pStyle w:val="affff2"/>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84335A" w14:textId="77777777" w:rsidR="00E54254" w:rsidRDefault="00E54254">
    <w:pPr>
      <w:pStyle w:val="affff2"/>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BD0F2A" w14:textId="77777777" w:rsidR="00E54254" w:rsidRDefault="006C5CAB">
    <w:pPr>
      <w:pStyle w:val="affff2"/>
      <w:jc w:val="right"/>
      <w:rPr>
        <w:lang w:val="fr-FR"/>
      </w:rPr>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C37347">
      <w:rPr>
        <w:noProof/>
      </w:rPr>
      <w:t>DB 13/T XXXX—XXXX</w:t>
    </w:r>
    <w:r>
      <w:rPr>
        <w:lang w:val="fr-FR"/>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73493" w14:textId="611485B6" w:rsidR="00E54254" w:rsidRDefault="006C5CAB">
    <w:pPr>
      <w:pStyle w:val="afffffc"/>
    </w:pPr>
    <w:r>
      <w:fldChar w:fldCharType="begin"/>
    </w:r>
    <w:r>
      <w:instrText xml:space="preserve"> STYLEREF  标准文件_文件编号  \* MERGEFORMAT </w:instrText>
    </w:r>
    <w:r>
      <w:fldChar w:fldCharType="separate"/>
    </w:r>
    <w:r w:rsidR="005677C0">
      <w:rPr>
        <w:noProof/>
      </w:rPr>
      <w:t>DB 13/T XXXX</w:t>
    </w:r>
    <w:r w:rsidR="005677C0">
      <w:rPr>
        <w:noProof/>
      </w:rPr>
      <w:t>—</w:t>
    </w:r>
    <w:r w:rsidR="005677C0">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pStyle w:val="af2"/>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3"/>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4"/>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5"/>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6"/>
      <w:lvlText w:val="%1)"/>
      <w:lvlJc w:val="left"/>
      <w:pPr>
        <w:tabs>
          <w:tab w:val="left" w:pos="851"/>
        </w:tabs>
        <w:ind w:left="851" w:hanging="426"/>
      </w:pPr>
      <w:rPr>
        <w:rFonts w:ascii="宋体" w:eastAsia="宋体" w:hAnsi="Times New Roman" w:hint="eastAsia"/>
        <w:sz w:val="21"/>
      </w:rPr>
    </w:lvl>
    <w:lvl w:ilvl="1">
      <w:start w:val="1"/>
      <w:numFmt w:val="decimal"/>
      <w:pStyle w:val="af7"/>
      <w:lvlText w:val="%2)"/>
      <w:lvlJc w:val="left"/>
      <w:pPr>
        <w:tabs>
          <w:tab w:val="left" w:pos="1276"/>
        </w:tabs>
        <w:ind w:left="1276" w:hanging="425"/>
      </w:pPr>
      <w:rPr>
        <w:rFonts w:ascii="宋体" w:eastAsia="宋体" w:hAnsi="Times New Roman" w:hint="eastAsia"/>
        <w:sz w:val="21"/>
      </w:rPr>
    </w:lvl>
    <w:lvl w:ilvl="2">
      <w:start w:val="1"/>
      <w:numFmt w:val="decimal"/>
      <w:pStyle w:val="af8"/>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9"/>
      <w:lvlText w:val="%1"/>
      <w:lvlJc w:val="left"/>
      <w:pPr>
        <w:ind w:left="420" w:hanging="420"/>
      </w:pPr>
      <w:rPr>
        <w:rFonts w:hint="eastAsia"/>
      </w:rPr>
    </w:lvl>
    <w:lvl w:ilvl="1">
      <w:start w:val="1"/>
      <w:numFmt w:val="decimal"/>
      <w:pStyle w:val="afa"/>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b"/>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c"/>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d"/>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e"/>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f"/>
      <w:suff w:val="space"/>
      <w:lvlText w:val="%1"/>
      <w:lvlJc w:val="left"/>
      <w:pPr>
        <w:ind w:left="425" w:hanging="425"/>
      </w:pPr>
      <w:rPr>
        <w:rFonts w:hint="eastAsia"/>
      </w:rPr>
    </w:lvl>
    <w:lvl w:ilvl="1">
      <w:start w:val="1"/>
      <w:numFmt w:val="decimal"/>
      <w:pStyle w:val="aff0"/>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1"/>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2"/>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3"/>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4"/>
      <w:suff w:val="nothing"/>
      <w:lvlText w:val="附录%1"/>
      <w:lvlJc w:val="left"/>
      <w:pPr>
        <w:ind w:left="0" w:firstLine="0"/>
      </w:pPr>
      <w:rPr>
        <w:rFonts w:hint="eastAsia"/>
        <w:spacing w:val="100"/>
      </w:rPr>
    </w:lvl>
    <w:lvl w:ilvl="1">
      <w:start w:val="1"/>
      <w:numFmt w:val="decimal"/>
      <w:pStyle w:val="aff5"/>
      <w:suff w:val="nothing"/>
      <w:lvlText w:val="%1.%2　"/>
      <w:lvlJc w:val="left"/>
      <w:pPr>
        <w:ind w:left="0" w:firstLine="0"/>
      </w:pPr>
      <w:rPr>
        <w:rFonts w:ascii="黑体" w:eastAsia="黑体" w:hint="eastAsia"/>
        <w:b w:val="0"/>
        <w:i w:val="0"/>
        <w:sz w:val="21"/>
      </w:rPr>
    </w:lvl>
    <w:lvl w:ilvl="2">
      <w:start w:val="1"/>
      <w:numFmt w:val="decimal"/>
      <w:pStyle w:val="aff6"/>
      <w:suff w:val="nothing"/>
      <w:lvlText w:val="%1.%2.%3　"/>
      <w:lvlJc w:val="left"/>
      <w:pPr>
        <w:ind w:left="0" w:firstLine="0"/>
      </w:pPr>
      <w:rPr>
        <w:rFonts w:ascii="黑体" w:eastAsia="黑体" w:hint="eastAsia"/>
        <w:b w:val="0"/>
        <w:i w:val="0"/>
        <w:sz w:val="21"/>
      </w:rPr>
    </w:lvl>
    <w:lvl w:ilvl="3">
      <w:start w:val="1"/>
      <w:numFmt w:val="decimal"/>
      <w:pStyle w:val="aff7"/>
      <w:suff w:val="nothing"/>
      <w:lvlText w:val="%1.%2.%3.%4　"/>
      <w:lvlJc w:val="left"/>
      <w:pPr>
        <w:ind w:left="0" w:firstLine="0"/>
      </w:pPr>
      <w:rPr>
        <w:rFonts w:ascii="黑体" w:eastAsia="黑体" w:hint="eastAsia"/>
        <w:b w:val="0"/>
        <w:i w:val="0"/>
        <w:sz w:val="21"/>
      </w:rPr>
    </w:lvl>
    <w:lvl w:ilvl="4">
      <w:start w:val="1"/>
      <w:numFmt w:val="decimal"/>
      <w:pStyle w:val="aff8"/>
      <w:suff w:val="nothing"/>
      <w:lvlText w:val="%1.%2.%3.%4.%5　"/>
      <w:lvlJc w:val="left"/>
      <w:pPr>
        <w:ind w:left="0" w:firstLine="0"/>
      </w:pPr>
      <w:rPr>
        <w:rFonts w:ascii="黑体" w:eastAsia="黑体" w:hint="eastAsia"/>
        <w:b w:val="0"/>
        <w:i w:val="0"/>
        <w:sz w:val="21"/>
      </w:rPr>
    </w:lvl>
    <w:lvl w:ilvl="5">
      <w:start w:val="1"/>
      <w:numFmt w:val="decimal"/>
      <w:pStyle w:val="aff9"/>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a"/>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b"/>
      <w:lvlText w:val="%1"/>
      <w:lvlJc w:val="left"/>
      <w:pPr>
        <w:ind w:left="420" w:hanging="420"/>
      </w:pPr>
    </w:lvl>
    <w:lvl w:ilvl="1">
      <w:start w:val="1"/>
      <w:numFmt w:val="lowerLetter"/>
      <w:lvlText w:val="%2)"/>
      <w:lvlJc w:val="left"/>
      <w:pPr>
        <w:ind w:left="840" w:hanging="420"/>
      </w:pPr>
    </w:lvl>
    <w:lvl w:ilvl="2">
      <w:start w:val="1"/>
      <w:numFmt w:val="lowerRoman"/>
      <w:pStyle w:val="affc"/>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d"/>
      <w:suff w:val="nothing"/>
      <w:lvlText w:val="%1"/>
      <w:lvlJc w:val="left"/>
      <w:pPr>
        <w:ind w:left="0" w:firstLine="0"/>
      </w:pPr>
      <w:rPr>
        <w:rFonts w:hint="eastAsia"/>
      </w:rPr>
    </w:lvl>
    <w:lvl w:ilvl="1">
      <w:start w:val="1"/>
      <w:numFmt w:val="decimal"/>
      <w:pStyle w:val="affe"/>
      <w:suff w:val="nothing"/>
      <w:lvlText w:val="%1%2　"/>
      <w:lvlJc w:val="left"/>
      <w:pPr>
        <w:ind w:left="0" w:firstLine="0"/>
      </w:pPr>
      <w:rPr>
        <w:rFonts w:ascii="黑体" w:eastAsia="黑体" w:hint="eastAsia"/>
        <w:b w:val="0"/>
        <w:i w:val="0"/>
        <w:sz w:val="21"/>
      </w:rPr>
    </w:lvl>
    <w:lvl w:ilvl="2">
      <w:start w:val="1"/>
      <w:numFmt w:val="decimal"/>
      <w:pStyle w:val="afff"/>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f0"/>
      <w:suff w:val="nothing"/>
      <w:lvlText w:val="%1%2.%3.%4　"/>
      <w:lvlJc w:val="left"/>
      <w:pPr>
        <w:ind w:left="0" w:firstLine="0"/>
      </w:pPr>
      <w:rPr>
        <w:rFonts w:ascii="黑体" w:eastAsia="黑体" w:hint="eastAsia"/>
        <w:b w:val="0"/>
        <w:i w:val="0"/>
        <w:sz w:val="21"/>
      </w:rPr>
    </w:lvl>
    <w:lvl w:ilvl="4">
      <w:start w:val="1"/>
      <w:numFmt w:val="decimal"/>
      <w:pStyle w:val="afff1"/>
      <w:suff w:val="nothing"/>
      <w:lvlText w:val="%1%2.%3.%4.%5　"/>
      <w:lvlJc w:val="left"/>
      <w:pPr>
        <w:ind w:left="710" w:firstLine="0"/>
      </w:pPr>
      <w:rPr>
        <w:rFonts w:ascii="黑体" w:eastAsia="黑体" w:hint="eastAsia"/>
        <w:b w:val="0"/>
        <w:i w:val="0"/>
        <w:sz w:val="21"/>
      </w:rPr>
    </w:lvl>
    <w:lvl w:ilvl="5">
      <w:start w:val="1"/>
      <w:numFmt w:val="decimal"/>
      <w:pStyle w:val="afff2"/>
      <w:suff w:val="nothing"/>
      <w:lvlText w:val="%1%2.%3.%4.%5.%6　"/>
      <w:lvlJc w:val="left"/>
      <w:pPr>
        <w:ind w:left="0" w:firstLine="0"/>
      </w:pPr>
      <w:rPr>
        <w:rFonts w:ascii="黑体" w:eastAsia="黑体" w:hint="eastAsia"/>
        <w:b w:val="0"/>
        <w:i w:val="0"/>
        <w:sz w:val="21"/>
      </w:rPr>
    </w:lvl>
    <w:lvl w:ilvl="6">
      <w:start w:val="1"/>
      <w:numFmt w:val="decimal"/>
      <w:pStyle w:val="afff3"/>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4"/>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5"/>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6"/>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proofState w:spelling="clean" w:grammar="clean"/>
  <w:attachedTemplate r:id="rId1"/>
  <w:documentProtection w:edit="forms" w:enforcement="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E0M2I2YWJjOGMwMGEyNjU3MDVjZmFmODkwY2Q4NTMifQ=="/>
  </w:docVars>
  <w:rsids>
    <w:rsidRoot w:val="00B84E9A"/>
    <w:rsid w:val="0000040A"/>
    <w:rsid w:val="00000A94"/>
    <w:rsid w:val="00001972"/>
    <w:rsid w:val="00001D9A"/>
    <w:rsid w:val="00007B3A"/>
    <w:rsid w:val="000107E0"/>
    <w:rsid w:val="00011FDE"/>
    <w:rsid w:val="00012FFD"/>
    <w:rsid w:val="000138C8"/>
    <w:rsid w:val="00014162"/>
    <w:rsid w:val="00014340"/>
    <w:rsid w:val="00016A9C"/>
    <w:rsid w:val="00022184"/>
    <w:rsid w:val="000223F1"/>
    <w:rsid w:val="00022762"/>
    <w:rsid w:val="00022AC1"/>
    <w:rsid w:val="000238E0"/>
    <w:rsid w:val="000249DB"/>
    <w:rsid w:val="0002595E"/>
    <w:rsid w:val="000303C3"/>
    <w:rsid w:val="000331D3"/>
    <w:rsid w:val="000335D8"/>
    <w:rsid w:val="000346A5"/>
    <w:rsid w:val="000359C3"/>
    <w:rsid w:val="00035A7D"/>
    <w:rsid w:val="000365ED"/>
    <w:rsid w:val="0003791F"/>
    <w:rsid w:val="0004249A"/>
    <w:rsid w:val="00043282"/>
    <w:rsid w:val="00044286"/>
    <w:rsid w:val="00047F28"/>
    <w:rsid w:val="000503AA"/>
    <w:rsid w:val="000506A1"/>
    <w:rsid w:val="000509D9"/>
    <w:rsid w:val="000515DD"/>
    <w:rsid w:val="00051C86"/>
    <w:rsid w:val="0005265A"/>
    <w:rsid w:val="000539DD"/>
    <w:rsid w:val="00053BD3"/>
    <w:rsid w:val="0005412F"/>
    <w:rsid w:val="000556ED"/>
    <w:rsid w:val="00055FE2"/>
    <w:rsid w:val="0005616F"/>
    <w:rsid w:val="00060C2E"/>
    <w:rsid w:val="00061033"/>
    <w:rsid w:val="000619E9"/>
    <w:rsid w:val="00061B4D"/>
    <w:rsid w:val="000622D4"/>
    <w:rsid w:val="0006357D"/>
    <w:rsid w:val="00067F1E"/>
    <w:rsid w:val="00071CC0"/>
    <w:rsid w:val="00073C8C"/>
    <w:rsid w:val="00077B64"/>
    <w:rsid w:val="00080A1C"/>
    <w:rsid w:val="00082317"/>
    <w:rsid w:val="00083D2C"/>
    <w:rsid w:val="000842EB"/>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1C4"/>
    <w:rsid w:val="000A7311"/>
    <w:rsid w:val="000B060F"/>
    <w:rsid w:val="000B1592"/>
    <w:rsid w:val="000B1FF2"/>
    <w:rsid w:val="000B3CDA"/>
    <w:rsid w:val="000B6A0B"/>
    <w:rsid w:val="000C0F6C"/>
    <w:rsid w:val="000C11DB"/>
    <w:rsid w:val="000C1492"/>
    <w:rsid w:val="000C2FBD"/>
    <w:rsid w:val="000C4B41"/>
    <w:rsid w:val="000C57D6"/>
    <w:rsid w:val="000C62CA"/>
    <w:rsid w:val="000C6362"/>
    <w:rsid w:val="000C7666"/>
    <w:rsid w:val="000D0A9C"/>
    <w:rsid w:val="000D1795"/>
    <w:rsid w:val="000D329A"/>
    <w:rsid w:val="000D3DBD"/>
    <w:rsid w:val="000D4B9C"/>
    <w:rsid w:val="000D4EB6"/>
    <w:rsid w:val="000D668E"/>
    <w:rsid w:val="000D677F"/>
    <w:rsid w:val="000D753B"/>
    <w:rsid w:val="000E4C9E"/>
    <w:rsid w:val="000E6FD7"/>
    <w:rsid w:val="000F06C0"/>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33"/>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6F7B"/>
    <w:rsid w:val="0016770A"/>
    <w:rsid w:val="00170804"/>
    <w:rsid w:val="001708E9"/>
    <w:rsid w:val="0017340B"/>
    <w:rsid w:val="00173FB1"/>
    <w:rsid w:val="00176DFD"/>
    <w:rsid w:val="001852C9"/>
    <w:rsid w:val="00187659"/>
    <w:rsid w:val="00190087"/>
    <w:rsid w:val="001913C4"/>
    <w:rsid w:val="00192323"/>
    <w:rsid w:val="0019348F"/>
    <w:rsid w:val="00193A07"/>
    <w:rsid w:val="00194C95"/>
    <w:rsid w:val="00195C34"/>
    <w:rsid w:val="00196EF5"/>
    <w:rsid w:val="001A1A53"/>
    <w:rsid w:val="001A234A"/>
    <w:rsid w:val="001A48B7"/>
    <w:rsid w:val="001A4CF3"/>
    <w:rsid w:val="001B06E8"/>
    <w:rsid w:val="001B1058"/>
    <w:rsid w:val="001B71D0"/>
    <w:rsid w:val="001B71EE"/>
    <w:rsid w:val="001C04A8"/>
    <w:rsid w:val="001C2C03"/>
    <w:rsid w:val="001C42F7"/>
    <w:rsid w:val="001C49E5"/>
    <w:rsid w:val="001C67B8"/>
    <w:rsid w:val="001C680C"/>
    <w:rsid w:val="001C7FEA"/>
    <w:rsid w:val="001D0499"/>
    <w:rsid w:val="001D0BBE"/>
    <w:rsid w:val="001D0ED4"/>
    <w:rsid w:val="001D212F"/>
    <w:rsid w:val="001D29D7"/>
    <w:rsid w:val="001D2DE7"/>
    <w:rsid w:val="001D2EB9"/>
    <w:rsid w:val="001D411C"/>
    <w:rsid w:val="001D7DB9"/>
    <w:rsid w:val="001E1B6A"/>
    <w:rsid w:val="001E2484"/>
    <w:rsid w:val="001E3CC4"/>
    <w:rsid w:val="001E4882"/>
    <w:rsid w:val="001E73AB"/>
    <w:rsid w:val="001F092D"/>
    <w:rsid w:val="001F143A"/>
    <w:rsid w:val="001F1605"/>
    <w:rsid w:val="001F2508"/>
    <w:rsid w:val="001F4816"/>
    <w:rsid w:val="001F4EE9"/>
    <w:rsid w:val="001F69B4"/>
    <w:rsid w:val="001F7571"/>
    <w:rsid w:val="001F77C7"/>
    <w:rsid w:val="00200183"/>
    <w:rsid w:val="00200333"/>
    <w:rsid w:val="002003E7"/>
    <w:rsid w:val="00200C04"/>
    <w:rsid w:val="00200D8A"/>
    <w:rsid w:val="0020107D"/>
    <w:rsid w:val="00202AA4"/>
    <w:rsid w:val="002031F7"/>
    <w:rsid w:val="002040E6"/>
    <w:rsid w:val="0020527B"/>
    <w:rsid w:val="00205F2C"/>
    <w:rsid w:val="00210B15"/>
    <w:rsid w:val="002142EA"/>
    <w:rsid w:val="00215BC8"/>
    <w:rsid w:val="00216EA2"/>
    <w:rsid w:val="0021726B"/>
    <w:rsid w:val="002204BB"/>
    <w:rsid w:val="00221B79"/>
    <w:rsid w:val="00221C6B"/>
    <w:rsid w:val="002253A1"/>
    <w:rsid w:val="00225CF8"/>
    <w:rsid w:val="0022794E"/>
    <w:rsid w:val="00233D64"/>
    <w:rsid w:val="0023482A"/>
    <w:rsid w:val="00235421"/>
    <w:rsid w:val="00235793"/>
    <w:rsid w:val="002359CB"/>
    <w:rsid w:val="00243540"/>
    <w:rsid w:val="0024497B"/>
    <w:rsid w:val="0024515B"/>
    <w:rsid w:val="00246021"/>
    <w:rsid w:val="002462D1"/>
    <w:rsid w:val="0024666E"/>
    <w:rsid w:val="00247F52"/>
    <w:rsid w:val="00250B25"/>
    <w:rsid w:val="00250BBE"/>
    <w:rsid w:val="002515C2"/>
    <w:rsid w:val="0025194F"/>
    <w:rsid w:val="0026148A"/>
    <w:rsid w:val="00262696"/>
    <w:rsid w:val="002630C3"/>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4E4"/>
    <w:rsid w:val="00296C66"/>
    <w:rsid w:val="00296EBE"/>
    <w:rsid w:val="002974E3"/>
    <w:rsid w:val="002A0403"/>
    <w:rsid w:val="002A084B"/>
    <w:rsid w:val="002A1260"/>
    <w:rsid w:val="002A1589"/>
    <w:rsid w:val="002A1608"/>
    <w:rsid w:val="002A25DC"/>
    <w:rsid w:val="002A3AAB"/>
    <w:rsid w:val="002A4CEA"/>
    <w:rsid w:val="002A5977"/>
    <w:rsid w:val="002A5A13"/>
    <w:rsid w:val="002A5C4A"/>
    <w:rsid w:val="002A757F"/>
    <w:rsid w:val="002A7F44"/>
    <w:rsid w:val="002B0C40"/>
    <w:rsid w:val="002B1966"/>
    <w:rsid w:val="002B4508"/>
    <w:rsid w:val="002B5779"/>
    <w:rsid w:val="002B577E"/>
    <w:rsid w:val="002B7332"/>
    <w:rsid w:val="002B7F51"/>
    <w:rsid w:val="002C09E7"/>
    <w:rsid w:val="002C1E06"/>
    <w:rsid w:val="002C1E1C"/>
    <w:rsid w:val="002C3F07"/>
    <w:rsid w:val="002C5278"/>
    <w:rsid w:val="002C7EBB"/>
    <w:rsid w:val="002D06C1"/>
    <w:rsid w:val="002D42B5"/>
    <w:rsid w:val="002D4F1A"/>
    <w:rsid w:val="002D696E"/>
    <w:rsid w:val="002D6EC6"/>
    <w:rsid w:val="002D79AC"/>
    <w:rsid w:val="002E039D"/>
    <w:rsid w:val="002E4D5A"/>
    <w:rsid w:val="002E6326"/>
    <w:rsid w:val="002F30E0"/>
    <w:rsid w:val="002F35E4"/>
    <w:rsid w:val="002F3730"/>
    <w:rsid w:val="002F38E1"/>
    <w:rsid w:val="002F7AF6"/>
    <w:rsid w:val="00300E63"/>
    <w:rsid w:val="00301543"/>
    <w:rsid w:val="00302F5F"/>
    <w:rsid w:val="0030441D"/>
    <w:rsid w:val="00306063"/>
    <w:rsid w:val="00307595"/>
    <w:rsid w:val="00313B85"/>
    <w:rsid w:val="00317988"/>
    <w:rsid w:val="003221B4"/>
    <w:rsid w:val="0032258D"/>
    <w:rsid w:val="00322E62"/>
    <w:rsid w:val="00324D13"/>
    <w:rsid w:val="00324D2A"/>
    <w:rsid w:val="00324EDD"/>
    <w:rsid w:val="00325C99"/>
    <w:rsid w:val="003331E4"/>
    <w:rsid w:val="00336C64"/>
    <w:rsid w:val="00337162"/>
    <w:rsid w:val="0034194F"/>
    <w:rsid w:val="00344605"/>
    <w:rsid w:val="003474AA"/>
    <w:rsid w:val="00350D1D"/>
    <w:rsid w:val="00352C83"/>
    <w:rsid w:val="003615D2"/>
    <w:rsid w:val="0036429C"/>
    <w:rsid w:val="00364A53"/>
    <w:rsid w:val="003654CB"/>
    <w:rsid w:val="00365AA9"/>
    <w:rsid w:val="00365B51"/>
    <w:rsid w:val="00365F86"/>
    <w:rsid w:val="00365F87"/>
    <w:rsid w:val="00366E89"/>
    <w:rsid w:val="003705F4"/>
    <w:rsid w:val="00370D58"/>
    <w:rsid w:val="00371316"/>
    <w:rsid w:val="00372E6A"/>
    <w:rsid w:val="00375684"/>
    <w:rsid w:val="00376713"/>
    <w:rsid w:val="00381815"/>
    <w:rsid w:val="003819AF"/>
    <w:rsid w:val="00381DE7"/>
    <w:rsid w:val="003820E9"/>
    <w:rsid w:val="00382DE7"/>
    <w:rsid w:val="00384FFC"/>
    <w:rsid w:val="00385F11"/>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19D2"/>
    <w:rsid w:val="003A24EC"/>
    <w:rsid w:val="003A38F8"/>
    <w:rsid w:val="003A4077"/>
    <w:rsid w:val="003B09AD"/>
    <w:rsid w:val="003B1F18"/>
    <w:rsid w:val="003B5BF0"/>
    <w:rsid w:val="003B60BF"/>
    <w:rsid w:val="003B6BE3"/>
    <w:rsid w:val="003C010C"/>
    <w:rsid w:val="003C0A6C"/>
    <w:rsid w:val="003C14F8"/>
    <w:rsid w:val="003C1C70"/>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7C9"/>
    <w:rsid w:val="003F3F08"/>
    <w:rsid w:val="003F49F1"/>
    <w:rsid w:val="003F6272"/>
    <w:rsid w:val="00400E72"/>
    <w:rsid w:val="00401400"/>
    <w:rsid w:val="00404869"/>
    <w:rsid w:val="00405884"/>
    <w:rsid w:val="00407D39"/>
    <w:rsid w:val="0041477A"/>
    <w:rsid w:val="004167A3"/>
    <w:rsid w:val="00425121"/>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7C9"/>
    <w:rsid w:val="00481C44"/>
    <w:rsid w:val="00483C97"/>
    <w:rsid w:val="00484936"/>
    <w:rsid w:val="00485C89"/>
    <w:rsid w:val="00486BE3"/>
    <w:rsid w:val="004905E4"/>
    <w:rsid w:val="00490A89"/>
    <w:rsid w:val="00490AB4"/>
    <w:rsid w:val="00492F02"/>
    <w:rsid w:val="004939AE"/>
    <w:rsid w:val="0049515F"/>
    <w:rsid w:val="004A12DF"/>
    <w:rsid w:val="004A17E6"/>
    <w:rsid w:val="004A1BA8"/>
    <w:rsid w:val="004A4B57"/>
    <w:rsid w:val="004A63FA"/>
    <w:rsid w:val="004A7F01"/>
    <w:rsid w:val="004B0272"/>
    <w:rsid w:val="004B2701"/>
    <w:rsid w:val="004B2E1B"/>
    <w:rsid w:val="004B3AA8"/>
    <w:rsid w:val="004B3E93"/>
    <w:rsid w:val="004B54F1"/>
    <w:rsid w:val="004B5F02"/>
    <w:rsid w:val="004B69E8"/>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0533"/>
    <w:rsid w:val="004F2DA8"/>
    <w:rsid w:val="004F391A"/>
    <w:rsid w:val="004F3CFB"/>
    <w:rsid w:val="004F6456"/>
    <w:rsid w:val="004F696E"/>
    <w:rsid w:val="004F6C71"/>
    <w:rsid w:val="00501139"/>
    <w:rsid w:val="00502359"/>
    <w:rsid w:val="0050363E"/>
    <w:rsid w:val="005039BC"/>
    <w:rsid w:val="005043BB"/>
    <w:rsid w:val="00504A3D"/>
    <w:rsid w:val="00505767"/>
    <w:rsid w:val="005073F0"/>
    <w:rsid w:val="00510A7B"/>
    <w:rsid w:val="00512F6E"/>
    <w:rsid w:val="00513038"/>
    <w:rsid w:val="0051375F"/>
    <w:rsid w:val="00514174"/>
    <w:rsid w:val="00515A75"/>
    <w:rsid w:val="00516088"/>
    <w:rsid w:val="00516B0B"/>
    <w:rsid w:val="005220EC"/>
    <w:rsid w:val="00523F95"/>
    <w:rsid w:val="00524D65"/>
    <w:rsid w:val="00525B16"/>
    <w:rsid w:val="00531F88"/>
    <w:rsid w:val="0053316A"/>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813"/>
    <w:rsid w:val="0056487B"/>
    <w:rsid w:val="00564BC2"/>
    <w:rsid w:val="00564FB9"/>
    <w:rsid w:val="005677C0"/>
    <w:rsid w:val="00573D9E"/>
    <w:rsid w:val="005801E3"/>
    <w:rsid w:val="00581802"/>
    <w:rsid w:val="005836A8"/>
    <w:rsid w:val="0058409C"/>
    <w:rsid w:val="00584262"/>
    <w:rsid w:val="00586630"/>
    <w:rsid w:val="00587ADD"/>
    <w:rsid w:val="00591E27"/>
    <w:rsid w:val="00596160"/>
    <w:rsid w:val="005966E2"/>
    <w:rsid w:val="00597007"/>
    <w:rsid w:val="005A01A4"/>
    <w:rsid w:val="005A0966"/>
    <w:rsid w:val="005A11B7"/>
    <w:rsid w:val="005A260B"/>
    <w:rsid w:val="005A39C9"/>
    <w:rsid w:val="005A4A1B"/>
    <w:rsid w:val="005A7830"/>
    <w:rsid w:val="005A7FCE"/>
    <w:rsid w:val="005B0F3F"/>
    <w:rsid w:val="005B1961"/>
    <w:rsid w:val="005B4903"/>
    <w:rsid w:val="005B51CE"/>
    <w:rsid w:val="005B5885"/>
    <w:rsid w:val="005B5CD7"/>
    <w:rsid w:val="005B6CF6"/>
    <w:rsid w:val="005B7422"/>
    <w:rsid w:val="005C1342"/>
    <w:rsid w:val="005C29B8"/>
    <w:rsid w:val="005C5F21"/>
    <w:rsid w:val="005C7156"/>
    <w:rsid w:val="005D0A05"/>
    <w:rsid w:val="005D0C75"/>
    <w:rsid w:val="005D1C5E"/>
    <w:rsid w:val="005D4171"/>
    <w:rsid w:val="005D6A95"/>
    <w:rsid w:val="005D6B2C"/>
    <w:rsid w:val="005D6D9C"/>
    <w:rsid w:val="005E2335"/>
    <w:rsid w:val="005E34CA"/>
    <w:rsid w:val="005E3C18"/>
    <w:rsid w:val="005E6812"/>
    <w:rsid w:val="005E7242"/>
    <w:rsid w:val="005E7881"/>
    <w:rsid w:val="005E78E0"/>
    <w:rsid w:val="005F0D9C"/>
    <w:rsid w:val="005F284E"/>
    <w:rsid w:val="005F4712"/>
    <w:rsid w:val="006015CE"/>
    <w:rsid w:val="00604784"/>
    <w:rsid w:val="00606419"/>
    <w:rsid w:val="00606DDA"/>
    <w:rsid w:val="00607D29"/>
    <w:rsid w:val="00611646"/>
    <w:rsid w:val="00612952"/>
    <w:rsid w:val="00614CBB"/>
    <w:rsid w:val="00614CC1"/>
    <w:rsid w:val="00615A9D"/>
    <w:rsid w:val="00616C98"/>
    <w:rsid w:val="00617387"/>
    <w:rsid w:val="006200ED"/>
    <w:rsid w:val="006205D6"/>
    <w:rsid w:val="006252D8"/>
    <w:rsid w:val="006259BC"/>
    <w:rsid w:val="0062636B"/>
    <w:rsid w:val="00632182"/>
    <w:rsid w:val="00632AE0"/>
    <w:rsid w:val="00633C17"/>
    <w:rsid w:val="00634D9E"/>
    <w:rsid w:val="00636E3E"/>
    <w:rsid w:val="006379F7"/>
    <w:rsid w:val="00637E4D"/>
    <w:rsid w:val="00640620"/>
    <w:rsid w:val="00641A1F"/>
    <w:rsid w:val="0064232E"/>
    <w:rsid w:val="00645904"/>
    <w:rsid w:val="00645EE5"/>
    <w:rsid w:val="00650B8C"/>
    <w:rsid w:val="00651ACB"/>
    <w:rsid w:val="00651C47"/>
    <w:rsid w:val="00652AB2"/>
    <w:rsid w:val="00653A8E"/>
    <w:rsid w:val="00653FED"/>
    <w:rsid w:val="00654EC0"/>
    <w:rsid w:val="0065525B"/>
    <w:rsid w:val="00655D4F"/>
    <w:rsid w:val="00656642"/>
    <w:rsid w:val="00656D29"/>
    <w:rsid w:val="006640E5"/>
    <w:rsid w:val="006646F1"/>
    <w:rsid w:val="00664929"/>
    <w:rsid w:val="00664F62"/>
    <w:rsid w:val="006655E1"/>
    <w:rsid w:val="00665C54"/>
    <w:rsid w:val="00672060"/>
    <w:rsid w:val="00672BFD"/>
    <w:rsid w:val="006770F4"/>
    <w:rsid w:val="00677A84"/>
    <w:rsid w:val="0068026D"/>
    <w:rsid w:val="006808E1"/>
    <w:rsid w:val="00680A27"/>
    <w:rsid w:val="006816A4"/>
    <w:rsid w:val="006819B8"/>
    <w:rsid w:val="00683782"/>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132"/>
    <w:rsid w:val="006C5A62"/>
    <w:rsid w:val="006C5CAB"/>
    <w:rsid w:val="006C5D68"/>
    <w:rsid w:val="006C6976"/>
    <w:rsid w:val="006C6DD0"/>
    <w:rsid w:val="006D04EA"/>
    <w:rsid w:val="006D0AB7"/>
    <w:rsid w:val="006D0E00"/>
    <w:rsid w:val="006D16C4"/>
    <w:rsid w:val="006D3E96"/>
    <w:rsid w:val="006D4515"/>
    <w:rsid w:val="006D4BB1"/>
    <w:rsid w:val="006D6593"/>
    <w:rsid w:val="006E23EA"/>
    <w:rsid w:val="006F013A"/>
    <w:rsid w:val="006F03A8"/>
    <w:rsid w:val="006F2ACA"/>
    <w:rsid w:val="006F2ADC"/>
    <w:rsid w:val="006F2BFE"/>
    <w:rsid w:val="006F31E9"/>
    <w:rsid w:val="006F6284"/>
    <w:rsid w:val="007002C5"/>
    <w:rsid w:val="00704387"/>
    <w:rsid w:val="0070459C"/>
    <w:rsid w:val="00707669"/>
    <w:rsid w:val="00711CBA"/>
    <w:rsid w:val="00711FB5"/>
    <w:rsid w:val="00712A01"/>
    <w:rsid w:val="00714F58"/>
    <w:rsid w:val="00716C46"/>
    <w:rsid w:val="00722FBF"/>
    <w:rsid w:val="00722FC2"/>
    <w:rsid w:val="00724879"/>
    <w:rsid w:val="00724E1B"/>
    <w:rsid w:val="00725949"/>
    <w:rsid w:val="00727FA2"/>
    <w:rsid w:val="007322D9"/>
    <w:rsid w:val="00732BC0"/>
    <w:rsid w:val="00736801"/>
    <w:rsid w:val="0073720F"/>
    <w:rsid w:val="00737796"/>
    <w:rsid w:val="0074165C"/>
    <w:rsid w:val="00742C35"/>
    <w:rsid w:val="00742F0E"/>
    <w:rsid w:val="007432CA"/>
    <w:rsid w:val="007439EB"/>
    <w:rsid w:val="00743CB4"/>
    <w:rsid w:val="00743F0A"/>
    <w:rsid w:val="007444E8"/>
    <w:rsid w:val="0074548E"/>
    <w:rsid w:val="00745773"/>
    <w:rsid w:val="00746800"/>
    <w:rsid w:val="007501A8"/>
    <w:rsid w:val="00750D61"/>
    <w:rsid w:val="00750EE1"/>
    <w:rsid w:val="00752B4D"/>
    <w:rsid w:val="00754AB1"/>
    <w:rsid w:val="00755402"/>
    <w:rsid w:val="00756B26"/>
    <w:rsid w:val="00756EDF"/>
    <w:rsid w:val="007600E3"/>
    <w:rsid w:val="00765C43"/>
    <w:rsid w:val="00765EFB"/>
    <w:rsid w:val="0076647D"/>
    <w:rsid w:val="00766D26"/>
    <w:rsid w:val="007671CA"/>
    <w:rsid w:val="00767C61"/>
    <w:rsid w:val="0077008A"/>
    <w:rsid w:val="0077045D"/>
    <w:rsid w:val="00773C1F"/>
    <w:rsid w:val="00774DA4"/>
    <w:rsid w:val="007753E5"/>
    <w:rsid w:val="00776599"/>
    <w:rsid w:val="0077759E"/>
    <w:rsid w:val="00777D93"/>
    <w:rsid w:val="007808CD"/>
    <w:rsid w:val="0078114B"/>
    <w:rsid w:val="00781DD2"/>
    <w:rsid w:val="00783ECF"/>
    <w:rsid w:val="0078413A"/>
    <w:rsid w:val="00786AC9"/>
    <w:rsid w:val="0078790C"/>
    <w:rsid w:val="007959E8"/>
    <w:rsid w:val="00795E9C"/>
    <w:rsid w:val="007A0521"/>
    <w:rsid w:val="007A2E12"/>
    <w:rsid w:val="007A3475"/>
    <w:rsid w:val="007A41C8"/>
    <w:rsid w:val="007A54CE"/>
    <w:rsid w:val="007A566F"/>
    <w:rsid w:val="007A6FD9"/>
    <w:rsid w:val="007A7FFA"/>
    <w:rsid w:val="007B04EB"/>
    <w:rsid w:val="007B0D4F"/>
    <w:rsid w:val="007B37BB"/>
    <w:rsid w:val="007B5A3D"/>
    <w:rsid w:val="007B5B95"/>
    <w:rsid w:val="007B68EA"/>
    <w:rsid w:val="007B7453"/>
    <w:rsid w:val="007C1E8B"/>
    <w:rsid w:val="007C2D89"/>
    <w:rsid w:val="007C2F90"/>
    <w:rsid w:val="007C4593"/>
    <w:rsid w:val="007C5309"/>
    <w:rsid w:val="007C6069"/>
    <w:rsid w:val="007D0077"/>
    <w:rsid w:val="007D06C4"/>
    <w:rsid w:val="007D1352"/>
    <w:rsid w:val="007D2508"/>
    <w:rsid w:val="007D346A"/>
    <w:rsid w:val="007D6518"/>
    <w:rsid w:val="007D7202"/>
    <w:rsid w:val="007D75C0"/>
    <w:rsid w:val="007D76BD"/>
    <w:rsid w:val="007E0BF1"/>
    <w:rsid w:val="007F0ED8"/>
    <w:rsid w:val="007F0F63"/>
    <w:rsid w:val="007F3791"/>
    <w:rsid w:val="007F6204"/>
    <w:rsid w:val="007F75CE"/>
    <w:rsid w:val="008013A4"/>
    <w:rsid w:val="008027CE"/>
    <w:rsid w:val="00802F42"/>
    <w:rsid w:val="00804383"/>
    <w:rsid w:val="00804BB7"/>
    <w:rsid w:val="00804D41"/>
    <w:rsid w:val="0080783F"/>
    <w:rsid w:val="00810257"/>
    <w:rsid w:val="008104F5"/>
    <w:rsid w:val="00811072"/>
    <w:rsid w:val="00811369"/>
    <w:rsid w:val="00815419"/>
    <w:rsid w:val="008163C8"/>
    <w:rsid w:val="008164A1"/>
    <w:rsid w:val="00816CCF"/>
    <w:rsid w:val="00817325"/>
    <w:rsid w:val="008209E6"/>
    <w:rsid w:val="00823303"/>
    <w:rsid w:val="008233B2"/>
    <w:rsid w:val="00823A9F"/>
    <w:rsid w:val="00823C85"/>
    <w:rsid w:val="008249F5"/>
    <w:rsid w:val="00825138"/>
    <w:rsid w:val="008269DD"/>
    <w:rsid w:val="008279C3"/>
    <w:rsid w:val="00830621"/>
    <w:rsid w:val="0083348C"/>
    <w:rsid w:val="008373D3"/>
    <w:rsid w:val="00840617"/>
    <w:rsid w:val="00840F84"/>
    <w:rsid w:val="00842A47"/>
    <w:rsid w:val="00843B43"/>
    <w:rsid w:val="00843C13"/>
    <w:rsid w:val="008454F8"/>
    <w:rsid w:val="0085173A"/>
    <w:rsid w:val="00853CE2"/>
    <w:rsid w:val="00856316"/>
    <w:rsid w:val="008575D9"/>
    <w:rsid w:val="008603CE"/>
    <w:rsid w:val="008620FC"/>
    <w:rsid w:val="008627A5"/>
    <w:rsid w:val="00863E05"/>
    <w:rsid w:val="00865ACA"/>
    <w:rsid w:val="00865D28"/>
    <w:rsid w:val="00865F85"/>
    <w:rsid w:val="0086740C"/>
    <w:rsid w:val="00867C10"/>
    <w:rsid w:val="00870439"/>
    <w:rsid w:val="00870DA1"/>
    <w:rsid w:val="00876C67"/>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3B77"/>
    <w:rsid w:val="008B4935"/>
    <w:rsid w:val="008B4AC4"/>
    <w:rsid w:val="008B50C8"/>
    <w:rsid w:val="008B5281"/>
    <w:rsid w:val="008B7E05"/>
    <w:rsid w:val="008C1797"/>
    <w:rsid w:val="008C219C"/>
    <w:rsid w:val="008C475E"/>
    <w:rsid w:val="008C619A"/>
    <w:rsid w:val="008C6946"/>
    <w:rsid w:val="008D0CE8"/>
    <w:rsid w:val="008D1AE6"/>
    <w:rsid w:val="008D2094"/>
    <w:rsid w:val="008D2D1D"/>
    <w:rsid w:val="008D40E2"/>
    <w:rsid w:val="008D453D"/>
    <w:rsid w:val="008D53AD"/>
    <w:rsid w:val="008D562B"/>
    <w:rsid w:val="008D5733"/>
    <w:rsid w:val="008D5998"/>
    <w:rsid w:val="008D622B"/>
    <w:rsid w:val="008D666C"/>
    <w:rsid w:val="008D7B54"/>
    <w:rsid w:val="008E0C9D"/>
    <w:rsid w:val="008E1648"/>
    <w:rsid w:val="008E1B3E"/>
    <w:rsid w:val="008E2319"/>
    <w:rsid w:val="008E3D24"/>
    <w:rsid w:val="008E4BB6"/>
    <w:rsid w:val="008E5518"/>
    <w:rsid w:val="008E6663"/>
    <w:rsid w:val="008E6A84"/>
    <w:rsid w:val="008F08CE"/>
    <w:rsid w:val="008F0CDC"/>
    <w:rsid w:val="008F17A3"/>
    <w:rsid w:val="008F1ED3"/>
    <w:rsid w:val="008F23A5"/>
    <w:rsid w:val="008F2FF7"/>
    <w:rsid w:val="008F3BAF"/>
    <w:rsid w:val="008F4C29"/>
    <w:rsid w:val="008F5D54"/>
    <w:rsid w:val="008F70BD"/>
    <w:rsid w:val="008F788F"/>
    <w:rsid w:val="008F7EA2"/>
    <w:rsid w:val="00902722"/>
    <w:rsid w:val="009027BC"/>
    <w:rsid w:val="009062E6"/>
    <w:rsid w:val="00911BE5"/>
    <w:rsid w:val="00913CA9"/>
    <w:rsid w:val="009145AE"/>
    <w:rsid w:val="009146CE"/>
    <w:rsid w:val="00914CA7"/>
    <w:rsid w:val="00915C3E"/>
    <w:rsid w:val="009161A8"/>
    <w:rsid w:val="00916677"/>
    <w:rsid w:val="009245F5"/>
    <w:rsid w:val="009249EC"/>
    <w:rsid w:val="009273B3"/>
    <w:rsid w:val="009305B5"/>
    <w:rsid w:val="009379EE"/>
    <w:rsid w:val="009429D5"/>
    <w:rsid w:val="00942BF1"/>
    <w:rsid w:val="00945180"/>
    <w:rsid w:val="00945428"/>
    <w:rsid w:val="0094607B"/>
    <w:rsid w:val="009475B4"/>
    <w:rsid w:val="009476BE"/>
    <w:rsid w:val="00953604"/>
    <w:rsid w:val="0095496B"/>
    <w:rsid w:val="009610DC"/>
    <w:rsid w:val="00961490"/>
    <w:rsid w:val="0096381A"/>
    <w:rsid w:val="00965E04"/>
    <w:rsid w:val="009674AD"/>
    <w:rsid w:val="00970CDC"/>
    <w:rsid w:val="00977010"/>
    <w:rsid w:val="00977D02"/>
    <w:rsid w:val="009809BB"/>
    <w:rsid w:val="0098364B"/>
    <w:rsid w:val="00990E72"/>
    <w:rsid w:val="009911AF"/>
    <w:rsid w:val="00991875"/>
    <w:rsid w:val="00991F92"/>
    <w:rsid w:val="00992985"/>
    <w:rsid w:val="00993889"/>
    <w:rsid w:val="0099551B"/>
    <w:rsid w:val="009969C4"/>
    <w:rsid w:val="00997BF1"/>
    <w:rsid w:val="009A089C"/>
    <w:rsid w:val="009A118E"/>
    <w:rsid w:val="009A21CD"/>
    <w:rsid w:val="009A278C"/>
    <w:rsid w:val="009A2BC2"/>
    <w:rsid w:val="009A42C1"/>
    <w:rsid w:val="009A4A1B"/>
    <w:rsid w:val="009A5429"/>
    <w:rsid w:val="009A72AD"/>
    <w:rsid w:val="009B09E0"/>
    <w:rsid w:val="009B0BC5"/>
    <w:rsid w:val="009B0DC0"/>
    <w:rsid w:val="009B0EDF"/>
    <w:rsid w:val="009B1247"/>
    <w:rsid w:val="009B152E"/>
    <w:rsid w:val="009B406E"/>
    <w:rsid w:val="009B46F9"/>
    <w:rsid w:val="009B6029"/>
    <w:rsid w:val="009B6971"/>
    <w:rsid w:val="009C27F1"/>
    <w:rsid w:val="009C3152"/>
    <w:rsid w:val="009C4CFA"/>
    <w:rsid w:val="009C5070"/>
    <w:rsid w:val="009D112C"/>
    <w:rsid w:val="009D47FA"/>
    <w:rsid w:val="009D4C5B"/>
    <w:rsid w:val="009D50D2"/>
    <w:rsid w:val="009D6039"/>
    <w:rsid w:val="009D6BCA"/>
    <w:rsid w:val="009E0F62"/>
    <w:rsid w:val="009E4A58"/>
    <w:rsid w:val="009E5A2D"/>
    <w:rsid w:val="009E5AB2"/>
    <w:rsid w:val="009E6219"/>
    <w:rsid w:val="009F03B3"/>
    <w:rsid w:val="009F6F3E"/>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2FCD"/>
    <w:rsid w:val="00A3367B"/>
    <w:rsid w:val="00A3597D"/>
    <w:rsid w:val="00A36DD1"/>
    <w:rsid w:val="00A4006C"/>
    <w:rsid w:val="00A40091"/>
    <w:rsid w:val="00A4030F"/>
    <w:rsid w:val="00A41C79"/>
    <w:rsid w:val="00A41CB5"/>
    <w:rsid w:val="00A42CDF"/>
    <w:rsid w:val="00A4452E"/>
    <w:rsid w:val="00A4472C"/>
    <w:rsid w:val="00A44E69"/>
    <w:rsid w:val="00A4661E"/>
    <w:rsid w:val="00A50184"/>
    <w:rsid w:val="00A55BD6"/>
    <w:rsid w:val="00A55D50"/>
    <w:rsid w:val="00A57142"/>
    <w:rsid w:val="00A57CD4"/>
    <w:rsid w:val="00A613C7"/>
    <w:rsid w:val="00A648CD"/>
    <w:rsid w:val="00A6537A"/>
    <w:rsid w:val="00A67866"/>
    <w:rsid w:val="00A678C4"/>
    <w:rsid w:val="00A70B07"/>
    <w:rsid w:val="00A70E57"/>
    <w:rsid w:val="00A723F8"/>
    <w:rsid w:val="00A76453"/>
    <w:rsid w:val="00A77CCB"/>
    <w:rsid w:val="00A8297B"/>
    <w:rsid w:val="00A83D8D"/>
    <w:rsid w:val="00A8446B"/>
    <w:rsid w:val="00A8473F"/>
    <w:rsid w:val="00A862D6"/>
    <w:rsid w:val="00A865F5"/>
    <w:rsid w:val="00A8715E"/>
    <w:rsid w:val="00A9295B"/>
    <w:rsid w:val="00A93B09"/>
    <w:rsid w:val="00A94247"/>
    <w:rsid w:val="00A952D7"/>
    <w:rsid w:val="00A963F7"/>
    <w:rsid w:val="00A96AD8"/>
    <w:rsid w:val="00AA052C"/>
    <w:rsid w:val="00AA1419"/>
    <w:rsid w:val="00AA1E45"/>
    <w:rsid w:val="00AA2D16"/>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2A8F"/>
    <w:rsid w:val="00AF47C5"/>
    <w:rsid w:val="00AF5398"/>
    <w:rsid w:val="00AF63A8"/>
    <w:rsid w:val="00B049AF"/>
    <w:rsid w:val="00B055B0"/>
    <w:rsid w:val="00B07242"/>
    <w:rsid w:val="00B078D4"/>
    <w:rsid w:val="00B10534"/>
    <w:rsid w:val="00B113B2"/>
    <w:rsid w:val="00B113DB"/>
    <w:rsid w:val="00B11D8A"/>
    <w:rsid w:val="00B12981"/>
    <w:rsid w:val="00B147DD"/>
    <w:rsid w:val="00B156FD"/>
    <w:rsid w:val="00B179EA"/>
    <w:rsid w:val="00B2167E"/>
    <w:rsid w:val="00B21F61"/>
    <w:rsid w:val="00B261F1"/>
    <w:rsid w:val="00B265BC"/>
    <w:rsid w:val="00B276E7"/>
    <w:rsid w:val="00B31FB1"/>
    <w:rsid w:val="00B33952"/>
    <w:rsid w:val="00B33C5E"/>
    <w:rsid w:val="00B33D5C"/>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0978"/>
    <w:rsid w:val="00B827A6"/>
    <w:rsid w:val="00B831CE"/>
    <w:rsid w:val="00B83DE5"/>
    <w:rsid w:val="00B84E9A"/>
    <w:rsid w:val="00B86677"/>
    <w:rsid w:val="00B87131"/>
    <w:rsid w:val="00B939B1"/>
    <w:rsid w:val="00B94708"/>
    <w:rsid w:val="00B96D40"/>
    <w:rsid w:val="00B97386"/>
    <w:rsid w:val="00BA00B7"/>
    <w:rsid w:val="00BA263B"/>
    <w:rsid w:val="00BA2DA7"/>
    <w:rsid w:val="00BA42B2"/>
    <w:rsid w:val="00BA58D4"/>
    <w:rsid w:val="00BA5B9E"/>
    <w:rsid w:val="00BA7C9A"/>
    <w:rsid w:val="00BB00A6"/>
    <w:rsid w:val="00BB203B"/>
    <w:rsid w:val="00BB5F8F"/>
    <w:rsid w:val="00BB657A"/>
    <w:rsid w:val="00BB6E32"/>
    <w:rsid w:val="00BC1A4E"/>
    <w:rsid w:val="00BC4790"/>
    <w:rsid w:val="00BC5DC7"/>
    <w:rsid w:val="00BC6203"/>
    <w:rsid w:val="00BC6B8B"/>
    <w:rsid w:val="00BC73D8"/>
    <w:rsid w:val="00BD52D7"/>
    <w:rsid w:val="00BD5AD2"/>
    <w:rsid w:val="00BE0DEC"/>
    <w:rsid w:val="00BE22F3"/>
    <w:rsid w:val="00BE5B52"/>
    <w:rsid w:val="00BE73E4"/>
    <w:rsid w:val="00BE7B8D"/>
    <w:rsid w:val="00BF0993"/>
    <w:rsid w:val="00BF10A9"/>
    <w:rsid w:val="00BF1703"/>
    <w:rsid w:val="00BF231C"/>
    <w:rsid w:val="00BF46E9"/>
    <w:rsid w:val="00BF51E5"/>
    <w:rsid w:val="00BF74A6"/>
    <w:rsid w:val="00C00E33"/>
    <w:rsid w:val="00C013AD"/>
    <w:rsid w:val="00C04904"/>
    <w:rsid w:val="00C056B3"/>
    <w:rsid w:val="00C079C1"/>
    <w:rsid w:val="00C103E5"/>
    <w:rsid w:val="00C13319"/>
    <w:rsid w:val="00C13EE9"/>
    <w:rsid w:val="00C21540"/>
    <w:rsid w:val="00C21906"/>
    <w:rsid w:val="00C21BFA"/>
    <w:rsid w:val="00C22148"/>
    <w:rsid w:val="00C23D0B"/>
    <w:rsid w:val="00C24C8D"/>
    <w:rsid w:val="00C250A9"/>
    <w:rsid w:val="00C25394"/>
    <w:rsid w:val="00C25FE2"/>
    <w:rsid w:val="00C26B53"/>
    <w:rsid w:val="00C277CE"/>
    <w:rsid w:val="00C279B2"/>
    <w:rsid w:val="00C33E50"/>
    <w:rsid w:val="00C34C20"/>
    <w:rsid w:val="00C35A3E"/>
    <w:rsid w:val="00C37347"/>
    <w:rsid w:val="00C41CD0"/>
    <w:rsid w:val="00C42130"/>
    <w:rsid w:val="00C423A4"/>
    <w:rsid w:val="00C42FB4"/>
    <w:rsid w:val="00C44BF5"/>
    <w:rsid w:val="00C521D6"/>
    <w:rsid w:val="00C55232"/>
    <w:rsid w:val="00C553A4"/>
    <w:rsid w:val="00C55A06"/>
    <w:rsid w:val="00C55D03"/>
    <w:rsid w:val="00C601BC"/>
    <w:rsid w:val="00C61437"/>
    <w:rsid w:val="00C62868"/>
    <w:rsid w:val="00C6329F"/>
    <w:rsid w:val="00C63340"/>
    <w:rsid w:val="00C643F9"/>
    <w:rsid w:val="00C64E95"/>
    <w:rsid w:val="00C71372"/>
    <w:rsid w:val="00C72410"/>
    <w:rsid w:val="00C7287F"/>
    <w:rsid w:val="00C74E2A"/>
    <w:rsid w:val="00C806DB"/>
    <w:rsid w:val="00C80CB8"/>
    <w:rsid w:val="00C819F8"/>
    <w:rsid w:val="00C8248C"/>
    <w:rsid w:val="00C84E33"/>
    <w:rsid w:val="00C8625A"/>
    <w:rsid w:val="00C86D6F"/>
    <w:rsid w:val="00C905FC"/>
    <w:rsid w:val="00C92D03"/>
    <w:rsid w:val="00C9319C"/>
    <w:rsid w:val="00C9435D"/>
    <w:rsid w:val="00C94DF2"/>
    <w:rsid w:val="00C953CB"/>
    <w:rsid w:val="00C96741"/>
    <w:rsid w:val="00CA0F4D"/>
    <w:rsid w:val="00CA2D1B"/>
    <w:rsid w:val="00CA3593"/>
    <w:rsid w:val="00CA375D"/>
    <w:rsid w:val="00CA578B"/>
    <w:rsid w:val="00CA662A"/>
    <w:rsid w:val="00CA7AFD"/>
    <w:rsid w:val="00CA7C3C"/>
    <w:rsid w:val="00CB0189"/>
    <w:rsid w:val="00CB0BA2"/>
    <w:rsid w:val="00CB1A42"/>
    <w:rsid w:val="00CB1B0C"/>
    <w:rsid w:val="00CB2C0B"/>
    <w:rsid w:val="00CB517D"/>
    <w:rsid w:val="00CB65A4"/>
    <w:rsid w:val="00CC038D"/>
    <w:rsid w:val="00CC08DB"/>
    <w:rsid w:val="00CC39FF"/>
    <w:rsid w:val="00CC3C2F"/>
    <w:rsid w:val="00CC4AC8"/>
    <w:rsid w:val="00CC5233"/>
    <w:rsid w:val="00CC5DE6"/>
    <w:rsid w:val="00CC6E4E"/>
    <w:rsid w:val="00CC6FE8"/>
    <w:rsid w:val="00CC7202"/>
    <w:rsid w:val="00CD0794"/>
    <w:rsid w:val="00CD2808"/>
    <w:rsid w:val="00CD28BF"/>
    <w:rsid w:val="00CD4092"/>
    <w:rsid w:val="00CD4A20"/>
    <w:rsid w:val="00CD50A1"/>
    <w:rsid w:val="00CD519E"/>
    <w:rsid w:val="00CD561D"/>
    <w:rsid w:val="00CE0C4F"/>
    <w:rsid w:val="00CE30EA"/>
    <w:rsid w:val="00CE3918"/>
    <w:rsid w:val="00CE61A1"/>
    <w:rsid w:val="00CF048A"/>
    <w:rsid w:val="00CF155A"/>
    <w:rsid w:val="00CF2947"/>
    <w:rsid w:val="00CF555B"/>
    <w:rsid w:val="00CF686F"/>
    <w:rsid w:val="00CF6E60"/>
    <w:rsid w:val="00CF7BCA"/>
    <w:rsid w:val="00D008FD"/>
    <w:rsid w:val="00D0321C"/>
    <w:rsid w:val="00D035EC"/>
    <w:rsid w:val="00D06AB1"/>
    <w:rsid w:val="00D072ED"/>
    <w:rsid w:val="00D07A16"/>
    <w:rsid w:val="00D1067E"/>
    <w:rsid w:val="00D10F50"/>
    <w:rsid w:val="00D11272"/>
    <w:rsid w:val="00D126F5"/>
    <w:rsid w:val="00D14786"/>
    <w:rsid w:val="00D1489E"/>
    <w:rsid w:val="00D20737"/>
    <w:rsid w:val="00D214B2"/>
    <w:rsid w:val="00D21E81"/>
    <w:rsid w:val="00D223DE"/>
    <w:rsid w:val="00D22D2D"/>
    <w:rsid w:val="00D25E37"/>
    <w:rsid w:val="00D2661A"/>
    <w:rsid w:val="00D27582"/>
    <w:rsid w:val="00D27EC4"/>
    <w:rsid w:val="00D30DFE"/>
    <w:rsid w:val="00D32719"/>
    <w:rsid w:val="00D33333"/>
    <w:rsid w:val="00D33457"/>
    <w:rsid w:val="00D352A2"/>
    <w:rsid w:val="00D37427"/>
    <w:rsid w:val="00D4162B"/>
    <w:rsid w:val="00D4514F"/>
    <w:rsid w:val="00D451E2"/>
    <w:rsid w:val="00D45E89"/>
    <w:rsid w:val="00D45E8D"/>
    <w:rsid w:val="00D466AE"/>
    <w:rsid w:val="00D4734F"/>
    <w:rsid w:val="00D51BF3"/>
    <w:rsid w:val="00D53597"/>
    <w:rsid w:val="00D61065"/>
    <w:rsid w:val="00D626E7"/>
    <w:rsid w:val="00D66846"/>
    <w:rsid w:val="00D675FB"/>
    <w:rsid w:val="00D71F25"/>
    <w:rsid w:val="00D72A9C"/>
    <w:rsid w:val="00D75970"/>
    <w:rsid w:val="00D77031"/>
    <w:rsid w:val="00D84941"/>
    <w:rsid w:val="00D84FA1"/>
    <w:rsid w:val="00D851F0"/>
    <w:rsid w:val="00D86DB7"/>
    <w:rsid w:val="00D9103E"/>
    <w:rsid w:val="00D926D0"/>
    <w:rsid w:val="00D93030"/>
    <w:rsid w:val="00D93181"/>
    <w:rsid w:val="00D94D48"/>
    <w:rsid w:val="00D950E1"/>
    <w:rsid w:val="00D952A6"/>
    <w:rsid w:val="00D9687C"/>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5C28"/>
    <w:rsid w:val="00DD6BCC"/>
    <w:rsid w:val="00DE0A4B"/>
    <w:rsid w:val="00DE2410"/>
    <w:rsid w:val="00DE2939"/>
    <w:rsid w:val="00DE6E81"/>
    <w:rsid w:val="00DE703F"/>
    <w:rsid w:val="00DE7595"/>
    <w:rsid w:val="00DF1961"/>
    <w:rsid w:val="00DF1DE8"/>
    <w:rsid w:val="00DF1F92"/>
    <w:rsid w:val="00DF44DE"/>
    <w:rsid w:val="00DF5F11"/>
    <w:rsid w:val="00E01138"/>
    <w:rsid w:val="00E026DD"/>
    <w:rsid w:val="00E02DFB"/>
    <w:rsid w:val="00E030F9"/>
    <w:rsid w:val="00E0311A"/>
    <w:rsid w:val="00E03138"/>
    <w:rsid w:val="00E06404"/>
    <w:rsid w:val="00E065D2"/>
    <w:rsid w:val="00E10F7F"/>
    <w:rsid w:val="00E11459"/>
    <w:rsid w:val="00E11A85"/>
    <w:rsid w:val="00E12495"/>
    <w:rsid w:val="00E15CCD"/>
    <w:rsid w:val="00E202EF"/>
    <w:rsid w:val="00E210B5"/>
    <w:rsid w:val="00E2272A"/>
    <w:rsid w:val="00E23D99"/>
    <w:rsid w:val="00E25503"/>
    <w:rsid w:val="00E2552F"/>
    <w:rsid w:val="00E3137A"/>
    <w:rsid w:val="00E32CCF"/>
    <w:rsid w:val="00E34A98"/>
    <w:rsid w:val="00E35D1E"/>
    <w:rsid w:val="00E364F9"/>
    <w:rsid w:val="00E365FA"/>
    <w:rsid w:val="00E36789"/>
    <w:rsid w:val="00E36B55"/>
    <w:rsid w:val="00E37392"/>
    <w:rsid w:val="00E40E6E"/>
    <w:rsid w:val="00E44A83"/>
    <w:rsid w:val="00E46B27"/>
    <w:rsid w:val="00E502C1"/>
    <w:rsid w:val="00E502DD"/>
    <w:rsid w:val="00E50D3A"/>
    <w:rsid w:val="00E51387"/>
    <w:rsid w:val="00E51E68"/>
    <w:rsid w:val="00E52EFD"/>
    <w:rsid w:val="00E5408A"/>
    <w:rsid w:val="00E54254"/>
    <w:rsid w:val="00E56800"/>
    <w:rsid w:val="00E60895"/>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2CDB"/>
    <w:rsid w:val="00EB5EDF"/>
    <w:rsid w:val="00EB60FE"/>
    <w:rsid w:val="00EB74DB"/>
    <w:rsid w:val="00EC5359"/>
    <w:rsid w:val="00EC562A"/>
    <w:rsid w:val="00EC68AE"/>
    <w:rsid w:val="00ED067A"/>
    <w:rsid w:val="00ED2B50"/>
    <w:rsid w:val="00ED50E7"/>
    <w:rsid w:val="00EE0350"/>
    <w:rsid w:val="00EE0719"/>
    <w:rsid w:val="00EE0E80"/>
    <w:rsid w:val="00EE1416"/>
    <w:rsid w:val="00EE54A6"/>
    <w:rsid w:val="00EE613F"/>
    <w:rsid w:val="00EE7295"/>
    <w:rsid w:val="00EE7869"/>
    <w:rsid w:val="00EF054A"/>
    <w:rsid w:val="00EF3235"/>
    <w:rsid w:val="00EF3A09"/>
    <w:rsid w:val="00EF4F18"/>
    <w:rsid w:val="00EF7E72"/>
    <w:rsid w:val="00F0491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47A0B"/>
    <w:rsid w:val="00F50179"/>
    <w:rsid w:val="00F515EE"/>
    <w:rsid w:val="00F56511"/>
    <w:rsid w:val="00F573CB"/>
    <w:rsid w:val="00F6194E"/>
    <w:rsid w:val="00F623AC"/>
    <w:rsid w:val="00F6412A"/>
    <w:rsid w:val="00F65893"/>
    <w:rsid w:val="00F66A4A"/>
    <w:rsid w:val="00F71E22"/>
    <w:rsid w:val="00F72142"/>
    <w:rsid w:val="00F7217E"/>
    <w:rsid w:val="00F72AE7"/>
    <w:rsid w:val="00F81141"/>
    <w:rsid w:val="00F81CBF"/>
    <w:rsid w:val="00F833BA"/>
    <w:rsid w:val="00F84FD0"/>
    <w:rsid w:val="00F859A8"/>
    <w:rsid w:val="00F86D87"/>
    <w:rsid w:val="00F9108B"/>
    <w:rsid w:val="00F91349"/>
    <w:rsid w:val="00F9352E"/>
    <w:rsid w:val="00F93A8A"/>
    <w:rsid w:val="00F95248"/>
    <w:rsid w:val="00F956A9"/>
    <w:rsid w:val="00F963ED"/>
    <w:rsid w:val="00F966CF"/>
    <w:rsid w:val="00F96CAE"/>
    <w:rsid w:val="00F97C99"/>
    <w:rsid w:val="00FA084A"/>
    <w:rsid w:val="00FA4227"/>
    <w:rsid w:val="00FA435D"/>
    <w:rsid w:val="00FA4DAC"/>
    <w:rsid w:val="00FA662D"/>
    <w:rsid w:val="00FA73B1"/>
    <w:rsid w:val="00FB0710"/>
    <w:rsid w:val="00FB0CB9"/>
    <w:rsid w:val="00FB231D"/>
    <w:rsid w:val="00FB45F1"/>
    <w:rsid w:val="00FB4A72"/>
    <w:rsid w:val="00FB4AE5"/>
    <w:rsid w:val="00FB5055"/>
    <w:rsid w:val="00FB54E8"/>
    <w:rsid w:val="00FB7054"/>
    <w:rsid w:val="00FC17B7"/>
    <w:rsid w:val="00FC2CB7"/>
    <w:rsid w:val="00FC4090"/>
    <w:rsid w:val="00FC55B4"/>
    <w:rsid w:val="00FD00E6"/>
    <w:rsid w:val="00FD09A1"/>
    <w:rsid w:val="00FD2A7C"/>
    <w:rsid w:val="00FD59EB"/>
    <w:rsid w:val="00FD694D"/>
    <w:rsid w:val="00FD7299"/>
    <w:rsid w:val="00FE1FBE"/>
    <w:rsid w:val="00FE31EC"/>
    <w:rsid w:val="00FE3901"/>
    <w:rsid w:val="00FE39D3"/>
    <w:rsid w:val="00FE4BCE"/>
    <w:rsid w:val="00FE54AE"/>
    <w:rsid w:val="00FE576A"/>
    <w:rsid w:val="00FE7E79"/>
    <w:rsid w:val="00FF3E7D"/>
    <w:rsid w:val="00FF5B99"/>
    <w:rsid w:val="00FF730C"/>
    <w:rsid w:val="00FF73F4"/>
    <w:rsid w:val="00FF7CE4"/>
    <w:rsid w:val="00FF7E39"/>
    <w:rsid w:val="6A302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8FE1BA4"/>
  <w15:docId w15:val="{46476853-765B-4930-A571-BCC856497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semiHidden="1" w:uiPriority="0" w:unhideWhenUsed="1"/>
    <w:lsdException w:name="toc 9" w:semiHidden="1" w:uiPriority="0" w:unhideWhenUsed="1"/>
    <w:lsdException w:name="Normal Indent" w:uiPriority="0" w:qFormat="1"/>
    <w:lsdException w:name="footnote text" w:semiHidden="1" w:uiPriority="0"/>
    <w:lsdException w:name="annotation text" w:semiHidden="1" w:unhideWhenUsed="1"/>
    <w:lsdException w:name="index heading" w:semiHidden="1" w:unhideWhenUsed="1"/>
    <w:lsdException w:name="caption" w:semiHidden="1" w:uiPriority="35" w:unhideWhenUsed="1" w:qFormat="1"/>
    <w:lsdException w:name="table of figures" w:semiHidden="1" w:uiPriority="0"/>
    <w:lsdException w:name="envelope address" w:semiHidden="1" w:unhideWhenUsed="1"/>
    <w:lsdException w:name="envelope return" w:semiHidden="1" w:unhideWhenUsed="1"/>
    <w:lsdException w:name="footnote reference" w:semiHidden="1" w:uiPriority="0"/>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7">
    <w:name w:val="Normal"/>
    <w:qFormat/>
    <w:pPr>
      <w:widowControl w:val="0"/>
      <w:adjustRightInd w:val="0"/>
      <w:spacing w:line="400" w:lineRule="exact"/>
      <w:jc w:val="both"/>
    </w:pPr>
    <w:rPr>
      <w:kern w:val="2"/>
      <w:sz w:val="21"/>
      <w:szCs w:val="21"/>
    </w:rPr>
  </w:style>
  <w:style w:type="paragraph" w:styleId="1">
    <w:name w:val="heading 1"/>
    <w:basedOn w:val="afff7"/>
    <w:next w:val="afff7"/>
    <w:link w:val="10"/>
    <w:qFormat/>
    <w:pPr>
      <w:keepNext/>
      <w:keepLines/>
      <w:spacing w:before="340" w:after="330" w:line="578" w:lineRule="auto"/>
      <w:outlineLvl w:val="0"/>
    </w:pPr>
    <w:rPr>
      <w:b/>
      <w:bCs/>
      <w:kern w:val="44"/>
      <w:sz w:val="44"/>
      <w:szCs w:val="44"/>
    </w:rPr>
  </w:style>
  <w:style w:type="paragraph" w:styleId="22">
    <w:name w:val="heading 2"/>
    <w:basedOn w:val="afff7"/>
    <w:next w:val="afff7"/>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7"/>
    <w:next w:val="afff7"/>
    <w:link w:val="30"/>
    <w:qFormat/>
    <w:pPr>
      <w:keepNext/>
      <w:keepLines/>
      <w:spacing w:before="260" w:after="260" w:line="416" w:lineRule="auto"/>
      <w:outlineLvl w:val="2"/>
    </w:pPr>
    <w:rPr>
      <w:b/>
      <w:bCs/>
      <w:sz w:val="32"/>
      <w:szCs w:val="32"/>
    </w:rPr>
  </w:style>
  <w:style w:type="paragraph" w:styleId="4">
    <w:name w:val="heading 4"/>
    <w:basedOn w:val="afff7"/>
    <w:next w:val="afff7"/>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7"/>
    <w:next w:val="afff7"/>
    <w:link w:val="50"/>
    <w:qFormat/>
    <w:pPr>
      <w:keepNext/>
      <w:keepLines/>
      <w:adjustRightInd/>
      <w:spacing w:before="280" w:after="290" w:line="376" w:lineRule="auto"/>
      <w:outlineLvl w:val="4"/>
    </w:pPr>
    <w:rPr>
      <w:b/>
      <w:bCs/>
      <w:sz w:val="28"/>
      <w:szCs w:val="28"/>
    </w:rPr>
  </w:style>
  <w:style w:type="paragraph" w:styleId="6">
    <w:name w:val="heading 6"/>
    <w:basedOn w:val="afff7"/>
    <w:next w:val="afff7"/>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7"/>
    <w:next w:val="afff7"/>
    <w:link w:val="70"/>
    <w:qFormat/>
    <w:pPr>
      <w:keepNext/>
      <w:keepLines/>
      <w:adjustRightInd/>
      <w:spacing w:before="240" w:after="64" w:line="320" w:lineRule="auto"/>
      <w:outlineLvl w:val="6"/>
    </w:pPr>
    <w:rPr>
      <w:b/>
      <w:bCs/>
      <w:sz w:val="24"/>
      <w:szCs w:val="24"/>
    </w:rPr>
  </w:style>
  <w:style w:type="paragraph" w:styleId="8">
    <w:name w:val="heading 8"/>
    <w:basedOn w:val="afff7"/>
    <w:next w:val="afff7"/>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7"/>
    <w:next w:val="afff7"/>
    <w:link w:val="90"/>
    <w:qFormat/>
    <w:pPr>
      <w:keepNext/>
      <w:keepLines/>
      <w:adjustRightInd/>
      <w:spacing w:before="240" w:after="64" w:line="320" w:lineRule="auto"/>
      <w:outlineLvl w:val="8"/>
    </w:pPr>
    <w:rPr>
      <w:rFonts w:ascii="Arial" w:eastAsia="黑体" w:hAnsi="Arial"/>
    </w:rPr>
  </w:style>
  <w:style w:type="character" w:default="1" w:styleId="afff8">
    <w:name w:val="Default Paragraph Font"/>
    <w:uiPriority w:val="1"/>
    <w:semiHidden/>
    <w:unhideWhenUsed/>
  </w:style>
  <w:style w:type="table" w:default="1" w:styleId="afff9">
    <w:name w:val="Normal Table"/>
    <w:uiPriority w:val="99"/>
    <w:semiHidden/>
    <w:unhideWhenUsed/>
    <w:tblPr>
      <w:tblInd w:w="0" w:type="dxa"/>
      <w:tblCellMar>
        <w:top w:w="0" w:type="dxa"/>
        <w:left w:w="108" w:type="dxa"/>
        <w:bottom w:w="0" w:type="dxa"/>
        <w:right w:w="108" w:type="dxa"/>
      </w:tblCellMar>
    </w:tblPr>
  </w:style>
  <w:style w:type="numbering" w:default="1" w:styleId="afffa">
    <w:name w:val="No List"/>
    <w:uiPriority w:val="99"/>
    <w:semiHidden/>
    <w:unhideWhenUsed/>
  </w:style>
  <w:style w:type="paragraph" w:styleId="TOC7">
    <w:name w:val="toc 7"/>
    <w:basedOn w:val="afff7"/>
    <w:next w:val="afff7"/>
    <w:uiPriority w:val="39"/>
    <w:unhideWhenUsed/>
    <w:pPr>
      <w:tabs>
        <w:tab w:val="right" w:leader="dot" w:pos="9344"/>
      </w:tabs>
      <w:spacing w:line="300" w:lineRule="exact"/>
      <w:ind w:left="1259"/>
    </w:pPr>
    <w:rPr>
      <w:rFonts w:ascii="宋体"/>
    </w:rPr>
  </w:style>
  <w:style w:type="paragraph" w:styleId="afffb">
    <w:name w:val="Normal Indent"/>
    <w:basedOn w:val="afff7"/>
    <w:qFormat/>
    <w:pPr>
      <w:ind w:firstLine="420"/>
    </w:pPr>
  </w:style>
  <w:style w:type="paragraph" w:styleId="afffc">
    <w:name w:val="Body Text"/>
    <w:basedOn w:val="afff7"/>
    <w:link w:val="afffd"/>
    <w:pPr>
      <w:spacing w:after="120"/>
    </w:pPr>
  </w:style>
  <w:style w:type="paragraph" w:styleId="TOC5">
    <w:name w:val="toc 5"/>
    <w:basedOn w:val="afff7"/>
    <w:next w:val="afff7"/>
    <w:uiPriority w:val="39"/>
    <w:unhideWhenUsed/>
    <w:pPr>
      <w:ind w:left="839"/>
    </w:pPr>
    <w:rPr>
      <w:rFonts w:ascii="宋体"/>
    </w:rPr>
  </w:style>
  <w:style w:type="paragraph" w:styleId="TOC3">
    <w:name w:val="toc 3"/>
    <w:basedOn w:val="afff7"/>
    <w:next w:val="afff7"/>
    <w:uiPriority w:val="39"/>
    <w:unhideWhenUsed/>
    <w:pPr>
      <w:spacing w:line="300" w:lineRule="exact"/>
      <w:ind w:left="420"/>
    </w:pPr>
    <w:rPr>
      <w:rFonts w:ascii="宋体"/>
    </w:rPr>
  </w:style>
  <w:style w:type="paragraph" w:styleId="afffe">
    <w:name w:val="Balloon Text"/>
    <w:basedOn w:val="afff7"/>
    <w:link w:val="affff"/>
    <w:uiPriority w:val="99"/>
    <w:semiHidden/>
    <w:unhideWhenUsed/>
    <w:rPr>
      <w:sz w:val="18"/>
      <w:szCs w:val="18"/>
    </w:rPr>
  </w:style>
  <w:style w:type="paragraph" w:styleId="affff0">
    <w:name w:val="footer"/>
    <w:basedOn w:val="afff7"/>
    <w:link w:val="affff1"/>
    <w:uiPriority w:val="99"/>
    <w:pPr>
      <w:tabs>
        <w:tab w:val="center" w:pos="4153"/>
        <w:tab w:val="right" w:pos="8306"/>
      </w:tabs>
      <w:adjustRightInd/>
      <w:snapToGrid w:val="0"/>
      <w:spacing w:line="240" w:lineRule="auto"/>
      <w:jc w:val="right"/>
    </w:pPr>
    <w:rPr>
      <w:rFonts w:ascii="宋体"/>
      <w:sz w:val="18"/>
      <w:szCs w:val="18"/>
    </w:rPr>
  </w:style>
  <w:style w:type="paragraph" w:styleId="affff2">
    <w:name w:val="header"/>
    <w:basedOn w:val="afff7"/>
    <w:link w:val="affff3"/>
    <w:uiPriority w:val="99"/>
    <w:pPr>
      <w:tabs>
        <w:tab w:val="center" w:pos="4153"/>
        <w:tab w:val="right" w:pos="8306"/>
      </w:tabs>
      <w:adjustRightInd/>
      <w:snapToGrid w:val="0"/>
      <w:jc w:val="center"/>
    </w:pPr>
    <w:rPr>
      <w:sz w:val="18"/>
      <w:szCs w:val="18"/>
    </w:rPr>
  </w:style>
  <w:style w:type="paragraph" w:styleId="TOC1">
    <w:name w:val="toc 1"/>
    <w:basedOn w:val="afff7"/>
    <w:next w:val="afff7"/>
    <w:uiPriority w:val="39"/>
    <w:unhideWhenUsed/>
    <w:rPr>
      <w:rFonts w:ascii="宋体"/>
    </w:rPr>
  </w:style>
  <w:style w:type="paragraph" w:styleId="TOC4">
    <w:name w:val="toc 4"/>
    <w:basedOn w:val="afff7"/>
    <w:next w:val="afff7"/>
    <w:uiPriority w:val="39"/>
    <w:unhideWhenUsed/>
    <w:pPr>
      <w:tabs>
        <w:tab w:val="right" w:leader="dot" w:pos="9344"/>
      </w:tabs>
      <w:spacing w:line="300" w:lineRule="exact"/>
      <w:ind w:left="629"/>
    </w:pPr>
    <w:rPr>
      <w:rFonts w:ascii="宋体"/>
    </w:rPr>
  </w:style>
  <w:style w:type="paragraph" w:styleId="affff4">
    <w:name w:val="footnote text"/>
    <w:basedOn w:val="afff7"/>
    <w:next w:val="afff7"/>
    <w:link w:val="affff5"/>
    <w:semiHidden/>
    <w:pPr>
      <w:adjustRightInd/>
      <w:snapToGrid w:val="0"/>
      <w:spacing w:line="300" w:lineRule="exact"/>
      <w:ind w:leftChars="200" w:left="400" w:hangingChars="200" w:hanging="200"/>
      <w:jc w:val="left"/>
    </w:pPr>
    <w:rPr>
      <w:rFonts w:ascii="宋体"/>
      <w:sz w:val="18"/>
      <w:szCs w:val="18"/>
    </w:rPr>
  </w:style>
  <w:style w:type="paragraph" w:styleId="TOC6">
    <w:name w:val="toc 6"/>
    <w:basedOn w:val="afff7"/>
    <w:next w:val="afff7"/>
    <w:uiPriority w:val="39"/>
    <w:unhideWhenUsed/>
    <w:pPr>
      <w:spacing w:line="300" w:lineRule="exact"/>
      <w:ind w:left="1049"/>
    </w:pPr>
    <w:rPr>
      <w:rFonts w:ascii="宋体"/>
    </w:rPr>
  </w:style>
  <w:style w:type="paragraph" w:styleId="affff6">
    <w:name w:val="table of figures"/>
    <w:basedOn w:val="afff7"/>
    <w:next w:val="afff7"/>
    <w:semiHidden/>
    <w:pPr>
      <w:adjustRightInd/>
      <w:spacing w:line="240" w:lineRule="auto"/>
      <w:jc w:val="left"/>
    </w:pPr>
    <w:rPr>
      <w:szCs w:val="24"/>
    </w:rPr>
  </w:style>
  <w:style w:type="paragraph" w:styleId="TOC2">
    <w:name w:val="toc 2"/>
    <w:basedOn w:val="afff7"/>
    <w:next w:val="afff7"/>
    <w:uiPriority w:val="39"/>
    <w:unhideWhenUsed/>
    <w:pPr>
      <w:tabs>
        <w:tab w:val="right" w:leader="dot" w:pos="9344"/>
      </w:tabs>
      <w:spacing w:line="300" w:lineRule="exact"/>
      <w:ind w:left="210"/>
    </w:pPr>
    <w:rPr>
      <w:rFonts w:ascii="宋体"/>
    </w:rPr>
  </w:style>
  <w:style w:type="paragraph" w:styleId="affff7">
    <w:name w:val="Title"/>
    <w:basedOn w:val="afff7"/>
    <w:link w:val="affff8"/>
    <w:qFormat/>
    <w:pPr>
      <w:spacing w:before="240" w:after="60"/>
      <w:jc w:val="center"/>
      <w:outlineLvl w:val="0"/>
    </w:pPr>
    <w:rPr>
      <w:rFonts w:ascii="Arial" w:hAnsi="Arial" w:cs="Arial"/>
      <w:b/>
      <w:bCs/>
      <w:sz w:val="32"/>
      <w:szCs w:val="32"/>
    </w:rPr>
  </w:style>
  <w:style w:type="table" w:styleId="affff9">
    <w:name w:val="Table Grid"/>
    <w:basedOn w:val="afff9"/>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a">
    <w:name w:val="Strong"/>
    <w:uiPriority w:val="22"/>
    <w:qFormat/>
    <w:rPr>
      <w:b/>
      <w:bCs/>
    </w:rPr>
  </w:style>
  <w:style w:type="character" w:styleId="affffb">
    <w:name w:val="page number"/>
    <w:qFormat/>
    <w:rPr>
      <w:rFonts w:ascii="宋体" w:eastAsia="宋体" w:hAnsi="Times New Roman"/>
      <w:sz w:val="18"/>
    </w:rPr>
  </w:style>
  <w:style w:type="character" w:styleId="affffc">
    <w:name w:val="Emphasis"/>
    <w:uiPriority w:val="20"/>
    <w:qFormat/>
    <w:rPr>
      <w:i/>
      <w:iCs/>
    </w:rPr>
  </w:style>
  <w:style w:type="character" w:styleId="affffd">
    <w:name w:val="Hyperlink"/>
    <w:uiPriority w:val="99"/>
    <w:rPr>
      <w:rFonts w:ascii="宋体" w:eastAsia="宋体" w:hAnsi="Times New Roman"/>
      <w:color w:val="auto"/>
      <w:spacing w:val="0"/>
      <w:w w:val="100"/>
      <w:position w:val="0"/>
      <w:sz w:val="21"/>
      <w:u w:val="none"/>
      <w:vertAlign w:val="baseline"/>
    </w:rPr>
  </w:style>
  <w:style w:type="character" w:styleId="affffe">
    <w:name w:val="footnote reference"/>
    <w:semiHidden/>
    <w:rPr>
      <w:rFonts w:ascii="宋体" w:eastAsia="宋体" w:hAnsi="宋体" w:cs="Times New Roman"/>
      <w:spacing w:val="0"/>
      <w:sz w:val="18"/>
      <w:vertAlign w:val="superscript"/>
    </w:rPr>
  </w:style>
  <w:style w:type="character" w:customStyle="1" w:styleId="10">
    <w:name w:val="标题 1 字符"/>
    <w:link w:val="1"/>
    <w:rPr>
      <w:b/>
      <w:bCs/>
      <w:kern w:val="44"/>
      <w:sz w:val="44"/>
      <w:szCs w:val="44"/>
    </w:rPr>
  </w:style>
  <w:style w:type="character" w:customStyle="1" w:styleId="23">
    <w:name w:val="标题 2 字符"/>
    <w:link w:val="22"/>
    <w:rPr>
      <w:rFonts w:ascii="Arial" w:eastAsia="黑体" w:hAnsi="Arial"/>
      <w:b/>
      <w:bCs/>
      <w:kern w:val="2"/>
      <w:sz w:val="32"/>
      <w:szCs w:val="32"/>
    </w:rPr>
  </w:style>
  <w:style w:type="character" w:customStyle="1" w:styleId="30">
    <w:name w:val="标题 3 字符"/>
    <w:link w:val="3"/>
    <w:rPr>
      <w:b/>
      <w:bCs/>
      <w:kern w:val="2"/>
      <w:sz w:val="32"/>
      <w:szCs w:val="32"/>
    </w:rPr>
  </w:style>
  <w:style w:type="character" w:customStyle="1" w:styleId="40">
    <w:name w:val="标题 4 字符"/>
    <w:link w:val="4"/>
    <w:rPr>
      <w:rFonts w:ascii="Arial" w:eastAsia="黑体" w:hAnsi="Arial"/>
      <w:b/>
      <w:bCs/>
      <w:kern w:val="2"/>
      <w:sz w:val="28"/>
      <w:szCs w:val="28"/>
    </w:rPr>
  </w:style>
  <w:style w:type="character" w:customStyle="1" w:styleId="50">
    <w:name w:val="标题 5 字符"/>
    <w:link w:val="5"/>
    <w:rPr>
      <w:b/>
      <w:bCs/>
      <w:kern w:val="2"/>
      <w:sz w:val="28"/>
      <w:szCs w:val="28"/>
    </w:rPr>
  </w:style>
  <w:style w:type="character" w:customStyle="1" w:styleId="60">
    <w:name w:val="标题 6 字符"/>
    <w:link w:val="6"/>
    <w:rPr>
      <w:rFonts w:ascii="Arial" w:eastAsia="黑体" w:hAnsi="Arial"/>
      <w:b/>
      <w:bCs/>
      <w:kern w:val="2"/>
      <w:sz w:val="24"/>
      <w:szCs w:val="24"/>
    </w:rPr>
  </w:style>
  <w:style w:type="character" w:customStyle="1" w:styleId="70">
    <w:name w:val="标题 7 字符"/>
    <w:link w:val="7"/>
    <w:rPr>
      <w:b/>
      <w:bCs/>
      <w:kern w:val="2"/>
      <w:sz w:val="24"/>
      <w:szCs w:val="24"/>
    </w:rPr>
  </w:style>
  <w:style w:type="character" w:customStyle="1" w:styleId="80">
    <w:name w:val="标题 8 字符"/>
    <w:link w:val="8"/>
    <w:rPr>
      <w:rFonts w:ascii="Arial" w:eastAsia="黑体" w:hAnsi="Arial"/>
      <w:kern w:val="2"/>
      <w:sz w:val="24"/>
      <w:szCs w:val="24"/>
    </w:rPr>
  </w:style>
  <w:style w:type="character" w:customStyle="1" w:styleId="90">
    <w:name w:val="标题 9 字符"/>
    <w:link w:val="9"/>
    <w:rPr>
      <w:rFonts w:ascii="Arial" w:eastAsia="黑体" w:hAnsi="Arial"/>
      <w:kern w:val="2"/>
      <w:sz w:val="21"/>
      <w:szCs w:val="21"/>
    </w:rPr>
  </w:style>
  <w:style w:type="character" w:customStyle="1" w:styleId="affff3">
    <w:name w:val="页眉 字符"/>
    <w:link w:val="affff2"/>
    <w:uiPriority w:val="99"/>
    <w:rPr>
      <w:kern w:val="2"/>
      <w:sz w:val="18"/>
      <w:szCs w:val="18"/>
    </w:rPr>
  </w:style>
  <w:style w:type="character" w:customStyle="1" w:styleId="affff1">
    <w:name w:val="页脚 字符"/>
    <w:link w:val="affff0"/>
    <w:uiPriority w:val="99"/>
    <w:rPr>
      <w:rFonts w:ascii="宋体"/>
      <w:kern w:val="2"/>
      <w:sz w:val="18"/>
      <w:szCs w:val="18"/>
    </w:rPr>
  </w:style>
  <w:style w:type="character" w:customStyle="1" w:styleId="affff">
    <w:name w:val="批注框文本 字符"/>
    <w:link w:val="afffe"/>
    <w:uiPriority w:val="99"/>
    <w:semiHidden/>
    <w:rPr>
      <w:kern w:val="2"/>
      <w:sz w:val="18"/>
      <w:szCs w:val="18"/>
    </w:rPr>
  </w:style>
  <w:style w:type="paragraph" w:styleId="afffff">
    <w:name w:val="Quote"/>
    <w:basedOn w:val="afff7"/>
    <w:next w:val="afff7"/>
    <w:link w:val="afffff0"/>
    <w:uiPriority w:val="29"/>
    <w:qFormat/>
    <w:rPr>
      <w:i/>
      <w:iCs/>
      <w:color w:val="000000"/>
    </w:rPr>
  </w:style>
  <w:style w:type="character" w:customStyle="1" w:styleId="afffff0">
    <w:name w:val="引用 字符"/>
    <w:link w:val="afffff"/>
    <w:uiPriority w:val="29"/>
    <w:rPr>
      <w:i/>
      <w:iCs/>
      <w:color w:val="000000"/>
      <w:kern w:val="2"/>
      <w:sz w:val="21"/>
      <w:szCs w:val="21"/>
    </w:rPr>
  </w:style>
  <w:style w:type="character" w:customStyle="1" w:styleId="affff8">
    <w:name w:val="标题 字符"/>
    <w:link w:val="affff7"/>
    <w:rPr>
      <w:rFonts w:ascii="Arial" w:hAnsi="Arial" w:cs="Arial"/>
      <w:b/>
      <w:bCs/>
      <w:kern w:val="2"/>
      <w:sz w:val="32"/>
      <w:szCs w:val="32"/>
    </w:rPr>
  </w:style>
  <w:style w:type="paragraph" w:customStyle="1" w:styleId="afffff1">
    <w:name w:val="标准标志"/>
    <w:next w:val="afff7"/>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2">
    <w:name w:val="标准称谓"/>
    <w:next w:val="afff7"/>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3">
    <w:name w:val="标准文件_页脚偶数页"/>
    <w:qFormat/>
    <w:pPr>
      <w:ind w:left="198"/>
    </w:pPr>
    <w:rPr>
      <w:rFonts w:ascii="宋体" w:hAnsi="Times New Roman"/>
      <w:sz w:val="18"/>
    </w:rPr>
  </w:style>
  <w:style w:type="paragraph" w:customStyle="1" w:styleId="afffff4">
    <w:name w:val="标准文件_页脚奇数页"/>
    <w:qFormat/>
    <w:pPr>
      <w:ind w:right="227"/>
      <w:jc w:val="right"/>
    </w:pPr>
    <w:rPr>
      <w:rFonts w:ascii="宋体" w:hAnsi="Times New Roman"/>
      <w:sz w:val="18"/>
    </w:rPr>
  </w:style>
  <w:style w:type="paragraph" w:customStyle="1" w:styleId="afffff5">
    <w:name w:val="标准书眉一"/>
    <w:pPr>
      <w:jc w:val="both"/>
    </w:pPr>
    <w:rPr>
      <w:rFonts w:ascii="Times New Roman" w:hAnsi="Times New Roman"/>
    </w:rPr>
  </w:style>
  <w:style w:type="paragraph" w:customStyle="1" w:styleId="ICS">
    <w:name w:val="标准文件_ICS"/>
    <w:basedOn w:val="afff7"/>
    <w:pPr>
      <w:spacing w:line="0" w:lineRule="atLeast"/>
    </w:pPr>
    <w:rPr>
      <w:rFonts w:ascii="黑体" w:eastAsia="黑体" w:hAnsi="宋体"/>
    </w:rPr>
  </w:style>
  <w:style w:type="paragraph" w:customStyle="1" w:styleId="afffff6">
    <w:name w:val="标准文件_标准正文"/>
    <w:basedOn w:val="afff7"/>
    <w:next w:val="afffff7"/>
    <w:pPr>
      <w:snapToGrid w:val="0"/>
      <w:ind w:firstLineChars="200" w:firstLine="200"/>
    </w:pPr>
    <w:rPr>
      <w:kern w:val="0"/>
    </w:rPr>
  </w:style>
  <w:style w:type="paragraph" w:customStyle="1" w:styleId="afffff7">
    <w:name w:val="标准文件_段"/>
    <w:link w:val="Char"/>
    <w:qFormat/>
    <w:pPr>
      <w:autoSpaceDE w:val="0"/>
      <w:autoSpaceDN w:val="0"/>
      <w:ind w:firstLineChars="200" w:firstLine="200"/>
      <w:jc w:val="both"/>
    </w:pPr>
    <w:rPr>
      <w:rFonts w:ascii="宋体" w:hAnsi="Times New Roman"/>
      <w:sz w:val="21"/>
    </w:rPr>
  </w:style>
  <w:style w:type="paragraph" w:customStyle="1" w:styleId="afffff8">
    <w:name w:val="标准文件_版本"/>
    <w:basedOn w:val="afffff6"/>
    <w:pPr>
      <w:adjustRightInd/>
      <w:snapToGrid/>
      <w:ind w:firstLineChars="0" w:firstLine="0"/>
    </w:pPr>
    <w:rPr>
      <w:rFonts w:ascii="宋体" w:hAnsi="宋体"/>
      <w:kern w:val="2"/>
    </w:rPr>
  </w:style>
  <w:style w:type="paragraph" w:customStyle="1" w:styleId="afffff9">
    <w:name w:val="标准文件_标准部门"/>
    <w:basedOn w:val="afff7"/>
    <w:pPr>
      <w:jc w:val="center"/>
    </w:pPr>
    <w:rPr>
      <w:rFonts w:ascii="黑体" w:eastAsia="黑体"/>
      <w:kern w:val="0"/>
      <w:sz w:val="44"/>
    </w:rPr>
  </w:style>
  <w:style w:type="paragraph" w:customStyle="1" w:styleId="afffffa">
    <w:name w:val="标准文件_标准代替"/>
    <w:basedOn w:val="afff7"/>
    <w:next w:val="afff7"/>
    <w:pPr>
      <w:spacing w:line="310" w:lineRule="exact"/>
      <w:jc w:val="right"/>
    </w:pPr>
    <w:rPr>
      <w:rFonts w:ascii="宋体" w:hAnsi="宋体"/>
      <w:kern w:val="0"/>
    </w:rPr>
  </w:style>
  <w:style w:type="paragraph" w:customStyle="1" w:styleId="afffffb">
    <w:name w:val="标准文件_标准名称标题"/>
    <w:basedOn w:val="afff7"/>
    <w:next w:val="afff7"/>
    <w:pPr>
      <w:widowControl/>
      <w:shd w:val="clear" w:color="FFFFFF" w:fill="FFFFFF"/>
      <w:adjustRightInd/>
      <w:spacing w:before="640" w:after="100"/>
      <w:jc w:val="center"/>
    </w:pPr>
    <w:rPr>
      <w:rFonts w:ascii="黑体" w:eastAsia="黑体"/>
      <w:kern w:val="0"/>
      <w:sz w:val="32"/>
    </w:rPr>
  </w:style>
  <w:style w:type="paragraph" w:customStyle="1" w:styleId="afffffc">
    <w:name w:val="标准文件_页眉奇数页"/>
    <w:next w:val="afff7"/>
    <w:pPr>
      <w:tabs>
        <w:tab w:val="center" w:pos="4154"/>
        <w:tab w:val="right" w:pos="8306"/>
      </w:tabs>
      <w:spacing w:after="120"/>
      <w:jc w:val="right"/>
    </w:pPr>
    <w:rPr>
      <w:rFonts w:ascii="黑体" w:eastAsia="黑体" w:hAnsi="宋体"/>
      <w:sz w:val="21"/>
    </w:rPr>
  </w:style>
  <w:style w:type="paragraph" w:customStyle="1" w:styleId="afffffd">
    <w:name w:val="标准文件_页眉偶数页"/>
    <w:basedOn w:val="afffffc"/>
    <w:next w:val="afff7"/>
    <w:pPr>
      <w:jc w:val="left"/>
    </w:pPr>
  </w:style>
  <w:style w:type="paragraph" w:customStyle="1" w:styleId="afffffe">
    <w:name w:val="标准文件_参考文献标题"/>
    <w:basedOn w:val="afff7"/>
    <w:next w:val="afff7"/>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f0">
    <w:name w:val="标准文件_二级条标题"/>
    <w:next w:val="afffff7"/>
    <w:pPr>
      <w:widowControl w:val="0"/>
      <w:numPr>
        <w:ilvl w:val="3"/>
        <w:numId w:val="2"/>
      </w:numPr>
      <w:spacing w:beforeLines="50" w:afterLines="50"/>
      <w:jc w:val="both"/>
      <w:outlineLvl w:val="2"/>
    </w:pPr>
    <w:rPr>
      <w:rFonts w:ascii="黑体" w:eastAsia="黑体" w:hAnsi="Times New Roman"/>
      <w:sz w:val="21"/>
    </w:rPr>
  </w:style>
  <w:style w:type="character" w:customStyle="1" w:styleId="affffff">
    <w:name w:val="标准文件_发布"/>
    <w:rPr>
      <w:rFonts w:ascii="黑体" w:eastAsia="黑体"/>
      <w:spacing w:val="0"/>
      <w:w w:val="100"/>
      <w:position w:val="3"/>
      <w:sz w:val="28"/>
    </w:rPr>
  </w:style>
  <w:style w:type="paragraph" w:customStyle="1" w:styleId="ad">
    <w:name w:val="标准文件_方框数字列项"/>
    <w:basedOn w:val="afffff7"/>
    <w:pPr>
      <w:numPr>
        <w:numId w:val="3"/>
      </w:numPr>
      <w:ind w:firstLineChars="0" w:firstLine="0"/>
    </w:pPr>
  </w:style>
  <w:style w:type="paragraph" w:customStyle="1" w:styleId="affffff0">
    <w:name w:val="标准文件_封面标准编号"/>
    <w:basedOn w:val="afff7"/>
    <w:next w:val="afffffa"/>
    <w:pPr>
      <w:spacing w:line="310" w:lineRule="exact"/>
      <w:jc w:val="right"/>
    </w:pPr>
    <w:rPr>
      <w:rFonts w:ascii="黑体" w:eastAsia="黑体"/>
      <w:kern w:val="0"/>
      <w:sz w:val="28"/>
    </w:rPr>
  </w:style>
  <w:style w:type="paragraph" w:customStyle="1" w:styleId="affffff1">
    <w:name w:val="标准文件_封面标准分类号"/>
    <w:basedOn w:val="afff7"/>
    <w:rPr>
      <w:rFonts w:ascii="黑体" w:eastAsia="黑体"/>
      <w:b/>
      <w:kern w:val="0"/>
      <w:sz w:val="28"/>
    </w:rPr>
  </w:style>
  <w:style w:type="paragraph" w:customStyle="1" w:styleId="affffff2">
    <w:name w:val="标准文件_封面标准名称"/>
    <w:basedOn w:val="afff7"/>
    <w:pPr>
      <w:spacing w:line="240" w:lineRule="auto"/>
      <w:jc w:val="center"/>
    </w:pPr>
    <w:rPr>
      <w:rFonts w:ascii="黑体" w:eastAsia="黑体"/>
      <w:kern w:val="0"/>
      <w:sz w:val="52"/>
    </w:rPr>
  </w:style>
  <w:style w:type="paragraph" w:customStyle="1" w:styleId="affffff3">
    <w:name w:val="标准文件_封面标准英文名称"/>
    <w:basedOn w:val="afff7"/>
    <w:pPr>
      <w:spacing w:line="240" w:lineRule="auto"/>
      <w:jc w:val="center"/>
    </w:pPr>
    <w:rPr>
      <w:rFonts w:ascii="黑体" w:eastAsia="黑体"/>
      <w:b/>
      <w:sz w:val="28"/>
    </w:rPr>
  </w:style>
  <w:style w:type="paragraph" w:customStyle="1" w:styleId="affffff4">
    <w:name w:val="标准文件_封面发布日期"/>
    <w:basedOn w:val="afff7"/>
    <w:pPr>
      <w:spacing w:line="310" w:lineRule="exact"/>
    </w:pPr>
    <w:rPr>
      <w:rFonts w:ascii="黑体" w:eastAsia="黑体"/>
      <w:kern w:val="0"/>
      <w:sz w:val="28"/>
    </w:rPr>
  </w:style>
  <w:style w:type="paragraph" w:customStyle="1" w:styleId="affffff5">
    <w:name w:val="标准文件_封面密级"/>
    <w:basedOn w:val="afff7"/>
    <w:rPr>
      <w:rFonts w:eastAsia="黑体"/>
      <w:sz w:val="32"/>
    </w:rPr>
  </w:style>
  <w:style w:type="paragraph" w:customStyle="1" w:styleId="affffff6">
    <w:name w:val="标准文件_封面实施日期"/>
    <w:basedOn w:val="afff7"/>
    <w:pPr>
      <w:spacing w:line="310" w:lineRule="exact"/>
      <w:jc w:val="right"/>
    </w:pPr>
    <w:rPr>
      <w:rFonts w:ascii="黑体" w:eastAsia="黑体"/>
      <w:sz w:val="28"/>
    </w:rPr>
  </w:style>
  <w:style w:type="paragraph" w:customStyle="1" w:styleId="affffff7">
    <w:name w:val="标准文件_封面抬头"/>
    <w:basedOn w:val="afffff7"/>
    <w:pPr>
      <w:adjustRightInd w:val="0"/>
      <w:spacing w:line="800" w:lineRule="exact"/>
      <w:ind w:firstLineChars="0" w:firstLine="0"/>
      <w:jc w:val="distribute"/>
    </w:pPr>
    <w:rPr>
      <w:rFonts w:ascii="黑体" w:eastAsia="黑体"/>
      <w:b/>
      <w:sz w:val="64"/>
    </w:rPr>
  </w:style>
  <w:style w:type="paragraph" w:customStyle="1" w:styleId="aff4">
    <w:name w:val="标准文件_附录标识"/>
    <w:next w:val="afffff7"/>
    <w:pPr>
      <w:numPr>
        <w:numId w:val="4"/>
      </w:numPr>
      <w:shd w:val="clear" w:color="FFFFFF" w:fill="FFFFFF"/>
      <w:tabs>
        <w:tab w:val="left" w:pos="6406"/>
      </w:tabs>
      <w:spacing w:before="560" w:afterLines="50"/>
      <w:jc w:val="center"/>
      <w:outlineLvl w:val="0"/>
    </w:pPr>
    <w:rPr>
      <w:rFonts w:ascii="黑体" w:eastAsia="黑体" w:hAnsi="Times New Roman"/>
      <w:sz w:val="21"/>
    </w:rPr>
  </w:style>
  <w:style w:type="paragraph" w:customStyle="1" w:styleId="aff0">
    <w:name w:val="标准文件_附录表标题"/>
    <w:next w:val="afffff7"/>
    <w:pPr>
      <w:numPr>
        <w:ilvl w:val="1"/>
        <w:numId w:val="5"/>
      </w:numPr>
      <w:adjustRightInd w:val="0"/>
      <w:snapToGrid w:val="0"/>
      <w:spacing w:beforeLines="50" w:afterLines="50"/>
      <w:jc w:val="center"/>
      <w:textAlignment w:val="baseline"/>
    </w:pPr>
    <w:rPr>
      <w:rFonts w:ascii="黑体" w:eastAsia="黑体" w:hAnsi="Times New Roman"/>
      <w:kern w:val="21"/>
      <w:sz w:val="21"/>
    </w:rPr>
  </w:style>
  <w:style w:type="paragraph" w:customStyle="1" w:styleId="aff5">
    <w:name w:val="标准文件_附录一级条标题"/>
    <w:next w:val="afffff7"/>
    <w:pPr>
      <w:widowControl w:val="0"/>
      <w:numPr>
        <w:ilvl w:val="1"/>
        <w:numId w:val="4"/>
      </w:numPr>
      <w:spacing w:beforeLines="50" w:afterLines="50"/>
      <w:jc w:val="both"/>
      <w:outlineLvl w:val="2"/>
    </w:pPr>
    <w:rPr>
      <w:rFonts w:ascii="黑体" w:eastAsia="黑体" w:hAnsi="Times New Roman"/>
      <w:kern w:val="21"/>
      <w:sz w:val="21"/>
    </w:rPr>
  </w:style>
  <w:style w:type="paragraph" w:customStyle="1" w:styleId="aff6">
    <w:name w:val="标准文件_附录二级条标题"/>
    <w:basedOn w:val="aff5"/>
    <w:next w:val="afffff7"/>
    <w:pPr>
      <w:widowControl/>
      <w:numPr>
        <w:ilvl w:val="2"/>
      </w:numPr>
      <w:wordWrap w:val="0"/>
      <w:overflowPunct w:val="0"/>
      <w:autoSpaceDE w:val="0"/>
      <w:autoSpaceDN w:val="0"/>
      <w:textAlignment w:val="baseline"/>
      <w:outlineLvl w:val="3"/>
    </w:pPr>
  </w:style>
  <w:style w:type="paragraph" w:customStyle="1" w:styleId="affffff8">
    <w:name w:val="标准文件_附录公式"/>
    <w:basedOn w:val="afffff6"/>
    <w:next w:val="afffff6"/>
    <w:pPr>
      <w:tabs>
        <w:tab w:val="center" w:pos="4678"/>
        <w:tab w:val="right" w:leader="middleDot" w:pos="9356"/>
      </w:tabs>
      <w:spacing w:line="240" w:lineRule="auto"/>
      <w:ind w:right="-51" w:firstLineChars="0" w:firstLine="0"/>
    </w:pPr>
    <w:rPr>
      <w:rFonts w:ascii="宋体" w:hAnsi="宋体"/>
    </w:rPr>
  </w:style>
  <w:style w:type="paragraph" w:customStyle="1" w:styleId="aff7">
    <w:name w:val="标准文件_附录三级条标题"/>
    <w:next w:val="afffff7"/>
    <w:pPr>
      <w:widowControl w:val="0"/>
      <w:numPr>
        <w:ilvl w:val="3"/>
        <w:numId w:val="4"/>
      </w:numPr>
      <w:spacing w:beforeLines="50" w:afterLines="50"/>
      <w:jc w:val="both"/>
      <w:outlineLvl w:val="4"/>
    </w:pPr>
    <w:rPr>
      <w:rFonts w:ascii="黑体" w:eastAsia="黑体" w:hAnsi="Times New Roman"/>
      <w:kern w:val="21"/>
      <w:sz w:val="21"/>
    </w:rPr>
  </w:style>
  <w:style w:type="paragraph" w:customStyle="1" w:styleId="aff8">
    <w:name w:val="标准文件_附录四级条标题"/>
    <w:next w:val="afffff7"/>
    <w:pPr>
      <w:widowControl w:val="0"/>
      <w:numPr>
        <w:ilvl w:val="4"/>
        <w:numId w:val="4"/>
      </w:numPr>
      <w:spacing w:beforeLines="50" w:afterLines="50"/>
      <w:jc w:val="both"/>
      <w:outlineLvl w:val="5"/>
    </w:pPr>
    <w:rPr>
      <w:rFonts w:ascii="黑体" w:eastAsia="黑体" w:hAnsi="Times New Roman"/>
      <w:kern w:val="21"/>
      <w:sz w:val="21"/>
    </w:rPr>
  </w:style>
  <w:style w:type="paragraph" w:customStyle="1" w:styleId="afa">
    <w:name w:val="标准文件_附录图标题"/>
    <w:next w:val="afffff7"/>
    <w:pPr>
      <w:numPr>
        <w:ilvl w:val="1"/>
        <w:numId w:val="6"/>
      </w:numPr>
      <w:adjustRightInd w:val="0"/>
      <w:snapToGrid w:val="0"/>
      <w:spacing w:beforeLines="50" w:afterLines="50"/>
      <w:jc w:val="center"/>
    </w:pPr>
    <w:rPr>
      <w:rFonts w:ascii="黑体" w:eastAsia="黑体" w:hAnsi="Times New Roman"/>
      <w:sz w:val="21"/>
    </w:rPr>
  </w:style>
  <w:style w:type="paragraph" w:customStyle="1" w:styleId="aff9">
    <w:name w:val="标准文件_附录五级条标题"/>
    <w:next w:val="afffff7"/>
    <w:pPr>
      <w:widowControl w:val="0"/>
      <w:numPr>
        <w:ilvl w:val="5"/>
        <w:numId w:val="4"/>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c"/>
    <w:pPr>
      <w:numPr>
        <w:numId w:val="7"/>
      </w:numPr>
      <w:tabs>
        <w:tab w:val="left" w:pos="6406"/>
      </w:tabs>
      <w:spacing w:before="220" w:after="320"/>
      <w:jc w:val="center"/>
      <w:outlineLvl w:val="0"/>
    </w:pPr>
    <w:rPr>
      <w:rFonts w:ascii="黑体" w:eastAsia="黑体" w:hAnsi="Times New Roman"/>
      <w:sz w:val="21"/>
    </w:rPr>
  </w:style>
  <w:style w:type="character" w:customStyle="1" w:styleId="afffd">
    <w:name w:val="正文文本 字符"/>
    <w:link w:val="afffc"/>
    <w:rPr>
      <w:kern w:val="2"/>
      <w:sz w:val="21"/>
      <w:szCs w:val="21"/>
    </w:rPr>
  </w:style>
  <w:style w:type="paragraph" w:customStyle="1" w:styleId="affffff9">
    <w:name w:val="标准文件_附录章标题"/>
    <w:next w:val="afffff7"/>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a">
    <w:name w:val="标准文件_公式后的破折号"/>
    <w:basedOn w:val="afffff7"/>
    <w:next w:val="afffff7"/>
    <w:pPr>
      <w:ind w:leftChars="200" w:left="488" w:hangingChars="290" w:hanging="289"/>
    </w:pPr>
  </w:style>
  <w:style w:type="paragraph" w:customStyle="1" w:styleId="a6">
    <w:name w:val="标准文件_前言、引言标题"/>
    <w:next w:val="afff7"/>
    <w:pPr>
      <w:numPr>
        <w:numId w:val="8"/>
      </w:numPr>
      <w:shd w:val="clear" w:color="FFFFFF" w:fill="FFFFFF"/>
      <w:spacing w:before="480" w:afterLines="150"/>
      <w:jc w:val="center"/>
      <w:outlineLvl w:val="0"/>
    </w:pPr>
    <w:rPr>
      <w:rFonts w:ascii="黑体" w:eastAsia="黑体" w:hAnsi="Times New Roman"/>
      <w:sz w:val="32"/>
    </w:rPr>
  </w:style>
  <w:style w:type="paragraph" w:customStyle="1" w:styleId="affffffb">
    <w:name w:val="标准文件_目次、标准名称标题"/>
    <w:basedOn w:val="a6"/>
    <w:next w:val="afffff7"/>
    <w:pPr>
      <w:spacing w:line="460" w:lineRule="exact"/>
      <w:ind w:left="0" w:firstLine="0"/>
    </w:pPr>
  </w:style>
  <w:style w:type="paragraph" w:customStyle="1" w:styleId="affffffc">
    <w:name w:val="标准文件_目录标题"/>
    <w:basedOn w:val="afff7"/>
    <w:pPr>
      <w:spacing w:before="480" w:afterLines="150" w:line="240" w:lineRule="auto"/>
      <w:jc w:val="center"/>
    </w:pPr>
    <w:rPr>
      <w:rFonts w:ascii="黑体" w:eastAsia="黑体"/>
      <w:sz w:val="32"/>
    </w:rPr>
  </w:style>
  <w:style w:type="paragraph" w:customStyle="1" w:styleId="af1">
    <w:name w:val="标准文件_破折号列项"/>
    <w:pPr>
      <w:numPr>
        <w:numId w:val="9"/>
      </w:numPr>
      <w:adjustRightInd w:val="0"/>
      <w:snapToGrid w:val="0"/>
      <w:ind w:firstLineChars="200" w:firstLine="200"/>
    </w:pPr>
    <w:rPr>
      <w:rFonts w:ascii="Times New Roman" w:hAnsi="Times New Roman"/>
      <w:sz w:val="21"/>
    </w:rPr>
  </w:style>
  <w:style w:type="paragraph" w:customStyle="1" w:styleId="afd">
    <w:name w:val="标准文件_破折号列项（二级）"/>
    <w:basedOn w:val="af1"/>
    <w:pPr>
      <w:numPr>
        <w:numId w:val="10"/>
      </w:numPr>
    </w:pPr>
  </w:style>
  <w:style w:type="paragraph" w:customStyle="1" w:styleId="afff1">
    <w:name w:val="标准文件_三级条标题"/>
    <w:basedOn w:val="afff0"/>
    <w:next w:val="afffff7"/>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d">
    <w:name w:val="标准文件_示例后续"/>
    <w:basedOn w:val="afff7"/>
    <w:pPr>
      <w:adjustRightInd/>
      <w:spacing w:line="240" w:lineRule="auto"/>
      <w:ind w:firstLineChars="200" w:firstLine="200"/>
    </w:pPr>
    <w:rPr>
      <w:sz w:val="18"/>
      <w:szCs w:val="24"/>
    </w:rPr>
  </w:style>
  <w:style w:type="paragraph" w:customStyle="1" w:styleId="affa">
    <w:name w:val="标准文件_数字编号列项"/>
    <w:pPr>
      <w:numPr>
        <w:numId w:val="11"/>
      </w:numPr>
      <w:jc w:val="both"/>
    </w:pPr>
    <w:rPr>
      <w:rFonts w:ascii="宋体" w:hAnsi="宋体"/>
      <w:sz w:val="21"/>
    </w:rPr>
  </w:style>
  <w:style w:type="paragraph" w:customStyle="1" w:styleId="afff2">
    <w:name w:val="标准文件_四级条标题"/>
    <w:next w:val="afffff7"/>
    <w:pPr>
      <w:widowControl w:val="0"/>
      <w:numPr>
        <w:ilvl w:val="5"/>
        <w:numId w:val="2"/>
      </w:numPr>
      <w:spacing w:beforeLines="50" w:afterLines="50"/>
      <w:jc w:val="both"/>
      <w:outlineLvl w:val="4"/>
    </w:pPr>
    <w:rPr>
      <w:rFonts w:ascii="黑体" w:eastAsia="黑体" w:hAnsi="Times New Roman"/>
      <w:sz w:val="21"/>
    </w:rPr>
  </w:style>
  <w:style w:type="character" w:customStyle="1" w:styleId="affff5">
    <w:name w:val="脚注文本 字符"/>
    <w:link w:val="affff4"/>
    <w:semiHidden/>
    <w:rPr>
      <w:rFonts w:ascii="宋体"/>
      <w:kern w:val="2"/>
      <w:sz w:val="18"/>
      <w:szCs w:val="18"/>
    </w:rPr>
  </w:style>
  <w:style w:type="paragraph" w:customStyle="1" w:styleId="affffffe">
    <w:name w:val="标准文件_条文脚注"/>
    <w:basedOn w:val="affff4"/>
    <w:pPr>
      <w:adjustRightInd w:val="0"/>
      <w:spacing w:line="240" w:lineRule="auto"/>
      <w:ind w:leftChars="0" w:left="0" w:firstLineChars="200" w:firstLine="200"/>
      <w:jc w:val="both"/>
    </w:pPr>
    <w:rPr>
      <w:rFonts w:hAnsi="宋体"/>
    </w:rPr>
  </w:style>
  <w:style w:type="paragraph" w:customStyle="1" w:styleId="af5">
    <w:name w:val="标准文件_图表脚注"/>
    <w:basedOn w:val="afff7"/>
    <w:next w:val="afffff7"/>
    <w:pPr>
      <w:numPr>
        <w:numId w:val="12"/>
      </w:numPr>
      <w:spacing w:line="240" w:lineRule="auto"/>
      <w:jc w:val="left"/>
    </w:pPr>
    <w:rPr>
      <w:rFonts w:ascii="宋体" w:hAnsi="宋体"/>
      <w:sz w:val="18"/>
    </w:rPr>
  </w:style>
  <w:style w:type="character" w:customStyle="1" w:styleId="afffffff">
    <w:name w:val="标准文件_图表脚注内容"/>
    <w:rPr>
      <w:rFonts w:ascii="宋体" w:eastAsia="宋体" w:hAnsi="宋体" w:cs="Times New Roman"/>
      <w:spacing w:val="0"/>
      <w:sz w:val="18"/>
      <w:vertAlign w:val="superscript"/>
    </w:rPr>
  </w:style>
  <w:style w:type="paragraph" w:customStyle="1" w:styleId="afff3">
    <w:name w:val="标准文件_五级条标题"/>
    <w:next w:val="afffff7"/>
    <w:pPr>
      <w:widowControl w:val="0"/>
      <w:numPr>
        <w:ilvl w:val="6"/>
        <w:numId w:val="2"/>
      </w:numPr>
      <w:spacing w:beforeLines="50" w:afterLines="50"/>
      <w:jc w:val="both"/>
      <w:outlineLvl w:val="5"/>
    </w:pPr>
    <w:rPr>
      <w:rFonts w:ascii="黑体" w:eastAsia="黑体" w:hAnsi="Times New Roman"/>
      <w:sz w:val="21"/>
    </w:rPr>
  </w:style>
  <w:style w:type="paragraph" w:customStyle="1" w:styleId="affe">
    <w:name w:val="标准文件_章标题"/>
    <w:next w:val="afffff7"/>
    <w:pPr>
      <w:numPr>
        <w:ilvl w:val="1"/>
        <w:numId w:val="2"/>
      </w:numPr>
      <w:spacing w:beforeLines="100" w:afterLines="100"/>
      <w:jc w:val="both"/>
      <w:outlineLvl w:val="0"/>
    </w:pPr>
    <w:rPr>
      <w:rFonts w:ascii="黑体" w:eastAsia="黑体" w:hAnsi="Times New Roman"/>
      <w:sz w:val="21"/>
    </w:rPr>
  </w:style>
  <w:style w:type="paragraph" w:customStyle="1" w:styleId="afff">
    <w:name w:val="标准文件_一级条标题"/>
    <w:basedOn w:val="affe"/>
    <w:next w:val="afffff7"/>
    <w:pPr>
      <w:numPr>
        <w:ilvl w:val="2"/>
      </w:numPr>
      <w:spacing w:beforeLines="50" w:afterLines="50"/>
      <w:outlineLvl w:val="1"/>
    </w:pPr>
  </w:style>
  <w:style w:type="paragraph" w:customStyle="1" w:styleId="afffffff0">
    <w:name w:val="标准文件_一致程度"/>
    <w:basedOn w:val="afff7"/>
    <w:pPr>
      <w:spacing w:line="440" w:lineRule="exact"/>
      <w:jc w:val="center"/>
    </w:pPr>
    <w:rPr>
      <w:sz w:val="28"/>
    </w:rPr>
  </w:style>
  <w:style w:type="paragraph" w:customStyle="1" w:styleId="afffffff1">
    <w:name w:val="标准文件_引言标题"/>
    <w:next w:val="afff7"/>
    <w:pPr>
      <w:shd w:val="clear" w:color="FFFFFF" w:fill="FFFFFF"/>
      <w:spacing w:before="540" w:after="600"/>
      <w:jc w:val="center"/>
      <w:outlineLvl w:val="0"/>
    </w:pPr>
    <w:rPr>
      <w:rFonts w:ascii="黑体" w:eastAsia="黑体" w:hAnsi="Times New Roman"/>
      <w:sz w:val="32"/>
    </w:rPr>
  </w:style>
  <w:style w:type="paragraph" w:customStyle="1" w:styleId="afffffff2">
    <w:name w:val="标准文件_英文图表脚注"/>
    <w:basedOn w:val="afffff6"/>
    <w:pPr>
      <w:widowControl/>
      <w:adjustRightInd/>
      <w:snapToGrid/>
      <w:spacing w:line="240" w:lineRule="auto"/>
      <w:ind w:left="79" w:hangingChars="80" w:hanging="79"/>
    </w:pPr>
    <w:rPr>
      <w:rFonts w:ascii="宋体" w:hAnsi="宋体"/>
    </w:rPr>
  </w:style>
  <w:style w:type="paragraph" w:customStyle="1" w:styleId="af7">
    <w:name w:val="标准文件_数字编号列项（二级）"/>
    <w:pPr>
      <w:numPr>
        <w:ilvl w:val="1"/>
        <w:numId w:val="13"/>
      </w:numPr>
      <w:jc w:val="both"/>
    </w:pPr>
    <w:rPr>
      <w:rFonts w:ascii="宋体" w:hAnsi="Times New Roman"/>
      <w:sz w:val="21"/>
    </w:rPr>
  </w:style>
  <w:style w:type="paragraph" w:customStyle="1" w:styleId="af">
    <w:name w:val="标准文件_英文注："/>
    <w:basedOn w:val="afff7"/>
    <w:next w:val="afffff7"/>
    <w:pPr>
      <w:numPr>
        <w:numId w:val="14"/>
      </w:numPr>
      <w:tabs>
        <w:tab w:val="left" w:pos="420"/>
      </w:tabs>
      <w:autoSpaceDE w:val="0"/>
      <w:autoSpaceDN w:val="0"/>
      <w:spacing w:line="240" w:lineRule="auto"/>
    </w:pPr>
    <w:rPr>
      <w:rFonts w:ascii="宋体" w:hAnsi="宋体"/>
      <w:kern w:val="0"/>
      <w:sz w:val="18"/>
      <w:szCs w:val="20"/>
    </w:rPr>
  </w:style>
  <w:style w:type="paragraph" w:customStyle="1" w:styleId="aff1">
    <w:name w:val="标准文件_英文注×："/>
    <w:basedOn w:val="afff7"/>
    <w:pPr>
      <w:numPr>
        <w:numId w:val="15"/>
      </w:numPr>
      <w:tabs>
        <w:tab w:val="left" w:pos="210"/>
      </w:tabs>
      <w:autoSpaceDE w:val="0"/>
      <w:autoSpaceDN w:val="0"/>
      <w:spacing w:line="240" w:lineRule="auto"/>
    </w:pPr>
    <w:rPr>
      <w:rFonts w:ascii="宋体" w:hAnsi="宋体"/>
      <w:kern w:val="0"/>
      <w:szCs w:val="20"/>
    </w:rPr>
  </w:style>
  <w:style w:type="paragraph" w:customStyle="1" w:styleId="aff3">
    <w:name w:val="标准文件_正文表标题"/>
    <w:next w:val="afffff7"/>
    <w:pPr>
      <w:numPr>
        <w:numId w:val="16"/>
      </w:numPr>
      <w:tabs>
        <w:tab w:val="left" w:pos="0"/>
      </w:tabs>
      <w:spacing w:beforeLines="50" w:afterLines="50"/>
      <w:jc w:val="center"/>
    </w:pPr>
    <w:rPr>
      <w:rFonts w:ascii="黑体" w:eastAsia="黑体" w:hAnsi="Times New Roman"/>
      <w:sz w:val="21"/>
    </w:rPr>
  </w:style>
  <w:style w:type="paragraph" w:customStyle="1" w:styleId="afffffff3">
    <w:name w:val="标准文件_正文公式"/>
    <w:basedOn w:val="afff7"/>
    <w:next w:val="afffff6"/>
    <w:pPr>
      <w:tabs>
        <w:tab w:val="center" w:pos="4678"/>
        <w:tab w:val="right" w:leader="middleDot" w:pos="9356"/>
      </w:tabs>
      <w:spacing w:line="240" w:lineRule="auto"/>
    </w:pPr>
    <w:rPr>
      <w:rFonts w:ascii="宋体" w:hAnsi="宋体"/>
    </w:rPr>
  </w:style>
  <w:style w:type="paragraph" w:customStyle="1" w:styleId="afe">
    <w:name w:val="标准文件_正文图标题"/>
    <w:next w:val="afffff7"/>
    <w:pPr>
      <w:numPr>
        <w:numId w:val="17"/>
      </w:numPr>
      <w:spacing w:beforeLines="50" w:afterLines="50"/>
      <w:jc w:val="center"/>
    </w:pPr>
    <w:rPr>
      <w:rFonts w:ascii="黑体" w:eastAsia="黑体" w:hAnsi="Times New Roman"/>
      <w:sz w:val="21"/>
    </w:rPr>
  </w:style>
  <w:style w:type="paragraph" w:customStyle="1" w:styleId="afff5">
    <w:name w:val="标准文件_正文英文表标题"/>
    <w:next w:val="afffff7"/>
    <w:pPr>
      <w:numPr>
        <w:numId w:val="18"/>
      </w:numPr>
      <w:jc w:val="center"/>
    </w:pPr>
    <w:rPr>
      <w:rFonts w:ascii="黑体" w:eastAsia="黑体" w:hAnsi="Times New Roman"/>
      <w:sz w:val="21"/>
    </w:rPr>
  </w:style>
  <w:style w:type="paragraph" w:customStyle="1" w:styleId="afc">
    <w:name w:val="标准文件_正文英文图标题"/>
    <w:next w:val="afffff7"/>
    <w:pPr>
      <w:numPr>
        <w:numId w:val="19"/>
      </w:numPr>
      <w:jc w:val="center"/>
    </w:pPr>
    <w:rPr>
      <w:rFonts w:ascii="黑体" w:eastAsia="黑体" w:hAnsi="Times New Roman"/>
      <w:sz w:val="21"/>
    </w:rPr>
  </w:style>
  <w:style w:type="paragraph" w:customStyle="1" w:styleId="af8">
    <w:name w:val="标准文件_编号列项（三级）"/>
    <w:pPr>
      <w:numPr>
        <w:ilvl w:val="2"/>
        <w:numId w:val="13"/>
      </w:numPr>
    </w:pPr>
    <w:rPr>
      <w:rFonts w:ascii="宋体" w:hAnsi="Times New Roman"/>
      <w:sz w:val="21"/>
    </w:rPr>
  </w:style>
  <w:style w:type="paragraph" w:customStyle="1" w:styleId="a1">
    <w:name w:val="二级无标题条"/>
    <w:basedOn w:val="afff7"/>
    <w:pPr>
      <w:numPr>
        <w:ilvl w:val="3"/>
        <w:numId w:val="20"/>
      </w:numPr>
      <w:adjustRightInd/>
      <w:spacing w:line="240" w:lineRule="auto"/>
    </w:pPr>
    <w:rPr>
      <w:rFonts w:ascii="宋体" w:hAnsi="宋体"/>
      <w:szCs w:val="24"/>
    </w:rPr>
  </w:style>
  <w:style w:type="paragraph" w:customStyle="1" w:styleId="afffffff4">
    <w:name w:val="发布部门"/>
    <w:next w:val="afffff7"/>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5">
    <w:name w:val="发布日期"/>
    <w:pPr>
      <w:framePr w:w="4000" w:h="473" w:hRule="exact" w:hSpace="180" w:vSpace="180" w:wrap="around" w:hAnchor="margin" w:y="13511" w:anchorLock="1"/>
    </w:pPr>
    <w:rPr>
      <w:rFonts w:ascii="Times New Roman" w:eastAsia="黑体" w:hAnsi="Times New Roman"/>
      <w:sz w:val="28"/>
    </w:rPr>
  </w:style>
  <w:style w:type="paragraph" w:customStyle="1" w:styleId="afffffff6">
    <w:name w:val="封面标准代替信息"/>
    <w:basedOn w:val="afff7"/>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7">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8">
    <w:name w:val="封面标准文稿编辑信息"/>
    <w:pPr>
      <w:spacing w:before="180" w:line="180" w:lineRule="exact"/>
      <w:jc w:val="center"/>
    </w:pPr>
    <w:rPr>
      <w:rFonts w:ascii="宋体" w:hAnsi="Times New Roman"/>
      <w:sz w:val="21"/>
    </w:rPr>
  </w:style>
  <w:style w:type="paragraph" w:customStyle="1" w:styleId="afffffff9">
    <w:name w:val="封面标准文稿类别"/>
    <w:pPr>
      <w:spacing w:before="440" w:line="400" w:lineRule="exact"/>
      <w:jc w:val="center"/>
    </w:pPr>
    <w:rPr>
      <w:rFonts w:ascii="宋体" w:hAnsi="Times New Roman"/>
      <w:sz w:val="24"/>
    </w:rPr>
  </w:style>
  <w:style w:type="paragraph" w:customStyle="1" w:styleId="afffffffa">
    <w:name w:val="封面标准英文名称"/>
    <w:pPr>
      <w:widowControl w:val="0"/>
      <w:spacing w:line="360" w:lineRule="exact"/>
      <w:jc w:val="center"/>
    </w:pPr>
    <w:rPr>
      <w:rFonts w:ascii="Times New Roman" w:hAnsi="Times New Roman"/>
      <w:sz w:val="28"/>
    </w:rPr>
  </w:style>
  <w:style w:type="paragraph" w:customStyle="1" w:styleId="afffffffb">
    <w:name w:val="封面一致性程度标识"/>
    <w:pPr>
      <w:spacing w:before="440" w:line="440" w:lineRule="exact"/>
      <w:jc w:val="center"/>
    </w:pPr>
    <w:rPr>
      <w:rFonts w:ascii="Times New Roman" w:hAnsi="Times New Roman"/>
      <w:sz w:val="28"/>
    </w:rPr>
  </w:style>
  <w:style w:type="paragraph" w:customStyle="1" w:styleId="afffffffc">
    <w:name w:val="封面正文"/>
    <w:pPr>
      <w:jc w:val="both"/>
    </w:pPr>
    <w:rPr>
      <w:rFonts w:ascii="Times New Roman" w:hAnsi="Times New Roman"/>
    </w:rPr>
  </w:style>
  <w:style w:type="paragraph" w:customStyle="1" w:styleId="afffffffd">
    <w:name w:val="附录二级无标题条"/>
    <w:basedOn w:val="afff7"/>
    <w:next w:val="afffff7"/>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e">
    <w:name w:val="附录三级无标题条"/>
    <w:basedOn w:val="afffffffd"/>
    <w:next w:val="afffff7"/>
    <w:pPr>
      <w:outlineLvl w:val="4"/>
    </w:pPr>
  </w:style>
  <w:style w:type="paragraph" w:customStyle="1" w:styleId="affffffff">
    <w:name w:val="附录四级无标题条"/>
    <w:basedOn w:val="afffffffe"/>
    <w:next w:val="afffff7"/>
    <w:pPr>
      <w:outlineLvl w:val="5"/>
    </w:pPr>
  </w:style>
  <w:style w:type="paragraph" w:customStyle="1" w:styleId="affffffff0">
    <w:name w:val="附录图"/>
    <w:next w:val="afffff7"/>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3">
    <w:name w:val="标准文件_一级项"/>
    <w:pPr>
      <w:numPr>
        <w:numId w:val="21"/>
      </w:numPr>
    </w:pPr>
    <w:rPr>
      <w:rFonts w:ascii="宋体" w:hAnsi="Times New Roman"/>
      <w:sz w:val="21"/>
    </w:rPr>
  </w:style>
  <w:style w:type="paragraph" w:customStyle="1" w:styleId="affffffff1">
    <w:name w:val="附录五级无标题条"/>
    <w:basedOn w:val="affffffff"/>
    <w:next w:val="afffff7"/>
    <w:pPr>
      <w:outlineLvl w:val="6"/>
    </w:pPr>
  </w:style>
  <w:style w:type="paragraph" w:customStyle="1" w:styleId="affffffff2">
    <w:name w:val="附录性质"/>
    <w:basedOn w:val="afff7"/>
    <w:pPr>
      <w:widowControl/>
      <w:adjustRightInd/>
      <w:jc w:val="center"/>
    </w:pPr>
    <w:rPr>
      <w:rFonts w:ascii="黑体" w:eastAsia="黑体"/>
    </w:rPr>
  </w:style>
  <w:style w:type="paragraph" w:customStyle="1" w:styleId="affffffff3">
    <w:name w:val="附录一级无标题条"/>
    <w:basedOn w:val="affffff9"/>
    <w:next w:val="afffff7"/>
    <w:pPr>
      <w:autoSpaceDN w:val="0"/>
      <w:outlineLvl w:val="2"/>
    </w:pPr>
    <w:rPr>
      <w:rFonts w:ascii="宋体" w:eastAsia="宋体" w:hAnsi="宋体"/>
    </w:rPr>
  </w:style>
  <w:style w:type="character" w:customStyle="1" w:styleId="affffffff4">
    <w:name w:val="个人答复风格"/>
    <w:rPr>
      <w:rFonts w:ascii="Arial" w:eastAsia="宋体" w:hAnsi="Arial" w:cs="Arial"/>
      <w:color w:val="auto"/>
      <w:spacing w:val="0"/>
      <w:sz w:val="20"/>
    </w:rPr>
  </w:style>
  <w:style w:type="character" w:customStyle="1" w:styleId="affffffff5">
    <w:name w:val="个人撰写风格"/>
    <w:rPr>
      <w:rFonts w:ascii="Arial" w:eastAsia="宋体" w:hAnsi="Arial" w:cs="Arial"/>
      <w:color w:val="auto"/>
      <w:spacing w:val="0"/>
      <w:sz w:val="20"/>
    </w:rPr>
  </w:style>
  <w:style w:type="paragraph" w:customStyle="1" w:styleId="affffffff6">
    <w:name w:val="脚注后续"/>
    <w:pPr>
      <w:ind w:leftChars="350" w:left="350"/>
      <w:jc w:val="both"/>
    </w:pPr>
    <w:rPr>
      <w:rFonts w:ascii="宋体" w:hAnsi="Times New Roman"/>
      <w:sz w:val="18"/>
    </w:rPr>
  </w:style>
  <w:style w:type="paragraph" w:customStyle="1" w:styleId="afff6">
    <w:name w:val="列项——"/>
    <w:pPr>
      <w:widowControl w:val="0"/>
      <w:numPr>
        <w:numId w:val="22"/>
      </w:numPr>
      <w:jc w:val="both"/>
    </w:pPr>
    <w:rPr>
      <w:rFonts w:ascii="宋体" w:hAnsi="宋体"/>
      <w:sz w:val="21"/>
    </w:rPr>
  </w:style>
  <w:style w:type="paragraph" w:customStyle="1" w:styleId="affffffff7">
    <w:name w:val="列项·"/>
    <w:basedOn w:val="afffff7"/>
    <w:pPr>
      <w:tabs>
        <w:tab w:val="left" w:pos="840"/>
      </w:tabs>
    </w:pPr>
  </w:style>
  <w:style w:type="paragraph" w:customStyle="1" w:styleId="affffffff8">
    <w:name w:val="目次、索引正文"/>
    <w:pPr>
      <w:spacing w:line="320" w:lineRule="exact"/>
      <w:jc w:val="both"/>
    </w:pPr>
    <w:rPr>
      <w:rFonts w:ascii="宋体" w:hAnsi="Times New Roman"/>
      <w:sz w:val="21"/>
    </w:rPr>
  </w:style>
  <w:style w:type="paragraph" w:customStyle="1" w:styleId="210">
    <w:name w:val="目录 21"/>
    <w:basedOn w:val="afff7"/>
    <w:next w:val="afff7"/>
    <w:semiHidden/>
    <w:pPr>
      <w:adjustRightInd/>
      <w:spacing w:line="240" w:lineRule="auto"/>
      <w:jc w:val="left"/>
    </w:pPr>
    <w:rPr>
      <w:bCs/>
      <w:iCs/>
    </w:rPr>
  </w:style>
  <w:style w:type="paragraph" w:customStyle="1" w:styleId="31">
    <w:name w:val="目录 31"/>
    <w:basedOn w:val="afff7"/>
    <w:next w:val="afff7"/>
    <w:semiHidden/>
    <w:pPr>
      <w:spacing w:line="240" w:lineRule="auto"/>
    </w:pPr>
    <w:rPr>
      <w:rFonts w:ascii="宋体" w:hAnsi="宋体"/>
      <w:iCs/>
    </w:rPr>
  </w:style>
  <w:style w:type="paragraph" w:customStyle="1" w:styleId="41">
    <w:name w:val="目录 41"/>
    <w:basedOn w:val="afff7"/>
    <w:next w:val="afff7"/>
    <w:semiHidden/>
    <w:pPr>
      <w:adjustRightInd/>
      <w:spacing w:line="240" w:lineRule="auto"/>
      <w:jc w:val="left"/>
    </w:pPr>
  </w:style>
  <w:style w:type="paragraph" w:customStyle="1" w:styleId="51">
    <w:name w:val="目录 51"/>
    <w:basedOn w:val="afff7"/>
    <w:next w:val="afff7"/>
    <w:semiHidden/>
    <w:pPr>
      <w:spacing w:line="240" w:lineRule="auto"/>
    </w:pPr>
    <w:rPr>
      <w:rFonts w:ascii="宋体" w:hAnsi="宋体"/>
    </w:rPr>
  </w:style>
  <w:style w:type="paragraph" w:customStyle="1" w:styleId="61">
    <w:name w:val="目录 61"/>
    <w:basedOn w:val="afff7"/>
    <w:next w:val="afff7"/>
    <w:semiHidden/>
    <w:pPr>
      <w:adjustRightInd/>
      <w:spacing w:line="240" w:lineRule="auto"/>
      <w:jc w:val="left"/>
    </w:pPr>
  </w:style>
  <w:style w:type="paragraph" w:customStyle="1" w:styleId="71">
    <w:name w:val="目录 71"/>
    <w:basedOn w:val="61"/>
    <w:semiHidden/>
    <w:pPr>
      <w:ind w:left="1260"/>
    </w:pPr>
  </w:style>
  <w:style w:type="paragraph" w:customStyle="1" w:styleId="81">
    <w:name w:val="目录 81"/>
    <w:basedOn w:val="71"/>
    <w:semiHidden/>
    <w:pPr>
      <w:ind w:left="1470"/>
    </w:pPr>
  </w:style>
  <w:style w:type="paragraph" w:customStyle="1" w:styleId="91">
    <w:name w:val="目录 91"/>
    <w:basedOn w:val="81"/>
    <w:semiHidden/>
    <w:pPr>
      <w:ind w:left="1680"/>
    </w:pPr>
  </w:style>
  <w:style w:type="paragraph" w:customStyle="1" w:styleId="affffffff9">
    <w:name w:val="其他标准称谓"/>
    <w:pPr>
      <w:spacing w:line="0" w:lineRule="atLeast"/>
      <w:jc w:val="distribute"/>
    </w:pPr>
    <w:rPr>
      <w:rFonts w:ascii="黑体" w:eastAsia="黑体" w:hAnsi="宋体"/>
      <w:sz w:val="52"/>
    </w:rPr>
  </w:style>
  <w:style w:type="paragraph" w:customStyle="1" w:styleId="affffffffa">
    <w:name w:val="其他发布部门"/>
    <w:basedOn w:val="afffffff4"/>
    <w:pPr>
      <w:framePr w:wrap="around"/>
      <w:spacing w:line="0" w:lineRule="atLeast"/>
    </w:pPr>
    <w:rPr>
      <w:rFonts w:ascii="黑体" w:eastAsia="黑体"/>
      <w:b w:val="0"/>
    </w:rPr>
  </w:style>
  <w:style w:type="paragraph" w:customStyle="1" w:styleId="affd">
    <w:name w:val="前言标题"/>
    <w:next w:val="afff7"/>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7"/>
    <w:pPr>
      <w:numPr>
        <w:ilvl w:val="4"/>
        <w:numId w:val="20"/>
      </w:numPr>
      <w:adjustRightInd/>
      <w:spacing w:line="240" w:lineRule="auto"/>
    </w:pPr>
    <w:rPr>
      <w:rFonts w:ascii="宋体" w:hAnsi="宋体"/>
      <w:szCs w:val="24"/>
    </w:rPr>
  </w:style>
  <w:style w:type="paragraph" w:customStyle="1" w:styleId="affffffffb">
    <w:name w:val="实施日期"/>
    <w:basedOn w:val="afffffff5"/>
    <w:pPr>
      <w:framePr w:hSpace="0" w:wrap="around" w:xAlign="right"/>
      <w:jc w:val="right"/>
    </w:pPr>
  </w:style>
  <w:style w:type="paragraph" w:customStyle="1" w:styleId="a3">
    <w:name w:val="四级无标题条"/>
    <w:basedOn w:val="afff7"/>
    <w:pPr>
      <w:numPr>
        <w:ilvl w:val="5"/>
        <w:numId w:val="20"/>
      </w:numPr>
      <w:adjustRightInd/>
      <w:spacing w:line="240" w:lineRule="auto"/>
    </w:pPr>
    <w:rPr>
      <w:rFonts w:ascii="宋体" w:hAnsi="宋体"/>
      <w:szCs w:val="24"/>
    </w:rPr>
  </w:style>
  <w:style w:type="paragraph" w:customStyle="1" w:styleId="affffffffc">
    <w:name w:val="文献分类号"/>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d">
    <w:name w:val="无标题条"/>
    <w:next w:val="afffff7"/>
    <w:pPr>
      <w:jc w:val="both"/>
    </w:pPr>
    <w:rPr>
      <w:rFonts w:ascii="宋体" w:hAnsi="宋体"/>
      <w:sz w:val="21"/>
    </w:rPr>
  </w:style>
  <w:style w:type="paragraph" w:customStyle="1" w:styleId="a4">
    <w:name w:val="五级无标题条"/>
    <w:basedOn w:val="afff7"/>
    <w:pPr>
      <w:numPr>
        <w:ilvl w:val="6"/>
        <w:numId w:val="20"/>
      </w:numPr>
      <w:adjustRightInd/>
    </w:pPr>
    <w:rPr>
      <w:szCs w:val="24"/>
    </w:rPr>
  </w:style>
  <w:style w:type="paragraph" w:customStyle="1" w:styleId="a0">
    <w:name w:val="一级无标题条"/>
    <w:basedOn w:val="afff7"/>
    <w:qFormat/>
    <w:pPr>
      <w:numPr>
        <w:ilvl w:val="2"/>
        <w:numId w:val="20"/>
      </w:numPr>
      <w:adjustRightInd/>
      <w:spacing w:before="10" w:after="10" w:line="240" w:lineRule="auto"/>
    </w:pPr>
    <w:rPr>
      <w:rFonts w:ascii="宋体" w:hAnsi="宋体"/>
      <w:szCs w:val="24"/>
    </w:rPr>
  </w:style>
  <w:style w:type="paragraph" w:customStyle="1" w:styleId="affffffffe">
    <w:name w:val="注:后续"/>
    <w:qFormat/>
    <w:pPr>
      <w:spacing w:line="300" w:lineRule="exact"/>
      <w:ind w:leftChars="400" w:left="600" w:hangingChars="200" w:hanging="200"/>
      <w:jc w:val="both"/>
    </w:pPr>
    <w:rPr>
      <w:rFonts w:ascii="宋体" w:hAnsi="Times New Roman"/>
      <w:sz w:val="18"/>
    </w:rPr>
  </w:style>
  <w:style w:type="paragraph" w:customStyle="1" w:styleId="afffffffff">
    <w:name w:val="注×:后续"/>
    <w:basedOn w:val="affffffffe"/>
    <w:qFormat/>
    <w:pPr>
      <w:ind w:leftChars="0" w:left="1406" w:firstLineChars="0" w:hanging="499"/>
    </w:pPr>
  </w:style>
  <w:style w:type="paragraph" w:customStyle="1" w:styleId="afffffffff0">
    <w:name w:val="标准文件_一级无标题"/>
    <w:basedOn w:val="afff"/>
    <w:qFormat/>
    <w:pPr>
      <w:spacing w:beforeLines="0" w:afterLines="0"/>
      <w:outlineLvl w:val="9"/>
    </w:pPr>
    <w:rPr>
      <w:rFonts w:ascii="宋体" w:eastAsia="宋体"/>
    </w:rPr>
  </w:style>
  <w:style w:type="paragraph" w:customStyle="1" w:styleId="afffffffff1">
    <w:name w:val="标准文件_五级无标题"/>
    <w:basedOn w:val="afff3"/>
    <w:qFormat/>
    <w:pPr>
      <w:spacing w:beforeLines="0" w:afterLines="0"/>
      <w:outlineLvl w:val="9"/>
    </w:pPr>
    <w:rPr>
      <w:rFonts w:ascii="宋体" w:eastAsia="宋体"/>
    </w:rPr>
  </w:style>
  <w:style w:type="paragraph" w:customStyle="1" w:styleId="afffffffff2">
    <w:name w:val="标准文件_三级无标题"/>
    <w:basedOn w:val="afff1"/>
    <w:qFormat/>
    <w:pPr>
      <w:spacing w:beforeLines="0" w:afterLines="0"/>
      <w:outlineLvl w:val="9"/>
    </w:pPr>
    <w:rPr>
      <w:rFonts w:ascii="宋体" w:eastAsia="宋体"/>
    </w:rPr>
  </w:style>
  <w:style w:type="paragraph" w:customStyle="1" w:styleId="afffffffff3">
    <w:name w:val="标准文件_二级无标题"/>
    <w:basedOn w:val="afff0"/>
    <w:qFormat/>
    <w:pPr>
      <w:spacing w:beforeLines="0" w:afterLines="0"/>
      <w:outlineLvl w:val="9"/>
    </w:pPr>
    <w:rPr>
      <w:rFonts w:ascii="宋体" w:eastAsia="宋体"/>
    </w:rPr>
  </w:style>
  <w:style w:type="paragraph" w:customStyle="1" w:styleId="afffffffff4">
    <w:name w:val="标准_四级无标题"/>
    <w:basedOn w:val="afff2"/>
    <w:next w:val="afffff7"/>
    <w:qFormat/>
    <w:rPr>
      <w:rFonts w:eastAsia="宋体"/>
    </w:rPr>
  </w:style>
  <w:style w:type="paragraph" w:customStyle="1" w:styleId="afffffffff5">
    <w:name w:val="标准文件_四级无标题"/>
    <w:basedOn w:val="afff2"/>
    <w:qFormat/>
    <w:pPr>
      <w:spacing w:beforeLines="0" w:afterLines="0"/>
      <w:outlineLvl w:val="9"/>
    </w:pPr>
    <w:rPr>
      <w:rFonts w:ascii="宋体" w:eastAsia="宋体" w:hAnsi="黑体"/>
      <w:szCs w:val="52"/>
    </w:rPr>
  </w:style>
  <w:style w:type="paragraph" w:customStyle="1" w:styleId="aff2">
    <w:name w:val="标准文件_大写罗马数字编号列项"/>
    <w:basedOn w:val="afffff7"/>
    <w:pPr>
      <w:numPr>
        <w:numId w:val="23"/>
      </w:numPr>
      <w:ind w:firstLineChars="0" w:firstLine="0"/>
    </w:pPr>
    <w:rPr>
      <w:rFonts w:ascii="Times New Roman" w:cs="Arial"/>
      <w:szCs w:val="28"/>
    </w:rPr>
  </w:style>
  <w:style w:type="paragraph" w:customStyle="1" w:styleId="ae">
    <w:name w:val="标准文件_小写罗马数字编号列项"/>
    <w:basedOn w:val="afffff7"/>
    <w:pPr>
      <w:numPr>
        <w:numId w:val="24"/>
      </w:numPr>
      <w:ind w:firstLineChars="0" w:firstLine="0"/>
    </w:pPr>
    <w:rPr>
      <w:rFonts w:cs="Arial"/>
      <w:szCs w:val="28"/>
    </w:rPr>
  </w:style>
  <w:style w:type="paragraph" w:customStyle="1" w:styleId="afffffffff6">
    <w:name w:val="标准文件_附录标题"/>
    <w:basedOn w:val="aff4"/>
    <w:qFormat/>
    <w:pPr>
      <w:numPr>
        <w:numId w:val="0"/>
      </w:numPr>
      <w:spacing w:after="280"/>
      <w:outlineLvl w:val="9"/>
    </w:pPr>
  </w:style>
  <w:style w:type="paragraph" w:customStyle="1" w:styleId="afffffffff7">
    <w:name w:val="标准文件_二级项"/>
    <w:rPr>
      <w:rFonts w:ascii="宋体" w:hAnsi="Times New Roman"/>
      <w:sz w:val="21"/>
    </w:rPr>
  </w:style>
  <w:style w:type="paragraph" w:customStyle="1" w:styleId="af4">
    <w:name w:val="标准文件_三级项"/>
    <w:basedOn w:val="afff7"/>
    <w:pPr>
      <w:numPr>
        <w:ilvl w:val="2"/>
        <w:numId w:val="21"/>
      </w:numPr>
      <w:spacing w:line="-300" w:lineRule="auto"/>
    </w:pPr>
    <w:rPr>
      <w:rFonts w:ascii="Times New Roman" w:hAnsi="Times New Roman"/>
    </w:rPr>
  </w:style>
  <w:style w:type="paragraph" w:customStyle="1" w:styleId="affb">
    <w:name w:val="图表脚注说明"/>
    <w:basedOn w:val="afff7"/>
    <w:next w:val="afffff7"/>
    <w:pPr>
      <w:numPr>
        <w:numId w:val="25"/>
      </w:numPr>
      <w:adjustRightInd/>
      <w:spacing w:line="240" w:lineRule="auto"/>
    </w:pPr>
    <w:rPr>
      <w:rFonts w:ascii="宋体" w:hAnsi="Times New Roman"/>
      <w:sz w:val="18"/>
      <w:szCs w:val="18"/>
    </w:rPr>
  </w:style>
  <w:style w:type="paragraph" w:customStyle="1" w:styleId="af6">
    <w:name w:val="标准文件_字母编号列项（一级）"/>
    <w:pPr>
      <w:numPr>
        <w:numId w:val="13"/>
      </w:numPr>
      <w:jc w:val="both"/>
    </w:pPr>
    <w:rPr>
      <w:rFonts w:ascii="宋体" w:hAnsi="Times New Roman"/>
      <w:sz w:val="21"/>
    </w:rPr>
  </w:style>
  <w:style w:type="paragraph" w:customStyle="1" w:styleId="afffffffff8">
    <w:name w:val="标准文件_索引字母"/>
    <w:next w:val="afffff7"/>
    <w:qFormat/>
    <w:pPr>
      <w:jc w:val="center"/>
    </w:pPr>
    <w:rPr>
      <w:rFonts w:ascii="宋体" w:eastAsia="Times New Roman" w:hAnsi="宋体"/>
      <w:b/>
      <w:kern w:val="2"/>
      <w:sz w:val="21"/>
    </w:rPr>
  </w:style>
  <w:style w:type="paragraph" w:customStyle="1" w:styleId="afffffffff9">
    <w:name w:val="标准文件_附录前"/>
    <w:next w:val="afffff7"/>
    <w:qFormat/>
    <w:pPr>
      <w:spacing w:line="20" w:lineRule="atLeast"/>
      <w:ind w:firstLine="200"/>
    </w:pPr>
    <w:rPr>
      <w:rFonts w:ascii="宋体" w:hAnsi="宋体"/>
      <w:kern w:val="2"/>
      <w:sz w:val="10"/>
    </w:rPr>
  </w:style>
  <w:style w:type="paragraph" w:customStyle="1" w:styleId="afffffffffa">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b">
    <w:name w:val="标准文件_表格"/>
    <w:basedOn w:val="afffff7"/>
    <w:qFormat/>
    <w:pPr>
      <w:ind w:firstLineChars="0" w:firstLine="0"/>
      <w:jc w:val="center"/>
    </w:pPr>
    <w:rPr>
      <w:sz w:val="18"/>
    </w:rPr>
  </w:style>
  <w:style w:type="paragraph" w:customStyle="1" w:styleId="afff4">
    <w:name w:val="标准文件_注："/>
    <w:next w:val="afffff7"/>
    <w:pPr>
      <w:widowControl w:val="0"/>
      <w:numPr>
        <w:numId w:val="26"/>
      </w:numPr>
      <w:autoSpaceDE w:val="0"/>
      <w:autoSpaceDN w:val="0"/>
      <w:jc w:val="both"/>
    </w:pPr>
    <w:rPr>
      <w:rFonts w:ascii="宋体" w:hAnsi="Times New Roman"/>
      <w:sz w:val="18"/>
      <w:szCs w:val="18"/>
    </w:rPr>
  </w:style>
  <w:style w:type="paragraph" w:customStyle="1" w:styleId="a5">
    <w:name w:val="标准文件_注×："/>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c"/>
    <w:qFormat/>
    <w:pPr>
      <w:widowControl w:val="0"/>
      <w:numPr>
        <w:numId w:val="28"/>
      </w:numPr>
      <w:jc w:val="both"/>
    </w:pPr>
    <w:rPr>
      <w:rFonts w:ascii="宋体" w:hAnsi="Times New Roman"/>
      <w:sz w:val="18"/>
      <w:szCs w:val="18"/>
    </w:rPr>
  </w:style>
  <w:style w:type="paragraph" w:customStyle="1" w:styleId="afffffffffc">
    <w:name w:val="标准文件_示例内容"/>
    <w:basedOn w:val="afffff7"/>
    <w:qFormat/>
    <w:pPr>
      <w:ind w:firstLine="420"/>
    </w:pPr>
    <w:rPr>
      <w:sz w:val="18"/>
    </w:rPr>
  </w:style>
  <w:style w:type="paragraph" w:customStyle="1" w:styleId="afb">
    <w:name w:val="标准文件_示例×："/>
    <w:basedOn w:val="afff7"/>
    <w:next w:val="afffffffffc"/>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7"/>
    <w:qFormat/>
    <w:rPr>
      <w:rFonts w:ascii="宋体" w:hAnsi="Times New Roman"/>
      <w:sz w:val="21"/>
    </w:rPr>
  </w:style>
  <w:style w:type="paragraph" w:customStyle="1" w:styleId="afffffffffd">
    <w:name w:val="标准文件_表格续"/>
    <w:basedOn w:val="afffff7"/>
    <w:next w:val="afffff7"/>
    <w:qFormat/>
    <w:pPr>
      <w:jc w:val="center"/>
    </w:pPr>
    <w:rPr>
      <w:rFonts w:ascii="黑体" w:eastAsia="黑体" w:hAnsi="黑体"/>
    </w:rPr>
  </w:style>
  <w:style w:type="character" w:styleId="afffffffffe">
    <w:name w:val="Placeholder Text"/>
    <w:basedOn w:val="afff8"/>
    <w:uiPriority w:val="99"/>
    <w:semiHidden/>
    <w:rPr>
      <w:color w:val="808080"/>
    </w:rPr>
  </w:style>
  <w:style w:type="paragraph" w:customStyle="1" w:styleId="2">
    <w:name w:val="标准文件_二级项2"/>
    <w:basedOn w:val="afffff7"/>
    <w:qFormat/>
    <w:pPr>
      <w:numPr>
        <w:ilvl w:val="1"/>
        <w:numId w:val="21"/>
      </w:numPr>
      <w:ind w:firstLineChars="0" w:firstLine="0"/>
    </w:pPr>
  </w:style>
  <w:style w:type="paragraph" w:customStyle="1" w:styleId="21">
    <w:name w:val="标准文件_三级项2"/>
    <w:basedOn w:val="afffff7"/>
    <w:qFormat/>
    <w:pPr>
      <w:numPr>
        <w:numId w:val="30"/>
      </w:numPr>
      <w:spacing w:line="300" w:lineRule="exact"/>
      <w:ind w:firstLineChars="0"/>
    </w:pPr>
    <w:rPr>
      <w:rFonts w:ascii="Times New Roman"/>
    </w:rPr>
  </w:style>
  <w:style w:type="paragraph" w:customStyle="1" w:styleId="20">
    <w:name w:val="标准文件_一级项2"/>
    <w:basedOn w:val="afffff7"/>
    <w:qFormat/>
    <w:pPr>
      <w:numPr>
        <w:numId w:val="31"/>
      </w:numPr>
      <w:spacing w:line="300" w:lineRule="exact"/>
      <w:ind w:firstLineChars="0"/>
    </w:pPr>
    <w:rPr>
      <w:rFonts w:ascii="Times New Roman"/>
    </w:rPr>
  </w:style>
  <w:style w:type="paragraph" w:customStyle="1" w:styleId="affffffffff">
    <w:name w:val="标准文件_提示"/>
    <w:basedOn w:val="afffff7"/>
    <w:next w:val="afffff7"/>
    <w:qFormat/>
    <w:pPr>
      <w:ind w:firstLine="420"/>
    </w:pPr>
    <w:rPr>
      <w:rFonts w:ascii="黑体" w:eastAsia="黑体"/>
    </w:rPr>
  </w:style>
  <w:style w:type="character" w:customStyle="1" w:styleId="affffffffff0">
    <w:name w:val="标准文件_来源"/>
    <w:basedOn w:val="afff8"/>
    <w:uiPriority w:val="1"/>
    <w:qFormat/>
    <w:rPr>
      <w:rFonts w:eastAsia="宋体"/>
      <w:sz w:val="21"/>
    </w:rPr>
  </w:style>
  <w:style w:type="paragraph" w:customStyle="1" w:styleId="affffffffff1">
    <w:name w:val="标准文件_图表说明"/>
    <w:qFormat/>
    <w:pPr>
      <w:spacing w:line="276" w:lineRule="auto"/>
      <w:ind w:firstLine="420"/>
    </w:pPr>
    <w:rPr>
      <w:rFonts w:ascii="宋体" w:hAnsi="宋体"/>
      <w:kern w:val="2"/>
      <w:sz w:val="18"/>
    </w:rPr>
  </w:style>
  <w:style w:type="paragraph" w:customStyle="1" w:styleId="affffffffff2">
    <w:name w:val="其他发布日期"/>
    <w:basedOn w:val="afffffff5"/>
    <w:pPr>
      <w:framePr w:w="3997" w:h="471" w:hRule="exact" w:hSpace="0" w:vSpace="181" w:wrap="around" w:vAnchor="page" w:hAnchor="page" w:x="1419" w:y="14097"/>
    </w:pPr>
  </w:style>
  <w:style w:type="paragraph" w:customStyle="1" w:styleId="affffffffff3">
    <w:name w:val="其他实施日期"/>
    <w:basedOn w:val="affffffffb"/>
    <w:pPr>
      <w:framePr w:w="3997" w:h="471" w:hRule="exact" w:vSpace="181" w:wrap="around" w:vAnchor="page" w:hAnchor="page" w:x="7089" w:y="14097"/>
    </w:pPr>
  </w:style>
  <w:style w:type="paragraph" w:customStyle="1" w:styleId="affffffffff4">
    <w:name w:val="标准文件_文件编号"/>
    <w:basedOn w:val="afffff7"/>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5">
    <w:name w:val="标准文件_替换文件编号"/>
    <w:basedOn w:val="affffffffff4"/>
    <w:qFormat/>
    <w:pPr>
      <w:framePr w:wrap="auto"/>
      <w:spacing w:before="57"/>
    </w:pPr>
    <w:rPr>
      <w:sz w:val="21"/>
    </w:rPr>
  </w:style>
  <w:style w:type="paragraph" w:customStyle="1" w:styleId="affffffffff6">
    <w:name w:val="标准文件_文件名称"/>
    <w:basedOn w:val="afffff7"/>
    <w:next w:val="afffff7"/>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9">
    <w:name w:val="标准文件_附录图标号"/>
    <w:basedOn w:val="afffff7"/>
    <w:next w:val="afffff7"/>
    <w:qFormat/>
    <w:pPr>
      <w:numPr>
        <w:numId w:val="6"/>
      </w:numPr>
      <w:spacing w:line="14" w:lineRule="exact"/>
      <w:ind w:firstLineChars="0" w:firstLine="0"/>
      <w:jc w:val="center"/>
    </w:pPr>
    <w:rPr>
      <w:rFonts w:ascii="黑体" w:eastAsia="黑体" w:hAnsi="黑体"/>
      <w:vanish/>
      <w:sz w:val="2"/>
      <w:szCs w:val="21"/>
    </w:rPr>
  </w:style>
  <w:style w:type="paragraph" w:customStyle="1" w:styleId="aff">
    <w:name w:val="标准文件_附录表标号"/>
    <w:basedOn w:val="afffff7"/>
    <w:next w:val="afffff7"/>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7"/>
    <w:next w:val="afffff7"/>
    <w:qFormat/>
    <w:pPr>
      <w:numPr>
        <w:ilvl w:val="1"/>
        <w:numId w:val="8"/>
      </w:numPr>
      <w:spacing w:beforeLines="50" w:afterLines="50"/>
      <w:ind w:firstLineChars="0"/>
    </w:pPr>
    <w:rPr>
      <w:rFonts w:ascii="黑体" w:eastAsia="黑体"/>
    </w:rPr>
  </w:style>
  <w:style w:type="paragraph" w:customStyle="1" w:styleId="a8">
    <w:name w:val="标准文件_引言二级条标题"/>
    <w:basedOn w:val="afffff7"/>
    <w:next w:val="afffff7"/>
    <w:qFormat/>
    <w:pPr>
      <w:numPr>
        <w:ilvl w:val="2"/>
        <w:numId w:val="8"/>
      </w:numPr>
      <w:spacing w:beforeLines="50" w:afterLines="50"/>
      <w:ind w:firstLineChars="0"/>
    </w:pPr>
    <w:rPr>
      <w:rFonts w:ascii="黑体" w:eastAsia="黑体"/>
    </w:rPr>
  </w:style>
  <w:style w:type="paragraph" w:customStyle="1" w:styleId="a9">
    <w:name w:val="标准文件_引言三级条标题"/>
    <w:basedOn w:val="afffff7"/>
    <w:next w:val="afffff7"/>
    <w:qFormat/>
    <w:pPr>
      <w:numPr>
        <w:ilvl w:val="3"/>
        <w:numId w:val="8"/>
      </w:numPr>
      <w:spacing w:beforeLines="50" w:afterLines="50"/>
      <w:ind w:firstLineChars="0"/>
    </w:pPr>
    <w:rPr>
      <w:rFonts w:ascii="黑体" w:eastAsia="黑体"/>
    </w:rPr>
  </w:style>
  <w:style w:type="paragraph" w:customStyle="1" w:styleId="aa">
    <w:name w:val="标准文件_引言四级条标题"/>
    <w:basedOn w:val="afffff7"/>
    <w:next w:val="afffff7"/>
    <w:qFormat/>
    <w:pPr>
      <w:numPr>
        <w:ilvl w:val="4"/>
        <w:numId w:val="8"/>
      </w:numPr>
      <w:spacing w:beforeLines="50" w:afterLines="50"/>
      <w:ind w:firstLineChars="0"/>
    </w:pPr>
    <w:rPr>
      <w:rFonts w:ascii="黑体" w:eastAsia="黑体"/>
    </w:rPr>
  </w:style>
  <w:style w:type="paragraph" w:customStyle="1" w:styleId="ab">
    <w:name w:val="标准文件_引言五级条标题"/>
    <w:basedOn w:val="afffff7"/>
    <w:next w:val="afffff7"/>
    <w:qFormat/>
    <w:pPr>
      <w:numPr>
        <w:ilvl w:val="5"/>
        <w:numId w:val="8"/>
      </w:numPr>
      <w:spacing w:beforeLines="50" w:afterLines="50"/>
      <w:ind w:firstLineChars="0"/>
    </w:pPr>
    <w:rPr>
      <w:rFonts w:ascii="黑体" w:eastAsia="黑体"/>
    </w:rPr>
  </w:style>
  <w:style w:type="paragraph" w:customStyle="1" w:styleId="affffffffff7">
    <w:name w:val="标准文件_注后"/>
    <w:basedOn w:val="afffff7"/>
    <w:qFormat/>
    <w:pPr>
      <w:ind w:left="811" w:firstLineChars="0" w:firstLine="0"/>
    </w:pPr>
    <w:rPr>
      <w:sz w:val="18"/>
    </w:rPr>
  </w:style>
  <w:style w:type="paragraph" w:customStyle="1" w:styleId="X">
    <w:name w:val="标准文件_注X后"/>
    <w:basedOn w:val="afffff7"/>
    <w:qFormat/>
    <w:pPr>
      <w:ind w:left="811" w:firstLineChars="0" w:firstLine="0"/>
    </w:pPr>
    <w:rPr>
      <w:sz w:val="18"/>
    </w:rPr>
  </w:style>
  <w:style w:type="paragraph" w:customStyle="1" w:styleId="affffffffff8">
    <w:name w:val="标准文件_示例后"/>
    <w:basedOn w:val="afffff7"/>
    <w:qFormat/>
    <w:pPr>
      <w:ind w:left="964" w:firstLineChars="0" w:firstLine="0"/>
    </w:pPr>
    <w:rPr>
      <w:sz w:val="18"/>
    </w:rPr>
  </w:style>
  <w:style w:type="paragraph" w:customStyle="1" w:styleId="X0">
    <w:name w:val="标准文件_示例X后"/>
    <w:basedOn w:val="afffff7"/>
    <w:link w:val="X1"/>
    <w:qFormat/>
    <w:pPr>
      <w:ind w:left="1049" w:firstLineChars="0" w:firstLine="0"/>
    </w:pPr>
    <w:rPr>
      <w:sz w:val="18"/>
    </w:rPr>
  </w:style>
  <w:style w:type="character" w:customStyle="1" w:styleId="X1">
    <w:name w:val="标准文件_示例X后 字符"/>
    <w:basedOn w:val="Char"/>
    <w:link w:val="X0"/>
    <w:rPr>
      <w:rFonts w:ascii="宋体" w:hAnsi="Times New Roman"/>
      <w:sz w:val="18"/>
    </w:rPr>
  </w:style>
  <w:style w:type="paragraph" w:customStyle="1" w:styleId="affffffffff9">
    <w:name w:val="标准文件_索引项"/>
    <w:basedOn w:val="afffff7"/>
    <w:next w:val="afffff7"/>
    <w:qFormat/>
    <w:pPr>
      <w:tabs>
        <w:tab w:val="right" w:leader="dot" w:pos="9356"/>
      </w:tabs>
      <w:ind w:left="210" w:firstLineChars="0" w:hanging="210"/>
      <w:jc w:val="left"/>
    </w:pPr>
  </w:style>
  <w:style w:type="paragraph" w:customStyle="1" w:styleId="affffffffffa">
    <w:name w:val="标准文件_附录一级无标题"/>
    <w:basedOn w:val="aff5"/>
    <w:qFormat/>
    <w:pPr>
      <w:spacing w:beforeLines="0" w:afterLines="0" w:line="276" w:lineRule="auto"/>
      <w:outlineLvl w:val="9"/>
    </w:pPr>
    <w:rPr>
      <w:rFonts w:ascii="宋体" w:eastAsia="宋体"/>
    </w:rPr>
  </w:style>
  <w:style w:type="paragraph" w:customStyle="1" w:styleId="affffffffffb">
    <w:name w:val="标准文件_附录二级无标题"/>
    <w:basedOn w:val="aff6"/>
    <w:pPr>
      <w:spacing w:beforeLines="0" w:afterLines="0" w:line="276" w:lineRule="auto"/>
      <w:outlineLvl w:val="9"/>
    </w:pPr>
    <w:rPr>
      <w:rFonts w:ascii="宋体" w:eastAsia="宋体"/>
    </w:rPr>
  </w:style>
  <w:style w:type="paragraph" w:customStyle="1" w:styleId="affffffffffc">
    <w:name w:val="标准文件_附录三级无标题"/>
    <w:basedOn w:val="aff7"/>
    <w:qFormat/>
    <w:pPr>
      <w:spacing w:beforeLines="0" w:afterLines="0" w:line="276" w:lineRule="auto"/>
      <w:outlineLvl w:val="9"/>
    </w:pPr>
    <w:rPr>
      <w:rFonts w:ascii="宋体" w:eastAsia="宋体"/>
    </w:rPr>
  </w:style>
  <w:style w:type="paragraph" w:customStyle="1" w:styleId="affffffffffd">
    <w:name w:val="标准文件_附录四级无标题"/>
    <w:basedOn w:val="aff8"/>
    <w:qFormat/>
    <w:pPr>
      <w:spacing w:beforeLines="0" w:afterLines="0" w:line="276" w:lineRule="auto"/>
      <w:outlineLvl w:val="9"/>
    </w:pPr>
    <w:rPr>
      <w:rFonts w:ascii="宋体" w:eastAsia="宋体"/>
    </w:rPr>
  </w:style>
  <w:style w:type="paragraph" w:customStyle="1" w:styleId="affffffffffe">
    <w:name w:val="标准文件_附录五级无标题"/>
    <w:basedOn w:val="aff9"/>
    <w:qFormat/>
    <w:pPr>
      <w:spacing w:beforeLines="0" w:afterLines="0" w:line="276" w:lineRule="auto"/>
      <w:outlineLvl w:val="9"/>
    </w:pPr>
    <w:rPr>
      <w:rFonts w:ascii="宋体" w:eastAsia="宋体"/>
    </w:rPr>
  </w:style>
  <w:style w:type="paragraph" w:customStyle="1" w:styleId="afffffffffff">
    <w:name w:val="标准文件_引言一级无标题"/>
    <w:basedOn w:val="a7"/>
    <w:next w:val="afffff7"/>
    <w:qFormat/>
    <w:pPr>
      <w:spacing w:beforeLines="0" w:afterLines="0" w:line="276" w:lineRule="auto"/>
    </w:pPr>
    <w:rPr>
      <w:rFonts w:ascii="宋体" w:eastAsia="宋体"/>
    </w:rPr>
  </w:style>
  <w:style w:type="paragraph" w:customStyle="1" w:styleId="afffffffffff0">
    <w:name w:val="标准文件_引言二级无标题"/>
    <w:basedOn w:val="a8"/>
    <w:next w:val="afffff7"/>
    <w:qFormat/>
    <w:pPr>
      <w:spacing w:beforeLines="0" w:afterLines="0" w:line="276" w:lineRule="auto"/>
    </w:pPr>
    <w:rPr>
      <w:rFonts w:ascii="宋体" w:eastAsia="宋体"/>
    </w:rPr>
  </w:style>
  <w:style w:type="paragraph" w:customStyle="1" w:styleId="afffffffffff1">
    <w:name w:val="标准文件_引言三级无标题"/>
    <w:basedOn w:val="a9"/>
    <w:qFormat/>
    <w:pPr>
      <w:spacing w:beforeLines="0" w:afterLines="0" w:line="276" w:lineRule="auto"/>
    </w:pPr>
    <w:rPr>
      <w:rFonts w:ascii="宋体" w:eastAsia="宋体"/>
    </w:rPr>
  </w:style>
  <w:style w:type="paragraph" w:customStyle="1" w:styleId="afffffffffff2">
    <w:name w:val="标准文件_引言四级无标题"/>
    <w:basedOn w:val="aa"/>
    <w:next w:val="afffff7"/>
    <w:qFormat/>
    <w:pPr>
      <w:spacing w:beforeLines="0" w:afterLines="0" w:line="276" w:lineRule="auto"/>
    </w:pPr>
    <w:rPr>
      <w:rFonts w:ascii="宋体" w:eastAsia="宋体"/>
    </w:rPr>
  </w:style>
  <w:style w:type="paragraph" w:customStyle="1" w:styleId="afffffffffff3">
    <w:name w:val="标准文件_引言五级无标题"/>
    <w:basedOn w:val="ab"/>
    <w:next w:val="afffff7"/>
    <w:qFormat/>
    <w:pPr>
      <w:spacing w:beforeLines="0" w:afterLines="0" w:line="276" w:lineRule="auto"/>
    </w:pPr>
    <w:rPr>
      <w:rFonts w:ascii="宋体" w:eastAsia="宋体"/>
    </w:rPr>
  </w:style>
  <w:style w:type="paragraph" w:customStyle="1" w:styleId="afffffffffff4">
    <w:name w:val="标准文件_索引标题"/>
    <w:basedOn w:val="afffffe"/>
    <w:next w:val="afffff7"/>
    <w:qFormat/>
    <w:rPr>
      <w:rFonts w:hAnsi="黑体"/>
    </w:rPr>
  </w:style>
  <w:style w:type="paragraph" w:customStyle="1" w:styleId="afffffffffff5">
    <w:name w:val="标准文件_脚注内容"/>
    <w:basedOn w:val="afffff7"/>
    <w:qFormat/>
    <w:pPr>
      <w:ind w:leftChars="200" w:left="400" w:hangingChars="200" w:hanging="200"/>
    </w:pPr>
    <w:rPr>
      <w:sz w:val="15"/>
    </w:rPr>
  </w:style>
  <w:style w:type="paragraph" w:customStyle="1" w:styleId="afffffffffff6">
    <w:name w:val="标准文件_术语条一"/>
    <w:basedOn w:val="afffffffff0"/>
    <w:next w:val="afffff7"/>
    <w:qFormat/>
  </w:style>
  <w:style w:type="paragraph" w:customStyle="1" w:styleId="afffffffffff7">
    <w:name w:val="标准文件_术语条二"/>
    <w:basedOn w:val="afffffffff3"/>
    <w:next w:val="afffff7"/>
    <w:qFormat/>
  </w:style>
  <w:style w:type="paragraph" w:customStyle="1" w:styleId="afffffffffff8">
    <w:name w:val="标准文件_术语条三"/>
    <w:basedOn w:val="afffffffff2"/>
    <w:next w:val="afffff7"/>
    <w:qFormat/>
  </w:style>
  <w:style w:type="paragraph" w:customStyle="1" w:styleId="afffffffffff9">
    <w:name w:val="标准文件_术语条四"/>
    <w:basedOn w:val="afffffffff5"/>
    <w:next w:val="afffff7"/>
    <w:qFormat/>
  </w:style>
  <w:style w:type="paragraph" w:customStyle="1" w:styleId="afffffffffffa">
    <w:name w:val="标准文件_术语条五"/>
    <w:basedOn w:val="afffffffff1"/>
    <w:next w:val="afffff7"/>
    <w:qFormat/>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afffffffffffb">
    <w:name w:val="发布"/>
    <w:basedOn w:val="afff8"/>
    <w:rPr>
      <w:rFonts w:ascii="黑体" w:eastAsia="黑体"/>
      <w:spacing w:val="85"/>
      <w:w w:val="100"/>
      <w:position w:val="3"/>
      <w:sz w:val="28"/>
      <w:szCs w:val="28"/>
    </w:rPr>
  </w:style>
  <w:style w:type="character" w:customStyle="1" w:styleId="Char0">
    <w:name w:val="段 Char"/>
    <w:link w:val="afffffffffffc"/>
    <w:rPr>
      <w:rFonts w:ascii="宋体"/>
      <w:sz w:val="21"/>
    </w:rPr>
  </w:style>
  <w:style w:type="paragraph" w:customStyle="1" w:styleId="afffffffffffc">
    <w:name w:val="段"/>
    <w:link w:val="Char0"/>
    <w:pPr>
      <w:tabs>
        <w:tab w:val="center" w:pos="4201"/>
        <w:tab w:val="right" w:leader="dot" w:pos="9298"/>
      </w:tabs>
      <w:autoSpaceDE w:val="0"/>
      <w:autoSpaceDN w:val="0"/>
      <w:ind w:firstLineChars="200" w:firstLine="420"/>
      <w:jc w:val="both"/>
    </w:pPr>
    <w:rPr>
      <w:rFonts w:ascii="宋体"/>
      <w:sz w:val="21"/>
    </w:rPr>
  </w:style>
  <w:style w:type="paragraph" w:customStyle="1" w:styleId="affc">
    <w:name w:val="二级条标题"/>
    <w:basedOn w:val="afff7"/>
    <w:next w:val="afffffffffffc"/>
    <w:pPr>
      <w:widowControl/>
      <w:numPr>
        <w:ilvl w:val="2"/>
        <w:numId w:val="25"/>
      </w:numPr>
      <w:adjustRightInd/>
      <w:spacing w:beforeLines="50" w:afterLines="50" w:line="240" w:lineRule="auto"/>
      <w:jc w:val="left"/>
      <w:outlineLvl w:val="3"/>
    </w:pPr>
    <w:rPr>
      <w:rFonts w:ascii="黑体" w:eastAsia="黑体" w:hAnsi="Times New Roman"/>
      <w:kern w:val="0"/>
    </w:rPr>
  </w:style>
  <w:style w:type="paragraph" w:customStyle="1" w:styleId="af2">
    <w:name w:val="附录二级条标题"/>
    <w:basedOn w:val="afff7"/>
    <w:next w:val="afffffffffffc"/>
    <w:pPr>
      <w:widowControl/>
      <w:numPr>
        <w:ilvl w:val="3"/>
        <w:numId w:val="9"/>
      </w:numPr>
      <w:wordWrap w:val="0"/>
      <w:overflowPunct w:val="0"/>
      <w:autoSpaceDE w:val="0"/>
      <w:autoSpaceDN w:val="0"/>
      <w:adjustRightInd/>
      <w:spacing w:beforeLines="50" w:afterLines="50" w:line="240" w:lineRule="auto"/>
      <w:ind w:left="0"/>
      <w:textAlignment w:val="baseline"/>
      <w:outlineLvl w:val="3"/>
    </w:pPr>
    <w:rPr>
      <w:rFonts w:ascii="黑体" w:eastAsia="黑体" w:hAnsi="Times New Roman"/>
      <w:kern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465B34C01B84FE0B60FCE2B576E896D"/>
        <w:category>
          <w:name w:val="常规"/>
          <w:gallery w:val="placeholder"/>
        </w:category>
        <w:types>
          <w:type w:val="bbPlcHdr"/>
        </w:types>
        <w:behaviors>
          <w:behavior w:val="content"/>
        </w:behaviors>
        <w:guid w:val="{0F2EB14D-0EFC-4E82-AECE-C7671471E5F3}"/>
      </w:docPartPr>
      <w:docPartBody>
        <w:p w:rsidR="003505E6" w:rsidRDefault="00605585">
          <w:pPr>
            <w:pStyle w:val="2465B34C01B84FE0B60FCE2B576E896D"/>
          </w:pPr>
          <w:r>
            <w:rPr>
              <w:rStyle w:val="a3"/>
              <w:rFonts w:hint="eastAsia"/>
            </w:rPr>
            <w:t>单击或点击此处输入文字。</w:t>
          </w:r>
        </w:p>
      </w:docPartBody>
    </w:docPart>
    <w:docPart>
      <w:docPartPr>
        <w:name w:val="5EB53990543D499C9147B016B887BF35"/>
        <w:category>
          <w:name w:val="常规"/>
          <w:gallery w:val="placeholder"/>
        </w:category>
        <w:types>
          <w:type w:val="bbPlcHdr"/>
        </w:types>
        <w:behaviors>
          <w:behavior w:val="content"/>
        </w:behaviors>
        <w:guid w:val="{ADF5B04C-025F-4CB4-BE70-BC62E66663EF}"/>
      </w:docPartPr>
      <w:docPartBody>
        <w:p w:rsidR="003505E6" w:rsidRDefault="00605585">
          <w:pPr>
            <w:pStyle w:val="5EB53990543D499C9147B016B887BF35"/>
          </w:pPr>
          <w:r>
            <w:rPr>
              <w:rStyle w:val="a3"/>
              <w:rFonts w:hint="eastAsia"/>
            </w:rPr>
            <w:t>选择一项。</w:t>
          </w:r>
        </w:p>
      </w:docPartBody>
    </w:docPart>
    <w:docPart>
      <w:docPartPr>
        <w:name w:val="60CA872AFF2D4C60B1F12A51BAE0C980"/>
        <w:category>
          <w:name w:val="常规"/>
          <w:gallery w:val="placeholder"/>
        </w:category>
        <w:types>
          <w:type w:val="bbPlcHdr"/>
        </w:types>
        <w:behaviors>
          <w:behavior w:val="content"/>
        </w:behaviors>
        <w:guid w:val="{C6C3FF3D-33AF-48BE-9D21-8CCD5F8A3A94}"/>
      </w:docPartPr>
      <w:docPartBody>
        <w:p w:rsidR="003505E6" w:rsidRDefault="00605585">
          <w:pPr>
            <w:pStyle w:val="60CA872AFF2D4C60B1F12A51BAE0C980"/>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E5890"/>
    <w:rsid w:val="00003F4F"/>
    <w:rsid w:val="00013D70"/>
    <w:rsid w:val="00062C86"/>
    <w:rsid w:val="00075AE9"/>
    <w:rsid w:val="000B1AB2"/>
    <w:rsid w:val="001365D4"/>
    <w:rsid w:val="0019349C"/>
    <w:rsid w:val="00243929"/>
    <w:rsid w:val="002526AE"/>
    <w:rsid w:val="00292FD6"/>
    <w:rsid w:val="0029646F"/>
    <w:rsid w:val="002E5890"/>
    <w:rsid w:val="003505E6"/>
    <w:rsid w:val="00370B4F"/>
    <w:rsid w:val="0037374A"/>
    <w:rsid w:val="003A0A89"/>
    <w:rsid w:val="003A2AFB"/>
    <w:rsid w:val="00455E6C"/>
    <w:rsid w:val="004A4529"/>
    <w:rsid w:val="004D4743"/>
    <w:rsid w:val="00503358"/>
    <w:rsid w:val="00595146"/>
    <w:rsid w:val="00605585"/>
    <w:rsid w:val="00662F97"/>
    <w:rsid w:val="00663F69"/>
    <w:rsid w:val="006B1735"/>
    <w:rsid w:val="006C7DD0"/>
    <w:rsid w:val="006D0F0D"/>
    <w:rsid w:val="00763DC0"/>
    <w:rsid w:val="007E6F8B"/>
    <w:rsid w:val="00820EFB"/>
    <w:rsid w:val="008241E2"/>
    <w:rsid w:val="008A3490"/>
    <w:rsid w:val="008D4C7A"/>
    <w:rsid w:val="009415C0"/>
    <w:rsid w:val="00967838"/>
    <w:rsid w:val="00981C77"/>
    <w:rsid w:val="009E190E"/>
    <w:rsid w:val="00AC0D4A"/>
    <w:rsid w:val="00B133B4"/>
    <w:rsid w:val="00C16AA8"/>
    <w:rsid w:val="00C32FD0"/>
    <w:rsid w:val="00C718C6"/>
    <w:rsid w:val="00D464C8"/>
    <w:rsid w:val="00D855E8"/>
    <w:rsid w:val="00E403B1"/>
    <w:rsid w:val="00E95553"/>
    <w:rsid w:val="00F373CF"/>
    <w:rsid w:val="00F432CD"/>
    <w:rsid w:val="00F807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2465B34C01B84FE0B60FCE2B576E896D">
    <w:name w:val="2465B34C01B84FE0B60FCE2B576E896D"/>
    <w:pPr>
      <w:widowControl w:val="0"/>
      <w:jc w:val="both"/>
    </w:pPr>
    <w:rPr>
      <w:kern w:val="2"/>
      <w:sz w:val="21"/>
      <w:szCs w:val="22"/>
    </w:rPr>
  </w:style>
  <w:style w:type="paragraph" w:customStyle="1" w:styleId="5EB53990543D499C9147B016B887BF35">
    <w:name w:val="5EB53990543D499C9147B016B887BF35"/>
    <w:pPr>
      <w:widowControl w:val="0"/>
      <w:jc w:val="both"/>
    </w:pPr>
    <w:rPr>
      <w:kern w:val="2"/>
      <w:sz w:val="21"/>
      <w:szCs w:val="22"/>
    </w:rPr>
  </w:style>
  <w:style w:type="paragraph" w:customStyle="1" w:styleId="60CA872AFF2D4C60B1F12A51BAE0C980">
    <w:name w:val="60CA872AFF2D4C60B1F12A51BAE0C980"/>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0FCAD508-2A5C-4114-8FDA-17C6862E3E9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地方标准.dotx</Template>
  <TotalTime>726</TotalTime>
  <Pages>1</Pages>
  <Words>608</Words>
  <Characters>3470</Characters>
  <Application>Microsoft Office Word</Application>
  <DocSecurity>0</DocSecurity>
  <Lines>28</Lines>
  <Paragraphs>8</Paragraphs>
  <ScaleCrop>false</ScaleCrop>
  <Company>PCMI</Company>
  <LinksUpToDate>false</LinksUpToDate>
  <CharactersWithSpaces>4070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Administrator</dc:creator>
  <cp:lastModifiedBy>董 世涛</cp:lastModifiedBy>
  <cp:revision>64</cp:revision>
  <cp:lastPrinted>2022-09-22T09:07:00Z</cp:lastPrinted>
  <dcterms:created xsi:type="dcterms:W3CDTF">2022-11-02T01:31:00Z</dcterms:created>
  <dcterms:modified xsi:type="dcterms:W3CDTF">2022-12-15T06:14:00Z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2052-11.1.0.12313</vt:lpwstr>
  </property>
  <property fmtid="{D5CDD505-2E9C-101B-9397-08002B2CF9AE}" pid="15" name="ICV">
    <vt:lpwstr>D178DEB67B104E6C9C43EB4FF5687E42</vt:lpwstr>
  </property>
</Properties>
</file>