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3F6FB" w14:textId="77777777" w:rsidR="00BA229F" w:rsidRDefault="00000000">
      <w:pPr>
        <w:spacing w:after="0" w:line="314" w:lineRule="exact"/>
        <w:ind w:right="-72"/>
        <w:rPr>
          <w:rFonts w:ascii="黑体" w:eastAsia="黑体" w:hAnsi="黑体" w:cs="黑体"/>
          <w:position w:val="-3"/>
          <w:sz w:val="21"/>
          <w:szCs w:val="21"/>
          <w:lang w:eastAsia="zh-CN"/>
        </w:rPr>
      </w:pPr>
      <w:r>
        <w:rPr>
          <w:rFonts w:ascii="Times New Roman" w:eastAsia="Times New Roman" w:hAnsi="Times New Roman" w:cs="Times New Roman"/>
          <w:spacing w:val="-3"/>
          <w:position w:val="-2"/>
          <w:sz w:val="21"/>
          <w:szCs w:val="21"/>
          <w:lang w:eastAsia="zh-CN"/>
        </w:rPr>
        <w:t>I</w:t>
      </w:r>
      <w:r>
        <w:rPr>
          <w:rFonts w:ascii="Times New Roman" w:eastAsia="Times New Roman" w:hAnsi="Times New Roman" w:cs="Times New Roman"/>
          <w:position w:val="-2"/>
          <w:sz w:val="21"/>
          <w:szCs w:val="21"/>
          <w:lang w:eastAsia="zh-CN"/>
        </w:rPr>
        <w:t xml:space="preserve">CS </w:t>
      </w:r>
      <w:r>
        <w:rPr>
          <w:rFonts w:ascii="黑体" w:eastAsia="黑体" w:hAnsi="黑体" w:cs="黑体"/>
          <w:position w:val="-3"/>
          <w:sz w:val="21"/>
          <w:szCs w:val="21"/>
          <w:lang w:eastAsia="zh-CN"/>
        </w:rPr>
        <w:t>03.1</w:t>
      </w:r>
      <w:r>
        <w:rPr>
          <w:rFonts w:ascii="黑体" w:eastAsia="黑体" w:hAnsi="黑体" w:cs="黑体"/>
          <w:spacing w:val="-2"/>
          <w:position w:val="-3"/>
          <w:sz w:val="21"/>
          <w:szCs w:val="21"/>
          <w:lang w:eastAsia="zh-CN"/>
        </w:rPr>
        <w:t>0</w:t>
      </w:r>
      <w:r>
        <w:rPr>
          <w:rFonts w:ascii="黑体" w:eastAsia="黑体" w:hAnsi="黑体" w:cs="黑体"/>
          <w:position w:val="-3"/>
          <w:sz w:val="21"/>
          <w:szCs w:val="21"/>
          <w:lang w:eastAsia="zh-CN"/>
        </w:rPr>
        <w:t>0.50</w:t>
      </w:r>
    </w:p>
    <w:p w14:paraId="6956E97A" w14:textId="77777777" w:rsidR="00BA229F" w:rsidRDefault="00000000">
      <w:pPr>
        <w:spacing w:after="0" w:line="314" w:lineRule="exact"/>
        <w:ind w:right="-72"/>
        <w:rPr>
          <w:rFonts w:ascii="Times New Roman" w:eastAsia="Times New Roman" w:hAnsi="Times New Roman" w:cs="Times New Roman"/>
          <w:sz w:val="96"/>
          <w:szCs w:val="96"/>
          <w:lang w:eastAsia="zh-CN"/>
        </w:rPr>
      </w:pPr>
      <w:r>
        <w:rPr>
          <w:rFonts w:ascii="黑体" w:eastAsia="黑体" w:hAnsi="黑体" w:cs="黑体" w:hint="eastAsia"/>
          <w:color w:val="000000"/>
          <w:szCs w:val="21"/>
          <w:lang w:eastAsia="zh-CN" w:bidi="ar"/>
        </w:rPr>
        <w:t xml:space="preserve">CCS R 01       </w:t>
      </w:r>
    </w:p>
    <w:p w14:paraId="4647D58C" w14:textId="77777777" w:rsidR="00BA229F" w:rsidRDefault="00000000">
      <w:pPr>
        <w:widowControl/>
        <w:jc w:val="right"/>
        <w:rPr>
          <w:sz w:val="20"/>
          <w:szCs w:val="20"/>
          <w:lang w:eastAsia="zh-CN"/>
        </w:rPr>
      </w:pPr>
      <w:r>
        <w:rPr>
          <w:rFonts w:ascii="Times New Roman" w:eastAsia="Times New Roman" w:hAnsi="Times New Roman" w:cs="Times New Roman"/>
          <w:b/>
          <w:bCs/>
          <w:spacing w:val="3"/>
          <w:w w:val="129"/>
          <w:position w:val="-3"/>
          <w:sz w:val="96"/>
          <w:szCs w:val="96"/>
          <w:lang w:eastAsia="zh-CN"/>
        </w:rPr>
        <w:t>D</w:t>
      </w:r>
      <w:r>
        <w:rPr>
          <w:rFonts w:ascii="Times New Roman" w:eastAsia="Times New Roman" w:hAnsi="Times New Roman" w:cs="Times New Roman"/>
          <w:b/>
          <w:bCs/>
          <w:spacing w:val="2"/>
          <w:w w:val="129"/>
          <w:position w:val="-3"/>
          <w:sz w:val="96"/>
          <w:szCs w:val="96"/>
          <w:lang w:eastAsia="zh-CN"/>
        </w:rPr>
        <w:t>B</w:t>
      </w:r>
      <w:r>
        <w:rPr>
          <w:rFonts w:ascii="Times New Roman" w:eastAsia="Times New Roman" w:hAnsi="Times New Roman" w:cs="Times New Roman"/>
          <w:b/>
          <w:bCs/>
          <w:spacing w:val="-2"/>
          <w:w w:val="129"/>
          <w:position w:val="-3"/>
          <w:sz w:val="96"/>
          <w:szCs w:val="96"/>
          <w:lang w:eastAsia="zh-CN"/>
        </w:rPr>
        <w:t>13</w:t>
      </w:r>
    </w:p>
    <w:p w14:paraId="4CD828BC" w14:textId="77777777" w:rsidR="00BA229F" w:rsidRDefault="00BA229F">
      <w:pPr>
        <w:spacing w:before="17" w:after="0" w:line="200" w:lineRule="exact"/>
        <w:rPr>
          <w:sz w:val="20"/>
          <w:szCs w:val="20"/>
          <w:lang w:eastAsia="zh-CN"/>
        </w:rPr>
      </w:pPr>
    </w:p>
    <w:p w14:paraId="1B9F9C13" w14:textId="77777777" w:rsidR="00BA229F" w:rsidRDefault="00000000">
      <w:pPr>
        <w:tabs>
          <w:tab w:val="left" w:pos="1480"/>
          <w:tab w:val="left" w:pos="2980"/>
          <w:tab w:val="left" w:pos="4460"/>
          <w:tab w:val="left" w:pos="5960"/>
          <w:tab w:val="left" w:pos="7460"/>
          <w:tab w:val="left" w:pos="8940"/>
        </w:tabs>
        <w:spacing w:after="0" w:line="540" w:lineRule="exact"/>
        <w:ind w:right="309"/>
        <w:jc w:val="both"/>
        <w:rPr>
          <w:rFonts w:ascii="黑体" w:eastAsia="黑体" w:hAnsi="黑体" w:cs="黑体"/>
          <w:w w:val="110"/>
          <w:sz w:val="48"/>
          <w:szCs w:val="48"/>
          <w:lang w:eastAsia="zh-CN"/>
        </w:rPr>
      </w:pPr>
      <w:r>
        <w:rPr>
          <w:rFonts w:ascii="黑体" w:eastAsia="黑体" w:hAnsi="黑体" w:cs="黑体"/>
          <w:w w:val="110"/>
          <w:position w:val="-4"/>
          <w:sz w:val="52"/>
          <w:szCs w:val="52"/>
          <w:lang w:eastAsia="zh-CN"/>
        </w:rPr>
        <w:t>河</w:t>
      </w:r>
      <w:r>
        <w:rPr>
          <w:rFonts w:ascii="黑体" w:eastAsia="黑体" w:hAnsi="黑体" w:cs="黑体"/>
          <w:w w:val="110"/>
          <w:position w:val="-4"/>
          <w:sz w:val="52"/>
          <w:szCs w:val="52"/>
          <w:lang w:eastAsia="zh-CN"/>
        </w:rPr>
        <w:tab/>
        <w:t>北</w:t>
      </w:r>
      <w:r>
        <w:rPr>
          <w:rFonts w:ascii="黑体" w:eastAsia="黑体" w:hAnsi="黑体" w:cs="黑体"/>
          <w:w w:val="110"/>
          <w:position w:val="-4"/>
          <w:sz w:val="52"/>
          <w:szCs w:val="52"/>
          <w:lang w:eastAsia="zh-CN"/>
        </w:rPr>
        <w:tab/>
        <w:t>省</w:t>
      </w:r>
      <w:r>
        <w:rPr>
          <w:rFonts w:ascii="黑体" w:eastAsia="黑体" w:hAnsi="黑体" w:cs="黑体"/>
          <w:w w:val="110"/>
          <w:position w:val="-4"/>
          <w:sz w:val="52"/>
          <w:szCs w:val="52"/>
          <w:lang w:eastAsia="zh-CN"/>
        </w:rPr>
        <w:tab/>
        <w:t>地</w:t>
      </w:r>
      <w:r>
        <w:rPr>
          <w:rFonts w:ascii="黑体" w:eastAsia="黑体" w:hAnsi="黑体" w:cs="黑体"/>
          <w:w w:val="110"/>
          <w:position w:val="-4"/>
          <w:sz w:val="52"/>
          <w:szCs w:val="52"/>
          <w:lang w:eastAsia="zh-CN"/>
        </w:rPr>
        <w:tab/>
        <w:t>方</w:t>
      </w:r>
      <w:r>
        <w:rPr>
          <w:rFonts w:ascii="黑体" w:eastAsia="黑体" w:hAnsi="黑体" w:cs="黑体"/>
          <w:w w:val="110"/>
          <w:position w:val="-4"/>
          <w:sz w:val="52"/>
          <w:szCs w:val="52"/>
          <w:lang w:eastAsia="zh-CN"/>
        </w:rPr>
        <w:tab/>
        <w:t>标</w:t>
      </w:r>
      <w:r>
        <w:rPr>
          <w:rFonts w:ascii="黑体" w:eastAsia="黑体" w:hAnsi="黑体" w:cs="黑体"/>
          <w:w w:val="110"/>
          <w:position w:val="-4"/>
          <w:sz w:val="52"/>
          <w:szCs w:val="52"/>
          <w:lang w:eastAsia="zh-CN"/>
        </w:rPr>
        <w:tab/>
        <w:t>准</w:t>
      </w:r>
    </w:p>
    <w:p w14:paraId="55334E55" w14:textId="77777777" w:rsidR="00BA229F" w:rsidRDefault="00BA229F">
      <w:pPr>
        <w:spacing w:before="1" w:after="0" w:line="280" w:lineRule="exact"/>
        <w:rPr>
          <w:sz w:val="28"/>
          <w:szCs w:val="28"/>
          <w:lang w:eastAsia="zh-CN"/>
        </w:rPr>
      </w:pPr>
    </w:p>
    <w:p w14:paraId="2C50ED05" w14:textId="77777777" w:rsidR="00BA229F" w:rsidRDefault="00BA229F">
      <w:pPr>
        <w:spacing w:after="0" w:line="240" w:lineRule="auto"/>
        <w:ind w:right="380"/>
        <w:jc w:val="right"/>
        <w:rPr>
          <w:rFonts w:ascii="Times New Roman" w:eastAsia="Times New Roman" w:hAnsi="Times New Roman" w:cs="Times New Roman"/>
          <w:spacing w:val="-1"/>
          <w:sz w:val="28"/>
          <w:szCs w:val="28"/>
          <w:lang w:eastAsia="zh-CN"/>
        </w:rPr>
      </w:pPr>
    </w:p>
    <w:p w14:paraId="37A1A000" w14:textId="77777777" w:rsidR="00BA229F" w:rsidRDefault="00000000">
      <w:pPr>
        <w:spacing w:after="0" w:line="240" w:lineRule="auto"/>
        <w:ind w:right="380"/>
        <w:jc w:val="right"/>
        <w:rPr>
          <w:sz w:val="20"/>
          <w:szCs w:val="20"/>
          <w:lang w:eastAsia="zh-CN"/>
        </w:rPr>
      </w:pPr>
      <w:r>
        <w:rPr>
          <w:rFonts w:ascii="Times New Roman" w:eastAsia="Times New Roman" w:hAnsi="Times New Roman" w:cs="Times New Roman"/>
          <w:spacing w:val="-1"/>
          <w:sz w:val="28"/>
          <w:szCs w:val="28"/>
          <w:lang w:eastAsia="zh-CN"/>
        </w:rPr>
        <w:t>D</w:t>
      </w:r>
      <w:r>
        <w:rPr>
          <w:rFonts w:ascii="Times New Roman" w:eastAsia="Times New Roman" w:hAnsi="Times New Roman" w:cs="Times New Roman"/>
          <w:sz w:val="28"/>
          <w:szCs w:val="28"/>
          <w:lang w:eastAsia="zh-CN"/>
        </w:rPr>
        <w:t xml:space="preserve">B </w:t>
      </w:r>
      <w:r>
        <w:rPr>
          <w:rFonts w:ascii="黑体" w:eastAsia="黑体" w:hAnsi="黑体" w:cs="黑体"/>
          <w:spacing w:val="1"/>
          <w:sz w:val="28"/>
          <w:szCs w:val="28"/>
          <w:lang w:eastAsia="zh-CN"/>
        </w:rPr>
        <w:t>1</w:t>
      </w:r>
      <w:r>
        <w:rPr>
          <w:rFonts w:ascii="黑体" w:eastAsia="黑体" w:hAnsi="黑体" w:cs="黑体"/>
          <w:spacing w:val="-1"/>
          <w:sz w:val="28"/>
          <w:szCs w:val="28"/>
          <w:lang w:eastAsia="zh-CN"/>
        </w:rPr>
        <w:t>3</w:t>
      </w:r>
      <w:r>
        <w:rPr>
          <w:rFonts w:ascii="黑体" w:eastAsia="黑体" w:hAnsi="黑体" w:cs="黑体"/>
          <w:spacing w:val="1"/>
          <w:sz w:val="28"/>
          <w:szCs w:val="28"/>
          <w:lang w:eastAsia="zh-CN"/>
        </w:rPr>
        <w:t>/</w:t>
      </w:r>
      <w:r>
        <w:rPr>
          <w:rFonts w:ascii="黑体" w:eastAsia="黑体" w:hAnsi="黑体" w:cs="黑体"/>
          <w:sz w:val="28"/>
          <w:szCs w:val="28"/>
          <w:lang w:eastAsia="zh-CN"/>
        </w:rPr>
        <w:t>T</w:t>
      </w:r>
      <w:r>
        <w:rPr>
          <w:rFonts w:ascii="黑体" w:eastAsia="黑体" w:hAnsi="黑体" w:cs="黑体"/>
          <w:spacing w:val="-2"/>
          <w:sz w:val="28"/>
          <w:szCs w:val="28"/>
          <w:lang w:eastAsia="zh-CN"/>
        </w:rPr>
        <w:t xml:space="preserve"> </w:t>
      </w:r>
      <w:r>
        <w:rPr>
          <w:rFonts w:ascii="黑体" w:eastAsia="黑体" w:hAnsi="黑体" w:cs="黑体" w:hint="eastAsia"/>
          <w:spacing w:val="1"/>
          <w:sz w:val="28"/>
          <w:szCs w:val="28"/>
          <w:lang w:eastAsia="zh-CN"/>
        </w:rPr>
        <w:t>XXXX</w:t>
      </w:r>
      <w:r>
        <w:rPr>
          <w:rFonts w:ascii="黑体" w:eastAsia="黑体" w:hAnsi="黑体" w:cs="黑体"/>
          <w:sz w:val="28"/>
          <w:szCs w:val="28"/>
          <w:lang w:eastAsia="zh-CN"/>
        </w:rPr>
        <w:t>—</w:t>
      </w:r>
      <w:r>
        <w:rPr>
          <w:rFonts w:ascii="黑体" w:eastAsia="黑体" w:hAnsi="黑体" w:cs="黑体"/>
          <w:spacing w:val="1"/>
          <w:sz w:val="28"/>
          <w:szCs w:val="28"/>
          <w:lang w:eastAsia="zh-CN"/>
        </w:rPr>
        <w:t>2</w:t>
      </w:r>
      <w:r>
        <w:rPr>
          <w:rFonts w:ascii="黑体" w:eastAsia="黑体" w:hAnsi="黑体" w:cs="黑体"/>
          <w:spacing w:val="-1"/>
          <w:sz w:val="28"/>
          <w:szCs w:val="28"/>
          <w:lang w:eastAsia="zh-CN"/>
        </w:rPr>
        <w:t>0</w:t>
      </w:r>
      <w:r>
        <w:rPr>
          <w:rFonts w:ascii="黑体" w:eastAsia="黑体" w:hAnsi="黑体" w:cs="黑体" w:hint="eastAsia"/>
          <w:spacing w:val="-1"/>
          <w:sz w:val="28"/>
          <w:szCs w:val="28"/>
          <w:lang w:eastAsia="zh-CN"/>
        </w:rPr>
        <w:t>22</w:t>
      </w:r>
    </w:p>
    <w:p w14:paraId="4E83E8E8" w14:textId="77777777" w:rsidR="00BA229F" w:rsidRDefault="00000000">
      <w:pPr>
        <w:spacing w:after="0" w:line="200" w:lineRule="exact"/>
        <w:rPr>
          <w:sz w:val="20"/>
          <w:szCs w:val="20"/>
          <w:lang w:eastAsia="zh-CN"/>
        </w:rPr>
      </w:pPr>
      <w:r>
        <w:rPr>
          <w:noProof/>
        </w:rPr>
        <mc:AlternateContent>
          <mc:Choice Requires="wpg">
            <w:drawing>
              <wp:anchor distT="0" distB="0" distL="114300" distR="114300" simplePos="0" relativeHeight="251659264" behindDoc="1" locked="0" layoutInCell="1" allowOverlap="1" wp14:anchorId="140E7061" wp14:editId="08F9E620">
                <wp:simplePos x="0" y="0"/>
                <wp:positionH relativeFrom="page">
                  <wp:posOffset>757555</wp:posOffset>
                </wp:positionH>
                <wp:positionV relativeFrom="paragraph">
                  <wp:posOffset>121920</wp:posOffset>
                </wp:positionV>
                <wp:extent cx="6120130" cy="1270"/>
                <wp:effectExtent l="0" t="0" r="0" b="0"/>
                <wp:wrapNone/>
                <wp:docPr id="2" name="组合 271"/>
                <wp:cNvGraphicFramePr/>
                <a:graphic xmlns:a="http://schemas.openxmlformats.org/drawingml/2006/main">
                  <a:graphicData uri="http://schemas.microsoft.com/office/word/2010/wordprocessingGroup">
                    <wpg:wgp>
                      <wpg:cNvGrpSpPr/>
                      <wpg:grpSpPr>
                        <a:xfrm>
                          <a:off x="0" y="0"/>
                          <a:ext cx="6120130" cy="1270"/>
                          <a:chOff x="1133" y="1136"/>
                          <a:chExt cx="9638" cy="2203"/>
                        </a:xfrm>
                      </wpg:grpSpPr>
                      <wps:wsp>
                        <wps:cNvPr id="1" name="自选图形 2"/>
                        <wps:cNvSpPr/>
                        <wps:spPr>
                          <a:xfrm>
                            <a:off x="1133" y="1136"/>
                            <a:ext cx="9638" cy="2"/>
                          </a:xfrm>
                          <a:custGeom>
                            <a:avLst/>
                            <a:gdLst>
                              <a:gd name="A1" fmla="val 0"/>
                              <a:gd name="A2" fmla="val 0"/>
                              <a:gd name="A3" fmla="val 0"/>
                            </a:gdLst>
                            <a:ahLst/>
                            <a:cxnLst/>
                            <a:rect l="0" t="0" r="0" b="0"/>
                            <a:pathLst>
                              <a:path w="9638" h="1">
                                <a:moveTo>
                                  <a:pt x="0" y="0"/>
                                </a:moveTo>
                                <a:lnTo>
                                  <a:pt x="9638" y="0"/>
                                </a:lnTo>
                              </a:path>
                            </a:pathLst>
                          </a:cu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w14:anchorId="14986C84" id="组合 271" o:spid="_x0000_s1026" style="position:absolute;left:0;text-align:left;margin-left:59.65pt;margin-top:9.6pt;width:481.9pt;height:.1pt;z-index:-251657216;mso-position-horizontal-relative:page" coordorigin="1133,1136" coordsize="9638,2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">
                <v:shape id="自选图形 2" o:spid="_x0000_s1027" style="position:absolute;left:1133;top:1136;width:9638;height:2;visibility:visible;mso-wrap-style:square;v-text-anchor:top" coordsize="96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" path="m,l9638,e" filled="f">
                  <v:path arrowok="t" textboxrect="0,0,9638,1"/>
                </v:shape>
                <w10:wrap anchorx="page"/>
              </v:group>
            </w:pict>
          </mc:Fallback>
        </mc:AlternateContent>
      </w:r>
    </w:p>
    <w:p w14:paraId="358ADC02" w14:textId="77777777" w:rsidR="00BA229F" w:rsidRDefault="00BA229F">
      <w:pPr>
        <w:spacing w:after="0" w:line="200" w:lineRule="exact"/>
        <w:rPr>
          <w:sz w:val="20"/>
          <w:szCs w:val="20"/>
          <w:lang w:eastAsia="zh-CN"/>
        </w:rPr>
      </w:pPr>
    </w:p>
    <w:p w14:paraId="2B26F665" w14:textId="77777777" w:rsidR="00BA229F" w:rsidRDefault="00BA229F">
      <w:pPr>
        <w:spacing w:after="0" w:line="200" w:lineRule="exact"/>
        <w:rPr>
          <w:sz w:val="20"/>
          <w:szCs w:val="20"/>
          <w:lang w:eastAsia="zh-CN"/>
        </w:rPr>
      </w:pPr>
    </w:p>
    <w:p w14:paraId="10C746FA" w14:textId="77777777" w:rsidR="00BA229F" w:rsidRDefault="00BA229F">
      <w:pPr>
        <w:spacing w:after="0" w:line="200" w:lineRule="exact"/>
        <w:rPr>
          <w:sz w:val="20"/>
          <w:szCs w:val="20"/>
          <w:lang w:eastAsia="zh-CN"/>
        </w:rPr>
      </w:pPr>
    </w:p>
    <w:p w14:paraId="47FAA6D5" w14:textId="77777777" w:rsidR="00BA229F" w:rsidRDefault="00BA229F">
      <w:pPr>
        <w:spacing w:after="0" w:line="200" w:lineRule="exact"/>
        <w:rPr>
          <w:sz w:val="20"/>
          <w:szCs w:val="20"/>
          <w:lang w:eastAsia="zh-CN"/>
        </w:rPr>
      </w:pPr>
    </w:p>
    <w:p w14:paraId="75DF1430" w14:textId="77777777" w:rsidR="00BA229F" w:rsidRDefault="00BA229F">
      <w:pPr>
        <w:spacing w:after="0" w:line="200" w:lineRule="exact"/>
        <w:rPr>
          <w:sz w:val="20"/>
          <w:szCs w:val="20"/>
          <w:lang w:eastAsia="zh-CN"/>
        </w:rPr>
      </w:pPr>
    </w:p>
    <w:p w14:paraId="0A167B57" w14:textId="77777777" w:rsidR="00BA229F" w:rsidRDefault="00BA229F">
      <w:pPr>
        <w:spacing w:after="0" w:line="200" w:lineRule="exact"/>
        <w:rPr>
          <w:sz w:val="20"/>
          <w:szCs w:val="20"/>
          <w:lang w:eastAsia="zh-CN"/>
        </w:rPr>
      </w:pPr>
    </w:p>
    <w:p w14:paraId="1B865C80" w14:textId="77777777" w:rsidR="00BA229F" w:rsidRDefault="00BA229F">
      <w:pPr>
        <w:spacing w:after="0" w:line="200" w:lineRule="exact"/>
        <w:rPr>
          <w:sz w:val="20"/>
          <w:szCs w:val="20"/>
          <w:lang w:eastAsia="zh-CN"/>
        </w:rPr>
      </w:pPr>
    </w:p>
    <w:p w14:paraId="0C974E34" w14:textId="77777777" w:rsidR="00BA229F" w:rsidRDefault="00BA229F">
      <w:pPr>
        <w:spacing w:after="0" w:line="200" w:lineRule="exact"/>
        <w:rPr>
          <w:sz w:val="20"/>
          <w:szCs w:val="20"/>
          <w:lang w:eastAsia="zh-CN"/>
        </w:rPr>
      </w:pPr>
    </w:p>
    <w:p w14:paraId="239FE11B" w14:textId="77777777" w:rsidR="00BA229F" w:rsidRDefault="00BA229F">
      <w:pPr>
        <w:spacing w:after="0" w:line="200" w:lineRule="exact"/>
        <w:rPr>
          <w:sz w:val="20"/>
          <w:szCs w:val="20"/>
          <w:lang w:eastAsia="zh-CN"/>
        </w:rPr>
      </w:pPr>
    </w:p>
    <w:p w14:paraId="478B95D6" w14:textId="77777777" w:rsidR="00BA229F" w:rsidRDefault="00BA229F">
      <w:pPr>
        <w:spacing w:before="13" w:after="0" w:line="280" w:lineRule="exact"/>
        <w:rPr>
          <w:sz w:val="28"/>
          <w:szCs w:val="28"/>
          <w:lang w:eastAsia="zh-CN"/>
        </w:rPr>
      </w:pPr>
    </w:p>
    <w:p w14:paraId="51000217" w14:textId="77777777" w:rsidR="00BA229F" w:rsidRDefault="00000000">
      <w:pPr>
        <w:widowControl/>
        <w:jc w:val="center"/>
        <w:rPr>
          <w:rFonts w:ascii="黑体" w:eastAsia="黑体" w:hAnsi="宋体" w:cs="黑体"/>
          <w:color w:val="000000"/>
          <w:sz w:val="52"/>
          <w:szCs w:val="52"/>
          <w:lang w:eastAsia="zh-CN" w:bidi="ar"/>
        </w:rPr>
      </w:pPr>
      <w:r>
        <w:rPr>
          <w:rFonts w:ascii="黑体" w:eastAsia="黑体" w:hAnsi="宋体" w:cs="黑体"/>
          <w:color w:val="000000"/>
          <w:sz w:val="52"/>
          <w:szCs w:val="52"/>
          <w:lang w:eastAsia="zh-CN" w:bidi="ar"/>
        </w:rPr>
        <w:t>道路运输企业安全生产风险分级管控</w:t>
      </w:r>
      <w:r>
        <w:rPr>
          <w:rFonts w:ascii="黑体" w:eastAsia="黑体" w:hAnsi="宋体" w:cs="黑体" w:hint="eastAsia"/>
          <w:color w:val="000000"/>
          <w:sz w:val="52"/>
          <w:szCs w:val="52"/>
          <w:lang w:eastAsia="zh-CN" w:bidi="ar"/>
        </w:rPr>
        <w:t>规范</w:t>
      </w:r>
    </w:p>
    <w:p w14:paraId="085D13E9" w14:textId="77777777" w:rsidR="00BA229F" w:rsidRDefault="00BA229F">
      <w:pPr>
        <w:spacing w:after="0" w:line="240" w:lineRule="auto"/>
        <w:ind w:left="2331" w:right="-20" w:firstLineChars="200" w:firstLine="640"/>
        <w:rPr>
          <w:rFonts w:ascii="黑体" w:eastAsia="黑体" w:hAnsi="黑体" w:cs="黑体"/>
          <w:sz w:val="32"/>
          <w:szCs w:val="32"/>
          <w:lang w:eastAsia="zh-CN"/>
        </w:rPr>
      </w:pPr>
    </w:p>
    <w:p w14:paraId="75D1862B" w14:textId="7A8ABD62" w:rsidR="00BA229F" w:rsidRDefault="00000000" w:rsidP="002125D7">
      <w:pPr>
        <w:spacing w:after="0" w:line="240" w:lineRule="auto"/>
        <w:ind w:left="2331" w:right="-20" w:firstLineChars="376" w:firstLine="1354"/>
        <w:rPr>
          <w:rFonts w:ascii="黑体" w:eastAsia="黑体" w:hAnsi="黑体" w:cs="黑体"/>
          <w:sz w:val="32"/>
          <w:szCs w:val="32"/>
          <w:lang w:eastAsia="zh-CN"/>
        </w:rPr>
      </w:pPr>
      <w:r>
        <w:rPr>
          <w:rFonts w:ascii="黑体" w:eastAsia="黑体" w:hAnsi="黑体" w:cs="黑体" w:hint="eastAsia"/>
          <w:sz w:val="36"/>
          <w:szCs w:val="36"/>
          <w:lang w:eastAsia="zh-CN"/>
        </w:rPr>
        <w:t>（</w:t>
      </w:r>
      <w:r w:rsidR="002125D7" w:rsidRPr="002125D7">
        <w:rPr>
          <w:rFonts w:ascii="黑体" w:eastAsia="黑体" w:hAnsi="黑体" w:cs="黑体" w:hint="eastAsia"/>
          <w:sz w:val="36"/>
          <w:szCs w:val="36"/>
          <w:lang w:eastAsia="zh-CN"/>
        </w:rPr>
        <w:t>征求意见稿</w:t>
      </w:r>
      <w:r>
        <w:rPr>
          <w:rFonts w:ascii="黑体" w:eastAsia="黑体" w:hAnsi="黑体" w:cs="黑体" w:hint="eastAsia"/>
          <w:sz w:val="36"/>
          <w:szCs w:val="36"/>
          <w:lang w:eastAsia="zh-CN"/>
        </w:rPr>
        <w:t>）</w:t>
      </w:r>
    </w:p>
    <w:p w14:paraId="02150621" w14:textId="77777777" w:rsidR="00BA229F" w:rsidRDefault="00BA229F">
      <w:pPr>
        <w:spacing w:before="6" w:after="0" w:line="120" w:lineRule="exact"/>
        <w:rPr>
          <w:sz w:val="12"/>
          <w:szCs w:val="12"/>
          <w:lang w:eastAsia="zh-CN"/>
        </w:rPr>
      </w:pPr>
    </w:p>
    <w:p w14:paraId="7B98BFAE" w14:textId="77777777" w:rsidR="00BA229F" w:rsidRDefault="00BA229F">
      <w:pPr>
        <w:spacing w:after="0" w:line="200" w:lineRule="exact"/>
        <w:rPr>
          <w:sz w:val="20"/>
          <w:szCs w:val="20"/>
          <w:lang w:eastAsia="zh-CN"/>
        </w:rPr>
      </w:pPr>
    </w:p>
    <w:p w14:paraId="2DFE700C" w14:textId="77777777" w:rsidR="00BA229F" w:rsidRDefault="00BA229F">
      <w:pPr>
        <w:spacing w:after="0" w:line="200" w:lineRule="exact"/>
        <w:rPr>
          <w:sz w:val="20"/>
          <w:szCs w:val="20"/>
          <w:lang w:eastAsia="zh-CN"/>
        </w:rPr>
      </w:pPr>
    </w:p>
    <w:p w14:paraId="151D5441" w14:textId="77777777" w:rsidR="00BA229F" w:rsidRDefault="00BA229F">
      <w:pPr>
        <w:spacing w:after="0" w:line="200" w:lineRule="exact"/>
        <w:rPr>
          <w:sz w:val="20"/>
          <w:szCs w:val="20"/>
          <w:lang w:eastAsia="zh-CN"/>
        </w:rPr>
      </w:pPr>
    </w:p>
    <w:p w14:paraId="2135F790" w14:textId="77777777" w:rsidR="00BA229F" w:rsidRDefault="00BA229F">
      <w:pPr>
        <w:spacing w:after="0" w:line="200" w:lineRule="exact"/>
        <w:rPr>
          <w:sz w:val="20"/>
          <w:szCs w:val="20"/>
          <w:lang w:eastAsia="zh-CN"/>
        </w:rPr>
      </w:pPr>
    </w:p>
    <w:p w14:paraId="2E6720C3" w14:textId="77777777" w:rsidR="00BA229F" w:rsidRDefault="00BA229F">
      <w:pPr>
        <w:spacing w:after="0" w:line="200" w:lineRule="exact"/>
        <w:rPr>
          <w:sz w:val="20"/>
          <w:szCs w:val="20"/>
          <w:lang w:eastAsia="zh-CN"/>
        </w:rPr>
      </w:pPr>
    </w:p>
    <w:p w14:paraId="45609D53" w14:textId="77777777" w:rsidR="00BA229F" w:rsidRDefault="00BA229F">
      <w:pPr>
        <w:spacing w:after="0" w:line="200" w:lineRule="exact"/>
        <w:rPr>
          <w:sz w:val="20"/>
          <w:szCs w:val="20"/>
          <w:lang w:eastAsia="zh-CN"/>
        </w:rPr>
      </w:pPr>
    </w:p>
    <w:p w14:paraId="268053BE" w14:textId="77777777" w:rsidR="00BA229F" w:rsidRDefault="00BA229F">
      <w:pPr>
        <w:spacing w:after="0" w:line="200" w:lineRule="exact"/>
        <w:rPr>
          <w:sz w:val="20"/>
          <w:szCs w:val="20"/>
          <w:lang w:eastAsia="zh-CN"/>
        </w:rPr>
      </w:pPr>
    </w:p>
    <w:p w14:paraId="24196AA7" w14:textId="77777777" w:rsidR="00BA229F" w:rsidRDefault="00BA229F">
      <w:pPr>
        <w:spacing w:after="0" w:line="200" w:lineRule="exact"/>
        <w:rPr>
          <w:sz w:val="20"/>
          <w:szCs w:val="20"/>
          <w:lang w:eastAsia="zh-CN"/>
        </w:rPr>
      </w:pPr>
    </w:p>
    <w:p w14:paraId="7E1D5F35" w14:textId="77777777" w:rsidR="00BA229F" w:rsidRDefault="00BA229F">
      <w:pPr>
        <w:spacing w:after="0" w:line="200" w:lineRule="exact"/>
        <w:rPr>
          <w:sz w:val="20"/>
          <w:szCs w:val="20"/>
          <w:lang w:eastAsia="zh-CN"/>
        </w:rPr>
      </w:pPr>
    </w:p>
    <w:p w14:paraId="47DA6C97" w14:textId="77777777" w:rsidR="00BA229F" w:rsidRDefault="00BA229F">
      <w:pPr>
        <w:spacing w:after="0" w:line="200" w:lineRule="exact"/>
        <w:rPr>
          <w:sz w:val="20"/>
          <w:szCs w:val="20"/>
          <w:lang w:eastAsia="zh-CN"/>
        </w:rPr>
      </w:pPr>
    </w:p>
    <w:p w14:paraId="2184ABE8" w14:textId="77777777" w:rsidR="00BA229F" w:rsidRDefault="00BA229F">
      <w:pPr>
        <w:spacing w:after="0" w:line="200" w:lineRule="exact"/>
        <w:rPr>
          <w:sz w:val="20"/>
          <w:szCs w:val="20"/>
          <w:lang w:eastAsia="zh-CN"/>
        </w:rPr>
      </w:pPr>
    </w:p>
    <w:p w14:paraId="79C3AEF5" w14:textId="77777777" w:rsidR="00BA229F" w:rsidRDefault="00BA229F">
      <w:pPr>
        <w:spacing w:after="0" w:line="200" w:lineRule="exact"/>
        <w:rPr>
          <w:sz w:val="20"/>
          <w:szCs w:val="20"/>
          <w:lang w:eastAsia="zh-CN"/>
        </w:rPr>
      </w:pPr>
    </w:p>
    <w:p w14:paraId="631BD860" w14:textId="77777777" w:rsidR="00BA229F" w:rsidRDefault="00BA229F">
      <w:pPr>
        <w:spacing w:after="0" w:line="200" w:lineRule="exact"/>
        <w:rPr>
          <w:sz w:val="20"/>
          <w:szCs w:val="20"/>
          <w:lang w:eastAsia="zh-CN"/>
        </w:rPr>
      </w:pPr>
    </w:p>
    <w:p w14:paraId="3E48BFF4" w14:textId="77777777" w:rsidR="00BA229F" w:rsidRDefault="00BA229F">
      <w:pPr>
        <w:spacing w:after="0" w:line="200" w:lineRule="exact"/>
        <w:rPr>
          <w:sz w:val="20"/>
          <w:szCs w:val="20"/>
          <w:lang w:eastAsia="zh-CN"/>
        </w:rPr>
      </w:pPr>
    </w:p>
    <w:p w14:paraId="07F8CEC2" w14:textId="77777777" w:rsidR="00BA229F" w:rsidRDefault="00BA229F">
      <w:pPr>
        <w:spacing w:after="0" w:line="200" w:lineRule="exact"/>
        <w:rPr>
          <w:sz w:val="20"/>
          <w:szCs w:val="20"/>
          <w:lang w:eastAsia="zh-CN"/>
        </w:rPr>
      </w:pPr>
    </w:p>
    <w:p w14:paraId="6F209728" w14:textId="77777777" w:rsidR="00BA229F" w:rsidRDefault="00BA229F">
      <w:pPr>
        <w:spacing w:after="0" w:line="200" w:lineRule="exact"/>
        <w:rPr>
          <w:sz w:val="20"/>
          <w:szCs w:val="20"/>
          <w:lang w:eastAsia="zh-CN"/>
        </w:rPr>
      </w:pPr>
    </w:p>
    <w:p w14:paraId="5053B997" w14:textId="77777777" w:rsidR="00BA229F" w:rsidRDefault="00BA229F">
      <w:pPr>
        <w:spacing w:after="0" w:line="200" w:lineRule="exact"/>
        <w:rPr>
          <w:sz w:val="20"/>
          <w:szCs w:val="20"/>
          <w:lang w:eastAsia="zh-CN"/>
        </w:rPr>
      </w:pPr>
    </w:p>
    <w:p w14:paraId="3703AA9A" w14:textId="77777777" w:rsidR="00BA229F" w:rsidRDefault="00BA229F">
      <w:pPr>
        <w:spacing w:after="0" w:line="200" w:lineRule="exact"/>
        <w:rPr>
          <w:sz w:val="20"/>
          <w:szCs w:val="20"/>
          <w:lang w:eastAsia="zh-CN"/>
        </w:rPr>
      </w:pPr>
    </w:p>
    <w:p w14:paraId="22B49A22" w14:textId="77777777" w:rsidR="00BA229F" w:rsidRDefault="00BA229F">
      <w:pPr>
        <w:spacing w:after="0" w:line="200" w:lineRule="exact"/>
        <w:rPr>
          <w:sz w:val="20"/>
          <w:szCs w:val="20"/>
          <w:lang w:eastAsia="zh-CN"/>
        </w:rPr>
      </w:pPr>
    </w:p>
    <w:p w14:paraId="0589C912" w14:textId="77777777" w:rsidR="00BA229F" w:rsidRDefault="00BA229F">
      <w:pPr>
        <w:spacing w:after="0" w:line="200" w:lineRule="exact"/>
        <w:rPr>
          <w:sz w:val="20"/>
          <w:szCs w:val="20"/>
          <w:lang w:eastAsia="zh-CN"/>
        </w:rPr>
      </w:pPr>
    </w:p>
    <w:p w14:paraId="11F36C4B" w14:textId="77777777" w:rsidR="00BA229F" w:rsidRDefault="00BA229F">
      <w:pPr>
        <w:spacing w:after="0" w:line="200" w:lineRule="exact"/>
        <w:rPr>
          <w:sz w:val="20"/>
          <w:szCs w:val="20"/>
          <w:lang w:eastAsia="zh-CN"/>
        </w:rPr>
      </w:pPr>
    </w:p>
    <w:p w14:paraId="428E27ED" w14:textId="77777777" w:rsidR="00BA229F" w:rsidRDefault="00BA229F">
      <w:pPr>
        <w:spacing w:after="0" w:line="200" w:lineRule="exact"/>
        <w:rPr>
          <w:sz w:val="20"/>
          <w:szCs w:val="20"/>
          <w:lang w:eastAsia="zh-CN"/>
        </w:rPr>
      </w:pPr>
    </w:p>
    <w:p w14:paraId="629E8F27" w14:textId="77777777" w:rsidR="00BA229F" w:rsidRDefault="00000000">
      <w:pPr>
        <w:tabs>
          <w:tab w:val="left" w:pos="7000"/>
          <w:tab w:val="left" w:pos="7740"/>
        </w:tabs>
        <w:spacing w:after="0" w:line="632" w:lineRule="auto"/>
        <w:ind w:left="2283" w:right="14" w:hanging="1884"/>
        <w:rPr>
          <w:rFonts w:ascii="黑体" w:eastAsia="黑体" w:hAnsi="黑体" w:cs="黑体"/>
          <w:sz w:val="28"/>
          <w:szCs w:val="28"/>
          <w:lang w:eastAsia="zh-CN"/>
        </w:rPr>
      </w:pPr>
      <w:r>
        <w:rPr>
          <w:rFonts w:ascii="黑体" w:eastAsia="黑体" w:hAnsi="黑体" w:cs="黑体"/>
          <w:spacing w:val="1"/>
          <w:sz w:val="28"/>
          <w:szCs w:val="28"/>
          <w:u w:val="single" w:color="000000"/>
          <w:lang w:eastAsia="zh-CN"/>
        </w:rPr>
        <w:t>2</w:t>
      </w:r>
      <w:r>
        <w:rPr>
          <w:rFonts w:ascii="黑体" w:eastAsia="黑体" w:hAnsi="黑体" w:cs="黑体"/>
          <w:spacing w:val="-1"/>
          <w:sz w:val="28"/>
          <w:szCs w:val="28"/>
          <w:u w:val="single" w:color="000000"/>
          <w:lang w:eastAsia="zh-CN"/>
        </w:rPr>
        <w:t>0</w:t>
      </w:r>
      <w:r>
        <w:rPr>
          <w:rFonts w:ascii="黑体" w:eastAsia="黑体" w:hAnsi="黑体" w:cs="黑体" w:hint="eastAsia"/>
          <w:spacing w:val="-1"/>
          <w:sz w:val="28"/>
          <w:szCs w:val="28"/>
          <w:u w:val="single" w:color="000000"/>
          <w:lang w:eastAsia="zh-CN"/>
        </w:rPr>
        <w:t>22</w:t>
      </w:r>
      <w:r>
        <w:rPr>
          <w:rFonts w:ascii="黑体" w:eastAsia="黑体" w:hAnsi="黑体" w:cs="黑体"/>
          <w:spacing w:val="-72"/>
          <w:sz w:val="28"/>
          <w:szCs w:val="28"/>
          <w:u w:val="single" w:color="000000"/>
          <w:lang w:eastAsia="zh-CN"/>
        </w:rPr>
        <w:t xml:space="preserve"> </w:t>
      </w:r>
      <w:r>
        <w:rPr>
          <w:rFonts w:ascii="黑体" w:eastAsia="黑体" w:hAnsi="黑体" w:cs="黑体"/>
          <w:sz w:val="28"/>
          <w:szCs w:val="28"/>
          <w:u w:val="single" w:color="000000"/>
          <w:lang w:eastAsia="zh-CN"/>
        </w:rPr>
        <w:t>-</w:t>
      </w:r>
      <w:r>
        <w:rPr>
          <w:rFonts w:ascii="黑体" w:eastAsia="黑体" w:hAnsi="黑体" w:cs="黑体" w:hint="eastAsia"/>
          <w:spacing w:val="1"/>
          <w:sz w:val="28"/>
          <w:szCs w:val="28"/>
          <w:u w:val="single" w:color="000000"/>
          <w:lang w:eastAsia="zh-CN"/>
        </w:rPr>
        <w:t>XX</w:t>
      </w:r>
      <w:r>
        <w:rPr>
          <w:rFonts w:ascii="黑体" w:eastAsia="黑体" w:hAnsi="黑体" w:cs="黑体"/>
          <w:spacing w:val="-73"/>
          <w:sz w:val="28"/>
          <w:szCs w:val="28"/>
          <w:u w:val="single" w:color="000000"/>
          <w:lang w:eastAsia="zh-CN"/>
        </w:rPr>
        <w:t xml:space="preserve"> </w:t>
      </w:r>
      <w:r>
        <w:rPr>
          <w:rFonts w:ascii="黑体" w:eastAsia="黑体" w:hAnsi="黑体" w:cs="黑体"/>
          <w:sz w:val="28"/>
          <w:szCs w:val="28"/>
          <w:u w:val="single" w:color="000000"/>
          <w:lang w:eastAsia="zh-CN"/>
        </w:rPr>
        <w:t>-</w:t>
      </w:r>
      <w:r>
        <w:rPr>
          <w:rFonts w:ascii="黑体" w:eastAsia="黑体" w:hAnsi="黑体" w:cs="黑体"/>
          <w:spacing w:val="-70"/>
          <w:sz w:val="28"/>
          <w:szCs w:val="28"/>
          <w:u w:val="single" w:color="000000"/>
          <w:lang w:eastAsia="zh-CN"/>
        </w:rPr>
        <w:t xml:space="preserve"> </w:t>
      </w:r>
      <w:r>
        <w:rPr>
          <w:rFonts w:ascii="黑体" w:eastAsia="黑体" w:hAnsi="黑体" w:cs="黑体" w:hint="eastAsia"/>
          <w:spacing w:val="-1"/>
          <w:sz w:val="28"/>
          <w:szCs w:val="28"/>
          <w:u w:val="single" w:color="000000"/>
          <w:lang w:eastAsia="zh-CN"/>
        </w:rPr>
        <w:t>XX</w:t>
      </w:r>
      <w:r>
        <w:rPr>
          <w:rFonts w:ascii="黑体" w:eastAsia="黑体" w:hAnsi="黑体" w:cs="黑体"/>
          <w:sz w:val="28"/>
          <w:szCs w:val="28"/>
          <w:u w:val="single" w:color="000000"/>
          <w:lang w:eastAsia="zh-CN"/>
        </w:rPr>
        <w:t xml:space="preserve">发布 </w:t>
      </w:r>
      <w:r>
        <w:rPr>
          <w:rFonts w:ascii="黑体" w:eastAsia="黑体" w:hAnsi="黑体" w:cs="黑体"/>
          <w:sz w:val="28"/>
          <w:szCs w:val="28"/>
          <w:u w:val="single" w:color="000000"/>
          <w:lang w:eastAsia="zh-CN"/>
        </w:rPr>
        <w:tab/>
      </w:r>
      <w:r>
        <w:rPr>
          <w:rFonts w:ascii="黑体" w:eastAsia="黑体" w:hAnsi="黑体" w:cs="黑体"/>
          <w:spacing w:val="1"/>
          <w:sz w:val="28"/>
          <w:szCs w:val="28"/>
          <w:u w:val="single" w:color="000000"/>
          <w:lang w:eastAsia="zh-CN"/>
        </w:rPr>
        <w:t>2</w:t>
      </w:r>
      <w:r>
        <w:rPr>
          <w:rFonts w:ascii="黑体" w:eastAsia="黑体" w:hAnsi="黑体" w:cs="黑体"/>
          <w:spacing w:val="-1"/>
          <w:sz w:val="28"/>
          <w:szCs w:val="28"/>
          <w:u w:val="single" w:color="000000"/>
          <w:lang w:eastAsia="zh-CN"/>
        </w:rPr>
        <w:t>0</w:t>
      </w:r>
      <w:r>
        <w:rPr>
          <w:rFonts w:ascii="黑体" w:eastAsia="黑体" w:hAnsi="黑体" w:cs="黑体" w:hint="eastAsia"/>
          <w:spacing w:val="-1"/>
          <w:sz w:val="28"/>
          <w:szCs w:val="28"/>
          <w:u w:val="single" w:color="000000"/>
          <w:lang w:eastAsia="zh-CN"/>
        </w:rPr>
        <w:t>22</w:t>
      </w:r>
      <w:r>
        <w:rPr>
          <w:rFonts w:ascii="黑体" w:eastAsia="黑体" w:hAnsi="黑体" w:cs="黑体"/>
          <w:spacing w:val="-69"/>
          <w:sz w:val="28"/>
          <w:szCs w:val="28"/>
          <w:u w:val="single" w:color="000000"/>
          <w:lang w:eastAsia="zh-CN"/>
        </w:rPr>
        <w:t xml:space="preserve"> </w:t>
      </w:r>
      <w:r>
        <w:rPr>
          <w:rFonts w:ascii="黑体" w:eastAsia="黑体" w:hAnsi="黑体" w:cs="黑体"/>
          <w:sz w:val="28"/>
          <w:szCs w:val="28"/>
          <w:u w:val="single" w:color="000000"/>
          <w:lang w:eastAsia="zh-CN"/>
        </w:rPr>
        <w:t>-</w:t>
      </w:r>
      <w:r>
        <w:rPr>
          <w:rFonts w:ascii="黑体" w:eastAsia="黑体" w:hAnsi="黑体" w:cs="黑体" w:hint="eastAsia"/>
          <w:spacing w:val="1"/>
          <w:sz w:val="28"/>
          <w:szCs w:val="28"/>
          <w:u w:val="single" w:color="000000"/>
          <w:lang w:eastAsia="zh-CN"/>
        </w:rPr>
        <w:t>XX</w:t>
      </w:r>
      <w:r>
        <w:rPr>
          <w:rFonts w:ascii="黑体" w:eastAsia="黑体" w:hAnsi="黑体" w:cs="黑体"/>
          <w:spacing w:val="-73"/>
          <w:sz w:val="28"/>
          <w:szCs w:val="28"/>
          <w:u w:val="single" w:color="000000"/>
          <w:lang w:eastAsia="zh-CN"/>
        </w:rPr>
        <w:t xml:space="preserve"> </w:t>
      </w:r>
      <w:r>
        <w:rPr>
          <w:rFonts w:ascii="黑体" w:eastAsia="黑体" w:hAnsi="黑体" w:cs="黑体"/>
          <w:sz w:val="28"/>
          <w:szCs w:val="28"/>
          <w:u w:val="single" w:color="000000"/>
          <w:lang w:eastAsia="zh-CN"/>
        </w:rPr>
        <w:t>-</w:t>
      </w:r>
      <w:r>
        <w:rPr>
          <w:rFonts w:ascii="黑体" w:eastAsia="黑体" w:hAnsi="黑体" w:cs="黑体"/>
          <w:spacing w:val="-70"/>
          <w:sz w:val="28"/>
          <w:szCs w:val="28"/>
          <w:u w:val="single" w:color="000000"/>
          <w:lang w:eastAsia="zh-CN"/>
        </w:rPr>
        <w:t xml:space="preserve"> </w:t>
      </w:r>
      <w:r>
        <w:rPr>
          <w:rFonts w:ascii="黑体" w:eastAsia="黑体" w:hAnsi="黑体" w:cs="黑体" w:hint="eastAsia"/>
          <w:spacing w:val="-1"/>
          <w:sz w:val="28"/>
          <w:szCs w:val="28"/>
          <w:u w:val="single" w:color="000000"/>
          <w:lang w:eastAsia="zh-CN"/>
        </w:rPr>
        <w:t>XX</w:t>
      </w:r>
      <w:r>
        <w:rPr>
          <w:rFonts w:ascii="黑体" w:eastAsia="黑体" w:hAnsi="黑体" w:cs="黑体"/>
          <w:spacing w:val="-70"/>
          <w:sz w:val="28"/>
          <w:szCs w:val="28"/>
          <w:u w:val="single" w:color="000000"/>
          <w:lang w:eastAsia="zh-CN"/>
        </w:rPr>
        <w:t xml:space="preserve"> </w:t>
      </w:r>
      <w:r>
        <w:rPr>
          <w:rFonts w:ascii="黑体" w:eastAsia="黑体" w:hAnsi="黑体" w:cs="黑体"/>
          <w:sz w:val="28"/>
          <w:szCs w:val="28"/>
          <w:u w:val="single" w:color="000000"/>
          <w:lang w:eastAsia="zh-CN"/>
        </w:rPr>
        <w:t>实施</w:t>
      </w:r>
      <w:r>
        <w:rPr>
          <w:rFonts w:ascii="黑体" w:eastAsia="黑体" w:hAnsi="黑体" w:cs="黑体"/>
          <w:sz w:val="28"/>
          <w:szCs w:val="28"/>
          <w:lang w:eastAsia="zh-CN"/>
        </w:rPr>
        <w:t xml:space="preserve"> </w:t>
      </w:r>
    </w:p>
    <w:p w14:paraId="77E6C61F" w14:textId="77777777" w:rsidR="00BA229F" w:rsidRDefault="00000000">
      <w:pPr>
        <w:tabs>
          <w:tab w:val="left" w:pos="7000"/>
          <w:tab w:val="left" w:pos="7740"/>
        </w:tabs>
        <w:spacing w:after="0" w:line="632" w:lineRule="auto"/>
        <w:ind w:leftChars="727" w:left="2899" w:right="14" w:hangingChars="254" w:hanging="1300"/>
        <w:rPr>
          <w:rFonts w:ascii="黑体" w:eastAsia="黑体" w:hAnsi="黑体" w:cs="黑体"/>
          <w:sz w:val="28"/>
          <w:szCs w:val="28"/>
          <w:lang w:eastAsia="zh-CN"/>
        </w:rPr>
      </w:pPr>
      <w:r>
        <w:rPr>
          <w:rFonts w:ascii="黑体" w:eastAsia="黑体" w:hAnsi="黑体" w:cs="黑体"/>
          <w:spacing w:val="46"/>
          <w:w w:val="132"/>
          <w:sz w:val="32"/>
          <w:szCs w:val="32"/>
          <w:lang w:eastAsia="zh-CN"/>
        </w:rPr>
        <w:t>河</w:t>
      </w:r>
      <w:r>
        <w:rPr>
          <w:rFonts w:ascii="黑体" w:eastAsia="黑体" w:hAnsi="黑体" w:cs="黑体"/>
          <w:spacing w:val="44"/>
          <w:w w:val="132"/>
          <w:sz w:val="32"/>
          <w:szCs w:val="32"/>
          <w:lang w:eastAsia="zh-CN"/>
        </w:rPr>
        <w:t>北</w:t>
      </w:r>
      <w:r>
        <w:rPr>
          <w:rFonts w:ascii="黑体" w:eastAsia="黑体" w:hAnsi="黑体" w:cs="黑体"/>
          <w:spacing w:val="46"/>
          <w:w w:val="132"/>
          <w:sz w:val="32"/>
          <w:szCs w:val="32"/>
          <w:lang w:eastAsia="zh-CN"/>
        </w:rPr>
        <w:t>省</w:t>
      </w:r>
      <w:r>
        <w:rPr>
          <w:rFonts w:ascii="黑体" w:eastAsia="黑体" w:hAnsi="黑体" w:cs="黑体"/>
          <w:spacing w:val="44"/>
          <w:w w:val="132"/>
          <w:sz w:val="32"/>
          <w:szCs w:val="32"/>
          <w:lang w:eastAsia="zh-CN"/>
        </w:rPr>
        <w:t>市场</w:t>
      </w:r>
      <w:r>
        <w:rPr>
          <w:rFonts w:ascii="黑体" w:eastAsia="黑体" w:hAnsi="黑体" w:cs="黑体"/>
          <w:spacing w:val="46"/>
          <w:w w:val="132"/>
          <w:sz w:val="32"/>
          <w:szCs w:val="32"/>
          <w:lang w:eastAsia="zh-CN"/>
        </w:rPr>
        <w:t>监</w:t>
      </w:r>
      <w:r>
        <w:rPr>
          <w:rFonts w:ascii="黑体" w:eastAsia="黑体" w:hAnsi="黑体" w:cs="黑体"/>
          <w:spacing w:val="44"/>
          <w:w w:val="132"/>
          <w:sz w:val="32"/>
          <w:szCs w:val="32"/>
          <w:lang w:eastAsia="zh-CN"/>
        </w:rPr>
        <w:t>督</w:t>
      </w:r>
      <w:r>
        <w:rPr>
          <w:rFonts w:ascii="黑体" w:eastAsia="黑体" w:hAnsi="黑体" w:cs="黑体"/>
          <w:spacing w:val="46"/>
          <w:w w:val="132"/>
          <w:sz w:val="32"/>
          <w:szCs w:val="32"/>
          <w:lang w:eastAsia="zh-CN"/>
        </w:rPr>
        <w:t>管</w:t>
      </w:r>
      <w:r>
        <w:rPr>
          <w:rFonts w:ascii="黑体" w:eastAsia="黑体" w:hAnsi="黑体" w:cs="黑体"/>
          <w:spacing w:val="44"/>
          <w:w w:val="132"/>
          <w:sz w:val="32"/>
          <w:szCs w:val="32"/>
          <w:lang w:eastAsia="zh-CN"/>
        </w:rPr>
        <w:t>理</w:t>
      </w:r>
      <w:r>
        <w:rPr>
          <w:rFonts w:ascii="黑体" w:eastAsia="黑体" w:hAnsi="黑体" w:cs="黑体"/>
          <w:w w:val="132"/>
          <w:sz w:val="32"/>
          <w:szCs w:val="32"/>
          <w:lang w:eastAsia="zh-CN"/>
        </w:rPr>
        <w:t>局</w:t>
      </w:r>
      <w:r>
        <w:rPr>
          <w:rFonts w:ascii="黑体" w:eastAsia="黑体" w:hAnsi="黑体" w:cs="黑体"/>
          <w:spacing w:val="-170"/>
          <w:w w:val="132"/>
          <w:sz w:val="28"/>
          <w:szCs w:val="28"/>
          <w:lang w:eastAsia="zh-CN"/>
        </w:rPr>
        <w:t xml:space="preserve"> </w:t>
      </w:r>
      <w:r>
        <w:rPr>
          <w:rFonts w:ascii="黑体" w:eastAsia="黑体" w:hAnsi="黑体" w:cs="黑体"/>
          <w:sz w:val="28"/>
          <w:szCs w:val="28"/>
          <w:lang w:eastAsia="zh-CN"/>
        </w:rPr>
        <w:tab/>
      </w:r>
      <w:r>
        <w:rPr>
          <w:rFonts w:ascii="黑体" w:eastAsia="黑体" w:hAnsi="黑体" w:cs="黑体"/>
          <w:position w:val="3"/>
          <w:sz w:val="28"/>
          <w:szCs w:val="28"/>
          <w:lang w:eastAsia="zh-CN"/>
        </w:rPr>
        <w:t>发</w:t>
      </w:r>
      <w:r>
        <w:rPr>
          <w:rFonts w:ascii="黑体" w:eastAsia="黑体" w:hAnsi="黑体" w:cs="黑体"/>
          <w:spacing w:val="30"/>
          <w:position w:val="3"/>
          <w:sz w:val="28"/>
          <w:szCs w:val="28"/>
          <w:lang w:eastAsia="zh-CN"/>
        </w:rPr>
        <w:t xml:space="preserve"> </w:t>
      </w:r>
      <w:r>
        <w:rPr>
          <w:rFonts w:ascii="黑体" w:eastAsia="黑体" w:hAnsi="黑体" w:cs="黑体"/>
          <w:position w:val="3"/>
          <w:sz w:val="28"/>
          <w:szCs w:val="28"/>
          <w:lang w:eastAsia="zh-CN"/>
        </w:rPr>
        <w:t>布</w:t>
      </w:r>
    </w:p>
    <w:p w14:paraId="6B4B963C" w14:textId="77777777" w:rsidR="00BA229F" w:rsidRDefault="00BA229F">
      <w:pPr>
        <w:spacing w:after="0"/>
        <w:rPr>
          <w:lang w:eastAsia="zh-CN"/>
        </w:rPr>
      </w:pPr>
    </w:p>
    <w:p w14:paraId="4DCF691E" w14:textId="77777777" w:rsidR="00BA229F" w:rsidRDefault="00BA229F">
      <w:pPr>
        <w:spacing w:after="0"/>
        <w:rPr>
          <w:lang w:eastAsia="zh-CN"/>
        </w:rPr>
      </w:pPr>
    </w:p>
    <w:p w14:paraId="29007E57" w14:textId="77777777" w:rsidR="00BA229F" w:rsidRDefault="00BA229F">
      <w:pPr>
        <w:spacing w:line="540" w:lineRule="exact"/>
        <w:jc w:val="center"/>
        <w:rPr>
          <w:rFonts w:ascii="黑体" w:eastAsia="黑体" w:hAnsi="黑体" w:cs="黑体"/>
          <w:sz w:val="32"/>
          <w:szCs w:val="32"/>
          <w:lang w:eastAsia="zh-CN"/>
        </w:rPr>
      </w:pPr>
    </w:p>
    <w:p w14:paraId="12FB8C4D" w14:textId="77777777" w:rsidR="00BA229F" w:rsidRDefault="00000000">
      <w:pPr>
        <w:spacing w:after="0"/>
        <w:jc w:val="center"/>
        <w:rPr>
          <w:rFonts w:ascii="黑体" w:eastAsia="黑体" w:hAnsi="黑体" w:cs="黑体"/>
          <w:sz w:val="32"/>
          <w:szCs w:val="32"/>
          <w:lang w:eastAsia="zh-CN"/>
        </w:rPr>
      </w:pPr>
      <w:r>
        <w:rPr>
          <w:rFonts w:ascii="黑体" w:eastAsia="黑体" w:hAnsi="黑体" w:cs="黑体"/>
          <w:position w:val="-3"/>
          <w:sz w:val="32"/>
          <w:szCs w:val="32"/>
          <w:lang w:eastAsia="zh-CN"/>
        </w:rPr>
        <w:t>前</w:t>
      </w:r>
      <w:r>
        <w:rPr>
          <w:rFonts w:ascii="黑体" w:eastAsia="黑体" w:hAnsi="黑体" w:cs="黑体" w:hint="eastAsia"/>
          <w:position w:val="-3"/>
          <w:sz w:val="32"/>
          <w:szCs w:val="32"/>
          <w:lang w:eastAsia="zh-CN"/>
        </w:rPr>
        <w:t xml:space="preserve"> </w:t>
      </w:r>
      <w:r>
        <w:rPr>
          <w:rFonts w:ascii="黑体" w:eastAsia="黑体" w:hAnsi="黑体" w:cs="黑体"/>
          <w:position w:val="-3"/>
          <w:sz w:val="32"/>
          <w:szCs w:val="32"/>
          <w:lang w:eastAsia="zh-CN"/>
        </w:rPr>
        <w:tab/>
      </w:r>
      <w:r>
        <w:rPr>
          <w:rFonts w:ascii="黑体" w:eastAsia="黑体" w:hAnsi="黑体" w:cs="黑体"/>
          <w:w w:val="99"/>
          <w:position w:val="-3"/>
          <w:sz w:val="32"/>
          <w:szCs w:val="32"/>
          <w:lang w:eastAsia="zh-CN"/>
        </w:rPr>
        <w:t>言</w:t>
      </w:r>
    </w:p>
    <w:p w14:paraId="57421E64" w14:textId="77777777" w:rsidR="00BA229F" w:rsidRDefault="00BA229F">
      <w:pPr>
        <w:spacing w:after="0" w:line="200" w:lineRule="exact"/>
        <w:rPr>
          <w:sz w:val="20"/>
          <w:szCs w:val="20"/>
          <w:lang w:eastAsia="zh-CN"/>
        </w:rPr>
      </w:pPr>
    </w:p>
    <w:p w14:paraId="1E94D9EB" w14:textId="77777777" w:rsidR="00BA229F" w:rsidRDefault="00BA229F">
      <w:pPr>
        <w:spacing w:after="0" w:line="200" w:lineRule="exact"/>
        <w:rPr>
          <w:sz w:val="20"/>
          <w:szCs w:val="20"/>
          <w:lang w:eastAsia="zh-CN"/>
        </w:rPr>
      </w:pPr>
    </w:p>
    <w:p w14:paraId="4F78BBF3" w14:textId="77777777" w:rsidR="00BA229F" w:rsidRDefault="00BA229F">
      <w:pPr>
        <w:spacing w:before="6" w:after="0" w:line="260" w:lineRule="exact"/>
        <w:rPr>
          <w:sz w:val="26"/>
          <w:szCs w:val="26"/>
          <w:lang w:eastAsia="zh-CN"/>
        </w:rPr>
      </w:pPr>
    </w:p>
    <w:p w14:paraId="65CF403A" w14:textId="77777777" w:rsidR="00BA229F" w:rsidRDefault="00000000">
      <w:pPr>
        <w:snapToGrid w:val="0"/>
        <w:spacing w:after="0" w:line="288" w:lineRule="auto"/>
        <w:ind w:firstLineChars="200" w:firstLine="420"/>
        <w:rPr>
          <w:rFonts w:ascii="宋体" w:eastAsia="宋体" w:hAnsi="宋体" w:cs="宋体"/>
          <w:sz w:val="21"/>
          <w:szCs w:val="21"/>
          <w:lang w:eastAsia="zh-CN"/>
        </w:rPr>
      </w:pPr>
      <w:r>
        <w:rPr>
          <w:rFonts w:ascii="宋体" w:eastAsia="宋体" w:hAnsi="宋体" w:cs="宋体"/>
          <w:sz w:val="21"/>
          <w:szCs w:val="21"/>
          <w:lang w:eastAsia="zh-CN"/>
        </w:rPr>
        <w:t>本</w:t>
      </w:r>
      <w:r>
        <w:rPr>
          <w:rFonts w:ascii="宋体" w:eastAsia="宋体" w:hAnsi="宋体" w:cs="宋体" w:hint="eastAsia"/>
          <w:sz w:val="21"/>
          <w:szCs w:val="21"/>
          <w:lang w:eastAsia="zh-CN"/>
        </w:rPr>
        <w:t>文件</w:t>
      </w:r>
      <w:r>
        <w:rPr>
          <w:rFonts w:ascii="宋体" w:eastAsia="宋体" w:hAnsi="宋体" w:cs="宋体"/>
          <w:sz w:val="21"/>
          <w:szCs w:val="21"/>
          <w:lang w:eastAsia="zh-CN"/>
        </w:rPr>
        <w:t>按</w:t>
      </w:r>
      <w:r>
        <w:rPr>
          <w:rFonts w:ascii="宋体" w:eastAsia="宋体" w:hAnsi="宋体" w:cs="宋体"/>
          <w:spacing w:val="-3"/>
          <w:sz w:val="21"/>
          <w:szCs w:val="21"/>
          <w:lang w:eastAsia="zh-CN"/>
        </w:rPr>
        <w:t>照</w:t>
      </w:r>
      <w:r>
        <w:rPr>
          <w:rFonts w:ascii="宋体" w:eastAsia="宋体" w:hAnsi="宋体" w:cs="宋体"/>
          <w:sz w:val="21"/>
          <w:szCs w:val="21"/>
          <w:lang w:eastAsia="zh-CN"/>
        </w:rPr>
        <w:t>GB/T</w:t>
      </w:r>
      <w:r>
        <w:rPr>
          <w:rFonts w:ascii="宋体" w:eastAsia="宋体" w:hAnsi="宋体" w:cs="宋体"/>
          <w:spacing w:val="-2"/>
          <w:sz w:val="21"/>
          <w:szCs w:val="21"/>
          <w:lang w:eastAsia="zh-CN"/>
        </w:rPr>
        <w:t xml:space="preserve"> </w:t>
      </w:r>
      <w:r>
        <w:rPr>
          <w:rFonts w:ascii="宋体" w:eastAsia="宋体" w:hAnsi="宋体" w:cs="宋体"/>
          <w:sz w:val="21"/>
          <w:szCs w:val="21"/>
          <w:lang w:eastAsia="zh-CN"/>
        </w:rPr>
        <w:t>1.</w:t>
      </w:r>
      <w:r>
        <w:rPr>
          <w:rFonts w:ascii="宋体" w:eastAsia="宋体" w:hAnsi="宋体" w:cs="宋体"/>
          <w:spacing w:val="-2"/>
          <w:sz w:val="21"/>
          <w:szCs w:val="21"/>
          <w:lang w:eastAsia="zh-CN"/>
        </w:rPr>
        <w:t>1</w:t>
      </w:r>
      <w:r>
        <w:rPr>
          <w:rFonts w:ascii="宋体" w:eastAsia="宋体" w:hAnsi="宋体" w:cs="宋体"/>
          <w:sz w:val="21"/>
          <w:szCs w:val="21"/>
          <w:lang w:eastAsia="zh-CN"/>
        </w:rPr>
        <w:t>-20</w:t>
      </w:r>
      <w:r>
        <w:rPr>
          <w:rFonts w:ascii="宋体" w:eastAsia="宋体" w:hAnsi="宋体" w:cs="宋体" w:hint="eastAsia"/>
          <w:spacing w:val="-2"/>
          <w:sz w:val="21"/>
          <w:szCs w:val="21"/>
          <w:lang w:eastAsia="zh-CN"/>
        </w:rPr>
        <w:t>20《标准化工作导则  第1部分：标准化文件的结构和起草规则》</w:t>
      </w:r>
      <w:r>
        <w:rPr>
          <w:rFonts w:ascii="宋体" w:eastAsia="宋体" w:hAnsi="宋体" w:cs="宋体"/>
          <w:spacing w:val="-2"/>
          <w:sz w:val="21"/>
          <w:szCs w:val="21"/>
          <w:lang w:eastAsia="zh-CN"/>
        </w:rPr>
        <w:t>的</w:t>
      </w:r>
      <w:r>
        <w:rPr>
          <w:rFonts w:ascii="宋体" w:eastAsia="宋体" w:hAnsi="宋体" w:cs="宋体" w:hint="eastAsia"/>
          <w:sz w:val="21"/>
          <w:szCs w:val="21"/>
          <w:lang w:eastAsia="zh-CN"/>
        </w:rPr>
        <w:t>规定</w:t>
      </w:r>
      <w:r>
        <w:rPr>
          <w:rFonts w:ascii="宋体" w:eastAsia="宋体" w:hAnsi="宋体" w:cs="宋体"/>
          <w:sz w:val="21"/>
          <w:szCs w:val="21"/>
          <w:lang w:eastAsia="zh-CN"/>
        </w:rPr>
        <w:t>起</w:t>
      </w:r>
      <w:r>
        <w:rPr>
          <w:rFonts w:ascii="宋体" w:eastAsia="宋体" w:hAnsi="宋体" w:cs="宋体"/>
          <w:spacing w:val="-2"/>
          <w:sz w:val="21"/>
          <w:szCs w:val="21"/>
          <w:lang w:eastAsia="zh-CN"/>
        </w:rPr>
        <w:t>草</w:t>
      </w:r>
      <w:r>
        <w:rPr>
          <w:rFonts w:ascii="宋体" w:eastAsia="宋体" w:hAnsi="宋体" w:cs="宋体"/>
          <w:sz w:val="21"/>
          <w:szCs w:val="21"/>
          <w:lang w:eastAsia="zh-CN"/>
        </w:rPr>
        <w:t>。</w:t>
      </w:r>
    </w:p>
    <w:p w14:paraId="5ADFE0F0" w14:textId="77777777" w:rsidR="00BA229F" w:rsidRDefault="00000000">
      <w:pPr>
        <w:snapToGrid w:val="0"/>
        <w:spacing w:after="0" w:line="288" w:lineRule="auto"/>
        <w:ind w:firstLineChars="200" w:firstLine="440"/>
        <w:rPr>
          <w:rFonts w:ascii="宋体" w:hAnsi="宋体" w:cs="宋体"/>
          <w:color w:val="000000"/>
          <w:szCs w:val="21"/>
          <w:lang w:eastAsia="zh-CN" w:bidi="ar"/>
        </w:rPr>
      </w:pPr>
      <w:r>
        <w:rPr>
          <w:rFonts w:ascii="宋体" w:hAnsi="宋体" w:cs="宋体" w:hint="eastAsia"/>
          <w:color w:val="000000"/>
          <w:szCs w:val="21"/>
          <w:lang w:eastAsia="zh-CN" w:bidi="ar"/>
        </w:rPr>
        <w:t>本文件由河北省交通运输厅提出。</w:t>
      </w:r>
    </w:p>
    <w:p w14:paraId="59C5384B" w14:textId="77777777" w:rsidR="00BA229F" w:rsidRDefault="00000000">
      <w:pPr>
        <w:widowControl/>
        <w:adjustRightInd w:val="0"/>
        <w:snapToGrid w:val="0"/>
        <w:spacing w:after="0" w:line="288" w:lineRule="auto"/>
        <w:ind w:leftChars="100" w:left="220" w:firstLineChars="100" w:firstLine="220"/>
        <w:rPr>
          <w:rFonts w:ascii="宋体" w:hAnsi="宋体" w:cs="宋体"/>
          <w:color w:val="000000"/>
          <w:szCs w:val="21"/>
          <w:lang w:eastAsia="zh-CN" w:bidi="ar"/>
        </w:rPr>
      </w:pPr>
      <w:r>
        <w:rPr>
          <w:rFonts w:ascii="宋体" w:hAnsi="宋体" w:cs="宋体" w:hint="eastAsia"/>
          <w:color w:val="000000"/>
          <w:szCs w:val="21"/>
          <w:lang w:eastAsia="zh-CN" w:bidi="ar"/>
        </w:rPr>
        <w:t>本文件起草单位：河北省道路运输事业发展中心、河北陆航检测认证有限公司、河北保定交通运输集团有限公司、沧州运输集团股份公司、河北省道路运输协会。</w:t>
      </w:r>
      <w:r>
        <w:rPr>
          <w:rFonts w:ascii="宋体" w:hAnsi="宋体" w:cs="宋体" w:hint="eastAsia"/>
          <w:color w:val="000000"/>
          <w:szCs w:val="21"/>
          <w:lang w:eastAsia="zh-CN" w:bidi="ar"/>
        </w:rPr>
        <w:t xml:space="preserve">  </w:t>
      </w:r>
    </w:p>
    <w:p w14:paraId="7E0D7EAB" w14:textId="73F360F1" w:rsidR="00BA229F" w:rsidRDefault="00000000" w:rsidP="006623D3">
      <w:pPr>
        <w:widowControl/>
        <w:adjustRightInd w:val="0"/>
        <w:snapToGrid w:val="0"/>
        <w:spacing w:after="0" w:line="288" w:lineRule="auto"/>
        <w:ind w:firstLineChars="200" w:firstLine="440"/>
        <w:rPr>
          <w:rFonts w:ascii="宋体" w:hAnsi="宋体" w:cs="宋体"/>
          <w:color w:val="000000"/>
          <w:szCs w:val="21"/>
          <w:lang w:eastAsia="zh-CN" w:bidi="ar"/>
        </w:rPr>
      </w:pPr>
      <w:r>
        <w:rPr>
          <w:rFonts w:ascii="宋体" w:hAnsi="宋体" w:cs="宋体" w:hint="eastAsia"/>
          <w:color w:val="000000"/>
          <w:szCs w:val="21"/>
          <w:lang w:eastAsia="zh-CN" w:bidi="ar"/>
        </w:rPr>
        <w:t>本文件主要起草人：</w:t>
      </w:r>
      <w:r w:rsidR="006623D3" w:rsidRPr="006623D3">
        <w:rPr>
          <w:rFonts w:ascii="宋体" w:eastAsia="宋体" w:hAnsi="宋体" w:cs="宋体" w:hint="eastAsia"/>
          <w:color w:val="000000"/>
          <w:szCs w:val="21"/>
          <w:lang w:eastAsia="zh-CN" w:bidi="ar"/>
        </w:rPr>
        <w:t>武建国</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郭安栋</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季向超</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陈继宝</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王胜普</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赵乐</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何金星</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马驰</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刘华峰</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任志明</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朱小青</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付恩玉</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高志伟</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梁玉民</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王春学</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李东升</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李杰</w:t>
      </w:r>
      <w:r w:rsidR="006623D3">
        <w:rPr>
          <w:rFonts w:ascii="宋体" w:eastAsia="宋体" w:hAnsi="宋体" w:cs="宋体" w:hint="eastAsia"/>
          <w:color w:val="000000"/>
          <w:szCs w:val="21"/>
          <w:lang w:eastAsia="zh-CN" w:bidi="ar"/>
        </w:rPr>
        <w:t>、</w:t>
      </w:r>
      <w:r w:rsidR="006623D3" w:rsidRPr="006623D3">
        <w:rPr>
          <w:rFonts w:ascii="宋体" w:eastAsia="宋体" w:hAnsi="宋体" w:cs="宋体" w:hint="eastAsia"/>
          <w:color w:val="000000"/>
          <w:szCs w:val="21"/>
          <w:lang w:eastAsia="zh-CN" w:bidi="ar"/>
        </w:rPr>
        <w:t>孙树</w:t>
      </w:r>
      <w:r>
        <w:rPr>
          <w:rFonts w:ascii="宋体" w:hAnsi="宋体" w:cs="宋体" w:hint="eastAsia"/>
          <w:color w:val="000000"/>
          <w:szCs w:val="21"/>
          <w:lang w:eastAsia="zh-CN" w:bidi="ar"/>
        </w:rPr>
        <w:t>。</w:t>
      </w:r>
    </w:p>
    <w:p w14:paraId="66C155C3" w14:textId="77777777" w:rsidR="00BA229F" w:rsidRDefault="00BA229F">
      <w:pPr>
        <w:widowControl/>
        <w:rPr>
          <w:rFonts w:ascii="宋体" w:hAnsi="宋体" w:cs="宋体"/>
          <w:color w:val="000000"/>
          <w:szCs w:val="21"/>
          <w:lang w:eastAsia="zh-CN" w:bidi="ar"/>
        </w:rPr>
      </w:pPr>
    </w:p>
    <w:p w14:paraId="22040C8F" w14:textId="77777777" w:rsidR="00BA229F" w:rsidRDefault="00BA229F">
      <w:pPr>
        <w:spacing w:after="0" w:line="360" w:lineRule="auto"/>
        <w:jc w:val="center"/>
        <w:rPr>
          <w:rFonts w:ascii="黑体" w:eastAsia="黑体" w:hAnsi="黑体" w:cs="黑体"/>
          <w:spacing w:val="2"/>
          <w:position w:val="-3"/>
          <w:sz w:val="32"/>
          <w:szCs w:val="32"/>
          <w:lang w:eastAsia="zh-CN"/>
        </w:rPr>
      </w:pPr>
    </w:p>
    <w:p w14:paraId="106280F3" w14:textId="77777777" w:rsidR="00BA229F" w:rsidRDefault="00BA229F">
      <w:pPr>
        <w:spacing w:after="0" w:line="360" w:lineRule="auto"/>
        <w:jc w:val="center"/>
        <w:rPr>
          <w:rFonts w:ascii="黑体" w:eastAsia="黑体" w:hAnsi="黑体" w:cs="黑体"/>
          <w:spacing w:val="2"/>
          <w:position w:val="-3"/>
          <w:sz w:val="32"/>
          <w:szCs w:val="32"/>
          <w:lang w:eastAsia="zh-CN"/>
        </w:rPr>
      </w:pPr>
    </w:p>
    <w:p w14:paraId="2DF9AA31" w14:textId="77777777" w:rsidR="00BA229F" w:rsidRPr="006623D3" w:rsidRDefault="00BA229F">
      <w:pPr>
        <w:spacing w:after="0" w:line="379" w:lineRule="exact"/>
        <w:ind w:right="-20"/>
        <w:jc w:val="center"/>
        <w:rPr>
          <w:rFonts w:ascii="黑体" w:eastAsia="黑体" w:hAnsi="黑体" w:cs="黑体"/>
          <w:spacing w:val="2"/>
          <w:position w:val="-3"/>
          <w:sz w:val="32"/>
          <w:szCs w:val="32"/>
          <w:lang w:eastAsia="zh-CN"/>
        </w:rPr>
      </w:pPr>
    </w:p>
    <w:p w14:paraId="5E02F151"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31F09043"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74DB1A07"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14826785"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69CA1F39"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0A1CB99B"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0B09385E"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7BC42571"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2EDD6234"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7E0D2BFE"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5A5DBDF0"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594C7408"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650C3A8F"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212F701E"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33ED0584" w14:textId="77777777" w:rsidR="00BA229F" w:rsidRDefault="00BA229F">
      <w:pPr>
        <w:spacing w:after="0" w:line="379" w:lineRule="exact"/>
        <w:ind w:right="-20"/>
        <w:jc w:val="center"/>
        <w:rPr>
          <w:rFonts w:ascii="黑体" w:eastAsia="黑体" w:hAnsi="黑体" w:cs="黑体"/>
          <w:spacing w:val="2"/>
          <w:position w:val="-3"/>
          <w:sz w:val="32"/>
          <w:szCs w:val="32"/>
          <w:lang w:eastAsia="zh-CN"/>
        </w:rPr>
      </w:pPr>
    </w:p>
    <w:p w14:paraId="26F971E5" w14:textId="77777777" w:rsidR="00BA229F" w:rsidRDefault="00BA229F">
      <w:pPr>
        <w:spacing w:after="0" w:line="379" w:lineRule="exact"/>
        <w:ind w:right="-20"/>
        <w:jc w:val="center"/>
        <w:rPr>
          <w:rFonts w:ascii="黑体" w:eastAsia="黑体" w:hAnsi="黑体" w:cs="黑体"/>
          <w:spacing w:val="2"/>
          <w:position w:val="-3"/>
          <w:sz w:val="32"/>
          <w:szCs w:val="32"/>
          <w:lang w:eastAsia="zh-CN"/>
        </w:rPr>
        <w:sectPr w:rsidR="00BA229F">
          <w:headerReference w:type="even" r:id="rId9"/>
          <w:headerReference w:type="default" r:id="rId10"/>
          <w:headerReference w:type="first" r:id="rId11"/>
          <w:footerReference w:type="first" r:id="rId12"/>
          <w:pgSz w:w="11920" w:h="16860"/>
          <w:pgMar w:top="981" w:right="900" w:bottom="998" w:left="1180" w:header="539" w:footer="1140" w:gutter="0"/>
          <w:cols w:space="720" w:equalWidth="0">
            <w:col w:w="9840"/>
          </w:cols>
          <w:titlePg/>
        </w:sectPr>
      </w:pPr>
    </w:p>
    <w:p w14:paraId="4A9328F8" w14:textId="77777777" w:rsidR="00BA229F" w:rsidRDefault="00000000">
      <w:pPr>
        <w:spacing w:beforeLines="50" w:before="120" w:afterLines="50" w:after="120" w:line="379" w:lineRule="exact"/>
        <w:ind w:right="-23"/>
        <w:jc w:val="center"/>
        <w:rPr>
          <w:rFonts w:ascii="黑体" w:eastAsia="黑体" w:hAnsi="黑体" w:cs="黑体"/>
          <w:sz w:val="32"/>
          <w:szCs w:val="32"/>
          <w:lang w:eastAsia="zh-CN"/>
        </w:rPr>
      </w:pPr>
      <w:bookmarkStart w:id="0" w:name="_Toc7034"/>
      <w:r>
        <w:rPr>
          <w:rFonts w:ascii="黑体" w:eastAsia="黑体" w:hAnsi="宋体" w:cs="黑体"/>
          <w:color w:val="000000"/>
          <w:sz w:val="32"/>
          <w:szCs w:val="32"/>
          <w:lang w:eastAsia="zh-CN" w:bidi="ar"/>
        </w:rPr>
        <w:lastRenderedPageBreak/>
        <w:t>道路运输企业</w:t>
      </w:r>
      <w:bookmarkEnd w:id="0"/>
      <w:r>
        <w:rPr>
          <w:rFonts w:ascii="黑体" w:eastAsia="黑体" w:hAnsi="宋体" w:cs="黑体"/>
          <w:color w:val="000000"/>
          <w:sz w:val="32"/>
          <w:szCs w:val="32"/>
          <w:lang w:eastAsia="zh-CN" w:bidi="ar"/>
        </w:rPr>
        <w:t>安全生产风险分级管控</w:t>
      </w:r>
      <w:r>
        <w:rPr>
          <w:rFonts w:ascii="黑体" w:eastAsia="黑体" w:hAnsi="宋体" w:cs="黑体" w:hint="eastAsia"/>
          <w:color w:val="000000"/>
          <w:sz w:val="32"/>
          <w:szCs w:val="32"/>
          <w:lang w:eastAsia="zh-CN" w:bidi="ar"/>
        </w:rPr>
        <w:t>规范</w:t>
      </w:r>
    </w:p>
    <w:p w14:paraId="0A979694" w14:textId="77777777" w:rsidR="00BA229F" w:rsidRDefault="00BA229F">
      <w:pPr>
        <w:spacing w:before="3" w:after="0" w:line="130" w:lineRule="exact"/>
        <w:rPr>
          <w:sz w:val="13"/>
          <w:szCs w:val="13"/>
          <w:lang w:eastAsia="zh-CN"/>
        </w:rPr>
      </w:pPr>
    </w:p>
    <w:p w14:paraId="74784F21" w14:textId="77777777" w:rsidR="00BA229F" w:rsidRDefault="00BA229F">
      <w:pPr>
        <w:spacing w:after="0" w:line="200" w:lineRule="exact"/>
        <w:rPr>
          <w:sz w:val="20"/>
          <w:szCs w:val="20"/>
          <w:lang w:eastAsia="zh-CN"/>
        </w:rPr>
      </w:pPr>
    </w:p>
    <w:p w14:paraId="46809B00" w14:textId="77777777" w:rsidR="00BA229F" w:rsidRDefault="00000000">
      <w:pPr>
        <w:pStyle w:val="1"/>
        <w:spacing w:beforeLines="50" w:before="120" w:beforeAutospacing="0" w:afterLines="50" w:after="120" w:afterAutospacing="0" w:line="360" w:lineRule="auto"/>
        <w:rPr>
          <w:rFonts w:ascii="黑体" w:eastAsia="黑体" w:hAnsi="黑体" w:cs="黑体"/>
          <w:b w:val="0"/>
          <w:bCs w:val="0"/>
          <w:sz w:val="21"/>
          <w:szCs w:val="21"/>
        </w:rPr>
      </w:pPr>
      <w:r>
        <w:rPr>
          <w:rFonts w:ascii="黑体" w:eastAsia="黑体" w:hAnsi="黑体" w:cs="黑体" w:hint="eastAsia"/>
          <w:b w:val="0"/>
          <w:bCs w:val="0"/>
          <w:sz w:val="21"/>
          <w:szCs w:val="21"/>
        </w:rPr>
        <w:t>1 范围</w:t>
      </w:r>
    </w:p>
    <w:p w14:paraId="4EC72C23" w14:textId="77777777" w:rsidR="00BA229F" w:rsidRDefault="00000000">
      <w:p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本文件规定了道路运输企业安全生产风险（以下简称“安全风险”）分级管控机制建设中的工作内容、工作要求、档案文件管理、持续运行与改进等内容。</w:t>
      </w:r>
    </w:p>
    <w:p w14:paraId="49F50C16" w14:textId="77777777" w:rsidR="00BA229F" w:rsidRDefault="00000000">
      <w:pPr>
        <w:adjustRightInd w:val="0"/>
        <w:snapToGrid w:val="0"/>
        <w:spacing w:after="0" w:line="360" w:lineRule="auto"/>
        <w:ind w:firstLineChars="200" w:firstLine="420"/>
        <w:rPr>
          <w:rFonts w:ascii="宋体" w:hAnsi="宋体" w:cs="宋体"/>
          <w:szCs w:val="21"/>
          <w:lang w:eastAsia="zh-CN"/>
        </w:rPr>
      </w:pPr>
      <w:r>
        <w:rPr>
          <w:rFonts w:ascii="宋体" w:eastAsia="宋体" w:hAnsi="宋体" w:cs="宋体" w:hint="eastAsia"/>
          <w:sz w:val="21"/>
          <w:szCs w:val="21"/>
          <w:lang w:eastAsia="zh-CN"/>
        </w:rPr>
        <w:t>本文件适用于道路旅客运输企业与道路危险货物运输企业（以下简称“道路运输企业”）安全生产风险分级管控机制的建设，其他类别道路运输企业可参照执行。</w:t>
      </w:r>
    </w:p>
    <w:p w14:paraId="58DD8BDF" w14:textId="77777777" w:rsidR="00BA229F" w:rsidRDefault="00000000">
      <w:pPr>
        <w:pStyle w:val="1"/>
        <w:spacing w:beforeLines="50" w:before="120" w:beforeAutospacing="0" w:afterLines="50" w:after="120" w:afterAutospacing="0" w:line="360" w:lineRule="auto"/>
        <w:rPr>
          <w:rFonts w:ascii="黑体" w:eastAsia="黑体" w:hAnsi="黑体" w:cs="黑体"/>
          <w:b w:val="0"/>
          <w:bCs w:val="0"/>
          <w:sz w:val="21"/>
          <w:szCs w:val="21"/>
        </w:rPr>
      </w:pPr>
      <w:r>
        <w:rPr>
          <w:rFonts w:ascii="黑体" w:eastAsia="黑体" w:hAnsi="黑体" w:cs="黑体" w:hint="eastAsia"/>
          <w:b w:val="0"/>
          <w:bCs w:val="0"/>
          <w:sz w:val="21"/>
          <w:szCs w:val="21"/>
        </w:rPr>
        <w:t>2 规范性引用文件</w:t>
      </w:r>
    </w:p>
    <w:p w14:paraId="464BC8B9" w14:textId="77777777" w:rsidR="00BA229F" w:rsidRDefault="00000000">
      <w:pPr>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下列</w:t>
      </w:r>
      <w:r>
        <w:rPr>
          <w:rFonts w:ascii="宋体" w:eastAsia="宋体" w:hAnsi="宋体" w:cs="宋体" w:hint="eastAsia"/>
          <w:spacing w:val="-2"/>
          <w:sz w:val="21"/>
          <w:szCs w:val="21"/>
          <w:lang w:eastAsia="zh-CN"/>
        </w:rPr>
        <w:t>文</w:t>
      </w:r>
      <w:r>
        <w:rPr>
          <w:rFonts w:ascii="宋体" w:eastAsia="宋体" w:hAnsi="宋体" w:cs="宋体" w:hint="eastAsia"/>
          <w:sz w:val="21"/>
          <w:szCs w:val="21"/>
          <w:lang w:eastAsia="zh-CN"/>
        </w:rPr>
        <w:t>件中的内容通过文中的规范性引用而构成本文件必不可少的条款。其中，注日期的引用文件，仅该日期对应的版本适用于本文件；不注日期的引用文件，其最新版本（包括所有的修改单）适用于本文件。</w:t>
      </w:r>
    </w:p>
    <w:p w14:paraId="64602B76" w14:textId="77777777" w:rsidR="00BA229F" w:rsidRDefault="00000000">
      <w:pPr>
        <w:spacing w:after="0" w:line="360" w:lineRule="auto"/>
        <w:rPr>
          <w:rFonts w:ascii="宋体" w:eastAsia="宋体" w:hAnsi="宋体" w:cs="宋体"/>
          <w:szCs w:val="21"/>
          <w:lang w:eastAsia="zh-CN"/>
        </w:rPr>
      </w:pPr>
      <w:r>
        <w:rPr>
          <w:rFonts w:ascii="宋体" w:eastAsia="宋体" w:hAnsi="宋体" w:cs="宋体" w:hint="eastAsia"/>
          <w:szCs w:val="21"/>
          <w:lang w:eastAsia="zh-CN"/>
        </w:rPr>
        <w:t xml:space="preserve">　　</w:t>
      </w:r>
      <w:r>
        <w:rPr>
          <w:rFonts w:ascii="宋体" w:eastAsia="宋体" w:hAnsi="宋体" w:cs="宋体" w:hint="eastAsia"/>
          <w:lang w:eastAsia="zh-CN"/>
        </w:rPr>
        <w:t xml:space="preserve">GB/T 2894  </w:t>
      </w:r>
      <w:r>
        <w:rPr>
          <w:lang w:eastAsia="zh-CN"/>
        </w:rPr>
        <w:t>安全标志</w:t>
      </w:r>
      <w:r>
        <w:rPr>
          <w:rFonts w:eastAsia="宋体" w:hint="eastAsia"/>
          <w:lang w:eastAsia="zh-CN"/>
        </w:rPr>
        <w:t>及其使用导则</w:t>
      </w:r>
    </w:p>
    <w:p w14:paraId="587027EE" w14:textId="77777777" w:rsidR="00BA229F" w:rsidRDefault="00000000">
      <w:pPr>
        <w:spacing w:after="0" w:line="360" w:lineRule="auto"/>
        <w:ind w:firstLineChars="200" w:firstLine="440"/>
        <w:rPr>
          <w:rFonts w:ascii="宋体" w:eastAsia="宋体" w:hAnsi="宋体" w:cs="宋体"/>
          <w:sz w:val="21"/>
          <w:szCs w:val="21"/>
          <w:lang w:eastAsia="zh-CN"/>
        </w:rPr>
      </w:pPr>
      <w:r>
        <w:rPr>
          <w:rFonts w:ascii="宋体" w:hAnsi="宋体" w:cs="宋体" w:hint="eastAsia"/>
          <w:szCs w:val="21"/>
          <w:lang w:eastAsia="zh-CN"/>
        </w:rPr>
        <w:t xml:space="preserve">GB/T 6441  </w:t>
      </w:r>
      <w:r>
        <w:rPr>
          <w:rFonts w:ascii="宋体" w:hAnsi="宋体" w:cs="宋体" w:hint="eastAsia"/>
          <w:szCs w:val="21"/>
          <w:lang w:eastAsia="zh-CN"/>
        </w:rPr>
        <w:t>企业职工伤亡事故分类标准</w:t>
      </w:r>
    </w:p>
    <w:p w14:paraId="61B8BC09" w14:textId="77777777" w:rsidR="00BA229F" w:rsidRDefault="00000000">
      <w:pPr>
        <w:spacing w:after="0" w:line="360" w:lineRule="auto"/>
        <w:rPr>
          <w:rFonts w:ascii="宋体" w:eastAsia="宋体" w:hAnsi="宋体" w:cs="宋体"/>
          <w:sz w:val="21"/>
          <w:szCs w:val="21"/>
          <w:lang w:eastAsia="zh-CN"/>
        </w:rPr>
      </w:pPr>
      <w:r>
        <w:rPr>
          <w:rFonts w:eastAsia="宋体" w:hint="eastAsia"/>
          <w:lang w:eastAsia="zh-CN"/>
        </w:rPr>
        <w:t xml:space="preserve">　　</w:t>
      </w:r>
      <w:r>
        <w:rPr>
          <w:rFonts w:ascii="宋体" w:hAnsi="宋体" w:cs="宋体" w:hint="eastAsia"/>
          <w:szCs w:val="21"/>
          <w:lang w:eastAsia="zh-CN"/>
        </w:rPr>
        <w:t xml:space="preserve">GB/T 13861  </w:t>
      </w:r>
      <w:r>
        <w:rPr>
          <w:rFonts w:ascii="宋体" w:hAnsi="宋体" w:cs="宋体" w:hint="eastAsia"/>
          <w:szCs w:val="21"/>
          <w:lang w:eastAsia="zh-CN"/>
        </w:rPr>
        <w:t>生产过程危险和有害因素分类与代码</w:t>
      </w:r>
    </w:p>
    <w:p w14:paraId="071298AA" w14:textId="77777777" w:rsidR="00BA229F" w:rsidRDefault="00000000">
      <w:pPr>
        <w:spacing w:after="0" w:line="360" w:lineRule="auto"/>
        <w:rPr>
          <w:rFonts w:eastAsia="宋体"/>
          <w:lang w:eastAsia="zh-CN"/>
        </w:rPr>
      </w:pPr>
      <w:r>
        <w:rPr>
          <w:rFonts w:ascii="宋体" w:eastAsia="宋体" w:hAnsi="宋体" w:cs="宋体" w:hint="eastAsia"/>
          <w:sz w:val="21"/>
          <w:szCs w:val="21"/>
          <w:lang w:eastAsia="zh-CN"/>
        </w:rPr>
        <w:t xml:space="preserve">　　</w:t>
      </w:r>
      <w:r>
        <w:rPr>
          <w:rFonts w:ascii="宋体" w:eastAsia="宋体" w:hAnsi="宋体" w:cs="宋体" w:hint="eastAsia"/>
          <w:lang w:eastAsia="zh-CN"/>
        </w:rPr>
        <w:t>GB 18218</w:t>
      </w:r>
      <w:r>
        <w:rPr>
          <w:rFonts w:eastAsia="宋体" w:hint="eastAsia"/>
          <w:lang w:eastAsia="zh-CN"/>
        </w:rPr>
        <w:t xml:space="preserve">　</w:t>
      </w:r>
      <w:r>
        <w:rPr>
          <w:lang w:eastAsia="zh-CN"/>
        </w:rPr>
        <w:t>危险化学品重大危险源辨识</w:t>
      </w:r>
      <w:r>
        <w:rPr>
          <w:rFonts w:eastAsia="宋体" w:hint="eastAsia"/>
          <w:lang w:eastAsia="zh-CN"/>
        </w:rPr>
        <w:t xml:space="preserve">　</w:t>
      </w:r>
    </w:p>
    <w:p w14:paraId="6F775ABE" w14:textId="77777777" w:rsidR="00BA229F" w:rsidRDefault="00000000">
      <w:p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 xml:space="preserve">GB/T 23694  风险管理 术语 </w:t>
      </w:r>
    </w:p>
    <w:p w14:paraId="50E11293" w14:textId="77777777" w:rsidR="00BA229F" w:rsidRDefault="00000000">
      <w:p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 xml:space="preserve">GB/T 27921  风险管理 风险评估技术 </w:t>
      </w:r>
    </w:p>
    <w:p w14:paraId="65926C70" w14:textId="77777777" w:rsidR="00BA229F" w:rsidRDefault="00000000">
      <w:pPr>
        <w:pStyle w:val="1"/>
        <w:spacing w:beforeLines="50" w:before="120" w:beforeAutospacing="0" w:afterLines="50" w:after="120" w:afterAutospacing="0" w:line="360" w:lineRule="auto"/>
        <w:rPr>
          <w:rFonts w:ascii="黑体" w:eastAsia="黑体" w:hAnsi="黑体" w:cs="黑体"/>
          <w:b w:val="0"/>
          <w:bCs w:val="0"/>
          <w:sz w:val="21"/>
          <w:szCs w:val="21"/>
        </w:rPr>
      </w:pPr>
      <w:r>
        <w:rPr>
          <w:rFonts w:ascii="黑体" w:eastAsia="黑体" w:hAnsi="黑体" w:cs="黑体" w:hint="eastAsia"/>
          <w:b w:val="0"/>
          <w:bCs w:val="0"/>
          <w:sz w:val="21"/>
          <w:szCs w:val="21"/>
        </w:rPr>
        <w:t>3 术语和定义</w:t>
      </w:r>
    </w:p>
    <w:p w14:paraId="3D56F920" w14:textId="77777777" w:rsidR="00BA229F" w:rsidRDefault="00000000">
      <w:pPr>
        <w:widowControl/>
        <w:shd w:val="clear" w:color="auto" w:fill="FFFFFF"/>
        <w:spacing w:after="150" w:line="240" w:lineRule="auto"/>
        <w:ind w:firstLineChars="200" w:firstLine="440"/>
        <w:outlineLvl w:val="0"/>
        <w:rPr>
          <w:lang w:eastAsia="zh-CN"/>
        </w:rPr>
      </w:pPr>
      <w:r>
        <w:rPr>
          <w:rFonts w:ascii="宋体" w:hAnsi="宋体" w:cs="宋体" w:hint="eastAsia"/>
          <w:szCs w:val="21"/>
          <w:lang w:eastAsia="zh-CN"/>
        </w:rPr>
        <w:t>GB/T 23694</w:t>
      </w:r>
      <w:r>
        <w:rPr>
          <w:rFonts w:ascii="宋体" w:eastAsia="宋体" w:hAnsi="宋体" w:cs="宋体" w:hint="eastAsia"/>
          <w:szCs w:val="21"/>
          <w:lang w:eastAsia="zh-CN"/>
        </w:rPr>
        <w:t>中</w:t>
      </w:r>
      <w:r>
        <w:rPr>
          <w:rFonts w:asciiTheme="minorEastAsia" w:eastAsiaTheme="minorEastAsia" w:hAnsiTheme="minorEastAsia" w:hint="eastAsia"/>
          <w:color w:val="000000" w:themeColor="text1"/>
          <w:sz w:val="21"/>
          <w:szCs w:val="21"/>
          <w:lang w:eastAsia="zh-CN"/>
        </w:rPr>
        <w:t>界</w:t>
      </w:r>
      <w:r>
        <w:rPr>
          <w:rFonts w:asciiTheme="minorEastAsia" w:eastAsiaTheme="minorEastAsia" w:hAnsiTheme="minorEastAsia" w:hint="eastAsia"/>
          <w:sz w:val="21"/>
          <w:szCs w:val="21"/>
          <w:lang w:eastAsia="zh-CN"/>
        </w:rPr>
        <w:t>定的</w:t>
      </w:r>
      <w:r>
        <w:rPr>
          <w:rFonts w:ascii="宋体" w:hAnsi="宋体" w:cs="宋体" w:hint="eastAsia"/>
          <w:szCs w:val="21"/>
          <w:lang w:eastAsia="zh-CN"/>
        </w:rPr>
        <w:t>以及下列</w:t>
      </w:r>
      <w:r>
        <w:rPr>
          <w:rFonts w:asciiTheme="minorEastAsia" w:eastAsiaTheme="minorEastAsia" w:hAnsiTheme="minorEastAsia" w:hint="eastAsia"/>
          <w:sz w:val="21"/>
          <w:szCs w:val="21"/>
          <w:lang w:eastAsia="zh-CN"/>
        </w:rPr>
        <w:t>术语和定义适用于本文件</w:t>
      </w:r>
      <w:r>
        <w:rPr>
          <w:rFonts w:hint="eastAsia"/>
          <w:lang w:eastAsia="zh-CN"/>
        </w:rPr>
        <w:t>。</w:t>
      </w:r>
    </w:p>
    <w:p w14:paraId="4CA024CE" w14:textId="77777777" w:rsidR="00BA229F" w:rsidRDefault="00000000">
      <w:pPr>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3.1</w:t>
      </w:r>
      <w:bookmarkStart w:id="1" w:name="OLE_LINK3"/>
      <w:bookmarkStart w:id="2" w:name="OLE_LINK4"/>
    </w:p>
    <w:p w14:paraId="36B0C70E" w14:textId="77777777" w:rsidR="00BA229F" w:rsidRDefault="00000000">
      <w:pPr>
        <w:keepNext/>
        <w:keepLines/>
        <w:tabs>
          <w:tab w:val="left" w:pos="432"/>
        </w:tabs>
        <w:adjustRightInd w:val="0"/>
        <w:snapToGrid w:val="0"/>
        <w:spacing w:after="0" w:line="360" w:lineRule="auto"/>
        <w:ind w:firstLineChars="200" w:firstLine="420"/>
        <w:rPr>
          <w:rFonts w:ascii="黑体" w:hAnsi="黑体" w:cs="黑体"/>
          <w:sz w:val="21"/>
          <w:szCs w:val="21"/>
          <w:lang w:eastAsia="zh-CN"/>
        </w:rPr>
      </w:pPr>
      <w:r>
        <w:rPr>
          <w:rFonts w:ascii="黑体" w:eastAsia="黑体" w:hAnsi="黑体" w:cs="黑体" w:hint="eastAsia"/>
          <w:sz w:val="21"/>
          <w:szCs w:val="21"/>
          <w:lang w:eastAsia="zh-CN"/>
        </w:rPr>
        <w:t xml:space="preserve">道路旅客运输 </w:t>
      </w:r>
    </w:p>
    <w:p w14:paraId="36D14438" w14:textId="77777777" w:rsidR="00BA229F" w:rsidRDefault="00000000">
      <w:pPr>
        <w:adjustRightInd w:val="0"/>
        <w:snapToGrid w:val="0"/>
        <w:spacing w:after="0" w:line="360" w:lineRule="auto"/>
        <w:ind w:firstLineChars="200" w:firstLine="420"/>
        <w:rPr>
          <w:rFonts w:ascii="宋体" w:hAnsi="宋体" w:cs="宋体"/>
          <w:sz w:val="21"/>
          <w:szCs w:val="21"/>
          <w:lang w:eastAsia="zh-CN"/>
        </w:rPr>
      </w:pPr>
      <w:r>
        <w:rPr>
          <w:rFonts w:ascii="宋体" w:hAnsi="宋体" w:cs="宋体" w:hint="eastAsia"/>
          <w:sz w:val="21"/>
          <w:szCs w:val="21"/>
          <w:lang w:eastAsia="zh-CN"/>
        </w:rPr>
        <w:t>用客车运送旅客、为社会公众提供服务、具有商业性质的道路客运活动，包括班车客运、包车客运、旅游客运。</w:t>
      </w:r>
    </w:p>
    <w:p w14:paraId="1532F3E9"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3.2</w:t>
      </w:r>
    </w:p>
    <w:p w14:paraId="5EC3E3C5" w14:textId="77777777" w:rsidR="00BA229F" w:rsidRDefault="00000000">
      <w:pPr>
        <w:keepNext/>
        <w:keepLines/>
        <w:tabs>
          <w:tab w:val="left" w:pos="432"/>
        </w:tabs>
        <w:adjustRightInd w:val="0"/>
        <w:snapToGrid w:val="0"/>
        <w:spacing w:after="0" w:line="360" w:lineRule="auto"/>
        <w:ind w:firstLineChars="200" w:firstLine="420"/>
        <w:rPr>
          <w:rFonts w:ascii="宋体" w:hAnsi="宋体" w:cs="宋体"/>
          <w:sz w:val="21"/>
          <w:szCs w:val="21"/>
          <w:lang w:eastAsia="zh-CN"/>
        </w:rPr>
      </w:pPr>
      <w:bookmarkStart w:id="3" w:name="_Toc233788789"/>
      <w:bookmarkEnd w:id="1"/>
      <w:bookmarkEnd w:id="2"/>
      <w:r>
        <w:rPr>
          <w:rFonts w:ascii="黑体" w:eastAsia="黑体" w:hAnsi="黑体" w:cs="黑体" w:hint="eastAsia"/>
          <w:sz w:val="21"/>
          <w:szCs w:val="21"/>
          <w:lang w:eastAsia="zh-CN"/>
        </w:rPr>
        <w:t xml:space="preserve">道路危险货物运输 </w:t>
      </w:r>
    </w:p>
    <w:p w14:paraId="1C05EA44" w14:textId="77777777" w:rsidR="00BA229F" w:rsidRDefault="00000000">
      <w:pPr>
        <w:adjustRightInd w:val="0"/>
        <w:snapToGrid w:val="0"/>
        <w:spacing w:after="0" w:line="360" w:lineRule="auto"/>
        <w:ind w:firstLineChars="200" w:firstLine="420"/>
        <w:rPr>
          <w:rFonts w:ascii="宋体" w:hAnsi="宋体" w:cs="宋体"/>
          <w:sz w:val="21"/>
          <w:szCs w:val="21"/>
          <w:lang w:eastAsia="zh-CN"/>
        </w:rPr>
      </w:pPr>
      <w:r>
        <w:rPr>
          <w:rFonts w:ascii="宋体" w:hAnsi="宋体" w:cs="宋体" w:hint="eastAsia"/>
          <w:sz w:val="21"/>
          <w:szCs w:val="21"/>
          <w:lang w:eastAsia="zh-CN"/>
        </w:rPr>
        <w:t>运输具有爆炸、易燃、毒害、感染、腐蚀或放射性等危险特性的物质或物品的经营性道路运输活动。</w:t>
      </w:r>
    </w:p>
    <w:p w14:paraId="29F8E32F" w14:textId="77777777" w:rsidR="00BA229F" w:rsidRDefault="00000000">
      <w:pPr>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3.3</w:t>
      </w:r>
    </w:p>
    <w:bookmarkEnd w:id="3"/>
    <w:p w14:paraId="4C30498E" w14:textId="77777777" w:rsidR="00BA229F" w:rsidRDefault="00000000">
      <w:pPr>
        <w:keepNext/>
        <w:keepLines/>
        <w:tabs>
          <w:tab w:val="left" w:pos="432"/>
        </w:tabs>
        <w:adjustRightInd w:val="0"/>
        <w:snapToGrid w:val="0"/>
        <w:spacing w:after="0" w:line="360" w:lineRule="auto"/>
        <w:ind w:firstLineChars="200" w:firstLine="420"/>
        <w:rPr>
          <w:rFonts w:ascii="宋体" w:hAnsi="宋体" w:cs="宋体"/>
          <w:sz w:val="21"/>
          <w:szCs w:val="21"/>
          <w:lang w:eastAsia="zh-CN"/>
        </w:rPr>
      </w:pPr>
      <w:proofErr w:type="gramStart"/>
      <w:r>
        <w:rPr>
          <w:rFonts w:ascii="黑体" w:eastAsia="黑体" w:hAnsi="黑体" w:cs="黑体" w:hint="eastAsia"/>
          <w:sz w:val="21"/>
          <w:szCs w:val="21"/>
          <w:lang w:eastAsia="zh-CN"/>
        </w:rPr>
        <w:t>致险因素</w:t>
      </w:r>
      <w:proofErr w:type="gramEnd"/>
    </w:p>
    <w:p w14:paraId="7382B15D" w14:textId="77777777" w:rsidR="00BA229F" w:rsidRDefault="00000000">
      <w:pPr>
        <w:adjustRightInd w:val="0"/>
        <w:snapToGrid w:val="0"/>
        <w:spacing w:after="0" w:line="360" w:lineRule="auto"/>
        <w:ind w:firstLineChars="200" w:firstLine="420"/>
        <w:rPr>
          <w:rFonts w:ascii="宋体" w:hAnsi="宋体" w:cs="宋体"/>
          <w:sz w:val="21"/>
          <w:szCs w:val="21"/>
          <w:lang w:eastAsia="zh-CN"/>
        </w:rPr>
      </w:pPr>
      <w:r>
        <w:rPr>
          <w:rFonts w:ascii="宋体" w:hAnsi="宋体" w:cs="宋体" w:hint="eastAsia"/>
          <w:sz w:val="21"/>
          <w:szCs w:val="21"/>
          <w:lang w:eastAsia="zh-CN"/>
        </w:rPr>
        <w:t>促使各类突发事件发生、或增加其发生的可能性、或扩大其损失程度、或增大其不良社会影响的潜在原因或条件。</w:t>
      </w:r>
      <w:r>
        <w:rPr>
          <w:rFonts w:ascii="宋体" w:hAnsi="宋体" w:cs="宋体" w:hint="eastAsia"/>
          <w:sz w:val="21"/>
          <w:szCs w:val="21"/>
          <w:lang w:eastAsia="zh-CN"/>
        </w:rPr>
        <w:t xml:space="preserve">  </w:t>
      </w:r>
    </w:p>
    <w:p w14:paraId="77DB2263" w14:textId="77777777" w:rsidR="00BA229F" w:rsidRDefault="00000000">
      <w:pPr>
        <w:pStyle w:val="1"/>
        <w:spacing w:beforeLines="50" w:before="120" w:beforeAutospacing="0" w:afterLines="50" w:after="120" w:afterAutospacing="0" w:line="360" w:lineRule="auto"/>
        <w:rPr>
          <w:rFonts w:ascii="黑体" w:eastAsia="黑体" w:hAnsi="黑体" w:cs="黑体"/>
          <w:b w:val="0"/>
          <w:bCs w:val="0"/>
          <w:sz w:val="21"/>
          <w:szCs w:val="21"/>
        </w:rPr>
      </w:pPr>
      <w:r>
        <w:rPr>
          <w:rFonts w:ascii="黑体" w:eastAsia="黑体" w:hAnsi="黑体" w:cs="黑体" w:hint="eastAsia"/>
          <w:b w:val="0"/>
          <w:bCs w:val="0"/>
          <w:sz w:val="21"/>
          <w:szCs w:val="21"/>
        </w:rPr>
        <w:t>4 工作内容</w:t>
      </w:r>
    </w:p>
    <w:p w14:paraId="2CC3157F" w14:textId="77777777" w:rsidR="00BA229F" w:rsidRDefault="00000000">
      <w:pPr>
        <w:pStyle w:val="2"/>
        <w:tabs>
          <w:tab w:val="left" w:pos="432"/>
        </w:tabs>
        <w:spacing w:before="0" w:after="0" w:line="360" w:lineRule="auto"/>
        <w:rPr>
          <w:rFonts w:ascii="黑体" w:hAnsi="黑体" w:cs="黑体"/>
          <w:b w:val="0"/>
          <w:bCs w:val="0"/>
          <w:sz w:val="21"/>
          <w:szCs w:val="21"/>
        </w:rPr>
      </w:pPr>
      <w:r>
        <w:rPr>
          <w:rFonts w:ascii="黑体" w:hAnsi="黑体" w:cs="黑体" w:hint="eastAsia"/>
          <w:b w:val="0"/>
          <w:bCs w:val="0"/>
          <w:sz w:val="21"/>
          <w:szCs w:val="21"/>
        </w:rPr>
        <w:lastRenderedPageBreak/>
        <w:t>4.1成立组织机构</w:t>
      </w:r>
    </w:p>
    <w:p w14:paraId="531C6168"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4.1.1道路运输企业应成立安全风险分级管</w:t>
      </w:r>
      <w:proofErr w:type="gramStart"/>
      <w:r>
        <w:rPr>
          <w:rFonts w:ascii="宋体" w:eastAsia="宋体" w:hAnsi="宋体" w:cs="宋体" w:hint="eastAsia"/>
          <w:sz w:val="21"/>
          <w:szCs w:val="21"/>
          <w:lang w:eastAsia="zh-CN"/>
        </w:rPr>
        <w:t>控组织</w:t>
      </w:r>
      <w:proofErr w:type="gramEnd"/>
      <w:r>
        <w:rPr>
          <w:rFonts w:ascii="宋体" w:eastAsia="宋体" w:hAnsi="宋体" w:cs="宋体" w:hint="eastAsia"/>
          <w:sz w:val="21"/>
          <w:szCs w:val="21"/>
          <w:lang w:eastAsia="zh-CN"/>
        </w:rPr>
        <w:t>机构，全面负责本单位安全风险分级管控机制建设工作中的组织、协调、指导和监督检查。</w:t>
      </w:r>
    </w:p>
    <w:p w14:paraId="02D1BC6F"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4.1.2安全风险分级管</w:t>
      </w:r>
      <w:proofErr w:type="gramStart"/>
      <w:r>
        <w:rPr>
          <w:rFonts w:ascii="宋体" w:eastAsia="宋体" w:hAnsi="宋体" w:cs="宋体" w:hint="eastAsia"/>
          <w:sz w:val="21"/>
          <w:szCs w:val="21"/>
          <w:lang w:eastAsia="zh-CN"/>
        </w:rPr>
        <w:t>控组织</w:t>
      </w:r>
      <w:proofErr w:type="gramEnd"/>
      <w:r>
        <w:rPr>
          <w:rFonts w:ascii="宋体" w:eastAsia="宋体" w:hAnsi="宋体" w:cs="宋体" w:hint="eastAsia"/>
          <w:sz w:val="21"/>
          <w:szCs w:val="21"/>
          <w:lang w:eastAsia="zh-CN"/>
        </w:rPr>
        <w:t>机构可单独设立，也可以由安全生产委员会或安全生产领导小组承担其职责。</w:t>
      </w:r>
    </w:p>
    <w:p w14:paraId="4336A625"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4.1.3不单独设立安全风险分级管</w:t>
      </w:r>
      <w:proofErr w:type="gramStart"/>
      <w:r>
        <w:rPr>
          <w:rFonts w:ascii="宋体" w:eastAsia="宋体" w:hAnsi="宋体" w:cs="宋体" w:hint="eastAsia"/>
          <w:sz w:val="21"/>
          <w:szCs w:val="21"/>
          <w:lang w:eastAsia="zh-CN"/>
        </w:rPr>
        <w:t>控组织</w:t>
      </w:r>
      <w:proofErr w:type="gramEnd"/>
      <w:r>
        <w:rPr>
          <w:rFonts w:ascii="宋体" w:eastAsia="宋体" w:hAnsi="宋体" w:cs="宋体" w:hint="eastAsia"/>
          <w:sz w:val="21"/>
          <w:szCs w:val="21"/>
          <w:lang w:eastAsia="zh-CN"/>
        </w:rPr>
        <w:t>机构时，应明确安全生产委员会或安全生产领导小组在安全风险分级管</w:t>
      </w:r>
      <w:proofErr w:type="gramStart"/>
      <w:r>
        <w:rPr>
          <w:rFonts w:ascii="宋体" w:eastAsia="宋体" w:hAnsi="宋体" w:cs="宋体" w:hint="eastAsia"/>
          <w:sz w:val="21"/>
          <w:szCs w:val="21"/>
          <w:lang w:eastAsia="zh-CN"/>
        </w:rPr>
        <w:t>控方面</w:t>
      </w:r>
      <w:proofErr w:type="gramEnd"/>
      <w:r>
        <w:rPr>
          <w:rFonts w:ascii="宋体" w:eastAsia="宋体" w:hAnsi="宋体" w:cs="宋体" w:hint="eastAsia"/>
          <w:sz w:val="21"/>
          <w:szCs w:val="21"/>
          <w:lang w:eastAsia="zh-CN"/>
        </w:rPr>
        <w:t>的责任。</w:t>
      </w:r>
    </w:p>
    <w:p w14:paraId="2290BFA6"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4.1.4道路运输</w:t>
      </w:r>
      <w:r>
        <w:rPr>
          <w:rFonts w:ascii="宋体" w:eastAsia="宋体" w:hAnsi="宋体" w:cs="宋体" w:hint="eastAsia"/>
          <w:spacing w:val="-3"/>
          <w:sz w:val="21"/>
          <w:szCs w:val="21"/>
          <w:lang w:eastAsia="zh-CN"/>
        </w:rPr>
        <w:t>企业的主要负责人</w:t>
      </w:r>
      <w:r>
        <w:rPr>
          <w:rFonts w:ascii="宋体" w:eastAsia="宋体" w:hAnsi="宋体" w:cs="宋体" w:hint="eastAsia"/>
          <w:sz w:val="21"/>
          <w:szCs w:val="21"/>
          <w:lang w:eastAsia="zh-CN"/>
        </w:rPr>
        <w:t>应为安全风险分级管</w:t>
      </w:r>
      <w:proofErr w:type="gramStart"/>
      <w:r>
        <w:rPr>
          <w:rFonts w:ascii="宋体" w:eastAsia="宋体" w:hAnsi="宋体" w:cs="宋体" w:hint="eastAsia"/>
          <w:sz w:val="21"/>
          <w:szCs w:val="21"/>
          <w:lang w:eastAsia="zh-CN"/>
        </w:rPr>
        <w:t>控组织</w:t>
      </w:r>
      <w:proofErr w:type="gramEnd"/>
      <w:r>
        <w:rPr>
          <w:rFonts w:ascii="宋体" w:eastAsia="宋体" w:hAnsi="宋体" w:cs="宋体" w:hint="eastAsia"/>
          <w:sz w:val="21"/>
          <w:szCs w:val="21"/>
          <w:lang w:eastAsia="zh-CN"/>
        </w:rPr>
        <w:t>机构的第一责任人</w:t>
      </w:r>
      <w:r>
        <w:rPr>
          <w:rFonts w:ascii="宋体" w:eastAsia="宋体" w:hAnsi="宋体" w:cs="宋体" w:hint="eastAsia"/>
          <w:spacing w:val="-3"/>
          <w:sz w:val="21"/>
          <w:szCs w:val="21"/>
          <w:lang w:eastAsia="zh-CN"/>
        </w:rPr>
        <w:t>，组成</w:t>
      </w:r>
      <w:r>
        <w:rPr>
          <w:rFonts w:ascii="宋体" w:eastAsia="宋体" w:hAnsi="宋体" w:cs="宋体" w:hint="eastAsia"/>
          <w:sz w:val="21"/>
          <w:szCs w:val="21"/>
          <w:lang w:eastAsia="zh-CN"/>
        </w:rPr>
        <w:t>成员一般包括：分（主）管安全生产工作的负责人、分管其他工作的负责人、各部门和基层单位负责人等。</w:t>
      </w:r>
    </w:p>
    <w:p w14:paraId="2615047F"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4.1.5</w:t>
      </w:r>
      <w:proofErr w:type="gramStart"/>
      <w:r>
        <w:rPr>
          <w:rFonts w:ascii="宋体" w:eastAsia="宋体" w:hAnsi="宋体" w:cs="宋体" w:hint="eastAsia"/>
          <w:sz w:val="21"/>
          <w:szCs w:val="21"/>
          <w:lang w:eastAsia="zh-CN"/>
        </w:rPr>
        <w:t>各</w:t>
      </w:r>
      <w:proofErr w:type="gramEnd"/>
      <w:r>
        <w:rPr>
          <w:rFonts w:ascii="宋体" w:eastAsia="宋体" w:hAnsi="宋体" w:cs="宋体" w:hint="eastAsia"/>
          <w:sz w:val="21"/>
          <w:szCs w:val="21"/>
          <w:lang w:eastAsia="zh-CN"/>
        </w:rPr>
        <w:t>基层单位应明确本单位的安全风险管</w:t>
      </w:r>
      <w:proofErr w:type="gramStart"/>
      <w:r>
        <w:rPr>
          <w:rFonts w:ascii="宋体" w:eastAsia="宋体" w:hAnsi="宋体" w:cs="宋体" w:hint="eastAsia"/>
          <w:sz w:val="21"/>
          <w:szCs w:val="21"/>
          <w:lang w:eastAsia="zh-CN"/>
        </w:rPr>
        <w:t>控组织</w:t>
      </w:r>
      <w:proofErr w:type="gramEnd"/>
      <w:r>
        <w:rPr>
          <w:rFonts w:ascii="宋体" w:eastAsia="宋体" w:hAnsi="宋体" w:cs="宋体" w:hint="eastAsia"/>
          <w:sz w:val="21"/>
          <w:szCs w:val="21"/>
          <w:lang w:eastAsia="zh-CN"/>
        </w:rPr>
        <w:t>机构。</w:t>
      </w:r>
    </w:p>
    <w:p w14:paraId="0F5A30AA" w14:textId="77777777" w:rsidR="00BA229F" w:rsidRDefault="00000000">
      <w:pPr>
        <w:pStyle w:val="2"/>
        <w:tabs>
          <w:tab w:val="left" w:pos="432"/>
        </w:tabs>
        <w:spacing w:before="0" w:after="0" w:line="360" w:lineRule="auto"/>
        <w:rPr>
          <w:rFonts w:ascii="黑体" w:hAnsi="黑体" w:cs="黑体"/>
          <w:b w:val="0"/>
          <w:bCs w:val="0"/>
          <w:sz w:val="21"/>
          <w:szCs w:val="21"/>
        </w:rPr>
      </w:pPr>
      <w:bookmarkStart w:id="4" w:name="_Toc60496367"/>
      <w:bookmarkStart w:id="5" w:name="_Toc11467"/>
      <w:r>
        <w:rPr>
          <w:rFonts w:ascii="黑体" w:hAnsi="黑体" w:cs="黑体" w:hint="eastAsia"/>
          <w:b w:val="0"/>
          <w:bCs w:val="0"/>
          <w:sz w:val="21"/>
          <w:szCs w:val="21"/>
        </w:rPr>
        <w:t>4.2 制定工作方案</w:t>
      </w:r>
    </w:p>
    <w:p w14:paraId="1209A9E6"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道路运输</w:t>
      </w:r>
      <w:r>
        <w:rPr>
          <w:rFonts w:ascii="宋体" w:eastAsia="宋体" w:hAnsi="宋体" w:cs="宋体" w:hint="eastAsia"/>
          <w:spacing w:val="-3"/>
          <w:sz w:val="21"/>
          <w:szCs w:val="21"/>
          <w:lang w:eastAsia="zh-CN"/>
        </w:rPr>
        <w:t>企业</w:t>
      </w:r>
      <w:r>
        <w:rPr>
          <w:rFonts w:ascii="宋体" w:eastAsia="宋体" w:hAnsi="宋体" w:cs="宋体" w:hint="eastAsia"/>
          <w:sz w:val="21"/>
          <w:szCs w:val="21"/>
          <w:lang w:eastAsia="zh-CN"/>
        </w:rPr>
        <w:t>应制定安全风险分级管控机制建设工作方案，明确工作目标、责任分工、推进计划、工作内容和工作要求等事项。</w:t>
      </w:r>
    </w:p>
    <w:p w14:paraId="17C7A29E" w14:textId="77777777" w:rsidR="00BA229F" w:rsidRDefault="00000000">
      <w:pPr>
        <w:pStyle w:val="2"/>
        <w:tabs>
          <w:tab w:val="left" w:pos="432"/>
        </w:tabs>
        <w:spacing w:before="0" w:after="0" w:line="360" w:lineRule="auto"/>
      </w:pPr>
      <w:r>
        <w:rPr>
          <w:rFonts w:ascii="黑体" w:hAnsi="黑体" w:cs="黑体" w:hint="eastAsia"/>
          <w:b w:val="0"/>
          <w:bCs w:val="0"/>
          <w:sz w:val="21"/>
          <w:szCs w:val="21"/>
        </w:rPr>
        <w:t>4.3 开展培训</w:t>
      </w:r>
      <w:bookmarkEnd w:id="4"/>
      <w:bookmarkEnd w:id="5"/>
    </w:p>
    <w:p w14:paraId="60B63481"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4.3.1道路运输企业应将安全风险管理的培训纳入本单位年度安全教育培训计划，分层次、分类别、分阶段的</w:t>
      </w:r>
      <w:r>
        <w:rPr>
          <w:rFonts w:ascii="宋体" w:hAnsi="宋体" w:cs="宋体" w:hint="eastAsia"/>
          <w:szCs w:val="21"/>
          <w:lang w:eastAsia="zh-CN"/>
        </w:rPr>
        <w:t>组织全体员工进行培训</w:t>
      </w:r>
      <w:r>
        <w:rPr>
          <w:rFonts w:ascii="宋体" w:eastAsia="宋体" w:hAnsi="宋体" w:cs="宋体" w:hint="eastAsia"/>
          <w:sz w:val="21"/>
          <w:szCs w:val="21"/>
          <w:lang w:eastAsia="zh-CN"/>
        </w:rPr>
        <w:t>。</w:t>
      </w:r>
    </w:p>
    <w:p w14:paraId="4909200A"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4.3.2道路运输企业在开展安全风险辨识、评估前，应针对参与人员进行安全风险辨识、评估方法的培训。</w:t>
      </w:r>
    </w:p>
    <w:p w14:paraId="7E1EFE0A" w14:textId="77777777" w:rsidR="00BA229F" w:rsidRDefault="00000000">
      <w:pPr>
        <w:pStyle w:val="2"/>
        <w:tabs>
          <w:tab w:val="left" w:pos="432"/>
        </w:tabs>
        <w:spacing w:before="0" w:after="0" w:line="360" w:lineRule="auto"/>
        <w:rPr>
          <w:rFonts w:ascii="黑体" w:hAnsi="黑体" w:cs="黑体"/>
          <w:b w:val="0"/>
          <w:bCs w:val="0"/>
          <w:sz w:val="21"/>
          <w:szCs w:val="21"/>
        </w:rPr>
      </w:pPr>
      <w:r>
        <w:rPr>
          <w:rFonts w:ascii="黑体" w:hAnsi="黑体" w:cs="黑体" w:hint="eastAsia"/>
          <w:b w:val="0"/>
          <w:bCs w:val="0"/>
          <w:sz w:val="21"/>
          <w:szCs w:val="21"/>
        </w:rPr>
        <w:t>4.4 建立工作制度</w:t>
      </w:r>
    </w:p>
    <w:p w14:paraId="0604C0BE"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4.4.1道路运输企业应按照有关法律、法规的要求，结合本单位安全生产实际情况，建立健全本单位的安全风险分级管控制度。</w:t>
      </w:r>
    </w:p>
    <w:p w14:paraId="7F62FD48"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4.4.2安全风险分级管控制</w:t>
      </w:r>
      <w:proofErr w:type="gramStart"/>
      <w:r>
        <w:rPr>
          <w:rFonts w:ascii="宋体" w:eastAsia="宋体" w:hAnsi="宋体" w:cs="宋体" w:hint="eastAsia"/>
          <w:sz w:val="21"/>
          <w:szCs w:val="21"/>
          <w:lang w:eastAsia="zh-CN"/>
        </w:rPr>
        <w:t>度至少</w:t>
      </w:r>
      <w:proofErr w:type="gramEnd"/>
      <w:r>
        <w:rPr>
          <w:rFonts w:ascii="宋体" w:eastAsia="宋体" w:hAnsi="宋体" w:cs="宋体" w:hint="eastAsia"/>
          <w:sz w:val="21"/>
          <w:szCs w:val="21"/>
          <w:lang w:eastAsia="zh-CN"/>
        </w:rPr>
        <w:t>应包括：</w:t>
      </w:r>
    </w:p>
    <w:p w14:paraId="139B9F35" w14:textId="77777777" w:rsidR="00BA229F" w:rsidRDefault="00000000">
      <w:p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ａ）安全风险辨识与评估制度；</w:t>
      </w:r>
    </w:p>
    <w:p w14:paraId="54376508" w14:textId="77777777" w:rsidR="00BA229F" w:rsidRDefault="00000000">
      <w:p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ｂ）安全风险分级管控制度；</w:t>
      </w:r>
    </w:p>
    <w:p w14:paraId="6C2BC742" w14:textId="77777777" w:rsidR="00BA229F" w:rsidRDefault="00000000">
      <w:p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ｃ）安全风险动态评估制度；</w:t>
      </w:r>
    </w:p>
    <w:p w14:paraId="668829A2" w14:textId="77777777" w:rsidR="00BA229F" w:rsidRDefault="00000000">
      <w:pPr>
        <w:spacing w:after="0" w:line="360" w:lineRule="auto"/>
        <w:ind w:firstLineChars="200" w:firstLine="420"/>
        <w:rPr>
          <w:rFonts w:ascii="宋体" w:eastAsia="宋体" w:hAnsi="宋体" w:cs="宋体"/>
          <w:bCs/>
          <w:sz w:val="21"/>
          <w:szCs w:val="21"/>
          <w:lang w:eastAsia="zh-CN"/>
        </w:rPr>
      </w:pPr>
      <w:r>
        <w:rPr>
          <w:rFonts w:ascii="宋体" w:eastAsia="宋体" w:hAnsi="宋体" w:cs="宋体" w:hint="eastAsia"/>
          <w:sz w:val="21"/>
          <w:szCs w:val="21"/>
          <w:lang w:eastAsia="zh-CN"/>
        </w:rPr>
        <w:t>ｄ）安全风险</w:t>
      </w:r>
      <w:r>
        <w:rPr>
          <w:rFonts w:ascii="宋体" w:eastAsia="宋体" w:hAnsi="宋体" w:cs="宋体" w:hint="eastAsia"/>
          <w:bCs/>
          <w:sz w:val="21"/>
          <w:szCs w:val="21"/>
          <w:lang w:eastAsia="zh-CN"/>
        </w:rPr>
        <w:t>分级管控奖惩制度。</w:t>
      </w:r>
    </w:p>
    <w:p w14:paraId="10B21308" w14:textId="77777777" w:rsidR="00BA229F" w:rsidRDefault="00000000">
      <w:pPr>
        <w:pStyle w:val="2"/>
        <w:tabs>
          <w:tab w:val="left" w:pos="432"/>
        </w:tabs>
        <w:spacing w:before="0" w:after="0" w:line="360" w:lineRule="auto"/>
        <w:rPr>
          <w:rFonts w:ascii="黑体" w:hAnsi="黑体" w:cs="黑体"/>
          <w:b w:val="0"/>
          <w:bCs w:val="0"/>
          <w:sz w:val="21"/>
          <w:szCs w:val="21"/>
        </w:rPr>
      </w:pPr>
      <w:bookmarkStart w:id="6" w:name="_Toc31937"/>
      <w:bookmarkStart w:id="7" w:name="_Toc60496368"/>
      <w:bookmarkStart w:id="8" w:name="_Toc247603333"/>
      <w:bookmarkStart w:id="9" w:name="_Toc247617550"/>
      <w:bookmarkStart w:id="10" w:name="_Toc370222505"/>
      <w:bookmarkStart w:id="11" w:name="_Toc247617100"/>
      <w:r>
        <w:rPr>
          <w:rFonts w:ascii="黑体" w:hAnsi="黑体" w:cs="黑体" w:hint="eastAsia"/>
          <w:b w:val="0"/>
          <w:bCs w:val="0"/>
          <w:sz w:val="21"/>
          <w:szCs w:val="21"/>
        </w:rPr>
        <w:t>4.5 风险辨识与评估</w:t>
      </w:r>
    </w:p>
    <w:p w14:paraId="1A90D1F5"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4.5.1道路运输企业应根据本单位安全生产的特点，选择合适的风险辨识与评估方法，开展道路运输生产经营安全风险的辨识与评估工作。</w:t>
      </w:r>
    </w:p>
    <w:p w14:paraId="40D35263"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4.5.2道路运输企业的风险辨识分为全面辨识和专项辨识。</w:t>
      </w:r>
    </w:p>
    <w:p w14:paraId="060C6427"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4.5.2.1道路运输企业应每年至少组织1次全面辨识，全面辨识应覆盖</w:t>
      </w:r>
      <w:r>
        <w:rPr>
          <w:rFonts w:ascii="宋体" w:hAnsi="宋体" w:cs="宋体" w:hint="eastAsia"/>
          <w:szCs w:val="21"/>
          <w:lang w:eastAsia="zh-CN"/>
        </w:rPr>
        <w:t>道路运输生产经营各环节、各岗位及所有设施设备</w:t>
      </w:r>
      <w:r>
        <w:rPr>
          <w:rFonts w:ascii="宋体" w:eastAsia="宋体" w:hAnsi="宋体" w:cs="宋体" w:hint="eastAsia"/>
          <w:sz w:val="21"/>
          <w:szCs w:val="21"/>
          <w:lang w:eastAsia="zh-CN"/>
        </w:rPr>
        <w:t>。全面辨识工作宜调动全体员工参与。</w:t>
      </w:r>
    </w:p>
    <w:p w14:paraId="246AEAE3"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4.5.2.2道路运输企业应根据本单位经营环节或重点部位、管理对象的安全风险特点，有针对性地开展专项辨识。在生产经营环节或其要素发生重大变化、高危作业实施前、以及发生生产安全事故后，应及时开展专项辨识。</w:t>
      </w:r>
    </w:p>
    <w:p w14:paraId="34C1BB37"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lastRenderedPageBreak/>
        <w:t>4.5.3道路运输企业应确定本单位风险分级的原则，对辨识出的风险进行定性、定量评估，根据评估结果按照从严从高的原则判定风险级别。</w:t>
      </w:r>
    </w:p>
    <w:p w14:paraId="07380207"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4.5.4委托第三方技术服务机构开展风险辨识与评估时，道路运输企业应组织对第三方机构出具的报告进行审查</w:t>
      </w:r>
      <w:bookmarkEnd w:id="6"/>
      <w:bookmarkEnd w:id="7"/>
      <w:r>
        <w:rPr>
          <w:rFonts w:ascii="宋体" w:eastAsia="宋体" w:hAnsi="宋体" w:cs="宋体" w:hint="eastAsia"/>
          <w:sz w:val="21"/>
          <w:szCs w:val="21"/>
          <w:lang w:eastAsia="zh-CN"/>
        </w:rPr>
        <w:t>，并承担安全风险辨识评估的主体责任。</w:t>
      </w:r>
    </w:p>
    <w:p w14:paraId="0AB2803E" w14:textId="77777777" w:rsidR="00BA229F" w:rsidRDefault="00000000">
      <w:pPr>
        <w:pStyle w:val="2"/>
        <w:tabs>
          <w:tab w:val="left" w:pos="432"/>
        </w:tabs>
        <w:spacing w:before="0" w:after="0" w:line="360" w:lineRule="auto"/>
        <w:rPr>
          <w:rFonts w:ascii="黑体" w:hAnsi="黑体" w:cs="黑体"/>
          <w:b w:val="0"/>
          <w:bCs w:val="0"/>
          <w:sz w:val="21"/>
          <w:szCs w:val="21"/>
        </w:rPr>
      </w:pPr>
      <w:r>
        <w:rPr>
          <w:rFonts w:ascii="黑体" w:hAnsi="黑体" w:cs="黑体" w:hint="eastAsia"/>
          <w:b w:val="0"/>
          <w:bCs w:val="0"/>
          <w:sz w:val="21"/>
          <w:szCs w:val="21"/>
        </w:rPr>
        <w:t>4.6 实施风险管控</w:t>
      </w:r>
    </w:p>
    <w:p w14:paraId="7CEE78C0"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4.6.1道路运输企业应对安全风险分级、分层、分类、分专业进行管理，逐级明确公司、部门、岗位的管控责任，制定并落实管控措施。</w:t>
      </w:r>
    </w:p>
    <w:p w14:paraId="639B60B9"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4.6.2道路运输企业应建立完善风险监测预警、风险警示告知、风险事件应急处置等工作机制，并在重点区域和醒目位置公示相关信息。</w:t>
      </w:r>
    </w:p>
    <w:p w14:paraId="5ADA8687"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4.6.3道路运输企业应结合风险的变化情况及时进行动态评估，及时调整风险等级和管控措施，确保风险始终处于受控状态。</w:t>
      </w:r>
    </w:p>
    <w:p w14:paraId="0C67C369" w14:textId="77777777" w:rsidR="00BA229F" w:rsidRDefault="00000000">
      <w:pPr>
        <w:pStyle w:val="1"/>
        <w:spacing w:beforeLines="50" w:before="120" w:beforeAutospacing="0" w:afterLines="50" w:after="120" w:afterAutospacing="0" w:line="360" w:lineRule="auto"/>
        <w:rPr>
          <w:rFonts w:ascii="黑体" w:eastAsia="黑体" w:hAnsi="黑体" w:cs="黑体"/>
          <w:b w:val="0"/>
          <w:bCs w:val="0"/>
          <w:sz w:val="21"/>
          <w:szCs w:val="21"/>
        </w:rPr>
      </w:pPr>
      <w:bookmarkStart w:id="12" w:name="_Toc60496371"/>
      <w:bookmarkStart w:id="13" w:name="_Toc23332"/>
      <w:r>
        <w:rPr>
          <w:rFonts w:ascii="黑体" w:eastAsia="黑体" w:hAnsi="黑体" w:cs="黑体" w:hint="eastAsia"/>
          <w:b w:val="0"/>
          <w:bCs w:val="0"/>
          <w:sz w:val="21"/>
          <w:szCs w:val="21"/>
        </w:rPr>
        <w:t xml:space="preserve">5 </w:t>
      </w:r>
      <w:bookmarkEnd w:id="12"/>
      <w:bookmarkEnd w:id="13"/>
      <w:r>
        <w:rPr>
          <w:rFonts w:ascii="黑体" w:eastAsia="黑体" w:hAnsi="黑体" w:cs="黑体" w:hint="eastAsia"/>
          <w:b w:val="0"/>
          <w:bCs w:val="0"/>
          <w:sz w:val="21"/>
          <w:szCs w:val="21"/>
        </w:rPr>
        <w:t>工作要求</w:t>
      </w:r>
    </w:p>
    <w:p w14:paraId="03C048DF" w14:textId="77777777" w:rsidR="00BA229F" w:rsidRDefault="00000000">
      <w:pPr>
        <w:pStyle w:val="2"/>
        <w:tabs>
          <w:tab w:val="left" w:pos="432"/>
        </w:tabs>
        <w:spacing w:before="0" w:after="0" w:line="360" w:lineRule="auto"/>
      </w:pPr>
      <w:bookmarkStart w:id="14" w:name="_Toc31719"/>
      <w:bookmarkStart w:id="15" w:name="_Toc251133795"/>
      <w:bookmarkStart w:id="16" w:name="_Toc428799922"/>
      <w:bookmarkStart w:id="17" w:name="_Toc7404"/>
      <w:bookmarkStart w:id="18" w:name="_Toc233788801"/>
      <w:bookmarkStart w:id="19" w:name="_Toc250634394"/>
      <w:bookmarkStart w:id="20" w:name="_Toc462848611"/>
      <w:bookmarkStart w:id="21" w:name="_Toc250634684"/>
      <w:bookmarkStart w:id="22" w:name="_Toc25095"/>
      <w:bookmarkStart w:id="23" w:name="_Toc249669257"/>
      <w:bookmarkStart w:id="24" w:name="_Toc14433"/>
      <w:bookmarkStart w:id="25" w:name="_Toc251183303"/>
      <w:bookmarkStart w:id="26" w:name="_Toc20570"/>
      <w:bookmarkStart w:id="27" w:name="_Toc60496372"/>
      <w:r>
        <w:rPr>
          <w:rFonts w:ascii="黑体" w:hAnsi="黑体" w:cs="黑体" w:hint="eastAsia"/>
          <w:b w:val="0"/>
          <w:bCs w:val="0"/>
          <w:sz w:val="21"/>
          <w:szCs w:val="21"/>
        </w:rPr>
        <w:t xml:space="preserve">5.1 </w:t>
      </w:r>
      <w:bookmarkEnd w:id="14"/>
      <w:bookmarkEnd w:id="15"/>
      <w:bookmarkEnd w:id="16"/>
      <w:bookmarkEnd w:id="17"/>
      <w:bookmarkEnd w:id="18"/>
      <w:bookmarkEnd w:id="19"/>
      <w:bookmarkEnd w:id="20"/>
      <w:bookmarkEnd w:id="21"/>
      <w:bookmarkEnd w:id="22"/>
      <w:bookmarkEnd w:id="23"/>
      <w:bookmarkEnd w:id="24"/>
      <w:bookmarkEnd w:id="25"/>
      <w:r>
        <w:rPr>
          <w:rFonts w:ascii="黑体" w:hAnsi="黑体" w:cs="黑体" w:hint="eastAsia"/>
          <w:b w:val="0"/>
          <w:bCs w:val="0"/>
          <w:sz w:val="21"/>
          <w:szCs w:val="21"/>
        </w:rPr>
        <w:t>教育培训</w:t>
      </w:r>
    </w:p>
    <w:p w14:paraId="02B84F8F"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5.1.1道路运输企业应每年至少组织开展1次安全风险分级管控专项教育培训。</w:t>
      </w:r>
    </w:p>
    <w:p w14:paraId="73D0CB6E"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5.1.2在员工新上岗、转岗或复岗时，应对其进行岗位风险、风险管控措施及应急处置措施的培训。</w:t>
      </w:r>
    </w:p>
    <w:p w14:paraId="2C193ACB"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5.1.3</w:t>
      </w:r>
      <w:proofErr w:type="gramStart"/>
      <w:r>
        <w:rPr>
          <w:rFonts w:ascii="宋体" w:eastAsia="宋体" w:hAnsi="宋体" w:cs="宋体" w:hint="eastAsia"/>
          <w:sz w:val="21"/>
          <w:szCs w:val="21"/>
          <w:lang w:eastAsia="zh-CN"/>
        </w:rPr>
        <w:t>在致险因素</w:t>
      </w:r>
      <w:proofErr w:type="gramEnd"/>
      <w:r>
        <w:rPr>
          <w:rFonts w:ascii="宋体" w:eastAsia="宋体" w:hAnsi="宋体" w:cs="宋体" w:hint="eastAsia"/>
          <w:sz w:val="21"/>
          <w:szCs w:val="21"/>
          <w:lang w:eastAsia="zh-CN"/>
        </w:rPr>
        <w:t>、风险等级、管控措施、应急处置措施等发生变化时，应及时对相关人员进行培训。</w:t>
      </w:r>
    </w:p>
    <w:p w14:paraId="5EF143A7" w14:textId="77777777" w:rsidR="00BA229F" w:rsidRDefault="00000000">
      <w:pPr>
        <w:pStyle w:val="2"/>
        <w:tabs>
          <w:tab w:val="left" w:pos="432"/>
        </w:tabs>
        <w:spacing w:before="0" w:after="0" w:line="360" w:lineRule="auto"/>
        <w:rPr>
          <w:rFonts w:ascii="黑体" w:hAnsi="黑体" w:cs="黑体"/>
          <w:b w:val="0"/>
          <w:bCs w:val="0"/>
          <w:sz w:val="21"/>
          <w:szCs w:val="21"/>
        </w:rPr>
      </w:pPr>
      <w:r>
        <w:rPr>
          <w:rFonts w:ascii="黑体" w:hAnsi="黑体" w:cs="黑体" w:hint="eastAsia"/>
          <w:b w:val="0"/>
          <w:bCs w:val="0"/>
          <w:sz w:val="21"/>
          <w:szCs w:val="21"/>
        </w:rPr>
        <w:t>5.2 风险辨识</w:t>
      </w:r>
      <w:bookmarkEnd w:id="26"/>
      <w:bookmarkEnd w:id="27"/>
    </w:p>
    <w:p w14:paraId="68BD4990"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5.2.1 确定辨识范围</w:t>
      </w:r>
    </w:p>
    <w:p w14:paraId="40BC08BB"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道路运输企业</w:t>
      </w:r>
      <w:r>
        <w:rPr>
          <w:rFonts w:ascii="宋体" w:hAnsi="宋体" w:cs="宋体" w:hint="eastAsia"/>
          <w:szCs w:val="21"/>
          <w:lang w:eastAsia="zh-CN"/>
        </w:rPr>
        <w:t>应根据业务经营范围，综合考虑不同</w:t>
      </w:r>
      <w:r>
        <w:rPr>
          <w:rFonts w:ascii="宋体" w:eastAsia="宋体" w:hAnsi="宋体" w:cs="宋体" w:hint="eastAsia"/>
          <w:szCs w:val="21"/>
          <w:lang w:eastAsia="zh-CN"/>
        </w:rPr>
        <w:t>运输</w:t>
      </w:r>
      <w:r>
        <w:rPr>
          <w:rFonts w:ascii="宋体" w:hAnsi="宋体" w:cs="宋体" w:hint="eastAsia"/>
          <w:szCs w:val="21"/>
          <w:lang w:eastAsia="zh-CN"/>
        </w:rPr>
        <w:t>业务风险事件发生的独立性，以及历史风险事件发生情况，研究确定一个或以上风险辨识范围</w:t>
      </w:r>
      <w:r>
        <w:rPr>
          <w:rFonts w:ascii="宋体" w:eastAsia="宋体" w:hAnsi="宋体" w:cs="宋体" w:hint="eastAsia"/>
          <w:sz w:val="21"/>
          <w:szCs w:val="21"/>
          <w:lang w:eastAsia="zh-CN"/>
        </w:rPr>
        <w:t>。</w:t>
      </w:r>
    </w:p>
    <w:p w14:paraId="08A7CB99"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5.2.2 划分作业单元</w:t>
      </w:r>
    </w:p>
    <w:p w14:paraId="283A6202"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5.2.2.1道路运输企业应按照风险管理需求“独立性”原则，</w:t>
      </w:r>
      <w:r>
        <w:rPr>
          <w:rFonts w:ascii="宋体" w:hAnsi="宋体" w:cs="宋体" w:hint="eastAsia"/>
          <w:szCs w:val="21"/>
          <w:lang w:eastAsia="zh-CN"/>
        </w:rPr>
        <w:t>按照作业活动、设施设备、场所和区域等划分作业单元（风险点），并建立作业单元清单</w:t>
      </w:r>
      <w:r>
        <w:rPr>
          <w:rFonts w:ascii="宋体" w:eastAsia="宋体" w:hAnsi="宋体" w:cs="宋体" w:hint="eastAsia"/>
          <w:sz w:val="21"/>
          <w:szCs w:val="21"/>
          <w:lang w:eastAsia="zh-CN"/>
        </w:rPr>
        <w:t>。</w:t>
      </w:r>
    </w:p>
    <w:p w14:paraId="62CEADC2"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5.2.2.2</w:t>
      </w:r>
      <w:r>
        <w:rPr>
          <w:rFonts w:ascii="宋体" w:hAnsi="宋体" w:cs="宋体" w:hint="eastAsia"/>
          <w:szCs w:val="21"/>
          <w:lang w:eastAsia="zh-CN"/>
        </w:rPr>
        <w:t>按作业活动划分</w:t>
      </w:r>
      <w:r>
        <w:rPr>
          <w:rFonts w:ascii="宋体" w:eastAsia="宋体" w:hAnsi="宋体" w:cs="宋体" w:hint="eastAsia"/>
          <w:sz w:val="21"/>
          <w:szCs w:val="21"/>
          <w:lang w:eastAsia="zh-CN"/>
        </w:rPr>
        <w:t>作业单元，应涵盖</w:t>
      </w:r>
      <w:r>
        <w:rPr>
          <w:rFonts w:ascii="宋体" w:hAnsi="宋体" w:cs="宋体" w:hint="eastAsia"/>
          <w:szCs w:val="21"/>
          <w:lang w:eastAsia="zh-CN"/>
        </w:rPr>
        <w:t>运输业务</w:t>
      </w:r>
      <w:r>
        <w:rPr>
          <w:rFonts w:ascii="宋体" w:eastAsia="宋体" w:hAnsi="宋体" w:cs="宋体" w:hint="eastAsia"/>
          <w:sz w:val="21"/>
          <w:szCs w:val="21"/>
          <w:lang w:eastAsia="zh-CN"/>
        </w:rPr>
        <w:t>过程中所有常规和非常规状态的作业活动，包括驾驶作业、押运作业、装卸作业、车辆检修、充电及加油（气）作业、调度作业、监控作业等。</w:t>
      </w:r>
    </w:p>
    <w:p w14:paraId="2DECCCCF"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5.2.2.3</w:t>
      </w:r>
      <w:proofErr w:type="gramStart"/>
      <w:r>
        <w:rPr>
          <w:rFonts w:ascii="宋体" w:eastAsia="宋体" w:hAnsi="宋体" w:cs="宋体" w:hint="eastAsia"/>
          <w:sz w:val="21"/>
          <w:szCs w:val="21"/>
          <w:lang w:eastAsia="zh-CN"/>
        </w:rPr>
        <w:t>按设施</w:t>
      </w:r>
      <w:proofErr w:type="gramEnd"/>
      <w:r>
        <w:rPr>
          <w:rFonts w:ascii="宋体" w:eastAsia="宋体" w:hAnsi="宋体" w:cs="宋体" w:hint="eastAsia"/>
          <w:sz w:val="21"/>
          <w:szCs w:val="21"/>
          <w:lang w:eastAsia="zh-CN"/>
        </w:rPr>
        <w:t>设备、场所和区域划分作业单元，应涵盖所有作业区域、设备设施、部位，包括运输车辆、停车场、办公区、</w:t>
      </w:r>
      <w:proofErr w:type="gramStart"/>
      <w:r>
        <w:rPr>
          <w:rFonts w:ascii="宋体" w:eastAsia="宋体" w:hAnsi="宋体" w:cs="宋体" w:hint="eastAsia"/>
          <w:sz w:val="21"/>
          <w:szCs w:val="21"/>
          <w:lang w:eastAsia="zh-CN"/>
        </w:rPr>
        <w:t>检修区</w:t>
      </w:r>
      <w:proofErr w:type="gramEnd"/>
      <w:r>
        <w:rPr>
          <w:rFonts w:ascii="宋体" w:eastAsia="宋体" w:hAnsi="宋体" w:cs="宋体" w:hint="eastAsia"/>
          <w:sz w:val="21"/>
          <w:szCs w:val="21"/>
          <w:lang w:eastAsia="zh-CN"/>
        </w:rPr>
        <w:t>等</w:t>
      </w:r>
      <w:r>
        <w:rPr>
          <w:rFonts w:ascii="宋体" w:hAnsi="宋体" w:cs="宋体" w:hint="eastAsia"/>
          <w:szCs w:val="21"/>
          <w:lang w:eastAsia="zh-CN"/>
        </w:rPr>
        <w:t>。</w:t>
      </w:r>
    </w:p>
    <w:p w14:paraId="7079F92A"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5.2.3 选择辨识方法</w:t>
      </w:r>
    </w:p>
    <w:p w14:paraId="1258A38A" w14:textId="77777777" w:rsidR="00BA229F" w:rsidRDefault="00000000">
      <w:pPr>
        <w:pStyle w:val="2"/>
        <w:tabs>
          <w:tab w:val="left" w:pos="432"/>
        </w:tabs>
        <w:spacing w:before="0" w:after="0" w:line="360" w:lineRule="auto"/>
        <w:rPr>
          <w:rFonts w:ascii="宋体" w:eastAsia="宋体" w:hAnsi="宋体" w:cs="宋体"/>
          <w:b w:val="0"/>
          <w:bCs w:val="0"/>
          <w:sz w:val="21"/>
          <w:szCs w:val="21"/>
        </w:rPr>
      </w:pPr>
      <w:r>
        <w:rPr>
          <w:rFonts w:ascii="宋体" w:eastAsia="宋体" w:hAnsi="宋体" w:cs="宋体" w:hint="eastAsia"/>
          <w:b w:val="0"/>
          <w:bCs w:val="0"/>
          <w:sz w:val="21"/>
          <w:szCs w:val="21"/>
        </w:rPr>
        <w:t>5.2.3.1道路运输企业应根据本单位安全生产的特点，选择合适的安全风险辨识方法。</w:t>
      </w:r>
    </w:p>
    <w:p w14:paraId="6D86B288" w14:textId="77777777" w:rsidR="00BA229F" w:rsidRDefault="00000000">
      <w:pPr>
        <w:pStyle w:val="2"/>
        <w:tabs>
          <w:tab w:val="left" w:pos="432"/>
        </w:tabs>
        <w:spacing w:before="0" w:after="0" w:line="360" w:lineRule="auto"/>
        <w:rPr>
          <w:rFonts w:ascii="宋体" w:eastAsia="宋体" w:hAnsi="宋体" w:cs="宋体"/>
          <w:sz w:val="21"/>
          <w:szCs w:val="21"/>
        </w:rPr>
      </w:pPr>
      <w:r>
        <w:rPr>
          <w:rFonts w:ascii="宋体" w:eastAsia="宋体" w:hAnsi="宋体" w:cs="宋体" w:hint="eastAsia"/>
          <w:b w:val="0"/>
          <w:bCs w:val="0"/>
          <w:sz w:val="21"/>
          <w:szCs w:val="21"/>
        </w:rPr>
        <w:t>5.2.3.2作业活动宜采用工作危害分析法（JHA）进行辨识，设备设施宜采用安全检查表法（SCL）进行辨识。辨识方法见附录A。</w:t>
      </w:r>
    </w:p>
    <w:p w14:paraId="637BFD98"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5.2.4 开展风险辨识</w:t>
      </w:r>
    </w:p>
    <w:p w14:paraId="26BCA988" w14:textId="77777777" w:rsidR="00BA229F" w:rsidRDefault="00000000">
      <w:pPr>
        <w:pStyle w:val="2"/>
        <w:tabs>
          <w:tab w:val="left" w:pos="432"/>
        </w:tabs>
        <w:spacing w:before="0" w:after="0" w:line="360" w:lineRule="auto"/>
        <w:rPr>
          <w:rFonts w:ascii="宋体" w:eastAsia="宋体" w:hAnsi="宋体" w:cs="宋体"/>
          <w:b w:val="0"/>
          <w:bCs w:val="0"/>
          <w:kern w:val="0"/>
          <w:sz w:val="21"/>
          <w:szCs w:val="21"/>
        </w:rPr>
      </w:pPr>
      <w:r>
        <w:rPr>
          <w:rFonts w:ascii="宋体" w:eastAsia="宋体" w:hAnsi="宋体" w:cs="宋体" w:hint="eastAsia"/>
          <w:b w:val="0"/>
          <w:bCs w:val="0"/>
          <w:sz w:val="21"/>
          <w:szCs w:val="21"/>
        </w:rPr>
        <w:lastRenderedPageBreak/>
        <w:t>5.2.4.1 风险辨识应按照GB/T 13861的规定，</w:t>
      </w:r>
      <w:r>
        <w:rPr>
          <w:rFonts w:ascii="宋体" w:eastAsia="宋体" w:hAnsi="宋体" w:cs="宋体" w:hint="eastAsia"/>
          <w:b w:val="0"/>
          <w:bCs w:val="0"/>
          <w:kern w:val="0"/>
          <w:sz w:val="21"/>
          <w:szCs w:val="21"/>
        </w:rPr>
        <w:t>对人、物、环境、管理四个方面的要素开展辨识，并应考虑正常、异常和紧急三种状态以及过去、现在和将来三种时态。</w:t>
      </w:r>
    </w:p>
    <w:p w14:paraId="2EC07CCE"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5.2.4.2人的因素包括：心理、生理</w:t>
      </w:r>
      <w:proofErr w:type="gramStart"/>
      <w:r>
        <w:rPr>
          <w:rFonts w:ascii="宋体" w:eastAsia="宋体" w:hAnsi="宋体" w:cs="宋体" w:hint="eastAsia"/>
          <w:sz w:val="21"/>
          <w:szCs w:val="21"/>
          <w:lang w:eastAsia="zh-CN"/>
        </w:rPr>
        <w:t>性危险</w:t>
      </w:r>
      <w:proofErr w:type="gramEnd"/>
      <w:r>
        <w:rPr>
          <w:rFonts w:ascii="宋体" w:eastAsia="宋体" w:hAnsi="宋体" w:cs="宋体" w:hint="eastAsia"/>
          <w:sz w:val="21"/>
          <w:szCs w:val="21"/>
          <w:lang w:eastAsia="zh-CN"/>
        </w:rPr>
        <w:t>和有害因素，以及行为</w:t>
      </w:r>
      <w:proofErr w:type="gramStart"/>
      <w:r>
        <w:rPr>
          <w:rFonts w:ascii="宋体" w:eastAsia="宋体" w:hAnsi="宋体" w:cs="宋体" w:hint="eastAsia"/>
          <w:sz w:val="21"/>
          <w:szCs w:val="21"/>
          <w:lang w:eastAsia="zh-CN"/>
        </w:rPr>
        <w:t>性危险</w:t>
      </w:r>
      <w:proofErr w:type="gramEnd"/>
      <w:r>
        <w:rPr>
          <w:rFonts w:ascii="宋体" w:eastAsia="宋体" w:hAnsi="宋体" w:cs="宋体" w:hint="eastAsia"/>
          <w:sz w:val="21"/>
          <w:szCs w:val="21"/>
          <w:lang w:eastAsia="zh-CN"/>
        </w:rPr>
        <w:t>和有害因素。“人”包括驾驶员、乘务员、押运员、机务与维修人员、调度人员、装卸人员、管理人员、乘客等所有生产岗位及相关人员。</w:t>
      </w:r>
    </w:p>
    <w:p w14:paraId="2980BFBB"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5.2.4.3物的因素包括：物理</w:t>
      </w:r>
      <w:proofErr w:type="gramStart"/>
      <w:r>
        <w:rPr>
          <w:rFonts w:ascii="宋体" w:eastAsia="宋体" w:hAnsi="宋体" w:cs="宋体" w:hint="eastAsia"/>
          <w:sz w:val="21"/>
          <w:szCs w:val="21"/>
          <w:lang w:eastAsia="zh-CN"/>
        </w:rPr>
        <w:t>性危险</w:t>
      </w:r>
      <w:proofErr w:type="gramEnd"/>
      <w:r>
        <w:rPr>
          <w:rFonts w:ascii="宋体" w:eastAsia="宋体" w:hAnsi="宋体" w:cs="宋体" w:hint="eastAsia"/>
          <w:sz w:val="21"/>
          <w:szCs w:val="21"/>
          <w:lang w:eastAsia="zh-CN"/>
        </w:rPr>
        <w:t>和有害因素、化学</w:t>
      </w:r>
      <w:proofErr w:type="gramStart"/>
      <w:r>
        <w:rPr>
          <w:rFonts w:ascii="宋体" w:eastAsia="宋体" w:hAnsi="宋体" w:cs="宋体" w:hint="eastAsia"/>
          <w:sz w:val="21"/>
          <w:szCs w:val="21"/>
          <w:lang w:eastAsia="zh-CN"/>
        </w:rPr>
        <w:t>性危险</w:t>
      </w:r>
      <w:proofErr w:type="gramEnd"/>
      <w:r>
        <w:rPr>
          <w:rFonts w:ascii="宋体" w:eastAsia="宋体" w:hAnsi="宋体" w:cs="宋体" w:hint="eastAsia"/>
          <w:sz w:val="21"/>
          <w:szCs w:val="21"/>
          <w:lang w:eastAsia="zh-CN"/>
        </w:rPr>
        <w:t>和有害因素、生物</w:t>
      </w:r>
      <w:proofErr w:type="gramStart"/>
      <w:r>
        <w:rPr>
          <w:rFonts w:ascii="宋体" w:eastAsia="宋体" w:hAnsi="宋体" w:cs="宋体" w:hint="eastAsia"/>
          <w:sz w:val="21"/>
          <w:szCs w:val="21"/>
          <w:lang w:eastAsia="zh-CN"/>
        </w:rPr>
        <w:t>性危险</w:t>
      </w:r>
      <w:proofErr w:type="gramEnd"/>
      <w:r>
        <w:rPr>
          <w:rFonts w:ascii="宋体" w:eastAsia="宋体" w:hAnsi="宋体" w:cs="宋体" w:hint="eastAsia"/>
          <w:sz w:val="21"/>
          <w:szCs w:val="21"/>
          <w:lang w:eastAsia="zh-CN"/>
        </w:rPr>
        <w:t>和有害因素。“物”包括停车场、维修车间、建（构）筑物、车辆、设施设备、货物、乘客携带的物品等。</w:t>
      </w:r>
    </w:p>
    <w:p w14:paraId="4B483B0E"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5.2.4.4环境的因素包括：室内作业场所环境不良、室外作业场地环境不良、其他作业环境不良。“环境”包括停车场和</w:t>
      </w:r>
      <w:proofErr w:type="gramStart"/>
      <w:r>
        <w:rPr>
          <w:rFonts w:ascii="宋体" w:eastAsia="宋体" w:hAnsi="宋体" w:cs="宋体" w:hint="eastAsia"/>
          <w:sz w:val="21"/>
          <w:szCs w:val="21"/>
          <w:lang w:eastAsia="zh-CN"/>
        </w:rPr>
        <w:t>检维修</w:t>
      </w:r>
      <w:proofErr w:type="gramEnd"/>
      <w:r>
        <w:rPr>
          <w:rFonts w:ascii="宋体" w:eastAsia="宋体" w:hAnsi="宋体" w:cs="宋体" w:hint="eastAsia"/>
          <w:sz w:val="21"/>
          <w:szCs w:val="21"/>
          <w:lang w:eastAsia="zh-CN"/>
        </w:rPr>
        <w:t>场所环境、道路环境、天气因素、特殊时期等,可从以下几方面进行辨识：</w:t>
      </w:r>
    </w:p>
    <w:p w14:paraId="2D0E64EC" w14:textId="77777777" w:rsidR="00BA229F" w:rsidRDefault="00000000">
      <w:pPr>
        <w:numPr>
          <w:ilvl w:val="0"/>
          <w:numId w:val="1"/>
        </w:num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道路环境不安全因素包括陡坡路段、急弯路段、临崖临水路段、视距不良路段、人员密集路段、地质灾害路段、施工路段、长大隧道等；</w:t>
      </w:r>
    </w:p>
    <w:p w14:paraId="1C428D99" w14:textId="77777777" w:rsidR="00BA229F" w:rsidRDefault="00000000">
      <w:pPr>
        <w:numPr>
          <w:ilvl w:val="0"/>
          <w:numId w:val="1"/>
        </w:num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不良天气因素包括暴雨、雾</w:t>
      </w:r>
      <w:proofErr w:type="gramStart"/>
      <w:r>
        <w:rPr>
          <w:rFonts w:ascii="宋体" w:eastAsia="宋体" w:hAnsi="宋体" w:cs="宋体" w:hint="eastAsia"/>
          <w:sz w:val="21"/>
          <w:szCs w:val="21"/>
          <w:lang w:eastAsia="zh-CN"/>
        </w:rPr>
        <w:t>霾</w:t>
      </w:r>
      <w:proofErr w:type="gramEnd"/>
      <w:r>
        <w:rPr>
          <w:rFonts w:ascii="宋体" w:eastAsia="宋体" w:hAnsi="宋体" w:cs="宋体" w:hint="eastAsia"/>
          <w:sz w:val="21"/>
          <w:szCs w:val="21"/>
          <w:lang w:eastAsia="zh-CN"/>
        </w:rPr>
        <w:t>、冰雪、高温等；</w:t>
      </w:r>
    </w:p>
    <w:p w14:paraId="403EF495" w14:textId="77777777" w:rsidR="00BA229F" w:rsidRDefault="00000000">
      <w:pPr>
        <w:numPr>
          <w:ilvl w:val="0"/>
          <w:numId w:val="1"/>
        </w:num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特殊时期包括节假日、重大活动期间、特殊管</w:t>
      </w:r>
      <w:proofErr w:type="gramStart"/>
      <w:r>
        <w:rPr>
          <w:rFonts w:ascii="宋体" w:eastAsia="宋体" w:hAnsi="宋体" w:cs="宋体" w:hint="eastAsia"/>
          <w:sz w:val="21"/>
          <w:szCs w:val="21"/>
          <w:lang w:eastAsia="zh-CN"/>
        </w:rPr>
        <w:t>控时期</w:t>
      </w:r>
      <w:proofErr w:type="gramEnd"/>
      <w:r>
        <w:rPr>
          <w:rFonts w:ascii="宋体" w:eastAsia="宋体" w:hAnsi="宋体" w:cs="宋体" w:hint="eastAsia"/>
          <w:sz w:val="21"/>
          <w:szCs w:val="21"/>
          <w:lang w:eastAsia="zh-CN"/>
        </w:rPr>
        <w:t>等。</w:t>
      </w:r>
    </w:p>
    <w:p w14:paraId="4A39D557"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5.2.4.5管理因素包括：安全管理组织机构不健全、安全责任制未落实、安全管理规章制度不完善、安全投入不足、安全教育培训不到位、应急管理不规范、其他管理因素缺陷等。“管理”包括管理制度和管理效果。</w:t>
      </w:r>
    </w:p>
    <w:p w14:paraId="27BA42F3"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5.2.4.6</w:t>
      </w:r>
      <w:bookmarkStart w:id="28" w:name="_Toc31978"/>
      <w:bookmarkStart w:id="29" w:name="_Toc21247"/>
      <w:bookmarkStart w:id="30" w:name="_Toc22386"/>
      <w:bookmarkStart w:id="31" w:name="_Toc2128"/>
      <w:r>
        <w:rPr>
          <w:rFonts w:ascii="宋体" w:eastAsia="宋体" w:hAnsi="宋体" w:cs="宋体" w:hint="eastAsia"/>
          <w:sz w:val="21"/>
          <w:szCs w:val="21"/>
          <w:lang w:eastAsia="zh-CN"/>
        </w:rPr>
        <w:t>道路运输企业应组织辨识人员分析生产经营各环节、各岗位、各区域存在的</w:t>
      </w:r>
      <w:proofErr w:type="gramStart"/>
      <w:r>
        <w:rPr>
          <w:rFonts w:ascii="宋体" w:eastAsia="宋体" w:hAnsi="宋体" w:cs="宋体" w:hint="eastAsia"/>
          <w:sz w:val="21"/>
          <w:szCs w:val="21"/>
          <w:lang w:eastAsia="zh-CN"/>
        </w:rPr>
        <w:t>致险因素</w:t>
      </w:r>
      <w:proofErr w:type="gramEnd"/>
      <w:r>
        <w:rPr>
          <w:rFonts w:ascii="宋体" w:eastAsia="宋体" w:hAnsi="宋体" w:cs="宋体" w:hint="eastAsia"/>
          <w:sz w:val="21"/>
          <w:szCs w:val="21"/>
          <w:lang w:eastAsia="zh-CN"/>
        </w:rPr>
        <w:t>及可能发生的风险事件，形成本单位的安全风险清单。</w:t>
      </w:r>
      <w:bookmarkEnd w:id="28"/>
      <w:bookmarkEnd w:id="29"/>
      <w:bookmarkEnd w:id="30"/>
      <w:bookmarkEnd w:id="31"/>
      <w:r>
        <w:rPr>
          <w:rFonts w:ascii="宋体" w:eastAsia="宋体" w:hAnsi="宋体" w:cs="宋体" w:hint="eastAsia"/>
          <w:sz w:val="21"/>
          <w:szCs w:val="21"/>
          <w:lang w:eastAsia="zh-CN"/>
        </w:rPr>
        <w:t>风险事件的分类按照GB/T 6441中规定的事故类别划分。</w:t>
      </w:r>
    </w:p>
    <w:p w14:paraId="2FA71DAC" w14:textId="77777777" w:rsidR="00BA229F" w:rsidRDefault="00000000">
      <w:pPr>
        <w:spacing w:after="0" w:line="360" w:lineRule="auto"/>
        <w:rPr>
          <w:rFonts w:eastAsia="宋体"/>
          <w:lang w:eastAsia="zh-CN"/>
        </w:rPr>
      </w:pPr>
      <w:r>
        <w:rPr>
          <w:rFonts w:ascii="宋体" w:eastAsia="宋体" w:hAnsi="宋体" w:cs="宋体" w:hint="eastAsia"/>
          <w:sz w:val="21"/>
          <w:szCs w:val="21"/>
          <w:lang w:eastAsia="zh-CN"/>
        </w:rPr>
        <w:t>5.2.4.7道路危险货物运输企业应按照</w:t>
      </w:r>
      <w:r>
        <w:rPr>
          <w:rFonts w:ascii="宋体" w:eastAsia="宋体" w:hAnsi="宋体" w:cs="宋体" w:hint="eastAsia"/>
          <w:lang w:eastAsia="zh-CN"/>
        </w:rPr>
        <w:t>GB 18218的规定，对运输的</w:t>
      </w:r>
      <w:r>
        <w:rPr>
          <w:lang w:eastAsia="zh-CN"/>
        </w:rPr>
        <w:t>危险化学品</w:t>
      </w:r>
      <w:r>
        <w:rPr>
          <w:rFonts w:eastAsia="宋体" w:hint="eastAsia"/>
          <w:lang w:eastAsia="zh-CN"/>
        </w:rPr>
        <w:t>进行</w:t>
      </w:r>
      <w:r>
        <w:rPr>
          <w:lang w:eastAsia="zh-CN"/>
        </w:rPr>
        <w:t>重大危险源辨识</w:t>
      </w:r>
      <w:r>
        <w:rPr>
          <w:rFonts w:eastAsia="宋体" w:hint="eastAsia"/>
          <w:lang w:eastAsia="zh-CN"/>
        </w:rPr>
        <w:t>，并形成</w:t>
      </w:r>
      <w:r>
        <w:rPr>
          <w:lang w:eastAsia="zh-CN"/>
        </w:rPr>
        <w:t>重大危险源</w:t>
      </w:r>
      <w:r>
        <w:rPr>
          <w:rFonts w:eastAsia="宋体" w:hint="eastAsia"/>
          <w:lang w:eastAsia="zh-CN"/>
        </w:rPr>
        <w:t>清单。</w:t>
      </w:r>
    </w:p>
    <w:p w14:paraId="392A2E92" w14:textId="77777777" w:rsidR="00BA229F" w:rsidRDefault="00000000">
      <w:pPr>
        <w:pStyle w:val="2"/>
        <w:tabs>
          <w:tab w:val="left" w:pos="432"/>
        </w:tabs>
        <w:spacing w:before="0" w:after="0" w:line="360" w:lineRule="auto"/>
        <w:rPr>
          <w:rFonts w:ascii="黑体" w:hAnsi="黑体" w:cs="黑体"/>
          <w:b w:val="0"/>
          <w:bCs w:val="0"/>
          <w:sz w:val="21"/>
          <w:szCs w:val="21"/>
        </w:rPr>
      </w:pPr>
      <w:bookmarkStart w:id="32" w:name="_Toc60496373"/>
      <w:bookmarkStart w:id="33" w:name="_Toc3589"/>
      <w:r>
        <w:rPr>
          <w:rFonts w:ascii="黑体" w:hAnsi="黑体" w:cs="黑体" w:hint="eastAsia"/>
          <w:b w:val="0"/>
          <w:bCs w:val="0"/>
          <w:sz w:val="21"/>
          <w:szCs w:val="21"/>
        </w:rPr>
        <w:t>5.3 风险评估</w:t>
      </w:r>
      <w:bookmarkEnd w:id="32"/>
      <w:bookmarkEnd w:id="33"/>
    </w:p>
    <w:p w14:paraId="22495DC6"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5.3.1选择评估方法</w:t>
      </w:r>
    </w:p>
    <w:p w14:paraId="739F3A63"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5.3.1.1道路运输企业应按照GB/T 27921的要求，结合本单位安全生产的实际情况，选择确定适用的风险评估方法。对同一对象也可以用几种方法进行评估，以提高评估结果的准确性。</w:t>
      </w:r>
    </w:p>
    <w:p w14:paraId="3E8FD06A"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5.3.1.2道路运输企业可采用以下方法进行风险评估：</w:t>
      </w:r>
    </w:p>
    <w:p w14:paraId="2E3B5471" w14:textId="77777777" w:rsidR="00BA229F" w:rsidRDefault="00000000">
      <w:p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a）作业条件危险性分析法（LEC）（参见附录B.1）；</w:t>
      </w:r>
    </w:p>
    <w:p w14:paraId="3523360A" w14:textId="77777777" w:rsidR="00BA229F" w:rsidRDefault="00000000">
      <w:p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b）“D=LC”法（参见附录B.2）；</w:t>
      </w:r>
    </w:p>
    <w:p w14:paraId="22DCDFF2" w14:textId="77777777" w:rsidR="00BA229F" w:rsidRDefault="00000000">
      <w:p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c）风险矩阵分析法（LS）（参见附录B.3）；</w:t>
      </w:r>
    </w:p>
    <w:p w14:paraId="0E88173E" w14:textId="77777777" w:rsidR="00BA229F" w:rsidRDefault="00000000">
      <w:p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d）风险程度分析法（MES）（参见附录B.4）。</w:t>
      </w:r>
    </w:p>
    <w:p w14:paraId="15F04E36"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5.3.2 进行风险评估</w:t>
      </w:r>
    </w:p>
    <w:p w14:paraId="3EF5394C"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5.3.2.1道路运输企业应根据确定的评价方法与风险判定准则对辨识出的</w:t>
      </w:r>
      <w:proofErr w:type="gramStart"/>
      <w:r>
        <w:rPr>
          <w:rFonts w:ascii="宋体" w:eastAsia="宋体" w:hAnsi="宋体" w:cs="宋体" w:hint="eastAsia"/>
          <w:sz w:val="21"/>
          <w:szCs w:val="21"/>
          <w:lang w:eastAsia="zh-CN"/>
        </w:rPr>
        <w:t>致险因素</w:t>
      </w:r>
      <w:proofErr w:type="gramEnd"/>
      <w:r>
        <w:rPr>
          <w:rFonts w:ascii="宋体" w:eastAsia="宋体" w:hAnsi="宋体" w:cs="宋体" w:hint="eastAsia"/>
          <w:sz w:val="21"/>
          <w:szCs w:val="21"/>
          <w:lang w:eastAsia="zh-CN"/>
        </w:rPr>
        <w:t>进行风险评估，判定风险等级。</w:t>
      </w:r>
    </w:p>
    <w:p w14:paraId="60A3DD9E"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5.3.2.2道路运输企业安全风险应划分为重大风险、较大风险、一般风险和低风险四个级别，分别用“红、橙、黄、蓝”四种颜色进行标识。</w:t>
      </w:r>
    </w:p>
    <w:p w14:paraId="0979DB68"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5.3.2.3道路运输企业风险评估过程中，应分析本单位近年来风险事件发生的情况，结合道路运输行业安全</w:t>
      </w:r>
      <w:r>
        <w:rPr>
          <w:rFonts w:ascii="宋体" w:eastAsia="宋体" w:hAnsi="宋体" w:cs="宋体" w:hint="eastAsia"/>
          <w:sz w:val="21"/>
          <w:szCs w:val="21"/>
          <w:lang w:eastAsia="zh-CN"/>
        </w:rPr>
        <w:lastRenderedPageBreak/>
        <w:t>生产特点和道路交通事故案例，充分考虑现有管控措施的有效性。</w:t>
      </w:r>
    </w:p>
    <w:p w14:paraId="22E2D291"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5.3.2.4进行风险评估时应重点关注运输过程中受影响的人员数量、危险货物特性等因素对事故严重性的影响。</w:t>
      </w:r>
    </w:p>
    <w:p w14:paraId="72B4B779"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5.3.2.5道路运输企业运输线路环境复杂或道路状况发生变化时，</w:t>
      </w:r>
      <w:proofErr w:type="gramStart"/>
      <w:r>
        <w:rPr>
          <w:rFonts w:ascii="宋体" w:eastAsia="宋体" w:hAnsi="宋体" w:cs="宋体" w:hint="eastAsia"/>
          <w:sz w:val="21"/>
          <w:szCs w:val="21"/>
          <w:lang w:eastAsia="zh-CN"/>
        </w:rPr>
        <w:t>宜针对</w:t>
      </w:r>
      <w:proofErr w:type="gramEnd"/>
      <w:r>
        <w:rPr>
          <w:rFonts w:ascii="宋体" w:eastAsia="宋体" w:hAnsi="宋体" w:cs="宋体" w:hint="eastAsia"/>
          <w:sz w:val="21"/>
          <w:szCs w:val="21"/>
          <w:lang w:eastAsia="zh-CN"/>
        </w:rPr>
        <w:t>运输线路进行专门的风险评估。</w:t>
      </w:r>
    </w:p>
    <w:p w14:paraId="19EFA302"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5.3.2.6道路运输企业应组织技术人员对风险评估结论进行评审，并由企业主要负责人审批。本单位安全技术力量不足时，可以聘请外部技术专家参与评审，或委托第三方安全技术服务机构评审。</w:t>
      </w:r>
    </w:p>
    <w:p w14:paraId="194D358E" w14:textId="77777777" w:rsidR="00BA229F" w:rsidRDefault="00000000">
      <w:pPr>
        <w:adjustRightInd w:val="0"/>
        <w:snapToGrid w:val="0"/>
        <w:spacing w:after="0" w:line="360" w:lineRule="auto"/>
        <w:rPr>
          <w:rFonts w:ascii="黑体" w:eastAsia="黑体" w:hAnsi="黑体" w:cs="黑体"/>
          <w:sz w:val="21"/>
          <w:szCs w:val="21"/>
          <w:lang w:eastAsia="zh-CN"/>
        </w:rPr>
      </w:pPr>
      <w:bookmarkStart w:id="34" w:name="_Toc256683117"/>
      <w:bookmarkStart w:id="35" w:name="_Toc256683122"/>
      <w:bookmarkStart w:id="36" w:name="_Toc256683119"/>
      <w:bookmarkStart w:id="37" w:name="_Toc256683116"/>
      <w:bookmarkStart w:id="38" w:name="_Toc256683115"/>
      <w:bookmarkStart w:id="39" w:name="_Toc256683128"/>
      <w:bookmarkStart w:id="40" w:name="_Toc256683123"/>
      <w:bookmarkStart w:id="41" w:name="_Toc256683112"/>
      <w:bookmarkStart w:id="42" w:name="_Toc256683111"/>
      <w:bookmarkStart w:id="43" w:name="_Toc256683114"/>
      <w:bookmarkStart w:id="44" w:name="_Toc256683110"/>
      <w:bookmarkStart w:id="45" w:name="_Toc256683121"/>
      <w:bookmarkStart w:id="46" w:name="_Toc256683127"/>
      <w:bookmarkStart w:id="47" w:name="_Toc256683124"/>
      <w:bookmarkStart w:id="48" w:name="_Toc256683109"/>
      <w:bookmarkStart w:id="49" w:name="_Toc256683125"/>
      <w:bookmarkStart w:id="50" w:name="_Toc256683113"/>
      <w:bookmarkStart w:id="51" w:name="_Toc256683120"/>
      <w:bookmarkStart w:id="52" w:name="_Toc256683118"/>
      <w:bookmarkStart w:id="53" w:name="_Toc256683126"/>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r>
        <w:rPr>
          <w:rFonts w:ascii="黑体" w:eastAsia="黑体" w:hAnsi="黑体" w:cs="黑体" w:hint="eastAsia"/>
          <w:sz w:val="21"/>
          <w:szCs w:val="21"/>
          <w:lang w:eastAsia="zh-CN"/>
        </w:rPr>
        <w:t>5.3.3 重大风险的判定</w:t>
      </w:r>
    </w:p>
    <w:p w14:paraId="420C5A68" w14:textId="77777777" w:rsidR="00BA229F" w:rsidRDefault="00000000">
      <w:p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属于有下列情形之一的，可直接判定为重大风险：</w:t>
      </w:r>
    </w:p>
    <w:p w14:paraId="6EF52F1B" w14:textId="77777777" w:rsidR="00BA229F" w:rsidRDefault="00000000">
      <w:p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a）违反法律、法规及国家标准、行业标准中强制性条款的；</w:t>
      </w:r>
    </w:p>
    <w:p w14:paraId="4F1D0B28" w14:textId="77777777" w:rsidR="00BA229F" w:rsidRDefault="00000000">
      <w:p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b）发生过死亡、重伤、重大财产损失事故，且发生事故的条件依然存在的；</w:t>
      </w:r>
    </w:p>
    <w:p w14:paraId="2841CA2F" w14:textId="77777777" w:rsidR="00BA229F" w:rsidRDefault="00000000">
      <w:p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c）具有中毒、爆炸、火灾、坍塌等危险的场所，作业人员在10人及以上的；</w:t>
      </w:r>
    </w:p>
    <w:p w14:paraId="7EF63FF1" w14:textId="77777777" w:rsidR="00BA229F" w:rsidRDefault="00000000">
      <w:p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d）经风险评估确定为重大风险的；</w:t>
      </w:r>
    </w:p>
    <w:p w14:paraId="47FFFCB5" w14:textId="77777777" w:rsidR="00BA229F" w:rsidRDefault="00000000">
      <w:p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e）按照国家、省有关文件标准确定为危险化学品重大危险源的；</w:t>
      </w:r>
    </w:p>
    <w:p w14:paraId="428E84D8" w14:textId="77777777" w:rsidR="00BA229F" w:rsidRDefault="00000000">
      <w:pPr>
        <w:adjustRightInd w:val="0"/>
        <w:snapToGrid w:val="0"/>
        <w:spacing w:after="0" w:line="360" w:lineRule="auto"/>
        <w:ind w:leftChars="200" w:left="755" w:hangingChars="150" w:hanging="315"/>
        <w:rPr>
          <w:rFonts w:ascii="宋体" w:eastAsia="宋体" w:hAnsi="宋体" w:cs="宋体"/>
          <w:sz w:val="21"/>
          <w:szCs w:val="21"/>
          <w:lang w:eastAsia="zh-CN"/>
        </w:rPr>
      </w:pPr>
      <w:r>
        <w:rPr>
          <w:rFonts w:ascii="宋体" w:eastAsia="宋体" w:hAnsi="宋体" w:cs="宋体" w:hint="eastAsia"/>
          <w:sz w:val="21"/>
          <w:szCs w:val="21"/>
          <w:lang w:eastAsia="zh-CN"/>
        </w:rPr>
        <w:t>f）国家、省、市交通运输主管部门确定为重大风险的。</w:t>
      </w:r>
    </w:p>
    <w:p w14:paraId="708B2B2E"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5.3.4 整体风险等级的确定</w:t>
      </w:r>
    </w:p>
    <w:p w14:paraId="26048650" w14:textId="77777777" w:rsidR="00BA229F" w:rsidRDefault="00000000">
      <w:pPr>
        <w:spacing w:after="0" w:line="360" w:lineRule="auto"/>
        <w:rPr>
          <w:rFonts w:ascii="宋体" w:eastAsia="宋体" w:hAnsi="宋体" w:cs="宋体"/>
          <w:color w:val="000000" w:themeColor="text1"/>
          <w:sz w:val="21"/>
          <w:szCs w:val="21"/>
          <w:lang w:eastAsia="zh-CN"/>
        </w:rPr>
      </w:pPr>
      <w:r>
        <w:rPr>
          <w:rFonts w:ascii="宋体" w:eastAsia="宋体" w:hAnsi="宋体" w:cs="宋体" w:hint="eastAsia"/>
          <w:sz w:val="21"/>
          <w:szCs w:val="21"/>
          <w:lang w:eastAsia="zh-CN"/>
        </w:rPr>
        <w:t>5.3.4.1</w:t>
      </w:r>
      <w:r>
        <w:rPr>
          <w:rFonts w:ascii="宋体" w:eastAsia="宋体" w:hAnsi="宋体" w:cs="宋体" w:hint="eastAsia"/>
          <w:color w:val="000000" w:themeColor="text1"/>
          <w:sz w:val="21"/>
          <w:szCs w:val="21"/>
          <w:lang w:eastAsia="zh-CN"/>
        </w:rPr>
        <w:t>整体风险可分为企业整体风险、辨识范围（业务范围）整体风险、作业单元（风险点）整体风险三个层次。</w:t>
      </w:r>
    </w:p>
    <w:p w14:paraId="16A1759E"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5.3.4.2道路运输企业应根据运输业务安全需要，结合历史风险管理经验，进行评估对象不同等级风险数量阈值设置。当某一级别的风险数量处于阈值范围内，则认为该评估对象整体风险等级达到一定级别。</w:t>
      </w:r>
    </w:p>
    <w:p w14:paraId="4B29FDF9"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5.3.4.3国家、省、市交通运输主管部门纳入重大风险管理的事项或作业单元，应按照相关规定进行重大风险的判定。</w:t>
      </w:r>
    </w:p>
    <w:p w14:paraId="25010F8D"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5.3.4.4交通运输主管部门列为重大风险企业或安全生产失信企业，企业的整体风险等级应直接确定为重大风险。</w:t>
      </w:r>
    </w:p>
    <w:p w14:paraId="34BE62C0"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黑体" w:eastAsia="黑体" w:hAnsi="黑体" w:cs="黑体" w:hint="eastAsia"/>
          <w:sz w:val="21"/>
          <w:szCs w:val="21"/>
          <w:lang w:eastAsia="zh-CN"/>
        </w:rPr>
        <w:t>5.3.5</w:t>
      </w:r>
      <w:r>
        <w:rPr>
          <w:rFonts w:ascii="宋体" w:eastAsia="黑体" w:hAnsi="宋体" w:cs="宋体" w:hint="eastAsia"/>
          <w:sz w:val="21"/>
          <w:szCs w:val="21"/>
          <w:lang w:eastAsia="zh-CN"/>
        </w:rPr>
        <w:t xml:space="preserve"> </w:t>
      </w:r>
      <w:r>
        <w:rPr>
          <w:rFonts w:ascii="宋体" w:eastAsia="黑体" w:hAnsi="宋体" w:cs="宋体" w:hint="eastAsia"/>
          <w:sz w:val="21"/>
          <w:szCs w:val="21"/>
          <w:lang w:eastAsia="zh-CN"/>
        </w:rPr>
        <w:t>风险等级的变更</w:t>
      </w:r>
      <w:r>
        <w:rPr>
          <w:rFonts w:ascii="宋体" w:eastAsia="黑体" w:hAnsi="宋体" w:cs="宋体" w:hint="eastAsia"/>
          <w:sz w:val="21"/>
          <w:szCs w:val="21"/>
          <w:lang w:eastAsia="zh-CN"/>
        </w:rPr>
        <w:t xml:space="preserve"> </w:t>
      </w:r>
    </w:p>
    <w:p w14:paraId="06DF2104"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5.3.5.1道路运输</w:t>
      </w:r>
      <w:r>
        <w:rPr>
          <w:rFonts w:ascii="宋体" w:hAnsi="宋体" w:cs="宋体" w:hint="eastAsia"/>
          <w:szCs w:val="21"/>
          <w:lang w:eastAsia="zh-CN"/>
        </w:rPr>
        <w:t>企业</w:t>
      </w:r>
      <w:r>
        <w:rPr>
          <w:rFonts w:ascii="宋体" w:hAnsi="宋体" w:cs="宋体"/>
          <w:szCs w:val="21"/>
          <w:lang w:eastAsia="zh-CN"/>
        </w:rPr>
        <w:t>发现新的</w:t>
      </w:r>
      <w:proofErr w:type="gramStart"/>
      <w:r>
        <w:rPr>
          <w:rFonts w:ascii="宋体" w:hAnsi="宋体" w:cs="宋体"/>
          <w:szCs w:val="21"/>
          <w:lang w:eastAsia="zh-CN"/>
        </w:rPr>
        <w:t>致险因素</w:t>
      </w:r>
      <w:proofErr w:type="gramEnd"/>
      <w:r>
        <w:rPr>
          <w:rFonts w:ascii="宋体" w:hAnsi="宋体" w:cs="宋体"/>
          <w:szCs w:val="21"/>
          <w:lang w:eastAsia="zh-CN"/>
        </w:rPr>
        <w:t>出现，或已有主要</w:t>
      </w:r>
      <w:proofErr w:type="gramStart"/>
      <w:r>
        <w:rPr>
          <w:rFonts w:ascii="宋体" w:hAnsi="宋体" w:cs="宋体"/>
          <w:szCs w:val="21"/>
          <w:lang w:eastAsia="zh-CN"/>
        </w:rPr>
        <w:t>致险因素</w:t>
      </w:r>
      <w:proofErr w:type="gramEnd"/>
      <w:r>
        <w:rPr>
          <w:rFonts w:ascii="宋体" w:hAnsi="宋体" w:cs="宋体"/>
          <w:szCs w:val="21"/>
          <w:lang w:eastAsia="zh-CN"/>
        </w:rPr>
        <w:t>发生变化，导致发生风险事件</w:t>
      </w:r>
      <w:r>
        <w:rPr>
          <w:rFonts w:ascii="宋体" w:eastAsia="宋体" w:hAnsi="宋体" w:cs="宋体" w:hint="eastAsia"/>
          <w:szCs w:val="21"/>
          <w:lang w:eastAsia="zh-CN"/>
        </w:rPr>
        <w:t>的</w:t>
      </w:r>
      <w:r>
        <w:rPr>
          <w:rFonts w:ascii="宋体" w:hAnsi="宋体" w:cs="宋体"/>
          <w:szCs w:val="21"/>
          <w:lang w:eastAsia="zh-CN"/>
        </w:rPr>
        <w:t>可能性或后果严重程度显著变化时，应及时开展风险再评估，并变更风险等级。</w:t>
      </w:r>
    </w:p>
    <w:p w14:paraId="390251F2"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5.3.5.2道路运输企业对初评为不可接受的重大风险，应针对</w:t>
      </w:r>
      <w:proofErr w:type="gramStart"/>
      <w:r>
        <w:rPr>
          <w:rFonts w:ascii="宋体" w:eastAsia="宋体" w:hAnsi="宋体" w:cs="宋体" w:hint="eastAsia"/>
          <w:sz w:val="21"/>
          <w:szCs w:val="21"/>
          <w:lang w:eastAsia="zh-CN"/>
        </w:rPr>
        <w:t>主要致险因素</w:t>
      </w:r>
      <w:proofErr w:type="gramEnd"/>
      <w:r>
        <w:rPr>
          <w:rFonts w:ascii="宋体" w:eastAsia="宋体" w:hAnsi="宋体" w:cs="宋体" w:hint="eastAsia"/>
          <w:sz w:val="21"/>
          <w:szCs w:val="21"/>
          <w:lang w:eastAsia="zh-CN"/>
        </w:rPr>
        <w:t>，加大安全投入，采取措施降低风险等级。经重新评估后，可变更风险等级。</w:t>
      </w:r>
    </w:p>
    <w:p w14:paraId="290E934C" w14:textId="77777777" w:rsidR="00BA229F" w:rsidRDefault="00000000">
      <w:pPr>
        <w:pStyle w:val="2"/>
        <w:tabs>
          <w:tab w:val="left" w:pos="432"/>
        </w:tabs>
        <w:spacing w:before="0" w:after="0" w:line="360" w:lineRule="auto"/>
        <w:rPr>
          <w:rFonts w:ascii="宋体" w:hAnsi="宋体" w:cs="宋体"/>
          <w:b w:val="0"/>
          <w:bCs w:val="0"/>
          <w:sz w:val="21"/>
          <w:szCs w:val="21"/>
        </w:rPr>
      </w:pPr>
      <w:bookmarkStart w:id="54" w:name="_Toc20941"/>
      <w:bookmarkStart w:id="55" w:name="_Toc60496374"/>
      <w:r>
        <w:rPr>
          <w:rFonts w:ascii="黑体" w:hAnsi="黑体" w:cs="黑体" w:hint="eastAsia"/>
          <w:b w:val="0"/>
          <w:bCs w:val="0"/>
          <w:sz w:val="21"/>
          <w:szCs w:val="21"/>
        </w:rPr>
        <w:t>5.4</w:t>
      </w:r>
      <w:r>
        <w:rPr>
          <w:rFonts w:ascii="宋体" w:hAnsi="宋体" w:cs="宋体" w:hint="eastAsia"/>
          <w:b w:val="0"/>
          <w:bCs w:val="0"/>
          <w:sz w:val="21"/>
          <w:szCs w:val="21"/>
        </w:rPr>
        <w:t xml:space="preserve"> </w:t>
      </w:r>
      <w:r>
        <w:rPr>
          <w:rFonts w:ascii="宋体" w:hAnsi="宋体" w:cs="宋体" w:hint="eastAsia"/>
          <w:b w:val="0"/>
          <w:bCs w:val="0"/>
          <w:sz w:val="21"/>
          <w:szCs w:val="21"/>
        </w:rPr>
        <w:t>风险管控</w:t>
      </w:r>
      <w:bookmarkEnd w:id="54"/>
      <w:bookmarkEnd w:id="55"/>
    </w:p>
    <w:p w14:paraId="2F35910B"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5.4.1道路运输企业应对辨识出的安全风险实施分级管控，分级</w:t>
      </w:r>
      <w:proofErr w:type="gramStart"/>
      <w:r>
        <w:rPr>
          <w:rFonts w:ascii="宋体" w:eastAsia="宋体" w:hAnsi="宋体" w:cs="宋体" w:hint="eastAsia"/>
          <w:sz w:val="21"/>
          <w:szCs w:val="21"/>
          <w:lang w:eastAsia="zh-CN"/>
        </w:rPr>
        <w:t>管控应遵循</w:t>
      </w:r>
      <w:proofErr w:type="gramEnd"/>
      <w:r>
        <w:rPr>
          <w:rFonts w:ascii="宋体" w:eastAsia="宋体" w:hAnsi="宋体" w:cs="宋体" w:hint="eastAsia"/>
          <w:sz w:val="21"/>
          <w:szCs w:val="21"/>
          <w:lang w:eastAsia="zh-CN"/>
        </w:rPr>
        <w:t xml:space="preserve">以下原则： </w:t>
      </w:r>
    </w:p>
    <w:p w14:paraId="350A22F2" w14:textId="77777777" w:rsidR="00BA229F" w:rsidRDefault="00000000">
      <w:pPr>
        <w:numPr>
          <w:ilvl w:val="0"/>
          <w:numId w:val="2"/>
        </w:numPr>
        <w:adjustRightInd w:val="0"/>
        <w:snapToGrid w:val="0"/>
        <w:spacing w:after="0" w:line="360" w:lineRule="auto"/>
        <w:ind w:left="975" w:hanging="315"/>
        <w:rPr>
          <w:rFonts w:ascii="宋体" w:eastAsia="宋体" w:hAnsi="宋体" w:cs="宋体"/>
          <w:sz w:val="21"/>
          <w:szCs w:val="21"/>
          <w:lang w:eastAsia="zh-CN"/>
        </w:rPr>
      </w:pPr>
      <w:r>
        <w:rPr>
          <w:rFonts w:ascii="宋体" w:eastAsia="宋体" w:hAnsi="宋体" w:cs="宋体" w:hint="eastAsia"/>
          <w:sz w:val="21"/>
          <w:szCs w:val="21"/>
          <w:lang w:eastAsia="zh-CN"/>
        </w:rPr>
        <w:t>风险越大，管控级别越高，最高等级的风险应由单位最高管理</w:t>
      </w:r>
      <w:proofErr w:type="gramStart"/>
      <w:r>
        <w:rPr>
          <w:rFonts w:ascii="宋体" w:eastAsia="宋体" w:hAnsi="宋体" w:cs="宋体" w:hint="eastAsia"/>
          <w:sz w:val="21"/>
          <w:szCs w:val="21"/>
          <w:lang w:eastAsia="zh-CN"/>
        </w:rPr>
        <w:t>层负责</w:t>
      </w:r>
      <w:proofErr w:type="gramEnd"/>
      <w:r>
        <w:rPr>
          <w:rFonts w:ascii="宋体" w:eastAsia="宋体" w:hAnsi="宋体" w:cs="宋体" w:hint="eastAsia"/>
          <w:sz w:val="21"/>
          <w:szCs w:val="21"/>
          <w:lang w:eastAsia="zh-CN"/>
        </w:rPr>
        <w:t>管控；</w:t>
      </w:r>
    </w:p>
    <w:p w14:paraId="60EB707C" w14:textId="77777777" w:rsidR="00BA229F" w:rsidRDefault="00000000">
      <w:pPr>
        <w:numPr>
          <w:ilvl w:val="0"/>
          <w:numId w:val="2"/>
        </w:numPr>
        <w:adjustRightInd w:val="0"/>
        <w:snapToGrid w:val="0"/>
        <w:spacing w:after="0" w:line="360" w:lineRule="auto"/>
        <w:ind w:left="975" w:hanging="315"/>
        <w:rPr>
          <w:rFonts w:ascii="宋体" w:eastAsia="宋体" w:hAnsi="宋体" w:cs="宋体"/>
          <w:sz w:val="21"/>
          <w:szCs w:val="21"/>
          <w:lang w:eastAsia="zh-CN"/>
        </w:rPr>
      </w:pPr>
      <w:r>
        <w:rPr>
          <w:rFonts w:ascii="宋体" w:eastAsia="宋体" w:hAnsi="宋体" w:cs="宋体" w:hint="eastAsia"/>
          <w:sz w:val="21"/>
          <w:szCs w:val="21"/>
          <w:lang w:eastAsia="zh-CN"/>
        </w:rPr>
        <w:t>上级负责管控的风险，下级必须同时负责管控，并逐级落实具体措施；</w:t>
      </w:r>
    </w:p>
    <w:p w14:paraId="43472554" w14:textId="77777777" w:rsidR="00BA229F" w:rsidRDefault="00000000">
      <w:pPr>
        <w:numPr>
          <w:ilvl w:val="0"/>
          <w:numId w:val="2"/>
        </w:numPr>
        <w:adjustRightInd w:val="0"/>
        <w:snapToGrid w:val="0"/>
        <w:spacing w:after="0" w:line="360" w:lineRule="auto"/>
        <w:ind w:left="658"/>
        <w:rPr>
          <w:rFonts w:ascii="宋体" w:eastAsia="宋体" w:hAnsi="宋体" w:cs="宋体"/>
          <w:sz w:val="21"/>
          <w:szCs w:val="21"/>
          <w:lang w:eastAsia="zh-CN"/>
        </w:rPr>
      </w:pPr>
      <w:r>
        <w:rPr>
          <w:rFonts w:ascii="宋体" w:eastAsia="宋体" w:hAnsi="宋体" w:cs="宋体" w:hint="eastAsia"/>
          <w:sz w:val="21"/>
          <w:szCs w:val="21"/>
          <w:lang w:eastAsia="zh-CN"/>
        </w:rPr>
        <w:t>逐一明确单位、部门、班组、岗位的管控重点、管</w:t>
      </w:r>
      <w:proofErr w:type="gramStart"/>
      <w:r>
        <w:rPr>
          <w:rFonts w:ascii="宋体" w:eastAsia="宋体" w:hAnsi="宋体" w:cs="宋体" w:hint="eastAsia"/>
          <w:sz w:val="21"/>
          <w:szCs w:val="21"/>
          <w:lang w:eastAsia="zh-CN"/>
        </w:rPr>
        <w:t>控责任</w:t>
      </w:r>
      <w:proofErr w:type="gramEnd"/>
      <w:r>
        <w:rPr>
          <w:rFonts w:ascii="宋体" w:eastAsia="宋体" w:hAnsi="宋体" w:cs="宋体" w:hint="eastAsia"/>
          <w:sz w:val="21"/>
          <w:szCs w:val="21"/>
          <w:lang w:eastAsia="zh-CN"/>
        </w:rPr>
        <w:t>和管控措施；</w:t>
      </w:r>
    </w:p>
    <w:p w14:paraId="1B6FF104" w14:textId="77777777" w:rsidR="00BA229F" w:rsidRDefault="00000000">
      <w:pPr>
        <w:numPr>
          <w:ilvl w:val="0"/>
          <w:numId w:val="2"/>
        </w:numPr>
        <w:adjustRightInd w:val="0"/>
        <w:snapToGrid w:val="0"/>
        <w:spacing w:after="0" w:line="360" w:lineRule="auto"/>
        <w:ind w:left="975" w:hanging="315"/>
        <w:rPr>
          <w:rFonts w:ascii="宋体" w:eastAsia="宋体" w:hAnsi="宋体" w:cs="宋体"/>
          <w:sz w:val="21"/>
          <w:szCs w:val="21"/>
          <w:lang w:eastAsia="zh-CN"/>
        </w:rPr>
      </w:pPr>
      <w:r>
        <w:rPr>
          <w:rFonts w:ascii="宋体" w:eastAsia="宋体" w:hAnsi="宋体" w:cs="宋体" w:hint="eastAsia"/>
          <w:sz w:val="21"/>
          <w:szCs w:val="21"/>
          <w:lang w:eastAsia="zh-CN"/>
        </w:rPr>
        <w:lastRenderedPageBreak/>
        <w:t>按照消除、限制和减少、隔离、个体防护、安全警示、应急处置的顺序，控制安全风险；</w:t>
      </w:r>
    </w:p>
    <w:p w14:paraId="307DF6B4" w14:textId="77777777" w:rsidR="00BA229F" w:rsidRDefault="00000000">
      <w:pPr>
        <w:numPr>
          <w:ilvl w:val="0"/>
          <w:numId w:val="2"/>
        </w:numPr>
        <w:adjustRightInd w:val="0"/>
        <w:snapToGrid w:val="0"/>
        <w:spacing w:after="0" w:line="360" w:lineRule="auto"/>
        <w:ind w:left="975" w:hanging="315"/>
        <w:rPr>
          <w:rFonts w:ascii="宋体" w:eastAsia="宋体" w:hAnsi="宋体" w:cs="宋体"/>
          <w:sz w:val="21"/>
          <w:szCs w:val="21"/>
          <w:lang w:eastAsia="zh-CN"/>
        </w:rPr>
      </w:pPr>
      <w:r>
        <w:rPr>
          <w:rFonts w:ascii="宋体" w:eastAsia="宋体" w:hAnsi="宋体" w:cs="宋体" w:hint="eastAsia"/>
          <w:sz w:val="21"/>
          <w:szCs w:val="21"/>
          <w:lang w:eastAsia="zh-CN"/>
        </w:rPr>
        <w:t>对管控措施复杂、技术难度大、事故后果严重的风险，应适当提高管控级别；</w:t>
      </w:r>
    </w:p>
    <w:p w14:paraId="6B6E1F78" w14:textId="77777777" w:rsidR="00BA229F" w:rsidRDefault="00000000">
      <w:pPr>
        <w:numPr>
          <w:ilvl w:val="0"/>
          <w:numId w:val="2"/>
        </w:numPr>
        <w:adjustRightInd w:val="0"/>
        <w:snapToGrid w:val="0"/>
        <w:spacing w:after="0" w:line="360" w:lineRule="auto"/>
        <w:ind w:left="975" w:hanging="315"/>
        <w:rPr>
          <w:rFonts w:ascii="宋体" w:eastAsia="宋体" w:hAnsi="宋体" w:cs="宋体"/>
          <w:sz w:val="21"/>
          <w:szCs w:val="21"/>
          <w:lang w:eastAsia="zh-CN"/>
        </w:rPr>
      </w:pPr>
      <w:r>
        <w:rPr>
          <w:rFonts w:ascii="宋体" w:eastAsia="宋体" w:hAnsi="宋体" w:cs="宋体" w:hint="eastAsia"/>
          <w:sz w:val="21"/>
          <w:szCs w:val="21"/>
          <w:lang w:eastAsia="zh-CN"/>
        </w:rPr>
        <w:t>根据风险等级，确定风险管</w:t>
      </w:r>
      <w:proofErr w:type="gramStart"/>
      <w:r>
        <w:rPr>
          <w:rFonts w:ascii="宋体" w:eastAsia="宋体" w:hAnsi="宋体" w:cs="宋体" w:hint="eastAsia"/>
          <w:sz w:val="21"/>
          <w:szCs w:val="21"/>
          <w:lang w:eastAsia="zh-CN"/>
        </w:rPr>
        <w:t>控资金</w:t>
      </w:r>
      <w:proofErr w:type="gramEnd"/>
      <w:r>
        <w:rPr>
          <w:rFonts w:ascii="宋体" w:eastAsia="宋体" w:hAnsi="宋体" w:cs="宋体" w:hint="eastAsia"/>
          <w:sz w:val="21"/>
          <w:szCs w:val="21"/>
          <w:lang w:eastAsia="zh-CN"/>
        </w:rPr>
        <w:t>的投入。</w:t>
      </w:r>
    </w:p>
    <w:p w14:paraId="7ABA34C1" w14:textId="77777777" w:rsidR="00BA229F" w:rsidRDefault="00000000">
      <w:pPr>
        <w:adjustRightInd w:val="0"/>
        <w:snapToGrid w:val="0"/>
        <w:spacing w:after="0" w:line="360" w:lineRule="auto"/>
        <w:rPr>
          <w:rFonts w:ascii="宋体" w:hAnsi="宋体" w:cs="宋体"/>
          <w:szCs w:val="21"/>
          <w:lang w:eastAsia="zh-CN"/>
        </w:rPr>
      </w:pPr>
      <w:r>
        <w:rPr>
          <w:rFonts w:ascii="宋体" w:eastAsia="宋体" w:hAnsi="宋体" w:cs="宋体" w:hint="eastAsia"/>
          <w:sz w:val="21"/>
          <w:szCs w:val="21"/>
          <w:lang w:eastAsia="zh-CN"/>
        </w:rPr>
        <w:t>5.4.2道路运输企业应根据风险分级管控原则，结合本单位职责分工，确定安全风险的管控级别，并将风险管控措施作为隐患排查的</w:t>
      </w:r>
      <w:r>
        <w:rPr>
          <w:rFonts w:ascii="宋体" w:hAnsi="宋体" w:cs="宋体" w:hint="eastAsia"/>
          <w:szCs w:val="21"/>
          <w:lang w:eastAsia="zh-CN"/>
        </w:rPr>
        <w:t>依据，落实各</w:t>
      </w:r>
      <w:r>
        <w:rPr>
          <w:rFonts w:ascii="宋体" w:eastAsia="宋体" w:hAnsi="宋体" w:cs="宋体" w:hint="eastAsia"/>
          <w:szCs w:val="21"/>
          <w:lang w:eastAsia="zh-CN"/>
        </w:rPr>
        <w:t>层级、各岗位排</w:t>
      </w:r>
      <w:r>
        <w:rPr>
          <w:rFonts w:ascii="宋体" w:hAnsi="宋体" w:cs="宋体" w:hint="eastAsia"/>
          <w:szCs w:val="21"/>
          <w:lang w:eastAsia="zh-CN"/>
        </w:rPr>
        <w:t>查频次和内容。</w:t>
      </w:r>
      <w:r>
        <w:rPr>
          <w:rFonts w:ascii="宋体" w:eastAsia="宋体" w:hAnsi="宋体" w:cs="宋体" w:hint="eastAsia"/>
          <w:szCs w:val="21"/>
          <w:lang w:eastAsia="zh-CN"/>
        </w:rPr>
        <w:t>风险</w:t>
      </w:r>
      <w:r>
        <w:rPr>
          <w:rFonts w:ascii="宋体" w:hAnsi="宋体" w:cs="宋体" w:hint="eastAsia"/>
          <w:szCs w:val="21"/>
          <w:lang w:eastAsia="zh-CN"/>
        </w:rPr>
        <w:t>管控级别划分及排查频次见表</w:t>
      </w:r>
      <w:r>
        <w:rPr>
          <w:rFonts w:ascii="宋体" w:hAnsi="宋体" w:cs="宋体" w:hint="eastAsia"/>
          <w:szCs w:val="21"/>
          <w:lang w:eastAsia="zh-CN"/>
        </w:rPr>
        <w:t>1</w:t>
      </w:r>
      <w:r>
        <w:rPr>
          <w:rFonts w:ascii="宋体" w:hAnsi="宋体" w:cs="宋体" w:hint="eastAsia"/>
          <w:szCs w:val="21"/>
          <w:lang w:eastAsia="zh-CN"/>
        </w:rPr>
        <w:t>。</w:t>
      </w:r>
    </w:p>
    <w:p w14:paraId="5486BB2F" w14:textId="77777777" w:rsidR="00BA229F" w:rsidRDefault="00000000">
      <w:pPr>
        <w:adjustRightInd w:val="0"/>
        <w:snapToGrid w:val="0"/>
        <w:spacing w:after="0"/>
        <w:jc w:val="center"/>
        <w:rPr>
          <w:rFonts w:ascii="黑体" w:eastAsia="黑体" w:hAnsi="黑体" w:cs="黑体"/>
          <w:bCs/>
          <w:sz w:val="21"/>
          <w:szCs w:val="21"/>
          <w:lang w:eastAsia="zh-CN"/>
        </w:rPr>
      </w:pPr>
      <w:r>
        <w:rPr>
          <w:rFonts w:ascii="黑体" w:eastAsia="黑体" w:hAnsi="黑体" w:cs="黑体" w:hint="eastAsia"/>
          <w:bCs/>
          <w:sz w:val="21"/>
          <w:szCs w:val="21"/>
          <w:lang w:eastAsia="zh-CN"/>
        </w:rPr>
        <w:t>表1  管控级别与检查频次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0" w:type="dxa"/>
          <w:bottom w:w="85" w:type="dxa"/>
          <w:right w:w="0" w:type="dxa"/>
        </w:tblCellMar>
        <w:tblLook w:val="04A0" w:firstRow="1" w:lastRow="0" w:firstColumn="1" w:lastColumn="0" w:noHBand="0" w:noVBand="1"/>
      </w:tblPr>
      <w:tblGrid>
        <w:gridCol w:w="2121"/>
        <w:gridCol w:w="3388"/>
        <w:gridCol w:w="2730"/>
      </w:tblGrid>
      <w:tr w:rsidR="00BA229F" w14:paraId="60F409F9" w14:textId="77777777">
        <w:trPr>
          <w:trHeight w:hRule="exact" w:val="397"/>
          <w:jc w:val="center"/>
        </w:trPr>
        <w:tc>
          <w:tcPr>
            <w:tcW w:w="2121" w:type="dxa"/>
            <w:vAlign w:val="center"/>
          </w:tcPr>
          <w:p w14:paraId="4FC7E9A4" w14:textId="77777777" w:rsidR="00BA229F" w:rsidRDefault="00000000">
            <w:pPr>
              <w:adjustRightInd w:val="0"/>
              <w:snapToGrid w:val="0"/>
              <w:spacing w:after="0" w:line="240" w:lineRule="auto"/>
              <w:jc w:val="center"/>
              <w:rPr>
                <w:rFonts w:ascii="宋体" w:eastAsia="宋体" w:hAnsi="宋体" w:cs="宋体"/>
                <w:bCs/>
                <w:sz w:val="18"/>
                <w:szCs w:val="18"/>
              </w:rPr>
            </w:pPr>
            <w:proofErr w:type="spellStart"/>
            <w:r>
              <w:rPr>
                <w:rFonts w:ascii="宋体" w:eastAsia="宋体" w:hAnsi="宋体" w:cs="宋体" w:hint="eastAsia"/>
                <w:bCs/>
                <w:sz w:val="18"/>
                <w:szCs w:val="18"/>
              </w:rPr>
              <w:t>风险等级</w:t>
            </w:r>
            <w:proofErr w:type="spellEnd"/>
          </w:p>
        </w:tc>
        <w:tc>
          <w:tcPr>
            <w:tcW w:w="3388" w:type="dxa"/>
            <w:vAlign w:val="center"/>
          </w:tcPr>
          <w:p w14:paraId="435B242D" w14:textId="77777777" w:rsidR="00BA229F" w:rsidRDefault="00000000">
            <w:pPr>
              <w:adjustRightInd w:val="0"/>
              <w:snapToGrid w:val="0"/>
              <w:spacing w:after="0" w:line="240" w:lineRule="auto"/>
              <w:jc w:val="center"/>
              <w:rPr>
                <w:rFonts w:ascii="宋体" w:eastAsia="宋体" w:hAnsi="宋体" w:cs="宋体"/>
                <w:bCs/>
                <w:sz w:val="18"/>
                <w:szCs w:val="18"/>
                <w:lang w:eastAsia="zh-CN"/>
              </w:rPr>
            </w:pPr>
            <w:proofErr w:type="spellStart"/>
            <w:r>
              <w:rPr>
                <w:rFonts w:ascii="宋体" w:eastAsia="宋体" w:hAnsi="宋体" w:cs="宋体" w:hint="eastAsia"/>
                <w:bCs/>
                <w:sz w:val="18"/>
                <w:szCs w:val="18"/>
              </w:rPr>
              <w:t>管控</w:t>
            </w:r>
            <w:proofErr w:type="spellEnd"/>
            <w:r>
              <w:rPr>
                <w:rFonts w:ascii="宋体" w:eastAsia="宋体" w:hAnsi="宋体" w:cs="宋体" w:hint="eastAsia"/>
                <w:bCs/>
                <w:sz w:val="18"/>
                <w:szCs w:val="18"/>
                <w:lang w:eastAsia="zh-CN"/>
              </w:rPr>
              <w:t>级别</w:t>
            </w:r>
          </w:p>
        </w:tc>
        <w:tc>
          <w:tcPr>
            <w:tcW w:w="2730" w:type="dxa"/>
            <w:vAlign w:val="center"/>
          </w:tcPr>
          <w:p w14:paraId="1A87A5E5" w14:textId="77777777" w:rsidR="00BA229F" w:rsidRDefault="00000000">
            <w:pPr>
              <w:adjustRightInd w:val="0"/>
              <w:snapToGrid w:val="0"/>
              <w:spacing w:after="0" w:line="240" w:lineRule="auto"/>
              <w:jc w:val="center"/>
              <w:rPr>
                <w:rFonts w:ascii="宋体" w:eastAsia="宋体" w:hAnsi="宋体" w:cs="宋体"/>
                <w:bCs/>
                <w:sz w:val="18"/>
                <w:szCs w:val="18"/>
                <w:lang w:eastAsia="zh-CN"/>
              </w:rPr>
            </w:pPr>
            <w:r>
              <w:rPr>
                <w:rFonts w:ascii="宋体" w:eastAsia="宋体" w:hAnsi="宋体" w:cs="宋体" w:hint="eastAsia"/>
                <w:bCs/>
                <w:sz w:val="18"/>
                <w:szCs w:val="18"/>
                <w:lang w:eastAsia="zh-CN"/>
              </w:rPr>
              <w:t>排</w:t>
            </w:r>
            <w:r>
              <w:rPr>
                <w:rFonts w:ascii="宋体" w:eastAsia="宋体" w:hAnsi="宋体" w:cs="宋体" w:hint="eastAsia"/>
                <w:bCs/>
                <w:sz w:val="18"/>
                <w:szCs w:val="18"/>
              </w:rPr>
              <w:t>查</w:t>
            </w:r>
            <w:r>
              <w:rPr>
                <w:rFonts w:ascii="宋体" w:eastAsia="宋体" w:hAnsi="宋体" w:cs="宋体" w:hint="eastAsia"/>
                <w:bCs/>
                <w:sz w:val="18"/>
                <w:szCs w:val="18"/>
                <w:lang w:eastAsia="zh-CN"/>
              </w:rPr>
              <w:t>频次</w:t>
            </w:r>
          </w:p>
        </w:tc>
      </w:tr>
      <w:tr w:rsidR="00BA229F" w14:paraId="067BA961" w14:textId="77777777">
        <w:trPr>
          <w:trHeight w:hRule="exact" w:val="397"/>
          <w:jc w:val="center"/>
        </w:trPr>
        <w:tc>
          <w:tcPr>
            <w:tcW w:w="2121" w:type="dxa"/>
            <w:vAlign w:val="center"/>
          </w:tcPr>
          <w:p w14:paraId="0D2F6FC0" w14:textId="77777777" w:rsidR="00BA229F" w:rsidRDefault="00000000">
            <w:pPr>
              <w:adjustRightInd w:val="0"/>
              <w:snapToGrid w:val="0"/>
              <w:spacing w:after="0" w:line="240" w:lineRule="auto"/>
              <w:jc w:val="center"/>
              <w:rPr>
                <w:rFonts w:ascii="宋体" w:eastAsia="宋体" w:hAnsi="宋体" w:cs="宋体"/>
                <w:sz w:val="18"/>
                <w:szCs w:val="18"/>
              </w:rPr>
            </w:pPr>
            <w:proofErr w:type="spellStart"/>
            <w:r>
              <w:rPr>
                <w:rFonts w:ascii="宋体" w:eastAsia="宋体" w:hAnsi="宋体" w:cs="宋体" w:hint="eastAsia"/>
                <w:sz w:val="18"/>
                <w:szCs w:val="18"/>
              </w:rPr>
              <w:t>重大风险</w:t>
            </w:r>
            <w:proofErr w:type="spellEnd"/>
          </w:p>
        </w:tc>
        <w:tc>
          <w:tcPr>
            <w:tcW w:w="3388" w:type="dxa"/>
            <w:vAlign w:val="center"/>
          </w:tcPr>
          <w:p w14:paraId="6FDEC781" w14:textId="77777777" w:rsidR="00BA229F" w:rsidRDefault="00000000">
            <w:pPr>
              <w:adjustRightInd w:val="0"/>
              <w:snapToGrid w:val="0"/>
              <w:spacing w:after="0" w:line="240" w:lineRule="auto"/>
              <w:ind w:firstLineChars="100" w:firstLine="180"/>
              <w:jc w:val="center"/>
              <w:rPr>
                <w:rFonts w:ascii="宋体" w:eastAsia="宋体" w:hAnsi="宋体" w:cs="宋体"/>
                <w:sz w:val="18"/>
                <w:szCs w:val="18"/>
              </w:rPr>
            </w:pPr>
            <w:proofErr w:type="spellStart"/>
            <w:r>
              <w:rPr>
                <w:rFonts w:ascii="宋体" w:eastAsia="宋体" w:hAnsi="宋体" w:cs="宋体" w:hint="eastAsia"/>
                <w:sz w:val="18"/>
                <w:szCs w:val="18"/>
              </w:rPr>
              <w:t>公司</w:t>
            </w:r>
            <w:proofErr w:type="spellEnd"/>
            <w:r>
              <w:rPr>
                <w:rFonts w:ascii="宋体" w:eastAsia="宋体" w:hAnsi="宋体" w:cs="宋体" w:hint="eastAsia"/>
                <w:sz w:val="18"/>
                <w:szCs w:val="18"/>
                <w:lang w:eastAsia="zh-CN"/>
              </w:rPr>
              <w:t>/</w:t>
            </w:r>
            <w:proofErr w:type="spellStart"/>
            <w:r>
              <w:rPr>
                <w:rFonts w:ascii="宋体" w:eastAsia="宋体" w:hAnsi="宋体" w:cs="宋体" w:hint="eastAsia"/>
                <w:sz w:val="18"/>
                <w:szCs w:val="18"/>
              </w:rPr>
              <w:t>部门</w:t>
            </w:r>
            <w:proofErr w:type="spellEnd"/>
            <w:r>
              <w:rPr>
                <w:rFonts w:ascii="宋体" w:eastAsia="宋体" w:hAnsi="宋体" w:cs="宋体" w:hint="eastAsia"/>
                <w:sz w:val="18"/>
                <w:szCs w:val="18"/>
                <w:lang w:eastAsia="zh-CN"/>
              </w:rPr>
              <w:t>/</w:t>
            </w:r>
            <w:proofErr w:type="spellStart"/>
            <w:r>
              <w:rPr>
                <w:rFonts w:ascii="宋体" w:eastAsia="宋体" w:hAnsi="宋体" w:cs="宋体" w:hint="eastAsia"/>
                <w:sz w:val="18"/>
                <w:szCs w:val="18"/>
              </w:rPr>
              <w:t>班组</w:t>
            </w:r>
            <w:proofErr w:type="spellEnd"/>
            <w:r>
              <w:rPr>
                <w:rFonts w:ascii="宋体" w:eastAsia="宋体" w:hAnsi="宋体" w:cs="宋体" w:hint="eastAsia"/>
                <w:sz w:val="18"/>
                <w:szCs w:val="18"/>
                <w:lang w:eastAsia="zh-CN"/>
              </w:rPr>
              <w:t>/</w:t>
            </w:r>
            <w:proofErr w:type="spellStart"/>
            <w:r>
              <w:rPr>
                <w:rFonts w:ascii="宋体" w:eastAsia="宋体" w:hAnsi="宋体" w:cs="宋体" w:hint="eastAsia"/>
                <w:sz w:val="18"/>
                <w:szCs w:val="18"/>
              </w:rPr>
              <w:t>岗位</w:t>
            </w:r>
            <w:proofErr w:type="spellEnd"/>
          </w:p>
        </w:tc>
        <w:tc>
          <w:tcPr>
            <w:tcW w:w="2730" w:type="dxa"/>
            <w:vAlign w:val="center"/>
          </w:tcPr>
          <w:p w14:paraId="509886E4" w14:textId="77777777" w:rsidR="00BA229F" w:rsidRDefault="00000000">
            <w:pPr>
              <w:adjustRightInd w:val="0"/>
              <w:snapToGrid w:val="0"/>
              <w:spacing w:after="0" w:line="240" w:lineRule="auto"/>
              <w:ind w:firstLineChars="100" w:firstLine="180"/>
              <w:jc w:val="center"/>
              <w:rPr>
                <w:rFonts w:ascii="宋体" w:eastAsia="宋体" w:hAnsi="宋体" w:cs="宋体"/>
                <w:sz w:val="18"/>
                <w:szCs w:val="18"/>
              </w:rPr>
            </w:pPr>
            <w:proofErr w:type="spellStart"/>
            <w:r>
              <w:rPr>
                <w:rFonts w:ascii="宋体" w:eastAsia="宋体" w:hAnsi="宋体" w:cs="宋体" w:hint="eastAsia"/>
                <w:sz w:val="18"/>
                <w:szCs w:val="18"/>
              </w:rPr>
              <w:t>每季度</w:t>
            </w:r>
            <w:proofErr w:type="spellEnd"/>
            <w:r>
              <w:rPr>
                <w:rFonts w:ascii="宋体" w:eastAsia="宋体" w:hAnsi="宋体" w:cs="宋体" w:hint="eastAsia"/>
                <w:sz w:val="18"/>
                <w:szCs w:val="18"/>
                <w:lang w:eastAsia="zh-CN"/>
              </w:rPr>
              <w:t>/</w:t>
            </w:r>
            <w:proofErr w:type="spellStart"/>
            <w:r>
              <w:rPr>
                <w:rFonts w:ascii="宋体" w:eastAsia="宋体" w:hAnsi="宋体" w:cs="宋体" w:hint="eastAsia"/>
                <w:sz w:val="18"/>
                <w:szCs w:val="18"/>
              </w:rPr>
              <w:t>每月</w:t>
            </w:r>
            <w:proofErr w:type="spellEnd"/>
            <w:r>
              <w:rPr>
                <w:rFonts w:ascii="宋体" w:eastAsia="宋体" w:hAnsi="宋体" w:cs="宋体" w:hint="eastAsia"/>
                <w:sz w:val="18"/>
                <w:szCs w:val="18"/>
                <w:lang w:eastAsia="zh-CN"/>
              </w:rPr>
              <w:t>/</w:t>
            </w:r>
            <w:proofErr w:type="spellStart"/>
            <w:r>
              <w:rPr>
                <w:rFonts w:ascii="宋体" w:eastAsia="宋体" w:hAnsi="宋体" w:cs="宋体" w:hint="eastAsia"/>
                <w:sz w:val="18"/>
                <w:szCs w:val="18"/>
              </w:rPr>
              <w:t>每周</w:t>
            </w:r>
            <w:proofErr w:type="spellEnd"/>
            <w:r>
              <w:rPr>
                <w:rFonts w:ascii="宋体" w:eastAsia="宋体" w:hAnsi="宋体" w:cs="宋体" w:hint="eastAsia"/>
                <w:sz w:val="18"/>
                <w:szCs w:val="18"/>
                <w:lang w:eastAsia="zh-CN"/>
              </w:rPr>
              <w:t>/</w:t>
            </w:r>
            <w:proofErr w:type="spellStart"/>
            <w:r>
              <w:rPr>
                <w:rFonts w:ascii="宋体" w:eastAsia="宋体" w:hAnsi="宋体" w:cs="宋体" w:hint="eastAsia"/>
                <w:sz w:val="18"/>
                <w:szCs w:val="18"/>
              </w:rPr>
              <w:t>每天</w:t>
            </w:r>
            <w:proofErr w:type="spellEnd"/>
          </w:p>
        </w:tc>
      </w:tr>
      <w:tr w:rsidR="00BA229F" w14:paraId="2D2BA78D" w14:textId="77777777">
        <w:trPr>
          <w:trHeight w:hRule="exact" w:val="397"/>
          <w:jc w:val="center"/>
        </w:trPr>
        <w:tc>
          <w:tcPr>
            <w:tcW w:w="2121" w:type="dxa"/>
            <w:vAlign w:val="center"/>
          </w:tcPr>
          <w:p w14:paraId="511DABD4" w14:textId="77777777" w:rsidR="00BA229F" w:rsidRDefault="00000000">
            <w:pPr>
              <w:adjustRightInd w:val="0"/>
              <w:snapToGrid w:val="0"/>
              <w:spacing w:after="0" w:line="240" w:lineRule="auto"/>
              <w:jc w:val="center"/>
              <w:rPr>
                <w:rFonts w:ascii="宋体" w:eastAsia="宋体" w:hAnsi="宋体" w:cs="宋体"/>
                <w:sz w:val="18"/>
                <w:szCs w:val="18"/>
              </w:rPr>
            </w:pPr>
            <w:proofErr w:type="spellStart"/>
            <w:r>
              <w:rPr>
                <w:rFonts w:ascii="宋体" w:eastAsia="宋体" w:hAnsi="宋体" w:cs="宋体" w:hint="eastAsia"/>
                <w:sz w:val="18"/>
                <w:szCs w:val="18"/>
              </w:rPr>
              <w:t>较大风险</w:t>
            </w:r>
            <w:proofErr w:type="spellEnd"/>
          </w:p>
        </w:tc>
        <w:tc>
          <w:tcPr>
            <w:tcW w:w="3388" w:type="dxa"/>
            <w:vAlign w:val="center"/>
          </w:tcPr>
          <w:p w14:paraId="7A55C9B1" w14:textId="77777777" w:rsidR="00BA229F" w:rsidRDefault="00000000">
            <w:pPr>
              <w:adjustRightInd w:val="0"/>
              <w:snapToGrid w:val="0"/>
              <w:spacing w:after="0" w:line="240" w:lineRule="auto"/>
              <w:ind w:firstLineChars="100" w:firstLine="180"/>
              <w:jc w:val="center"/>
              <w:rPr>
                <w:rFonts w:ascii="宋体" w:eastAsia="宋体" w:hAnsi="宋体" w:cs="宋体"/>
                <w:sz w:val="18"/>
                <w:szCs w:val="18"/>
              </w:rPr>
            </w:pPr>
            <w:proofErr w:type="spellStart"/>
            <w:r>
              <w:rPr>
                <w:rFonts w:ascii="宋体" w:eastAsia="宋体" w:hAnsi="宋体" w:cs="宋体" w:hint="eastAsia"/>
                <w:sz w:val="18"/>
                <w:szCs w:val="18"/>
              </w:rPr>
              <w:t>部门</w:t>
            </w:r>
            <w:proofErr w:type="spellEnd"/>
            <w:r>
              <w:rPr>
                <w:rFonts w:ascii="宋体" w:eastAsia="宋体" w:hAnsi="宋体" w:cs="宋体" w:hint="eastAsia"/>
                <w:sz w:val="18"/>
                <w:szCs w:val="18"/>
                <w:lang w:eastAsia="zh-CN"/>
              </w:rPr>
              <w:t>/</w:t>
            </w:r>
            <w:proofErr w:type="spellStart"/>
            <w:r>
              <w:rPr>
                <w:rFonts w:ascii="宋体" w:eastAsia="宋体" w:hAnsi="宋体" w:cs="宋体" w:hint="eastAsia"/>
                <w:sz w:val="18"/>
                <w:szCs w:val="18"/>
              </w:rPr>
              <w:t>班组</w:t>
            </w:r>
            <w:proofErr w:type="spellEnd"/>
            <w:r>
              <w:rPr>
                <w:rFonts w:ascii="宋体" w:eastAsia="宋体" w:hAnsi="宋体" w:cs="宋体" w:hint="eastAsia"/>
                <w:sz w:val="18"/>
                <w:szCs w:val="18"/>
                <w:lang w:eastAsia="zh-CN"/>
              </w:rPr>
              <w:t>/</w:t>
            </w:r>
            <w:proofErr w:type="spellStart"/>
            <w:r>
              <w:rPr>
                <w:rFonts w:ascii="宋体" w:eastAsia="宋体" w:hAnsi="宋体" w:cs="宋体" w:hint="eastAsia"/>
                <w:sz w:val="18"/>
                <w:szCs w:val="18"/>
              </w:rPr>
              <w:t>岗位</w:t>
            </w:r>
            <w:proofErr w:type="spellEnd"/>
          </w:p>
        </w:tc>
        <w:tc>
          <w:tcPr>
            <w:tcW w:w="2730" w:type="dxa"/>
            <w:vAlign w:val="center"/>
          </w:tcPr>
          <w:p w14:paraId="482777CC" w14:textId="77777777" w:rsidR="00BA229F" w:rsidRDefault="00000000">
            <w:pPr>
              <w:adjustRightInd w:val="0"/>
              <w:snapToGrid w:val="0"/>
              <w:spacing w:after="0" w:line="240" w:lineRule="auto"/>
              <w:ind w:firstLineChars="100" w:firstLine="180"/>
              <w:jc w:val="center"/>
              <w:rPr>
                <w:rFonts w:ascii="宋体" w:eastAsia="宋体" w:hAnsi="宋体" w:cs="宋体"/>
                <w:sz w:val="18"/>
                <w:szCs w:val="18"/>
              </w:rPr>
            </w:pPr>
            <w:proofErr w:type="spellStart"/>
            <w:r>
              <w:rPr>
                <w:rFonts w:ascii="宋体" w:eastAsia="宋体" w:hAnsi="宋体" w:cs="宋体" w:hint="eastAsia"/>
                <w:sz w:val="18"/>
                <w:szCs w:val="18"/>
              </w:rPr>
              <w:t>每月</w:t>
            </w:r>
            <w:proofErr w:type="spellEnd"/>
            <w:r>
              <w:rPr>
                <w:rFonts w:ascii="宋体" w:eastAsia="宋体" w:hAnsi="宋体" w:cs="宋体" w:hint="eastAsia"/>
                <w:sz w:val="18"/>
                <w:szCs w:val="18"/>
                <w:lang w:eastAsia="zh-CN"/>
              </w:rPr>
              <w:t>/</w:t>
            </w:r>
            <w:proofErr w:type="spellStart"/>
            <w:r>
              <w:rPr>
                <w:rFonts w:ascii="宋体" w:eastAsia="宋体" w:hAnsi="宋体" w:cs="宋体" w:hint="eastAsia"/>
                <w:sz w:val="18"/>
                <w:szCs w:val="18"/>
              </w:rPr>
              <w:t>每周</w:t>
            </w:r>
            <w:proofErr w:type="spellEnd"/>
            <w:r>
              <w:rPr>
                <w:rFonts w:ascii="宋体" w:eastAsia="宋体" w:hAnsi="宋体" w:cs="宋体" w:hint="eastAsia"/>
                <w:sz w:val="18"/>
                <w:szCs w:val="18"/>
                <w:lang w:eastAsia="zh-CN"/>
              </w:rPr>
              <w:t>/</w:t>
            </w:r>
            <w:proofErr w:type="spellStart"/>
            <w:r>
              <w:rPr>
                <w:rFonts w:ascii="宋体" w:eastAsia="宋体" w:hAnsi="宋体" w:cs="宋体" w:hint="eastAsia"/>
                <w:sz w:val="18"/>
                <w:szCs w:val="18"/>
              </w:rPr>
              <w:t>每天</w:t>
            </w:r>
            <w:proofErr w:type="spellEnd"/>
          </w:p>
        </w:tc>
      </w:tr>
      <w:tr w:rsidR="00BA229F" w14:paraId="660CFAE8" w14:textId="77777777">
        <w:trPr>
          <w:trHeight w:hRule="exact" w:val="397"/>
          <w:jc w:val="center"/>
        </w:trPr>
        <w:tc>
          <w:tcPr>
            <w:tcW w:w="2121" w:type="dxa"/>
            <w:vAlign w:val="center"/>
          </w:tcPr>
          <w:p w14:paraId="7EC788E9" w14:textId="77777777" w:rsidR="00BA229F" w:rsidRDefault="00000000">
            <w:pPr>
              <w:adjustRightInd w:val="0"/>
              <w:snapToGrid w:val="0"/>
              <w:spacing w:after="0" w:line="240" w:lineRule="auto"/>
              <w:jc w:val="center"/>
              <w:rPr>
                <w:rFonts w:ascii="宋体" w:eastAsia="宋体" w:hAnsi="宋体" w:cs="宋体"/>
                <w:sz w:val="18"/>
                <w:szCs w:val="18"/>
              </w:rPr>
            </w:pPr>
            <w:proofErr w:type="spellStart"/>
            <w:r>
              <w:rPr>
                <w:rFonts w:ascii="宋体" w:eastAsia="宋体" w:hAnsi="宋体" w:cs="宋体" w:hint="eastAsia"/>
                <w:sz w:val="18"/>
                <w:szCs w:val="18"/>
              </w:rPr>
              <w:t>一般风险</w:t>
            </w:r>
            <w:proofErr w:type="spellEnd"/>
          </w:p>
        </w:tc>
        <w:tc>
          <w:tcPr>
            <w:tcW w:w="3388" w:type="dxa"/>
            <w:vAlign w:val="center"/>
          </w:tcPr>
          <w:p w14:paraId="47DC57CB" w14:textId="77777777" w:rsidR="00BA229F" w:rsidRDefault="00000000">
            <w:pPr>
              <w:adjustRightInd w:val="0"/>
              <w:snapToGrid w:val="0"/>
              <w:spacing w:after="0" w:line="240" w:lineRule="auto"/>
              <w:ind w:firstLineChars="100" w:firstLine="180"/>
              <w:jc w:val="center"/>
              <w:rPr>
                <w:rFonts w:ascii="宋体" w:eastAsia="宋体" w:hAnsi="宋体" w:cs="宋体"/>
                <w:sz w:val="18"/>
                <w:szCs w:val="18"/>
              </w:rPr>
            </w:pPr>
            <w:proofErr w:type="spellStart"/>
            <w:r>
              <w:rPr>
                <w:rFonts w:ascii="宋体" w:eastAsia="宋体" w:hAnsi="宋体" w:cs="宋体" w:hint="eastAsia"/>
                <w:sz w:val="18"/>
                <w:szCs w:val="18"/>
              </w:rPr>
              <w:t>班组</w:t>
            </w:r>
            <w:proofErr w:type="spellEnd"/>
            <w:r>
              <w:rPr>
                <w:rFonts w:ascii="宋体" w:eastAsia="宋体" w:hAnsi="宋体" w:cs="宋体" w:hint="eastAsia"/>
                <w:sz w:val="18"/>
                <w:szCs w:val="18"/>
                <w:lang w:eastAsia="zh-CN"/>
              </w:rPr>
              <w:t>/</w:t>
            </w:r>
            <w:proofErr w:type="spellStart"/>
            <w:r>
              <w:rPr>
                <w:rFonts w:ascii="宋体" w:eastAsia="宋体" w:hAnsi="宋体" w:cs="宋体" w:hint="eastAsia"/>
                <w:sz w:val="18"/>
                <w:szCs w:val="18"/>
              </w:rPr>
              <w:t>岗位</w:t>
            </w:r>
            <w:proofErr w:type="spellEnd"/>
          </w:p>
        </w:tc>
        <w:tc>
          <w:tcPr>
            <w:tcW w:w="2730" w:type="dxa"/>
            <w:vAlign w:val="center"/>
          </w:tcPr>
          <w:p w14:paraId="6B20D80A" w14:textId="77777777" w:rsidR="00BA229F" w:rsidRDefault="00000000">
            <w:pPr>
              <w:adjustRightInd w:val="0"/>
              <w:snapToGrid w:val="0"/>
              <w:spacing w:after="0" w:line="240" w:lineRule="auto"/>
              <w:ind w:firstLineChars="100" w:firstLine="180"/>
              <w:jc w:val="center"/>
              <w:rPr>
                <w:rFonts w:ascii="宋体" w:eastAsia="宋体" w:hAnsi="宋体" w:cs="宋体"/>
                <w:sz w:val="18"/>
                <w:szCs w:val="18"/>
              </w:rPr>
            </w:pPr>
            <w:proofErr w:type="spellStart"/>
            <w:r>
              <w:rPr>
                <w:rFonts w:ascii="宋体" w:eastAsia="宋体" w:hAnsi="宋体" w:cs="宋体" w:hint="eastAsia"/>
                <w:sz w:val="18"/>
                <w:szCs w:val="18"/>
              </w:rPr>
              <w:t>每周</w:t>
            </w:r>
            <w:proofErr w:type="spellEnd"/>
            <w:r>
              <w:rPr>
                <w:rFonts w:ascii="宋体" w:eastAsia="宋体" w:hAnsi="宋体" w:cs="宋体" w:hint="eastAsia"/>
                <w:sz w:val="18"/>
                <w:szCs w:val="18"/>
                <w:lang w:eastAsia="zh-CN"/>
              </w:rPr>
              <w:t>/</w:t>
            </w:r>
            <w:proofErr w:type="spellStart"/>
            <w:r>
              <w:rPr>
                <w:rFonts w:ascii="宋体" w:eastAsia="宋体" w:hAnsi="宋体" w:cs="宋体" w:hint="eastAsia"/>
                <w:sz w:val="18"/>
                <w:szCs w:val="18"/>
              </w:rPr>
              <w:t>每天</w:t>
            </w:r>
            <w:proofErr w:type="spellEnd"/>
          </w:p>
        </w:tc>
      </w:tr>
      <w:tr w:rsidR="00BA229F" w14:paraId="2E243C8A" w14:textId="77777777">
        <w:trPr>
          <w:trHeight w:hRule="exact" w:val="397"/>
          <w:jc w:val="center"/>
        </w:trPr>
        <w:tc>
          <w:tcPr>
            <w:tcW w:w="2121" w:type="dxa"/>
            <w:vAlign w:val="center"/>
          </w:tcPr>
          <w:p w14:paraId="1B02791D" w14:textId="77777777" w:rsidR="00BA229F" w:rsidRDefault="00000000">
            <w:pPr>
              <w:adjustRightInd w:val="0"/>
              <w:snapToGrid w:val="0"/>
              <w:spacing w:after="0" w:line="240" w:lineRule="auto"/>
              <w:jc w:val="center"/>
              <w:rPr>
                <w:rFonts w:ascii="宋体" w:eastAsia="宋体" w:hAnsi="宋体" w:cs="宋体"/>
                <w:sz w:val="18"/>
                <w:szCs w:val="18"/>
              </w:rPr>
            </w:pPr>
            <w:proofErr w:type="spellStart"/>
            <w:r>
              <w:rPr>
                <w:rFonts w:ascii="宋体" w:eastAsia="宋体" w:hAnsi="宋体" w:cs="宋体" w:hint="eastAsia"/>
                <w:sz w:val="18"/>
                <w:szCs w:val="18"/>
              </w:rPr>
              <w:t>低风险</w:t>
            </w:r>
            <w:proofErr w:type="spellEnd"/>
          </w:p>
        </w:tc>
        <w:tc>
          <w:tcPr>
            <w:tcW w:w="3388" w:type="dxa"/>
            <w:vAlign w:val="center"/>
          </w:tcPr>
          <w:p w14:paraId="48ED176A" w14:textId="77777777" w:rsidR="00BA229F" w:rsidRDefault="00000000">
            <w:pPr>
              <w:adjustRightInd w:val="0"/>
              <w:snapToGrid w:val="0"/>
              <w:spacing w:after="0" w:line="240" w:lineRule="auto"/>
              <w:ind w:firstLineChars="100" w:firstLine="180"/>
              <w:jc w:val="center"/>
              <w:rPr>
                <w:rFonts w:ascii="宋体" w:eastAsia="宋体" w:hAnsi="宋体" w:cs="宋体"/>
                <w:sz w:val="18"/>
                <w:szCs w:val="18"/>
              </w:rPr>
            </w:pPr>
            <w:proofErr w:type="spellStart"/>
            <w:r>
              <w:rPr>
                <w:rFonts w:ascii="宋体" w:eastAsia="宋体" w:hAnsi="宋体" w:cs="宋体" w:hint="eastAsia"/>
                <w:sz w:val="18"/>
                <w:szCs w:val="18"/>
              </w:rPr>
              <w:t>岗位</w:t>
            </w:r>
            <w:proofErr w:type="spellEnd"/>
          </w:p>
        </w:tc>
        <w:tc>
          <w:tcPr>
            <w:tcW w:w="2730" w:type="dxa"/>
            <w:vAlign w:val="center"/>
          </w:tcPr>
          <w:p w14:paraId="4AA81B18" w14:textId="77777777" w:rsidR="00BA229F" w:rsidRDefault="00000000">
            <w:pPr>
              <w:adjustRightInd w:val="0"/>
              <w:snapToGrid w:val="0"/>
              <w:spacing w:after="0" w:line="240" w:lineRule="auto"/>
              <w:ind w:firstLineChars="100" w:firstLine="180"/>
              <w:jc w:val="center"/>
              <w:rPr>
                <w:rFonts w:ascii="宋体" w:eastAsia="宋体" w:hAnsi="宋体" w:cs="宋体"/>
                <w:sz w:val="18"/>
                <w:szCs w:val="18"/>
              </w:rPr>
            </w:pPr>
            <w:proofErr w:type="spellStart"/>
            <w:r>
              <w:rPr>
                <w:rFonts w:ascii="宋体" w:eastAsia="宋体" w:hAnsi="宋体" w:cs="宋体" w:hint="eastAsia"/>
                <w:sz w:val="18"/>
                <w:szCs w:val="18"/>
              </w:rPr>
              <w:t>每天</w:t>
            </w:r>
            <w:proofErr w:type="spellEnd"/>
          </w:p>
        </w:tc>
      </w:tr>
      <w:tr w:rsidR="00BA229F" w14:paraId="2CF5E27A" w14:textId="77777777">
        <w:trPr>
          <w:trHeight w:hRule="exact" w:val="397"/>
          <w:jc w:val="center"/>
        </w:trPr>
        <w:tc>
          <w:tcPr>
            <w:tcW w:w="8239" w:type="dxa"/>
            <w:gridSpan w:val="3"/>
            <w:vAlign w:val="center"/>
          </w:tcPr>
          <w:p w14:paraId="3F334549" w14:textId="77777777" w:rsidR="00BA229F" w:rsidRDefault="00000000">
            <w:pPr>
              <w:adjustRightInd w:val="0"/>
              <w:snapToGrid w:val="0"/>
              <w:spacing w:after="0" w:line="240" w:lineRule="auto"/>
              <w:ind w:firstLineChars="200" w:firstLine="340"/>
              <w:jc w:val="both"/>
              <w:rPr>
                <w:rFonts w:ascii="宋体" w:eastAsia="宋体" w:hAnsi="宋体" w:cs="宋体"/>
                <w:w w:val="95"/>
                <w:sz w:val="18"/>
                <w:szCs w:val="18"/>
                <w:lang w:eastAsia="zh-CN"/>
              </w:rPr>
            </w:pPr>
            <w:r>
              <w:rPr>
                <w:rFonts w:ascii="宋体" w:eastAsia="宋体" w:hAnsi="宋体" w:cs="宋体" w:hint="eastAsia"/>
                <w:w w:val="95"/>
                <w:sz w:val="18"/>
                <w:szCs w:val="18"/>
                <w:lang w:eastAsia="zh-CN"/>
              </w:rPr>
              <w:t>注</w:t>
            </w:r>
            <w:r>
              <w:rPr>
                <w:rFonts w:ascii="宋体" w:eastAsia="宋体" w:hAnsi="宋体" w:cs="宋体" w:hint="eastAsia"/>
                <w:b/>
                <w:bCs/>
                <w:w w:val="95"/>
                <w:sz w:val="18"/>
                <w:szCs w:val="18"/>
                <w:lang w:eastAsia="zh-CN"/>
              </w:rPr>
              <w:t>：</w:t>
            </w:r>
            <w:r>
              <w:rPr>
                <w:rFonts w:ascii="宋体" w:eastAsia="宋体" w:hAnsi="宋体" w:cs="宋体" w:hint="eastAsia"/>
                <w:sz w:val="18"/>
                <w:szCs w:val="18"/>
                <w:lang w:eastAsia="zh-CN"/>
              </w:rPr>
              <w:t>“部门”是指具体的风险管</w:t>
            </w:r>
            <w:proofErr w:type="gramStart"/>
            <w:r>
              <w:rPr>
                <w:rFonts w:ascii="宋体" w:eastAsia="宋体" w:hAnsi="宋体" w:cs="宋体" w:hint="eastAsia"/>
                <w:sz w:val="18"/>
                <w:szCs w:val="18"/>
                <w:lang w:eastAsia="zh-CN"/>
              </w:rPr>
              <w:t>控责任</w:t>
            </w:r>
            <w:proofErr w:type="gramEnd"/>
            <w:r>
              <w:rPr>
                <w:rFonts w:ascii="宋体" w:eastAsia="宋体" w:hAnsi="宋体" w:cs="宋体" w:hint="eastAsia"/>
                <w:sz w:val="18"/>
                <w:szCs w:val="18"/>
                <w:lang w:eastAsia="zh-CN"/>
              </w:rPr>
              <w:t>部门，</w:t>
            </w:r>
            <w:proofErr w:type="gramStart"/>
            <w:r>
              <w:rPr>
                <w:rFonts w:ascii="宋体" w:eastAsia="宋体" w:hAnsi="宋体" w:cs="宋体" w:hint="eastAsia"/>
                <w:sz w:val="18"/>
                <w:szCs w:val="18"/>
                <w:lang w:eastAsia="zh-CN"/>
              </w:rPr>
              <w:t>不</w:t>
            </w:r>
            <w:proofErr w:type="gramEnd"/>
            <w:r>
              <w:rPr>
                <w:rFonts w:ascii="宋体" w:eastAsia="宋体" w:hAnsi="宋体" w:cs="宋体" w:hint="eastAsia"/>
                <w:sz w:val="18"/>
                <w:szCs w:val="18"/>
                <w:lang w:eastAsia="zh-CN"/>
              </w:rPr>
              <w:t>特指安全管理部门。</w:t>
            </w:r>
          </w:p>
        </w:tc>
      </w:tr>
    </w:tbl>
    <w:p w14:paraId="6FFE3DCE" w14:textId="77777777" w:rsidR="00BA229F" w:rsidRDefault="00BA229F">
      <w:pPr>
        <w:adjustRightInd w:val="0"/>
        <w:snapToGrid w:val="0"/>
        <w:spacing w:afterLines="50" w:after="120"/>
        <w:ind w:leftChars="255" w:left="561" w:firstLineChars="100" w:firstLine="170"/>
        <w:rPr>
          <w:w w:val="95"/>
          <w:sz w:val="18"/>
          <w:szCs w:val="18"/>
          <w:lang w:eastAsia="zh-CN"/>
        </w:rPr>
      </w:pPr>
    </w:p>
    <w:p w14:paraId="0795FFBA" w14:textId="77777777" w:rsidR="00BA229F" w:rsidRDefault="00000000">
      <w:pPr>
        <w:adjustRightInd w:val="0"/>
        <w:snapToGrid w:val="0"/>
        <w:spacing w:after="0" w:line="360" w:lineRule="auto"/>
        <w:rPr>
          <w:rFonts w:ascii="宋体" w:hAnsi="宋体" w:cs="宋体"/>
          <w:szCs w:val="21"/>
          <w:lang w:eastAsia="zh-CN"/>
        </w:rPr>
      </w:pPr>
      <w:r>
        <w:rPr>
          <w:rFonts w:ascii="宋体" w:hAnsi="宋体" w:cs="宋体" w:hint="eastAsia"/>
          <w:szCs w:val="21"/>
          <w:lang w:eastAsia="zh-CN"/>
        </w:rPr>
        <w:t>5.</w:t>
      </w:r>
      <w:r>
        <w:rPr>
          <w:rFonts w:ascii="宋体" w:eastAsia="宋体" w:hAnsi="宋体" w:cs="宋体" w:hint="eastAsia"/>
          <w:szCs w:val="21"/>
          <w:lang w:eastAsia="zh-CN"/>
        </w:rPr>
        <w:t>4</w:t>
      </w:r>
      <w:r>
        <w:rPr>
          <w:rFonts w:ascii="宋体" w:hAnsi="宋体" w:cs="宋体" w:hint="eastAsia"/>
          <w:szCs w:val="21"/>
          <w:lang w:eastAsia="zh-CN"/>
        </w:rPr>
        <w:t>.3</w:t>
      </w:r>
      <w:r>
        <w:rPr>
          <w:rFonts w:ascii="宋体" w:hAnsi="宋体" w:cs="宋体" w:hint="eastAsia"/>
          <w:szCs w:val="21"/>
          <w:lang w:eastAsia="zh-CN"/>
        </w:rPr>
        <w:t>道路运输企业应建立风险管控责任制，按照“分级管理”原则，明确不同</w:t>
      </w:r>
      <w:r>
        <w:rPr>
          <w:rFonts w:ascii="宋体" w:eastAsia="宋体" w:hAnsi="宋体" w:cs="宋体" w:hint="eastAsia"/>
          <w:szCs w:val="21"/>
          <w:lang w:eastAsia="zh-CN"/>
        </w:rPr>
        <w:t>级别</w:t>
      </w:r>
      <w:r>
        <w:rPr>
          <w:rFonts w:ascii="宋体" w:hAnsi="宋体" w:cs="宋体" w:hint="eastAsia"/>
          <w:szCs w:val="21"/>
          <w:lang w:eastAsia="zh-CN"/>
        </w:rPr>
        <w:t>风险管</w:t>
      </w:r>
      <w:proofErr w:type="gramStart"/>
      <w:r>
        <w:rPr>
          <w:rFonts w:ascii="宋体" w:hAnsi="宋体" w:cs="宋体" w:hint="eastAsia"/>
          <w:szCs w:val="21"/>
          <w:lang w:eastAsia="zh-CN"/>
        </w:rPr>
        <w:t>控责任</w:t>
      </w:r>
      <w:proofErr w:type="gramEnd"/>
      <w:r>
        <w:rPr>
          <w:rFonts w:ascii="宋体" w:hAnsi="宋体" w:cs="宋体" w:hint="eastAsia"/>
          <w:szCs w:val="21"/>
          <w:lang w:eastAsia="zh-CN"/>
        </w:rPr>
        <w:t>分工，并将风险管</w:t>
      </w:r>
      <w:proofErr w:type="gramStart"/>
      <w:r>
        <w:rPr>
          <w:rFonts w:ascii="宋体" w:hAnsi="宋体" w:cs="宋体" w:hint="eastAsia"/>
          <w:szCs w:val="21"/>
          <w:lang w:eastAsia="zh-CN"/>
        </w:rPr>
        <w:t>控责任</w:t>
      </w:r>
      <w:proofErr w:type="gramEnd"/>
      <w:r>
        <w:rPr>
          <w:rFonts w:ascii="宋体" w:hAnsi="宋体" w:cs="宋体" w:hint="eastAsia"/>
          <w:szCs w:val="21"/>
          <w:lang w:eastAsia="zh-CN"/>
        </w:rPr>
        <w:t>的落实纳入安全生产</w:t>
      </w:r>
      <w:r>
        <w:rPr>
          <w:rFonts w:ascii="宋体" w:eastAsia="宋体" w:hAnsi="宋体" w:cs="宋体" w:hint="eastAsia"/>
          <w:szCs w:val="21"/>
          <w:lang w:eastAsia="zh-CN"/>
        </w:rPr>
        <w:t>绩效</w:t>
      </w:r>
      <w:r>
        <w:rPr>
          <w:rFonts w:ascii="宋体" w:hAnsi="宋体" w:cs="宋体" w:hint="eastAsia"/>
          <w:szCs w:val="21"/>
          <w:lang w:eastAsia="zh-CN"/>
        </w:rPr>
        <w:t>考核。</w:t>
      </w:r>
    </w:p>
    <w:p w14:paraId="208027A9" w14:textId="77777777" w:rsidR="00BA229F" w:rsidRDefault="00000000">
      <w:pPr>
        <w:adjustRightInd w:val="0"/>
        <w:snapToGrid w:val="0"/>
        <w:spacing w:after="0" w:line="360" w:lineRule="auto"/>
        <w:rPr>
          <w:rFonts w:ascii="宋体" w:hAnsi="宋体" w:cs="宋体"/>
          <w:szCs w:val="21"/>
          <w:lang w:eastAsia="zh-CN"/>
        </w:rPr>
      </w:pPr>
      <w:r>
        <w:rPr>
          <w:rFonts w:ascii="宋体" w:hAnsi="宋体" w:cs="宋体" w:hint="eastAsia"/>
          <w:szCs w:val="21"/>
          <w:lang w:eastAsia="zh-CN"/>
        </w:rPr>
        <w:t>5.</w:t>
      </w:r>
      <w:r>
        <w:rPr>
          <w:rFonts w:ascii="宋体" w:eastAsia="宋体" w:hAnsi="宋体" w:cs="宋体" w:hint="eastAsia"/>
          <w:szCs w:val="21"/>
          <w:lang w:eastAsia="zh-CN"/>
        </w:rPr>
        <w:t>4</w:t>
      </w:r>
      <w:r>
        <w:rPr>
          <w:rFonts w:ascii="宋体" w:hAnsi="宋体" w:cs="宋体" w:hint="eastAsia"/>
          <w:szCs w:val="21"/>
          <w:lang w:eastAsia="zh-CN"/>
        </w:rPr>
        <w:t>.4</w:t>
      </w:r>
      <w:r>
        <w:rPr>
          <w:rFonts w:ascii="宋体" w:hAnsi="宋体" w:cs="宋体" w:hint="eastAsia"/>
          <w:szCs w:val="21"/>
          <w:lang w:eastAsia="zh-CN"/>
        </w:rPr>
        <w:t>道路运输企业应从技术措施、管理措施、培训教育、个体防护、应急处置等方面识别并评估现有控制措施的有效性。风险控制措施的选择应考虑可行性、可靠性、安全性、先进性，</w:t>
      </w:r>
      <w:r>
        <w:rPr>
          <w:rFonts w:ascii="宋体" w:eastAsia="宋体" w:hAnsi="宋体" w:cs="宋体" w:hint="eastAsia"/>
          <w:szCs w:val="21"/>
          <w:lang w:eastAsia="zh-CN"/>
        </w:rPr>
        <w:t>并应</w:t>
      </w:r>
      <w:r>
        <w:rPr>
          <w:rFonts w:ascii="宋体" w:hAnsi="宋体" w:cs="宋体" w:hint="eastAsia"/>
          <w:szCs w:val="21"/>
          <w:lang w:eastAsia="zh-CN"/>
        </w:rPr>
        <w:t>符合</w:t>
      </w:r>
      <w:r>
        <w:rPr>
          <w:rFonts w:ascii="宋体" w:eastAsia="宋体" w:hAnsi="宋体" w:cs="宋体" w:hint="eastAsia"/>
          <w:szCs w:val="21"/>
          <w:lang w:eastAsia="zh-CN"/>
        </w:rPr>
        <w:t>安全生产</w:t>
      </w:r>
      <w:r>
        <w:rPr>
          <w:rFonts w:ascii="宋体" w:hAnsi="宋体" w:cs="宋体" w:hint="eastAsia"/>
          <w:szCs w:val="21"/>
          <w:lang w:eastAsia="zh-CN"/>
        </w:rPr>
        <w:t>法律</w:t>
      </w:r>
      <w:r>
        <w:rPr>
          <w:rFonts w:ascii="宋体" w:eastAsia="宋体" w:hAnsi="宋体" w:cs="宋体" w:hint="eastAsia"/>
          <w:szCs w:val="21"/>
          <w:lang w:eastAsia="zh-CN"/>
        </w:rPr>
        <w:t>、</w:t>
      </w:r>
      <w:r>
        <w:rPr>
          <w:rFonts w:ascii="宋体" w:hAnsi="宋体" w:cs="宋体" w:hint="eastAsia"/>
          <w:szCs w:val="21"/>
          <w:lang w:eastAsia="zh-CN"/>
        </w:rPr>
        <w:t>法规</w:t>
      </w:r>
      <w:r>
        <w:rPr>
          <w:rFonts w:ascii="宋体" w:eastAsia="宋体" w:hAnsi="宋体" w:cs="宋体" w:hint="eastAsia"/>
          <w:szCs w:val="21"/>
          <w:lang w:eastAsia="zh-CN"/>
        </w:rPr>
        <w:t>、</w:t>
      </w:r>
      <w:r>
        <w:rPr>
          <w:rFonts w:ascii="宋体" w:hAnsi="宋体" w:cs="宋体" w:hint="eastAsia"/>
          <w:szCs w:val="21"/>
          <w:lang w:eastAsia="zh-CN"/>
        </w:rPr>
        <w:t>标准</w:t>
      </w:r>
      <w:r>
        <w:rPr>
          <w:rFonts w:ascii="宋体" w:eastAsia="宋体" w:hAnsi="宋体" w:cs="宋体" w:hint="eastAsia"/>
          <w:szCs w:val="21"/>
          <w:lang w:eastAsia="zh-CN"/>
        </w:rPr>
        <w:t>的</w:t>
      </w:r>
      <w:r>
        <w:rPr>
          <w:rFonts w:ascii="宋体" w:hAnsi="宋体" w:cs="宋体" w:hint="eastAsia"/>
          <w:szCs w:val="21"/>
          <w:lang w:eastAsia="zh-CN"/>
        </w:rPr>
        <w:t>要求。</w:t>
      </w:r>
    </w:p>
    <w:p w14:paraId="6F7E54DC" w14:textId="77777777" w:rsidR="00BA229F" w:rsidRDefault="00000000">
      <w:pPr>
        <w:adjustRightInd w:val="0"/>
        <w:snapToGrid w:val="0"/>
        <w:spacing w:after="0" w:line="360" w:lineRule="auto"/>
        <w:rPr>
          <w:rFonts w:ascii="宋体" w:hAnsi="宋体" w:cs="宋体"/>
          <w:szCs w:val="21"/>
          <w:lang w:eastAsia="zh-CN"/>
        </w:rPr>
      </w:pPr>
      <w:r>
        <w:rPr>
          <w:rFonts w:ascii="宋体" w:hAnsi="宋体" w:cs="宋体" w:hint="eastAsia"/>
          <w:szCs w:val="21"/>
          <w:lang w:eastAsia="zh-CN"/>
        </w:rPr>
        <w:t>5.</w:t>
      </w:r>
      <w:r>
        <w:rPr>
          <w:rFonts w:ascii="宋体" w:eastAsia="宋体" w:hAnsi="宋体" w:cs="宋体" w:hint="eastAsia"/>
          <w:szCs w:val="21"/>
          <w:lang w:eastAsia="zh-CN"/>
        </w:rPr>
        <w:t>4</w:t>
      </w:r>
      <w:r>
        <w:rPr>
          <w:rFonts w:ascii="宋体" w:hAnsi="宋体" w:cs="宋体" w:hint="eastAsia"/>
          <w:szCs w:val="21"/>
          <w:lang w:eastAsia="zh-CN"/>
        </w:rPr>
        <w:t>.5</w:t>
      </w:r>
      <w:r>
        <w:rPr>
          <w:rFonts w:ascii="宋体" w:eastAsia="宋体" w:hAnsi="宋体" w:cs="宋体" w:hint="eastAsia"/>
          <w:szCs w:val="21"/>
          <w:lang w:eastAsia="zh-CN"/>
        </w:rPr>
        <w:t>道路运输</w:t>
      </w:r>
      <w:r>
        <w:rPr>
          <w:rFonts w:ascii="宋体" w:hAnsi="宋体" w:cs="宋体" w:hint="eastAsia"/>
          <w:szCs w:val="21"/>
          <w:lang w:eastAsia="zh-CN"/>
        </w:rPr>
        <w:t>企业应通过监测系统或人工</w:t>
      </w:r>
      <w:r>
        <w:rPr>
          <w:rFonts w:ascii="宋体" w:eastAsia="宋体" w:hAnsi="宋体" w:cs="宋体" w:hint="eastAsia"/>
          <w:szCs w:val="21"/>
          <w:lang w:eastAsia="zh-CN"/>
        </w:rPr>
        <w:t>，</w:t>
      </w:r>
      <w:r>
        <w:rPr>
          <w:rFonts w:ascii="宋体" w:hAnsi="宋体" w:cs="宋体" w:hint="eastAsia"/>
          <w:szCs w:val="21"/>
          <w:lang w:eastAsia="zh-CN"/>
        </w:rPr>
        <w:t>实现对风险实时状态和变化趋势的掌握，根据主要</w:t>
      </w:r>
      <w:proofErr w:type="gramStart"/>
      <w:r>
        <w:rPr>
          <w:rFonts w:ascii="宋体" w:hAnsi="宋体" w:cs="宋体" w:hint="eastAsia"/>
          <w:szCs w:val="21"/>
          <w:lang w:eastAsia="zh-CN"/>
        </w:rPr>
        <w:t>致险因素</w:t>
      </w:r>
      <w:proofErr w:type="gramEnd"/>
      <w:r>
        <w:rPr>
          <w:rFonts w:ascii="宋体" w:hAnsi="宋体" w:cs="宋体" w:hint="eastAsia"/>
          <w:szCs w:val="21"/>
          <w:lang w:eastAsia="zh-CN"/>
        </w:rPr>
        <w:t>的管控临界值，实现异常预警，预警信息应及时报告相关部门和人员。</w:t>
      </w:r>
    </w:p>
    <w:p w14:paraId="5C8A6D49" w14:textId="77777777" w:rsidR="00BA229F" w:rsidRDefault="00000000">
      <w:pPr>
        <w:adjustRightInd w:val="0"/>
        <w:snapToGrid w:val="0"/>
        <w:spacing w:after="0" w:line="360" w:lineRule="auto"/>
        <w:rPr>
          <w:rFonts w:ascii="宋体" w:eastAsia="宋体" w:hAnsi="宋体" w:cs="宋体"/>
          <w:szCs w:val="21"/>
          <w:lang w:eastAsia="zh-CN"/>
        </w:rPr>
      </w:pPr>
      <w:r>
        <w:rPr>
          <w:rFonts w:ascii="宋体" w:hAnsi="宋体" w:cs="宋体" w:hint="eastAsia"/>
          <w:szCs w:val="21"/>
          <w:lang w:eastAsia="zh-CN"/>
        </w:rPr>
        <w:t>5.</w:t>
      </w:r>
      <w:r>
        <w:rPr>
          <w:rFonts w:ascii="宋体" w:eastAsia="宋体" w:hAnsi="宋体" w:cs="宋体" w:hint="eastAsia"/>
          <w:szCs w:val="21"/>
          <w:lang w:eastAsia="zh-CN"/>
        </w:rPr>
        <w:t>4</w:t>
      </w:r>
      <w:r>
        <w:rPr>
          <w:rFonts w:ascii="宋体" w:hAnsi="宋体" w:cs="宋体" w:hint="eastAsia"/>
          <w:szCs w:val="21"/>
          <w:lang w:eastAsia="zh-CN"/>
        </w:rPr>
        <w:t>.6</w:t>
      </w:r>
      <w:r>
        <w:rPr>
          <w:rFonts w:ascii="宋体" w:eastAsia="宋体" w:hAnsi="宋体" w:cs="宋体" w:hint="eastAsia"/>
          <w:szCs w:val="21"/>
          <w:lang w:eastAsia="zh-CN"/>
        </w:rPr>
        <w:t>道路运输</w:t>
      </w:r>
      <w:r>
        <w:rPr>
          <w:rFonts w:ascii="宋体" w:hAnsi="宋体" w:cs="宋体" w:hint="eastAsia"/>
          <w:szCs w:val="21"/>
          <w:lang w:eastAsia="zh-CN"/>
        </w:rPr>
        <w:t>企业应将风险基本信息、应急措施等内容通过安全手册、告知书、公告牌、分布图、标识牌、教育</w:t>
      </w:r>
      <w:r>
        <w:rPr>
          <w:rFonts w:ascii="宋体" w:eastAsia="宋体" w:hAnsi="宋体" w:cs="宋体" w:hint="eastAsia"/>
          <w:szCs w:val="21"/>
          <w:lang w:eastAsia="zh-CN"/>
        </w:rPr>
        <w:t>培训</w:t>
      </w:r>
      <w:r>
        <w:rPr>
          <w:rFonts w:ascii="宋体" w:hAnsi="宋体" w:cs="宋体" w:hint="eastAsia"/>
          <w:szCs w:val="21"/>
          <w:lang w:eastAsia="zh-CN"/>
        </w:rPr>
        <w:t>、信息</w:t>
      </w:r>
      <w:r>
        <w:rPr>
          <w:rFonts w:ascii="宋体" w:eastAsia="宋体" w:hAnsi="宋体" w:cs="宋体" w:hint="eastAsia"/>
          <w:szCs w:val="21"/>
          <w:lang w:eastAsia="zh-CN"/>
        </w:rPr>
        <w:t>化</w:t>
      </w:r>
      <w:r>
        <w:rPr>
          <w:rFonts w:ascii="宋体" w:hAnsi="宋体" w:cs="宋体" w:hint="eastAsia"/>
          <w:szCs w:val="21"/>
          <w:lang w:eastAsia="zh-CN"/>
        </w:rPr>
        <w:t>等方式告知相关从业人员和进入风险区域的外来人员。风险告知图</w:t>
      </w:r>
      <w:proofErr w:type="gramStart"/>
      <w:r>
        <w:rPr>
          <w:rFonts w:ascii="宋体" w:hAnsi="宋体" w:cs="宋体" w:hint="eastAsia"/>
          <w:szCs w:val="21"/>
          <w:lang w:eastAsia="zh-CN"/>
        </w:rPr>
        <w:t>牌示例见附录</w:t>
      </w:r>
      <w:proofErr w:type="gramEnd"/>
      <w:r>
        <w:rPr>
          <w:rFonts w:ascii="宋体" w:hAnsi="宋体" w:cs="宋体" w:hint="eastAsia"/>
          <w:szCs w:val="21"/>
          <w:lang w:eastAsia="zh-CN"/>
        </w:rPr>
        <w:t>C</w:t>
      </w:r>
      <w:r>
        <w:rPr>
          <w:rFonts w:ascii="宋体" w:eastAsia="宋体" w:hAnsi="宋体" w:cs="宋体" w:hint="eastAsia"/>
          <w:szCs w:val="21"/>
          <w:lang w:eastAsia="zh-CN"/>
        </w:rPr>
        <w:t>。</w:t>
      </w:r>
    </w:p>
    <w:p w14:paraId="458F82FA" w14:textId="77777777" w:rsidR="00BA229F" w:rsidRDefault="00000000">
      <w:pPr>
        <w:adjustRightInd w:val="0"/>
        <w:snapToGrid w:val="0"/>
        <w:spacing w:after="0" w:line="360" w:lineRule="auto"/>
        <w:rPr>
          <w:rFonts w:ascii="宋体" w:hAnsi="宋体" w:cs="宋体"/>
          <w:szCs w:val="21"/>
          <w:lang w:eastAsia="zh-CN"/>
        </w:rPr>
      </w:pPr>
      <w:r>
        <w:rPr>
          <w:rFonts w:ascii="宋体" w:hAnsi="宋体" w:cs="宋体" w:hint="eastAsia"/>
          <w:szCs w:val="21"/>
          <w:lang w:eastAsia="zh-CN"/>
        </w:rPr>
        <w:t>5.</w:t>
      </w:r>
      <w:r>
        <w:rPr>
          <w:rFonts w:ascii="宋体" w:eastAsia="宋体" w:hAnsi="宋体" w:cs="宋体" w:hint="eastAsia"/>
          <w:szCs w:val="21"/>
          <w:lang w:eastAsia="zh-CN"/>
        </w:rPr>
        <w:t>4</w:t>
      </w:r>
      <w:r>
        <w:rPr>
          <w:rFonts w:ascii="宋体" w:hAnsi="宋体" w:cs="宋体" w:hint="eastAsia"/>
          <w:szCs w:val="21"/>
          <w:lang w:eastAsia="zh-CN"/>
        </w:rPr>
        <w:t>.7</w:t>
      </w:r>
      <w:r>
        <w:rPr>
          <w:rFonts w:ascii="宋体" w:eastAsia="宋体" w:hAnsi="宋体" w:cs="宋体" w:hint="eastAsia"/>
          <w:szCs w:val="21"/>
          <w:lang w:eastAsia="zh-CN"/>
        </w:rPr>
        <w:t>道路运输</w:t>
      </w:r>
      <w:r>
        <w:rPr>
          <w:rFonts w:ascii="宋体" w:hAnsi="宋体" w:cs="宋体" w:hint="eastAsia"/>
          <w:szCs w:val="21"/>
          <w:lang w:eastAsia="zh-CN"/>
        </w:rPr>
        <w:t>企业应建立健全</w:t>
      </w:r>
      <w:r>
        <w:rPr>
          <w:rFonts w:ascii="宋体" w:eastAsia="宋体" w:hAnsi="宋体" w:cs="宋体" w:hint="eastAsia"/>
          <w:szCs w:val="21"/>
          <w:lang w:eastAsia="zh-CN"/>
        </w:rPr>
        <w:t>事故</w:t>
      </w:r>
      <w:r>
        <w:rPr>
          <w:rFonts w:ascii="宋体" w:hAnsi="宋体" w:cs="宋体" w:hint="eastAsia"/>
          <w:szCs w:val="21"/>
          <w:lang w:eastAsia="zh-CN"/>
        </w:rPr>
        <w:t>应急</w:t>
      </w:r>
      <w:r>
        <w:rPr>
          <w:rFonts w:ascii="宋体" w:eastAsia="宋体" w:hAnsi="宋体" w:cs="宋体" w:hint="eastAsia"/>
          <w:szCs w:val="21"/>
          <w:lang w:eastAsia="zh-CN"/>
        </w:rPr>
        <w:t>管理</w:t>
      </w:r>
      <w:r>
        <w:rPr>
          <w:rFonts w:ascii="宋体" w:hAnsi="宋体" w:cs="宋体" w:hint="eastAsia"/>
          <w:szCs w:val="21"/>
          <w:lang w:eastAsia="zh-CN"/>
        </w:rPr>
        <w:t>体系，建立应急组织体系，</w:t>
      </w:r>
      <w:r>
        <w:rPr>
          <w:rFonts w:ascii="宋体" w:eastAsia="宋体" w:hAnsi="宋体" w:cs="宋体" w:hint="eastAsia"/>
          <w:szCs w:val="21"/>
          <w:lang w:eastAsia="zh-CN"/>
        </w:rPr>
        <w:t>制定</w:t>
      </w:r>
      <w:r>
        <w:rPr>
          <w:rFonts w:ascii="宋体" w:hAnsi="宋体" w:cs="宋体" w:hint="eastAsia"/>
          <w:szCs w:val="21"/>
          <w:lang w:eastAsia="zh-CN"/>
        </w:rPr>
        <w:t>应急预案，组建专兼职应急队伍，</w:t>
      </w:r>
      <w:r>
        <w:rPr>
          <w:rFonts w:ascii="宋体" w:eastAsia="宋体" w:hAnsi="宋体" w:cs="宋体" w:hint="eastAsia"/>
          <w:szCs w:val="21"/>
          <w:lang w:eastAsia="zh-CN"/>
        </w:rPr>
        <w:t>配备</w:t>
      </w:r>
      <w:r>
        <w:rPr>
          <w:rFonts w:ascii="宋体" w:hAnsi="宋体" w:cs="宋体" w:hint="eastAsia"/>
          <w:szCs w:val="21"/>
          <w:lang w:eastAsia="zh-CN"/>
        </w:rPr>
        <w:t>应急物资和装备，开展应急培训和演练。</w:t>
      </w:r>
    </w:p>
    <w:p w14:paraId="2DA09B85" w14:textId="77777777" w:rsidR="00BA229F" w:rsidRDefault="00000000">
      <w:pPr>
        <w:adjustRightInd w:val="0"/>
        <w:snapToGrid w:val="0"/>
        <w:spacing w:after="0" w:line="360" w:lineRule="auto"/>
        <w:rPr>
          <w:rFonts w:ascii="宋体" w:hAnsi="宋体" w:cs="宋体"/>
          <w:szCs w:val="21"/>
          <w:lang w:eastAsia="zh-CN"/>
        </w:rPr>
      </w:pPr>
      <w:r>
        <w:rPr>
          <w:rFonts w:ascii="宋体" w:hAnsi="宋体" w:cs="宋体" w:hint="eastAsia"/>
          <w:szCs w:val="21"/>
          <w:lang w:eastAsia="zh-CN"/>
        </w:rPr>
        <w:t>5.</w:t>
      </w:r>
      <w:r>
        <w:rPr>
          <w:rFonts w:ascii="宋体" w:eastAsia="宋体" w:hAnsi="宋体" w:cs="宋体" w:hint="eastAsia"/>
          <w:szCs w:val="21"/>
          <w:lang w:eastAsia="zh-CN"/>
        </w:rPr>
        <w:t>4</w:t>
      </w:r>
      <w:r>
        <w:rPr>
          <w:rFonts w:ascii="宋体" w:hAnsi="宋体" w:cs="宋体" w:hint="eastAsia"/>
          <w:szCs w:val="21"/>
          <w:lang w:eastAsia="zh-CN"/>
        </w:rPr>
        <w:t>.8</w:t>
      </w:r>
      <w:r>
        <w:rPr>
          <w:rFonts w:ascii="宋体" w:eastAsia="宋体" w:hAnsi="宋体" w:cs="宋体" w:hint="eastAsia"/>
          <w:szCs w:val="21"/>
          <w:lang w:eastAsia="zh-CN"/>
        </w:rPr>
        <w:t>道路运输</w:t>
      </w:r>
      <w:r>
        <w:rPr>
          <w:rFonts w:ascii="宋体" w:hAnsi="宋体" w:cs="宋体" w:hint="eastAsia"/>
          <w:szCs w:val="21"/>
          <w:lang w:eastAsia="zh-CN"/>
        </w:rPr>
        <w:t>企业应根据风险辨识与评估结果</w:t>
      </w:r>
      <w:r>
        <w:rPr>
          <w:rFonts w:ascii="宋体" w:eastAsia="宋体" w:hAnsi="宋体" w:cs="宋体" w:hint="eastAsia"/>
          <w:szCs w:val="21"/>
          <w:lang w:eastAsia="zh-CN"/>
        </w:rPr>
        <w:t>，</w:t>
      </w:r>
      <w:r>
        <w:rPr>
          <w:rFonts w:ascii="宋体" w:hAnsi="宋体" w:cs="宋体" w:hint="eastAsia"/>
          <w:szCs w:val="21"/>
          <w:lang w:eastAsia="zh-CN"/>
        </w:rPr>
        <w:t>建立</w:t>
      </w:r>
      <w:r>
        <w:rPr>
          <w:rFonts w:ascii="宋体" w:eastAsia="宋体" w:hAnsi="宋体" w:cs="宋体" w:hint="eastAsia"/>
          <w:szCs w:val="21"/>
          <w:lang w:eastAsia="zh-CN"/>
        </w:rPr>
        <w:t>安全</w:t>
      </w:r>
      <w:r>
        <w:rPr>
          <w:rFonts w:ascii="宋体" w:hAnsi="宋体" w:cs="宋体" w:hint="eastAsia"/>
          <w:szCs w:val="21"/>
          <w:lang w:eastAsia="zh-CN"/>
        </w:rPr>
        <w:t>风险分级管</w:t>
      </w:r>
      <w:proofErr w:type="gramStart"/>
      <w:r>
        <w:rPr>
          <w:rFonts w:ascii="宋体" w:hAnsi="宋体" w:cs="宋体" w:hint="eastAsia"/>
          <w:szCs w:val="21"/>
          <w:lang w:eastAsia="zh-CN"/>
        </w:rPr>
        <w:t>控信息</w:t>
      </w:r>
      <w:proofErr w:type="gramEnd"/>
      <w:r>
        <w:rPr>
          <w:rFonts w:ascii="宋体" w:hAnsi="宋体" w:cs="宋体" w:hint="eastAsia"/>
          <w:szCs w:val="21"/>
          <w:lang w:eastAsia="zh-CN"/>
        </w:rPr>
        <w:t>台账，并</w:t>
      </w:r>
      <w:r>
        <w:rPr>
          <w:rFonts w:ascii="宋体" w:eastAsia="宋体" w:hAnsi="宋体" w:cs="宋体" w:hint="eastAsia"/>
          <w:szCs w:val="21"/>
          <w:lang w:eastAsia="zh-CN"/>
        </w:rPr>
        <w:t>向</w:t>
      </w:r>
      <w:r>
        <w:rPr>
          <w:rFonts w:ascii="宋体" w:hAnsi="宋体" w:cs="宋体" w:hint="eastAsia"/>
          <w:szCs w:val="21"/>
          <w:lang w:eastAsia="zh-CN"/>
        </w:rPr>
        <w:t>全体</w:t>
      </w:r>
      <w:r>
        <w:rPr>
          <w:rFonts w:ascii="宋体" w:eastAsia="宋体" w:hAnsi="宋体" w:cs="宋体" w:hint="eastAsia"/>
          <w:szCs w:val="21"/>
          <w:lang w:eastAsia="zh-CN"/>
        </w:rPr>
        <w:t>员</w:t>
      </w:r>
      <w:r>
        <w:rPr>
          <w:rFonts w:ascii="宋体" w:hAnsi="宋体" w:cs="宋体" w:hint="eastAsia"/>
          <w:szCs w:val="21"/>
          <w:lang w:eastAsia="zh-CN"/>
        </w:rPr>
        <w:t>工公布</w:t>
      </w:r>
      <w:r>
        <w:rPr>
          <w:rFonts w:ascii="宋体" w:eastAsia="宋体" w:hAnsi="宋体" w:cs="宋体" w:hint="eastAsia"/>
          <w:szCs w:val="21"/>
          <w:lang w:eastAsia="zh-CN"/>
        </w:rPr>
        <w:t>。</w:t>
      </w:r>
      <w:r>
        <w:rPr>
          <w:rFonts w:ascii="宋体" w:hAnsi="宋体" w:cs="宋体" w:hint="eastAsia"/>
          <w:szCs w:val="21"/>
          <w:lang w:eastAsia="zh-CN"/>
        </w:rPr>
        <w:t>台</w:t>
      </w:r>
      <w:proofErr w:type="gramStart"/>
      <w:r>
        <w:rPr>
          <w:rFonts w:ascii="宋体" w:hAnsi="宋体" w:cs="宋体" w:hint="eastAsia"/>
          <w:szCs w:val="21"/>
          <w:lang w:eastAsia="zh-CN"/>
        </w:rPr>
        <w:t>账</w:t>
      </w:r>
      <w:r>
        <w:rPr>
          <w:rFonts w:ascii="宋体" w:eastAsia="宋体" w:hAnsi="宋体" w:cs="宋体" w:hint="eastAsia"/>
          <w:szCs w:val="21"/>
          <w:lang w:eastAsia="zh-CN"/>
        </w:rPr>
        <w:t>内容</w:t>
      </w:r>
      <w:proofErr w:type="gramEnd"/>
      <w:r>
        <w:rPr>
          <w:rFonts w:ascii="宋体" w:hAnsi="宋体" w:cs="宋体" w:hint="eastAsia"/>
          <w:szCs w:val="21"/>
          <w:lang w:eastAsia="zh-CN"/>
        </w:rPr>
        <w:t>应包括</w:t>
      </w:r>
      <w:r>
        <w:rPr>
          <w:rFonts w:ascii="宋体" w:eastAsia="宋体" w:hAnsi="宋体" w:cs="宋体" w:hint="eastAsia"/>
          <w:szCs w:val="21"/>
          <w:lang w:eastAsia="zh-CN"/>
        </w:rPr>
        <w:t>：</w:t>
      </w:r>
      <w:r>
        <w:rPr>
          <w:rFonts w:ascii="宋体" w:hAnsi="宋体" w:cs="宋体" w:hint="eastAsia"/>
          <w:szCs w:val="21"/>
          <w:lang w:eastAsia="zh-CN"/>
        </w:rPr>
        <w:t>辨识范围、作业单元、</w:t>
      </w:r>
      <w:proofErr w:type="gramStart"/>
      <w:r>
        <w:rPr>
          <w:rFonts w:ascii="宋体" w:hAnsi="宋体" w:cs="宋体" w:hint="eastAsia"/>
          <w:szCs w:val="21"/>
          <w:lang w:eastAsia="zh-CN"/>
        </w:rPr>
        <w:t>致险因素</w:t>
      </w:r>
      <w:proofErr w:type="gramEnd"/>
      <w:r>
        <w:rPr>
          <w:rFonts w:ascii="宋体" w:hAnsi="宋体" w:cs="宋体" w:hint="eastAsia"/>
          <w:szCs w:val="21"/>
          <w:lang w:eastAsia="zh-CN"/>
        </w:rPr>
        <w:t>、风险事件、风险等级、主要管控措施、应急措施、</w:t>
      </w:r>
      <w:r>
        <w:rPr>
          <w:rFonts w:ascii="宋体" w:eastAsia="宋体" w:hAnsi="宋体" w:cs="宋体" w:hint="eastAsia"/>
          <w:szCs w:val="21"/>
          <w:lang w:eastAsia="zh-CN"/>
        </w:rPr>
        <w:t>责任部门</w:t>
      </w:r>
      <w:r>
        <w:rPr>
          <w:rFonts w:ascii="宋体" w:hAnsi="宋体" w:cs="宋体" w:hint="eastAsia"/>
          <w:szCs w:val="21"/>
          <w:lang w:eastAsia="zh-CN"/>
        </w:rPr>
        <w:t>、责任人等内容。</w:t>
      </w:r>
      <w:r>
        <w:rPr>
          <w:rFonts w:hint="eastAsia"/>
          <w:lang w:eastAsia="zh-CN"/>
        </w:rPr>
        <w:t>风险分级管</w:t>
      </w:r>
      <w:proofErr w:type="gramStart"/>
      <w:r>
        <w:rPr>
          <w:rFonts w:hint="eastAsia"/>
          <w:lang w:eastAsia="zh-CN"/>
        </w:rPr>
        <w:t>控信息</w:t>
      </w:r>
      <w:proofErr w:type="gramEnd"/>
      <w:r>
        <w:rPr>
          <w:rFonts w:hint="eastAsia"/>
          <w:lang w:eastAsia="zh-CN"/>
        </w:rPr>
        <w:t>台账示例见附录D。</w:t>
      </w:r>
    </w:p>
    <w:p w14:paraId="057B09F9" w14:textId="77777777" w:rsidR="00BA229F" w:rsidRDefault="00000000">
      <w:pPr>
        <w:adjustRightInd w:val="0"/>
        <w:snapToGrid w:val="0"/>
        <w:spacing w:after="0" w:line="360" w:lineRule="auto"/>
        <w:rPr>
          <w:rFonts w:ascii="宋体" w:eastAsia="宋体" w:hAnsi="宋体" w:cs="宋体"/>
          <w:szCs w:val="21"/>
          <w:lang w:eastAsia="zh-CN"/>
        </w:rPr>
      </w:pPr>
      <w:r>
        <w:rPr>
          <w:rFonts w:ascii="宋体" w:eastAsia="宋体" w:hAnsi="宋体" w:cs="宋体" w:hint="eastAsia"/>
          <w:sz w:val="21"/>
          <w:szCs w:val="21"/>
          <w:lang w:eastAsia="zh-CN"/>
        </w:rPr>
        <w:t>5.4.9在有较大及以上等级风险的生产经营场所显著位置、关键部位和有关设施设备上，应设置安全警示标志，安全警示标志的设置应符合</w:t>
      </w:r>
      <w:r>
        <w:rPr>
          <w:rFonts w:ascii="宋体" w:eastAsia="宋体" w:hAnsi="宋体" w:cs="宋体" w:hint="eastAsia"/>
          <w:lang w:eastAsia="zh-CN"/>
        </w:rPr>
        <w:t>GB/T 2894的规定。</w:t>
      </w:r>
    </w:p>
    <w:p w14:paraId="5C3A41F7" w14:textId="77777777" w:rsidR="00BA229F" w:rsidRDefault="00000000">
      <w:pPr>
        <w:adjustRightInd w:val="0"/>
        <w:snapToGrid w:val="0"/>
        <w:spacing w:after="0" w:line="360" w:lineRule="auto"/>
        <w:rPr>
          <w:rFonts w:ascii="宋体" w:eastAsia="宋体" w:hAnsi="宋体" w:cs="宋体"/>
          <w:szCs w:val="21"/>
          <w:lang w:eastAsia="zh-CN"/>
        </w:rPr>
      </w:pPr>
      <w:r>
        <w:rPr>
          <w:rFonts w:ascii="宋体" w:hAnsi="宋体" w:cs="宋体" w:hint="eastAsia"/>
          <w:szCs w:val="21"/>
          <w:lang w:eastAsia="zh-CN"/>
        </w:rPr>
        <w:t>5.</w:t>
      </w:r>
      <w:r>
        <w:rPr>
          <w:rFonts w:ascii="宋体" w:eastAsia="宋体" w:hAnsi="宋体" w:cs="宋体" w:hint="eastAsia"/>
          <w:szCs w:val="21"/>
          <w:lang w:eastAsia="zh-CN"/>
        </w:rPr>
        <w:t>4</w:t>
      </w:r>
      <w:r>
        <w:rPr>
          <w:rFonts w:ascii="宋体" w:hAnsi="宋体" w:cs="宋体" w:hint="eastAsia"/>
          <w:szCs w:val="21"/>
          <w:lang w:eastAsia="zh-CN"/>
        </w:rPr>
        <w:t>.10</w:t>
      </w:r>
      <w:r>
        <w:rPr>
          <w:rFonts w:ascii="宋体" w:eastAsia="宋体" w:hAnsi="宋体" w:cs="宋体" w:hint="eastAsia"/>
          <w:szCs w:val="21"/>
          <w:lang w:eastAsia="zh-CN"/>
        </w:rPr>
        <w:t>对</w:t>
      </w:r>
      <w:r>
        <w:rPr>
          <w:rFonts w:ascii="宋体" w:hAnsi="宋体" w:cs="宋体" w:hint="eastAsia"/>
          <w:szCs w:val="21"/>
          <w:lang w:eastAsia="zh-CN"/>
        </w:rPr>
        <w:t>重大风险应采取以下管控措施：</w:t>
      </w:r>
    </w:p>
    <w:p w14:paraId="42017686" w14:textId="77777777" w:rsidR="00BA229F" w:rsidRDefault="00000000">
      <w:pPr>
        <w:adjustRightInd w:val="0"/>
        <w:snapToGrid w:val="0"/>
        <w:spacing w:after="0" w:line="360" w:lineRule="auto"/>
        <w:ind w:leftChars="200" w:left="440"/>
        <w:rPr>
          <w:rFonts w:ascii="宋体" w:hAnsi="宋体" w:cs="宋体"/>
          <w:szCs w:val="21"/>
          <w:lang w:eastAsia="zh-CN"/>
        </w:rPr>
      </w:pPr>
      <w:r>
        <w:rPr>
          <w:rFonts w:ascii="宋体" w:hAnsi="宋体" w:cs="宋体" w:hint="eastAsia"/>
          <w:szCs w:val="21"/>
          <w:lang w:eastAsia="zh-CN"/>
        </w:rPr>
        <w:lastRenderedPageBreak/>
        <w:t>a</w:t>
      </w:r>
      <w:r>
        <w:rPr>
          <w:rFonts w:ascii="宋体" w:hAnsi="宋体" w:cs="宋体" w:hint="eastAsia"/>
          <w:szCs w:val="21"/>
          <w:lang w:eastAsia="zh-CN"/>
        </w:rPr>
        <w:t>）制定专项动态监测计划，每月更新</w:t>
      </w:r>
      <w:r>
        <w:rPr>
          <w:rFonts w:ascii="宋体" w:hAnsi="宋体" w:cs="宋体" w:hint="eastAsia"/>
          <w:szCs w:val="21"/>
          <w:lang w:eastAsia="zh-CN"/>
        </w:rPr>
        <w:t>1</w:t>
      </w:r>
      <w:r>
        <w:rPr>
          <w:rFonts w:ascii="宋体" w:hAnsi="宋体" w:cs="宋体" w:hint="eastAsia"/>
          <w:szCs w:val="21"/>
          <w:lang w:eastAsia="zh-CN"/>
        </w:rPr>
        <w:t>次监测数据或状态，并单独</w:t>
      </w:r>
      <w:r>
        <w:rPr>
          <w:rFonts w:ascii="宋体" w:eastAsia="宋体" w:hAnsi="宋体" w:cs="宋体" w:hint="eastAsia"/>
          <w:szCs w:val="21"/>
          <w:lang w:eastAsia="zh-CN"/>
        </w:rPr>
        <w:t>建立档案</w:t>
      </w:r>
      <w:r>
        <w:rPr>
          <w:rFonts w:ascii="宋体" w:hAnsi="宋体" w:cs="宋体" w:hint="eastAsia"/>
          <w:szCs w:val="21"/>
          <w:lang w:eastAsia="zh-CN"/>
        </w:rPr>
        <w:t>；</w:t>
      </w:r>
    </w:p>
    <w:p w14:paraId="4D2CCBB2" w14:textId="77777777" w:rsidR="00BA229F" w:rsidRDefault="00000000">
      <w:pPr>
        <w:adjustRightInd w:val="0"/>
        <w:snapToGrid w:val="0"/>
        <w:spacing w:after="0" w:line="360" w:lineRule="auto"/>
        <w:ind w:leftChars="200" w:left="770" w:hangingChars="150" w:hanging="330"/>
        <w:rPr>
          <w:rFonts w:ascii="宋体" w:hAnsi="宋体" w:cs="宋体"/>
          <w:szCs w:val="21"/>
          <w:lang w:eastAsia="zh-CN"/>
        </w:rPr>
      </w:pPr>
      <w:r>
        <w:rPr>
          <w:rFonts w:ascii="宋体" w:hAnsi="宋体" w:cs="宋体" w:hint="eastAsia"/>
          <w:szCs w:val="21"/>
          <w:lang w:eastAsia="zh-CN"/>
        </w:rPr>
        <w:t>b</w:t>
      </w:r>
      <w:r>
        <w:rPr>
          <w:rFonts w:ascii="宋体" w:hAnsi="宋体" w:cs="宋体" w:hint="eastAsia"/>
          <w:szCs w:val="21"/>
          <w:lang w:eastAsia="zh-CN"/>
        </w:rPr>
        <w:t>）制定专项管</w:t>
      </w:r>
      <w:proofErr w:type="gramStart"/>
      <w:r>
        <w:rPr>
          <w:rFonts w:ascii="宋体" w:hAnsi="宋体" w:cs="宋体" w:hint="eastAsia"/>
          <w:szCs w:val="21"/>
          <w:lang w:eastAsia="zh-CN"/>
        </w:rPr>
        <w:t>控方案</w:t>
      </w:r>
      <w:proofErr w:type="gramEnd"/>
      <w:r>
        <w:rPr>
          <w:rFonts w:ascii="宋体" w:hAnsi="宋体" w:cs="宋体" w:hint="eastAsia"/>
          <w:szCs w:val="21"/>
          <w:lang w:eastAsia="zh-CN"/>
        </w:rPr>
        <w:t>和应急措施，每年至少开展一次应急演练；</w:t>
      </w:r>
    </w:p>
    <w:p w14:paraId="4A8F3D69" w14:textId="77777777" w:rsidR="00BA229F" w:rsidRDefault="00000000">
      <w:pPr>
        <w:adjustRightInd w:val="0"/>
        <w:snapToGrid w:val="0"/>
        <w:spacing w:after="0" w:line="360" w:lineRule="auto"/>
        <w:ind w:firstLineChars="200" w:firstLine="440"/>
        <w:rPr>
          <w:rFonts w:ascii="宋体" w:hAnsi="宋体" w:cs="宋体"/>
          <w:szCs w:val="21"/>
          <w:lang w:eastAsia="zh-CN"/>
        </w:rPr>
      </w:pPr>
      <w:r>
        <w:rPr>
          <w:rFonts w:ascii="宋体" w:hAnsi="宋体" w:cs="宋体" w:hint="eastAsia"/>
          <w:szCs w:val="21"/>
          <w:lang w:eastAsia="zh-CN"/>
        </w:rPr>
        <w:t>c</w:t>
      </w:r>
      <w:r>
        <w:rPr>
          <w:rFonts w:ascii="宋体" w:hAnsi="宋体" w:cs="宋体" w:hint="eastAsia"/>
          <w:szCs w:val="21"/>
          <w:lang w:eastAsia="zh-CN"/>
        </w:rPr>
        <w:t>）将重大风险的名称、位置、危险特性、影响范围、可能发生的事故及后果、管控措施和安全防范与应急措施告知直接影响范围内的相关人员；</w:t>
      </w:r>
    </w:p>
    <w:p w14:paraId="7433C580" w14:textId="77777777" w:rsidR="00BA229F" w:rsidRDefault="00000000">
      <w:pPr>
        <w:adjustRightInd w:val="0"/>
        <w:snapToGrid w:val="0"/>
        <w:spacing w:after="0" w:line="360" w:lineRule="auto"/>
        <w:ind w:firstLineChars="200" w:firstLine="440"/>
        <w:rPr>
          <w:rFonts w:ascii="宋体" w:hAnsi="宋体" w:cs="宋体"/>
          <w:szCs w:val="21"/>
          <w:lang w:eastAsia="zh-CN"/>
        </w:rPr>
      </w:pPr>
      <w:r>
        <w:rPr>
          <w:rFonts w:ascii="宋体" w:hAnsi="宋体" w:cs="宋体" w:hint="eastAsia"/>
          <w:szCs w:val="21"/>
          <w:lang w:eastAsia="zh-CN"/>
        </w:rPr>
        <w:t>d</w:t>
      </w:r>
      <w:r>
        <w:rPr>
          <w:rFonts w:ascii="宋体" w:hAnsi="宋体" w:cs="宋体" w:hint="eastAsia"/>
          <w:szCs w:val="21"/>
          <w:lang w:eastAsia="zh-CN"/>
        </w:rPr>
        <w:t>）在重大风险所在场所设置明显的安全警示标志，标明危险特性、可能发生的事件后果、安全防范和应急措施；</w:t>
      </w:r>
    </w:p>
    <w:p w14:paraId="012CAFF9" w14:textId="77777777" w:rsidR="00BA229F" w:rsidRDefault="00000000">
      <w:pPr>
        <w:adjustRightInd w:val="0"/>
        <w:snapToGrid w:val="0"/>
        <w:spacing w:after="0" w:line="360" w:lineRule="auto"/>
        <w:ind w:firstLineChars="200" w:firstLine="440"/>
        <w:rPr>
          <w:rFonts w:ascii="宋体" w:eastAsia="宋体" w:hAnsi="宋体" w:cs="宋体"/>
          <w:szCs w:val="21"/>
          <w:lang w:eastAsia="zh-CN"/>
        </w:rPr>
      </w:pPr>
      <w:r>
        <w:rPr>
          <w:rFonts w:ascii="宋体" w:hAnsi="宋体" w:cs="宋体" w:hint="eastAsia"/>
          <w:szCs w:val="21"/>
          <w:lang w:eastAsia="zh-CN"/>
        </w:rPr>
        <w:t>e</w:t>
      </w:r>
      <w:r>
        <w:rPr>
          <w:rFonts w:ascii="宋体" w:hAnsi="宋体" w:cs="宋体" w:hint="eastAsia"/>
          <w:szCs w:val="21"/>
          <w:lang w:eastAsia="zh-CN"/>
        </w:rPr>
        <w:t>）重大风险</w:t>
      </w:r>
      <w:r>
        <w:rPr>
          <w:rFonts w:ascii="宋体" w:eastAsia="宋体" w:hAnsi="宋体" w:cs="宋体" w:hint="eastAsia"/>
          <w:szCs w:val="21"/>
          <w:lang w:eastAsia="zh-CN"/>
        </w:rPr>
        <w:t>应</w:t>
      </w:r>
      <w:r>
        <w:rPr>
          <w:rFonts w:ascii="宋体" w:hAnsi="宋体" w:cs="宋体" w:hint="eastAsia"/>
          <w:szCs w:val="21"/>
          <w:lang w:eastAsia="zh-CN"/>
        </w:rPr>
        <w:t>按规定</w:t>
      </w:r>
      <w:proofErr w:type="gramStart"/>
      <w:r>
        <w:rPr>
          <w:rFonts w:ascii="宋体" w:eastAsia="宋体" w:hAnsi="宋体" w:cs="宋体" w:hint="eastAsia"/>
          <w:szCs w:val="21"/>
          <w:lang w:eastAsia="zh-CN"/>
        </w:rPr>
        <w:t>报</w:t>
      </w:r>
      <w:r>
        <w:rPr>
          <w:rFonts w:ascii="宋体" w:hAnsi="宋体" w:cs="宋体" w:hint="eastAsia"/>
          <w:szCs w:val="21"/>
          <w:lang w:eastAsia="zh-CN"/>
        </w:rPr>
        <w:t>行业</w:t>
      </w:r>
      <w:proofErr w:type="gramEnd"/>
      <w:r>
        <w:rPr>
          <w:rFonts w:ascii="宋体" w:hAnsi="宋体" w:cs="宋体" w:hint="eastAsia"/>
          <w:szCs w:val="21"/>
          <w:lang w:eastAsia="zh-CN"/>
        </w:rPr>
        <w:t>主管部门</w:t>
      </w:r>
      <w:r>
        <w:rPr>
          <w:rFonts w:ascii="宋体" w:eastAsia="宋体" w:hAnsi="宋体" w:cs="宋体" w:hint="eastAsia"/>
          <w:szCs w:val="21"/>
          <w:lang w:eastAsia="zh-CN"/>
        </w:rPr>
        <w:t>备案</w:t>
      </w:r>
      <w:r>
        <w:rPr>
          <w:rFonts w:ascii="宋体" w:hAnsi="宋体" w:cs="宋体" w:hint="eastAsia"/>
          <w:szCs w:val="21"/>
          <w:lang w:eastAsia="zh-CN"/>
        </w:rPr>
        <w:t>。</w:t>
      </w:r>
      <w:r>
        <w:rPr>
          <w:rFonts w:ascii="宋体" w:eastAsia="宋体" w:hAnsi="宋体" w:cs="宋体" w:hint="eastAsia"/>
          <w:szCs w:val="21"/>
          <w:lang w:eastAsia="zh-CN"/>
        </w:rPr>
        <w:t>当</w:t>
      </w:r>
      <w:r>
        <w:rPr>
          <w:rFonts w:ascii="宋体" w:hAnsi="宋体" w:cs="宋体" w:hint="eastAsia"/>
          <w:szCs w:val="21"/>
          <w:lang w:eastAsia="zh-CN"/>
        </w:rPr>
        <w:t>风险发生重大变化、进入预警状态或发生事故时，应将相关信息报送属地</w:t>
      </w:r>
      <w:r>
        <w:rPr>
          <w:rFonts w:hint="eastAsia"/>
          <w:lang w:eastAsia="zh-CN"/>
        </w:rPr>
        <w:t>交通运输主管部门</w:t>
      </w:r>
      <w:r>
        <w:rPr>
          <w:rFonts w:ascii="宋体" w:hAnsi="宋体" w:cs="宋体" w:hint="eastAsia"/>
          <w:szCs w:val="21"/>
          <w:lang w:eastAsia="zh-CN"/>
        </w:rPr>
        <w:t>；</w:t>
      </w:r>
    </w:p>
    <w:p w14:paraId="2A67894C" w14:textId="77777777" w:rsidR="00BA229F" w:rsidRDefault="00000000">
      <w:pPr>
        <w:adjustRightInd w:val="0"/>
        <w:snapToGrid w:val="0"/>
        <w:spacing w:after="0" w:line="360" w:lineRule="auto"/>
        <w:ind w:firstLineChars="200" w:firstLine="440"/>
        <w:rPr>
          <w:rFonts w:ascii="宋体" w:hAnsi="宋体" w:cs="宋体"/>
          <w:szCs w:val="21"/>
          <w:lang w:eastAsia="zh-CN"/>
        </w:rPr>
      </w:pPr>
      <w:r>
        <w:rPr>
          <w:rFonts w:ascii="宋体" w:hAnsi="宋体" w:cs="宋体" w:hint="eastAsia"/>
          <w:szCs w:val="21"/>
          <w:lang w:eastAsia="zh-CN"/>
        </w:rPr>
        <w:t>f</w:t>
      </w:r>
      <w:r>
        <w:rPr>
          <w:rFonts w:ascii="宋体" w:hAnsi="宋体" w:cs="宋体" w:hint="eastAsia"/>
          <w:szCs w:val="21"/>
          <w:lang w:eastAsia="zh-CN"/>
        </w:rPr>
        <w:t>）</w:t>
      </w:r>
      <w:r>
        <w:rPr>
          <w:rFonts w:ascii="宋体" w:eastAsia="宋体" w:hAnsi="宋体" w:cs="宋体" w:hint="eastAsia"/>
          <w:szCs w:val="21"/>
          <w:lang w:eastAsia="zh-CN"/>
        </w:rPr>
        <w:t>每</w:t>
      </w:r>
      <w:r>
        <w:rPr>
          <w:rFonts w:ascii="宋体" w:hAnsi="宋体" w:cs="宋体" w:hint="eastAsia"/>
          <w:szCs w:val="21"/>
          <w:lang w:eastAsia="zh-CN"/>
        </w:rPr>
        <w:t>年</w:t>
      </w:r>
      <w:r>
        <w:rPr>
          <w:rFonts w:ascii="宋体" w:eastAsia="宋体" w:hAnsi="宋体" w:cs="宋体" w:hint="eastAsia"/>
          <w:szCs w:val="21"/>
          <w:lang w:eastAsia="zh-CN"/>
        </w:rPr>
        <w:t>至少进行一次</w:t>
      </w:r>
      <w:r>
        <w:rPr>
          <w:rFonts w:ascii="宋体" w:hAnsi="宋体" w:cs="宋体" w:hint="eastAsia"/>
          <w:szCs w:val="21"/>
          <w:lang w:eastAsia="zh-CN"/>
        </w:rPr>
        <w:t>风险管控措施评估，评估报告应按规定向属地</w:t>
      </w:r>
      <w:r>
        <w:rPr>
          <w:rFonts w:hint="eastAsia"/>
          <w:lang w:eastAsia="zh-CN"/>
        </w:rPr>
        <w:t>交通运输主管部门</w:t>
      </w:r>
      <w:r>
        <w:rPr>
          <w:rFonts w:ascii="宋体" w:hAnsi="宋体" w:cs="宋体" w:hint="eastAsia"/>
          <w:szCs w:val="21"/>
          <w:lang w:eastAsia="zh-CN"/>
        </w:rPr>
        <w:t>报送。</w:t>
      </w:r>
      <w:bookmarkStart w:id="56" w:name="_Toc21007"/>
      <w:bookmarkStart w:id="57" w:name="_Toc60496375"/>
    </w:p>
    <w:p w14:paraId="610AF808" w14:textId="77777777" w:rsidR="00BA229F" w:rsidRDefault="00000000">
      <w:pPr>
        <w:adjustRightInd w:val="0"/>
        <w:snapToGrid w:val="0"/>
        <w:spacing w:beforeLines="50" w:before="120" w:afterLines="50" w:after="120" w:line="360" w:lineRule="auto"/>
        <w:rPr>
          <w:rFonts w:ascii="黑体" w:eastAsia="黑体" w:hAnsi="黑体" w:cs="黑体"/>
          <w:sz w:val="21"/>
          <w:szCs w:val="21"/>
          <w:lang w:eastAsia="zh-CN"/>
        </w:rPr>
      </w:pPr>
      <w:r>
        <w:rPr>
          <w:rFonts w:ascii="黑体" w:eastAsia="黑体" w:hAnsi="黑体" w:cs="黑体" w:hint="eastAsia"/>
          <w:sz w:val="21"/>
          <w:szCs w:val="21"/>
          <w:lang w:eastAsia="zh-CN"/>
        </w:rPr>
        <w:t>6 档案文件管理</w:t>
      </w:r>
      <w:bookmarkEnd w:id="56"/>
      <w:bookmarkEnd w:id="57"/>
    </w:p>
    <w:p w14:paraId="7CDA44EC" w14:textId="77777777" w:rsidR="00BA229F" w:rsidRDefault="00000000">
      <w:pPr>
        <w:adjustRightInd w:val="0"/>
        <w:snapToGrid w:val="0"/>
        <w:spacing w:after="0" w:line="360" w:lineRule="auto"/>
        <w:rPr>
          <w:rFonts w:ascii="宋体" w:eastAsia="宋体" w:hAnsi="宋体" w:cs="宋体"/>
          <w:szCs w:val="21"/>
          <w:lang w:eastAsia="zh-CN"/>
        </w:rPr>
      </w:pPr>
      <w:r>
        <w:rPr>
          <w:rFonts w:ascii="宋体" w:eastAsia="宋体" w:hAnsi="宋体" w:cs="宋体" w:hint="eastAsia"/>
          <w:szCs w:val="21"/>
          <w:lang w:eastAsia="zh-CN"/>
        </w:rPr>
        <w:t>6.1道路运输</w:t>
      </w:r>
      <w:r>
        <w:rPr>
          <w:rFonts w:ascii="宋体" w:hAnsi="宋体" w:cs="宋体" w:hint="eastAsia"/>
          <w:szCs w:val="21"/>
          <w:lang w:eastAsia="zh-CN"/>
        </w:rPr>
        <w:t>企业应完整保存</w:t>
      </w:r>
      <w:r>
        <w:rPr>
          <w:rFonts w:ascii="宋体" w:eastAsia="宋体" w:hAnsi="宋体" w:cs="宋体" w:hint="eastAsia"/>
          <w:szCs w:val="21"/>
          <w:lang w:eastAsia="zh-CN"/>
        </w:rPr>
        <w:t>安全</w:t>
      </w:r>
      <w:r>
        <w:rPr>
          <w:rFonts w:ascii="宋体" w:hAnsi="宋体" w:cs="宋体" w:hint="eastAsia"/>
          <w:szCs w:val="21"/>
          <w:lang w:eastAsia="zh-CN"/>
        </w:rPr>
        <w:t>风险</w:t>
      </w:r>
      <w:r>
        <w:rPr>
          <w:rFonts w:ascii="宋体" w:eastAsia="宋体" w:hAnsi="宋体" w:cs="宋体" w:hint="eastAsia"/>
          <w:szCs w:val="21"/>
          <w:lang w:eastAsia="zh-CN"/>
        </w:rPr>
        <w:t>分级</w:t>
      </w:r>
      <w:r>
        <w:rPr>
          <w:rFonts w:ascii="宋体" w:hAnsi="宋体" w:cs="宋体" w:hint="eastAsia"/>
          <w:szCs w:val="21"/>
          <w:lang w:eastAsia="zh-CN"/>
        </w:rPr>
        <w:t>管</w:t>
      </w:r>
      <w:proofErr w:type="gramStart"/>
      <w:r>
        <w:rPr>
          <w:rFonts w:ascii="宋体" w:hAnsi="宋体" w:cs="宋体" w:hint="eastAsia"/>
          <w:szCs w:val="21"/>
          <w:lang w:eastAsia="zh-CN"/>
        </w:rPr>
        <w:t>控</w:t>
      </w:r>
      <w:r>
        <w:rPr>
          <w:rFonts w:ascii="宋体" w:eastAsia="宋体" w:hAnsi="宋体" w:cs="宋体" w:hint="eastAsia"/>
          <w:szCs w:val="21"/>
          <w:lang w:eastAsia="zh-CN"/>
        </w:rPr>
        <w:t>实施</w:t>
      </w:r>
      <w:proofErr w:type="gramEnd"/>
      <w:r>
        <w:rPr>
          <w:rFonts w:ascii="宋体" w:hAnsi="宋体" w:cs="宋体" w:hint="eastAsia"/>
          <w:szCs w:val="21"/>
          <w:lang w:eastAsia="zh-CN"/>
        </w:rPr>
        <w:t>过程</w:t>
      </w:r>
      <w:r>
        <w:rPr>
          <w:rFonts w:ascii="宋体" w:eastAsia="宋体" w:hAnsi="宋体" w:cs="宋体" w:hint="eastAsia"/>
          <w:szCs w:val="21"/>
          <w:lang w:eastAsia="zh-CN"/>
        </w:rPr>
        <w:t>中</w:t>
      </w:r>
      <w:r>
        <w:rPr>
          <w:rFonts w:ascii="宋体" w:hAnsi="宋体" w:cs="宋体" w:hint="eastAsia"/>
          <w:szCs w:val="21"/>
          <w:lang w:eastAsia="zh-CN"/>
        </w:rPr>
        <w:t>的</w:t>
      </w:r>
      <w:r>
        <w:rPr>
          <w:rFonts w:ascii="宋体" w:eastAsia="宋体" w:hAnsi="宋体" w:cs="宋体" w:hint="eastAsia"/>
          <w:szCs w:val="21"/>
          <w:lang w:eastAsia="zh-CN"/>
        </w:rPr>
        <w:t>各项文件、</w:t>
      </w:r>
      <w:r>
        <w:rPr>
          <w:rFonts w:ascii="宋体" w:hAnsi="宋体" w:cs="宋体" w:hint="eastAsia"/>
          <w:szCs w:val="21"/>
          <w:lang w:eastAsia="zh-CN"/>
        </w:rPr>
        <w:t>记录</w:t>
      </w:r>
      <w:r>
        <w:rPr>
          <w:rFonts w:ascii="宋体" w:eastAsia="宋体" w:hAnsi="宋体" w:cs="宋体" w:hint="eastAsia"/>
          <w:szCs w:val="21"/>
          <w:lang w:eastAsia="zh-CN"/>
        </w:rPr>
        <w:t>、</w:t>
      </w:r>
      <w:r>
        <w:rPr>
          <w:rFonts w:ascii="宋体" w:hAnsi="宋体" w:cs="宋体" w:hint="eastAsia"/>
          <w:szCs w:val="21"/>
          <w:lang w:eastAsia="zh-CN"/>
        </w:rPr>
        <w:t>资料，分类建档管理</w:t>
      </w:r>
      <w:r>
        <w:rPr>
          <w:rFonts w:ascii="宋体" w:eastAsia="宋体" w:hAnsi="宋体" w:cs="宋体" w:hint="eastAsia"/>
          <w:szCs w:val="21"/>
          <w:lang w:eastAsia="zh-CN"/>
        </w:rPr>
        <w:t>。</w:t>
      </w:r>
    </w:p>
    <w:p w14:paraId="5C931D8D" w14:textId="77777777" w:rsidR="00BA229F" w:rsidRDefault="00000000">
      <w:pPr>
        <w:adjustRightInd w:val="0"/>
        <w:snapToGrid w:val="0"/>
        <w:spacing w:after="0" w:line="360" w:lineRule="auto"/>
        <w:rPr>
          <w:rFonts w:ascii="宋体" w:hAnsi="宋体" w:cs="宋体"/>
          <w:szCs w:val="21"/>
          <w:lang w:eastAsia="zh-CN"/>
        </w:rPr>
      </w:pPr>
      <w:r>
        <w:rPr>
          <w:rFonts w:ascii="宋体" w:hAnsi="宋体" w:cs="宋体" w:hint="eastAsia"/>
          <w:szCs w:val="21"/>
          <w:lang w:eastAsia="zh-CN"/>
        </w:rPr>
        <w:t>6.2</w:t>
      </w:r>
      <w:r>
        <w:rPr>
          <w:rFonts w:ascii="宋体" w:hAnsi="宋体" w:cs="宋体" w:hint="eastAsia"/>
          <w:szCs w:val="21"/>
          <w:lang w:eastAsia="zh-CN"/>
        </w:rPr>
        <w:t>风险分级管控机制建设档案文件应包括</w:t>
      </w:r>
      <w:r>
        <w:rPr>
          <w:rFonts w:ascii="宋体" w:eastAsia="宋体" w:hAnsi="宋体" w:cs="宋体" w:hint="eastAsia"/>
          <w:szCs w:val="21"/>
          <w:lang w:eastAsia="zh-CN"/>
        </w:rPr>
        <w:t>以下内容</w:t>
      </w:r>
      <w:r>
        <w:rPr>
          <w:rFonts w:ascii="宋体" w:hAnsi="宋体" w:cs="宋体" w:hint="eastAsia"/>
          <w:szCs w:val="21"/>
          <w:lang w:eastAsia="zh-CN"/>
        </w:rPr>
        <w:t>：</w:t>
      </w:r>
    </w:p>
    <w:p w14:paraId="12E181F7" w14:textId="77777777" w:rsidR="00BA229F" w:rsidRDefault="00000000">
      <w:pPr>
        <w:numPr>
          <w:ilvl w:val="0"/>
          <w:numId w:val="3"/>
        </w:numPr>
        <w:tabs>
          <w:tab w:val="clear" w:pos="397"/>
          <w:tab w:val="left" w:pos="0"/>
        </w:tabs>
        <w:adjustRightInd w:val="0"/>
        <w:snapToGrid w:val="0"/>
        <w:spacing w:after="0" w:line="360" w:lineRule="auto"/>
        <w:ind w:leftChars="200" w:left="440" w:firstLine="0"/>
        <w:rPr>
          <w:rFonts w:ascii="宋体" w:hAnsi="宋体" w:cs="宋体"/>
          <w:szCs w:val="21"/>
          <w:lang w:eastAsia="zh-CN"/>
        </w:rPr>
      </w:pPr>
      <w:r>
        <w:rPr>
          <w:rFonts w:ascii="宋体" w:eastAsia="宋体" w:hAnsi="宋体" w:cs="宋体" w:hint="eastAsia"/>
          <w:sz w:val="21"/>
          <w:szCs w:val="21"/>
          <w:lang w:eastAsia="zh-CN"/>
        </w:rPr>
        <w:t>风险分级管</w:t>
      </w:r>
      <w:proofErr w:type="gramStart"/>
      <w:r>
        <w:rPr>
          <w:rFonts w:ascii="宋体" w:eastAsia="宋体" w:hAnsi="宋体" w:cs="宋体" w:hint="eastAsia"/>
          <w:sz w:val="21"/>
          <w:szCs w:val="21"/>
          <w:lang w:eastAsia="zh-CN"/>
        </w:rPr>
        <w:t>控组织</w:t>
      </w:r>
      <w:proofErr w:type="gramEnd"/>
      <w:r>
        <w:rPr>
          <w:rFonts w:ascii="宋体" w:eastAsia="宋体" w:hAnsi="宋体" w:cs="宋体" w:hint="eastAsia"/>
          <w:sz w:val="21"/>
          <w:szCs w:val="21"/>
          <w:lang w:eastAsia="zh-CN"/>
        </w:rPr>
        <w:t>机构</w:t>
      </w:r>
      <w:r>
        <w:rPr>
          <w:rFonts w:ascii="宋体" w:hAnsi="宋体" w:cs="宋体" w:hint="eastAsia"/>
          <w:szCs w:val="21"/>
          <w:lang w:eastAsia="zh-CN"/>
        </w:rPr>
        <w:t>成立文件；</w:t>
      </w:r>
    </w:p>
    <w:p w14:paraId="7043AF1A" w14:textId="77777777" w:rsidR="00BA229F" w:rsidRDefault="00000000">
      <w:pPr>
        <w:numPr>
          <w:ilvl w:val="0"/>
          <w:numId w:val="3"/>
        </w:numPr>
        <w:tabs>
          <w:tab w:val="clear" w:pos="397"/>
          <w:tab w:val="left" w:pos="0"/>
        </w:tabs>
        <w:adjustRightInd w:val="0"/>
        <w:snapToGrid w:val="0"/>
        <w:spacing w:after="0" w:line="360" w:lineRule="auto"/>
        <w:ind w:leftChars="200" w:left="440" w:firstLine="0"/>
        <w:rPr>
          <w:rFonts w:ascii="宋体" w:hAnsi="宋体" w:cs="宋体"/>
          <w:szCs w:val="21"/>
        </w:rPr>
      </w:pPr>
      <w:proofErr w:type="spellStart"/>
      <w:r>
        <w:rPr>
          <w:rFonts w:ascii="宋体" w:hAnsi="宋体" w:cs="宋体" w:hint="eastAsia"/>
          <w:szCs w:val="21"/>
        </w:rPr>
        <w:t>风险</w:t>
      </w:r>
      <w:proofErr w:type="spellEnd"/>
      <w:r>
        <w:rPr>
          <w:rFonts w:ascii="宋体" w:eastAsia="宋体" w:hAnsi="宋体" w:cs="宋体" w:hint="eastAsia"/>
          <w:szCs w:val="21"/>
          <w:lang w:eastAsia="zh-CN"/>
        </w:rPr>
        <w:t>分级</w:t>
      </w:r>
      <w:proofErr w:type="spellStart"/>
      <w:r>
        <w:rPr>
          <w:rFonts w:ascii="宋体" w:hAnsi="宋体" w:cs="宋体" w:hint="eastAsia"/>
          <w:szCs w:val="21"/>
        </w:rPr>
        <w:t>管控制度</w:t>
      </w:r>
      <w:proofErr w:type="spellEnd"/>
      <w:r>
        <w:rPr>
          <w:rFonts w:ascii="宋体" w:hAnsi="宋体" w:cs="宋体" w:hint="eastAsia"/>
          <w:szCs w:val="21"/>
        </w:rPr>
        <w:t>；</w:t>
      </w:r>
    </w:p>
    <w:p w14:paraId="6FA1787F" w14:textId="77777777" w:rsidR="00BA229F" w:rsidRDefault="00000000">
      <w:pPr>
        <w:numPr>
          <w:ilvl w:val="0"/>
          <w:numId w:val="3"/>
        </w:numPr>
        <w:tabs>
          <w:tab w:val="clear" w:pos="397"/>
          <w:tab w:val="left" w:pos="0"/>
        </w:tabs>
        <w:adjustRightInd w:val="0"/>
        <w:snapToGrid w:val="0"/>
        <w:spacing w:after="0" w:line="360" w:lineRule="auto"/>
        <w:ind w:left="770" w:hanging="330"/>
        <w:rPr>
          <w:rFonts w:ascii="宋体" w:hAnsi="宋体" w:cs="宋体"/>
          <w:szCs w:val="21"/>
        </w:rPr>
      </w:pPr>
      <w:r>
        <w:rPr>
          <w:rFonts w:ascii="宋体" w:eastAsia="宋体" w:hAnsi="宋体" w:cs="宋体" w:hint="eastAsia"/>
          <w:szCs w:val="21"/>
          <w:lang w:eastAsia="zh-CN"/>
        </w:rPr>
        <w:t>教育</w:t>
      </w:r>
      <w:proofErr w:type="spellStart"/>
      <w:r>
        <w:rPr>
          <w:rFonts w:ascii="宋体" w:hAnsi="宋体" w:cs="宋体" w:hint="eastAsia"/>
          <w:szCs w:val="21"/>
        </w:rPr>
        <w:t>培训记录</w:t>
      </w:r>
      <w:proofErr w:type="spellEnd"/>
      <w:r>
        <w:rPr>
          <w:rFonts w:ascii="宋体" w:hAnsi="宋体" w:cs="宋体" w:hint="eastAsia"/>
          <w:szCs w:val="21"/>
          <w:lang w:eastAsia="zh-CN"/>
        </w:rPr>
        <w:t>；</w:t>
      </w:r>
    </w:p>
    <w:p w14:paraId="20988A50" w14:textId="77777777" w:rsidR="00BA229F" w:rsidRDefault="00000000">
      <w:pPr>
        <w:numPr>
          <w:ilvl w:val="0"/>
          <w:numId w:val="3"/>
        </w:numPr>
        <w:tabs>
          <w:tab w:val="clear" w:pos="397"/>
          <w:tab w:val="left" w:pos="0"/>
        </w:tabs>
        <w:adjustRightInd w:val="0"/>
        <w:snapToGrid w:val="0"/>
        <w:spacing w:after="0" w:line="360" w:lineRule="auto"/>
        <w:ind w:left="437" w:firstLine="0"/>
        <w:rPr>
          <w:rFonts w:ascii="宋体" w:hAnsi="宋体" w:cs="宋体"/>
          <w:szCs w:val="21"/>
          <w:lang w:eastAsia="zh-CN"/>
        </w:rPr>
      </w:pPr>
      <w:r>
        <w:rPr>
          <w:rFonts w:ascii="宋体" w:hAnsi="宋体" w:cs="宋体" w:hint="eastAsia"/>
          <w:szCs w:val="21"/>
          <w:lang w:eastAsia="zh-CN"/>
        </w:rPr>
        <w:t>风险辨识与评估过程记录；</w:t>
      </w:r>
    </w:p>
    <w:p w14:paraId="16FEE160" w14:textId="77777777" w:rsidR="00BA229F" w:rsidRDefault="00000000">
      <w:pPr>
        <w:numPr>
          <w:ilvl w:val="0"/>
          <w:numId w:val="3"/>
        </w:numPr>
        <w:tabs>
          <w:tab w:val="clear" w:pos="397"/>
          <w:tab w:val="left" w:pos="0"/>
        </w:tabs>
        <w:adjustRightInd w:val="0"/>
        <w:snapToGrid w:val="0"/>
        <w:spacing w:after="0" w:line="360" w:lineRule="auto"/>
        <w:ind w:left="770" w:hanging="330"/>
        <w:rPr>
          <w:rFonts w:ascii="宋体" w:hAnsi="宋体" w:cs="宋体"/>
          <w:szCs w:val="21"/>
          <w:lang w:eastAsia="zh-CN"/>
        </w:rPr>
      </w:pPr>
      <w:r>
        <w:rPr>
          <w:rFonts w:ascii="宋体" w:hAnsi="宋体" w:cs="宋体" w:hint="eastAsia"/>
          <w:szCs w:val="21"/>
          <w:lang w:eastAsia="zh-CN"/>
        </w:rPr>
        <w:t>风险分级管</w:t>
      </w:r>
      <w:proofErr w:type="gramStart"/>
      <w:r>
        <w:rPr>
          <w:rFonts w:ascii="宋体" w:hAnsi="宋体" w:cs="宋体" w:hint="eastAsia"/>
          <w:szCs w:val="21"/>
          <w:lang w:eastAsia="zh-CN"/>
        </w:rPr>
        <w:t>控信息</w:t>
      </w:r>
      <w:proofErr w:type="gramEnd"/>
      <w:r>
        <w:rPr>
          <w:rFonts w:ascii="宋体" w:hAnsi="宋体" w:cs="宋体" w:hint="eastAsia"/>
          <w:szCs w:val="21"/>
          <w:lang w:eastAsia="zh-CN"/>
        </w:rPr>
        <w:t>台账、风险监测和预警记录、风险警示和告知记录；</w:t>
      </w:r>
    </w:p>
    <w:p w14:paraId="4B18F033" w14:textId="77777777" w:rsidR="00BA229F" w:rsidRDefault="00000000">
      <w:pPr>
        <w:numPr>
          <w:ilvl w:val="0"/>
          <w:numId w:val="3"/>
        </w:numPr>
        <w:tabs>
          <w:tab w:val="clear" w:pos="397"/>
          <w:tab w:val="left" w:pos="0"/>
        </w:tabs>
        <w:adjustRightInd w:val="0"/>
        <w:snapToGrid w:val="0"/>
        <w:spacing w:after="0" w:line="360" w:lineRule="auto"/>
        <w:ind w:left="770" w:hanging="330"/>
        <w:rPr>
          <w:rFonts w:ascii="宋体" w:hAnsi="宋体" w:cs="宋体"/>
          <w:szCs w:val="21"/>
          <w:lang w:eastAsia="zh-CN"/>
        </w:rPr>
      </w:pPr>
      <w:r>
        <w:rPr>
          <w:rFonts w:ascii="宋体" w:hAnsi="宋体" w:cs="宋体" w:hint="eastAsia"/>
          <w:szCs w:val="21"/>
          <w:lang w:eastAsia="zh-CN"/>
        </w:rPr>
        <w:t>重大风险清单</w:t>
      </w:r>
      <w:r>
        <w:rPr>
          <w:rFonts w:ascii="宋体" w:eastAsia="宋体" w:hAnsi="宋体" w:cs="宋体" w:hint="eastAsia"/>
          <w:szCs w:val="21"/>
          <w:lang w:eastAsia="zh-CN"/>
        </w:rPr>
        <w:t>和</w:t>
      </w:r>
      <w:r>
        <w:rPr>
          <w:rFonts w:ascii="宋体" w:hAnsi="宋体" w:cs="宋体" w:hint="eastAsia"/>
          <w:szCs w:val="21"/>
          <w:lang w:eastAsia="zh-CN"/>
        </w:rPr>
        <w:t>动态监控记录</w:t>
      </w:r>
      <w:r>
        <w:rPr>
          <w:rFonts w:ascii="宋体" w:eastAsia="宋体" w:hAnsi="宋体" w:cs="宋体" w:hint="eastAsia"/>
          <w:szCs w:val="21"/>
          <w:lang w:eastAsia="zh-CN"/>
        </w:rPr>
        <w:t>；</w:t>
      </w:r>
    </w:p>
    <w:p w14:paraId="16C3A394" w14:textId="77777777" w:rsidR="00BA229F" w:rsidRDefault="00000000">
      <w:pPr>
        <w:numPr>
          <w:ilvl w:val="0"/>
          <w:numId w:val="3"/>
        </w:numPr>
        <w:tabs>
          <w:tab w:val="clear" w:pos="397"/>
          <w:tab w:val="left" w:pos="0"/>
        </w:tabs>
        <w:adjustRightInd w:val="0"/>
        <w:snapToGrid w:val="0"/>
        <w:spacing w:after="0" w:line="360" w:lineRule="auto"/>
        <w:ind w:left="770" w:hanging="330"/>
        <w:rPr>
          <w:rFonts w:ascii="宋体" w:hAnsi="宋体" w:cs="宋体"/>
          <w:szCs w:val="21"/>
          <w:lang w:eastAsia="zh-CN"/>
        </w:rPr>
      </w:pPr>
      <w:r>
        <w:rPr>
          <w:rFonts w:ascii="宋体" w:eastAsia="宋体" w:hAnsi="宋体" w:cs="宋体" w:hint="eastAsia"/>
          <w:szCs w:val="21"/>
          <w:lang w:eastAsia="zh-CN"/>
        </w:rPr>
        <w:t>较大以上</w:t>
      </w:r>
      <w:r>
        <w:rPr>
          <w:rFonts w:ascii="宋体" w:hAnsi="宋体" w:cs="宋体" w:hint="eastAsia"/>
          <w:szCs w:val="21"/>
          <w:lang w:eastAsia="zh-CN"/>
        </w:rPr>
        <w:t>风险管控方案；</w:t>
      </w:r>
    </w:p>
    <w:p w14:paraId="6A673071" w14:textId="77777777" w:rsidR="00BA229F" w:rsidRDefault="00000000">
      <w:pPr>
        <w:numPr>
          <w:ilvl w:val="0"/>
          <w:numId w:val="3"/>
        </w:numPr>
        <w:tabs>
          <w:tab w:val="clear" w:pos="397"/>
          <w:tab w:val="left" w:pos="0"/>
        </w:tabs>
        <w:adjustRightInd w:val="0"/>
        <w:snapToGrid w:val="0"/>
        <w:spacing w:after="0" w:line="360" w:lineRule="auto"/>
        <w:ind w:left="770" w:hanging="330"/>
        <w:rPr>
          <w:rFonts w:ascii="宋体" w:hAnsi="宋体" w:cs="宋体"/>
          <w:szCs w:val="21"/>
          <w:lang w:eastAsia="zh-CN"/>
        </w:rPr>
      </w:pPr>
      <w:r>
        <w:rPr>
          <w:rFonts w:ascii="宋体" w:hAnsi="宋体" w:cs="宋体" w:hint="eastAsia"/>
          <w:szCs w:val="21"/>
          <w:lang w:eastAsia="zh-CN"/>
        </w:rPr>
        <w:t>应急预案、应急物资</w:t>
      </w:r>
      <w:r>
        <w:rPr>
          <w:rFonts w:ascii="宋体" w:eastAsia="宋体" w:hAnsi="宋体" w:cs="宋体" w:hint="eastAsia"/>
          <w:szCs w:val="21"/>
          <w:lang w:eastAsia="zh-CN"/>
        </w:rPr>
        <w:t>清单</w:t>
      </w:r>
      <w:r>
        <w:rPr>
          <w:rFonts w:ascii="宋体" w:hAnsi="宋体" w:cs="宋体" w:hint="eastAsia"/>
          <w:szCs w:val="21"/>
          <w:lang w:eastAsia="zh-CN"/>
        </w:rPr>
        <w:t>、应急演练记录、风险事件处置记录。</w:t>
      </w:r>
    </w:p>
    <w:p w14:paraId="13BA4A6D" w14:textId="77777777" w:rsidR="00BA229F" w:rsidRDefault="00000000">
      <w:pPr>
        <w:pStyle w:val="1"/>
        <w:spacing w:beforeLines="50" w:before="120" w:beforeAutospacing="0" w:afterLines="50" w:after="120" w:afterAutospacing="0" w:line="360" w:lineRule="auto"/>
        <w:rPr>
          <w:rFonts w:ascii="黑体" w:eastAsia="黑体" w:hAnsi="黑体" w:cs="黑体"/>
          <w:b w:val="0"/>
          <w:bCs w:val="0"/>
          <w:sz w:val="21"/>
          <w:szCs w:val="21"/>
        </w:rPr>
      </w:pPr>
      <w:bookmarkStart w:id="58" w:name="_Toc24070"/>
      <w:bookmarkStart w:id="59" w:name="_Toc60496370"/>
      <w:bookmarkStart w:id="60" w:name="_Toc26798"/>
      <w:r>
        <w:rPr>
          <w:rFonts w:ascii="黑体" w:eastAsia="黑体" w:hAnsi="黑体" w:cs="黑体" w:hint="eastAsia"/>
          <w:b w:val="0"/>
          <w:bCs w:val="0"/>
          <w:sz w:val="21"/>
          <w:szCs w:val="21"/>
        </w:rPr>
        <w:t>7 持续运行与改进</w:t>
      </w:r>
      <w:bookmarkEnd w:id="58"/>
      <w:bookmarkEnd w:id="59"/>
      <w:bookmarkEnd w:id="60"/>
    </w:p>
    <w:p w14:paraId="6CC5F63C" w14:textId="77777777" w:rsidR="00BA229F" w:rsidRDefault="00000000">
      <w:pPr>
        <w:adjustRightInd w:val="0"/>
        <w:snapToGrid w:val="0"/>
        <w:spacing w:after="0" w:line="360" w:lineRule="auto"/>
        <w:ind w:firstLineChars="200" w:firstLine="440"/>
        <w:rPr>
          <w:rFonts w:ascii="宋体" w:hAnsi="宋体" w:cs="宋体"/>
          <w:szCs w:val="21"/>
          <w:lang w:eastAsia="zh-CN"/>
        </w:rPr>
      </w:pPr>
      <w:r>
        <w:rPr>
          <w:rFonts w:ascii="宋体" w:eastAsia="宋体" w:hAnsi="宋体" w:cs="宋体" w:hint="eastAsia"/>
          <w:szCs w:val="21"/>
          <w:lang w:eastAsia="zh-CN"/>
        </w:rPr>
        <w:t>道路运输</w:t>
      </w:r>
      <w:r>
        <w:rPr>
          <w:rFonts w:ascii="宋体" w:hAnsi="宋体" w:cs="宋体" w:hint="eastAsia"/>
          <w:szCs w:val="21"/>
          <w:lang w:eastAsia="zh-CN"/>
        </w:rPr>
        <w:t>企业</w:t>
      </w:r>
      <w:r>
        <w:rPr>
          <w:rFonts w:ascii="宋体" w:eastAsia="宋体" w:hAnsi="宋体" w:cs="宋体" w:hint="eastAsia"/>
          <w:szCs w:val="21"/>
          <w:lang w:eastAsia="zh-CN"/>
        </w:rPr>
        <w:t>安全</w:t>
      </w:r>
      <w:r>
        <w:rPr>
          <w:rFonts w:ascii="宋体" w:hAnsi="宋体" w:cs="宋体" w:hint="eastAsia"/>
          <w:szCs w:val="21"/>
          <w:lang w:eastAsia="zh-CN"/>
        </w:rPr>
        <w:t>风险</w:t>
      </w:r>
      <w:r>
        <w:rPr>
          <w:rFonts w:ascii="宋体" w:eastAsia="宋体" w:hAnsi="宋体" w:cs="宋体" w:hint="eastAsia"/>
          <w:szCs w:val="21"/>
          <w:lang w:eastAsia="zh-CN"/>
        </w:rPr>
        <w:t>分级管控机制建设工作，</w:t>
      </w:r>
      <w:r>
        <w:rPr>
          <w:rFonts w:ascii="宋体" w:hAnsi="宋体" w:cs="宋体" w:hint="eastAsia"/>
          <w:szCs w:val="21"/>
          <w:lang w:eastAsia="zh-CN"/>
        </w:rPr>
        <w:t>应采用“计划、实施、检查、改进”（</w:t>
      </w:r>
      <w:r>
        <w:rPr>
          <w:rFonts w:ascii="宋体" w:hAnsi="宋体" w:cs="宋体" w:hint="eastAsia"/>
          <w:szCs w:val="21"/>
          <w:lang w:eastAsia="zh-CN"/>
        </w:rPr>
        <w:t>PDCA</w:t>
      </w:r>
      <w:r>
        <w:rPr>
          <w:rFonts w:ascii="宋体" w:hAnsi="宋体" w:cs="宋体" w:hint="eastAsia"/>
          <w:szCs w:val="21"/>
          <w:lang w:eastAsia="zh-CN"/>
        </w:rPr>
        <w:t>）动态循环改进模式</w:t>
      </w:r>
      <w:r>
        <w:rPr>
          <w:rFonts w:ascii="宋体" w:eastAsia="宋体" w:hAnsi="宋体" w:cs="宋体" w:hint="eastAsia"/>
          <w:szCs w:val="21"/>
          <w:lang w:eastAsia="zh-CN"/>
        </w:rPr>
        <w:t>，每年开展一次安全风险动态辨识和评估，</w:t>
      </w:r>
      <w:r>
        <w:rPr>
          <w:rFonts w:ascii="宋体" w:hAnsi="宋体" w:cs="宋体" w:hint="eastAsia"/>
          <w:szCs w:val="21"/>
          <w:lang w:eastAsia="zh-CN"/>
        </w:rPr>
        <w:t>通过风险辨识、风险评估和风险</w:t>
      </w:r>
      <w:r>
        <w:rPr>
          <w:rFonts w:ascii="宋体" w:eastAsia="宋体" w:hAnsi="宋体" w:cs="宋体" w:hint="eastAsia"/>
          <w:szCs w:val="21"/>
          <w:lang w:eastAsia="zh-CN"/>
        </w:rPr>
        <w:t>分级</w:t>
      </w:r>
      <w:r>
        <w:rPr>
          <w:rFonts w:ascii="宋体" w:hAnsi="宋体" w:cs="宋体" w:hint="eastAsia"/>
          <w:szCs w:val="21"/>
          <w:lang w:eastAsia="zh-CN"/>
        </w:rPr>
        <w:t>管控工作的自我检查、自我纠正和自我完善，逐步形成</w:t>
      </w:r>
      <w:r>
        <w:rPr>
          <w:rFonts w:ascii="宋体" w:eastAsia="宋体" w:hAnsi="宋体" w:cs="宋体" w:hint="eastAsia"/>
          <w:szCs w:val="21"/>
          <w:lang w:eastAsia="zh-CN"/>
        </w:rPr>
        <w:t>动态管理、</w:t>
      </w:r>
      <w:r>
        <w:rPr>
          <w:rFonts w:ascii="宋体" w:hAnsi="宋体" w:cs="宋体" w:hint="eastAsia"/>
          <w:szCs w:val="21"/>
          <w:lang w:eastAsia="zh-CN"/>
        </w:rPr>
        <w:t>持续改进的安全生产风险</w:t>
      </w:r>
      <w:r>
        <w:rPr>
          <w:rFonts w:ascii="宋体" w:eastAsia="宋体" w:hAnsi="宋体" w:cs="宋体" w:hint="eastAsia"/>
          <w:szCs w:val="21"/>
          <w:lang w:eastAsia="zh-CN"/>
        </w:rPr>
        <w:t>管控</w:t>
      </w:r>
      <w:r>
        <w:rPr>
          <w:rFonts w:ascii="宋体" w:hAnsi="宋体" w:cs="宋体" w:hint="eastAsia"/>
          <w:szCs w:val="21"/>
          <w:lang w:eastAsia="zh-CN"/>
        </w:rPr>
        <w:t>长效机制。</w:t>
      </w:r>
    </w:p>
    <w:p w14:paraId="0184564F" w14:textId="77777777" w:rsidR="00BA229F" w:rsidRDefault="00000000">
      <w:pPr>
        <w:rPr>
          <w:rFonts w:ascii="宋体" w:hAnsi="宋体" w:cs="宋体"/>
          <w:szCs w:val="21"/>
          <w:lang w:eastAsia="zh-CN"/>
        </w:rPr>
      </w:pPr>
      <w:r>
        <w:rPr>
          <w:rFonts w:ascii="宋体" w:hAnsi="宋体" w:cs="宋体" w:hint="eastAsia"/>
          <w:szCs w:val="21"/>
          <w:lang w:eastAsia="zh-CN"/>
        </w:rPr>
        <w:br w:type="page"/>
      </w:r>
    </w:p>
    <w:p w14:paraId="4CEFC793" w14:textId="77777777" w:rsidR="00BA229F" w:rsidRDefault="00000000">
      <w:pPr>
        <w:adjustRightInd w:val="0"/>
        <w:snapToGrid w:val="0"/>
        <w:spacing w:after="0" w:line="360" w:lineRule="auto"/>
        <w:jc w:val="center"/>
        <w:outlineLvl w:val="0"/>
        <w:rPr>
          <w:rFonts w:ascii="黑体" w:eastAsia="黑体" w:hAnsi="黑体" w:cs="黑体"/>
          <w:szCs w:val="21"/>
          <w:lang w:eastAsia="zh-CN"/>
        </w:rPr>
      </w:pPr>
      <w:bookmarkStart w:id="61" w:name="_Toc12303"/>
      <w:bookmarkStart w:id="62" w:name="_Toc60496376"/>
      <w:r>
        <w:rPr>
          <w:rFonts w:ascii="黑体" w:eastAsia="黑体" w:hAnsi="黑体" w:cs="黑体" w:hint="eastAsia"/>
          <w:szCs w:val="21"/>
          <w:lang w:eastAsia="zh-CN"/>
        </w:rPr>
        <w:lastRenderedPageBreak/>
        <w:t>附 录 A</w:t>
      </w:r>
      <w:bookmarkEnd w:id="61"/>
      <w:bookmarkEnd w:id="62"/>
    </w:p>
    <w:p w14:paraId="25C8390F" w14:textId="77777777" w:rsidR="00BA229F" w:rsidRDefault="00000000">
      <w:pPr>
        <w:adjustRightInd w:val="0"/>
        <w:snapToGrid w:val="0"/>
        <w:spacing w:after="0" w:line="360" w:lineRule="auto"/>
        <w:jc w:val="center"/>
        <w:rPr>
          <w:rFonts w:ascii="黑体" w:eastAsia="黑体" w:hAnsi="黑体" w:cs="黑体"/>
          <w:szCs w:val="21"/>
          <w:lang w:eastAsia="zh-CN"/>
        </w:rPr>
      </w:pPr>
      <w:r>
        <w:rPr>
          <w:rFonts w:ascii="黑体" w:eastAsia="黑体" w:hAnsi="黑体" w:cs="黑体" w:hint="eastAsia"/>
          <w:szCs w:val="21"/>
          <w:lang w:eastAsia="zh-CN"/>
        </w:rPr>
        <w:t>（资料性）</w:t>
      </w:r>
    </w:p>
    <w:p w14:paraId="0D41AD8C" w14:textId="77777777" w:rsidR="00BA229F" w:rsidRDefault="00000000">
      <w:pPr>
        <w:adjustRightInd w:val="0"/>
        <w:snapToGrid w:val="0"/>
        <w:spacing w:after="0" w:line="360" w:lineRule="auto"/>
        <w:jc w:val="center"/>
        <w:rPr>
          <w:rFonts w:ascii="黑体" w:eastAsia="黑体" w:hAnsi="黑体" w:cs="黑体"/>
          <w:szCs w:val="21"/>
          <w:lang w:eastAsia="zh-CN"/>
        </w:rPr>
      </w:pPr>
      <w:r>
        <w:rPr>
          <w:rFonts w:ascii="黑体" w:eastAsia="黑体" w:hAnsi="黑体" w:cs="黑体" w:hint="eastAsia"/>
          <w:szCs w:val="21"/>
          <w:lang w:eastAsia="zh-CN"/>
        </w:rPr>
        <w:t>风险辨识方法</w:t>
      </w:r>
    </w:p>
    <w:p w14:paraId="2BAB9712" w14:textId="77777777" w:rsidR="00BA229F" w:rsidRDefault="00000000">
      <w:pPr>
        <w:adjustRightInd w:val="0"/>
        <w:snapToGrid w:val="0"/>
        <w:spacing w:after="0" w:line="360" w:lineRule="auto"/>
        <w:rPr>
          <w:rFonts w:ascii="宋体" w:eastAsia="宋体" w:hAnsi="宋体" w:cs="宋体"/>
          <w:sz w:val="21"/>
          <w:szCs w:val="21"/>
        </w:rPr>
      </w:pPr>
      <w:r>
        <w:rPr>
          <w:rFonts w:ascii="黑体" w:eastAsia="黑体" w:hAnsi="黑体" w:cs="黑体" w:hint="eastAsia"/>
          <w:sz w:val="21"/>
          <w:szCs w:val="21"/>
        </w:rPr>
        <w:t>A.1</w:t>
      </w:r>
      <w:r>
        <w:rPr>
          <w:rFonts w:ascii="宋体" w:eastAsia="宋体" w:hAnsi="宋体" w:cs="宋体" w:hint="eastAsia"/>
          <w:sz w:val="21"/>
          <w:szCs w:val="21"/>
        </w:rPr>
        <w:t xml:space="preserve"> </w:t>
      </w:r>
      <w:proofErr w:type="spellStart"/>
      <w:r>
        <w:rPr>
          <w:rFonts w:ascii="黑体" w:eastAsia="黑体" w:hAnsi="黑体" w:cs="黑体" w:hint="eastAsia"/>
          <w:sz w:val="21"/>
          <w:szCs w:val="21"/>
        </w:rPr>
        <w:t>工作危害分析法（JHA</w:t>
      </w:r>
      <w:proofErr w:type="spellEnd"/>
      <w:r>
        <w:rPr>
          <w:rFonts w:ascii="黑体" w:eastAsia="黑体" w:hAnsi="黑体" w:cs="黑体" w:hint="eastAsia"/>
          <w:sz w:val="21"/>
          <w:szCs w:val="21"/>
        </w:rPr>
        <w:t>）</w:t>
      </w:r>
    </w:p>
    <w:p w14:paraId="70CF64C1"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A.1.1工作危害分析法（Job Hazard Analysis）是一种定性安全风险分析方法，适用于对作业活动中存在的风险进行分析，是把一项作业活动分解成几个步骤，识别整个作业活动及每一步骤中的危险有害因素，并进行控制和预防。</w:t>
      </w:r>
    </w:p>
    <w:p w14:paraId="5F592A6F"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A.1.2工作危害分析法分析步骤如下：</w:t>
      </w:r>
    </w:p>
    <w:p w14:paraId="7ABDDAEF" w14:textId="77777777" w:rsidR="00BA229F" w:rsidRDefault="00000000">
      <w:pPr>
        <w:numPr>
          <w:ilvl w:val="0"/>
          <w:numId w:val="4"/>
        </w:num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划分作业活动，建立作业活动清单；</w:t>
      </w:r>
    </w:p>
    <w:p w14:paraId="6084F144" w14:textId="77777777" w:rsidR="00BA229F" w:rsidRDefault="00000000">
      <w:pPr>
        <w:numPr>
          <w:ilvl w:val="0"/>
          <w:numId w:val="4"/>
        </w:num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将每项作业活动分解为若干个相连的工作步骤；</w:t>
      </w:r>
    </w:p>
    <w:p w14:paraId="6728B403" w14:textId="77777777" w:rsidR="00BA229F" w:rsidRDefault="00000000">
      <w:pPr>
        <w:numPr>
          <w:ilvl w:val="0"/>
          <w:numId w:val="4"/>
        </w:num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依据GB/T 13861、GB/T 6441分析每一工作步骤的</w:t>
      </w:r>
      <w:proofErr w:type="gramStart"/>
      <w:r>
        <w:rPr>
          <w:rFonts w:ascii="宋体" w:eastAsia="宋体" w:hAnsi="宋体" w:cs="宋体" w:hint="eastAsia"/>
          <w:sz w:val="21"/>
          <w:szCs w:val="21"/>
          <w:lang w:eastAsia="zh-CN"/>
        </w:rPr>
        <w:t>致险因素</w:t>
      </w:r>
      <w:proofErr w:type="gramEnd"/>
      <w:r>
        <w:rPr>
          <w:rFonts w:ascii="宋体" w:eastAsia="宋体" w:hAnsi="宋体" w:cs="宋体" w:hint="eastAsia"/>
          <w:sz w:val="21"/>
          <w:szCs w:val="21"/>
          <w:lang w:eastAsia="zh-CN"/>
        </w:rPr>
        <w:t>和潜在风险事件；</w:t>
      </w:r>
    </w:p>
    <w:p w14:paraId="1F8ED007" w14:textId="77777777" w:rsidR="00BA229F" w:rsidRDefault="00000000">
      <w:pPr>
        <w:numPr>
          <w:ilvl w:val="0"/>
          <w:numId w:val="4"/>
        </w:num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分析风险事件可能造成的后果；</w:t>
      </w:r>
    </w:p>
    <w:p w14:paraId="44CF5676" w14:textId="77777777" w:rsidR="00BA229F" w:rsidRDefault="00000000">
      <w:pPr>
        <w:numPr>
          <w:ilvl w:val="0"/>
          <w:numId w:val="4"/>
        </w:num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识别现有控制措施，并分析控制措施的有效性。</w:t>
      </w:r>
    </w:p>
    <w:p w14:paraId="6134D65D" w14:textId="77777777" w:rsidR="00BA229F" w:rsidRDefault="00000000">
      <w:pPr>
        <w:adjustRightInd w:val="0"/>
        <w:snapToGrid w:val="0"/>
        <w:spacing w:after="0" w:line="360" w:lineRule="auto"/>
        <w:rPr>
          <w:rFonts w:ascii="宋体" w:eastAsia="宋体" w:hAnsi="宋体" w:cs="宋体"/>
          <w:sz w:val="21"/>
          <w:szCs w:val="21"/>
          <w:lang w:eastAsia="zh-CN"/>
        </w:rPr>
      </w:pPr>
      <w:r>
        <w:rPr>
          <w:rFonts w:ascii="宋体" w:eastAsia="宋体" w:hAnsi="宋体" w:cs="宋体" w:hint="eastAsia"/>
          <w:sz w:val="21"/>
          <w:szCs w:val="21"/>
          <w:lang w:eastAsia="zh-CN"/>
        </w:rPr>
        <w:t>A.1.3工作危害分析记录可采用表A.1。</w:t>
      </w:r>
    </w:p>
    <w:p w14:paraId="4310A466" w14:textId="77777777" w:rsidR="00BA229F" w:rsidRDefault="00000000">
      <w:pPr>
        <w:adjustRightInd w:val="0"/>
        <w:snapToGrid w:val="0"/>
        <w:spacing w:beforeLines="100" w:before="240"/>
        <w:jc w:val="center"/>
        <w:rPr>
          <w:rFonts w:ascii="宋体" w:hAnsi="宋体" w:cs="宋体"/>
          <w:sz w:val="21"/>
          <w:szCs w:val="21"/>
          <w:lang w:eastAsia="zh-CN"/>
        </w:rPr>
      </w:pPr>
      <w:r>
        <w:rPr>
          <w:rFonts w:ascii="黑体" w:eastAsia="黑体" w:hAnsi="黑体" w:cs="黑体" w:hint="eastAsia"/>
          <w:sz w:val="21"/>
          <w:szCs w:val="21"/>
          <w:lang w:eastAsia="zh-CN"/>
        </w:rPr>
        <w:t>表A.1 工作危害分析（JHA）记录</w:t>
      </w:r>
    </w:p>
    <w:tbl>
      <w:tblPr>
        <w:tblW w:w="85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39"/>
        <w:gridCol w:w="851"/>
        <w:gridCol w:w="850"/>
        <w:gridCol w:w="925"/>
        <w:gridCol w:w="917"/>
        <w:gridCol w:w="943"/>
        <w:gridCol w:w="891"/>
        <w:gridCol w:w="892"/>
        <w:gridCol w:w="900"/>
        <w:gridCol w:w="857"/>
      </w:tblGrid>
      <w:tr w:rsidR="00BA229F" w14:paraId="059637A7" w14:textId="77777777">
        <w:trPr>
          <w:trHeight w:hRule="exact" w:val="342"/>
          <w:jc w:val="center"/>
        </w:trPr>
        <w:tc>
          <w:tcPr>
            <w:tcW w:w="539" w:type="dxa"/>
            <w:vMerge w:val="restart"/>
            <w:vAlign w:val="center"/>
          </w:tcPr>
          <w:p w14:paraId="707FA522" w14:textId="77777777" w:rsidR="00BA229F" w:rsidRDefault="00000000">
            <w:pPr>
              <w:pStyle w:val="TableParagraph"/>
              <w:adjustRightInd w:val="0"/>
              <w:snapToGrid w:val="0"/>
              <w:spacing w:after="0" w:line="240" w:lineRule="auto"/>
              <w:ind w:left="38"/>
              <w:jc w:val="center"/>
              <w:rPr>
                <w:sz w:val="18"/>
                <w:szCs w:val="18"/>
              </w:rPr>
            </w:pPr>
            <w:r>
              <w:rPr>
                <w:rFonts w:hint="eastAsia"/>
                <w:sz w:val="18"/>
                <w:szCs w:val="18"/>
              </w:rPr>
              <w:t>序号</w:t>
            </w:r>
          </w:p>
        </w:tc>
        <w:tc>
          <w:tcPr>
            <w:tcW w:w="851" w:type="dxa"/>
            <w:vMerge w:val="restart"/>
            <w:vAlign w:val="center"/>
          </w:tcPr>
          <w:p w14:paraId="6BEEFF83" w14:textId="77777777" w:rsidR="00BA229F" w:rsidRDefault="00000000">
            <w:pPr>
              <w:pStyle w:val="TableParagraph"/>
              <w:adjustRightInd w:val="0"/>
              <w:snapToGrid w:val="0"/>
              <w:spacing w:after="0" w:line="240" w:lineRule="auto"/>
              <w:ind w:left="26"/>
              <w:jc w:val="center"/>
              <w:rPr>
                <w:sz w:val="18"/>
                <w:szCs w:val="18"/>
              </w:rPr>
            </w:pPr>
            <w:r>
              <w:rPr>
                <w:rFonts w:hint="eastAsia"/>
                <w:sz w:val="18"/>
                <w:szCs w:val="18"/>
              </w:rPr>
              <w:t>作业活动</w:t>
            </w:r>
          </w:p>
        </w:tc>
        <w:tc>
          <w:tcPr>
            <w:tcW w:w="850" w:type="dxa"/>
            <w:vMerge w:val="restart"/>
            <w:vAlign w:val="center"/>
          </w:tcPr>
          <w:p w14:paraId="4ACD2FA9" w14:textId="77777777" w:rsidR="00BA229F" w:rsidRDefault="00000000">
            <w:pPr>
              <w:pStyle w:val="TableParagraph"/>
              <w:adjustRightInd w:val="0"/>
              <w:snapToGrid w:val="0"/>
              <w:spacing w:after="0" w:line="240" w:lineRule="auto"/>
              <w:ind w:left="26"/>
              <w:jc w:val="center"/>
              <w:rPr>
                <w:sz w:val="18"/>
                <w:szCs w:val="18"/>
              </w:rPr>
            </w:pPr>
            <w:r>
              <w:rPr>
                <w:rFonts w:hint="eastAsia"/>
                <w:sz w:val="18"/>
                <w:szCs w:val="18"/>
              </w:rPr>
              <w:t>作业步骤</w:t>
            </w:r>
          </w:p>
        </w:tc>
        <w:tc>
          <w:tcPr>
            <w:tcW w:w="925" w:type="dxa"/>
            <w:vMerge w:val="restart"/>
            <w:vAlign w:val="center"/>
          </w:tcPr>
          <w:p w14:paraId="3CAA55F7" w14:textId="77777777" w:rsidR="00BA229F" w:rsidRDefault="00000000">
            <w:pPr>
              <w:pStyle w:val="TableParagraph"/>
              <w:adjustRightInd w:val="0"/>
              <w:snapToGrid w:val="0"/>
              <w:spacing w:after="0" w:line="240" w:lineRule="auto"/>
              <w:ind w:left="129" w:right="10"/>
              <w:jc w:val="center"/>
              <w:rPr>
                <w:sz w:val="18"/>
                <w:szCs w:val="18"/>
              </w:rPr>
            </w:pPr>
            <w:proofErr w:type="gramStart"/>
            <w:r>
              <w:rPr>
                <w:rFonts w:hint="eastAsia"/>
                <w:sz w:val="18"/>
                <w:szCs w:val="18"/>
              </w:rPr>
              <w:t>致险因素</w:t>
            </w:r>
            <w:proofErr w:type="gramEnd"/>
          </w:p>
        </w:tc>
        <w:tc>
          <w:tcPr>
            <w:tcW w:w="917" w:type="dxa"/>
            <w:vMerge w:val="restart"/>
            <w:vAlign w:val="center"/>
          </w:tcPr>
          <w:p w14:paraId="6DB0A9F6" w14:textId="77777777" w:rsidR="00BA229F" w:rsidRDefault="00000000">
            <w:pPr>
              <w:pStyle w:val="TableParagraph"/>
              <w:adjustRightInd w:val="0"/>
              <w:snapToGrid w:val="0"/>
              <w:spacing w:after="0" w:line="240" w:lineRule="auto"/>
              <w:ind w:left="74" w:right="55"/>
              <w:jc w:val="center"/>
              <w:rPr>
                <w:sz w:val="18"/>
                <w:szCs w:val="18"/>
              </w:rPr>
            </w:pPr>
            <w:r>
              <w:rPr>
                <w:rFonts w:hint="eastAsia"/>
                <w:sz w:val="18"/>
                <w:szCs w:val="18"/>
              </w:rPr>
              <w:t>风险事件</w:t>
            </w:r>
          </w:p>
        </w:tc>
        <w:tc>
          <w:tcPr>
            <w:tcW w:w="4483" w:type="dxa"/>
            <w:gridSpan w:val="5"/>
            <w:vAlign w:val="center"/>
          </w:tcPr>
          <w:p w14:paraId="2D753C47" w14:textId="77777777" w:rsidR="00BA229F" w:rsidRDefault="00000000">
            <w:pPr>
              <w:pStyle w:val="TableParagraph"/>
              <w:adjustRightInd w:val="0"/>
              <w:snapToGrid w:val="0"/>
              <w:spacing w:after="0" w:line="240" w:lineRule="auto"/>
              <w:ind w:left="14"/>
              <w:jc w:val="center"/>
              <w:rPr>
                <w:sz w:val="18"/>
                <w:szCs w:val="18"/>
              </w:rPr>
            </w:pPr>
            <w:r>
              <w:rPr>
                <w:rFonts w:hint="eastAsia"/>
                <w:sz w:val="18"/>
                <w:szCs w:val="18"/>
              </w:rPr>
              <w:t>现有控制措施</w:t>
            </w:r>
          </w:p>
        </w:tc>
      </w:tr>
      <w:tr w:rsidR="00BA229F" w14:paraId="6C186156" w14:textId="77777777">
        <w:trPr>
          <w:trHeight w:hRule="exact" w:val="515"/>
          <w:jc w:val="center"/>
        </w:trPr>
        <w:tc>
          <w:tcPr>
            <w:tcW w:w="539" w:type="dxa"/>
            <w:vMerge/>
            <w:vAlign w:val="center"/>
          </w:tcPr>
          <w:p w14:paraId="6EE1BC8F" w14:textId="77777777" w:rsidR="00BA229F" w:rsidRDefault="00BA229F">
            <w:pPr>
              <w:adjustRightInd w:val="0"/>
              <w:snapToGrid w:val="0"/>
              <w:spacing w:after="0" w:line="240" w:lineRule="auto"/>
              <w:jc w:val="center"/>
              <w:rPr>
                <w:rFonts w:ascii="宋体" w:hAnsi="宋体" w:cs="宋体"/>
                <w:sz w:val="18"/>
                <w:szCs w:val="18"/>
              </w:rPr>
            </w:pPr>
          </w:p>
        </w:tc>
        <w:tc>
          <w:tcPr>
            <w:tcW w:w="851" w:type="dxa"/>
            <w:vMerge/>
            <w:vAlign w:val="center"/>
          </w:tcPr>
          <w:p w14:paraId="650BB14F" w14:textId="77777777" w:rsidR="00BA229F" w:rsidRDefault="00BA229F">
            <w:pPr>
              <w:adjustRightInd w:val="0"/>
              <w:snapToGrid w:val="0"/>
              <w:spacing w:after="0" w:line="240" w:lineRule="auto"/>
              <w:jc w:val="center"/>
              <w:rPr>
                <w:rFonts w:ascii="宋体" w:hAnsi="宋体" w:cs="宋体"/>
                <w:sz w:val="18"/>
                <w:szCs w:val="18"/>
              </w:rPr>
            </w:pPr>
          </w:p>
        </w:tc>
        <w:tc>
          <w:tcPr>
            <w:tcW w:w="850" w:type="dxa"/>
            <w:vMerge/>
            <w:vAlign w:val="center"/>
          </w:tcPr>
          <w:p w14:paraId="0C9E0B2E" w14:textId="77777777" w:rsidR="00BA229F" w:rsidRDefault="00BA229F">
            <w:pPr>
              <w:adjustRightInd w:val="0"/>
              <w:snapToGrid w:val="0"/>
              <w:spacing w:after="0" w:line="240" w:lineRule="auto"/>
              <w:jc w:val="center"/>
              <w:rPr>
                <w:rFonts w:ascii="宋体" w:hAnsi="宋体" w:cs="宋体"/>
                <w:sz w:val="18"/>
                <w:szCs w:val="18"/>
              </w:rPr>
            </w:pPr>
          </w:p>
        </w:tc>
        <w:tc>
          <w:tcPr>
            <w:tcW w:w="925" w:type="dxa"/>
            <w:vMerge/>
            <w:vAlign w:val="center"/>
          </w:tcPr>
          <w:p w14:paraId="261F9145" w14:textId="77777777" w:rsidR="00BA229F" w:rsidRDefault="00BA229F">
            <w:pPr>
              <w:adjustRightInd w:val="0"/>
              <w:snapToGrid w:val="0"/>
              <w:spacing w:after="0" w:line="240" w:lineRule="auto"/>
              <w:jc w:val="center"/>
              <w:rPr>
                <w:rFonts w:ascii="宋体" w:hAnsi="宋体" w:cs="宋体"/>
                <w:sz w:val="18"/>
                <w:szCs w:val="18"/>
              </w:rPr>
            </w:pPr>
          </w:p>
        </w:tc>
        <w:tc>
          <w:tcPr>
            <w:tcW w:w="917" w:type="dxa"/>
            <w:vMerge/>
            <w:vAlign w:val="center"/>
          </w:tcPr>
          <w:p w14:paraId="2414C854" w14:textId="77777777" w:rsidR="00BA229F" w:rsidRDefault="00BA229F">
            <w:pPr>
              <w:adjustRightInd w:val="0"/>
              <w:snapToGrid w:val="0"/>
              <w:spacing w:after="0" w:line="240" w:lineRule="auto"/>
              <w:jc w:val="center"/>
              <w:rPr>
                <w:rFonts w:ascii="宋体" w:hAnsi="宋体" w:cs="宋体"/>
                <w:sz w:val="18"/>
                <w:szCs w:val="18"/>
              </w:rPr>
            </w:pPr>
          </w:p>
        </w:tc>
        <w:tc>
          <w:tcPr>
            <w:tcW w:w="943" w:type="dxa"/>
            <w:vAlign w:val="center"/>
          </w:tcPr>
          <w:p w14:paraId="4C560433"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技术措施</w:t>
            </w:r>
          </w:p>
        </w:tc>
        <w:tc>
          <w:tcPr>
            <w:tcW w:w="891" w:type="dxa"/>
            <w:vAlign w:val="center"/>
          </w:tcPr>
          <w:p w14:paraId="1AEBEF86"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管理措施</w:t>
            </w:r>
          </w:p>
        </w:tc>
        <w:tc>
          <w:tcPr>
            <w:tcW w:w="892" w:type="dxa"/>
            <w:vAlign w:val="center"/>
          </w:tcPr>
          <w:p w14:paraId="685096BC" w14:textId="77777777" w:rsidR="00BA229F" w:rsidRDefault="00000000">
            <w:pPr>
              <w:pStyle w:val="TableParagraph"/>
              <w:adjustRightInd w:val="0"/>
              <w:snapToGrid w:val="0"/>
              <w:spacing w:after="0" w:line="240" w:lineRule="auto"/>
              <w:ind w:right="90"/>
              <w:jc w:val="center"/>
              <w:rPr>
                <w:sz w:val="18"/>
                <w:szCs w:val="18"/>
              </w:rPr>
            </w:pPr>
            <w:r>
              <w:rPr>
                <w:rFonts w:hint="eastAsia"/>
                <w:sz w:val="18"/>
                <w:szCs w:val="18"/>
              </w:rPr>
              <w:t>教育培训措施</w:t>
            </w:r>
          </w:p>
        </w:tc>
        <w:tc>
          <w:tcPr>
            <w:tcW w:w="900" w:type="dxa"/>
            <w:vAlign w:val="center"/>
          </w:tcPr>
          <w:p w14:paraId="76B386D5" w14:textId="77777777" w:rsidR="00BA229F" w:rsidRDefault="00000000">
            <w:pPr>
              <w:pStyle w:val="TableParagraph"/>
              <w:adjustRightInd w:val="0"/>
              <w:snapToGrid w:val="0"/>
              <w:spacing w:after="0" w:line="240" w:lineRule="auto"/>
              <w:ind w:left="115" w:right="96"/>
              <w:jc w:val="center"/>
              <w:rPr>
                <w:sz w:val="18"/>
                <w:szCs w:val="18"/>
              </w:rPr>
            </w:pPr>
            <w:r>
              <w:rPr>
                <w:rFonts w:hint="eastAsia"/>
                <w:sz w:val="18"/>
                <w:szCs w:val="18"/>
              </w:rPr>
              <w:t>个体防</w:t>
            </w:r>
          </w:p>
          <w:p w14:paraId="60487FBB" w14:textId="77777777" w:rsidR="00BA229F" w:rsidRDefault="00000000">
            <w:pPr>
              <w:pStyle w:val="TableParagraph"/>
              <w:adjustRightInd w:val="0"/>
              <w:snapToGrid w:val="0"/>
              <w:spacing w:after="0" w:line="240" w:lineRule="auto"/>
              <w:ind w:left="115" w:right="96"/>
              <w:jc w:val="center"/>
              <w:rPr>
                <w:sz w:val="18"/>
                <w:szCs w:val="18"/>
              </w:rPr>
            </w:pPr>
            <w:proofErr w:type="gramStart"/>
            <w:r>
              <w:rPr>
                <w:rFonts w:hint="eastAsia"/>
                <w:sz w:val="18"/>
                <w:szCs w:val="18"/>
              </w:rPr>
              <w:t>护措施</w:t>
            </w:r>
            <w:proofErr w:type="gramEnd"/>
          </w:p>
        </w:tc>
        <w:tc>
          <w:tcPr>
            <w:tcW w:w="857" w:type="dxa"/>
            <w:vAlign w:val="center"/>
          </w:tcPr>
          <w:p w14:paraId="58590791" w14:textId="77777777" w:rsidR="00BA229F" w:rsidRDefault="00000000">
            <w:pPr>
              <w:pStyle w:val="TableParagraph"/>
              <w:adjustRightInd w:val="0"/>
              <w:snapToGrid w:val="0"/>
              <w:spacing w:after="0" w:line="240" w:lineRule="auto"/>
              <w:ind w:left="67" w:right="48"/>
              <w:jc w:val="center"/>
              <w:rPr>
                <w:sz w:val="18"/>
                <w:szCs w:val="18"/>
              </w:rPr>
            </w:pPr>
            <w:r>
              <w:rPr>
                <w:rFonts w:hint="eastAsia"/>
                <w:sz w:val="18"/>
                <w:szCs w:val="18"/>
              </w:rPr>
              <w:t>应急处</w:t>
            </w:r>
          </w:p>
          <w:p w14:paraId="6A842F53" w14:textId="77777777" w:rsidR="00BA229F" w:rsidRDefault="00000000">
            <w:pPr>
              <w:pStyle w:val="TableParagraph"/>
              <w:adjustRightInd w:val="0"/>
              <w:snapToGrid w:val="0"/>
              <w:spacing w:after="0" w:line="240" w:lineRule="auto"/>
              <w:ind w:left="67" w:right="48"/>
              <w:jc w:val="center"/>
              <w:rPr>
                <w:sz w:val="18"/>
                <w:szCs w:val="18"/>
              </w:rPr>
            </w:pPr>
            <w:proofErr w:type="gramStart"/>
            <w:r>
              <w:rPr>
                <w:rFonts w:hint="eastAsia"/>
                <w:sz w:val="18"/>
                <w:szCs w:val="18"/>
              </w:rPr>
              <w:t>置措施</w:t>
            </w:r>
            <w:proofErr w:type="gramEnd"/>
          </w:p>
        </w:tc>
      </w:tr>
      <w:tr w:rsidR="00BA229F" w14:paraId="43CFE40B" w14:textId="77777777">
        <w:trPr>
          <w:trHeight w:hRule="exact" w:val="986"/>
          <w:jc w:val="center"/>
        </w:trPr>
        <w:tc>
          <w:tcPr>
            <w:tcW w:w="539" w:type="dxa"/>
          </w:tcPr>
          <w:p w14:paraId="7E5B0671" w14:textId="77777777" w:rsidR="00BA229F" w:rsidRDefault="00BA229F">
            <w:pPr>
              <w:pStyle w:val="TableParagraph"/>
              <w:spacing w:after="0" w:line="240" w:lineRule="auto"/>
              <w:ind w:left="13"/>
              <w:jc w:val="center"/>
              <w:rPr>
                <w:sz w:val="18"/>
                <w:szCs w:val="18"/>
              </w:rPr>
            </w:pPr>
          </w:p>
        </w:tc>
        <w:tc>
          <w:tcPr>
            <w:tcW w:w="851" w:type="dxa"/>
          </w:tcPr>
          <w:p w14:paraId="051313F7" w14:textId="77777777" w:rsidR="00BA229F" w:rsidRDefault="00BA229F">
            <w:pPr>
              <w:pStyle w:val="TableParagraph"/>
              <w:spacing w:after="0" w:line="240" w:lineRule="auto"/>
              <w:ind w:left="127" w:right="9" w:hanging="101"/>
              <w:rPr>
                <w:sz w:val="18"/>
                <w:szCs w:val="18"/>
              </w:rPr>
            </w:pPr>
          </w:p>
        </w:tc>
        <w:tc>
          <w:tcPr>
            <w:tcW w:w="850" w:type="dxa"/>
          </w:tcPr>
          <w:p w14:paraId="47F1A865" w14:textId="77777777" w:rsidR="00BA229F" w:rsidRDefault="00BA229F">
            <w:pPr>
              <w:pStyle w:val="TableParagraph"/>
              <w:spacing w:after="0" w:line="240" w:lineRule="auto"/>
              <w:ind w:left="127" w:right="9" w:hanging="101"/>
              <w:rPr>
                <w:sz w:val="18"/>
                <w:szCs w:val="18"/>
              </w:rPr>
            </w:pPr>
          </w:p>
        </w:tc>
        <w:tc>
          <w:tcPr>
            <w:tcW w:w="925" w:type="dxa"/>
          </w:tcPr>
          <w:p w14:paraId="1CD61757" w14:textId="77777777" w:rsidR="00BA229F" w:rsidRDefault="00BA229F">
            <w:pPr>
              <w:pStyle w:val="TableParagraph"/>
              <w:spacing w:after="0" w:line="240" w:lineRule="auto"/>
              <w:ind w:left="26"/>
              <w:rPr>
                <w:sz w:val="18"/>
                <w:szCs w:val="18"/>
              </w:rPr>
            </w:pPr>
          </w:p>
        </w:tc>
        <w:tc>
          <w:tcPr>
            <w:tcW w:w="917" w:type="dxa"/>
          </w:tcPr>
          <w:p w14:paraId="5C4A269E" w14:textId="77777777" w:rsidR="00BA229F" w:rsidRDefault="00BA229F">
            <w:pPr>
              <w:pStyle w:val="TableParagraph"/>
              <w:spacing w:after="0" w:line="240" w:lineRule="auto"/>
              <w:ind w:left="55" w:right="36"/>
              <w:rPr>
                <w:sz w:val="18"/>
                <w:szCs w:val="18"/>
              </w:rPr>
            </w:pPr>
          </w:p>
        </w:tc>
        <w:tc>
          <w:tcPr>
            <w:tcW w:w="943" w:type="dxa"/>
          </w:tcPr>
          <w:p w14:paraId="23B85637" w14:textId="77777777" w:rsidR="00BA229F" w:rsidRDefault="00BA229F">
            <w:pPr>
              <w:pStyle w:val="TableParagraph"/>
              <w:spacing w:after="0" w:line="240" w:lineRule="auto"/>
              <w:ind w:left="26"/>
              <w:rPr>
                <w:sz w:val="18"/>
                <w:szCs w:val="18"/>
              </w:rPr>
            </w:pPr>
          </w:p>
        </w:tc>
        <w:tc>
          <w:tcPr>
            <w:tcW w:w="891" w:type="dxa"/>
          </w:tcPr>
          <w:p w14:paraId="71D03526" w14:textId="77777777" w:rsidR="00BA229F" w:rsidRDefault="00BA229F">
            <w:pPr>
              <w:pStyle w:val="TableParagraph"/>
              <w:spacing w:after="0" w:line="240" w:lineRule="auto"/>
              <w:ind w:left="26" w:right="7"/>
              <w:rPr>
                <w:sz w:val="18"/>
                <w:szCs w:val="18"/>
              </w:rPr>
            </w:pPr>
          </w:p>
        </w:tc>
        <w:tc>
          <w:tcPr>
            <w:tcW w:w="892" w:type="dxa"/>
          </w:tcPr>
          <w:p w14:paraId="5B93E358" w14:textId="77777777" w:rsidR="00BA229F" w:rsidRDefault="00BA229F">
            <w:pPr>
              <w:pStyle w:val="TableParagraph"/>
              <w:spacing w:after="0" w:line="240" w:lineRule="auto"/>
              <w:ind w:left="26"/>
              <w:rPr>
                <w:sz w:val="18"/>
                <w:szCs w:val="18"/>
              </w:rPr>
            </w:pPr>
          </w:p>
        </w:tc>
        <w:tc>
          <w:tcPr>
            <w:tcW w:w="900" w:type="dxa"/>
          </w:tcPr>
          <w:p w14:paraId="5385A094" w14:textId="77777777" w:rsidR="00BA229F" w:rsidRDefault="00BA229F">
            <w:pPr>
              <w:spacing w:after="0" w:line="240" w:lineRule="auto"/>
              <w:rPr>
                <w:rFonts w:ascii="宋体" w:hAnsi="宋体" w:cs="宋体"/>
                <w:sz w:val="18"/>
                <w:szCs w:val="18"/>
              </w:rPr>
            </w:pPr>
          </w:p>
        </w:tc>
        <w:tc>
          <w:tcPr>
            <w:tcW w:w="857" w:type="dxa"/>
          </w:tcPr>
          <w:p w14:paraId="486E2009" w14:textId="77777777" w:rsidR="00BA229F" w:rsidRDefault="00BA229F">
            <w:pPr>
              <w:pStyle w:val="TableParagraph"/>
              <w:spacing w:after="0" w:line="240" w:lineRule="auto"/>
              <w:ind w:left="26" w:right="-32"/>
              <w:rPr>
                <w:sz w:val="18"/>
                <w:szCs w:val="18"/>
              </w:rPr>
            </w:pPr>
          </w:p>
        </w:tc>
      </w:tr>
    </w:tbl>
    <w:p w14:paraId="196C4D9E" w14:textId="77777777" w:rsidR="00BA229F" w:rsidRDefault="00000000">
      <w:pPr>
        <w:adjustRightInd w:val="0"/>
        <w:snapToGrid w:val="0"/>
        <w:spacing w:beforeLines="100" w:before="240" w:afterLines="50" w:after="120"/>
        <w:rPr>
          <w:rFonts w:ascii="黑体" w:eastAsia="黑体" w:hAnsi="黑体" w:cs="黑体"/>
          <w:sz w:val="21"/>
          <w:szCs w:val="21"/>
          <w:lang w:eastAsia="zh-CN"/>
        </w:rPr>
      </w:pPr>
      <w:r>
        <w:rPr>
          <w:rFonts w:ascii="黑体" w:eastAsia="黑体" w:hAnsi="黑体" w:cs="黑体" w:hint="eastAsia"/>
          <w:sz w:val="21"/>
          <w:szCs w:val="21"/>
          <w:lang w:eastAsia="zh-CN"/>
        </w:rPr>
        <w:t xml:space="preserve">A.2 安全检查表法（SCL) </w:t>
      </w:r>
    </w:p>
    <w:p w14:paraId="6AEA7525" w14:textId="77777777" w:rsidR="00BA229F" w:rsidRDefault="00000000">
      <w:pPr>
        <w:adjustRightInd w:val="0"/>
        <w:snapToGrid w:val="0"/>
        <w:spacing w:after="0" w:line="360" w:lineRule="auto"/>
        <w:rPr>
          <w:rFonts w:ascii="宋体" w:hAnsi="宋体" w:cs="宋体"/>
          <w:sz w:val="21"/>
          <w:szCs w:val="21"/>
          <w:lang w:eastAsia="zh-CN"/>
        </w:rPr>
      </w:pPr>
      <w:r>
        <w:rPr>
          <w:rFonts w:ascii="宋体" w:eastAsia="宋体" w:hAnsi="宋体" w:cs="宋体" w:hint="eastAsia"/>
          <w:sz w:val="21"/>
          <w:szCs w:val="21"/>
          <w:lang w:eastAsia="zh-CN"/>
        </w:rPr>
        <w:t>A.2.1</w:t>
      </w:r>
      <w:r>
        <w:rPr>
          <w:rFonts w:ascii="宋体" w:hAnsi="宋体" w:cs="宋体" w:hint="eastAsia"/>
          <w:sz w:val="21"/>
          <w:szCs w:val="21"/>
          <w:lang w:eastAsia="zh-CN"/>
        </w:rPr>
        <w:t>安全检查表（</w:t>
      </w:r>
      <w:r>
        <w:rPr>
          <w:rFonts w:ascii="宋体" w:hAnsi="宋体" w:cs="宋体" w:hint="eastAsia"/>
          <w:sz w:val="21"/>
          <w:szCs w:val="21"/>
          <w:lang w:eastAsia="zh-CN"/>
        </w:rPr>
        <w:t>Safety Check List</w:t>
      </w:r>
      <w:r>
        <w:rPr>
          <w:rFonts w:ascii="宋体" w:hAnsi="宋体" w:cs="宋体" w:hint="eastAsia"/>
          <w:sz w:val="21"/>
          <w:szCs w:val="21"/>
          <w:lang w:eastAsia="zh-CN"/>
        </w:rPr>
        <w:t>）适用于对设备设施、建构筑物、作业环境等存在的风险进行分析。是运用</w:t>
      </w:r>
      <w:r>
        <w:rPr>
          <w:rFonts w:ascii="宋体" w:hAnsi="宋体" w:cs="宋体"/>
          <w:sz w:val="21"/>
          <w:szCs w:val="21"/>
        </w:rPr>
        <w:fldChar w:fldCharType="begin"/>
      </w:r>
      <w:r>
        <w:rPr>
          <w:rFonts w:ascii="宋体" w:hAnsi="宋体" w:cs="宋体"/>
          <w:sz w:val="21"/>
          <w:szCs w:val="21"/>
          <w:lang w:eastAsia="zh-CN"/>
        </w:rPr>
        <w:instrText xml:space="preserve"> HYPERLINK "https://baike.so.com/doc/1250798-1322864.html" \t "https://baike.so.com/doc/_blank" </w:instrText>
      </w:r>
      <w:r>
        <w:rPr>
          <w:rFonts w:ascii="宋体" w:hAnsi="宋体" w:cs="宋体"/>
          <w:sz w:val="21"/>
          <w:szCs w:val="21"/>
        </w:rPr>
      </w:r>
      <w:r>
        <w:rPr>
          <w:rFonts w:ascii="宋体" w:hAnsi="宋体" w:cs="宋体"/>
          <w:sz w:val="21"/>
          <w:szCs w:val="21"/>
        </w:rPr>
        <w:fldChar w:fldCharType="separate"/>
      </w:r>
      <w:r>
        <w:rPr>
          <w:rFonts w:ascii="宋体" w:hAnsi="宋体" w:cs="宋体"/>
          <w:sz w:val="21"/>
          <w:szCs w:val="21"/>
          <w:lang w:eastAsia="zh-CN"/>
        </w:rPr>
        <w:t>安全系统</w:t>
      </w:r>
      <w:r>
        <w:rPr>
          <w:rFonts w:ascii="宋体" w:hAnsi="宋体" w:cs="宋体"/>
          <w:sz w:val="21"/>
          <w:szCs w:val="21"/>
        </w:rPr>
        <w:fldChar w:fldCharType="end"/>
      </w:r>
      <w:r>
        <w:rPr>
          <w:rFonts w:ascii="宋体" w:hAnsi="宋体" w:cs="宋体"/>
          <w:sz w:val="21"/>
          <w:szCs w:val="21"/>
          <w:lang w:eastAsia="zh-CN"/>
        </w:rPr>
        <w:t>工程的方法，发现系统以及设备、机器装置和操作管理、工艺、组织措施中的各种不安全因素，列成表格进行分析。</w:t>
      </w:r>
    </w:p>
    <w:p w14:paraId="3F9D08F9" w14:textId="77777777" w:rsidR="00BA229F" w:rsidRDefault="00000000">
      <w:pPr>
        <w:adjustRightInd w:val="0"/>
        <w:snapToGrid w:val="0"/>
        <w:spacing w:after="0" w:line="360" w:lineRule="auto"/>
        <w:rPr>
          <w:rFonts w:ascii="宋体" w:hAnsi="宋体" w:cs="宋体"/>
          <w:sz w:val="21"/>
          <w:szCs w:val="21"/>
          <w:lang w:eastAsia="zh-CN"/>
        </w:rPr>
      </w:pPr>
      <w:r>
        <w:rPr>
          <w:rFonts w:ascii="宋体" w:eastAsia="宋体" w:hAnsi="宋体" w:cs="宋体" w:hint="eastAsia"/>
          <w:sz w:val="21"/>
          <w:szCs w:val="21"/>
          <w:lang w:eastAsia="zh-CN"/>
        </w:rPr>
        <w:t>A.2.2</w:t>
      </w:r>
      <w:r>
        <w:rPr>
          <w:rFonts w:ascii="宋体" w:hAnsi="宋体" w:cs="宋体" w:hint="eastAsia"/>
          <w:sz w:val="21"/>
          <w:szCs w:val="21"/>
          <w:lang w:eastAsia="zh-CN"/>
        </w:rPr>
        <w:t>安全检查</w:t>
      </w:r>
      <w:proofErr w:type="gramStart"/>
      <w:r>
        <w:rPr>
          <w:rFonts w:ascii="宋体" w:hAnsi="宋体" w:cs="宋体" w:hint="eastAsia"/>
          <w:sz w:val="21"/>
          <w:szCs w:val="21"/>
          <w:lang w:eastAsia="zh-CN"/>
        </w:rPr>
        <w:t>表分析</w:t>
      </w:r>
      <w:proofErr w:type="gramEnd"/>
      <w:r>
        <w:rPr>
          <w:rFonts w:ascii="宋体" w:hAnsi="宋体" w:cs="宋体" w:hint="eastAsia"/>
          <w:sz w:val="21"/>
          <w:szCs w:val="21"/>
          <w:lang w:eastAsia="zh-CN"/>
        </w:rPr>
        <w:t>步骤</w:t>
      </w:r>
      <w:r>
        <w:rPr>
          <w:rFonts w:ascii="宋体" w:eastAsia="宋体" w:hAnsi="宋体" w:cs="宋体" w:hint="eastAsia"/>
          <w:sz w:val="21"/>
          <w:szCs w:val="21"/>
          <w:lang w:eastAsia="zh-CN"/>
        </w:rPr>
        <w:t>如下</w:t>
      </w:r>
      <w:r>
        <w:rPr>
          <w:rFonts w:ascii="宋体" w:hAnsi="宋体" w:cs="宋体" w:hint="eastAsia"/>
          <w:sz w:val="21"/>
          <w:szCs w:val="21"/>
          <w:lang w:eastAsia="zh-CN"/>
        </w:rPr>
        <w:t>：</w:t>
      </w:r>
    </w:p>
    <w:p w14:paraId="066E0E1B" w14:textId="77777777" w:rsidR="00BA229F" w:rsidRDefault="00000000">
      <w:pPr>
        <w:numPr>
          <w:ilvl w:val="0"/>
          <w:numId w:val="5"/>
        </w:numPr>
        <w:adjustRightInd w:val="0"/>
        <w:snapToGrid w:val="0"/>
        <w:spacing w:after="0" w:line="360" w:lineRule="auto"/>
        <w:ind w:firstLineChars="200" w:firstLine="420"/>
        <w:rPr>
          <w:rFonts w:ascii="宋体" w:hAnsi="宋体" w:cs="宋体"/>
          <w:sz w:val="21"/>
          <w:szCs w:val="21"/>
        </w:rPr>
      </w:pPr>
      <w:proofErr w:type="spellStart"/>
      <w:r>
        <w:rPr>
          <w:rFonts w:ascii="宋体" w:hAnsi="宋体" w:cs="宋体" w:hint="eastAsia"/>
          <w:sz w:val="21"/>
          <w:szCs w:val="21"/>
        </w:rPr>
        <w:t>列出设备设施清单</w:t>
      </w:r>
      <w:proofErr w:type="spellEnd"/>
      <w:r>
        <w:rPr>
          <w:rFonts w:ascii="宋体" w:hAnsi="宋体" w:cs="宋体" w:hint="eastAsia"/>
          <w:sz w:val="21"/>
          <w:szCs w:val="21"/>
        </w:rPr>
        <w:t>；</w:t>
      </w:r>
    </w:p>
    <w:p w14:paraId="471FC686" w14:textId="77777777" w:rsidR="00BA229F" w:rsidRDefault="00000000">
      <w:pPr>
        <w:numPr>
          <w:ilvl w:val="0"/>
          <w:numId w:val="5"/>
        </w:numPr>
        <w:adjustRightInd w:val="0"/>
        <w:snapToGrid w:val="0"/>
        <w:spacing w:after="0" w:line="360" w:lineRule="auto"/>
        <w:ind w:firstLineChars="200" w:firstLine="420"/>
        <w:rPr>
          <w:rFonts w:ascii="宋体" w:hAnsi="宋体" w:cs="宋体"/>
          <w:sz w:val="21"/>
          <w:szCs w:val="21"/>
          <w:lang w:eastAsia="zh-CN"/>
        </w:rPr>
      </w:pPr>
      <w:r>
        <w:rPr>
          <w:rFonts w:ascii="宋体" w:hAnsi="宋体" w:cs="宋体" w:hint="eastAsia"/>
          <w:sz w:val="21"/>
          <w:szCs w:val="21"/>
          <w:lang w:eastAsia="zh-CN"/>
        </w:rPr>
        <w:t>收集有关法律、法规、规程、标准、制度及事故案例等资料；</w:t>
      </w:r>
    </w:p>
    <w:p w14:paraId="290FDCAC" w14:textId="77777777" w:rsidR="00BA229F" w:rsidRDefault="00000000">
      <w:pPr>
        <w:numPr>
          <w:ilvl w:val="0"/>
          <w:numId w:val="5"/>
        </w:numPr>
        <w:adjustRightInd w:val="0"/>
        <w:snapToGrid w:val="0"/>
        <w:spacing w:after="0" w:line="360" w:lineRule="auto"/>
        <w:ind w:firstLineChars="200" w:firstLine="420"/>
        <w:rPr>
          <w:rFonts w:ascii="宋体" w:hAnsi="宋体" w:cs="宋体"/>
          <w:sz w:val="21"/>
          <w:szCs w:val="21"/>
          <w:lang w:eastAsia="zh-CN"/>
        </w:rPr>
      </w:pPr>
      <w:r>
        <w:rPr>
          <w:rFonts w:ascii="宋体" w:hAnsi="宋体" w:cs="宋体" w:hint="eastAsia"/>
          <w:sz w:val="21"/>
          <w:szCs w:val="21"/>
          <w:lang w:eastAsia="zh-CN"/>
        </w:rPr>
        <w:t>组织技术、设备、安全、质量、操作等人员编制安全检查表；</w:t>
      </w:r>
    </w:p>
    <w:p w14:paraId="60916BBA" w14:textId="77777777" w:rsidR="00BA229F" w:rsidRDefault="00000000">
      <w:pPr>
        <w:numPr>
          <w:ilvl w:val="0"/>
          <w:numId w:val="5"/>
        </w:numPr>
        <w:adjustRightInd w:val="0"/>
        <w:snapToGrid w:val="0"/>
        <w:spacing w:after="0" w:line="360" w:lineRule="auto"/>
        <w:ind w:firstLineChars="200" w:firstLine="420"/>
        <w:rPr>
          <w:rFonts w:ascii="宋体" w:hAnsi="宋体" w:cs="宋体"/>
          <w:sz w:val="21"/>
          <w:szCs w:val="21"/>
          <w:lang w:eastAsia="zh-CN"/>
        </w:rPr>
      </w:pPr>
      <w:r>
        <w:rPr>
          <w:rFonts w:ascii="宋体" w:hAnsi="宋体" w:cs="宋体" w:hint="eastAsia"/>
          <w:sz w:val="21"/>
          <w:szCs w:val="21"/>
          <w:lang w:eastAsia="zh-CN"/>
        </w:rPr>
        <w:t>使用安全检查表进行分析。</w:t>
      </w:r>
    </w:p>
    <w:p w14:paraId="45DEB615" w14:textId="77777777" w:rsidR="00BA229F" w:rsidRDefault="00000000">
      <w:pPr>
        <w:adjustRightInd w:val="0"/>
        <w:snapToGrid w:val="0"/>
        <w:spacing w:after="0" w:line="360" w:lineRule="auto"/>
        <w:rPr>
          <w:rFonts w:ascii="宋体" w:hAnsi="宋体" w:cs="宋体"/>
          <w:sz w:val="21"/>
          <w:szCs w:val="21"/>
          <w:lang w:eastAsia="zh-CN"/>
        </w:rPr>
      </w:pPr>
      <w:r>
        <w:rPr>
          <w:rFonts w:ascii="宋体" w:eastAsia="宋体" w:hAnsi="宋体" w:cs="宋体" w:hint="eastAsia"/>
          <w:sz w:val="21"/>
          <w:szCs w:val="21"/>
          <w:lang w:eastAsia="zh-CN"/>
        </w:rPr>
        <w:t>A.2.3</w:t>
      </w:r>
      <w:r>
        <w:rPr>
          <w:rFonts w:ascii="宋体" w:hAnsi="宋体" w:cs="宋体" w:hint="eastAsia"/>
          <w:sz w:val="21"/>
          <w:szCs w:val="21"/>
          <w:lang w:eastAsia="zh-CN"/>
        </w:rPr>
        <w:t>安全检查</w:t>
      </w:r>
      <w:proofErr w:type="gramStart"/>
      <w:r>
        <w:rPr>
          <w:rFonts w:ascii="宋体" w:hAnsi="宋体" w:cs="宋体" w:hint="eastAsia"/>
          <w:sz w:val="21"/>
          <w:szCs w:val="21"/>
          <w:lang w:eastAsia="zh-CN"/>
        </w:rPr>
        <w:t>表分析</w:t>
      </w:r>
      <w:proofErr w:type="gramEnd"/>
      <w:r>
        <w:rPr>
          <w:rFonts w:ascii="宋体" w:hAnsi="宋体" w:cs="宋体" w:hint="eastAsia"/>
          <w:sz w:val="21"/>
          <w:szCs w:val="21"/>
          <w:lang w:eastAsia="zh-CN"/>
        </w:rPr>
        <w:t>记录可采用表</w:t>
      </w:r>
      <w:r>
        <w:rPr>
          <w:rFonts w:ascii="宋体" w:hAnsi="宋体" w:cs="宋体" w:hint="eastAsia"/>
          <w:sz w:val="21"/>
          <w:szCs w:val="21"/>
          <w:lang w:eastAsia="zh-CN"/>
        </w:rPr>
        <w:t>A.2</w:t>
      </w:r>
      <w:r>
        <w:rPr>
          <w:rFonts w:ascii="宋体" w:hAnsi="宋体" w:cs="宋体" w:hint="eastAsia"/>
          <w:sz w:val="21"/>
          <w:szCs w:val="21"/>
          <w:lang w:eastAsia="zh-CN"/>
        </w:rPr>
        <w:t>。</w:t>
      </w:r>
    </w:p>
    <w:p w14:paraId="0BFC129B" w14:textId="77777777" w:rsidR="00BA229F" w:rsidRDefault="00BA229F">
      <w:pPr>
        <w:adjustRightInd w:val="0"/>
        <w:snapToGrid w:val="0"/>
        <w:spacing w:beforeLines="100" w:before="240"/>
        <w:jc w:val="center"/>
        <w:rPr>
          <w:rFonts w:ascii="黑体" w:eastAsia="黑体" w:hAnsi="黑体" w:cs="黑体"/>
          <w:sz w:val="21"/>
          <w:szCs w:val="21"/>
          <w:lang w:eastAsia="zh-CN"/>
        </w:rPr>
      </w:pPr>
    </w:p>
    <w:p w14:paraId="60628904" w14:textId="77777777" w:rsidR="00BA229F" w:rsidRDefault="00000000">
      <w:pPr>
        <w:adjustRightInd w:val="0"/>
        <w:snapToGrid w:val="0"/>
        <w:spacing w:beforeLines="100" w:before="240"/>
        <w:jc w:val="center"/>
        <w:rPr>
          <w:rFonts w:ascii="宋体" w:hAnsi="宋体" w:cs="宋体"/>
          <w:sz w:val="21"/>
          <w:szCs w:val="21"/>
          <w:lang w:eastAsia="zh-CN"/>
        </w:rPr>
      </w:pPr>
      <w:r>
        <w:rPr>
          <w:rFonts w:ascii="黑体" w:eastAsia="黑体" w:hAnsi="黑体" w:cs="黑体" w:hint="eastAsia"/>
          <w:sz w:val="21"/>
          <w:szCs w:val="21"/>
          <w:lang w:eastAsia="zh-CN"/>
        </w:rPr>
        <w:lastRenderedPageBreak/>
        <w:t>表A.2 安全检查表分析（SCL)记录</w:t>
      </w:r>
    </w:p>
    <w:tbl>
      <w:tblPr>
        <w:tblW w:w="88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96"/>
        <w:gridCol w:w="850"/>
        <w:gridCol w:w="709"/>
        <w:gridCol w:w="1134"/>
        <w:gridCol w:w="1150"/>
        <w:gridCol w:w="891"/>
        <w:gridCol w:w="860"/>
        <w:gridCol w:w="877"/>
        <w:gridCol w:w="866"/>
        <w:gridCol w:w="876"/>
      </w:tblGrid>
      <w:tr w:rsidR="00BA229F" w14:paraId="2A906436" w14:textId="77777777">
        <w:trPr>
          <w:trHeight w:val="356"/>
          <w:jc w:val="center"/>
        </w:trPr>
        <w:tc>
          <w:tcPr>
            <w:tcW w:w="596" w:type="dxa"/>
            <w:vMerge w:val="restart"/>
            <w:vAlign w:val="center"/>
          </w:tcPr>
          <w:p w14:paraId="3F2F4DF2" w14:textId="77777777" w:rsidR="00BA229F" w:rsidRDefault="00000000">
            <w:pPr>
              <w:pStyle w:val="TableParagraph"/>
              <w:adjustRightInd w:val="0"/>
              <w:snapToGrid w:val="0"/>
              <w:spacing w:after="0" w:line="240" w:lineRule="auto"/>
              <w:ind w:left="86" w:right="67"/>
              <w:jc w:val="center"/>
              <w:rPr>
                <w:sz w:val="18"/>
                <w:szCs w:val="18"/>
              </w:rPr>
            </w:pPr>
            <w:r>
              <w:rPr>
                <w:rFonts w:hint="eastAsia"/>
                <w:sz w:val="18"/>
                <w:szCs w:val="18"/>
              </w:rPr>
              <w:t>序号</w:t>
            </w:r>
          </w:p>
        </w:tc>
        <w:tc>
          <w:tcPr>
            <w:tcW w:w="850" w:type="dxa"/>
            <w:vMerge w:val="restart"/>
            <w:vAlign w:val="center"/>
          </w:tcPr>
          <w:p w14:paraId="14CE218C" w14:textId="77777777" w:rsidR="00BA229F" w:rsidRDefault="00000000">
            <w:pPr>
              <w:pStyle w:val="TableParagraph"/>
              <w:adjustRightInd w:val="0"/>
              <w:snapToGrid w:val="0"/>
              <w:spacing w:after="0" w:line="240" w:lineRule="auto"/>
              <w:ind w:left="122" w:right="103"/>
              <w:jc w:val="center"/>
              <w:rPr>
                <w:sz w:val="18"/>
                <w:szCs w:val="18"/>
              </w:rPr>
            </w:pPr>
            <w:r>
              <w:rPr>
                <w:rFonts w:hint="eastAsia"/>
                <w:sz w:val="18"/>
                <w:szCs w:val="18"/>
              </w:rPr>
              <w:t>设备设施名称</w:t>
            </w:r>
          </w:p>
        </w:tc>
        <w:tc>
          <w:tcPr>
            <w:tcW w:w="709" w:type="dxa"/>
            <w:vMerge w:val="restart"/>
            <w:vAlign w:val="center"/>
          </w:tcPr>
          <w:p w14:paraId="42E9A92A" w14:textId="77777777" w:rsidR="00BA229F" w:rsidRDefault="00000000">
            <w:pPr>
              <w:pStyle w:val="TableParagraph"/>
              <w:adjustRightInd w:val="0"/>
              <w:snapToGrid w:val="0"/>
              <w:spacing w:after="0" w:line="240" w:lineRule="auto"/>
              <w:ind w:left="122" w:right="103"/>
              <w:jc w:val="center"/>
              <w:rPr>
                <w:sz w:val="18"/>
                <w:szCs w:val="18"/>
              </w:rPr>
            </w:pPr>
            <w:r>
              <w:rPr>
                <w:rFonts w:hint="eastAsia"/>
                <w:sz w:val="18"/>
                <w:szCs w:val="18"/>
              </w:rPr>
              <w:t>检查项目</w:t>
            </w:r>
          </w:p>
        </w:tc>
        <w:tc>
          <w:tcPr>
            <w:tcW w:w="1134" w:type="dxa"/>
            <w:vMerge w:val="restart"/>
            <w:vAlign w:val="center"/>
          </w:tcPr>
          <w:p w14:paraId="190B77AB" w14:textId="77777777" w:rsidR="00BA229F" w:rsidRDefault="00000000">
            <w:pPr>
              <w:pStyle w:val="TableParagraph"/>
              <w:adjustRightInd w:val="0"/>
              <w:snapToGrid w:val="0"/>
              <w:spacing w:after="0" w:line="240" w:lineRule="auto"/>
              <w:ind w:left="14"/>
              <w:jc w:val="center"/>
              <w:rPr>
                <w:sz w:val="18"/>
                <w:szCs w:val="18"/>
              </w:rPr>
            </w:pPr>
            <w:r>
              <w:rPr>
                <w:rFonts w:hint="eastAsia"/>
                <w:sz w:val="18"/>
                <w:szCs w:val="18"/>
              </w:rPr>
              <w:t>标准</w:t>
            </w:r>
          </w:p>
        </w:tc>
        <w:tc>
          <w:tcPr>
            <w:tcW w:w="1150" w:type="dxa"/>
            <w:vMerge w:val="restart"/>
            <w:vAlign w:val="center"/>
          </w:tcPr>
          <w:p w14:paraId="67FA9291" w14:textId="77777777" w:rsidR="00BA229F" w:rsidRDefault="00000000">
            <w:pPr>
              <w:pStyle w:val="TableParagraph"/>
              <w:adjustRightInd w:val="0"/>
              <w:snapToGrid w:val="0"/>
              <w:spacing w:after="0" w:line="240" w:lineRule="auto"/>
              <w:ind w:left="79" w:right="62"/>
              <w:jc w:val="center"/>
              <w:rPr>
                <w:sz w:val="18"/>
                <w:szCs w:val="18"/>
              </w:rPr>
            </w:pPr>
            <w:r>
              <w:rPr>
                <w:rFonts w:hint="eastAsia"/>
                <w:sz w:val="18"/>
                <w:szCs w:val="18"/>
              </w:rPr>
              <w:t>不符合情况及后果</w:t>
            </w:r>
          </w:p>
        </w:tc>
        <w:tc>
          <w:tcPr>
            <w:tcW w:w="4370" w:type="dxa"/>
            <w:gridSpan w:val="5"/>
            <w:vAlign w:val="center"/>
          </w:tcPr>
          <w:p w14:paraId="12D5AE67" w14:textId="77777777" w:rsidR="00BA229F" w:rsidRDefault="00000000">
            <w:pPr>
              <w:pStyle w:val="TableParagraph"/>
              <w:adjustRightInd w:val="0"/>
              <w:snapToGrid w:val="0"/>
              <w:spacing w:after="0" w:line="240" w:lineRule="auto"/>
              <w:ind w:left="16"/>
              <w:jc w:val="center"/>
              <w:rPr>
                <w:sz w:val="18"/>
                <w:szCs w:val="18"/>
              </w:rPr>
            </w:pPr>
            <w:r>
              <w:rPr>
                <w:rFonts w:hint="eastAsia"/>
                <w:sz w:val="18"/>
                <w:szCs w:val="18"/>
              </w:rPr>
              <w:t>现有控制措施</w:t>
            </w:r>
          </w:p>
        </w:tc>
      </w:tr>
      <w:tr w:rsidR="00BA229F" w14:paraId="7711A376" w14:textId="77777777">
        <w:trPr>
          <w:trHeight w:val="312"/>
          <w:jc w:val="center"/>
        </w:trPr>
        <w:tc>
          <w:tcPr>
            <w:tcW w:w="596" w:type="dxa"/>
            <w:vMerge/>
            <w:vAlign w:val="center"/>
          </w:tcPr>
          <w:p w14:paraId="00612757" w14:textId="77777777" w:rsidR="00BA229F" w:rsidRDefault="00BA229F">
            <w:pPr>
              <w:adjustRightInd w:val="0"/>
              <w:snapToGrid w:val="0"/>
              <w:spacing w:after="0" w:line="240" w:lineRule="auto"/>
              <w:jc w:val="center"/>
              <w:rPr>
                <w:rFonts w:ascii="宋体" w:hAnsi="宋体" w:cs="宋体"/>
                <w:sz w:val="18"/>
                <w:szCs w:val="18"/>
              </w:rPr>
            </w:pPr>
          </w:p>
        </w:tc>
        <w:tc>
          <w:tcPr>
            <w:tcW w:w="850" w:type="dxa"/>
            <w:vMerge/>
            <w:vAlign w:val="center"/>
          </w:tcPr>
          <w:p w14:paraId="2A2EDF2B" w14:textId="77777777" w:rsidR="00BA229F" w:rsidRDefault="00BA229F">
            <w:pPr>
              <w:adjustRightInd w:val="0"/>
              <w:snapToGrid w:val="0"/>
              <w:spacing w:after="0" w:line="240" w:lineRule="auto"/>
              <w:jc w:val="center"/>
              <w:rPr>
                <w:rFonts w:ascii="宋体" w:hAnsi="宋体" w:cs="宋体"/>
                <w:sz w:val="18"/>
                <w:szCs w:val="18"/>
              </w:rPr>
            </w:pPr>
          </w:p>
        </w:tc>
        <w:tc>
          <w:tcPr>
            <w:tcW w:w="709" w:type="dxa"/>
            <w:vMerge/>
            <w:vAlign w:val="center"/>
          </w:tcPr>
          <w:p w14:paraId="63342EB1" w14:textId="77777777" w:rsidR="00BA229F" w:rsidRDefault="00BA229F">
            <w:pPr>
              <w:adjustRightInd w:val="0"/>
              <w:snapToGrid w:val="0"/>
              <w:spacing w:after="0" w:line="240" w:lineRule="auto"/>
              <w:jc w:val="center"/>
              <w:rPr>
                <w:rFonts w:ascii="宋体" w:hAnsi="宋体" w:cs="宋体"/>
                <w:sz w:val="18"/>
                <w:szCs w:val="18"/>
              </w:rPr>
            </w:pPr>
          </w:p>
        </w:tc>
        <w:tc>
          <w:tcPr>
            <w:tcW w:w="1134" w:type="dxa"/>
            <w:vMerge/>
            <w:vAlign w:val="center"/>
          </w:tcPr>
          <w:p w14:paraId="63F01BC2" w14:textId="77777777" w:rsidR="00BA229F" w:rsidRDefault="00BA229F">
            <w:pPr>
              <w:adjustRightInd w:val="0"/>
              <w:snapToGrid w:val="0"/>
              <w:spacing w:after="0" w:line="240" w:lineRule="auto"/>
              <w:jc w:val="center"/>
              <w:rPr>
                <w:rFonts w:ascii="宋体" w:hAnsi="宋体" w:cs="宋体"/>
                <w:sz w:val="18"/>
                <w:szCs w:val="18"/>
              </w:rPr>
            </w:pPr>
          </w:p>
        </w:tc>
        <w:tc>
          <w:tcPr>
            <w:tcW w:w="1150" w:type="dxa"/>
            <w:vMerge/>
            <w:vAlign w:val="center"/>
          </w:tcPr>
          <w:p w14:paraId="0D65CB0E" w14:textId="77777777" w:rsidR="00BA229F" w:rsidRDefault="00BA229F">
            <w:pPr>
              <w:adjustRightInd w:val="0"/>
              <w:snapToGrid w:val="0"/>
              <w:spacing w:after="0" w:line="240" w:lineRule="auto"/>
              <w:jc w:val="center"/>
              <w:rPr>
                <w:rFonts w:ascii="宋体" w:hAnsi="宋体" w:cs="宋体"/>
                <w:sz w:val="18"/>
                <w:szCs w:val="18"/>
              </w:rPr>
            </w:pPr>
          </w:p>
        </w:tc>
        <w:tc>
          <w:tcPr>
            <w:tcW w:w="891" w:type="dxa"/>
            <w:vAlign w:val="center"/>
          </w:tcPr>
          <w:p w14:paraId="152B88F1"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技术措施</w:t>
            </w:r>
          </w:p>
        </w:tc>
        <w:tc>
          <w:tcPr>
            <w:tcW w:w="860" w:type="dxa"/>
            <w:vAlign w:val="center"/>
          </w:tcPr>
          <w:p w14:paraId="42314983"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管理措施</w:t>
            </w:r>
          </w:p>
        </w:tc>
        <w:tc>
          <w:tcPr>
            <w:tcW w:w="877" w:type="dxa"/>
            <w:vAlign w:val="center"/>
          </w:tcPr>
          <w:p w14:paraId="77DDF6C3"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培训教育措施</w:t>
            </w:r>
          </w:p>
        </w:tc>
        <w:tc>
          <w:tcPr>
            <w:tcW w:w="866" w:type="dxa"/>
            <w:vAlign w:val="center"/>
          </w:tcPr>
          <w:p w14:paraId="19507E52" w14:textId="77777777" w:rsidR="00BA229F" w:rsidRDefault="00000000">
            <w:pPr>
              <w:pStyle w:val="TableParagraph"/>
              <w:adjustRightInd w:val="0"/>
              <w:snapToGrid w:val="0"/>
              <w:spacing w:after="0" w:line="240" w:lineRule="auto"/>
              <w:ind w:right="41"/>
              <w:jc w:val="center"/>
              <w:rPr>
                <w:sz w:val="18"/>
                <w:szCs w:val="18"/>
              </w:rPr>
            </w:pPr>
            <w:r>
              <w:rPr>
                <w:rFonts w:hint="eastAsia"/>
                <w:sz w:val="18"/>
                <w:szCs w:val="18"/>
              </w:rPr>
              <w:t>个体防护措施</w:t>
            </w:r>
          </w:p>
        </w:tc>
        <w:tc>
          <w:tcPr>
            <w:tcW w:w="876" w:type="dxa"/>
            <w:vAlign w:val="center"/>
          </w:tcPr>
          <w:p w14:paraId="400ABD6C" w14:textId="77777777" w:rsidR="00BA229F" w:rsidRDefault="00000000">
            <w:pPr>
              <w:pStyle w:val="TableParagraph"/>
              <w:adjustRightInd w:val="0"/>
              <w:snapToGrid w:val="0"/>
              <w:spacing w:after="0" w:line="240" w:lineRule="auto"/>
              <w:ind w:right="7"/>
              <w:jc w:val="center"/>
              <w:rPr>
                <w:sz w:val="18"/>
                <w:szCs w:val="18"/>
              </w:rPr>
            </w:pPr>
            <w:r>
              <w:rPr>
                <w:rFonts w:hint="eastAsia"/>
                <w:sz w:val="18"/>
                <w:szCs w:val="18"/>
              </w:rPr>
              <w:t>应急处理措施</w:t>
            </w:r>
          </w:p>
        </w:tc>
      </w:tr>
      <w:tr w:rsidR="00BA229F" w14:paraId="4CC8CA81" w14:textId="77777777">
        <w:trPr>
          <w:trHeight w:hRule="exact" w:val="831"/>
          <w:jc w:val="center"/>
        </w:trPr>
        <w:tc>
          <w:tcPr>
            <w:tcW w:w="596" w:type="dxa"/>
          </w:tcPr>
          <w:p w14:paraId="7AB8CDCA" w14:textId="77777777" w:rsidR="00BA229F" w:rsidRDefault="00BA229F">
            <w:pPr>
              <w:pStyle w:val="TableParagraph"/>
              <w:adjustRightInd w:val="0"/>
              <w:snapToGrid w:val="0"/>
              <w:spacing w:after="0" w:line="240" w:lineRule="auto"/>
              <w:ind w:left="13"/>
              <w:jc w:val="center"/>
              <w:rPr>
                <w:sz w:val="18"/>
                <w:szCs w:val="18"/>
              </w:rPr>
            </w:pPr>
          </w:p>
        </w:tc>
        <w:tc>
          <w:tcPr>
            <w:tcW w:w="850" w:type="dxa"/>
          </w:tcPr>
          <w:p w14:paraId="1EBBBC31" w14:textId="77777777" w:rsidR="00BA229F" w:rsidRDefault="00BA229F">
            <w:pPr>
              <w:pStyle w:val="TableParagraph"/>
              <w:adjustRightInd w:val="0"/>
              <w:snapToGrid w:val="0"/>
              <w:spacing w:after="0" w:line="240" w:lineRule="auto"/>
              <w:ind w:left="122" w:right="103"/>
              <w:jc w:val="center"/>
              <w:rPr>
                <w:sz w:val="18"/>
                <w:szCs w:val="18"/>
              </w:rPr>
            </w:pPr>
          </w:p>
        </w:tc>
        <w:tc>
          <w:tcPr>
            <w:tcW w:w="709" w:type="dxa"/>
          </w:tcPr>
          <w:p w14:paraId="232F5661" w14:textId="77777777" w:rsidR="00BA229F" w:rsidRDefault="00BA229F">
            <w:pPr>
              <w:pStyle w:val="TableParagraph"/>
              <w:adjustRightInd w:val="0"/>
              <w:snapToGrid w:val="0"/>
              <w:spacing w:after="0" w:line="240" w:lineRule="auto"/>
              <w:ind w:left="122" w:right="103"/>
              <w:jc w:val="center"/>
              <w:rPr>
                <w:sz w:val="18"/>
                <w:szCs w:val="18"/>
              </w:rPr>
            </w:pPr>
          </w:p>
        </w:tc>
        <w:tc>
          <w:tcPr>
            <w:tcW w:w="1134" w:type="dxa"/>
          </w:tcPr>
          <w:p w14:paraId="6A119204" w14:textId="77777777" w:rsidR="00BA229F" w:rsidRDefault="00BA229F">
            <w:pPr>
              <w:pStyle w:val="TableParagraph"/>
              <w:adjustRightInd w:val="0"/>
              <w:snapToGrid w:val="0"/>
              <w:spacing w:after="0" w:line="240" w:lineRule="auto"/>
              <w:ind w:left="26" w:right="7"/>
              <w:jc w:val="center"/>
              <w:rPr>
                <w:sz w:val="18"/>
                <w:szCs w:val="18"/>
              </w:rPr>
            </w:pPr>
          </w:p>
        </w:tc>
        <w:tc>
          <w:tcPr>
            <w:tcW w:w="1150" w:type="dxa"/>
          </w:tcPr>
          <w:p w14:paraId="3F1B87EF" w14:textId="77777777" w:rsidR="00BA229F" w:rsidRDefault="00BA229F">
            <w:pPr>
              <w:pStyle w:val="TableParagraph"/>
              <w:adjustRightInd w:val="0"/>
              <w:snapToGrid w:val="0"/>
              <w:spacing w:after="0" w:line="240" w:lineRule="auto"/>
              <w:ind w:left="79" w:right="62"/>
              <w:jc w:val="center"/>
              <w:rPr>
                <w:sz w:val="18"/>
                <w:szCs w:val="18"/>
              </w:rPr>
            </w:pPr>
          </w:p>
        </w:tc>
        <w:tc>
          <w:tcPr>
            <w:tcW w:w="891" w:type="dxa"/>
          </w:tcPr>
          <w:p w14:paraId="1E3AA58E" w14:textId="77777777" w:rsidR="00BA229F" w:rsidRDefault="00BA229F">
            <w:pPr>
              <w:pStyle w:val="TableParagraph"/>
              <w:adjustRightInd w:val="0"/>
              <w:snapToGrid w:val="0"/>
              <w:spacing w:after="0" w:line="240" w:lineRule="auto"/>
              <w:ind w:left="26" w:right="-56"/>
              <w:jc w:val="center"/>
              <w:rPr>
                <w:sz w:val="18"/>
                <w:szCs w:val="18"/>
              </w:rPr>
            </w:pPr>
          </w:p>
        </w:tc>
        <w:tc>
          <w:tcPr>
            <w:tcW w:w="860" w:type="dxa"/>
          </w:tcPr>
          <w:p w14:paraId="4AEE083C" w14:textId="77777777" w:rsidR="00BA229F" w:rsidRDefault="00BA229F">
            <w:pPr>
              <w:pStyle w:val="TableParagraph"/>
              <w:adjustRightInd w:val="0"/>
              <w:snapToGrid w:val="0"/>
              <w:spacing w:after="0" w:line="240" w:lineRule="auto"/>
              <w:ind w:left="26" w:right="-51"/>
              <w:jc w:val="center"/>
              <w:rPr>
                <w:sz w:val="18"/>
                <w:szCs w:val="18"/>
              </w:rPr>
            </w:pPr>
          </w:p>
        </w:tc>
        <w:tc>
          <w:tcPr>
            <w:tcW w:w="877" w:type="dxa"/>
          </w:tcPr>
          <w:p w14:paraId="28BEC2DC" w14:textId="77777777" w:rsidR="00BA229F" w:rsidRDefault="00BA229F">
            <w:pPr>
              <w:pStyle w:val="TableParagraph"/>
              <w:adjustRightInd w:val="0"/>
              <w:snapToGrid w:val="0"/>
              <w:spacing w:after="0" w:line="240" w:lineRule="auto"/>
              <w:ind w:left="26" w:right="113"/>
              <w:jc w:val="center"/>
              <w:rPr>
                <w:sz w:val="18"/>
                <w:szCs w:val="18"/>
              </w:rPr>
            </w:pPr>
          </w:p>
        </w:tc>
        <w:tc>
          <w:tcPr>
            <w:tcW w:w="866" w:type="dxa"/>
          </w:tcPr>
          <w:p w14:paraId="39463C54" w14:textId="77777777" w:rsidR="00BA229F" w:rsidRDefault="00BA229F">
            <w:pPr>
              <w:adjustRightInd w:val="0"/>
              <w:snapToGrid w:val="0"/>
              <w:spacing w:after="0" w:line="240" w:lineRule="auto"/>
              <w:jc w:val="center"/>
              <w:rPr>
                <w:rFonts w:ascii="宋体" w:hAnsi="宋体" w:cs="宋体"/>
                <w:sz w:val="18"/>
                <w:szCs w:val="18"/>
              </w:rPr>
            </w:pPr>
          </w:p>
        </w:tc>
        <w:tc>
          <w:tcPr>
            <w:tcW w:w="876" w:type="dxa"/>
          </w:tcPr>
          <w:p w14:paraId="56852427" w14:textId="77777777" w:rsidR="00BA229F" w:rsidRDefault="00BA229F">
            <w:pPr>
              <w:pStyle w:val="TableParagraph"/>
              <w:adjustRightInd w:val="0"/>
              <w:snapToGrid w:val="0"/>
              <w:spacing w:after="0" w:line="240" w:lineRule="auto"/>
              <w:ind w:left="26" w:right="7"/>
              <w:jc w:val="center"/>
              <w:rPr>
                <w:sz w:val="18"/>
                <w:szCs w:val="18"/>
              </w:rPr>
            </w:pPr>
          </w:p>
        </w:tc>
      </w:tr>
    </w:tbl>
    <w:p w14:paraId="4E0D84A3" w14:textId="77777777" w:rsidR="00BA229F" w:rsidRDefault="00BA229F">
      <w:pPr>
        <w:adjustRightInd w:val="0"/>
        <w:snapToGrid w:val="0"/>
        <w:spacing w:line="360" w:lineRule="auto"/>
        <w:rPr>
          <w:rFonts w:ascii="宋体" w:hAnsi="宋体" w:cs="宋体"/>
          <w:szCs w:val="21"/>
        </w:rPr>
      </w:pPr>
    </w:p>
    <w:p w14:paraId="77A64FE1" w14:textId="77777777" w:rsidR="00BA229F" w:rsidRDefault="00BA229F"/>
    <w:p w14:paraId="425375CE" w14:textId="77777777" w:rsidR="00BA229F" w:rsidRDefault="00BA229F">
      <w:pPr>
        <w:adjustRightInd w:val="0"/>
        <w:snapToGrid w:val="0"/>
        <w:spacing w:after="0" w:line="360" w:lineRule="auto"/>
        <w:rPr>
          <w:rFonts w:ascii="宋体" w:hAnsi="宋体" w:cs="宋体"/>
          <w:szCs w:val="21"/>
        </w:rPr>
      </w:pPr>
    </w:p>
    <w:bookmarkEnd w:id="8"/>
    <w:bookmarkEnd w:id="9"/>
    <w:bookmarkEnd w:id="10"/>
    <w:bookmarkEnd w:id="11"/>
    <w:p w14:paraId="16DB3E79" w14:textId="77777777" w:rsidR="00BA229F" w:rsidRDefault="00BA229F">
      <w:pPr>
        <w:spacing w:after="0" w:line="360" w:lineRule="auto"/>
        <w:rPr>
          <w:rFonts w:asciiTheme="minorEastAsia" w:eastAsiaTheme="minorEastAsia" w:hAnsiTheme="minorEastAsia"/>
          <w:sz w:val="21"/>
          <w:szCs w:val="21"/>
          <w:lang w:eastAsia="zh-CN"/>
        </w:rPr>
      </w:pPr>
    </w:p>
    <w:p w14:paraId="73F86B3D" w14:textId="77777777" w:rsidR="00BA229F" w:rsidRDefault="00BA229F">
      <w:pPr>
        <w:spacing w:after="0" w:line="360" w:lineRule="auto"/>
        <w:rPr>
          <w:rFonts w:asciiTheme="minorEastAsia" w:eastAsiaTheme="minorEastAsia" w:hAnsiTheme="minorEastAsia"/>
          <w:sz w:val="21"/>
          <w:szCs w:val="21"/>
          <w:lang w:eastAsia="zh-CN"/>
        </w:rPr>
      </w:pPr>
    </w:p>
    <w:p w14:paraId="1C3707B6" w14:textId="77777777" w:rsidR="00BA229F" w:rsidRDefault="00BA229F">
      <w:pPr>
        <w:spacing w:after="0" w:line="360" w:lineRule="auto"/>
        <w:rPr>
          <w:rFonts w:asciiTheme="minorEastAsia" w:eastAsiaTheme="minorEastAsia" w:hAnsiTheme="minorEastAsia"/>
          <w:sz w:val="21"/>
          <w:szCs w:val="21"/>
          <w:lang w:eastAsia="zh-CN"/>
        </w:rPr>
      </w:pPr>
    </w:p>
    <w:p w14:paraId="062F9109" w14:textId="77777777" w:rsidR="00BA229F" w:rsidRDefault="00BA229F">
      <w:pPr>
        <w:spacing w:after="0" w:line="360" w:lineRule="auto"/>
        <w:rPr>
          <w:rFonts w:asciiTheme="minorEastAsia" w:eastAsiaTheme="minorEastAsia" w:hAnsiTheme="minorEastAsia"/>
          <w:sz w:val="21"/>
          <w:szCs w:val="21"/>
          <w:lang w:eastAsia="zh-CN"/>
        </w:rPr>
      </w:pPr>
    </w:p>
    <w:p w14:paraId="69DBB76C" w14:textId="77777777" w:rsidR="00BA229F" w:rsidRDefault="00BA229F">
      <w:pPr>
        <w:spacing w:after="0" w:line="360" w:lineRule="auto"/>
        <w:rPr>
          <w:rFonts w:asciiTheme="minorEastAsia" w:eastAsiaTheme="minorEastAsia" w:hAnsiTheme="minorEastAsia"/>
          <w:sz w:val="21"/>
          <w:szCs w:val="21"/>
          <w:lang w:eastAsia="zh-CN"/>
        </w:rPr>
      </w:pPr>
    </w:p>
    <w:p w14:paraId="2D188A12" w14:textId="77777777" w:rsidR="00BA229F" w:rsidRDefault="00BA229F">
      <w:pPr>
        <w:spacing w:after="0" w:line="360" w:lineRule="auto"/>
        <w:rPr>
          <w:rFonts w:asciiTheme="minorEastAsia" w:eastAsiaTheme="minorEastAsia" w:hAnsiTheme="minorEastAsia"/>
          <w:sz w:val="21"/>
          <w:szCs w:val="21"/>
          <w:lang w:eastAsia="zh-CN"/>
        </w:rPr>
      </w:pPr>
    </w:p>
    <w:p w14:paraId="2175943B" w14:textId="77777777" w:rsidR="00BA229F" w:rsidRDefault="00BA229F">
      <w:pPr>
        <w:spacing w:after="0" w:line="360" w:lineRule="auto"/>
        <w:rPr>
          <w:rFonts w:asciiTheme="minorEastAsia" w:eastAsiaTheme="minorEastAsia" w:hAnsiTheme="minorEastAsia"/>
          <w:sz w:val="21"/>
          <w:szCs w:val="21"/>
          <w:lang w:eastAsia="zh-CN"/>
        </w:rPr>
      </w:pPr>
    </w:p>
    <w:p w14:paraId="36C45E0C" w14:textId="77777777" w:rsidR="00BA229F" w:rsidRDefault="00BA229F">
      <w:pPr>
        <w:spacing w:after="0" w:line="360" w:lineRule="auto"/>
        <w:rPr>
          <w:rFonts w:asciiTheme="minorEastAsia" w:eastAsiaTheme="minorEastAsia" w:hAnsiTheme="minorEastAsia"/>
          <w:sz w:val="21"/>
          <w:szCs w:val="21"/>
          <w:lang w:eastAsia="zh-CN"/>
        </w:rPr>
      </w:pPr>
    </w:p>
    <w:p w14:paraId="2658B832" w14:textId="77777777" w:rsidR="00BA229F" w:rsidRDefault="00BA229F">
      <w:pPr>
        <w:spacing w:after="0" w:line="360" w:lineRule="auto"/>
        <w:rPr>
          <w:rFonts w:asciiTheme="minorEastAsia" w:eastAsiaTheme="minorEastAsia" w:hAnsiTheme="minorEastAsia"/>
          <w:sz w:val="21"/>
          <w:szCs w:val="21"/>
          <w:lang w:eastAsia="zh-CN"/>
        </w:rPr>
      </w:pPr>
    </w:p>
    <w:p w14:paraId="349F14BB" w14:textId="77777777" w:rsidR="00BA229F" w:rsidRDefault="00BA229F">
      <w:pPr>
        <w:spacing w:after="0" w:line="360" w:lineRule="auto"/>
        <w:rPr>
          <w:rFonts w:asciiTheme="minorEastAsia" w:eastAsiaTheme="minorEastAsia" w:hAnsiTheme="minorEastAsia"/>
          <w:sz w:val="21"/>
          <w:szCs w:val="21"/>
          <w:lang w:eastAsia="zh-CN"/>
        </w:rPr>
      </w:pPr>
    </w:p>
    <w:p w14:paraId="55EB171C" w14:textId="77777777" w:rsidR="00BA229F" w:rsidRDefault="00BA229F">
      <w:pPr>
        <w:spacing w:after="0" w:line="360" w:lineRule="auto"/>
        <w:rPr>
          <w:rFonts w:asciiTheme="minorEastAsia" w:eastAsiaTheme="minorEastAsia" w:hAnsiTheme="minorEastAsia"/>
          <w:sz w:val="21"/>
          <w:szCs w:val="21"/>
          <w:lang w:eastAsia="zh-CN"/>
        </w:rPr>
      </w:pPr>
    </w:p>
    <w:p w14:paraId="36E26A75" w14:textId="77777777" w:rsidR="00BA229F" w:rsidRDefault="00BA229F">
      <w:pPr>
        <w:spacing w:after="0" w:line="360" w:lineRule="auto"/>
        <w:rPr>
          <w:rFonts w:asciiTheme="minorEastAsia" w:eastAsiaTheme="minorEastAsia" w:hAnsiTheme="minorEastAsia"/>
          <w:sz w:val="21"/>
          <w:szCs w:val="21"/>
          <w:lang w:eastAsia="zh-CN"/>
        </w:rPr>
      </w:pPr>
    </w:p>
    <w:p w14:paraId="271AE9D1" w14:textId="77777777" w:rsidR="00BA229F" w:rsidRDefault="00BA229F">
      <w:pPr>
        <w:spacing w:after="0" w:line="360" w:lineRule="auto"/>
        <w:rPr>
          <w:rFonts w:asciiTheme="minorEastAsia" w:eastAsiaTheme="minorEastAsia" w:hAnsiTheme="minorEastAsia"/>
          <w:sz w:val="21"/>
          <w:szCs w:val="21"/>
          <w:lang w:eastAsia="zh-CN"/>
        </w:rPr>
      </w:pPr>
    </w:p>
    <w:p w14:paraId="4E88AC33" w14:textId="77777777" w:rsidR="00BA229F" w:rsidRDefault="00BA229F">
      <w:pPr>
        <w:spacing w:after="0" w:line="360" w:lineRule="auto"/>
        <w:rPr>
          <w:rFonts w:asciiTheme="minorEastAsia" w:eastAsiaTheme="minorEastAsia" w:hAnsiTheme="minorEastAsia"/>
          <w:sz w:val="21"/>
          <w:szCs w:val="21"/>
          <w:lang w:eastAsia="zh-CN"/>
        </w:rPr>
      </w:pPr>
    </w:p>
    <w:p w14:paraId="6C42FFFC" w14:textId="77777777" w:rsidR="00BA229F" w:rsidRDefault="00BA229F">
      <w:pPr>
        <w:spacing w:after="0" w:line="360" w:lineRule="auto"/>
        <w:rPr>
          <w:rFonts w:asciiTheme="minorEastAsia" w:eastAsiaTheme="minorEastAsia" w:hAnsiTheme="minorEastAsia"/>
          <w:sz w:val="21"/>
          <w:szCs w:val="21"/>
          <w:lang w:eastAsia="zh-CN"/>
        </w:rPr>
      </w:pPr>
    </w:p>
    <w:p w14:paraId="6163501E" w14:textId="77777777" w:rsidR="00BA229F" w:rsidRDefault="00BA229F">
      <w:pPr>
        <w:spacing w:after="0" w:line="360" w:lineRule="auto"/>
        <w:rPr>
          <w:rFonts w:asciiTheme="minorEastAsia" w:eastAsiaTheme="minorEastAsia" w:hAnsiTheme="minorEastAsia"/>
          <w:sz w:val="21"/>
          <w:szCs w:val="21"/>
          <w:lang w:eastAsia="zh-CN"/>
        </w:rPr>
      </w:pPr>
    </w:p>
    <w:p w14:paraId="3A058C8E" w14:textId="77777777" w:rsidR="00BA229F" w:rsidRDefault="00BA229F">
      <w:pPr>
        <w:spacing w:after="0" w:line="360" w:lineRule="auto"/>
        <w:rPr>
          <w:rFonts w:asciiTheme="minorEastAsia" w:eastAsiaTheme="minorEastAsia" w:hAnsiTheme="minorEastAsia"/>
          <w:sz w:val="21"/>
          <w:szCs w:val="21"/>
          <w:lang w:eastAsia="zh-CN"/>
        </w:rPr>
      </w:pPr>
    </w:p>
    <w:p w14:paraId="01EDEE85" w14:textId="77777777" w:rsidR="00BA229F" w:rsidRDefault="00BA229F">
      <w:pPr>
        <w:spacing w:after="0" w:line="360" w:lineRule="auto"/>
        <w:rPr>
          <w:rFonts w:asciiTheme="minorEastAsia" w:eastAsiaTheme="minorEastAsia" w:hAnsiTheme="minorEastAsia"/>
          <w:sz w:val="21"/>
          <w:szCs w:val="21"/>
          <w:lang w:eastAsia="zh-CN"/>
        </w:rPr>
      </w:pPr>
    </w:p>
    <w:p w14:paraId="1FE40A02" w14:textId="77777777" w:rsidR="00BA229F" w:rsidRDefault="00BA229F">
      <w:pPr>
        <w:adjustRightInd w:val="0"/>
        <w:snapToGrid w:val="0"/>
        <w:spacing w:line="288" w:lineRule="auto"/>
        <w:jc w:val="center"/>
        <w:outlineLvl w:val="0"/>
        <w:rPr>
          <w:rFonts w:ascii="黑体" w:eastAsia="黑体" w:hAnsi="黑体" w:cs="黑体"/>
          <w:szCs w:val="21"/>
        </w:rPr>
      </w:pPr>
      <w:bookmarkStart w:id="63" w:name="_Toc992"/>
      <w:bookmarkStart w:id="64" w:name="_Toc60496377"/>
    </w:p>
    <w:p w14:paraId="0A60B038" w14:textId="77777777" w:rsidR="00BA229F" w:rsidRDefault="00BA229F">
      <w:pPr>
        <w:adjustRightInd w:val="0"/>
        <w:snapToGrid w:val="0"/>
        <w:spacing w:line="288" w:lineRule="auto"/>
        <w:jc w:val="center"/>
        <w:outlineLvl w:val="0"/>
        <w:rPr>
          <w:rFonts w:ascii="黑体" w:eastAsia="黑体" w:hAnsi="黑体" w:cs="黑体"/>
          <w:szCs w:val="21"/>
        </w:rPr>
      </w:pPr>
    </w:p>
    <w:p w14:paraId="3A551562" w14:textId="77777777" w:rsidR="00BA229F" w:rsidRDefault="00BA229F">
      <w:pPr>
        <w:adjustRightInd w:val="0"/>
        <w:snapToGrid w:val="0"/>
        <w:spacing w:line="288" w:lineRule="auto"/>
        <w:jc w:val="center"/>
        <w:outlineLvl w:val="0"/>
        <w:rPr>
          <w:rFonts w:ascii="黑体" w:eastAsia="黑体" w:hAnsi="黑体" w:cs="黑体"/>
          <w:szCs w:val="21"/>
        </w:rPr>
      </w:pPr>
    </w:p>
    <w:p w14:paraId="6D221D8D" w14:textId="77777777" w:rsidR="00BA229F" w:rsidRDefault="00BA229F">
      <w:pPr>
        <w:adjustRightInd w:val="0"/>
        <w:snapToGrid w:val="0"/>
        <w:spacing w:line="288" w:lineRule="auto"/>
        <w:jc w:val="center"/>
        <w:outlineLvl w:val="0"/>
        <w:rPr>
          <w:rFonts w:ascii="黑体" w:eastAsia="黑体" w:hAnsi="黑体" w:cs="黑体"/>
          <w:szCs w:val="21"/>
        </w:rPr>
      </w:pPr>
    </w:p>
    <w:p w14:paraId="50D498F7" w14:textId="77777777" w:rsidR="00BA229F" w:rsidRDefault="00000000">
      <w:pPr>
        <w:rPr>
          <w:rFonts w:ascii="黑体" w:eastAsia="黑体" w:hAnsi="黑体" w:cs="黑体"/>
          <w:szCs w:val="21"/>
        </w:rPr>
      </w:pPr>
      <w:r>
        <w:rPr>
          <w:rFonts w:ascii="黑体" w:eastAsia="黑体" w:hAnsi="黑体" w:cs="黑体" w:hint="eastAsia"/>
          <w:szCs w:val="21"/>
        </w:rPr>
        <w:br w:type="page"/>
      </w:r>
    </w:p>
    <w:p w14:paraId="06FD278E" w14:textId="77777777" w:rsidR="00BA229F" w:rsidRDefault="00000000">
      <w:pPr>
        <w:adjustRightInd w:val="0"/>
        <w:snapToGrid w:val="0"/>
        <w:spacing w:after="0" w:line="360" w:lineRule="auto"/>
        <w:jc w:val="center"/>
        <w:outlineLvl w:val="0"/>
        <w:rPr>
          <w:rFonts w:ascii="黑体" w:eastAsia="黑体" w:hAnsi="黑体" w:cs="黑体"/>
          <w:szCs w:val="21"/>
        </w:rPr>
      </w:pPr>
      <w:proofErr w:type="spellStart"/>
      <w:r>
        <w:rPr>
          <w:rFonts w:ascii="黑体" w:eastAsia="黑体" w:hAnsi="黑体" w:cs="黑体" w:hint="eastAsia"/>
          <w:szCs w:val="21"/>
        </w:rPr>
        <w:lastRenderedPageBreak/>
        <w:t>附录B</w:t>
      </w:r>
      <w:bookmarkEnd w:id="63"/>
      <w:bookmarkEnd w:id="64"/>
      <w:proofErr w:type="spellEnd"/>
    </w:p>
    <w:p w14:paraId="38E334AC" w14:textId="77777777" w:rsidR="00BA229F" w:rsidRDefault="00000000">
      <w:pPr>
        <w:adjustRightInd w:val="0"/>
        <w:snapToGrid w:val="0"/>
        <w:spacing w:after="0" w:line="360" w:lineRule="auto"/>
        <w:jc w:val="center"/>
        <w:rPr>
          <w:rFonts w:ascii="黑体" w:eastAsia="黑体" w:hAnsi="黑体" w:cs="黑体"/>
          <w:szCs w:val="21"/>
        </w:rPr>
      </w:pPr>
      <w:r>
        <w:rPr>
          <w:rFonts w:ascii="黑体" w:eastAsia="黑体" w:hAnsi="黑体" w:cs="黑体" w:hint="eastAsia"/>
          <w:szCs w:val="21"/>
        </w:rPr>
        <w:t>（</w:t>
      </w:r>
      <w:proofErr w:type="spellStart"/>
      <w:r>
        <w:rPr>
          <w:rFonts w:ascii="黑体" w:eastAsia="黑体" w:hAnsi="黑体" w:cs="黑体" w:hint="eastAsia"/>
          <w:szCs w:val="21"/>
        </w:rPr>
        <w:t>资料性</w:t>
      </w:r>
      <w:proofErr w:type="spellEnd"/>
      <w:r>
        <w:rPr>
          <w:rFonts w:ascii="黑体" w:eastAsia="黑体" w:hAnsi="黑体" w:cs="黑体" w:hint="eastAsia"/>
          <w:szCs w:val="21"/>
        </w:rPr>
        <w:t>）</w:t>
      </w:r>
    </w:p>
    <w:p w14:paraId="7F688C43" w14:textId="77777777" w:rsidR="00BA229F" w:rsidRDefault="00000000">
      <w:pPr>
        <w:adjustRightInd w:val="0"/>
        <w:snapToGrid w:val="0"/>
        <w:spacing w:after="0" w:line="360" w:lineRule="auto"/>
        <w:jc w:val="center"/>
        <w:rPr>
          <w:rFonts w:ascii="黑体" w:eastAsia="黑体" w:hAnsi="黑体" w:cs="黑体"/>
          <w:szCs w:val="21"/>
        </w:rPr>
      </w:pPr>
      <w:proofErr w:type="spellStart"/>
      <w:r>
        <w:rPr>
          <w:rFonts w:ascii="黑体" w:eastAsia="黑体" w:hAnsi="黑体" w:cs="黑体" w:hint="eastAsia"/>
          <w:szCs w:val="21"/>
        </w:rPr>
        <w:t>风险评估方法</w:t>
      </w:r>
      <w:proofErr w:type="spellEnd"/>
    </w:p>
    <w:p w14:paraId="68D9E81D" w14:textId="77777777" w:rsidR="00BA229F" w:rsidRDefault="00000000">
      <w:pPr>
        <w:adjustRightInd w:val="0"/>
        <w:snapToGrid w:val="0"/>
        <w:spacing w:afterLines="50" w:after="120"/>
        <w:rPr>
          <w:rFonts w:ascii="黑体" w:eastAsia="黑体" w:hAnsi="黑体" w:cs="黑体"/>
          <w:sz w:val="21"/>
          <w:szCs w:val="21"/>
          <w:lang w:eastAsia="zh-CN"/>
        </w:rPr>
      </w:pPr>
      <w:r>
        <w:rPr>
          <w:rFonts w:ascii="黑体" w:eastAsia="黑体" w:hAnsi="黑体" w:cs="黑体" w:hint="eastAsia"/>
          <w:sz w:val="21"/>
          <w:szCs w:val="21"/>
          <w:lang w:eastAsia="zh-CN"/>
        </w:rPr>
        <w:t>B.1 作业条件危险性分析法（LEC）</w:t>
      </w:r>
    </w:p>
    <w:p w14:paraId="0AAA9175" w14:textId="77777777" w:rsidR="00BA229F" w:rsidRDefault="00000000">
      <w:pPr>
        <w:adjustRightInd w:val="0"/>
        <w:snapToGrid w:val="0"/>
        <w:spacing w:after="0" w:line="360" w:lineRule="auto"/>
        <w:ind w:firstLineChars="200" w:firstLine="420"/>
        <w:rPr>
          <w:rFonts w:ascii="宋体" w:hAnsi="宋体" w:cs="宋体"/>
          <w:sz w:val="21"/>
          <w:szCs w:val="21"/>
          <w:lang w:eastAsia="zh-CN"/>
        </w:rPr>
      </w:pPr>
      <w:r>
        <w:rPr>
          <w:rFonts w:ascii="宋体" w:hAnsi="宋体" w:cs="宋体" w:hint="eastAsia"/>
          <w:sz w:val="21"/>
          <w:szCs w:val="21"/>
          <w:lang w:eastAsia="zh-CN"/>
        </w:rPr>
        <w:t>作业条件危险性分析评价法，简称</w:t>
      </w:r>
      <w:r>
        <w:rPr>
          <w:rFonts w:ascii="宋体" w:hAnsi="宋体" w:cs="宋体" w:hint="eastAsia"/>
          <w:sz w:val="21"/>
          <w:szCs w:val="21"/>
          <w:lang w:eastAsia="zh-CN"/>
        </w:rPr>
        <w:t>LEC</w:t>
      </w:r>
      <w:r>
        <w:rPr>
          <w:rFonts w:ascii="宋体" w:hAnsi="宋体" w:cs="宋体" w:hint="eastAsia"/>
          <w:sz w:val="21"/>
          <w:szCs w:val="21"/>
          <w:lang w:eastAsia="zh-CN"/>
        </w:rPr>
        <w:t>法（</w:t>
      </w:r>
      <w:r>
        <w:rPr>
          <w:rFonts w:ascii="宋体" w:hAnsi="宋体" w:cs="宋体" w:hint="eastAsia"/>
          <w:sz w:val="21"/>
          <w:szCs w:val="21"/>
          <w:lang w:eastAsia="zh-CN"/>
        </w:rPr>
        <w:t>likelihood</w:t>
      </w:r>
      <w:r>
        <w:rPr>
          <w:rFonts w:ascii="宋体" w:hAnsi="宋体" w:cs="宋体" w:hint="eastAsia"/>
          <w:sz w:val="21"/>
          <w:szCs w:val="21"/>
          <w:lang w:eastAsia="zh-CN"/>
        </w:rPr>
        <w:t>，事故发生的可能性；</w:t>
      </w:r>
      <w:r>
        <w:rPr>
          <w:rFonts w:ascii="宋体" w:hAnsi="宋体" w:cs="宋体" w:hint="eastAsia"/>
          <w:sz w:val="21"/>
          <w:szCs w:val="21"/>
          <w:lang w:eastAsia="zh-CN"/>
        </w:rPr>
        <w:t>exposure</w:t>
      </w:r>
      <w:r>
        <w:rPr>
          <w:rFonts w:ascii="宋体" w:hAnsi="宋体" w:cs="宋体" w:hint="eastAsia"/>
          <w:sz w:val="21"/>
          <w:szCs w:val="21"/>
          <w:lang w:eastAsia="zh-CN"/>
        </w:rPr>
        <w:t>，人员暴露于危险环境中的频繁程度；</w:t>
      </w:r>
      <w:r>
        <w:rPr>
          <w:rFonts w:ascii="宋体" w:hAnsi="宋体" w:cs="宋体" w:hint="eastAsia"/>
          <w:sz w:val="21"/>
          <w:szCs w:val="21"/>
          <w:lang w:eastAsia="zh-CN"/>
        </w:rPr>
        <w:t>consequence</w:t>
      </w:r>
      <w:r>
        <w:rPr>
          <w:rFonts w:ascii="宋体" w:hAnsi="宋体" w:cs="宋体" w:hint="eastAsia"/>
          <w:sz w:val="21"/>
          <w:szCs w:val="21"/>
          <w:lang w:eastAsia="zh-CN"/>
        </w:rPr>
        <w:t>，一旦发生事故可能造成的后果）。给三种因素的不同等级分别确定不同的分值，再以三个分值的乘积</w:t>
      </w:r>
      <w:r>
        <w:rPr>
          <w:rFonts w:ascii="宋体" w:hAnsi="宋体" w:cs="宋体" w:hint="eastAsia"/>
          <w:sz w:val="21"/>
          <w:szCs w:val="21"/>
          <w:lang w:eastAsia="zh-CN"/>
        </w:rPr>
        <w:t>D (danger</w:t>
      </w:r>
      <w:r>
        <w:rPr>
          <w:rFonts w:ascii="宋体" w:hAnsi="宋体" w:cs="宋体" w:hint="eastAsia"/>
          <w:sz w:val="21"/>
          <w:szCs w:val="21"/>
          <w:lang w:eastAsia="zh-CN"/>
        </w:rPr>
        <w:t>，危险性</w:t>
      </w:r>
      <w:r>
        <w:rPr>
          <w:rFonts w:ascii="宋体" w:hAnsi="宋体" w:cs="宋体" w:hint="eastAsia"/>
          <w:sz w:val="21"/>
          <w:szCs w:val="21"/>
          <w:lang w:eastAsia="zh-CN"/>
        </w:rPr>
        <w:t>)</w:t>
      </w:r>
      <w:r>
        <w:rPr>
          <w:rFonts w:ascii="宋体" w:hAnsi="宋体" w:cs="宋体" w:hint="eastAsia"/>
          <w:sz w:val="21"/>
          <w:szCs w:val="21"/>
          <w:lang w:eastAsia="zh-CN"/>
        </w:rPr>
        <w:t>来评价作业条件危险性的大小，即：</w:t>
      </w:r>
      <w:r>
        <w:rPr>
          <w:rFonts w:ascii="宋体" w:hAnsi="宋体" w:cs="宋体" w:hint="eastAsia"/>
          <w:sz w:val="21"/>
          <w:szCs w:val="21"/>
          <w:lang w:eastAsia="zh-CN"/>
        </w:rPr>
        <w:t>D = L</w:t>
      </w:r>
      <w:r>
        <w:rPr>
          <w:rFonts w:ascii="宋体" w:hAnsi="宋体" w:cs="宋体" w:hint="eastAsia"/>
          <w:sz w:val="21"/>
          <w:szCs w:val="21"/>
          <w:lang w:eastAsia="zh-CN"/>
        </w:rPr>
        <w:t>×</w:t>
      </w:r>
      <w:r>
        <w:rPr>
          <w:rFonts w:ascii="宋体" w:hAnsi="宋体" w:cs="宋体" w:hint="eastAsia"/>
          <w:sz w:val="21"/>
          <w:szCs w:val="21"/>
          <w:lang w:eastAsia="zh-CN"/>
        </w:rPr>
        <w:t>E</w:t>
      </w:r>
      <w:r>
        <w:rPr>
          <w:rFonts w:ascii="宋体" w:hAnsi="宋体" w:cs="宋体" w:hint="eastAsia"/>
          <w:sz w:val="21"/>
          <w:szCs w:val="21"/>
          <w:lang w:eastAsia="zh-CN"/>
        </w:rPr>
        <w:t>×</w:t>
      </w:r>
      <w:r>
        <w:rPr>
          <w:rFonts w:ascii="宋体" w:hAnsi="宋体" w:cs="宋体" w:hint="eastAsia"/>
          <w:sz w:val="21"/>
          <w:szCs w:val="21"/>
          <w:lang w:eastAsia="zh-CN"/>
        </w:rPr>
        <w:t>C</w:t>
      </w:r>
      <w:r>
        <w:rPr>
          <w:rFonts w:ascii="宋体" w:hAnsi="宋体" w:cs="宋体" w:hint="eastAsia"/>
          <w:sz w:val="21"/>
          <w:szCs w:val="21"/>
          <w:lang w:eastAsia="zh-CN"/>
        </w:rPr>
        <w:t>。</w:t>
      </w:r>
      <w:r>
        <w:rPr>
          <w:rFonts w:ascii="宋体" w:hAnsi="宋体" w:cs="宋体" w:hint="eastAsia"/>
          <w:sz w:val="21"/>
          <w:szCs w:val="21"/>
          <w:lang w:eastAsia="zh-CN"/>
        </w:rPr>
        <w:t>D</w:t>
      </w:r>
      <w:r>
        <w:rPr>
          <w:rFonts w:ascii="宋体" w:hAnsi="宋体" w:cs="宋体" w:hint="eastAsia"/>
          <w:sz w:val="21"/>
          <w:szCs w:val="21"/>
          <w:lang w:eastAsia="zh-CN"/>
        </w:rPr>
        <w:t>值越大，说明该作业活动风险越大。</w:t>
      </w:r>
      <w:r>
        <w:rPr>
          <w:rFonts w:ascii="宋体" w:hAnsi="宋体" w:cs="宋体" w:hint="eastAsia"/>
          <w:sz w:val="21"/>
          <w:szCs w:val="21"/>
          <w:lang w:eastAsia="zh-CN"/>
        </w:rPr>
        <w:t xml:space="preserve"> </w:t>
      </w:r>
    </w:p>
    <w:p w14:paraId="4C9ADEB7" w14:textId="77777777" w:rsidR="00BA229F" w:rsidRDefault="00000000">
      <w:pPr>
        <w:adjustRightInd w:val="0"/>
        <w:snapToGrid w:val="0"/>
        <w:spacing w:after="0" w:line="360" w:lineRule="auto"/>
        <w:ind w:firstLineChars="200" w:firstLine="420"/>
        <w:rPr>
          <w:rFonts w:ascii="宋体" w:eastAsia="宋体" w:hAnsi="宋体" w:cs="宋体"/>
          <w:sz w:val="21"/>
          <w:szCs w:val="21"/>
          <w:lang w:eastAsia="zh-CN"/>
        </w:rPr>
      </w:pPr>
      <w:r>
        <w:rPr>
          <w:rFonts w:ascii="宋体" w:hAnsi="宋体" w:cs="宋体" w:hint="eastAsia"/>
          <w:sz w:val="21"/>
          <w:szCs w:val="21"/>
          <w:lang w:eastAsia="zh-CN"/>
        </w:rPr>
        <w:t>表</w:t>
      </w:r>
      <w:r>
        <w:rPr>
          <w:rFonts w:ascii="宋体" w:hAnsi="宋体" w:cs="宋体" w:hint="eastAsia"/>
          <w:sz w:val="21"/>
          <w:szCs w:val="21"/>
          <w:lang w:eastAsia="zh-CN"/>
        </w:rPr>
        <w:t>B.1</w:t>
      </w:r>
      <w:r>
        <w:rPr>
          <w:rFonts w:ascii="宋体" w:hAnsi="宋体" w:cs="宋体" w:hint="eastAsia"/>
          <w:sz w:val="21"/>
          <w:szCs w:val="21"/>
          <w:lang w:eastAsia="zh-CN"/>
        </w:rPr>
        <w:t>～表</w:t>
      </w:r>
      <w:r>
        <w:rPr>
          <w:rFonts w:ascii="宋体" w:hAnsi="宋体" w:cs="宋体" w:hint="eastAsia"/>
          <w:sz w:val="21"/>
          <w:szCs w:val="21"/>
          <w:lang w:eastAsia="zh-CN"/>
        </w:rPr>
        <w:t>B.4</w:t>
      </w:r>
      <w:r>
        <w:rPr>
          <w:rFonts w:ascii="宋体" w:hAnsi="宋体" w:cs="宋体" w:hint="eastAsia"/>
          <w:sz w:val="21"/>
          <w:szCs w:val="21"/>
          <w:lang w:eastAsia="zh-CN"/>
        </w:rPr>
        <w:t>给出了</w:t>
      </w:r>
      <w:r>
        <w:rPr>
          <w:rFonts w:ascii="宋体" w:hAnsi="宋体" w:cs="宋体" w:hint="eastAsia"/>
          <w:sz w:val="21"/>
          <w:szCs w:val="21"/>
          <w:lang w:eastAsia="zh-CN"/>
        </w:rPr>
        <w:t>LEC</w:t>
      </w:r>
      <w:r>
        <w:rPr>
          <w:rFonts w:ascii="宋体" w:hAnsi="宋体" w:cs="宋体" w:hint="eastAsia"/>
          <w:sz w:val="21"/>
          <w:szCs w:val="21"/>
          <w:lang w:eastAsia="zh-CN"/>
        </w:rPr>
        <w:t>法中各项指标的判定与取值标准。</w:t>
      </w:r>
    </w:p>
    <w:p w14:paraId="6C5EE892" w14:textId="77777777" w:rsidR="00BA229F" w:rsidRDefault="00000000">
      <w:pPr>
        <w:adjustRightInd w:val="0"/>
        <w:snapToGrid w:val="0"/>
        <w:spacing w:beforeLines="50" w:before="120"/>
        <w:jc w:val="center"/>
        <w:rPr>
          <w:sz w:val="21"/>
          <w:szCs w:val="21"/>
          <w:lang w:eastAsia="zh-CN"/>
        </w:rPr>
      </w:pPr>
      <w:r>
        <w:rPr>
          <w:rFonts w:ascii="黑体" w:eastAsia="黑体" w:hAnsi="黑体" w:cs="黑体" w:hint="eastAsia"/>
          <w:sz w:val="21"/>
          <w:szCs w:val="21"/>
          <w:lang w:eastAsia="zh-CN"/>
        </w:rPr>
        <w:t>表B.1 事故发生的可能性（L）取值表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left w:w="113" w:type="dxa"/>
          <w:bottom w:w="85" w:type="dxa"/>
          <w:right w:w="113" w:type="dxa"/>
        </w:tblCellMar>
        <w:tblLook w:val="04A0" w:firstRow="1" w:lastRow="0" w:firstColumn="1" w:lastColumn="0" w:noHBand="0" w:noVBand="1"/>
      </w:tblPr>
      <w:tblGrid>
        <w:gridCol w:w="1161"/>
        <w:gridCol w:w="7150"/>
      </w:tblGrid>
      <w:tr w:rsidR="00BA229F" w14:paraId="17563F11" w14:textId="77777777">
        <w:trPr>
          <w:trHeight w:hRule="exact" w:val="397"/>
          <w:jc w:val="center"/>
        </w:trPr>
        <w:tc>
          <w:tcPr>
            <w:tcW w:w="1161" w:type="dxa"/>
            <w:vAlign w:val="center"/>
          </w:tcPr>
          <w:p w14:paraId="100D1DEE" w14:textId="77777777" w:rsidR="00BA229F" w:rsidRDefault="00000000">
            <w:pPr>
              <w:pStyle w:val="TableParagraph"/>
              <w:adjustRightInd w:val="0"/>
              <w:snapToGrid w:val="0"/>
              <w:spacing w:after="0" w:line="240" w:lineRule="auto"/>
              <w:jc w:val="center"/>
              <w:rPr>
                <w:bCs/>
                <w:sz w:val="18"/>
                <w:szCs w:val="18"/>
              </w:rPr>
            </w:pPr>
            <w:r>
              <w:rPr>
                <w:bCs/>
                <w:sz w:val="18"/>
                <w:szCs w:val="18"/>
              </w:rPr>
              <w:t>分</w:t>
            </w:r>
            <w:r>
              <w:rPr>
                <w:rFonts w:hint="eastAsia"/>
                <w:bCs/>
                <w:sz w:val="18"/>
                <w:szCs w:val="18"/>
              </w:rPr>
              <w:t xml:space="preserve"> </w:t>
            </w:r>
            <w:r>
              <w:rPr>
                <w:bCs/>
                <w:sz w:val="18"/>
                <w:szCs w:val="18"/>
              </w:rPr>
              <w:t>值</w:t>
            </w:r>
          </w:p>
        </w:tc>
        <w:tc>
          <w:tcPr>
            <w:tcW w:w="7150" w:type="dxa"/>
            <w:vAlign w:val="center"/>
          </w:tcPr>
          <w:p w14:paraId="6241F4B9" w14:textId="77777777" w:rsidR="00BA229F" w:rsidRDefault="00000000">
            <w:pPr>
              <w:pStyle w:val="TableParagraph"/>
              <w:adjustRightInd w:val="0"/>
              <w:snapToGrid w:val="0"/>
              <w:spacing w:after="0" w:line="240" w:lineRule="auto"/>
              <w:jc w:val="center"/>
              <w:rPr>
                <w:bCs/>
                <w:sz w:val="18"/>
                <w:szCs w:val="18"/>
              </w:rPr>
            </w:pPr>
            <w:r>
              <w:rPr>
                <w:bCs/>
                <w:sz w:val="18"/>
                <w:szCs w:val="18"/>
              </w:rPr>
              <w:t>事故、事件或偏差发生的可能性</w:t>
            </w:r>
          </w:p>
        </w:tc>
      </w:tr>
      <w:tr w:rsidR="00BA229F" w14:paraId="75A73487" w14:textId="77777777">
        <w:trPr>
          <w:trHeight w:hRule="exact" w:val="397"/>
          <w:jc w:val="center"/>
        </w:trPr>
        <w:tc>
          <w:tcPr>
            <w:tcW w:w="1161" w:type="dxa"/>
            <w:vAlign w:val="center"/>
          </w:tcPr>
          <w:p w14:paraId="62BE2B31" w14:textId="77777777" w:rsidR="00BA229F" w:rsidRDefault="00000000">
            <w:pPr>
              <w:pStyle w:val="TableParagraph"/>
              <w:adjustRightInd w:val="0"/>
              <w:snapToGrid w:val="0"/>
              <w:spacing w:after="0" w:line="240" w:lineRule="auto"/>
              <w:jc w:val="center"/>
              <w:rPr>
                <w:sz w:val="18"/>
                <w:szCs w:val="18"/>
              </w:rPr>
            </w:pPr>
            <w:r>
              <w:rPr>
                <w:sz w:val="18"/>
                <w:szCs w:val="18"/>
              </w:rPr>
              <w:t>10</w:t>
            </w:r>
          </w:p>
        </w:tc>
        <w:tc>
          <w:tcPr>
            <w:tcW w:w="7150" w:type="dxa"/>
            <w:vAlign w:val="center"/>
          </w:tcPr>
          <w:p w14:paraId="348BE399" w14:textId="77777777" w:rsidR="00BA229F" w:rsidRDefault="00000000">
            <w:pPr>
              <w:pStyle w:val="TableParagraph"/>
              <w:adjustRightInd w:val="0"/>
              <w:snapToGrid w:val="0"/>
              <w:spacing w:after="0" w:line="240" w:lineRule="auto"/>
              <w:rPr>
                <w:sz w:val="18"/>
                <w:szCs w:val="18"/>
              </w:rPr>
            </w:pPr>
            <w:r>
              <w:rPr>
                <w:rFonts w:hint="eastAsia"/>
                <w:sz w:val="18"/>
              </w:rPr>
              <w:t>完全可以预料。</w:t>
            </w:r>
          </w:p>
        </w:tc>
      </w:tr>
      <w:tr w:rsidR="00BA229F" w14:paraId="1AE638B0" w14:textId="77777777">
        <w:trPr>
          <w:trHeight w:hRule="exact" w:val="655"/>
          <w:jc w:val="center"/>
        </w:trPr>
        <w:tc>
          <w:tcPr>
            <w:tcW w:w="1161" w:type="dxa"/>
            <w:vAlign w:val="center"/>
          </w:tcPr>
          <w:p w14:paraId="2A9717FB" w14:textId="77777777" w:rsidR="00BA229F" w:rsidRDefault="00000000">
            <w:pPr>
              <w:pStyle w:val="TableParagraph"/>
              <w:adjustRightInd w:val="0"/>
              <w:snapToGrid w:val="0"/>
              <w:spacing w:after="0" w:line="240" w:lineRule="auto"/>
              <w:jc w:val="center"/>
              <w:rPr>
                <w:sz w:val="18"/>
                <w:szCs w:val="18"/>
              </w:rPr>
            </w:pPr>
            <w:r>
              <w:rPr>
                <w:sz w:val="18"/>
                <w:szCs w:val="18"/>
              </w:rPr>
              <w:t>6</w:t>
            </w:r>
          </w:p>
        </w:tc>
        <w:tc>
          <w:tcPr>
            <w:tcW w:w="7150" w:type="dxa"/>
            <w:vAlign w:val="center"/>
          </w:tcPr>
          <w:p w14:paraId="017FB242" w14:textId="77777777" w:rsidR="00BA229F" w:rsidRDefault="00000000">
            <w:pPr>
              <w:pStyle w:val="TableParagraph"/>
              <w:adjustRightInd w:val="0"/>
              <w:snapToGrid w:val="0"/>
              <w:spacing w:after="0" w:line="240" w:lineRule="auto"/>
              <w:rPr>
                <w:sz w:val="18"/>
                <w:szCs w:val="18"/>
              </w:rPr>
            </w:pPr>
            <w:r>
              <w:rPr>
                <w:rFonts w:hint="eastAsia"/>
                <w:sz w:val="18"/>
              </w:rPr>
              <w:t>相当可能；或危害的发生不能被发现（没有监测系统）；或在现场没有采取防范、监测、保护、控制措施；或在正常情况下经常发生此类事故、事件或偏差。</w:t>
            </w:r>
          </w:p>
        </w:tc>
      </w:tr>
      <w:tr w:rsidR="00BA229F" w14:paraId="2243B74B" w14:textId="77777777">
        <w:trPr>
          <w:trHeight w:hRule="exact" w:val="862"/>
          <w:jc w:val="center"/>
        </w:trPr>
        <w:tc>
          <w:tcPr>
            <w:tcW w:w="1161" w:type="dxa"/>
            <w:vAlign w:val="center"/>
          </w:tcPr>
          <w:p w14:paraId="0D197FF3" w14:textId="77777777" w:rsidR="00BA229F" w:rsidRDefault="00000000">
            <w:pPr>
              <w:pStyle w:val="TableParagraph"/>
              <w:adjustRightInd w:val="0"/>
              <w:snapToGrid w:val="0"/>
              <w:spacing w:after="0" w:line="240" w:lineRule="auto"/>
              <w:jc w:val="center"/>
              <w:rPr>
                <w:sz w:val="18"/>
                <w:szCs w:val="18"/>
              </w:rPr>
            </w:pPr>
            <w:r>
              <w:rPr>
                <w:sz w:val="18"/>
                <w:szCs w:val="18"/>
              </w:rPr>
              <w:t>3</w:t>
            </w:r>
          </w:p>
        </w:tc>
        <w:tc>
          <w:tcPr>
            <w:tcW w:w="7150" w:type="dxa"/>
            <w:vAlign w:val="center"/>
          </w:tcPr>
          <w:p w14:paraId="264E3B3F" w14:textId="77777777" w:rsidR="00BA229F" w:rsidRDefault="00000000">
            <w:pPr>
              <w:pStyle w:val="TableParagraph"/>
              <w:adjustRightInd w:val="0"/>
              <w:snapToGrid w:val="0"/>
              <w:spacing w:after="0" w:line="240" w:lineRule="auto"/>
              <w:rPr>
                <w:sz w:val="18"/>
              </w:rPr>
            </w:pPr>
            <w:r>
              <w:rPr>
                <w:rFonts w:hint="eastAsia"/>
                <w:sz w:val="18"/>
              </w:rPr>
              <w:t>可能，但不经常；或危害的发生不容易被发现；现场没有检测系统或保护措施（如没有保护装置、没有个人防护用品等），也未作过任何监测；或未严格按操作规程执行；或在现场有控制措施，但未有效执行或控制措施不当；或危害在预期情况下发生。</w:t>
            </w:r>
          </w:p>
        </w:tc>
      </w:tr>
      <w:tr w:rsidR="00BA229F" w14:paraId="0BB6FDA6" w14:textId="77777777">
        <w:trPr>
          <w:trHeight w:hRule="exact" w:val="562"/>
          <w:jc w:val="center"/>
        </w:trPr>
        <w:tc>
          <w:tcPr>
            <w:tcW w:w="1161" w:type="dxa"/>
            <w:vAlign w:val="center"/>
          </w:tcPr>
          <w:p w14:paraId="1ADB7A73" w14:textId="77777777" w:rsidR="00BA229F" w:rsidRDefault="00000000">
            <w:pPr>
              <w:pStyle w:val="TableParagraph"/>
              <w:adjustRightInd w:val="0"/>
              <w:snapToGrid w:val="0"/>
              <w:spacing w:after="0" w:line="240" w:lineRule="auto"/>
              <w:jc w:val="center"/>
              <w:rPr>
                <w:sz w:val="18"/>
                <w:szCs w:val="18"/>
              </w:rPr>
            </w:pPr>
            <w:r>
              <w:rPr>
                <w:sz w:val="18"/>
                <w:szCs w:val="18"/>
              </w:rPr>
              <w:t>1</w:t>
            </w:r>
          </w:p>
        </w:tc>
        <w:tc>
          <w:tcPr>
            <w:tcW w:w="7150" w:type="dxa"/>
            <w:vAlign w:val="center"/>
          </w:tcPr>
          <w:p w14:paraId="70F54077" w14:textId="77777777" w:rsidR="00BA229F" w:rsidRDefault="00000000">
            <w:pPr>
              <w:pStyle w:val="TableParagraph"/>
              <w:adjustRightInd w:val="0"/>
              <w:snapToGrid w:val="0"/>
              <w:spacing w:after="0" w:line="240" w:lineRule="auto"/>
              <w:rPr>
                <w:sz w:val="18"/>
              </w:rPr>
            </w:pPr>
            <w:r>
              <w:rPr>
                <w:rFonts w:hint="eastAsia"/>
                <w:sz w:val="18"/>
              </w:rPr>
              <w:t>可能性小，完全意外；或危害的发生容易被发现；现场有监测系统或曾经作过监测；或过去曾经发生类似事故、事件或偏差；或在异常情况下发生过类似事故、事件或偏差。</w:t>
            </w:r>
          </w:p>
        </w:tc>
      </w:tr>
      <w:tr w:rsidR="00BA229F" w14:paraId="57FA1B55" w14:textId="77777777">
        <w:trPr>
          <w:trHeight w:hRule="exact" w:val="397"/>
          <w:jc w:val="center"/>
        </w:trPr>
        <w:tc>
          <w:tcPr>
            <w:tcW w:w="1161" w:type="dxa"/>
            <w:vAlign w:val="center"/>
          </w:tcPr>
          <w:p w14:paraId="062D6E19" w14:textId="77777777" w:rsidR="00BA229F" w:rsidRDefault="00000000">
            <w:pPr>
              <w:pStyle w:val="TableParagraph"/>
              <w:adjustRightInd w:val="0"/>
              <w:snapToGrid w:val="0"/>
              <w:spacing w:after="0" w:line="240" w:lineRule="auto"/>
              <w:jc w:val="center"/>
              <w:rPr>
                <w:sz w:val="18"/>
                <w:szCs w:val="18"/>
              </w:rPr>
            </w:pPr>
            <w:r>
              <w:rPr>
                <w:sz w:val="18"/>
                <w:szCs w:val="18"/>
              </w:rPr>
              <w:t>0.5</w:t>
            </w:r>
          </w:p>
        </w:tc>
        <w:tc>
          <w:tcPr>
            <w:tcW w:w="7150" w:type="dxa"/>
            <w:vAlign w:val="center"/>
          </w:tcPr>
          <w:p w14:paraId="17E56FAE" w14:textId="77777777" w:rsidR="00BA229F" w:rsidRDefault="00000000">
            <w:pPr>
              <w:pStyle w:val="TableParagraph"/>
              <w:adjustRightInd w:val="0"/>
              <w:snapToGrid w:val="0"/>
              <w:spacing w:after="0" w:line="240" w:lineRule="auto"/>
              <w:rPr>
                <w:sz w:val="18"/>
              </w:rPr>
            </w:pPr>
            <w:r>
              <w:rPr>
                <w:rFonts w:hint="eastAsia"/>
                <w:sz w:val="18"/>
              </w:rPr>
              <w:t>很不可能，可以设想；危害一旦发生能及时发现，并能定期进行监测。</w:t>
            </w:r>
          </w:p>
        </w:tc>
      </w:tr>
      <w:tr w:rsidR="00BA229F" w14:paraId="26C02080" w14:textId="77777777">
        <w:trPr>
          <w:trHeight w:hRule="exact" w:val="572"/>
          <w:jc w:val="center"/>
        </w:trPr>
        <w:tc>
          <w:tcPr>
            <w:tcW w:w="1161" w:type="dxa"/>
            <w:vAlign w:val="center"/>
          </w:tcPr>
          <w:p w14:paraId="30F783C4" w14:textId="77777777" w:rsidR="00BA229F" w:rsidRDefault="00000000">
            <w:pPr>
              <w:pStyle w:val="TableParagraph"/>
              <w:adjustRightInd w:val="0"/>
              <w:snapToGrid w:val="0"/>
              <w:spacing w:after="0" w:line="240" w:lineRule="auto"/>
              <w:jc w:val="center"/>
              <w:rPr>
                <w:sz w:val="18"/>
                <w:szCs w:val="18"/>
              </w:rPr>
            </w:pPr>
            <w:r>
              <w:rPr>
                <w:sz w:val="18"/>
                <w:szCs w:val="18"/>
              </w:rPr>
              <w:t>0.2</w:t>
            </w:r>
          </w:p>
        </w:tc>
        <w:tc>
          <w:tcPr>
            <w:tcW w:w="7150" w:type="dxa"/>
            <w:vAlign w:val="center"/>
          </w:tcPr>
          <w:p w14:paraId="2286C1A8" w14:textId="77777777" w:rsidR="00BA229F" w:rsidRDefault="00000000">
            <w:pPr>
              <w:pStyle w:val="TableParagraph"/>
              <w:adjustRightInd w:val="0"/>
              <w:snapToGrid w:val="0"/>
              <w:spacing w:after="0" w:line="240" w:lineRule="auto"/>
              <w:rPr>
                <w:sz w:val="18"/>
              </w:rPr>
            </w:pPr>
            <w:r>
              <w:rPr>
                <w:rFonts w:hint="eastAsia"/>
                <w:sz w:val="18"/>
              </w:rPr>
              <w:t>极不可能；有充分、有效的防范、控制、监测、保护措施；或员工安全卫生意识相当高，严格执行操作规程。</w:t>
            </w:r>
          </w:p>
        </w:tc>
      </w:tr>
      <w:tr w:rsidR="00BA229F" w14:paraId="24570DD5" w14:textId="77777777">
        <w:trPr>
          <w:trHeight w:hRule="exact" w:val="397"/>
          <w:jc w:val="center"/>
        </w:trPr>
        <w:tc>
          <w:tcPr>
            <w:tcW w:w="1161" w:type="dxa"/>
            <w:vAlign w:val="center"/>
          </w:tcPr>
          <w:p w14:paraId="33AB9981" w14:textId="77777777" w:rsidR="00BA229F" w:rsidRDefault="00000000">
            <w:pPr>
              <w:pStyle w:val="TableParagraph"/>
              <w:adjustRightInd w:val="0"/>
              <w:snapToGrid w:val="0"/>
              <w:spacing w:after="0" w:line="240" w:lineRule="auto"/>
              <w:jc w:val="center"/>
              <w:rPr>
                <w:sz w:val="18"/>
                <w:szCs w:val="18"/>
              </w:rPr>
            </w:pPr>
            <w:r>
              <w:rPr>
                <w:sz w:val="18"/>
                <w:szCs w:val="18"/>
              </w:rPr>
              <w:t>0.1</w:t>
            </w:r>
          </w:p>
        </w:tc>
        <w:tc>
          <w:tcPr>
            <w:tcW w:w="7150" w:type="dxa"/>
            <w:vAlign w:val="center"/>
          </w:tcPr>
          <w:p w14:paraId="592CBCE2" w14:textId="77777777" w:rsidR="00BA229F" w:rsidRDefault="00000000">
            <w:pPr>
              <w:pStyle w:val="TableParagraph"/>
              <w:adjustRightInd w:val="0"/>
              <w:snapToGrid w:val="0"/>
              <w:spacing w:after="0" w:line="240" w:lineRule="auto"/>
              <w:rPr>
                <w:sz w:val="18"/>
              </w:rPr>
            </w:pPr>
            <w:r>
              <w:rPr>
                <w:rFonts w:hint="eastAsia"/>
                <w:sz w:val="18"/>
              </w:rPr>
              <w:t>实际不可能</w:t>
            </w:r>
          </w:p>
        </w:tc>
      </w:tr>
    </w:tbl>
    <w:p w14:paraId="3ABA7527" w14:textId="77777777" w:rsidR="00BA229F" w:rsidRDefault="00000000">
      <w:pPr>
        <w:adjustRightInd w:val="0"/>
        <w:snapToGrid w:val="0"/>
        <w:spacing w:beforeLines="100" w:before="240"/>
        <w:jc w:val="center"/>
        <w:rPr>
          <w:rFonts w:ascii="黑体" w:eastAsia="黑体" w:hAnsi="黑体" w:cs="黑体"/>
          <w:sz w:val="21"/>
          <w:szCs w:val="21"/>
          <w:lang w:eastAsia="zh-CN"/>
        </w:rPr>
      </w:pPr>
      <w:bookmarkStart w:id="65" w:name="_暴露于危险环境的频繁程度（E）判断准则"/>
      <w:bookmarkEnd w:id="65"/>
      <w:r>
        <w:rPr>
          <w:rFonts w:ascii="黑体" w:eastAsia="黑体" w:hAnsi="黑体" w:cs="黑体" w:hint="eastAsia"/>
          <w:sz w:val="21"/>
          <w:szCs w:val="21"/>
          <w:lang w:eastAsia="zh-CN"/>
        </w:rPr>
        <w:t>表B.2 暴露于危险环境中的频繁程度（E）取值表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left w:w="0" w:type="dxa"/>
          <w:bottom w:w="85" w:type="dxa"/>
          <w:right w:w="0" w:type="dxa"/>
        </w:tblCellMar>
        <w:tblLook w:val="04A0" w:firstRow="1" w:lastRow="0" w:firstColumn="1" w:lastColumn="0" w:noHBand="0" w:noVBand="1"/>
      </w:tblPr>
      <w:tblGrid>
        <w:gridCol w:w="1180"/>
        <w:gridCol w:w="7096"/>
      </w:tblGrid>
      <w:tr w:rsidR="00BA229F" w14:paraId="47838A29" w14:textId="77777777">
        <w:trPr>
          <w:trHeight w:hRule="exact" w:val="397"/>
          <w:jc w:val="center"/>
        </w:trPr>
        <w:tc>
          <w:tcPr>
            <w:tcW w:w="1180" w:type="dxa"/>
            <w:vAlign w:val="center"/>
          </w:tcPr>
          <w:p w14:paraId="1E2D2BAB" w14:textId="77777777" w:rsidR="00BA229F" w:rsidRDefault="00000000">
            <w:pPr>
              <w:pStyle w:val="TableParagraph"/>
              <w:adjustRightInd w:val="0"/>
              <w:snapToGrid w:val="0"/>
              <w:spacing w:after="0" w:line="240" w:lineRule="auto"/>
              <w:jc w:val="center"/>
              <w:rPr>
                <w:bCs/>
                <w:sz w:val="18"/>
                <w:szCs w:val="18"/>
              </w:rPr>
            </w:pPr>
            <w:r>
              <w:rPr>
                <w:bCs/>
                <w:sz w:val="18"/>
                <w:szCs w:val="18"/>
              </w:rPr>
              <w:t>分</w:t>
            </w:r>
            <w:r>
              <w:rPr>
                <w:rFonts w:hint="eastAsia"/>
                <w:bCs/>
                <w:sz w:val="18"/>
                <w:szCs w:val="18"/>
              </w:rPr>
              <w:t xml:space="preserve">  </w:t>
            </w:r>
            <w:r>
              <w:rPr>
                <w:bCs/>
                <w:sz w:val="18"/>
                <w:szCs w:val="18"/>
              </w:rPr>
              <w:t>值</w:t>
            </w:r>
          </w:p>
        </w:tc>
        <w:tc>
          <w:tcPr>
            <w:tcW w:w="7096" w:type="dxa"/>
            <w:vAlign w:val="center"/>
          </w:tcPr>
          <w:p w14:paraId="45F0F213" w14:textId="77777777" w:rsidR="00BA229F" w:rsidRDefault="00000000">
            <w:pPr>
              <w:pStyle w:val="TableParagraph"/>
              <w:adjustRightInd w:val="0"/>
              <w:snapToGrid w:val="0"/>
              <w:spacing w:after="0" w:line="240" w:lineRule="auto"/>
              <w:jc w:val="center"/>
              <w:rPr>
                <w:bCs/>
                <w:sz w:val="18"/>
                <w:szCs w:val="18"/>
              </w:rPr>
            </w:pPr>
            <w:r>
              <w:rPr>
                <w:bCs/>
                <w:sz w:val="18"/>
                <w:szCs w:val="18"/>
              </w:rPr>
              <w:t>暴露于危险环境中的频繁程度</w:t>
            </w:r>
          </w:p>
        </w:tc>
      </w:tr>
      <w:tr w:rsidR="00BA229F" w14:paraId="74E00906" w14:textId="77777777">
        <w:trPr>
          <w:trHeight w:hRule="exact" w:val="397"/>
          <w:jc w:val="center"/>
        </w:trPr>
        <w:tc>
          <w:tcPr>
            <w:tcW w:w="1180" w:type="dxa"/>
            <w:vAlign w:val="center"/>
          </w:tcPr>
          <w:p w14:paraId="1C5816C5" w14:textId="77777777" w:rsidR="00BA229F" w:rsidRDefault="00000000">
            <w:pPr>
              <w:pStyle w:val="TableParagraph"/>
              <w:adjustRightInd w:val="0"/>
              <w:snapToGrid w:val="0"/>
              <w:spacing w:after="0" w:line="240" w:lineRule="auto"/>
              <w:jc w:val="center"/>
              <w:rPr>
                <w:sz w:val="18"/>
                <w:szCs w:val="18"/>
              </w:rPr>
            </w:pPr>
            <w:r>
              <w:rPr>
                <w:sz w:val="18"/>
                <w:szCs w:val="18"/>
              </w:rPr>
              <w:t>10</w:t>
            </w:r>
          </w:p>
        </w:tc>
        <w:tc>
          <w:tcPr>
            <w:tcW w:w="7096" w:type="dxa"/>
            <w:vAlign w:val="center"/>
          </w:tcPr>
          <w:p w14:paraId="7A6E4F2A" w14:textId="77777777" w:rsidR="00BA229F" w:rsidRDefault="00000000">
            <w:pPr>
              <w:pStyle w:val="TableParagraph"/>
              <w:adjustRightInd w:val="0"/>
              <w:snapToGrid w:val="0"/>
              <w:spacing w:after="0" w:line="240" w:lineRule="auto"/>
              <w:jc w:val="center"/>
              <w:rPr>
                <w:sz w:val="18"/>
                <w:szCs w:val="18"/>
              </w:rPr>
            </w:pPr>
            <w:r>
              <w:rPr>
                <w:sz w:val="18"/>
                <w:szCs w:val="18"/>
              </w:rPr>
              <w:t>连续暴露</w:t>
            </w:r>
          </w:p>
        </w:tc>
      </w:tr>
      <w:tr w:rsidR="00BA229F" w14:paraId="31A6705E" w14:textId="77777777">
        <w:trPr>
          <w:trHeight w:hRule="exact" w:val="397"/>
          <w:jc w:val="center"/>
        </w:trPr>
        <w:tc>
          <w:tcPr>
            <w:tcW w:w="1180" w:type="dxa"/>
            <w:vAlign w:val="center"/>
          </w:tcPr>
          <w:p w14:paraId="51C7144E" w14:textId="77777777" w:rsidR="00BA229F" w:rsidRDefault="00000000">
            <w:pPr>
              <w:pStyle w:val="TableParagraph"/>
              <w:adjustRightInd w:val="0"/>
              <w:snapToGrid w:val="0"/>
              <w:spacing w:after="0" w:line="240" w:lineRule="auto"/>
              <w:jc w:val="center"/>
              <w:rPr>
                <w:sz w:val="18"/>
                <w:szCs w:val="18"/>
              </w:rPr>
            </w:pPr>
            <w:r>
              <w:rPr>
                <w:sz w:val="18"/>
                <w:szCs w:val="18"/>
              </w:rPr>
              <w:t>6</w:t>
            </w:r>
          </w:p>
        </w:tc>
        <w:tc>
          <w:tcPr>
            <w:tcW w:w="7096" w:type="dxa"/>
            <w:vAlign w:val="center"/>
          </w:tcPr>
          <w:p w14:paraId="5D62C82E" w14:textId="77777777" w:rsidR="00BA229F" w:rsidRDefault="00000000">
            <w:pPr>
              <w:pStyle w:val="TableParagraph"/>
              <w:adjustRightInd w:val="0"/>
              <w:snapToGrid w:val="0"/>
              <w:spacing w:after="0" w:line="240" w:lineRule="auto"/>
              <w:jc w:val="center"/>
              <w:rPr>
                <w:sz w:val="18"/>
                <w:szCs w:val="18"/>
              </w:rPr>
            </w:pPr>
            <w:r>
              <w:rPr>
                <w:sz w:val="18"/>
                <w:szCs w:val="18"/>
              </w:rPr>
              <w:t>每天工作时间内暴露</w:t>
            </w:r>
          </w:p>
        </w:tc>
      </w:tr>
      <w:tr w:rsidR="00BA229F" w14:paraId="20CF6EEB" w14:textId="77777777">
        <w:trPr>
          <w:trHeight w:hRule="exact" w:val="397"/>
          <w:jc w:val="center"/>
        </w:trPr>
        <w:tc>
          <w:tcPr>
            <w:tcW w:w="1180" w:type="dxa"/>
            <w:vAlign w:val="center"/>
          </w:tcPr>
          <w:p w14:paraId="59318FF4" w14:textId="77777777" w:rsidR="00BA229F" w:rsidRDefault="00000000">
            <w:pPr>
              <w:pStyle w:val="TableParagraph"/>
              <w:adjustRightInd w:val="0"/>
              <w:snapToGrid w:val="0"/>
              <w:spacing w:after="0" w:line="240" w:lineRule="auto"/>
              <w:jc w:val="center"/>
              <w:rPr>
                <w:sz w:val="18"/>
                <w:szCs w:val="18"/>
              </w:rPr>
            </w:pPr>
            <w:r>
              <w:rPr>
                <w:sz w:val="18"/>
                <w:szCs w:val="18"/>
              </w:rPr>
              <w:t>3</w:t>
            </w:r>
          </w:p>
        </w:tc>
        <w:tc>
          <w:tcPr>
            <w:tcW w:w="7096" w:type="dxa"/>
            <w:vAlign w:val="center"/>
          </w:tcPr>
          <w:p w14:paraId="5D6C5A42" w14:textId="77777777" w:rsidR="00BA229F" w:rsidRDefault="00000000">
            <w:pPr>
              <w:pStyle w:val="TableParagraph"/>
              <w:adjustRightInd w:val="0"/>
              <w:snapToGrid w:val="0"/>
              <w:spacing w:after="0" w:line="240" w:lineRule="auto"/>
              <w:jc w:val="center"/>
              <w:rPr>
                <w:sz w:val="18"/>
                <w:szCs w:val="18"/>
              </w:rPr>
            </w:pPr>
            <w:r>
              <w:rPr>
                <w:sz w:val="18"/>
                <w:szCs w:val="18"/>
              </w:rPr>
              <w:t>每周一次或偶然暴露</w:t>
            </w:r>
          </w:p>
        </w:tc>
      </w:tr>
      <w:tr w:rsidR="00BA229F" w14:paraId="5744F03F" w14:textId="77777777">
        <w:trPr>
          <w:trHeight w:hRule="exact" w:val="397"/>
          <w:jc w:val="center"/>
        </w:trPr>
        <w:tc>
          <w:tcPr>
            <w:tcW w:w="1180" w:type="dxa"/>
            <w:vAlign w:val="center"/>
          </w:tcPr>
          <w:p w14:paraId="50DEF826" w14:textId="77777777" w:rsidR="00BA229F" w:rsidRDefault="00000000">
            <w:pPr>
              <w:pStyle w:val="TableParagraph"/>
              <w:adjustRightInd w:val="0"/>
              <w:snapToGrid w:val="0"/>
              <w:spacing w:after="0" w:line="240" w:lineRule="auto"/>
              <w:jc w:val="center"/>
              <w:rPr>
                <w:sz w:val="18"/>
                <w:szCs w:val="18"/>
              </w:rPr>
            </w:pPr>
            <w:r>
              <w:rPr>
                <w:sz w:val="18"/>
                <w:szCs w:val="18"/>
              </w:rPr>
              <w:t>2</w:t>
            </w:r>
          </w:p>
        </w:tc>
        <w:tc>
          <w:tcPr>
            <w:tcW w:w="7096" w:type="dxa"/>
            <w:vAlign w:val="center"/>
          </w:tcPr>
          <w:p w14:paraId="14E2AE49" w14:textId="77777777" w:rsidR="00BA229F" w:rsidRDefault="00000000">
            <w:pPr>
              <w:pStyle w:val="TableParagraph"/>
              <w:adjustRightInd w:val="0"/>
              <w:snapToGrid w:val="0"/>
              <w:spacing w:after="0" w:line="240" w:lineRule="auto"/>
              <w:jc w:val="center"/>
              <w:rPr>
                <w:sz w:val="18"/>
                <w:szCs w:val="18"/>
              </w:rPr>
            </w:pPr>
            <w:r>
              <w:rPr>
                <w:sz w:val="18"/>
                <w:szCs w:val="18"/>
              </w:rPr>
              <w:t>每月一次暴露</w:t>
            </w:r>
          </w:p>
        </w:tc>
      </w:tr>
      <w:tr w:rsidR="00BA229F" w14:paraId="498AC1CD" w14:textId="77777777">
        <w:trPr>
          <w:trHeight w:hRule="exact" w:val="397"/>
          <w:jc w:val="center"/>
        </w:trPr>
        <w:tc>
          <w:tcPr>
            <w:tcW w:w="1180" w:type="dxa"/>
            <w:vAlign w:val="center"/>
          </w:tcPr>
          <w:p w14:paraId="0AC196E7" w14:textId="77777777" w:rsidR="00BA229F" w:rsidRDefault="00000000">
            <w:pPr>
              <w:pStyle w:val="TableParagraph"/>
              <w:adjustRightInd w:val="0"/>
              <w:snapToGrid w:val="0"/>
              <w:spacing w:after="0" w:line="240" w:lineRule="auto"/>
              <w:jc w:val="center"/>
              <w:rPr>
                <w:sz w:val="18"/>
                <w:szCs w:val="18"/>
              </w:rPr>
            </w:pPr>
            <w:r>
              <w:rPr>
                <w:sz w:val="18"/>
                <w:szCs w:val="18"/>
              </w:rPr>
              <w:t>1</w:t>
            </w:r>
          </w:p>
        </w:tc>
        <w:tc>
          <w:tcPr>
            <w:tcW w:w="7096" w:type="dxa"/>
            <w:vAlign w:val="center"/>
          </w:tcPr>
          <w:p w14:paraId="3FC6D29E" w14:textId="77777777" w:rsidR="00BA229F" w:rsidRDefault="00000000">
            <w:pPr>
              <w:pStyle w:val="TableParagraph"/>
              <w:adjustRightInd w:val="0"/>
              <w:snapToGrid w:val="0"/>
              <w:spacing w:after="0" w:line="240" w:lineRule="auto"/>
              <w:jc w:val="center"/>
              <w:rPr>
                <w:sz w:val="18"/>
                <w:szCs w:val="18"/>
              </w:rPr>
            </w:pPr>
            <w:r>
              <w:rPr>
                <w:sz w:val="18"/>
                <w:szCs w:val="18"/>
              </w:rPr>
              <w:t>每年几次暴露</w:t>
            </w:r>
          </w:p>
        </w:tc>
      </w:tr>
      <w:tr w:rsidR="00BA229F" w14:paraId="63397018" w14:textId="77777777">
        <w:trPr>
          <w:trHeight w:hRule="exact" w:val="397"/>
          <w:jc w:val="center"/>
        </w:trPr>
        <w:tc>
          <w:tcPr>
            <w:tcW w:w="1180" w:type="dxa"/>
            <w:vAlign w:val="center"/>
          </w:tcPr>
          <w:p w14:paraId="6B39BD79" w14:textId="77777777" w:rsidR="00BA229F" w:rsidRDefault="00000000">
            <w:pPr>
              <w:pStyle w:val="TableParagraph"/>
              <w:adjustRightInd w:val="0"/>
              <w:snapToGrid w:val="0"/>
              <w:spacing w:after="0" w:line="240" w:lineRule="auto"/>
              <w:jc w:val="center"/>
              <w:rPr>
                <w:sz w:val="18"/>
                <w:szCs w:val="18"/>
              </w:rPr>
            </w:pPr>
            <w:r>
              <w:rPr>
                <w:sz w:val="18"/>
                <w:szCs w:val="18"/>
              </w:rPr>
              <w:t>0.5</w:t>
            </w:r>
          </w:p>
        </w:tc>
        <w:tc>
          <w:tcPr>
            <w:tcW w:w="7096" w:type="dxa"/>
            <w:vAlign w:val="center"/>
          </w:tcPr>
          <w:p w14:paraId="2126A94B" w14:textId="77777777" w:rsidR="00BA229F" w:rsidRDefault="00000000">
            <w:pPr>
              <w:pStyle w:val="TableParagraph"/>
              <w:adjustRightInd w:val="0"/>
              <w:snapToGrid w:val="0"/>
              <w:spacing w:after="0" w:line="240" w:lineRule="auto"/>
              <w:jc w:val="center"/>
              <w:rPr>
                <w:sz w:val="18"/>
                <w:szCs w:val="18"/>
              </w:rPr>
            </w:pPr>
            <w:r>
              <w:rPr>
                <w:sz w:val="18"/>
                <w:szCs w:val="18"/>
              </w:rPr>
              <w:t>非常罕见地暴露</w:t>
            </w:r>
          </w:p>
        </w:tc>
      </w:tr>
    </w:tbl>
    <w:p w14:paraId="2D8E3E5C" w14:textId="77777777" w:rsidR="00BA229F" w:rsidRDefault="00000000">
      <w:pPr>
        <w:adjustRightInd w:val="0"/>
        <w:snapToGrid w:val="0"/>
        <w:spacing w:beforeLines="100" w:before="240"/>
        <w:jc w:val="center"/>
        <w:rPr>
          <w:rFonts w:ascii="黑体" w:eastAsia="黑体" w:hAnsi="黑体" w:cs="黑体"/>
          <w:sz w:val="21"/>
          <w:szCs w:val="21"/>
          <w:lang w:eastAsia="zh-CN"/>
        </w:rPr>
      </w:pPr>
      <w:bookmarkStart w:id="66" w:name="发生事故事件偏差产生的后果严重性（C）判别准则"/>
      <w:bookmarkEnd w:id="66"/>
      <w:r>
        <w:rPr>
          <w:rFonts w:ascii="黑体" w:eastAsia="黑体" w:hAnsi="黑体" w:cs="黑体" w:hint="eastAsia"/>
          <w:szCs w:val="21"/>
          <w:lang w:eastAsia="zh-CN"/>
        </w:rPr>
        <w:br w:type="page"/>
      </w:r>
      <w:r>
        <w:rPr>
          <w:rFonts w:ascii="黑体" w:eastAsia="黑体" w:hAnsi="黑体" w:cs="黑体" w:hint="eastAsia"/>
          <w:sz w:val="21"/>
          <w:szCs w:val="21"/>
          <w:lang w:eastAsia="zh-CN"/>
        </w:rPr>
        <w:lastRenderedPageBreak/>
        <w:t>表B.3 发生事故产生的后果（C）取值表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left w:w="0" w:type="dxa"/>
          <w:bottom w:w="85" w:type="dxa"/>
          <w:right w:w="0" w:type="dxa"/>
        </w:tblCellMar>
        <w:tblLook w:val="04A0" w:firstRow="1" w:lastRow="0" w:firstColumn="1" w:lastColumn="0" w:noHBand="0" w:noVBand="1"/>
      </w:tblPr>
      <w:tblGrid>
        <w:gridCol w:w="1397"/>
        <w:gridCol w:w="3315"/>
        <w:gridCol w:w="3010"/>
      </w:tblGrid>
      <w:tr w:rsidR="00BA229F" w14:paraId="3C68DB9F" w14:textId="77777777">
        <w:trPr>
          <w:trHeight w:hRule="exact" w:val="397"/>
          <w:jc w:val="center"/>
        </w:trPr>
        <w:tc>
          <w:tcPr>
            <w:tcW w:w="1397" w:type="dxa"/>
            <w:vMerge w:val="restart"/>
            <w:vAlign w:val="center"/>
          </w:tcPr>
          <w:p w14:paraId="44FB09A4" w14:textId="77777777" w:rsidR="00BA229F" w:rsidRDefault="00000000">
            <w:pPr>
              <w:pStyle w:val="TableParagraph"/>
              <w:adjustRightInd w:val="0"/>
              <w:snapToGrid w:val="0"/>
              <w:spacing w:after="0" w:line="240" w:lineRule="auto"/>
              <w:jc w:val="center"/>
              <w:rPr>
                <w:bCs/>
                <w:sz w:val="18"/>
                <w:szCs w:val="18"/>
              </w:rPr>
            </w:pPr>
            <w:r>
              <w:rPr>
                <w:rFonts w:hint="eastAsia"/>
                <w:bCs/>
                <w:sz w:val="18"/>
                <w:szCs w:val="18"/>
              </w:rPr>
              <w:t>分值</w:t>
            </w:r>
          </w:p>
        </w:tc>
        <w:tc>
          <w:tcPr>
            <w:tcW w:w="6325" w:type="dxa"/>
            <w:gridSpan w:val="2"/>
            <w:vAlign w:val="center"/>
          </w:tcPr>
          <w:p w14:paraId="6DADB796" w14:textId="77777777" w:rsidR="00BA229F" w:rsidRDefault="00000000">
            <w:pPr>
              <w:pStyle w:val="TableParagraph"/>
              <w:adjustRightInd w:val="0"/>
              <w:snapToGrid w:val="0"/>
              <w:spacing w:after="0" w:line="240" w:lineRule="auto"/>
              <w:ind w:right="208"/>
              <w:jc w:val="center"/>
              <w:rPr>
                <w:bCs/>
                <w:sz w:val="18"/>
                <w:szCs w:val="18"/>
              </w:rPr>
            </w:pPr>
            <w:r>
              <w:rPr>
                <w:rFonts w:hint="eastAsia"/>
                <w:bCs/>
                <w:sz w:val="18"/>
                <w:szCs w:val="18"/>
              </w:rPr>
              <w:t>发生事故的后果</w:t>
            </w:r>
          </w:p>
        </w:tc>
      </w:tr>
      <w:tr w:rsidR="00BA229F" w14:paraId="6CC70ECF" w14:textId="77777777">
        <w:trPr>
          <w:trHeight w:hRule="exact" w:val="397"/>
          <w:jc w:val="center"/>
        </w:trPr>
        <w:tc>
          <w:tcPr>
            <w:tcW w:w="1397" w:type="dxa"/>
            <w:vMerge/>
            <w:vAlign w:val="center"/>
          </w:tcPr>
          <w:p w14:paraId="1DBE2C6B" w14:textId="77777777" w:rsidR="00BA229F" w:rsidRDefault="00BA229F">
            <w:pPr>
              <w:pStyle w:val="TableParagraph"/>
              <w:adjustRightInd w:val="0"/>
              <w:snapToGrid w:val="0"/>
              <w:spacing w:after="0" w:line="240" w:lineRule="auto"/>
              <w:ind w:left="250"/>
              <w:rPr>
                <w:bCs/>
                <w:sz w:val="18"/>
                <w:szCs w:val="18"/>
              </w:rPr>
            </w:pPr>
          </w:p>
        </w:tc>
        <w:tc>
          <w:tcPr>
            <w:tcW w:w="3315" w:type="dxa"/>
            <w:vAlign w:val="center"/>
          </w:tcPr>
          <w:p w14:paraId="23BACD8E" w14:textId="77777777" w:rsidR="00BA229F" w:rsidRDefault="00000000">
            <w:pPr>
              <w:pStyle w:val="TableParagraph"/>
              <w:adjustRightInd w:val="0"/>
              <w:snapToGrid w:val="0"/>
              <w:spacing w:after="0" w:line="240" w:lineRule="auto"/>
              <w:ind w:right="24"/>
              <w:jc w:val="center"/>
              <w:rPr>
                <w:bCs/>
                <w:sz w:val="18"/>
                <w:szCs w:val="18"/>
              </w:rPr>
            </w:pPr>
            <w:r>
              <w:rPr>
                <w:rFonts w:hint="eastAsia"/>
                <w:bCs/>
                <w:sz w:val="18"/>
                <w:szCs w:val="18"/>
              </w:rPr>
              <w:t>人员伤亡</w:t>
            </w:r>
          </w:p>
        </w:tc>
        <w:tc>
          <w:tcPr>
            <w:tcW w:w="3010" w:type="dxa"/>
            <w:vAlign w:val="center"/>
          </w:tcPr>
          <w:p w14:paraId="506C7B67" w14:textId="77777777" w:rsidR="00BA229F" w:rsidRDefault="00000000">
            <w:pPr>
              <w:pStyle w:val="TableParagraph"/>
              <w:adjustRightInd w:val="0"/>
              <w:snapToGrid w:val="0"/>
              <w:spacing w:after="0" w:line="240" w:lineRule="auto"/>
              <w:jc w:val="center"/>
              <w:rPr>
                <w:bCs/>
                <w:sz w:val="18"/>
                <w:szCs w:val="18"/>
              </w:rPr>
            </w:pPr>
            <w:r>
              <w:rPr>
                <w:rFonts w:hint="eastAsia"/>
                <w:bCs/>
                <w:sz w:val="18"/>
                <w:szCs w:val="18"/>
              </w:rPr>
              <w:t>直接经济损失（万元）</w:t>
            </w:r>
          </w:p>
        </w:tc>
      </w:tr>
      <w:tr w:rsidR="00BA229F" w14:paraId="0F4B2E8B" w14:textId="77777777">
        <w:trPr>
          <w:trHeight w:hRule="exact" w:val="397"/>
          <w:jc w:val="center"/>
        </w:trPr>
        <w:tc>
          <w:tcPr>
            <w:tcW w:w="1397" w:type="dxa"/>
            <w:vAlign w:val="center"/>
          </w:tcPr>
          <w:p w14:paraId="2B9006B9"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100</w:t>
            </w:r>
          </w:p>
        </w:tc>
        <w:tc>
          <w:tcPr>
            <w:tcW w:w="3315" w:type="dxa"/>
            <w:vAlign w:val="center"/>
          </w:tcPr>
          <w:p w14:paraId="4F5EB3DC"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10人以上死亡，或50人以上重伤</w:t>
            </w:r>
          </w:p>
        </w:tc>
        <w:tc>
          <w:tcPr>
            <w:tcW w:w="3010" w:type="dxa"/>
            <w:vAlign w:val="center"/>
          </w:tcPr>
          <w:p w14:paraId="7F26D1CA"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≥5000</w:t>
            </w:r>
          </w:p>
        </w:tc>
      </w:tr>
      <w:tr w:rsidR="00BA229F" w14:paraId="2931D770" w14:textId="77777777">
        <w:trPr>
          <w:trHeight w:hRule="exact" w:val="397"/>
          <w:jc w:val="center"/>
        </w:trPr>
        <w:tc>
          <w:tcPr>
            <w:tcW w:w="1397" w:type="dxa"/>
            <w:vAlign w:val="center"/>
          </w:tcPr>
          <w:p w14:paraId="52453D39"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40</w:t>
            </w:r>
          </w:p>
        </w:tc>
        <w:tc>
          <w:tcPr>
            <w:tcW w:w="3315" w:type="dxa"/>
            <w:vAlign w:val="center"/>
          </w:tcPr>
          <w:p w14:paraId="454A8C6C"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3</w:t>
            </w:r>
            <w:r>
              <w:rPr>
                <w:sz w:val="18"/>
                <w:szCs w:val="18"/>
              </w:rPr>
              <w:t>～</w:t>
            </w:r>
            <w:r>
              <w:rPr>
                <w:rFonts w:hint="eastAsia"/>
                <w:sz w:val="18"/>
                <w:szCs w:val="18"/>
              </w:rPr>
              <w:t>9人死亡，或10</w:t>
            </w:r>
            <w:r>
              <w:rPr>
                <w:sz w:val="18"/>
                <w:szCs w:val="18"/>
              </w:rPr>
              <w:t>～</w:t>
            </w:r>
            <w:r>
              <w:rPr>
                <w:rFonts w:hint="eastAsia"/>
                <w:sz w:val="18"/>
                <w:szCs w:val="18"/>
              </w:rPr>
              <w:t>49人重伤</w:t>
            </w:r>
          </w:p>
        </w:tc>
        <w:tc>
          <w:tcPr>
            <w:tcW w:w="3010" w:type="dxa"/>
            <w:vAlign w:val="center"/>
          </w:tcPr>
          <w:p w14:paraId="57F9E778"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1000（含）</w:t>
            </w:r>
            <w:r>
              <w:rPr>
                <w:sz w:val="18"/>
                <w:szCs w:val="18"/>
              </w:rPr>
              <w:t>～</w:t>
            </w:r>
            <w:r>
              <w:rPr>
                <w:rFonts w:hint="eastAsia"/>
                <w:sz w:val="18"/>
                <w:szCs w:val="18"/>
              </w:rPr>
              <w:t>5000</w:t>
            </w:r>
          </w:p>
        </w:tc>
      </w:tr>
      <w:tr w:rsidR="00BA229F" w14:paraId="66A15899" w14:textId="77777777">
        <w:trPr>
          <w:trHeight w:hRule="exact" w:val="397"/>
          <w:jc w:val="center"/>
        </w:trPr>
        <w:tc>
          <w:tcPr>
            <w:tcW w:w="1397" w:type="dxa"/>
            <w:vAlign w:val="center"/>
          </w:tcPr>
          <w:p w14:paraId="7822AC4A" w14:textId="77777777" w:rsidR="00BA229F" w:rsidRDefault="00000000">
            <w:pPr>
              <w:pStyle w:val="TableParagraph"/>
              <w:adjustRightInd w:val="0"/>
              <w:snapToGrid w:val="0"/>
              <w:spacing w:after="0" w:line="240" w:lineRule="auto"/>
              <w:ind w:left="6"/>
              <w:jc w:val="center"/>
              <w:rPr>
                <w:sz w:val="18"/>
                <w:szCs w:val="18"/>
              </w:rPr>
            </w:pPr>
            <w:r>
              <w:rPr>
                <w:rFonts w:hint="eastAsia"/>
                <w:sz w:val="18"/>
                <w:szCs w:val="18"/>
              </w:rPr>
              <w:t>15</w:t>
            </w:r>
          </w:p>
        </w:tc>
        <w:tc>
          <w:tcPr>
            <w:tcW w:w="3315" w:type="dxa"/>
            <w:vAlign w:val="center"/>
          </w:tcPr>
          <w:p w14:paraId="65389375" w14:textId="77777777" w:rsidR="00BA229F" w:rsidRDefault="00000000">
            <w:pPr>
              <w:pStyle w:val="TableParagraph"/>
              <w:adjustRightInd w:val="0"/>
              <w:snapToGrid w:val="0"/>
              <w:spacing w:after="0" w:line="240" w:lineRule="auto"/>
              <w:ind w:right="5"/>
              <w:jc w:val="center"/>
              <w:rPr>
                <w:sz w:val="18"/>
                <w:szCs w:val="18"/>
              </w:rPr>
            </w:pPr>
            <w:r>
              <w:rPr>
                <w:rFonts w:hint="eastAsia"/>
                <w:sz w:val="18"/>
                <w:szCs w:val="18"/>
              </w:rPr>
              <w:t>3人以下死亡，或10人以下重伤</w:t>
            </w:r>
          </w:p>
        </w:tc>
        <w:tc>
          <w:tcPr>
            <w:tcW w:w="3010" w:type="dxa"/>
            <w:vAlign w:val="center"/>
          </w:tcPr>
          <w:p w14:paraId="467DE404"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100（含）</w:t>
            </w:r>
            <w:r>
              <w:rPr>
                <w:sz w:val="18"/>
                <w:szCs w:val="18"/>
              </w:rPr>
              <w:t>～</w:t>
            </w:r>
            <w:r>
              <w:rPr>
                <w:rFonts w:hint="eastAsia"/>
                <w:sz w:val="18"/>
                <w:szCs w:val="18"/>
              </w:rPr>
              <w:t>1000</w:t>
            </w:r>
          </w:p>
        </w:tc>
      </w:tr>
      <w:tr w:rsidR="00BA229F" w14:paraId="5FB1062A" w14:textId="77777777">
        <w:trPr>
          <w:trHeight w:hRule="exact" w:val="397"/>
          <w:jc w:val="center"/>
        </w:trPr>
        <w:tc>
          <w:tcPr>
            <w:tcW w:w="1397" w:type="dxa"/>
            <w:vAlign w:val="center"/>
          </w:tcPr>
          <w:p w14:paraId="56D0DC0B" w14:textId="77777777" w:rsidR="00BA229F" w:rsidRDefault="00000000">
            <w:pPr>
              <w:pStyle w:val="TableParagraph"/>
              <w:adjustRightInd w:val="0"/>
              <w:snapToGrid w:val="0"/>
              <w:spacing w:after="0" w:line="240" w:lineRule="auto"/>
              <w:ind w:left="6"/>
              <w:jc w:val="center"/>
              <w:rPr>
                <w:sz w:val="18"/>
                <w:szCs w:val="18"/>
              </w:rPr>
            </w:pPr>
            <w:r>
              <w:rPr>
                <w:rFonts w:hint="eastAsia"/>
                <w:sz w:val="18"/>
                <w:szCs w:val="18"/>
              </w:rPr>
              <w:t>7</w:t>
            </w:r>
          </w:p>
        </w:tc>
        <w:tc>
          <w:tcPr>
            <w:tcW w:w="3315" w:type="dxa"/>
            <w:vAlign w:val="center"/>
          </w:tcPr>
          <w:p w14:paraId="25967281"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伤残</w:t>
            </w:r>
          </w:p>
        </w:tc>
        <w:tc>
          <w:tcPr>
            <w:tcW w:w="3010" w:type="dxa"/>
            <w:vAlign w:val="center"/>
          </w:tcPr>
          <w:p w14:paraId="17B396E8"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10（含）</w:t>
            </w:r>
            <w:r>
              <w:rPr>
                <w:sz w:val="18"/>
                <w:szCs w:val="18"/>
              </w:rPr>
              <w:t>～</w:t>
            </w:r>
            <w:r>
              <w:rPr>
                <w:rFonts w:hint="eastAsia"/>
                <w:sz w:val="18"/>
                <w:szCs w:val="18"/>
              </w:rPr>
              <w:t>100</w:t>
            </w:r>
          </w:p>
        </w:tc>
      </w:tr>
      <w:tr w:rsidR="00BA229F" w14:paraId="67863DE3" w14:textId="77777777">
        <w:trPr>
          <w:trHeight w:hRule="exact" w:val="397"/>
          <w:jc w:val="center"/>
        </w:trPr>
        <w:tc>
          <w:tcPr>
            <w:tcW w:w="1397" w:type="dxa"/>
            <w:vAlign w:val="center"/>
          </w:tcPr>
          <w:p w14:paraId="254668D4" w14:textId="77777777" w:rsidR="00BA229F" w:rsidRDefault="00000000">
            <w:pPr>
              <w:pStyle w:val="TableParagraph"/>
              <w:adjustRightInd w:val="0"/>
              <w:snapToGrid w:val="0"/>
              <w:spacing w:after="0" w:line="240" w:lineRule="auto"/>
              <w:ind w:left="6"/>
              <w:jc w:val="center"/>
              <w:rPr>
                <w:sz w:val="18"/>
                <w:szCs w:val="18"/>
              </w:rPr>
            </w:pPr>
            <w:r>
              <w:rPr>
                <w:rFonts w:hint="eastAsia"/>
                <w:sz w:val="18"/>
                <w:szCs w:val="18"/>
              </w:rPr>
              <w:t>2</w:t>
            </w:r>
          </w:p>
        </w:tc>
        <w:tc>
          <w:tcPr>
            <w:tcW w:w="3315" w:type="dxa"/>
            <w:vAlign w:val="center"/>
          </w:tcPr>
          <w:p w14:paraId="19305241"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轻伤</w:t>
            </w:r>
          </w:p>
        </w:tc>
        <w:tc>
          <w:tcPr>
            <w:tcW w:w="3010" w:type="dxa"/>
            <w:vAlign w:val="center"/>
          </w:tcPr>
          <w:p w14:paraId="6DD034CB"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1（含）</w:t>
            </w:r>
            <w:r>
              <w:rPr>
                <w:sz w:val="18"/>
                <w:szCs w:val="18"/>
              </w:rPr>
              <w:t>～</w:t>
            </w:r>
            <w:r>
              <w:rPr>
                <w:rFonts w:hint="eastAsia"/>
                <w:sz w:val="18"/>
                <w:szCs w:val="18"/>
              </w:rPr>
              <w:t>10</w:t>
            </w:r>
          </w:p>
        </w:tc>
      </w:tr>
      <w:tr w:rsidR="00BA229F" w14:paraId="38343990" w14:textId="77777777">
        <w:trPr>
          <w:trHeight w:hRule="exact" w:val="397"/>
          <w:jc w:val="center"/>
        </w:trPr>
        <w:tc>
          <w:tcPr>
            <w:tcW w:w="1397" w:type="dxa"/>
            <w:vAlign w:val="center"/>
          </w:tcPr>
          <w:p w14:paraId="24012E45" w14:textId="77777777" w:rsidR="00BA229F" w:rsidRDefault="00000000">
            <w:pPr>
              <w:pStyle w:val="TableParagraph"/>
              <w:adjustRightInd w:val="0"/>
              <w:snapToGrid w:val="0"/>
              <w:spacing w:after="0" w:line="240" w:lineRule="auto"/>
              <w:ind w:left="6"/>
              <w:jc w:val="center"/>
              <w:rPr>
                <w:sz w:val="18"/>
                <w:szCs w:val="18"/>
              </w:rPr>
            </w:pPr>
            <w:r>
              <w:rPr>
                <w:rFonts w:hint="eastAsia"/>
                <w:sz w:val="18"/>
                <w:szCs w:val="18"/>
              </w:rPr>
              <w:t>1</w:t>
            </w:r>
          </w:p>
        </w:tc>
        <w:tc>
          <w:tcPr>
            <w:tcW w:w="3315" w:type="dxa"/>
            <w:vAlign w:val="center"/>
          </w:tcPr>
          <w:p w14:paraId="5C58C9C2"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无伤亡</w:t>
            </w:r>
          </w:p>
        </w:tc>
        <w:tc>
          <w:tcPr>
            <w:tcW w:w="3010" w:type="dxa"/>
            <w:vAlign w:val="center"/>
          </w:tcPr>
          <w:p w14:paraId="5540F643"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＜1</w:t>
            </w:r>
          </w:p>
        </w:tc>
      </w:tr>
    </w:tbl>
    <w:p w14:paraId="46911F41" w14:textId="77777777" w:rsidR="00BA229F" w:rsidRDefault="00000000">
      <w:pPr>
        <w:adjustRightInd w:val="0"/>
        <w:snapToGrid w:val="0"/>
        <w:spacing w:beforeLines="100" w:before="240"/>
        <w:jc w:val="center"/>
        <w:rPr>
          <w:rFonts w:ascii="黑体" w:eastAsia="黑体" w:hAnsi="黑体" w:cs="黑体"/>
          <w:sz w:val="21"/>
          <w:szCs w:val="21"/>
          <w:lang w:eastAsia="zh-CN"/>
        </w:rPr>
      </w:pPr>
      <w:bookmarkStart w:id="67" w:name="风险等级判定准则及控制措施（D）"/>
      <w:bookmarkEnd w:id="67"/>
      <w:r>
        <w:rPr>
          <w:rFonts w:ascii="黑体" w:eastAsia="黑体" w:hAnsi="黑体" w:cs="黑体" w:hint="eastAsia"/>
          <w:sz w:val="21"/>
          <w:szCs w:val="21"/>
          <w:lang w:eastAsia="zh-CN"/>
        </w:rPr>
        <w:t>表B.4 风险等级（D）划分表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left w:w="0" w:type="dxa"/>
          <w:bottom w:w="85" w:type="dxa"/>
          <w:right w:w="0" w:type="dxa"/>
        </w:tblCellMar>
        <w:tblLook w:val="04A0" w:firstRow="1" w:lastRow="0" w:firstColumn="1" w:lastColumn="0" w:noHBand="0" w:noVBand="1"/>
      </w:tblPr>
      <w:tblGrid>
        <w:gridCol w:w="2356"/>
        <w:gridCol w:w="2588"/>
        <w:gridCol w:w="2808"/>
      </w:tblGrid>
      <w:tr w:rsidR="00BA229F" w14:paraId="69AAF359" w14:textId="77777777">
        <w:trPr>
          <w:trHeight w:hRule="exact" w:val="397"/>
          <w:jc w:val="center"/>
        </w:trPr>
        <w:tc>
          <w:tcPr>
            <w:tcW w:w="2356" w:type="dxa"/>
            <w:vAlign w:val="center"/>
          </w:tcPr>
          <w:p w14:paraId="4868E791" w14:textId="77777777" w:rsidR="00BA229F" w:rsidRDefault="00000000">
            <w:pPr>
              <w:pStyle w:val="TableParagraph"/>
              <w:adjustRightInd w:val="0"/>
              <w:snapToGrid w:val="0"/>
              <w:spacing w:after="0" w:line="240" w:lineRule="auto"/>
              <w:jc w:val="center"/>
              <w:rPr>
                <w:bCs/>
                <w:sz w:val="18"/>
                <w:szCs w:val="18"/>
              </w:rPr>
            </w:pPr>
            <w:r>
              <w:rPr>
                <w:bCs/>
                <w:sz w:val="18"/>
                <w:szCs w:val="18"/>
              </w:rPr>
              <w:t>风险值</w:t>
            </w:r>
          </w:p>
        </w:tc>
        <w:tc>
          <w:tcPr>
            <w:tcW w:w="2588" w:type="dxa"/>
            <w:vAlign w:val="center"/>
          </w:tcPr>
          <w:p w14:paraId="7B886F2D" w14:textId="77777777" w:rsidR="00BA229F" w:rsidRDefault="00000000">
            <w:pPr>
              <w:pStyle w:val="TableParagraph"/>
              <w:adjustRightInd w:val="0"/>
              <w:snapToGrid w:val="0"/>
              <w:spacing w:after="0" w:line="240" w:lineRule="auto"/>
              <w:jc w:val="center"/>
              <w:rPr>
                <w:bCs/>
                <w:sz w:val="18"/>
                <w:szCs w:val="18"/>
              </w:rPr>
            </w:pPr>
            <w:r>
              <w:rPr>
                <w:bCs/>
                <w:sz w:val="18"/>
                <w:szCs w:val="18"/>
              </w:rPr>
              <w:t>风险等级</w:t>
            </w:r>
          </w:p>
        </w:tc>
        <w:tc>
          <w:tcPr>
            <w:tcW w:w="2808" w:type="dxa"/>
            <w:vAlign w:val="center"/>
          </w:tcPr>
          <w:p w14:paraId="3C1E18D2" w14:textId="77777777" w:rsidR="00BA229F" w:rsidRDefault="00000000">
            <w:pPr>
              <w:pStyle w:val="TableParagraph"/>
              <w:adjustRightInd w:val="0"/>
              <w:snapToGrid w:val="0"/>
              <w:spacing w:after="0" w:line="240" w:lineRule="auto"/>
              <w:jc w:val="center"/>
              <w:rPr>
                <w:bCs/>
                <w:sz w:val="18"/>
                <w:szCs w:val="18"/>
              </w:rPr>
            </w:pPr>
            <w:r>
              <w:rPr>
                <w:rFonts w:hint="eastAsia"/>
                <w:bCs/>
                <w:sz w:val="18"/>
                <w:szCs w:val="18"/>
              </w:rPr>
              <w:t>危险程度</w:t>
            </w:r>
          </w:p>
        </w:tc>
      </w:tr>
      <w:tr w:rsidR="00BA229F" w14:paraId="43AB1A77" w14:textId="77777777">
        <w:trPr>
          <w:trHeight w:hRule="exact" w:val="397"/>
          <w:jc w:val="center"/>
        </w:trPr>
        <w:tc>
          <w:tcPr>
            <w:tcW w:w="2356" w:type="dxa"/>
            <w:vAlign w:val="center"/>
          </w:tcPr>
          <w:p w14:paraId="5E468CF9"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＞320</w:t>
            </w:r>
          </w:p>
        </w:tc>
        <w:tc>
          <w:tcPr>
            <w:tcW w:w="2588" w:type="dxa"/>
            <w:vAlign w:val="center"/>
          </w:tcPr>
          <w:p w14:paraId="539B1F06"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重大风险</w:t>
            </w:r>
          </w:p>
        </w:tc>
        <w:tc>
          <w:tcPr>
            <w:tcW w:w="2808" w:type="dxa"/>
            <w:vAlign w:val="center"/>
          </w:tcPr>
          <w:p w14:paraId="0101F89C"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极其危险</w:t>
            </w:r>
          </w:p>
        </w:tc>
      </w:tr>
      <w:tr w:rsidR="00BA229F" w14:paraId="316561E9" w14:textId="77777777">
        <w:trPr>
          <w:trHeight w:hRule="exact" w:val="397"/>
          <w:jc w:val="center"/>
        </w:trPr>
        <w:tc>
          <w:tcPr>
            <w:tcW w:w="2356" w:type="dxa"/>
            <w:vAlign w:val="center"/>
          </w:tcPr>
          <w:p w14:paraId="16231E00"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160～320（含）</w:t>
            </w:r>
          </w:p>
        </w:tc>
        <w:tc>
          <w:tcPr>
            <w:tcW w:w="2588" w:type="dxa"/>
            <w:vAlign w:val="center"/>
          </w:tcPr>
          <w:p w14:paraId="5C42B1FA"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较大风险</w:t>
            </w:r>
          </w:p>
        </w:tc>
        <w:tc>
          <w:tcPr>
            <w:tcW w:w="2808" w:type="dxa"/>
            <w:vAlign w:val="center"/>
          </w:tcPr>
          <w:p w14:paraId="05B2A4B5"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高度危险</w:t>
            </w:r>
          </w:p>
        </w:tc>
      </w:tr>
      <w:tr w:rsidR="00BA229F" w14:paraId="76EA97AA" w14:textId="77777777">
        <w:trPr>
          <w:trHeight w:hRule="exact" w:val="397"/>
          <w:jc w:val="center"/>
        </w:trPr>
        <w:tc>
          <w:tcPr>
            <w:tcW w:w="2356" w:type="dxa"/>
            <w:vAlign w:val="center"/>
          </w:tcPr>
          <w:p w14:paraId="1969FD4A"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70～160（含）</w:t>
            </w:r>
          </w:p>
        </w:tc>
        <w:tc>
          <w:tcPr>
            <w:tcW w:w="2588" w:type="dxa"/>
            <w:vAlign w:val="center"/>
          </w:tcPr>
          <w:p w14:paraId="1226CAF7"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一般风险</w:t>
            </w:r>
          </w:p>
        </w:tc>
        <w:tc>
          <w:tcPr>
            <w:tcW w:w="2808" w:type="dxa"/>
            <w:vAlign w:val="center"/>
          </w:tcPr>
          <w:p w14:paraId="7545195A"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显著危险</w:t>
            </w:r>
          </w:p>
        </w:tc>
      </w:tr>
      <w:tr w:rsidR="00BA229F" w14:paraId="42F026C6" w14:textId="77777777">
        <w:trPr>
          <w:trHeight w:hRule="exact" w:val="397"/>
          <w:jc w:val="center"/>
        </w:trPr>
        <w:tc>
          <w:tcPr>
            <w:tcW w:w="2356" w:type="dxa"/>
            <w:vAlign w:val="center"/>
          </w:tcPr>
          <w:p w14:paraId="20C94C45"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≤70</w:t>
            </w:r>
          </w:p>
        </w:tc>
        <w:tc>
          <w:tcPr>
            <w:tcW w:w="2588" w:type="dxa"/>
            <w:vAlign w:val="center"/>
          </w:tcPr>
          <w:p w14:paraId="657FC21D"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低风险</w:t>
            </w:r>
          </w:p>
        </w:tc>
        <w:tc>
          <w:tcPr>
            <w:tcW w:w="2808" w:type="dxa"/>
            <w:vAlign w:val="center"/>
          </w:tcPr>
          <w:p w14:paraId="7146C493"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一般危险</w:t>
            </w:r>
          </w:p>
        </w:tc>
      </w:tr>
    </w:tbl>
    <w:p w14:paraId="120C5F03" w14:textId="77777777" w:rsidR="00BA229F" w:rsidRDefault="00000000">
      <w:pPr>
        <w:adjustRightInd w:val="0"/>
        <w:snapToGrid w:val="0"/>
        <w:spacing w:beforeLines="100" w:before="240" w:afterLines="50" w:after="120"/>
        <w:rPr>
          <w:rFonts w:ascii="黑体" w:eastAsia="黑体" w:hAnsi="黑体" w:cs="黑体"/>
          <w:sz w:val="21"/>
          <w:szCs w:val="21"/>
        </w:rPr>
      </w:pPr>
      <w:r>
        <w:rPr>
          <w:rFonts w:ascii="黑体" w:eastAsia="黑体" w:hAnsi="黑体" w:cs="黑体" w:hint="eastAsia"/>
          <w:sz w:val="21"/>
          <w:szCs w:val="21"/>
        </w:rPr>
        <w:t>B.2 D=</w:t>
      </w:r>
      <w:proofErr w:type="spellStart"/>
      <w:r>
        <w:rPr>
          <w:rFonts w:ascii="黑体" w:eastAsia="黑体" w:hAnsi="黑体" w:cs="黑体" w:hint="eastAsia"/>
          <w:sz w:val="21"/>
          <w:szCs w:val="21"/>
        </w:rPr>
        <w:t>LC法</w:t>
      </w:r>
      <w:proofErr w:type="spellEnd"/>
    </w:p>
    <w:p w14:paraId="7FA5AAD6" w14:textId="77777777" w:rsidR="00BA229F" w:rsidRDefault="00000000">
      <w:pPr>
        <w:adjustRightInd w:val="0"/>
        <w:snapToGrid w:val="0"/>
        <w:spacing w:after="0" w:line="360" w:lineRule="auto"/>
        <w:ind w:firstLineChars="200" w:firstLine="420"/>
        <w:rPr>
          <w:rFonts w:ascii="宋体" w:hAnsi="宋体" w:cs="宋体"/>
          <w:sz w:val="21"/>
          <w:szCs w:val="21"/>
          <w:lang w:eastAsia="zh-CN"/>
        </w:rPr>
      </w:pPr>
      <w:r>
        <w:rPr>
          <w:rFonts w:ascii="宋体" w:hAnsi="宋体" w:cs="宋体" w:hint="eastAsia"/>
          <w:sz w:val="21"/>
          <w:szCs w:val="21"/>
          <w:lang w:eastAsia="zh-CN"/>
        </w:rPr>
        <w:t>D=LC</w:t>
      </w:r>
      <w:r>
        <w:rPr>
          <w:rFonts w:ascii="宋体" w:hAnsi="宋体" w:cs="宋体" w:hint="eastAsia"/>
          <w:sz w:val="21"/>
          <w:szCs w:val="21"/>
          <w:lang w:eastAsia="zh-CN"/>
        </w:rPr>
        <w:t>法是交通运输部结合交通运输行业领域特点，</w:t>
      </w:r>
      <w:r>
        <w:rPr>
          <w:rFonts w:ascii="宋体" w:eastAsia="宋体" w:hAnsi="宋体" w:cs="宋体" w:hint="eastAsia"/>
          <w:sz w:val="21"/>
          <w:szCs w:val="21"/>
          <w:lang w:eastAsia="zh-CN"/>
        </w:rPr>
        <w:t>给出的</w:t>
      </w:r>
      <w:r>
        <w:rPr>
          <w:rFonts w:ascii="宋体" w:hAnsi="宋体" w:cs="宋体" w:hint="eastAsia"/>
          <w:sz w:val="21"/>
          <w:szCs w:val="21"/>
          <w:lang w:eastAsia="zh-CN"/>
        </w:rPr>
        <w:t>评估方法。</w:t>
      </w:r>
      <w:r>
        <w:rPr>
          <w:rFonts w:ascii="宋体" w:hAnsi="宋体" w:cs="宋体"/>
          <w:sz w:val="21"/>
          <w:szCs w:val="21"/>
          <w:lang w:eastAsia="zh-CN"/>
        </w:rPr>
        <w:t>风险等级</w:t>
      </w:r>
      <w:r>
        <w:rPr>
          <w:rFonts w:ascii="宋体" w:hAnsi="宋体" w:cs="宋体" w:hint="eastAsia"/>
          <w:sz w:val="21"/>
          <w:szCs w:val="21"/>
          <w:lang w:eastAsia="zh-CN"/>
        </w:rPr>
        <w:t>（</w:t>
      </w:r>
      <w:r>
        <w:rPr>
          <w:rFonts w:ascii="宋体" w:hAnsi="宋体" w:cs="宋体" w:hint="eastAsia"/>
          <w:sz w:val="21"/>
          <w:szCs w:val="21"/>
          <w:lang w:eastAsia="zh-CN"/>
        </w:rPr>
        <w:t>D</w:t>
      </w:r>
      <w:r>
        <w:rPr>
          <w:rFonts w:ascii="宋体" w:hAnsi="宋体" w:cs="宋体" w:hint="eastAsia"/>
          <w:sz w:val="21"/>
          <w:szCs w:val="21"/>
          <w:lang w:eastAsia="zh-CN"/>
        </w:rPr>
        <w:t>）</w:t>
      </w:r>
      <w:r>
        <w:rPr>
          <w:rFonts w:ascii="宋体" w:hAnsi="宋体" w:cs="宋体"/>
          <w:sz w:val="21"/>
          <w:szCs w:val="21"/>
          <w:lang w:eastAsia="zh-CN"/>
        </w:rPr>
        <w:t>主要</w:t>
      </w:r>
      <w:proofErr w:type="gramStart"/>
      <w:r>
        <w:rPr>
          <w:rFonts w:ascii="宋体" w:hAnsi="宋体" w:cs="宋体"/>
          <w:sz w:val="21"/>
          <w:szCs w:val="21"/>
          <w:lang w:eastAsia="zh-CN"/>
        </w:rPr>
        <w:t>由风险</w:t>
      </w:r>
      <w:proofErr w:type="gramEnd"/>
      <w:r>
        <w:rPr>
          <w:rFonts w:ascii="宋体" w:hAnsi="宋体" w:cs="宋体"/>
          <w:sz w:val="21"/>
          <w:szCs w:val="21"/>
          <w:lang w:eastAsia="zh-CN"/>
        </w:rPr>
        <w:t>事件发生的可能性（</w:t>
      </w:r>
      <w:r>
        <w:rPr>
          <w:rFonts w:ascii="宋体" w:hAnsi="宋体" w:cs="宋体"/>
          <w:sz w:val="21"/>
          <w:szCs w:val="21"/>
          <w:lang w:eastAsia="zh-CN"/>
        </w:rPr>
        <w:t>L</w:t>
      </w:r>
      <w:r>
        <w:rPr>
          <w:rFonts w:ascii="宋体" w:hAnsi="宋体" w:cs="宋体"/>
          <w:sz w:val="21"/>
          <w:szCs w:val="21"/>
          <w:lang w:eastAsia="zh-CN"/>
        </w:rPr>
        <w:t>）、后果严重程度</w:t>
      </w:r>
      <w:r>
        <w:rPr>
          <w:rFonts w:ascii="宋体" w:hAnsi="宋体" w:cs="宋体"/>
          <w:sz w:val="21"/>
          <w:szCs w:val="21"/>
          <w:lang w:eastAsia="zh-CN"/>
        </w:rPr>
        <w:t>(C)</w:t>
      </w:r>
      <w:r>
        <w:rPr>
          <w:rFonts w:ascii="宋体" w:hAnsi="宋体" w:cs="宋体"/>
          <w:sz w:val="21"/>
          <w:szCs w:val="21"/>
          <w:lang w:eastAsia="zh-CN"/>
        </w:rPr>
        <w:t>决定</w:t>
      </w:r>
      <w:r>
        <w:rPr>
          <w:rFonts w:ascii="宋体" w:hAnsi="宋体" w:cs="宋体" w:hint="eastAsia"/>
          <w:sz w:val="21"/>
          <w:szCs w:val="21"/>
          <w:lang w:eastAsia="zh-CN"/>
        </w:rPr>
        <w:t>，</w:t>
      </w:r>
      <w:r>
        <w:rPr>
          <w:rFonts w:ascii="宋体" w:hAnsi="宋体" w:cs="宋体"/>
          <w:sz w:val="21"/>
          <w:szCs w:val="21"/>
          <w:lang w:eastAsia="zh-CN"/>
        </w:rPr>
        <w:t>即</w:t>
      </w:r>
      <w:r>
        <w:rPr>
          <w:rFonts w:ascii="宋体" w:hAnsi="宋体" w:cs="宋体" w:hint="eastAsia"/>
          <w:sz w:val="21"/>
          <w:szCs w:val="21"/>
          <w:lang w:eastAsia="zh-CN"/>
        </w:rPr>
        <w:t>D=L</w:t>
      </w:r>
      <w:r>
        <w:rPr>
          <w:rFonts w:ascii="宋体" w:hAnsi="宋体" w:cs="宋体" w:hint="eastAsia"/>
          <w:sz w:val="21"/>
          <w:szCs w:val="21"/>
          <w:lang w:eastAsia="zh-CN"/>
        </w:rPr>
        <w:t>×</w:t>
      </w:r>
      <w:r>
        <w:rPr>
          <w:rFonts w:ascii="宋体" w:hAnsi="宋体" w:cs="宋体" w:hint="eastAsia"/>
          <w:sz w:val="21"/>
          <w:szCs w:val="21"/>
          <w:lang w:eastAsia="zh-CN"/>
        </w:rPr>
        <w:t>C</w:t>
      </w:r>
      <w:r>
        <w:rPr>
          <w:rFonts w:ascii="宋体" w:hAnsi="宋体" w:cs="宋体"/>
          <w:sz w:val="21"/>
          <w:szCs w:val="21"/>
          <w:lang w:eastAsia="zh-CN"/>
        </w:rPr>
        <w:t>。</w:t>
      </w:r>
      <w:r>
        <w:rPr>
          <w:rFonts w:ascii="宋体" w:eastAsia="宋体" w:hAnsi="宋体" w:cs="宋体" w:hint="eastAsia"/>
          <w:sz w:val="21"/>
          <w:szCs w:val="21"/>
          <w:lang w:eastAsia="zh-CN"/>
        </w:rPr>
        <w:t>对于</w:t>
      </w:r>
      <w:r>
        <w:rPr>
          <w:rFonts w:ascii="宋体" w:hAnsi="宋体" w:cs="宋体" w:hint="eastAsia"/>
          <w:sz w:val="21"/>
          <w:szCs w:val="21"/>
          <w:lang w:eastAsia="zh-CN"/>
        </w:rPr>
        <w:t>复杂作业活动以及设备设施、区域、环境风险评估可选择此方法。</w:t>
      </w:r>
    </w:p>
    <w:p w14:paraId="1197CF27" w14:textId="77777777" w:rsidR="00BA229F" w:rsidRDefault="00000000">
      <w:pPr>
        <w:adjustRightInd w:val="0"/>
        <w:snapToGrid w:val="0"/>
        <w:spacing w:after="0" w:line="360" w:lineRule="auto"/>
        <w:ind w:firstLineChars="200" w:firstLine="420"/>
        <w:rPr>
          <w:rFonts w:ascii="宋体" w:hAnsi="宋体" w:cs="宋体"/>
          <w:sz w:val="21"/>
          <w:szCs w:val="21"/>
          <w:lang w:eastAsia="zh-CN"/>
        </w:rPr>
      </w:pPr>
      <w:r>
        <w:rPr>
          <w:rFonts w:ascii="宋体" w:hAnsi="宋体" w:cs="宋体" w:hint="eastAsia"/>
          <w:sz w:val="21"/>
          <w:szCs w:val="21"/>
          <w:lang w:eastAsia="zh-CN"/>
        </w:rPr>
        <w:t>表</w:t>
      </w:r>
      <w:r>
        <w:rPr>
          <w:rFonts w:ascii="宋体" w:hAnsi="宋体" w:cs="宋体" w:hint="eastAsia"/>
          <w:sz w:val="21"/>
          <w:szCs w:val="21"/>
          <w:lang w:eastAsia="zh-CN"/>
        </w:rPr>
        <w:t>B.5</w:t>
      </w:r>
      <w:r>
        <w:rPr>
          <w:rFonts w:ascii="宋体" w:hAnsi="宋体" w:cs="宋体" w:hint="eastAsia"/>
          <w:sz w:val="21"/>
          <w:szCs w:val="21"/>
          <w:lang w:eastAsia="zh-CN"/>
        </w:rPr>
        <w:t>～表</w:t>
      </w:r>
      <w:r>
        <w:rPr>
          <w:rFonts w:ascii="宋体" w:hAnsi="宋体" w:cs="宋体" w:hint="eastAsia"/>
          <w:sz w:val="21"/>
          <w:szCs w:val="21"/>
          <w:lang w:eastAsia="zh-CN"/>
        </w:rPr>
        <w:t>B.8</w:t>
      </w:r>
      <w:r>
        <w:rPr>
          <w:rFonts w:ascii="宋体" w:hAnsi="宋体" w:cs="宋体" w:hint="eastAsia"/>
          <w:sz w:val="21"/>
          <w:szCs w:val="21"/>
          <w:lang w:eastAsia="zh-CN"/>
        </w:rPr>
        <w:t>给出了</w:t>
      </w:r>
      <w:r>
        <w:rPr>
          <w:rFonts w:ascii="宋体" w:hAnsi="宋体" w:cs="宋体" w:hint="eastAsia"/>
          <w:sz w:val="21"/>
          <w:szCs w:val="21"/>
          <w:lang w:eastAsia="zh-CN"/>
        </w:rPr>
        <w:t>D=LC</w:t>
      </w:r>
      <w:r>
        <w:rPr>
          <w:rFonts w:ascii="宋体" w:hAnsi="宋体" w:cs="宋体" w:hint="eastAsia"/>
          <w:sz w:val="21"/>
          <w:szCs w:val="21"/>
          <w:lang w:eastAsia="zh-CN"/>
        </w:rPr>
        <w:t>法中各项指标的判定与取值标准。</w:t>
      </w:r>
    </w:p>
    <w:p w14:paraId="07F2C4F1" w14:textId="77777777" w:rsidR="00BA229F" w:rsidRDefault="00000000">
      <w:pPr>
        <w:adjustRightInd w:val="0"/>
        <w:snapToGrid w:val="0"/>
        <w:spacing w:beforeLines="50" w:before="120"/>
        <w:jc w:val="center"/>
        <w:rPr>
          <w:rFonts w:ascii="黑体" w:eastAsia="黑体" w:hAnsi="黑体" w:cs="黑体"/>
          <w:sz w:val="21"/>
          <w:szCs w:val="21"/>
          <w:lang w:eastAsia="zh-CN"/>
        </w:rPr>
      </w:pPr>
      <w:r>
        <w:rPr>
          <w:rFonts w:ascii="黑体" w:eastAsia="黑体" w:hAnsi="黑体" w:cs="黑体" w:hint="eastAsia"/>
          <w:sz w:val="21"/>
          <w:szCs w:val="21"/>
          <w:lang w:eastAsia="zh-CN"/>
        </w:rPr>
        <w:t>表B.5 风险事件发生的可能性（L）取值表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left w:w="0" w:type="dxa"/>
          <w:bottom w:w="85" w:type="dxa"/>
          <w:right w:w="0" w:type="dxa"/>
        </w:tblCellMar>
        <w:tblLook w:val="04A0" w:firstRow="1" w:lastRow="0" w:firstColumn="1" w:lastColumn="0" w:noHBand="0" w:noVBand="1"/>
      </w:tblPr>
      <w:tblGrid>
        <w:gridCol w:w="2380"/>
        <w:gridCol w:w="2629"/>
        <w:gridCol w:w="2740"/>
      </w:tblGrid>
      <w:tr w:rsidR="00BA229F" w14:paraId="141D0167" w14:textId="77777777">
        <w:trPr>
          <w:trHeight w:hRule="exact" w:val="397"/>
          <w:jc w:val="center"/>
        </w:trPr>
        <w:tc>
          <w:tcPr>
            <w:tcW w:w="2380" w:type="dxa"/>
            <w:vAlign w:val="center"/>
          </w:tcPr>
          <w:p w14:paraId="077A06C1" w14:textId="77777777" w:rsidR="00BA229F" w:rsidRDefault="00000000">
            <w:pPr>
              <w:pStyle w:val="TableParagraph"/>
              <w:adjustRightInd w:val="0"/>
              <w:snapToGrid w:val="0"/>
              <w:spacing w:after="0" w:line="240" w:lineRule="auto"/>
              <w:jc w:val="center"/>
              <w:rPr>
                <w:sz w:val="18"/>
              </w:rPr>
            </w:pPr>
            <w:r>
              <w:rPr>
                <w:rFonts w:hint="eastAsia"/>
                <w:sz w:val="18"/>
              </w:rPr>
              <w:t>可能性级别</w:t>
            </w:r>
          </w:p>
        </w:tc>
        <w:tc>
          <w:tcPr>
            <w:tcW w:w="2629" w:type="dxa"/>
            <w:vAlign w:val="center"/>
          </w:tcPr>
          <w:p w14:paraId="6F61CC3D" w14:textId="77777777" w:rsidR="00BA229F" w:rsidRDefault="00000000">
            <w:pPr>
              <w:pStyle w:val="TableParagraph"/>
              <w:adjustRightInd w:val="0"/>
              <w:snapToGrid w:val="0"/>
              <w:spacing w:after="0" w:line="240" w:lineRule="auto"/>
              <w:jc w:val="center"/>
              <w:rPr>
                <w:sz w:val="18"/>
              </w:rPr>
            </w:pPr>
            <w:r>
              <w:rPr>
                <w:rFonts w:hint="eastAsia"/>
                <w:sz w:val="18"/>
              </w:rPr>
              <w:t>发生的可能性</w:t>
            </w:r>
          </w:p>
        </w:tc>
        <w:tc>
          <w:tcPr>
            <w:tcW w:w="2740" w:type="dxa"/>
            <w:vAlign w:val="center"/>
          </w:tcPr>
          <w:p w14:paraId="15E52DDC" w14:textId="77777777" w:rsidR="00BA229F" w:rsidRDefault="00000000">
            <w:pPr>
              <w:pStyle w:val="TableParagraph"/>
              <w:adjustRightInd w:val="0"/>
              <w:snapToGrid w:val="0"/>
              <w:spacing w:after="0" w:line="240" w:lineRule="auto"/>
              <w:jc w:val="center"/>
              <w:rPr>
                <w:sz w:val="18"/>
              </w:rPr>
            </w:pPr>
            <w:r>
              <w:rPr>
                <w:rFonts w:hint="eastAsia"/>
                <w:sz w:val="18"/>
              </w:rPr>
              <w:t>取值区间</w:t>
            </w:r>
          </w:p>
        </w:tc>
      </w:tr>
      <w:tr w:rsidR="00BA229F" w14:paraId="7F684935" w14:textId="77777777">
        <w:trPr>
          <w:trHeight w:hRule="exact" w:val="397"/>
          <w:jc w:val="center"/>
        </w:trPr>
        <w:tc>
          <w:tcPr>
            <w:tcW w:w="2380" w:type="dxa"/>
            <w:vAlign w:val="center"/>
          </w:tcPr>
          <w:p w14:paraId="37CB93E6" w14:textId="77777777" w:rsidR="00BA229F" w:rsidRDefault="00000000">
            <w:pPr>
              <w:pStyle w:val="TableParagraph"/>
              <w:adjustRightInd w:val="0"/>
              <w:snapToGrid w:val="0"/>
              <w:spacing w:after="0" w:line="240" w:lineRule="auto"/>
              <w:jc w:val="center"/>
              <w:rPr>
                <w:sz w:val="18"/>
              </w:rPr>
            </w:pPr>
            <w:r>
              <w:rPr>
                <w:rFonts w:hint="eastAsia"/>
                <w:sz w:val="18"/>
              </w:rPr>
              <w:t>极高</w:t>
            </w:r>
          </w:p>
        </w:tc>
        <w:tc>
          <w:tcPr>
            <w:tcW w:w="2629" w:type="dxa"/>
            <w:vAlign w:val="center"/>
          </w:tcPr>
          <w:p w14:paraId="17F5C356" w14:textId="77777777" w:rsidR="00BA229F" w:rsidRDefault="00000000">
            <w:pPr>
              <w:pStyle w:val="TableParagraph"/>
              <w:adjustRightInd w:val="0"/>
              <w:snapToGrid w:val="0"/>
              <w:spacing w:after="0" w:line="240" w:lineRule="auto"/>
              <w:jc w:val="center"/>
              <w:rPr>
                <w:sz w:val="18"/>
              </w:rPr>
            </w:pPr>
            <w:r>
              <w:rPr>
                <w:rFonts w:hint="eastAsia"/>
                <w:sz w:val="18"/>
              </w:rPr>
              <w:t>极易</w:t>
            </w:r>
          </w:p>
        </w:tc>
        <w:tc>
          <w:tcPr>
            <w:tcW w:w="2740" w:type="dxa"/>
            <w:vAlign w:val="center"/>
          </w:tcPr>
          <w:p w14:paraId="4A53797B" w14:textId="77777777" w:rsidR="00BA229F" w:rsidRDefault="00000000">
            <w:pPr>
              <w:pStyle w:val="TableParagraph"/>
              <w:adjustRightInd w:val="0"/>
              <w:snapToGrid w:val="0"/>
              <w:spacing w:after="0" w:line="240" w:lineRule="auto"/>
              <w:jc w:val="center"/>
              <w:rPr>
                <w:sz w:val="18"/>
              </w:rPr>
            </w:pPr>
            <w:r>
              <w:rPr>
                <w:rFonts w:hint="eastAsia"/>
                <w:sz w:val="18"/>
              </w:rPr>
              <w:t>(9-10]</w:t>
            </w:r>
          </w:p>
        </w:tc>
      </w:tr>
      <w:tr w:rsidR="00BA229F" w14:paraId="7F7F8470" w14:textId="77777777">
        <w:trPr>
          <w:trHeight w:hRule="exact" w:val="397"/>
          <w:jc w:val="center"/>
        </w:trPr>
        <w:tc>
          <w:tcPr>
            <w:tcW w:w="2380" w:type="dxa"/>
            <w:vAlign w:val="center"/>
          </w:tcPr>
          <w:p w14:paraId="5ECD7B2D" w14:textId="77777777" w:rsidR="00BA229F" w:rsidRDefault="00000000">
            <w:pPr>
              <w:pStyle w:val="TableParagraph"/>
              <w:adjustRightInd w:val="0"/>
              <w:snapToGrid w:val="0"/>
              <w:spacing w:after="0" w:line="240" w:lineRule="auto"/>
              <w:jc w:val="center"/>
              <w:rPr>
                <w:sz w:val="18"/>
              </w:rPr>
            </w:pPr>
            <w:r>
              <w:rPr>
                <w:rFonts w:hint="eastAsia"/>
                <w:sz w:val="18"/>
              </w:rPr>
              <w:t>高</w:t>
            </w:r>
          </w:p>
        </w:tc>
        <w:tc>
          <w:tcPr>
            <w:tcW w:w="2629" w:type="dxa"/>
            <w:vAlign w:val="center"/>
          </w:tcPr>
          <w:p w14:paraId="0BFB502E" w14:textId="77777777" w:rsidR="00BA229F" w:rsidRDefault="00000000">
            <w:pPr>
              <w:pStyle w:val="TableParagraph"/>
              <w:adjustRightInd w:val="0"/>
              <w:snapToGrid w:val="0"/>
              <w:spacing w:after="0" w:line="240" w:lineRule="auto"/>
              <w:jc w:val="center"/>
              <w:rPr>
                <w:sz w:val="18"/>
              </w:rPr>
            </w:pPr>
            <w:r>
              <w:rPr>
                <w:rFonts w:hint="eastAsia"/>
                <w:sz w:val="18"/>
              </w:rPr>
              <w:t>易</w:t>
            </w:r>
          </w:p>
        </w:tc>
        <w:tc>
          <w:tcPr>
            <w:tcW w:w="2740" w:type="dxa"/>
            <w:vAlign w:val="center"/>
          </w:tcPr>
          <w:p w14:paraId="433FBE97" w14:textId="77777777" w:rsidR="00BA229F" w:rsidRDefault="00000000">
            <w:pPr>
              <w:pStyle w:val="TableParagraph"/>
              <w:adjustRightInd w:val="0"/>
              <w:snapToGrid w:val="0"/>
              <w:spacing w:after="0" w:line="240" w:lineRule="auto"/>
              <w:jc w:val="center"/>
              <w:rPr>
                <w:sz w:val="18"/>
              </w:rPr>
            </w:pPr>
            <w:r>
              <w:rPr>
                <w:rFonts w:hint="eastAsia"/>
                <w:sz w:val="18"/>
              </w:rPr>
              <w:t>(6-9]</w:t>
            </w:r>
          </w:p>
        </w:tc>
      </w:tr>
      <w:tr w:rsidR="00BA229F" w14:paraId="6EDE0E77" w14:textId="77777777">
        <w:trPr>
          <w:trHeight w:hRule="exact" w:val="397"/>
          <w:jc w:val="center"/>
        </w:trPr>
        <w:tc>
          <w:tcPr>
            <w:tcW w:w="2380" w:type="dxa"/>
            <w:vAlign w:val="center"/>
          </w:tcPr>
          <w:p w14:paraId="5A08B7DE" w14:textId="77777777" w:rsidR="00BA229F" w:rsidRDefault="00000000">
            <w:pPr>
              <w:pStyle w:val="TableParagraph"/>
              <w:adjustRightInd w:val="0"/>
              <w:snapToGrid w:val="0"/>
              <w:spacing w:after="0" w:line="240" w:lineRule="auto"/>
              <w:jc w:val="center"/>
              <w:rPr>
                <w:sz w:val="18"/>
              </w:rPr>
            </w:pPr>
            <w:r>
              <w:rPr>
                <w:rFonts w:hint="eastAsia"/>
                <w:sz w:val="18"/>
              </w:rPr>
              <w:t>中等</w:t>
            </w:r>
          </w:p>
        </w:tc>
        <w:tc>
          <w:tcPr>
            <w:tcW w:w="2629" w:type="dxa"/>
            <w:vAlign w:val="center"/>
          </w:tcPr>
          <w:p w14:paraId="1B82B12B" w14:textId="77777777" w:rsidR="00BA229F" w:rsidRDefault="00000000">
            <w:pPr>
              <w:pStyle w:val="TableParagraph"/>
              <w:adjustRightInd w:val="0"/>
              <w:snapToGrid w:val="0"/>
              <w:spacing w:after="0" w:line="240" w:lineRule="auto"/>
              <w:jc w:val="center"/>
              <w:rPr>
                <w:sz w:val="18"/>
              </w:rPr>
            </w:pPr>
            <w:r>
              <w:rPr>
                <w:rFonts w:hint="eastAsia"/>
                <w:sz w:val="18"/>
              </w:rPr>
              <w:t>可能</w:t>
            </w:r>
          </w:p>
        </w:tc>
        <w:tc>
          <w:tcPr>
            <w:tcW w:w="2740" w:type="dxa"/>
            <w:vAlign w:val="center"/>
          </w:tcPr>
          <w:p w14:paraId="7FD37936" w14:textId="77777777" w:rsidR="00BA229F" w:rsidRDefault="00000000">
            <w:pPr>
              <w:pStyle w:val="TableParagraph"/>
              <w:adjustRightInd w:val="0"/>
              <w:snapToGrid w:val="0"/>
              <w:spacing w:after="0" w:line="240" w:lineRule="auto"/>
              <w:jc w:val="center"/>
              <w:rPr>
                <w:sz w:val="18"/>
              </w:rPr>
            </w:pPr>
            <w:r>
              <w:rPr>
                <w:rFonts w:hint="eastAsia"/>
                <w:sz w:val="18"/>
              </w:rPr>
              <w:t>(3-6]</w:t>
            </w:r>
          </w:p>
        </w:tc>
      </w:tr>
      <w:tr w:rsidR="00BA229F" w14:paraId="316A805B" w14:textId="77777777">
        <w:trPr>
          <w:trHeight w:hRule="exact" w:val="397"/>
          <w:jc w:val="center"/>
        </w:trPr>
        <w:tc>
          <w:tcPr>
            <w:tcW w:w="2380" w:type="dxa"/>
            <w:vAlign w:val="center"/>
          </w:tcPr>
          <w:p w14:paraId="57DDE331" w14:textId="77777777" w:rsidR="00BA229F" w:rsidRDefault="00000000">
            <w:pPr>
              <w:pStyle w:val="TableParagraph"/>
              <w:adjustRightInd w:val="0"/>
              <w:snapToGrid w:val="0"/>
              <w:spacing w:after="0" w:line="240" w:lineRule="auto"/>
              <w:jc w:val="center"/>
              <w:rPr>
                <w:sz w:val="18"/>
              </w:rPr>
            </w:pPr>
            <w:r>
              <w:rPr>
                <w:rFonts w:hint="eastAsia"/>
                <w:sz w:val="18"/>
              </w:rPr>
              <w:t>低</w:t>
            </w:r>
          </w:p>
        </w:tc>
        <w:tc>
          <w:tcPr>
            <w:tcW w:w="2629" w:type="dxa"/>
            <w:vAlign w:val="center"/>
          </w:tcPr>
          <w:p w14:paraId="7661A14B" w14:textId="77777777" w:rsidR="00BA229F" w:rsidRDefault="00000000">
            <w:pPr>
              <w:pStyle w:val="TableParagraph"/>
              <w:adjustRightInd w:val="0"/>
              <w:snapToGrid w:val="0"/>
              <w:spacing w:after="0" w:line="240" w:lineRule="auto"/>
              <w:jc w:val="center"/>
              <w:rPr>
                <w:sz w:val="18"/>
              </w:rPr>
            </w:pPr>
            <w:r>
              <w:rPr>
                <w:rFonts w:hint="eastAsia"/>
                <w:sz w:val="18"/>
              </w:rPr>
              <w:t>不大可能</w:t>
            </w:r>
          </w:p>
        </w:tc>
        <w:tc>
          <w:tcPr>
            <w:tcW w:w="2740" w:type="dxa"/>
            <w:vAlign w:val="center"/>
          </w:tcPr>
          <w:p w14:paraId="1A75B9ED" w14:textId="77777777" w:rsidR="00BA229F" w:rsidRDefault="00000000">
            <w:pPr>
              <w:pStyle w:val="TableParagraph"/>
              <w:adjustRightInd w:val="0"/>
              <w:snapToGrid w:val="0"/>
              <w:spacing w:after="0" w:line="240" w:lineRule="auto"/>
              <w:jc w:val="center"/>
              <w:rPr>
                <w:sz w:val="18"/>
              </w:rPr>
            </w:pPr>
            <w:r>
              <w:rPr>
                <w:rFonts w:hint="eastAsia"/>
                <w:sz w:val="18"/>
              </w:rPr>
              <w:t>(1-3]</w:t>
            </w:r>
          </w:p>
        </w:tc>
      </w:tr>
      <w:tr w:rsidR="00BA229F" w14:paraId="43A43120" w14:textId="77777777">
        <w:trPr>
          <w:trHeight w:hRule="exact" w:val="397"/>
          <w:jc w:val="center"/>
        </w:trPr>
        <w:tc>
          <w:tcPr>
            <w:tcW w:w="2380" w:type="dxa"/>
            <w:vAlign w:val="center"/>
          </w:tcPr>
          <w:p w14:paraId="5DCAF2EE" w14:textId="77777777" w:rsidR="00BA229F" w:rsidRDefault="00000000">
            <w:pPr>
              <w:pStyle w:val="TableParagraph"/>
              <w:adjustRightInd w:val="0"/>
              <w:snapToGrid w:val="0"/>
              <w:spacing w:after="0" w:line="240" w:lineRule="auto"/>
              <w:jc w:val="center"/>
              <w:rPr>
                <w:sz w:val="18"/>
              </w:rPr>
            </w:pPr>
            <w:r>
              <w:rPr>
                <w:rFonts w:hint="eastAsia"/>
                <w:sz w:val="18"/>
              </w:rPr>
              <w:t>极低</w:t>
            </w:r>
          </w:p>
        </w:tc>
        <w:tc>
          <w:tcPr>
            <w:tcW w:w="2629" w:type="dxa"/>
            <w:vAlign w:val="center"/>
          </w:tcPr>
          <w:p w14:paraId="4DD6866D" w14:textId="77777777" w:rsidR="00BA229F" w:rsidRDefault="00000000">
            <w:pPr>
              <w:pStyle w:val="TableParagraph"/>
              <w:adjustRightInd w:val="0"/>
              <w:snapToGrid w:val="0"/>
              <w:spacing w:after="0" w:line="240" w:lineRule="auto"/>
              <w:jc w:val="center"/>
              <w:rPr>
                <w:sz w:val="18"/>
              </w:rPr>
            </w:pPr>
            <w:r>
              <w:rPr>
                <w:rFonts w:hint="eastAsia"/>
                <w:sz w:val="18"/>
              </w:rPr>
              <w:t>极不可能</w:t>
            </w:r>
          </w:p>
        </w:tc>
        <w:tc>
          <w:tcPr>
            <w:tcW w:w="2740" w:type="dxa"/>
            <w:vAlign w:val="center"/>
          </w:tcPr>
          <w:p w14:paraId="39EFE801" w14:textId="77777777" w:rsidR="00BA229F" w:rsidRDefault="00000000">
            <w:pPr>
              <w:pStyle w:val="TableParagraph"/>
              <w:adjustRightInd w:val="0"/>
              <w:snapToGrid w:val="0"/>
              <w:spacing w:after="0" w:line="240" w:lineRule="auto"/>
              <w:jc w:val="center"/>
              <w:rPr>
                <w:sz w:val="18"/>
              </w:rPr>
            </w:pPr>
            <w:r>
              <w:rPr>
                <w:rFonts w:hint="eastAsia"/>
                <w:sz w:val="18"/>
              </w:rPr>
              <w:t>(0-1]</w:t>
            </w:r>
          </w:p>
        </w:tc>
      </w:tr>
    </w:tbl>
    <w:p w14:paraId="0CFD6C66" w14:textId="77777777" w:rsidR="00BA229F" w:rsidRDefault="00000000">
      <w:pPr>
        <w:adjustRightInd w:val="0"/>
        <w:snapToGrid w:val="0"/>
        <w:spacing w:beforeLines="100" w:before="240"/>
        <w:jc w:val="center"/>
        <w:rPr>
          <w:rFonts w:ascii="黑体" w:eastAsia="黑体" w:hAnsi="黑体" w:cs="黑体"/>
          <w:sz w:val="21"/>
          <w:szCs w:val="21"/>
          <w:lang w:eastAsia="zh-CN"/>
        </w:rPr>
      </w:pPr>
      <w:r>
        <w:rPr>
          <w:rFonts w:ascii="黑体" w:eastAsia="黑体" w:hAnsi="黑体" w:cs="黑体" w:hint="eastAsia"/>
          <w:sz w:val="21"/>
          <w:szCs w:val="21"/>
          <w:lang w:eastAsia="zh-CN"/>
        </w:rPr>
        <w:lastRenderedPageBreak/>
        <w:t>表B.6 后果严重程度（C）判断标准</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left w:w="113" w:type="dxa"/>
          <w:bottom w:w="85" w:type="dxa"/>
          <w:right w:w="113" w:type="dxa"/>
        </w:tblCellMar>
        <w:tblLook w:val="04A0" w:firstRow="1" w:lastRow="0" w:firstColumn="1" w:lastColumn="0" w:noHBand="0" w:noVBand="1"/>
      </w:tblPr>
      <w:tblGrid>
        <w:gridCol w:w="1039"/>
        <w:gridCol w:w="6776"/>
      </w:tblGrid>
      <w:tr w:rsidR="00BA229F" w14:paraId="4DC87E09" w14:textId="77777777">
        <w:trPr>
          <w:trHeight w:val="522"/>
          <w:jc w:val="center"/>
        </w:trPr>
        <w:tc>
          <w:tcPr>
            <w:tcW w:w="1039" w:type="dxa"/>
            <w:vAlign w:val="center"/>
          </w:tcPr>
          <w:p w14:paraId="71343B60"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后果严重</w:t>
            </w:r>
          </w:p>
          <w:p w14:paraId="7BD6C629"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程度</w:t>
            </w:r>
          </w:p>
        </w:tc>
        <w:tc>
          <w:tcPr>
            <w:tcW w:w="6776" w:type="dxa"/>
            <w:vAlign w:val="center"/>
          </w:tcPr>
          <w:p w14:paraId="797D0F7F"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后果严重程度总体判断标准定义</w:t>
            </w:r>
          </w:p>
        </w:tc>
      </w:tr>
      <w:tr w:rsidR="00BA229F" w14:paraId="28220C49" w14:textId="77777777">
        <w:trPr>
          <w:jc w:val="center"/>
        </w:trPr>
        <w:tc>
          <w:tcPr>
            <w:tcW w:w="1039" w:type="dxa"/>
            <w:vAlign w:val="center"/>
          </w:tcPr>
          <w:p w14:paraId="1F9805B3"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特别严重</w:t>
            </w:r>
          </w:p>
        </w:tc>
        <w:tc>
          <w:tcPr>
            <w:tcW w:w="6776" w:type="dxa"/>
            <w:vAlign w:val="center"/>
          </w:tcPr>
          <w:p w14:paraId="261F631E" w14:textId="77777777" w:rsidR="00BA229F" w:rsidRDefault="00000000">
            <w:pPr>
              <w:pStyle w:val="TableParagraph"/>
              <w:adjustRightInd w:val="0"/>
              <w:snapToGrid w:val="0"/>
              <w:spacing w:after="0" w:line="240" w:lineRule="auto"/>
              <w:rPr>
                <w:sz w:val="18"/>
                <w:szCs w:val="18"/>
              </w:rPr>
            </w:pPr>
            <w:r>
              <w:rPr>
                <w:rFonts w:hint="eastAsia"/>
                <w:sz w:val="18"/>
                <w:szCs w:val="18"/>
              </w:rPr>
              <w:t>（1）人员伤亡：可能发生人员伤亡数量达到国务院《生产安全事故报告和调查处理条例》中特别重大事故伤亡标准；</w:t>
            </w:r>
          </w:p>
          <w:p w14:paraId="1D2A4D7E" w14:textId="77777777" w:rsidR="00BA229F" w:rsidRDefault="00000000">
            <w:pPr>
              <w:pStyle w:val="TableParagraph"/>
              <w:adjustRightInd w:val="0"/>
              <w:snapToGrid w:val="0"/>
              <w:spacing w:after="0" w:line="240" w:lineRule="auto"/>
              <w:rPr>
                <w:sz w:val="18"/>
                <w:szCs w:val="18"/>
              </w:rPr>
            </w:pPr>
            <w:r>
              <w:rPr>
                <w:rFonts w:hint="eastAsia"/>
                <w:sz w:val="18"/>
                <w:szCs w:val="18"/>
              </w:rPr>
              <w:t>（2）经济损失：可能发生经济损失达到国务院《生产安全事故报告和调查处理条例》中特别重大事故经济损失标准；</w:t>
            </w:r>
          </w:p>
          <w:p w14:paraId="7AEB9B35" w14:textId="77777777" w:rsidR="00BA229F" w:rsidRDefault="00000000">
            <w:pPr>
              <w:pStyle w:val="TableParagraph"/>
              <w:adjustRightInd w:val="0"/>
              <w:snapToGrid w:val="0"/>
              <w:spacing w:after="0" w:line="240" w:lineRule="auto"/>
              <w:rPr>
                <w:sz w:val="18"/>
                <w:szCs w:val="18"/>
              </w:rPr>
            </w:pPr>
            <w:r>
              <w:rPr>
                <w:rFonts w:hint="eastAsia"/>
                <w:sz w:val="18"/>
                <w:szCs w:val="18"/>
              </w:rPr>
              <w:t>（3）环境污染：可能造成特别重大生态环境灾害或公共卫生事件；</w:t>
            </w:r>
          </w:p>
          <w:p w14:paraId="3BAE488D" w14:textId="77777777" w:rsidR="00BA229F" w:rsidRDefault="00000000">
            <w:pPr>
              <w:pStyle w:val="TableParagraph"/>
              <w:adjustRightInd w:val="0"/>
              <w:snapToGrid w:val="0"/>
              <w:spacing w:after="0" w:line="240" w:lineRule="auto"/>
              <w:rPr>
                <w:sz w:val="18"/>
                <w:szCs w:val="18"/>
              </w:rPr>
            </w:pPr>
            <w:r>
              <w:rPr>
                <w:rFonts w:hint="eastAsia"/>
                <w:sz w:val="18"/>
                <w:szCs w:val="18"/>
              </w:rPr>
              <w:t>（4）社会影响：可能对国家或区域的社会、经济、外交、军事、政治等产生特别重大影响。</w:t>
            </w:r>
          </w:p>
        </w:tc>
      </w:tr>
      <w:tr w:rsidR="00BA229F" w14:paraId="225145DB" w14:textId="77777777">
        <w:trPr>
          <w:jc w:val="center"/>
        </w:trPr>
        <w:tc>
          <w:tcPr>
            <w:tcW w:w="1039" w:type="dxa"/>
            <w:vAlign w:val="center"/>
          </w:tcPr>
          <w:p w14:paraId="3D3E15CD"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严重</w:t>
            </w:r>
          </w:p>
        </w:tc>
        <w:tc>
          <w:tcPr>
            <w:tcW w:w="6776" w:type="dxa"/>
            <w:vAlign w:val="center"/>
          </w:tcPr>
          <w:p w14:paraId="11D725AE" w14:textId="77777777" w:rsidR="00BA229F" w:rsidRDefault="00000000">
            <w:pPr>
              <w:pStyle w:val="TableParagraph"/>
              <w:adjustRightInd w:val="0"/>
              <w:snapToGrid w:val="0"/>
              <w:spacing w:after="0" w:line="240" w:lineRule="auto"/>
              <w:rPr>
                <w:sz w:val="18"/>
                <w:szCs w:val="18"/>
              </w:rPr>
            </w:pPr>
            <w:r>
              <w:rPr>
                <w:rFonts w:hint="eastAsia"/>
                <w:sz w:val="18"/>
                <w:szCs w:val="18"/>
              </w:rPr>
              <w:t>（1）人员伤亡：可能发生人员伤亡数量达到国务院《生产安全事故报告和调查处理条例》中重大事故伤亡标准；</w:t>
            </w:r>
          </w:p>
          <w:p w14:paraId="05CD2D47" w14:textId="77777777" w:rsidR="00BA229F" w:rsidRDefault="00000000">
            <w:pPr>
              <w:pStyle w:val="TableParagraph"/>
              <w:adjustRightInd w:val="0"/>
              <w:snapToGrid w:val="0"/>
              <w:spacing w:after="0" w:line="240" w:lineRule="auto"/>
              <w:rPr>
                <w:sz w:val="18"/>
                <w:szCs w:val="18"/>
              </w:rPr>
            </w:pPr>
            <w:r>
              <w:rPr>
                <w:rFonts w:hint="eastAsia"/>
                <w:sz w:val="18"/>
                <w:szCs w:val="18"/>
              </w:rPr>
              <w:t>（2）经济损失：可能发生经济损失达到国务院《生产安全事故报告和调查处理条例》中重大事故经济损失标准；</w:t>
            </w:r>
          </w:p>
          <w:p w14:paraId="2B4E9E96" w14:textId="77777777" w:rsidR="00BA229F" w:rsidRDefault="00000000">
            <w:pPr>
              <w:pStyle w:val="TableParagraph"/>
              <w:adjustRightInd w:val="0"/>
              <w:snapToGrid w:val="0"/>
              <w:spacing w:after="0" w:line="240" w:lineRule="auto"/>
              <w:rPr>
                <w:sz w:val="18"/>
                <w:szCs w:val="18"/>
              </w:rPr>
            </w:pPr>
            <w:r>
              <w:rPr>
                <w:rFonts w:hint="eastAsia"/>
                <w:sz w:val="18"/>
                <w:szCs w:val="18"/>
              </w:rPr>
              <w:t>（3）环境污染：可能造成重大生态环境灾害或公共卫生事件；</w:t>
            </w:r>
          </w:p>
          <w:p w14:paraId="0226B743" w14:textId="77777777" w:rsidR="00BA229F" w:rsidRDefault="00000000">
            <w:pPr>
              <w:pStyle w:val="TableParagraph"/>
              <w:adjustRightInd w:val="0"/>
              <w:snapToGrid w:val="0"/>
              <w:spacing w:after="0" w:line="240" w:lineRule="auto"/>
              <w:rPr>
                <w:sz w:val="18"/>
                <w:szCs w:val="18"/>
              </w:rPr>
            </w:pPr>
            <w:r>
              <w:rPr>
                <w:rFonts w:hint="eastAsia"/>
                <w:sz w:val="18"/>
                <w:szCs w:val="18"/>
              </w:rPr>
              <w:t>（4）社会影响：可能对国家或区域的社会、经济、外交、军事、政治等产生重大影响。</w:t>
            </w:r>
          </w:p>
        </w:tc>
      </w:tr>
      <w:tr w:rsidR="00BA229F" w14:paraId="2F7D45D0" w14:textId="77777777">
        <w:trPr>
          <w:jc w:val="center"/>
        </w:trPr>
        <w:tc>
          <w:tcPr>
            <w:tcW w:w="1039" w:type="dxa"/>
            <w:vAlign w:val="center"/>
          </w:tcPr>
          <w:p w14:paraId="22F1A519"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较严重</w:t>
            </w:r>
          </w:p>
        </w:tc>
        <w:tc>
          <w:tcPr>
            <w:tcW w:w="6776" w:type="dxa"/>
            <w:vAlign w:val="center"/>
          </w:tcPr>
          <w:p w14:paraId="2B5785F4" w14:textId="77777777" w:rsidR="00BA229F" w:rsidRDefault="00000000">
            <w:pPr>
              <w:pStyle w:val="TableParagraph"/>
              <w:adjustRightInd w:val="0"/>
              <w:snapToGrid w:val="0"/>
              <w:spacing w:after="0" w:line="240" w:lineRule="auto"/>
              <w:rPr>
                <w:sz w:val="18"/>
                <w:szCs w:val="18"/>
              </w:rPr>
            </w:pPr>
            <w:r>
              <w:rPr>
                <w:rFonts w:hint="eastAsia"/>
                <w:sz w:val="18"/>
                <w:szCs w:val="18"/>
              </w:rPr>
              <w:t>（1）人员伤亡：可能发生人员伤亡数量达到国务院《生产安全事故报告和调查处理条例》中较大事故伤亡标准；</w:t>
            </w:r>
          </w:p>
          <w:p w14:paraId="57BA9B42" w14:textId="77777777" w:rsidR="00BA229F" w:rsidRDefault="00000000">
            <w:pPr>
              <w:pStyle w:val="TableParagraph"/>
              <w:adjustRightInd w:val="0"/>
              <w:snapToGrid w:val="0"/>
              <w:spacing w:after="0" w:line="240" w:lineRule="auto"/>
              <w:rPr>
                <w:sz w:val="18"/>
                <w:szCs w:val="18"/>
              </w:rPr>
            </w:pPr>
            <w:r>
              <w:rPr>
                <w:rFonts w:hint="eastAsia"/>
                <w:sz w:val="18"/>
                <w:szCs w:val="18"/>
              </w:rPr>
              <w:t>（2）经济损失：可能发生经济损失达到国务院《生产安全事故报告和调查处理条例》中较大事故经济损失标准；</w:t>
            </w:r>
          </w:p>
          <w:p w14:paraId="2CE326F8" w14:textId="77777777" w:rsidR="00BA229F" w:rsidRDefault="00000000">
            <w:pPr>
              <w:pStyle w:val="TableParagraph"/>
              <w:adjustRightInd w:val="0"/>
              <w:snapToGrid w:val="0"/>
              <w:spacing w:after="0" w:line="240" w:lineRule="auto"/>
              <w:rPr>
                <w:sz w:val="18"/>
                <w:szCs w:val="18"/>
              </w:rPr>
            </w:pPr>
            <w:r>
              <w:rPr>
                <w:rFonts w:hint="eastAsia"/>
                <w:sz w:val="18"/>
                <w:szCs w:val="18"/>
              </w:rPr>
              <w:t>（3）环境污染：可能造成较大生态环境灾害或公共卫生事件；</w:t>
            </w:r>
          </w:p>
          <w:p w14:paraId="215AB277" w14:textId="77777777" w:rsidR="00BA229F" w:rsidRDefault="00000000">
            <w:pPr>
              <w:pStyle w:val="TableParagraph"/>
              <w:adjustRightInd w:val="0"/>
              <w:snapToGrid w:val="0"/>
              <w:spacing w:after="0" w:line="240" w:lineRule="auto"/>
              <w:rPr>
                <w:sz w:val="18"/>
                <w:szCs w:val="18"/>
              </w:rPr>
            </w:pPr>
            <w:r>
              <w:rPr>
                <w:rFonts w:hint="eastAsia"/>
                <w:sz w:val="18"/>
                <w:szCs w:val="18"/>
              </w:rPr>
              <w:t>（4）社会影响：可能对国家或区域的社会、经济、外交、军事、政治等产生较大影响。</w:t>
            </w:r>
          </w:p>
        </w:tc>
      </w:tr>
      <w:tr w:rsidR="00BA229F" w14:paraId="35F4734F" w14:textId="77777777">
        <w:trPr>
          <w:jc w:val="center"/>
        </w:trPr>
        <w:tc>
          <w:tcPr>
            <w:tcW w:w="1039" w:type="dxa"/>
            <w:vAlign w:val="center"/>
          </w:tcPr>
          <w:p w14:paraId="73EC1A72"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不严重</w:t>
            </w:r>
          </w:p>
        </w:tc>
        <w:tc>
          <w:tcPr>
            <w:tcW w:w="6776" w:type="dxa"/>
            <w:vAlign w:val="center"/>
          </w:tcPr>
          <w:p w14:paraId="43BF781B" w14:textId="77777777" w:rsidR="00BA229F" w:rsidRDefault="00000000">
            <w:pPr>
              <w:pStyle w:val="TableParagraph"/>
              <w:adjustRightInd w:val="0"/>
              <w:snapToGrid w:val="0"/>
              <w:spacing w:after="0" w:line="240" w:lineRule="auto"/>
              <w:rPr>
                <w:sz w:val="18"/>
                <w:szCs w:val="18"/>
              </w:rPr>
            </w:pPr>
            <w:r>
              <w:rPr>
                <w:rFonts w:hint="eastAsia"/>
                <w:sz w:val="18"/>
                <w:szCs w:val="18"/>
              </w:rPr>
              <w:t>（1）人员伤亡：可能发生人员伤亡数量达到国务院《生产安全事故报告和调查处理条例》中一般事故伤亡标准；</w:t>
            </w:r>
          </w:p>
          <w:p w14:paraId="236F84D8" w14:textId="77777777" w:rsidR="00BA229F" w:rsidRDefault="00000000">
            <w:pPr>
              <w:pStyle w:val="TableParagraph"/>
              <w:adjustRightInd w:val="0"/>
              <w:snapToGrid w:val="0"/>
              <w:spacing w:after="0" w:line="240" w:lineRule="auto"/>
              <w:rPr>
                <w:sz w:val="18"/>
                <w:szCs w:val="18"/>
              </w:rPr>
            </w:pPr>
            <w:r>
              <w:rPr>
                <w:rFonts w:hint="eastAsia"/>
                <w:sz w:val="18"/>
                <w:szCs w:val="18"/>
              </w:rPr>
              <w:t>（2）经济损失：可能发生经济损失达到国务院《生产安全事故报告和调查处理条例》中一般事故经济损失标准；</w:t>
            </w:r>
          </w:p>
          <w:p w14:paraId="08480E91" w14:textId="77777777" w:rsidR="00BA229F" w:rsidRDefault="00000000">
            <w:pPr>
              <w:pStyle w:val="TableParagraph"/>
              <w:adjustRightInd w:val="0"/>
              <w:snapToGrid w:val="0"/>
              <w:spacing w:after="0" w:line="240" w:lineRule="auto"/>
              <w:rPr>
                <w:sz w:val="18"/>
                <w:szCs w:val="18"/>
              </w:rPr>
            </w:pPr>
            <w:r>
              <w:rPr>
                <w:rFonts w:hint="eastAsia"/>
                <w:sz w:val="18"/>
                <w:szCs w:val="18"/>
              </w:rPr>
              <w:t>（3）环境污染：可能造成一般生态环境灾害或公共卫生事件；</w:t>
            </w:r>
          </w:p>
          <w:p w14:paraId="4F6377B6" w14:textId="77777777" w:rsidR="00BA229F" w:rsidRDefault="00000000">
            <w:pPr>
              <w:pStyle w:val="TableParagraph"/>
              <w:adjustRightInd w:val="0"/>
              <w:snapToGrid w:val="0"/>
              <w:spacing w:after="0" w:line="240" w:lineRule="auto"/>
              <w:rPr>
                <w:sz w:val="18"/>
                <w:szCs w:val="18"/>
              </w:rPr>
            </w:pPr>
            <w:r>
              <w:rPr>
                <w:rFonts w:hint="eastAsia"/>
                <w:sz w:val="18"/>
                <w:szCs w:val="18"/>
              </w:rPr>
              <w:t>（4）社会影响：可能对国家或区域的社会、经济、外交、军事、政治等产生较小影响。</w:t>
            </w:r>
          </w:p>
        </w:tc>
      </w:tr>
      <w:tr w:rsidR="00BA229F" w14:paraId="3F0646B4" w14:textId="77777777">
        <w:trPr>
          <w:trHeight w:val="485"/>
          <w:jc w:val="center"/>
        </w:trPr>
        <w:tc>
          <w:tcPr>
            <w:tcW w:w="7815" w:type="dxa"/>
            <w:gridSpan w:val="2"/>
            <w:vAlign w:val="center"/>
          </w:tcPr>
          <w:p w14:paraId="7DF870A4" w14:textId="77777777" w:rsidR="00BA229F" w:rsidRDefault="00000000">
            <w:pPr>
              <w:pStyle w:val="TableParagraph"/>
              <w:spacing w:line="240" w:lineRule="auto"/>
              <w:ind w:firstLineChars="200" w:firstLine="340"/>
              <w:rPr>
                <w:bCs/>
                <w:w w:val="95"/>
                <w:sz w:val="18"/>
                <w:szCs w:val="18"/>
              </w:rPr>
            </w:pPr>
            <w:r>
              <w:rPr>
                <w:rFonts w:ascii="黑体" w:eastAsia="黑体" w:hAnsi="黑体" w:cs="黑体" w:hint="eastAsia"/>
                <w:w w:val="95"/>
                <w:sz w:val="18"/>
                <w:szCs w:val="18"/>
              </w:rPr>
              <w:t>注：</w:t>
            </w:r>
            <w:r>
              <w:rPr>
                <w:rFonts w:hint="eastAsia"/>
                <w:w w:val="95"/>
                <w:sz w:val="18"/>
                <w:szCs w:val="18"/>
              </w:rPr>
              <w:t xml:space="preserve"> </w:t>
            </w:r>
            <w:r>
              <w:rPr>
                <w:rFonts w:hint="eastAsia"/>
                <w:sz w:val="18"/>
                <w:szCs w:val="18"/>
              </w:rPr>
              <w:t>表中同一等级的不同后果之间为“或”关系，即满足条件之一即可。</w:t>
            </w:r>
          </w:p>
        </w:tc>
      </w:tr>
    </w:tbl>
    <w:p w14:paraId="6ED33C6F" w14:textId="77777777" w:rsidR="00BA229F" w:rsidRDefault="00000000">
      <w:pPr>
        <w:adjustRightInd w:val="0"/>
        <w:snapToGrid w:val="0"/>
        <w:spacing w:beforeLines="100" w:before="240"/>
        <w:jc w:val="center"/>
        <w:rPr>
          <w:rFonts w:ascii="黑体" w:eastAsia="黑体" w:hAnsi="黑体" w:cs="黑体"/>
          <w:sz w:val="21"/>
          <w:szCs w:val="21"/>
          <w:lang w:eastAsia="zh-CN"/>
        </w:rPr>
      </w:pPr>
      <w:r>
        <w:rPr>
          <w:rFonts w:ascii="黑体" w:eastAsia="黑体" w:hAnsi="黑体" w:cs="黑体" w:hint="eastAsia"/>
          <w:sz w:val="21"/>
          <w:szCs w:val="21"/>
          <w:lang w:eastAsia="zh-CN"/>
        </w:rPr>
        <w:t>表B.7 后果严重程度（C）取值表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left w:w="0" w:type="dxa"/>
          <w:bottom w:w="85" w:type="dxa"/>
          <w:right w:w="0" w:type="dxa"/>
        </w:tblCellMar>
        <w:tblLook w:val="04A0" w:firstRow="1" w:lastRow="0" w:firstColumn="1" w:lastColumn="0" w:noHBand="0" w:noVBand="1"/>
      </w:tblPr>
      <w:tblGrid>
        <w:gridCol w:w="4130"/>
        <w:gridCol w:w="3724"/>
      </w:tblGrid>
      <w:tr w:rsidR="00BA229F" w14:paraId="3FD64C84" w14:textId="77777777">
        <w:trPr>
          <w:trHeight w:hRule="exact" w:val="397"/>
          <w:jc w:val="center"/>
        </w:trPr>
        <w:tc>
          <w:tcPr>
            <w:tcW w:w="4130" w:type="dxa"/>
            <w:vAlign w:val="center"/>
          </w:tcPr>
          <w:p w14:paraId="38C24E62"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后果严重程度等级</w:t>
            </w:r>
          </w:p>
        </w:tc>
        <w:tc>
          <w:tcPr>
            <w:tcW w:w="3724" w:type="dxa"/>
            <w:vAlign w:val="center"/>
          </w:tcPr>
          <w:p w14:paraId="1145DA59"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后果严重程度取值</w:t>
            </w:r>
          </w:p>
        </w:tc>
      </w:tr>
      <w:tr w:rsidR="00BA229F" w14:paraId="532CFBDC" w14:textId="77777777">
        <w:trPr>
          <w:trHeight w:hRule="exact" w:val="397"/>
          <w:jc w:val="center"/>
        </w:trPr>
        <w:tc>
          <w:tcPr>
            <w:tcW w:w="4130" w:type="dxa"/>
            <w:vAlign w:val="center"/>
          </w:tcPr>
          <w:p w14:paraId="1B424909"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特别严重</w:t>
            </w:r>
          </w:p>
        </w:tc>
        <w:tc>
          <w:tcPr>
            <w:tcW w:w="3724" w:type="dxa"/>
            <w:vAlign w:val="center"/>
          </w:tcPr>
          <w:p w14:paraId="58F89305"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10</w:t>
            </w:r>
          </w:p>
        </w:tc>
      </w:tr>
      <w:tr w:rsidR="00BA229F" w14:paraId="35F571FB" w14:textId="77777777">
        <w:trPr>
          <w:trHeight w:hRule="exact" w:val="397"/>
          <w:jc w:val="center"/>
        </w:trPr>
        <w:tc>
          <w:tcPr>
            <w:tcW w:w="4130" w:type="dxa"/>
            <w:vAlign w:val="center"/>
          </w:tcPr>
          <w:p w14:paraId="7FC706FA"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严重</w:t>
            </w:r>
          </w:p>
        </w:tc>
        <w:tc>
          <w:tcPr>
            <w:tcW w:w="3724" w:type="dxa"/>
            <w:vAlign w:val="center"/>
          </w:tcPr>
          <w:p w14:paraId="11639FC8"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5</w:t>
            </w:r>
          </w:p>
        </w:tc>
      </w:tr>
      <w:tr w:rsidR="00BA229F" w14:paraId="5124DEF8" w14:textId="77777777">
        <w:trPr>
          <w:trHeight w:hRule="exact" w:val="397"/>
          <w:jc w:val="center"/>
        </w:trPr>
        <w:tc>
          <w:tcPr>
            <w:tcW w:w="4130" w:type="dxa"/>
            <w:vAlign w:val="center"/>
          </w:tcPr>
          <w:p w14:paraId="2422781C" w14:textId="77777777" w:rsidR="00BA229F" w:rsidRDefault="00000000">
            <w:pPr>
              <w:pStyle w:val="TableParagraph"/>
              <w:spacing w:after="0" w:line="240" w:lineRule="auto"/>
              <w:jc w:val="center"/>
              <w:rPr>
                <w:bCs/>
                <w:w w:val="95"/>
                <w:sz w:val="18"/>
                <w:szCs w:val="18"/>
              </w:rPr>
            </w:pPr>
            <w:r>
              <w:rPr>
                <w:bCs/>
                <w:w w:val="95"/>
                <w:sz w:val="18"/>
                <w:szCs w:val="18"/>
              </w:rPr>
              <w:t>较严重</w:t>
            </w:r>
          </w:p>
        </w:tc>
        <w:tc>
          <w:tcPr>
            <w:tcW w:w="3724" w:type="dxa"/>
            <w:vAlign w:val="center"/>
          </w:tcPr>
          <w:p w14:paraId="5966A06A" w14:textId="77777777" w:rsidR="00BA229F" w:rsidRDefault="00000000">
            <w:pPr>
              <w:pStyle w:val="TableParagraph"/>
              <w:spacing w:after="0" w:line="240" w:lineRule="auto"/>
              <w:jc w:val="center"/>
              <w:rPr>
                <w:bCs/>
                <w:w w:val="95"/>
                <w:sz w:val="18"/>
                <w:szCs w:val="18"/>
              </w:rPr>
            </w:pPr>
            <w:r>
              <w:rPr>
                <w:bCs/>
                <w:w w:val="95"/>
                <w:sz w:val="18"/>
                <w:szCs w:val="18"/>
              </w:rPr>
              <w:t>2</w:t>
            </w:r>
          </w:p>
        </w:tc>
      </w:tr>
      <w:tr w:rsidR="00BA229F" w14:paraId="74D5086F" w14:textId="77777777">
        <w:trPr>
          <w:trHeight w:hRule="exact" w:val="397"/>
          <w:jc w:val="center"/>
        </w:trPr>
        <w:tc>
          <w:tcPr>
            <w:tcW w:w="4130" w:type="dxa"/>
            <w:vAlign w:val="center"/>
          </w:tcPr>
          <w:p w14:paraId="0E8AAF7B"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不严重</w:t>
            </w:r>
          </w:p>
        </w:tc>
        <w:tc>
          <w:tcPr>
            <w:tcW w:w="3724" w:type="dxa"/>
            <w:vAlign w:val="center"/>
          </w:tcPr>
          <w:p w14:paraId="797ABDEC"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1</w:t>
            </w:r>
          </w:p>
        </w:tc>
      </w:tr>
    </w:tbl>
    <w:p w14:paraId="2BB17459" w14:textId="77777777" w:rsidR="00BA229F" w:rsidRDefault="00BA229F">
      <w:pPr>
        <w:adjustRightInd w:val="0"/>
        <w:snapToGrid w:val="0"/>
        <w:spacing w:beforeLines="100" w:before="240"/>
        <w:jc w:val="center"/>
        <w:rPr>
          <w:rFonts w:ascii="黑体" w:eastAsia="黑体" w:hAnsi="黑体" w:cs="黑体"/>
          <w:szCs w:val="21"/>
        </w:rPr>
      </w:pPr>
    </w:p>
    <w:p w14:paraId="51C95512" w14:textId="77777777" w:rsidR="00BA229F" w:rsidRDefault="00BA229F">
      <w:pPr>
        <w:adjustRightInd w:val="0"/>
        <w:snapToGrid w:val="0"/>
        <w:spacing w:beforeLines="100" w:before="240"/>
        <w:jc w:val="center"/>
        <w:rPr>
          <w:rFonts w:ascii="黑体" w:eastAsia="黑体" w:hAnsi="黑体" w:cs="黑体"/>
          <w:szCs w:val="21"/>
        </w:rPr>
      </w:pPr>
    </w:p>
    <w:p w14:paraId="33D16C1B" w14:textId="77777777" w:rsidR="00BA229F" w:rsidRDefault="00000000">
      <w:pPr>
        <w:adjustRightInd w:val="0"/>
        <w:snapToGrid w:val="0"/>
        <w:spacing w:beforeLines="100" w:before="240"/>
        <w:jc w:val="center"/>
        <w:rPr>
          <w:rFonts w:ascii="黑体" w:eastAsia="黑体" w:hAnsi="黑体" w:cs="黑体"/>
          <w:szCs w:val="21"/>
          <w:lang w:eastAsia="zh-CN"/>
        </w:rPr>
      </w:pPr>
      <w:r>
        <w:rPr>
          <w:rFonts w:ascii="黑体" w:eastAsia="黑体" w:hAnsi="黑体" w:cs="黑体" w:hint="eastAsia"/>
          <w:sz w:val="21"/>
          <w:szCs w:val="21"/>
          <w:lang w:eastAsia="zh-CN"/>
        </w:rPr>
        <w:lastRenderedPageBreak/>
        <w:t>表B.8 风险等级（D）划分表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left w:w="0" w:type="dxa"/>
          <w:bottom w:w="85" w:type="dxa"/>
          <w:right w:w="0" w:type="dxa"/>
        </w:tblCellMar>
        <w:tblLook w:val="04A0" w:firstRow="1" w:lastRow="0" w:firstColumn="1" w:lastColumn="0" w:noHBand="0" w:noVBand="1"/>
      </w:tblPr>
      <w:tblGrid>
        <w:gridCol w:w="3370"/>
        <w:gridCol w:w="4545"/>
      </w:tblGrid>
      <w:tr w:rsidR="00BA229F" w14:paraId="7199D30C" w14:textId="77777777">
        <w:trPr>
          <w:trHeight w:hRule="exact" w:val="397"/>
          <w:jc w:val="center"/>
        </w:trPr>
        <w:tc>
          <w:tcPr>
            <w:tcW w:w="3370" w:type="dxa"/>
            <w:vAlign w:val="center"/>
          </w:tcPr>
          <w:p w14:paraId="042D161D"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风险等级</w:t>
            </w:r>
          </w:p>
        </w:tc>
        <w:tc>
          <w:tcPr>
            <w:tcW w:w="4545" w:type="dxa"/>
            <w:vAlign w:val="center"/>
          </w:tcPr>
          <w:p w14:paraId="50B602E4"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风险等级取值区间</w:t>
            </w:r>
          </w:p>
        </w:tc>
      </w:tr>
      <w:tr w:rsidR="00BA229F" w14:paraId="572F83D5" w14:textId="77777777">
        <w:trPr>
          <w:trHeight w:hRule="exact" w:val="397"/>
          <w:jc w:val="center"/>
        </w:trPr>
        <w:tc>
          <w:tcPr>
            <w:tcW w:w="3370" w:type="dxa"/>
            <w:vAlign w:val="center"/>
          </w:tcPr>
          <w:p w14:paraId="3542549E"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重大</w:t>
            </w:r>
          </w:p>
        </w:tc>
        <w:tc>
          <w:tcPr>
            <w:tcW w:w="4545" w:type="dxa"/>
            <w:vAlign w:val="center"/>
          </w:tcPr>
          <w:p w14:paraId="4CB5028C"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(55、100]</w:t>
            </w:r>
          </w:p>
        </w:tc>
      </w:tr>
      <w:tr w:rsidR="00BA229F" w14:paraId="54E66FB2" w14:textId="77777777">
        <w:trPr>
          <w:trHeight w:hRule="exact" w:val="397"/>
          <w:jc w:val="center"/>
        </w:trPr>
        <w:tc>
          <w:tcPr>
            <w:tcW w:w="3370" w:type="dxa"/>
            <w:vAlign w:val="center"/>
          </w:tcPr>
          <w:p w14:paraId="54E16D73"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较大</w:t>
            </w:r>
          </w:p>
        </w:tc>
        <w:tc>
          <w:tcPr>
            <w:tcW w:w="4545" w:type="dxa"/>
            <w:vAlign w:val="center"/>
          </w:tcPr>
          <w:p w14:paraId="6730C445"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(20、55]</w:t>
            </w:r>
          </w:p>
        </w:tc>
      </w:tr>
      <w:tr w:rsidR="00BA229F" w14:paraId="63A79154" w14:textId="77777777">
        <w:trPr>
          <w:trHeight w:hRule="exact" w:val="397"/>
          <w:jc w:val="center"/>
        </w:trPr>
        <w:tc>
          <w:tcPr>
            <w:tcW w:w="3370" w:type="dxa"/>
            <w:vAlign w:val="center"/>
          </w:tcPr>
          <w:p w14:paraId="2757D755"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一般</w:t>
            </w:r>
          </w:p>
        </w:tc>
        <w:tc>
          <w:tcPr>
            <w:tcW w:w="4545" w:type="dxa"/>
            <w:vAlign w:val="center"/>
          </w:tcPr>
          <w:p w14:paraId="6FEC9F48"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(5、20]</w:t>
            </w:r>
          </w:p>
        </w:tc>
      </w:tr>
      <w:tr w:rsidR="00BA229F" w14:paraId="30837925" w14:textId="77777777">
        <w:trPr>
          <w:trHeight w:hRule="exact" w:val="397"/>
          <w:jc w:val="center"/>
        </w:trPr>
        <w:tc>
          <w:tcPr>
            <w:tcW w:w="3370" w:type="dxa"/>
            <w:vAlign w:val="center"/>
          </w:tcPr>
          <w:p w14:paraId="2E7F2D3E"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低</w:t>
            </w:r>
          </w:p>
        </w:tc>
        <w:tc>
          <w:tcPr>
            <w:tcW w:w="4545" w:type="dxa"/>
            <w:vAlign w:val="center"/>
          </w:tcPr>
          <w:p w14:paraId="5FF76250" w14:textId="77777777" w:rsidR="00BA229F" w:rsidRDefault="00000000">
            <w:pPr>
              <w:pStyle w:val="TableParagraph"/>
              <w:adjustRightInd w:val="0"/>
              <w:snapToGrid w:val="0"/>
              <w:spacing w:after="0" w:line="240" w:lineRule="auto"/>
              <w:jc w:val="center"/>
              <w:rPr>
                <w:sz w:val="18"/>
                <w:szCs w:val="18"/>
              </w:rPr>
            </w:pPr>
            <w:r>
              <w:rPr>
                <w:rFonts w:hint="eastAsia"/>
                <w:sz w:val="18"/>
                <w:szCs w:val="18"/>
              </w:rPr>
              <w:t>（0、5]</w:t>
            </w:r>
          </w:p>
        </w:tc>
      </w:tr>
      <w:tr w:rsidR="00BA229F" w14:paraId="18FD3D38" w14:textId="77777777">
        <w:trPr>
          <w:trHeight w:hRule="exact" w:val="397"/>
          <w:jc w:val="center"/>
        </w:trPr>
        <w:tc>
          <w:tcPr>
            <w:tcW w:w="7915" w:type="dxa"/>
            <w:gridSpan w:val="2"/>
            <w:vAlign w:val="center"/>
          </w:tcPr>
          <w:p w14:paraId="3ECB515D" w14:textId="77777777" w:rsidR="00BA229F" w:rsidRDefault="00000000">
            <w:pPr>
              <w:pStyle w:val="a7"/>
              <w:adjustRightInd w:val="0"/>
              <w:snapToGrid w:val="0"/>
              <w:ind w:firstLineChars="200" w:firstLine="360"/>
              <w:rPr>
                <w:bCs/>
                <w:w w:val="95"/>
                <w:sz w:val="18"/>
                <w:szCs w:val="18"/>
              </w:rPr>
            </w:pPr>
            <w:r>
              <w:rPr>
                <w:rFonts w:ascii="宋体" w:hAnsi="宋体" w:cs="宋体" w:hint="eastAsia"/>
                <w:sz w:val="18"/>
                <w:szCs w:val="18"/>
              </w:rPr>
              <w:t>注：</w:t>
            </w:r>
            <w:r>
              <w:rPr>
                <w:rFonts w:ascii="宋体" w:hAnsi="宋体" w:hint="eastAsia"/>
                <w:bCs/>
                <w:spacing w:val="-11"/>
                <w:sz w:val="18"/>
                <w:szCs w:val="18"/>
              </w:rPr>
              <w:t>区间符号</w:t>
            </w:r>
            <w:r>
              <w:rPr>
                <w:rFonts w:ascii="宋体" w:hAnsi="宋体" w:hint="eastAsia"/>
                <w:bCs/>
                <w:sz w:val="18"/>
                <w:szCs w:val="18"/>
              </w:rPr>
              <w:t>“[]”</w:t>
            </w:r>
            <w:r>
              <w:rPr>
                <w:rFonts w:ascii="宋体" w:hAnsi="宋体" w:hint="eastAsia"/>
                <w:bCs/>
                <w:spacing w:val="-11"/>
                <w:sz w:val="18"/>
                <w:szCs w:val="18"/>
              </w:rPr>
              <w:t>包括</w:t>
            </w:r>
            <w:r>
              <w:rPr>
                <w:rFonts w:ascii="宋体" w:hAnsi="宋体" w:hint="eastAsia"/>
                <w:bCs/>
                <w:sz w:val="18"/>
                <w:szCs w:val="18"/>
              </w:rPr>
              <w:t>等于，“（）”不包括等于，如：区间（0、5]表示 0&lt;取值≤5。</w:t>
            </w:r>
          </w:p>
        </w:tc>
      </w:tr>
    </w:tbl>
    <w:p w14:paraId="46225E6B" w14:textId="77777777" w:rsidR="00BA229F" w:rsidRDefault="00000000">
      <w:pPr>
        <w:adjustRightInd w:val="0"/>
        <w:snapToGrid w:val="0"/>
        <w:spacing w:beforeLines="100" w:before="240" w:afterLines="50" w:after="120"/>
        <w:rPr>
          <w:rFonts w:ascii="黑体" w:eastAsia="黑体" w:hAnsi="黑体" w:cs="黑体"/>
          <w:sz w:val="21"/>
          <w:szCs w:val="21"/>
          <w:lang w:eastAsia="zh-CN"/>
        </w:rPr>
      </w:pPr>
      <w:r>
        <w:rPr>
          <w:rFonts w:ascii="黑体" w:eastAsia="黑体" w:hAnsi="黑体" w:cs="黑体" w:hint="eastAsia"/>
          <w:sz w:val="21"/>
          <w:szCs w:val="21"/>
          <w:lang w:eastAsia="zh-CN"/>
        </w:rPr>
        <w:t>B.3 风险矩阵分析法（LS）</w:t>
      </w:r>
    </w:p>
    <w:p w14:paraId="2F8CF6E1" w14:textId="77777777" w:rsidR="00BA229F" w:rsidRDefault="00000000">
      <w:pPr>
        <w:adjustRightInd w:val="0"/>
        <w:snapToGrid w:val="0"/>
        <w:spacing w:after="0" w:line="360" w:lineRule="auto"/>
        <w:ind w:firstLineChars="200" w:firstLine="420"/>
        <w:rPr>
          <w:rFonts w:ascii="宋体" w:hAnsi="宋体" w:cs="宋体"/>
          <w:sz w:val="21"/>
          <w:szCs w:val="21"/>
          <w:lang w:eastAsia="zh-CN"/>
        </w:rPr>
      </w:pPr>
      <w:r>
        <w:rPr>
          <w:rFonts w:ascii="宋体" w:hAnsi="宋体" w:cs="宋体"/>
          <w:sz w:val="21"/>
          <w:szCs w:val="21"/>
          <w:lang w:eastAsia="zh-CN"/>
        </w:rPr>
        <w:t>风险矩阵法（</w:t>
      </w:r>
      <w:r>
        <w:rPr>
          <w:rFonts w:ascii="宋体" w:hAnsi="宋体" w:cs="宋体"/>
          <w:sz w:val="21"/>
          <w:szCs w:val="21"/>
          <w:lang w:eastAsia="zh-CN"/>
        </w:rPr>
        <w:t>Risk Matrix</w:t>
      </w:r>
      <w:r>
        <w:rPr>
          <w:rFonts w:ascii="宋体" w:hAnsi="宋体" w:cs="宋体"/>
          <w:sz w:val="21"/>
          <w:szCs w:val="21"/>
          <w:lang w:eastAsia="zh-CN"/>
        </w:rPr>
        <w:t>）是通过建立风险矩阵图</w:t>
      </w:r>
      <w:r>
        <w:rPr>
          <w:rFonts w:ascii="宋体" w:hAnsi="宋体" w:cs="宋体" w:hint="eastAsia"/>
          <w:sz w:val="21"/>
          <w:szCs w:val="21"/>
          <w:lang w:eastAsia="zh-CN"/>
        </w:rPr>
        <w:t>，在风险矩阵图上</w:t>
      </w:r>
      <w:r>
        <w:rPr>
          <w:rFonts w:ascii="Arial" w:hAnsi="Arial" w:cs="Arial"/>
          <w:color w:val="333333"/>
          <w:sz w:val="21"/>
          <w:szCs w:val="21"/>
          <w:shd w:val="clear" w:color="auto" w:fill="FFFFFF"/>
          <w:lang w:eastAsia="zh-CN"/>
        </w:rPr>
        <w:t>找到</w:t>
      </w:r>
      <w:r>
        <w:rPr>
          <w:rFonts w:ascii="宋体" w:hAnsi="宋体" w:cs="宋体" w:hint="eastAsia"/>
          <w:sz w:val="21"/>
          <w:szCs w:val="21"/>
          <w:lang w:eastAsia="zh-CN"/>
        </w:rPr>
        <w:t>危险发生的可能性（</w:t>
      </w:r>
      <w:r>
        <w:rPr>
          <w:rFonts w:ascii="宋体" w:hAnsi="宋体" w:cs="宋体" w:hint="eastAsia"/>
          <w:sz w:val="21"/>
          <w:szCs w:val="21"/>
          <w:lang w:eastAsia="zh-CN"/>
        </w:rPr>
        <w:t>L</w:t>
      </w:r>
      <w:r>
        <w:rPr>
          <w:rFonts w:ascii="宋体" w:hAnsi="宋体" w:cs="宋体" w:hint="eastAsia"/>
          <w:sz w:val="21"/>
          <w:szCs w:val="21"/>
          <w:lang w:eastAsia="zh-CN"/>
        </w:rPr>
        <w:t>）和</w:t>
      </w:r>
      <w:r>
        <w:rPr>
          <w:rFonts w:ascii="宋体" w:hAnsi="宋体" w:cs="宋体"/>
          <w:sz w:val="21"/>
          <w:szCs w:val="21"/>
          <w:lang w:eastAsia="zh-CN"/>
        </w:rPr>
        <w:t>事故后果</w:t>
      </w:r>
      <w:r>
        <w:rPr>
          <w:rFonts w:ascii="宋体" w:hAnsi="宋体" w:cs="宋体" w:hint="eastAsia"/>
          <w:sz w:val="21"/>
          <w:szCs w:val="21"/>
          <w:lang w:eastAsia="zh-CN"/>
        </w:rPr>
        <w:t>严重程度（</w:t>
      </w:r>
      <w:r>
        <w:rPr>
          <w:rFonts w:ascii="宋体" w:hAnsi="宋体" w:cs="宋体" w:hint="eastAsia"/>
          <w:sz w:val="21"/>
          <w:szCs w:val="21"/>
          <w:lang w:eastAsia="zh-CN"/>
        </w:rPr>
        <w:t>S</w:t>
      </w:r>
      <w:r>
        <w:rPr>
          <w:rFonts w:ascii="宋体" w:hAnsi="宋体" w:cs="宋体" w:hint="eastAsia"/>
          <w:sz w:val="21"/>
          <w:szCs w:val="21"/>
          <w:lang w:eastAsia="zh-CN"/>
        </w:rPr>
        <w:t>）</w:t>
      </w:r>
      <w:r>
        <w:rPr>
          <w:rFonts w:ascii="宋体" w:hAnsi="宋体" w:cs="宋体"/>
          <w:sz w:val="21"/>
          <w:szCs w:val="21"/>
          <w:lang w:eastAsia="zh-CN"/>
        </w:rPr>
        <w:t>对应的交点，得出风险结论。</w:t>
      </w:r>
    </w:p>
    <w:p w14:paraId="4DE7DE91" w14:textId="77777777" w:rsidR="00BA229F" w:rsidRDefault="00000000">
      <w:pPr>
        <w:adjustRightInd w:val="0"/>
        <w:snapToGrid w:val="0"/>
        <w:spacing w:after="0" w:line="360" w:lineRule="auto"/>
        <w:ind w:firstLineChars="200" w:firstLine="420"/>
        <w:rPr>
          <w:rFonts w:ascii="宋体" w:hAnsi="宋体" w:cs="宋体"/>
          <w:sz w:val="21"/>
          <w:szCs w:val="21"/>
          <w:lang w:eastAsia="zh-CN"/>
        </w:rPr>
      </w:pPr>
      <w:r>
        <w:rPr>
          <w:rFonts w:ascii="宋体" w:hAnsi="宋体" w:cs="宋体" w:hint="eastAsia"/>
          <w:sz w:val="21"/>
          <w:szCs w:val="21"/>
          <w:lang w:eastAsia="zh-CN"/>
        </w:rPr>
        <w:t>表</w:t>
      </w:r>
      <w:r>
        <w:rPr>
          <w:rFonts w:ascii="宋体" w:hAnsi="宋体" w:cs="宋体" w:hint="eastAsia"/>
          <w:sz w:val="21"/>
          <w:szCs w:val="21"/>
          <w:lang w:eastAsia="zh-CN"/>
        </w:rPr>
        <w:t>B.9</w:t>
      </w:r>
      <w:r>
        <w:rPr>
          <w:rFonts w:ascii="宋体" w:hAnsi="宋体" w:cs="宋体" w:hint="eastAsia"/>
          <w:sz w:val="21"/>
          <w:szCs w:val="21"/>
          <w:lang w:eastAsia="zh-CN"/>
        </w:rPr>
        <w:t>～表</w:t>
      </w:r>
      <w:r>
        <w:rPr>
          <w:rFonts w:ascii="宋体" w:hAnsi="宋体" w:cs="宋体" w:hint="eastAsia"/>
          <w:sz w:val="21"/>
          <w:szCs w:val="21"/>
          <w:lang w:eastAsia="zh-CN"/>
        </w:rPr>
        <w:t>B.12</w:t>
      </w:r>
      <w:r>
        <w:rPr>
          <w:rFonts w:ascii="宋体" w:hAnsi="宋体" w:cs="宋体" w:hint="eastAsia"/>
          <w:sz w:val="21"/>
          <w:szCs w:val="21"/>
          <w:lang w:eastAsia="zh-CN"/>
        </w:rPr>
        <w:t>给出了风险矩阵法中各项指标的判定与取值标准。</w:t>
      </w:r>
    </w:p>
    <w:p w14:paraId="53524FCB" w14:textId="77777777" w:rsidR="00BA229F" w:rsidRDefault="00000000">
      <w:pPr>
        <w:adjustRightInd w:val="0"/>
        <w:snapToGrid w:val="0"/>
        <w:spacing w:after="0" w:line="360" w:lineRule="auto"/>
        <w:jc w:val="center"/>
        <w:rPr>
          <w:rFonts w:ascii="黑体" w:eastAsia="黑体" w:hAnsi="黑体" w:cs="黑体"/>
          <w:sz w:val="21"/>
          <w:szCs w:val="21"/>
          <w:lang w:eastAsia="zh-CN"/>
        </w:rPr>
      </w:pPr>
      <w:r>
        <w:rPr>
          <w:rFonts w:ascii="黑体" w:eastAsia="黑体" w:hAnsi="黑体" w:cs="黑体"/>
          <w:sz w:val="21"/>
          <w:szCs w:val="21"/>
          <w:lang w:eastAsia="zh-CN"/>
        </w:rPr>
        <w:t>表</w:t>
      </w:r>
      <w:r>
        <w:rPr>
          <w:rFonts w:ascii="黑体" w:eastAsia="黑体" w:hAnsi="黑体" w:cs="黑体" w:hint="eastAsia"/>
          <w:sz w:val="21"/>
          <w:szCs w:val="21"/>
          <w:lang w:eastAsia="zh-CN"/>
        </w:rPr>
        <w:t xml:space="preserve">B.9 </w:t>
      </w:r>
      <w:r>
        <w:rPr>
          <w:rFonts w:ascii="黑体" w:eastAsia="黑体" w:hAnsi="黑体" w:cs="黑体"/>
          <w:sz w:val="21"/>
          <w:szCs w:val="21"/>
          <w:lang w:eastAsia="zh-CN"/>
        </w:rPr>
        <w:t>事故发生的可能性（L）判断</w:t>
      </w:r>
      <w:r>
        <w:rPr>
          <w:rFonts w:ascii="黑体" w:eastAsia="黑体" w:hAnsi="黑体" w:cs="黑体" w:hint="eastAsia"/>
          <w:sz w:val="21"/>
          <w:szCs w:val="21"/>
          <w:lang w:eastAsia="zh-CN"/>
        </w:rPr>
        <w:t>指标</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left w:w="113" w:type="dxa"/>
          <w:bottom w:w="85" w:type="dxa"/>
          <w:right w:w="113" w:type="dxa"/>
        </w:tblCellMar>
        <w:tblLook w:val="04A0" w:firstRow="1" w:lastRow="0" w:firstColumn="1" w:lastColumn="0" w:noHBand="0" w:noVBand="1"/>
      </w:tblPr>
      <w:tblGrid>
        <w:gridCol w:w="1132"/>
        <w:gridCol w:w="7052"/>
      </w:tblGrid>
      <w:tr w:rsidR="00BA229F" w14:paraId="47F479C4" w14:textId="77777777">
        <w:trPr>
          <w:trHeight w:hRule="exact" w:val="397"/>
          <w:jc w:val="center"/>
        </w:trPr>
        <w:tc>
          <w:tcPr>
            <w:tcW w:w="1132" w:type="dxa"/>
            <w:vAlign w:val="center"/>
          </w:tcPr>
          <w:p w14:paraId="17CC06E6" w14:textId="77777777" w:rsidR="00BA229F" w:rsidRDefault="00000000">
            <w:pPr>
              <w:pStyle w:val="TableParagraph"/>
              <w:spacing w:after="0"/>
              <w:ind w:right="218"/>
              <w:jc w:val="center"/>
              <w:rPr>
                <w:bCs/>
                <w:sz w:val="18"/>
                <w:szCs w:val="18"/>
              </w:rPr>
            </w:pPr>
            <w:r>
              <w:rPr>
                <w:rFonts w:hint="eastAsia"/>
                <w:bCs/>
                <w:sz w:val="18"/>
                <w:szCs w:val="18"/>
              </w:rPr>
              <w:t xml:space="preserve"> </w:t>
            </w:r>
            <w:r>
              <w:rPr>
                <w:bCs/>
                <w:sz w:val="18"/>
                <w:szCs w:val="18"/>
              </w:rPr>
              <w:t>等</w:t>
            </w:r>
            <w:r>
              <w:rPr>
                <w:rFonts w:hint="eastAsia"/>
                <w:bCs/>
                <w:sz w:val="18"/>
                <w:szCs w:val="18"/>
              </w:rPr>
              <w:t xml:space="preserve"> </w:t>
            </w:r>
            <w:r>
              <w:rPr>
                <w:bCs/>
                <w:sz w:val="18"/>
                <w:szCs w:val="18"/>
              </w:rPr>
              <w:t>级</w:t>
            </w:r>
          </w:p>
        </w:tc>
        <w:tc>
          <w:tcPr>
            <w:tcW w:w="7052" w:type="dxa"/>
            <w:vAlign w:val="center"/>
          </w:tcPr>
          <w:p w14:paraId="09316B77" w14:textId="77777777" w:rsidR="00BA229F" w:rsidRDefault="00000000">
            <w:pPr>
              <w:pStyle w:val="TableParagraph"/>
              <w:tabs>
                <w:tab w:val="left" w:pos="550"/>
              </w:tabs>
              <w:spacing w:after="0"/>
              <w:ind w:left="10"/>
              <w:jc w:val="center"/>
              <w:rPr>
                <w:bCs/>
                <w:sz w:val="18"/>
                <w:szCs w:val="18"/>
              </w:rPr>
            </w:pPr>
            <w:r>
              <w:rPr>
                <w:bCs/>
                <w:sz w:val="18"/>
                <w:szCs w:val="18"/>
              </w:rPr>
              <w:t>标</w:t>
            </w:r>
            <w:r>
              <w:rPr>
                <w:rFonts w:hint="eastAsia"/>
                <w:bCs/>
                <w:sz w:val="18"/>
                <w:szCs w:val="18"/>
              </w:rPr>
              <w:t xml:space="preserve">  </w:t>
            </w:r>
            <w:r>
              <w:rPr>
                <w:bCs/>
                <w:sz w:val="18"/>
                <w:szCs w:val="18"/>
              </w:rPr>
              <w:t>准</w:t>
            </w:r>
          </w:p>
        </w:tc>
      </w:tr>
      <w:tr w:rsidR="00BA229F" w14:paraId="3FFF2B01" w14:textId="77777777">
        <w:trPr>
          <w:trHeight w:hRule="exact" w:val="622"/>
          <w:jc w:val="center"/>
        </w:trPr>
        <w:tc>
          <w:tcPr>
            <w:tcW w:w="1132" w:type="dxa"/>
            <w:vAlign w:val="center"/>
          </w:tcPr>
          <w:p w14:paraId="08F01D43" w14:textId="77777777" w:rsidR="00BA229F" w:rsidRDefault="00000000">
            <w:pPr>
              <w:pStyle w:val="TableParagraph"/>
              <w:spacing w:after="0"/>
              <w:ind w:left="8"/>
              <w:jc w:val="center"/>
              <w:rPr>
                <w:sz w:val="18"/>
                <w:szCs w:val="18"/>
              </w:rPr>
            </w:pPr>
            <w:r>
              <w:rPr>
                <w:sz w:val="18"/>
                <w:szCs w:val="18"/>
              </w:rPr>
              <w:t>5</w:t>
            </w:r>
          </w:p>
        </w:tc>
        <w:tc>
          <w:tcPr>
            <w:tcW w:w="7052" w:type="dxa"/>
            <w:vAlign w:val="center"/>
          </w:tcPr>
          <w:p w14:paraId="7E9F4AA2" w14:textId="77777777" w:rsidR="00BA229F" w:rsidRDefault="00000000">
            <w:pPr>
              <w:pStyle w:val="TableParagraph"/>
              <w:adjustRightInd w:val="0"/>
              <w:snapToGrid w:val="0"/>
              <w:spacing w:after="0"/>
              <w:rPr>
                <w:sz w:val="18"/>
                <w:szCs w:val="18"/>
              </w:rPr>
            </w:pPr>
            <w:r>
              <w:rPr>
                <w:sz w:val="18"/>
                <w:szCs w:val="18"/>
              </w:rPr>
              <w:t>在现场没有采取防范、监测、保护、控制措施，或危害的发生不能被发现（没有监测系统），或在正常情况下经常发生此类事故或事件</w:t>
            </w:r>
            <w:r>
              <w:rPr>
                <w:rFonts w:hint="eastAsia"/>
                <w:sz w:val="18"/>
                <w:szCs w:val="18"/>
              </w:rPr>
              <w:t>。</w:t>
            </w:r>
          </w:p>
        </w:tc>
      </w:tr>
      <w:tr w:rsidR="00BA229F" w14:paraId="30CC880A" w14:textId="77777777">
        <w:trPr>
          <w:trHeight w:hRule="exact" w:val="622"/>
          <w:jc w:val="center"/>
        </w:trPr>
        <w:tc>
          <w:tcPr>
            <w:tcW w:w="1132" w:type="dxa"/>
            <w:vAlign w:val="center"/>
          </w:tcPr>
          <w:p w14:paraId="3B218C79" w14:textId="77777777" w:rsidR="00BA229F" w:rsidRDefault="00000000">
            <w:pPr>
              <w:pStyle w:val="TableParagraph"/>
              <w:spacing w:after="0"/>
              <w:ind w:left="8"/>
              <w:jc w:val="center"/>
              <w:rPr>
                <w:sz w:val="18"/>
                <w:szCs w:val="18"/>
              </w:rPr>
            </w:pPr>
            <w:r>
              <w:rPr>
                <w:sz w:val="18"/>
                <w:szCs w:val="18"/>
              </w:rPr>
              <w:t>4</w:t>
            </w:r>
          </w:p>
        </w:tc>
        <w:tc>
          <w:tcPr>
            <w:tcW w:w="7052" w:type="dxa"/>
            <w:vAlign w:val="center"/>
          </w:tcPr>
          <w:p w14:paraId="1116BFE6" w14:textId="77777777" w:rsidR="00BA229F" w:rsidRDefault="00000000">
            <w:pPr>
              <w:pStyle w:val="TableParagraph"/>
              <w:adjustRightInd w:val="0"/>
              <w:snapToGrid w:val="0"/>
              <w:spacing w:after="0"/>
              <w:rPr>
                <w:sz w:val="18"/>
                <w:szCs w:val="18"/>
              </w:rPr>
            </w:pPr>
            <w:r>
              <w:rPr>
                <w:sz w:val="18"/>
                <w:szCs w:val="18"/>
              </w:rPr>
              <w:t>危害的发生不容易被发现，现场没有检测系统，也未发生过任何监测，或在现场有控制措施，但未有效执行或控制措施不当，或危害发生或预期情况下发生</w:t>
            </w:r>
            <w:r>
              <w:rPr>
                <w:rFonts w:hint="eastAsia"/>
                <w:sz w:val="18"/>
                <w:szCs w:val="18"/>
              </w:rPr>
              <w:t>。</w:t>
            </w:r>
          </w:p>
        </w:tc>
      </w:tr>
      <w:tr w:rsidR="00BA229F" w14:paraId="01E1318A" w14:textId="77777777">
        <w:trPr>
          <w:trHeight w:hRule="exact" w:val="857"/>
          <w:jc w:val="center"/>
        </w:trPr>
        <w:tc>
          <w:tcPr>
            <w:tcW w:w="1132" w:type="dxa"/>
            <w:vAlign w:val="center"/>
          </w:tcPr>
          <w:p w14:paraId="318BA4ED" w14:textId="77777777" w:rsidR="00BA229F" w:rsidRDefault="00000000">
            <w:pPr>
              <w:pStyle w:val="TableParagraph"/>
              <w:spacing w:after="0"/>
              <w:ind w:left="8"/>
              <w:jc w:val="center"/>
              <w:rPr>
                <w:sz w:val="18"/>
                <w:szCs w:val="18"/>
              </w:rPr>
            </w:pPr>
            <w:r>
              <w:rPr>
                <w:sz w:val="18"/>
                <w:szCs w:val="18"/>
              </w:rPr>
              <w:t>3</w:t>
            </w:r>
          </w:p>
        </w:tc>
        <w:tc>
          <w:tcPr>
            <w:tcW w:w="7052" w:type="dxa"/>
            <w:vAlign w:val="center"/>
          </w:tcPr>
          <w:p w14:paraId="5542E1E7" w14:textId="77777777" w:rsidR="00BA229F" w:rsidRDefault="00000000">
            <w:pPr>
              <w:pStyle w:val="TableParagraph"/>
              <w:adjustRightInd w:val="0"/>
              <w:snapToGrid w:val="0"/>
              <w:spacing w:after="0"/>
              <w:rPr>
                <w:sz w:val="18"/>
                <w:szCs w:val="18"/>
              </w:rPr>
            </w:pPr>
            <w:r>
              <w:rPr>
                <w:sz w:val="18"/>
                <w:szCs w:val="18"/>
              </w:rPr>
              <w:t>没有保护措施（如没有保护装置、没有个人防护用品等），或未严格按操作程序执行，或危害的发生容易被发现（现场有监测系统），或曾经作过监测，或过去曾经发生类似事故或事件</w:t>
            </w:r>
            <w:r>
              <w:rPr>
                <w:rFonts w:hint="eastAsia"/>
                <w:sz w:val="18"/>
                <w:szCs w:val="18"/>
              </w:rPr>
              <w:t>。</w:t>
            </w:r>
          </w:p>
        </w:tc>
      </w:tr>
      <w:tr w:rsidR="00BA229F" w14:paraId="56DF71AC" w14:textId="77777777">
        <w:trPr>
          <w:trHeight w:hRule="exact" w:val="592"/>
          <w:jc w:val="center"/>
        </w:trPr>
        <w:tc>
          <w:tcPr>
            <w:tcW w:w="1132" w:type="dxa"/>
            <w:vAlign w:val="center"/>
          </w:tcPr>
          <w:p w14:paraId="37362DB6" w14:textId="77777777" w:rsidR="00BA229F" w:rsidRDefault="00000000">
            <w:pPr>
              <w:pStyle w:val="TableParagraph"/>
              <w:spacing w:after="0"/>
              <w:ind w:left="8"/>
              <w:jc w:val="center"/>
              <w:rPr>
                <w:sz w:val="18"/>
                <w:szCs w:val="18"/>
              </w:rPr>
            </w:pPr>
            <w:r>
              <w:rPr>
                <w:sz w:val="18"/>
                <w:szCs w:val="18"/>
              </w:rPr>
              <w:t>2</w:t>
            </w:r>
          </w:p>
        </w:tc>
        <w:tc>
          <w:tcPr>
            <w:tcW w:w="7052" w:type="dxa"/>
            <w:vAlign w:val="center"/>
          </w:tcPr>
          <w:p w14:paraId="348469E6" w14:textId="77777777" w:rsidR="00BA229F" w:rsidRDefault="00000000">
            <w:pPr>
              <w:pStyle w:val="TableParagraph"/>
              <w:adjustRightInd w:val="0"/>
              <w:snapToGrid w:val="0"/>
              <w:spacing w:after="0"/>
              <w:rPr>
                <w:sz w:val="18"/>
                <w:szCs w:val="18"/>
              </w:rPr>
            </w:pPr>
            <w:r>
              <w:rPr>
                <w:sz w:val="18"/>
                <w:szCs w:val="18"/>
              </w:rPr>
              <w:t>危害一旦发生能及时发现，并定期进行监测，或现场有防范控制措施，并能有效执行，或过去偶尔发生事故或事件</w:t>
            </w:r>
            <w:r>
              <w:rPr>
                <w:rFonts w:hint="eastAsia"/>
                <w:sz w:val="18"/>
                <w:szCs w:val="18"/>
              </w:rPr>
              <w:t>。</w:t>
            </w:r>
          </w:p>
        </w:tc>
      </w:tr>
      <w:tr w:rsidR="00BA229F" w14:paraId="1E80B6CD" w14:textId="77777777">
        <w:trPr>
          <w:trHeight w:hRule="exact" w:val="582"/>
          <w:jc w:val="center"/>
        </w:trPr>
        <w:tc>
          <w:tcPr>
            <w:tcW w:w="1132" w:type="dxa"/>
            <w:vAlign w:val="center"/>
          </w:tcPr>
          <w:p w14:paraId="5518BA83" w14:textId="77777777" w:rsidR="00BA229F" w:rsidRDefault="00000000">
            <w:pPr>
              <w:pStyle w:val="TableParagraph"/>
              <w:spacing w:after="0"/>
              <w:ind w:left="8"/>
              <w:jc w:val="center"/>
              <w:rPr>
                <w:sz w:val="18"/>
                <w:szCs w:val="18"/>
              </w:rPr>
            </w:pPr>
            <w:r>
              <w:rPr>
                <w:sz w:val="18"/>
                <w:szCs w:val="18"/>
              </w:rPr>
              <w:t>1</w:t>
            </w:r>
          </w:p>
        </w:tc>
        <w:tc>
          <w:tcPr>
            <w:tcW w:w="7052" w:type="dxa"/>
            <w:vAlign w:val="center"/>
          </w:tcPr>
          <w:p w14:paraId="30B80410" w14:textId="77777777" w:rsidR="00BA229F" w:rsidRDefault="00000000">
            <w:pPr>
              <w:pStyle w:val="TableParagraph"/>
              <w:adjustRightInd w:val="0"/>
              <w:snapToGrid w:val="0"/>
              <w:spacing w:after="0"/>
              <w:rPr>
                <w:sz w:val="18"/>
                <w:szCs w:val="18"/>
              </w:rPr>
            </w:pPr>
            <w:r>
              <w:rPr>
                <w:sz w:val="18"/>
                <w:szCs w:val="18"/>
              </w:rPr>
              <w:t>有充分、有效的防范、控制、监测、保护措施，或员工安全卫生意识相当高，严格执行操作规程。极不可能发生事故或事件</w:t>
            </w:r>
            <w:r>
              <w:rPr>
                <w:rFonts w:hint="eastAsia"/>
                <w:sz w:val="18"/>
                <w:szCs w:val="18"/>
              </w:rPr>
              <w:t>。</w:t>
            </w:r>
          </w:p>
        </w:tc>
      </w:tr>
    </w:tbl>
    <w:p w14:paraId="4AF199E8" w14:textId="77777777" w:rsidR="00BA229F" w:rsidRDefault="00000000">
      <w:pPr>
        <w:adjustRightInd w:val="0"/>
        <w:snapToGrid w:val="0"/>
        <w:spacing w:beforeLines="50" w:before="120" w:after="0"/>
        <w:jc w:val="center"/>
        <w:rPr>
          <w:rFonts w:ascii="黑体" w:eastAsia="黑体" w:hAnsi="黑体" w:cs="黑体"/>
          <w:sz w:val="21"/>
          <w:szCs w:val="21"/>
          <w:lang w:eastAsia="zh-CN"/>
        </w:rPr>
      </w:pPr>
      <w:r>
        <w:rPr>
          <w:rFonts w:ascii="黑体" w:eastAsia="黑体" w:hAnsi="黑体" w:cs="黑体"/>
          <w:sz w:val="21"/>
          <w:szCs w:val="21"/>
          <w:lang w:eastAsia="zh-CN"/>
        </w:rPr>
        <w:t>表</w:t>
      </w:r>
      <w:r>
        <w:rPr>
          <w:rFonts w:ascii="黑体" w:eastAsia="黑体" w:hAnsi="黑体" w:cs="黑体" w:hint="eastAsia"/>
          <w:sz w:val="21"/>
          <w:szCs w:val="21"/>
          <w:lang w:eastAsia="zh-CN"/>
        </w:rPr>
        <w:t xml:space="preserve">B.10 </w:t>
      </w:r>
      <w:r>
        <w:rPr>
          <w:rFonts w:ascii="黑体" w:eastAsia="黑体" w:hAnsi="黑体" w:cs="黑体"/>
          <w:sz w:val="21"/>
          <w:szCs w:val="21"/>
          <w:lang w:eastAsia="zh-CN"/>
        </w:rPr>
        <w:t>事</w:t>
      </w:r>
      <w:r>
        <w:rPr>
          <w:rFonts w:ascii="黑体" w:eastAsia="黑体" w:hAnsi="黑体" w:cs="黑体" w:hint="eastAsia"/>
          <w:sz w:val="21"/>
          <w:szCs w:val="21"/>
          <w:lang w:eastAsia="zh-CN"/>
        </w:rPr>
        <w:t>故</w:t>
      </w:r>
      <w:r>
        <w:rPr>
          <w:rFonts w:ascii="黑体" w:eastAsia="黑体" w:hAnsi="黑体" w:cs="黑体"/>
          <w:sz w:val="21"/>
          <w:szCs w:val="21"/>
          <w:lang w:eastAsia="zh-CN"/>
        </w:rPr>
        <w:t>后果严重程度（S）判断</w:t>
      </w:r>
      <w:r>
        <w:rPr>
          <w:rFonts w:ascii="黑体" w:eastAsia="黑体" w:hAnsi="黑体" w:cs="黑体" w:hint="eastAsia"/>
          <w:sz w:val="21"/>
          <w:szCs w:val="21"/>
          <w:lang w:eastAsia="zh-CN"/>
        </w:rPr>
        <w:t>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113" w:type="dxa"/>
          <w:bottom w:w="85" w:type="dxa"/>
          <w:right w:w="113" w:type="dxa"/>
        </w:tblCellMar>
        <w:tblLook w:val="04A0" w:firstRow="1" w:lastRow="0" w:firstColumn="1" w:lastColumn="0" w:noHBand="0" w:noVBand="1"/>
      </w:tblPr>
      <w:tblGrid>
        <w:gridCol w:w="769"/>
        <w:gridCol w:w="2217"/>
        <w:gridCol w:w="1579"/>
        <w:gridCol w:w="1420"/>
        <w:gridCol w:w="2267"/>
      </w:tblGrid>
      <w:tr w:rsidR="00BA229F" w14:paraId="6529C32A" w14:textId="77777777">
        <w:trPr>
          <w:trHeight w:val="23"/>
          <w:jc w:val="center"/>
        </w:trPr>
        <w:tc>
          <w:tcPr>
            <w:tcW w:w="769" w:type="dxa"/>
            <w:vAlign w:val="center"/>
          </w:tcPr>
          <w:p w14:paraId="31AA4567" w14:textId="77777777" w:rsidR="00BA229F" w:rsidRDefault="00000000">
            <w:pPr>
              <w:pStyle w:val="TableParagraph"/>
              <w:adjustRightInd w:val="0"/>
              <w:snapToGrid w:val="0"/>
              <w:spacing w:after="0" w:line="240" w:lineRule="auto"/>
              <w:jc w:val="center"/>
              <w:rPr>
                <w:sz w:val="18"/>
              </w:rPr>
            </w:pPr>
            <w:r>
              <w:rPr>
                <w:rFonts w:hint="eastAsia"/>
                <w:sz w:val="18"/>
              </w:rPr>
              <w:t>等级</w:t>
            </w:r>
          </w:p>
        </w:tc>
        <w:tc>
          <w:tcPr>
            <w:tcW w:w="2217" w:type="dxa"/>
            <w:vAlign w:val="center"/>
          </w:tcPr>
          <w:p w14:paraId="6C355E60" w14:textId="77777777" w:rsidR="00BA229F" w:rsidRDefault="00000000">
            <w:pPr>
              <w:pStyle w:val="TableParagraph"/>
              <w:adjustRightInd w:val="0"/>
              <w:snapToGrid w:val="0"/>
              <w:spacing w:after="0" w:line="240" w:lineRule="auto"/>
              <w:jc w:val="center"/>
              <w:rPr>
                <w:sz w:val="18"/>
              </w:rPr>
            </w:pPr>
            <w:r>
              <w:rPr>
                <w:rFonts w:hint="eastAsia"/>
                <w:sz w:val="18"/>
              </w:rPr>
              <w:t>法律、法规</w:t>
            </w:r>
          </w:p>
          <w:p w14:paraId="56728089" w14:textId="77777777" w:rsidR="00BA229F" w:rsidRDefault="00000000">
            <w:pPr>
              <w:pStyle w:val="TableParagraph"/>
              <w:adjustRightInd w:val="0"/>
              <w:snapToGrid w:val="0"/>
              <w:spacing w:after="0" w:line="240" w:lineRule="auto"/>
              <w:jc w:val="center"/>
              <w:rPr>
                <w:sz w:val="18"/>
              </w:rPr>
            </w:pPr>
            <w:r>
              <w:rPr>
                <w:rFonts w:hint="eastAsia"/>
                <w:sz w:val="18"/>
              </w:rPr>
              <w:t>及其他要求</w:t>
            </w:r>
          </w:p>
        </w:tc>
        <w:tc>
          <w:tcPr>
            <w:tcW w:w="1579" w:type="dxa"/>
            <w:vAlign w:val="center"/>
          </w:tcPr>
          <w:p w14:paraId="01B9E4C2" w14:textId="77777777" w:rsidR="00BA229F" w:rsidRDefault="00000000">
            <w:pPr>
              <w:pStyle w:val="TableParagraph"/>
              <w:adjustRightInd w:val="0"/>
              <w:snapToGrid w:val="0"/>
              <w:spacing w:after="0" w:line="240" w:lineRule="auto"/>
              <w:jc w:val="center"/>
              <w:rPr>
                <w:sz w:val="18"/>
              </w:rPr>
            </w:pPr>
            <w:r>
              <w:rPr>
                <w:rFonts w:hint="eastAsia"/>
                <w:sz w:val="18"/>
              </w:rPr>
              <w:t>人员</w:t>
            </w:r>
          </w:p>
        </w:tc>
        <w:tc>
          <w:tcPr>
            <w:tcW w:w="1420" w:type="dxa"/>
            <w:vAlign w:val="center"/>
          </w:tcPr>
          <w:p w14:paraId="5389A9E9" w14:textId="77777777" w:rsidR="00BA229F" w:rsidRDefault="00000000">
            <w:pPr>
              <w:pStyle w:val="TableParagraph"/>
              <w:adjustRightInd w:val="0"/>
              <w:snapToGrid w:val="0"/>
              <w:spacing w:after="0" w:line="240" w:lineRule="auto"/>
              <w:jc w:val="center"/>
              <w:rPr>
                <w:sz w:val="18"/>
              </w:rPr>
            </w:pPr>
            <w:r>
              <w:rPr>
                <w:rFonts w:hint="eastAsia"/>
                <w:sz w:val="18"/>
              </w:rPr>
              <w:t>直接经济损失</w:t>
            </w:r>
          </w:p>
        </w:tc>
        <w:tc>
          <w:tcPr>
            <w:tcW w:w="2267" w:type="dxa"/>
            <w:vAlign w:val="center"/>
          </w:tcPr>
          <w:p w14:paraId="63483BC4" w14:textId="77777777" w:rsidR="00BA229F" w:rsidRDefault="00000000">
            <w:pPr>
              <w:pStyle w:val="TableParagraph"/>
              <w:adjustRightInd w:val="0"/>
              <w:snapToGrid w:val="0"/>
              <w:spacing w:after="0" w:line="240" w:lineRule="auto"/>
              <w:jc w:val="center"/>
              <w:rPr>
                <w:sz w:val="18"/>
              </w:rPr>
            </w:pPr>
            <w:r>
              <w:rPr>
                <w:rFonts w:hint="eastAsia"/>
                <w:sz w:val="18"/>
              </w:rPr>
              <w:t>停工</w:t>
            </w:r>
          </w:p>
        </w:tc>
      </w:tr>
      <w:tr w:rsidR="00BA229F" w14:paraId="027C193D" w14:textId="77777777">
        <w:trPr>
          <w:trHeight w:val="23"/>
          <w:jc w:val="center"/>
        </w:trPr>
        <w:tc>
          <w:tcPr>
            <w:tcW w:w="769" w:type="dxa"/>
            <w:vAlign w:val="center"/>
          </w:tcPr>
          <w:p w14:paraId="0E3110DB" w14:textId="77777777" w:rsidR="00BA229F" w:rsidRDefault="00000000">
            <w:pPr>
              <w:pStyle w:val="TableParagraph"/>
              <w:adjustRightInd w:val="0"/>
              <w:snapToGrid w:val="0"/>
              <w:spacing w:after="0" w:line="240" w:lineRule="auto"/>
              <w:jc w:val="center"/>
              <w:rPr>
                <w:sz w:val="18"/>
              </w:rPr>
            </w:pPr>
            <w:r>
              <w:rPr>
                <w:sz w:val="18"/>
              </w:rPr>
              <w:t>5</w:t>
            </w:r>
          </w:p>
        </w:tc>
        <w:tc>
          <w:tcPr>
            <w:tcW w:w="2217" w:type="dxa"/>
            <w:vAlign w:val="center"/>
          </w:tcPr>
          <w:p w14:paraId="0B6058EF" w14:textId="77777777" w:rsidR="00BA229F" w:rsidRDefault="00000000">
            <w:pPr>
              <w:pStyle w:val="TableParagraph"/>
              <w:adjustRightInd w:val="0"/>
              <w:snapToGrid w:val="0"/>
              <w:spacing w:after="0" w:line="240" w:lineRule="auto"/>
              <w:jc w:val="center"/>
              <w:rPr>
                <w:sz w:val="18"/>
              </w:rPr>
            </w:pPr>
            <w:r>
              <w:rPr>
                <w:rFonts w:hint="eastAsia"/>
                <w:sz w:val="18"/>
              </w:rPr>
              <w:t>违反法律、法规和标准</w:t>
            </w:r>
          </w:p>
        </w:tc>
        <w:tc>
          <w:tcPr>
            <w:tcW w:w="1579" w:type="dxa"/>
            <w:vAlign w:val="center"/>
          </w:tcPr>
          <w:p w14:paraId="0A408538" w14:textId="77777777" w:rsidR="00BA229F" w:rsidRDefault="00000000">
            <w:pPr>
              <w:pStyle w:val="TableParagraph"/>
              <w:adjustRightInd w:val="0"/>
              <w:snapToGrid w:val="0"/>
              <w:spacing w:after="0" w:line="240" w:lineRule="auto"/>
              <w:jc w:val="center"/>
              <w:rPr>
                <w:sz w:val="18"/>
              </w:rPr>
            </w:pPr>
            <w:r>
              <w:rPr>
                <w:rFonts w:hint="eastAsia"/>
                <w:sz w:val="18"/>
              </w:rPr>
              <w:t>死亡</w:t>
            </w:r>
          </w:p>
        </w:tc>
        <w:tc>
          <w:tcPr>
            <w:tcW w:w="1420" w:type="dxa"/>
            <w:vAlign w:val="center"/>
          </w:tcPr>
          <w:p w14:paraId="68437841" w14:textId="77777777" w:rsidR="00BA229F" w:rsidRDefault="00000000">
            <w:pPr>
              <w:pStyle w:val="TableParagraph"/>
              <w:adjustRightInd w:val="0"/>
              <w:snapToGrid w:val="0"/>
              <w:spacing w:after="0" w:line="240" w:lineRule="auto"/>
              <w:jc w:val="center"/>
              <w:rPr>
                <w:sz w:val="18"/>
              </w:rPr>
            </w:pPr>
            <w:r>
              <w:rPr>
                <w:rFonts w:hint="eastAsia"/>
                <w:sz w:val="18"/>
              </w:rPr>
              <w:t>100万元以上</w:t>
            </w:r>
          </w:p>
        </w:tc>
        <w:tc>
          <w:tcPr>
            <w:tcW w:w="2267" w:type="dxa"/>
            <w:vAlign w:val="center"/>
          </w:tcPr>
          <w:p w14:paraId="7F693751" w14:textId="77777777" w:rsidR="00BA229F" w:rsidRDefault="00000000">
            <w:pPr>
              <w:pStyle w:val="TableParagraph"/>
              <w:adjustRightInd w:val="0"/>
              <w:snapToGrid w:val="0"/>
              <w:spacing w:after="0" w:line="240" w:lineRule="auto"/>
              <w:jc w:val="center"/>
              <w:rPr>
                <w:sz w:val="18"/>
              </w:rPr>
            </w:pPr>
            <w:r>
              <w:rPr>
                <w:rFonts w:hint="eastAsia"/>
                <w:sz w:val="18"/>
              </w:rPr>
              <w:t>部分装置（</w:t>
            </w:r>
            <w:r>
              <w:rPr>
                <w:sz w:val="18"/>
              </w:rPr>
              <w:t xml:space="preserve">&gt;2 </w:t>
            </w:r>
            <w:r>
              <w:rPr>
                <w:rFonts w:hint="eastAsia"/>
                <w:sz w:val="18"/>
              </w:rPr>
              <w:t>套）或设备</w:t>
            </w:r>
          </w:p>
        </w:tc>
      </w:tr>
      <w:tr w:rsidR="00BA229F" w14:paraId="1ADA8C49" w14:textId="77777777">
        <w:trPr>
          <w:trHeight w:val="23"/>
          <w:jc w:val="center"/>
        </w:trPr>
        <w:tc>
          <w:tcPr>
            <w:tcW w:w="769" w:type="dxa"/>
            <w:vAlign w:val="center"/>
          </w:tcPr>
          <w:p w14:paraId="6DE0E18B" w14:textId="77777777" w:rsidR="00BA229F" w:rsidRDefault="00000000">
            <w:pPr>
              <w:pStyle w:val="TableParagraph"/>
              <w:adjustRightInd w:val="0"/>
              <w:snapToGrid w:val="0"/>
              <w:spacing w:after="0" w:line="240" w:lineRule="auto"/>
              <w:jc w:val="center"/>
              <w:rPr>
                <w:sz w:val="18"/>
              </w:rPr>
            </w:pPr>
            <w:r>
              <w:rPr>
                <w:sz w:val="18"/>
              </w:rPr>
              <w:t>4</w:t>
            </w:r>
          </w:p>
        </w:tc>
        <w:tc>
          <w:tcPr>
            <w:tcW w:w="2217" w:type="dxa"/>
            <w:vAlign w:val="center"/>
          </w:tcPr>
          <w:p w14:paraId="67398E07" w14:textId="77777777" w:rsidR="00BA229F" w:rsidRDefault="00000000">
            <w:pPr>
              <w:pStyle w:val="TableParagraph"/>
              <w:adjustRightInd w:val="0"/>
              <w:snapToGrid w:val="0"/>
              <w:spacing w:after="0" w:line="240" w:lineRule="auto"/>
              <w:jc w:val="center"/>
              <w:rPr>
                <w:sz w:val="18"/>
              </w:rPr>
            </w:pPr>
            <w:r>
              <w:rPr>
                <w:rFonts w:hint="eastAsia"/>
                <w:sz w:val="18"/>
              </w:rPr>
              <w:t>潜在违反法规和标准</w:t>
            </w:r>
          </w:p>
        </w:tc>
        <w:tc>
          <w:tcPr>
            <w:tcW w:w="1579" w:type="dxa"/>
            <w:vAlign w:val="center"/>
          </w:tcPr>
          <w:p w14:paraId="260A8F1E" w14:textId="77777777" w:rsidR="00BA229F" w:rsidRDefault="00000000">
            <w:pPr>
              <w:pStyle w:val="TableParagraph"/>
              <w:adjustRightInd w:val="0"/>
              <w:snapToGrid w:val="0"/>
              <w:spacing w:after="0" w:line="240" w:lineRule="auto"/>
              <w:jc w:val="center"/>
              <w:rPr>
                <w:sz w:val="18"/>
              </w:rPr>
            </w:pPr>
            <w:r>
              <w:rPr>
                <w:rFonts w:hint="eastAsia"/>
                <w:sz w:val="18"/>
              </w:rPr>
              <w:t>丧失劳动能力</w:t>
            </w:r>
          </w:p>
        </w:tc>
        <w:tc>
          <w:tcPr>
            <w:tcW w:w="1420" w:type="dxa"/>
            <w:vAlign w:val="center"/>
          </w:tcPr>
          <w:p w14:paraId="7E212CF0" w14:textId="77777777" w:rsidR="00BA229F" w:rsidRDefault="00000000">
            <w:pPr>
              <w:pStyle w:val="TableParagraph"/>
              <w:adjustRightInd w:val="0"/>
              <w:snapToGrid w:val="0"/>
              <w:spacing w:after="0" w:line="240" w:lineRule="auto"/>
              <w:jc w:val="center"/>
              <w:rPr>
                <w:sz w:val="18"/>
              </w:rPr>
            </w:pPr>
            <w:r>
              <w:rPr>
                <w:rFonts w:hint="eastAsia"/>
                <w:sz w:val="18"/>
              </w:rPr>
              <w:t>50万元以上</w:t>
            </w:r>
          </w:p>
        </w:tc>
        <w:tc>
          <w:tcPr>
            <w:tcW w:w="2267" w:type="dxa"/>
            <w:vAlign w:val="center"/>
          </w:tcPr>
          <w:p w14:paraId="59C5F87C" w14:textId="77777777" w:rsidR="00BA229F" w:rsidRDefault="00000000">
            <w:pPr>
              <w:pStyle w:val="TableParagraph"/>
              <w:adjustRightInd w:val="0"/>
              <w:snapToGrid w:val="0"/>
              <w:spacing w:after="0" w:line="240" w:lineRule="auto"/>
              <w:jc w:val="center"/>
              <w:rPr>
                <w:sz w:val="18"/>
              </w:rPr>
            </w:pPr>
            <w:r>
              <w:rPr>
                <w:sz w:val="18"/>
              </w:rPr>
              <w:t>2</w:t>
            </w:r>
            <w:r>
              <w:rPr>
                <w:rFonts w:hint="eastAsia"/>
                <w:sz w:val="18"/>
              </w:rPr>
              <w:t>套装置或设备</w:t>
            </w:r>
          </w:p>
        </w:tc>
      </w:tr>
      <w:tr w:rsidR="00BA229F" w14:paraId="6E87AFAF" w14:textId="77777777">
        <w:trPr>
          <w:trHeight w:val="636"/>
          <w:jc w:val="center"/>
        </w:trPr>
        <w:tc>
          <w:tcPr>
            <w:tcW w:w="769" w:type="dxa"/>
            <w:vAlign w:val="center"/>
          </w:tcPr>
          <w:p w14:paraId="4D447AD3" w14:textId="77777777" w:rsidR="00BA229F" w:rsidRDefault="00000000">
            <w:pPr>
              <w:pStyle w:val="TableParagraph"/>
              <w:adjustRightInd w:val="0"/>
              <w:snapToGrid w:val="0"/>
              <w:spacing w:after="0" w:line="240" w:lineRule="auto"/>
              <w:jc w:val="center"/>
              <w:rPr>
                <w:sz w:val="18"/>
              </w:rPr>
            </w:pPr>
            <w:r>
              <w:rPr>
                <w:sz w:val="18"/>
              </w:rPr>
              <w:t>3</w:t>
            </w:r>
          </w:p>
        </w:tc>
        <w:tc>
          <w:tcPr>
            <w:tcW w:w="2217" w:type="dxa"/>
            <w:vAlign w:val="center"/>
          </w:tcPr>
          <w:p w14:paraId="5728D43B" w14:textId="77777777" w:rsidR="00BA229F" w:rsidRDefault="00000000">
            <w:pPr>
              <w:pStyle w:val="TableParagraph"/>
              <w:adjustRightInd w:val="0"/>
              <w:snapToGrid w:val="0"/>
              <w:spacing w:after="0" w:line="240" w:lineRule="auto"/>
              <w:jc w:val="center"/>
              <w:rPr>
                <w:sz w:val="18"/>
              </w:rPr>
            </w:pPr>
            <w:r>
              <w:rPr>
                <w:rFonts w:hint="eastAsia"/>
                <w:sz w:val="18"/>
              </w:rPr>
              <w:t>不符合上级公司或行业的安全方针、制度、规定等</w:t>
            </w:r>
          </w:p>
        </w:tc>
        <w:tc>
          <w:tcPr>
            <w:tcW w:w="1579" w:type="dxa"/>
            <w:vAlign w:val="center"/>
          </w:tcPr>
          <w:p w14:paraId="5462C4A2" w14:textId="77777777" w:rsidR="00BA229F" w:rsidRDefault="00000000">
            <w:pPr>
              <w:pStyle w:val="TableParagraph"/>
              <w:adjustRightInd w:val="0"/>
              <w:snapToGrid w:val="0"/>
              <w:spacing w:after="0" w:line="240" w:lineRule="auto"/>
              <w:jc w:val="center"/>
              <w:rPr>
                <w:sz w:val="18"/>
              </w:rPr>
            </w:pPr>
            <w:r>
              <w:rPr>
                <w:rFonts w:hint="eastAsia"/>
                <w:sz w:val="18"/>
              </w:rPr>
              <w:t>截肢、骨折、听力丧失、慢性病</w:t>
            </w:r>
          </w:p>
        </w:tc>
        <w:tc>
          <w:tcPr>
            <w:tcW w:w="1420" w:type="dxa"/>
            <w:vAlign w:val="center"/>
          </w:tcPr>
          <w:p w14:paraId="6C1E5596" w14:textId="77777777" w:rsidR="00BA229F" w:rsidRDefault="00000000">
            <w:pPr>
              <w:pStyle w:val="TableParagraph"/>
              <w:adjustRightInd w:val="0"/>
              <w:snapToGrid w:val="0"/>
              <w:spacing w:after="0" w:line="240" w:lineRule="auto"/>
              <w:jc w:val="center"/>
              <w:rPr>
                <w:sz w:val="18"/>
              </w:rPr>
            </w:pPr>
            <w:r>
              <w:rPr>
                <w:rFonts w:hint="eastAsia"/>
                <w:sz w:val="18"/>
              </w:rPr>
              <w:t>1万元以上</w:t>
            </w:r>
          </w:p>
        </w:tc>
        <w:tc>
          <w:tcPr>
            <w:tcW w:w="2267" w:type="dxa"/>
            <w:vAlign w:val="center"/>
          </w:tcPr>
          <w:p w14:paraId="62C65A6B" w14:textId="77777777" w:rsidR="00BA229F" w:rsidRDefault="00000000">
            <w:pPr>
              <w:pStyle w:val="TableParagraph"/>
              <w:adjustRightInd w:val="0"/>
              <w:snapToGrid w:val="0"/>
              <w:spacing w:after="0" w:line="240" w:lineRule="auto"/>
              <w:jc w:val="center"/>
              <w:rPr>
                <w:sz w:val="18"/>
              </w:rPr>
            </w:pPr>
            <w:r>
              <w:rPr>
                <w:sz w:val="18"/>
              </w:rPr>
              <w:t xml:space="preserve">1 </w:t>
            </w:r>
            <w:r>
              <w:rPr>
                <w:rFonts w:hint="eastAsia"/>
                <w:sz w:val="18"/>
              </w:rPr>
              <w:t>套装置或设备</w:t>
            </w:r>
          </w:p>
        </w:tc>
      </w:tr>
      <w:tr w:rsidR="00BA229F" w14:paraId="0CE2545D" w14:textId="77777777">
        <w:trPr>
          <w:trHeight w:val="23"/>
          <w:jc w:val="center"/>
        </w:trPr>
        <w:tc>
          <w:tcPr>
            <w:tcW w:w="769" w:type="dxa"/>
            <w:vAlign w:val="center"/>
          </w:tcPr>
          <w:p w14:paraId="666BAD3B" w14:textId="77777777" w:rsidR="00BA229F" w:rsidRDefault="00000000">
            <w:pPr>
              <w:pStyle w:val="TableParagraph"/>
              <w:adjustRightInd w:val="0"/>
              <w:snapToGrid w:val="0"/>
              <w:spacing w:after="0" w:line="240" w:lineRule="auto"/>
              <w:jc w:val="center"/>
              <w:rPr>
                <w:sz w:val="18"/>
              </w:rPr>
            </w:pPr>
            <w:r>
              <w:rPr>
                <w:sz w:val="18"/>
              </w:rPr>
              <w:t>2</w:t>
            </w:r>
          </w:p>
        </w:tc>
        <w:tc>
          <w:tcPr>
            <w:tcW w:w="2217" w:type="dxa"/>
            <w:vAlign w:val="center"/>
          </w:tcPr>
          <w:p w14:paraId="4BE1968F" w14:textId="77777777" w:rsidR="00BA229F" w:rsidRDefault="00000000">
            <w:pPr>
              <w:pStyle w:val="TableParagraph"/>
              <w:adjustRightInd w:val="0"/>
              <w:snapToGrid w:val="0"/>
              <w:spacing w:after="0" w:line="240" w:lineRule="auto"/>
              <w:jc w:val="center"/>
              <w:rPr>
                <w:sz w:val="18"/>
              </w:rPr>
            </w:pPr>
            <w:r>
              <w:rPr>
                <w:rFonts w:hint="eastAsia"/>
                <w:sz w:val="18"/>
              </w:rPr>
              <w:t>不符合企业的安全操作程序、规定</w:t>
            </w:r>
          </w:p>
        </w:tc>
        <w:tc>
          <w:tcPr>
            <w:tcW w:w="1579" w:type="dxa"/>
            <w:vAlign w:val="center"/>
          </w:tcPr>
          <w:p w14:paraId="2859DBE5" w14:textId="77777777" w:rsidR="00BA229F" w:rsidRDefault="00000000">
            <w:pPr>
              <w:pStyle w:val="TableParagraph"/>
              <w:adjustRightInd w:val="0"/>
              <w:snapToGrid w:val="0"/>
              <w:spacing w:after="0" w:line="240" w:lineRule="auto"/>
              <w:jc w:val="center"/>
              <w:rPr>
                <w:sz w:val="18"/>
              </w:rPr>
            </w:pPr>
            <w:r>
              <w:rPr>
                <w:rFonts w:hint="eastAsia"/>
                <w:sz w:val="18"/>
              </w:rPr>
              <w:t>轻微受伤、间歇不舒服</w:t>
            </w:r>
          </w:p>
        </w:tc>
        <w:tc>
          <w:tcPr>
            <w:tcW w:w="1420" w:type="dxa"/>
            <w:vAlign w:val="center"/>
          </w:tcPr>
          <w:p w14:paraId="1A55A1E8" w14:textId="77777777" w:rsidR="00BA229F" w:rsidRDefault="00000000">
            <w:pPr>
              <w:pStyle w:val="TableParagraph"/>
              <w:adjustRightInd w:val="0"/>
              <w:snapToGrid w:val="0"/>
              <w:spacing w:after="0" w:line="240" w:lineRule="auto"/>
              <w:jc w:val="center"/>
              <w:rPr>
                <w:sz w:val="18"/>
              </w:rPr>
            </w:pPr>
            <w:r>
              <w:rPr>
                <w:sz w:val="18"/>
              </w:rPr>
              <w:t>1</w:t>
            </w:r>
            <w:r>
              <w:rPr>
                <w:rFonts w:hint="eastAsia"/>
                <w:sz w:val="18"/>
              </w:rPr>
              <w:t>万元以下</w:t>
            </w:r>
          </w:p>
        </w:tc>
        <w:tc>
          <w:tcPr>
            <w:tcW w:w="2267" w:type="dxa"/>
            <w:vAlign w:val="center"/>
          </w:tcPr>
          <w:p w14:paraId="62310038" w14:textId="77777777" w:rsidR="00BA229F" w:rsidRDefault="00000000">
            <w:pPr>
              <w:pStyle w:val="TableParagraph"/>
              <w:adjustRightInd w:val="0"/>
              <w:snapToGrid w:val="0"/>
              <w:spacing w:after="0" w:line="240" w:lineRule="auto"/>
              <w:jc w:val="center"/>
              <w:rPr>
                <w:sz w:val="18"/>
              </w:rPr>
            </w:pPr>
            <w:r>
              <w:rPr>
                <w:rFonts w:hint="eastAsia"/>
                <w:sz w:val="18"/>
              </w:rPr>
              <w:t>受影响不大，几乎不停工</w:t>
            </w:r>
          </w:p>
        </w:tc>
      </w:tr>
      <w:tr w:rsidR="00BA229F" w14:paraId="52DA788E" w14:textId="77777777">
        <w:trPr>
          <w:trHeight w:val="23"/>
          <w:jc w:val="center"/>
        </w:trPr>
        <w:tc>
          <w:tcPr>
            <w:tcW w:w="769" w:type="dxa"/>
            <w:vAlign w:val="center"/>
          </w:tcPr>
          <w:p w14:paraId="61CB3C77" w14:textId="77777777" w:rsidR="00BA229F" w:rsidRDefault="00000000">
            <w:pPr>
              <w:pStyle w:val="TableParagraph"/>
              <w:adjustRightInd w:val="0"/>
              <w:snapToGrid w:val="0"/>
              <w:spacing w:after="0" w:line="240" w:lineRule="auto"/>
              <w:jc w:val="center"/>
              <w:rPr>
                <w:sz w:val="18"/>
              </w:rPr>
            </w:pPr>
            <w:r>
              <w:rPr>
                <w:sz w:val="18"/>
              </w:rPr>
              <w:lastRenderedPageBreak/>
              <w:t>1</w:t>
            </w:r>
          </w:p>
        </w:tc>
        <w:tc>
          <w:tcPr>
            <w:tcW w:w="2217" w:type="dxa"/>
            <w:vAlign w:val="center"/>
          </w:tcPr>
          <w:p w14:paraId="4CDB8269" w14:textId="77777777" w:rsidR="00BA229F" w:rsidRDefault="00000000">
            <w:pPr>
              <w:pStyle w:val="TableParagraph"/>
              <w:adjustRightInd w:val="0"/>
              <w:snapToGrid w:val="0"/>
              <w:spacing w:after="0" w:line="240" w:lineRule="auto"/>
              <w:jc w:val="center"/>
              <w:rPr>
                <w:sz w:val="18"/>
              </w:rPr>
            </w:pPr>
            <w:r>
              <w:rPr>
                <w:rFonts w:hint="eastAsia"/>
                <w:sz w:val="18"/>
              </w:rPr>
              <w:t>完全符合</w:t>
            </w:r>
          </w:p>
        </w:tc>
        <w:tc>
          <w:tcPr>
            <w:tcW w:w="1579" w:type="dxa"/>
            <w:vAlign w:val="center"/>
          </w:tcPr>
          <w:p w14:paraId="1C26E68A" w14:textId="77777777" w:rsidR="00BA229F" w:rsidRDefault="00000000">
            <w:pPr>
              <w:pStyle w:val="TableParagraph"/>
              <w:adjustRightInd w:val="0"/>
              <w:snapToGrid w:val="0"/>
              <w:spacing w:after="0" w:line="240" w:lineRule="auto"/>
              <w:jc w:val="center"/>
              <w:rPr>
                <w:sz w:val="18"/>
              </w:rPr>
            </w:pPr>
            <w:r>
              <w:rPr>
                <w:rFonts w:hint="eastAsia"/>
                <w:sz w:val="18"/>
              </w:rPr>
              <w:t>无伤亡</w:t>
            </w:r>
          </w:p>
        </w:tc>
        <w:tc>
          <w:tcPr>
            <w:tcW w:w="1420" w:type="dxa"/>
            <w:vAlign w:val="center"/>
          </w:tcPr>
          <w:p w14:paraId="1B67014B" w14:textId="77777777" w:rsidR="00BA229F" w:rsidRDefault="00000000">
            <w:pPr>
              <w:pStyle w:val="TableParagraph"/>
              <w:adjustRightInd w:val="0"/>
              <w:snapToGrid w:val="0"/>
              <w:spacing w:after="0" w:line="240" w:lineRule="auto"/>
              <w:jc w:val="center"/>
              <w:rPr>
                <w:sz w:val="18"/>
              </w:rPr>
            </w:pPr>
            <w:r>
              <w:rPr>
                <w:rFonts w:hint="eastAsia"/>
                <w:sz w:val="18"/>
              </w:rPr>
              <w:t>无损失</w:t>
            </w:r>
          </w:p>
        </w:tc>
        <w:tc>
          <w:tcPr>
            <w:tcW w:w="2267" w:type="dxa"/>
            <w:vAlign w:val="center"/>
          </w:tcPr>
          <w:p w14:paraId="59A966D2" w14:textId="77777777" w:rsidR="00BA229F" w:rsidRDefault="00000000">
            <w:pPr>
              <w:pStyle w:val="TableParagraph"/>
              <w:adjustRightInd w:val="0"/>
              <w:snapToGrid w:val="0"/>
              <w:spacing w:after="0" w:line="240" w:lineRule="auto"/>
              <w:jc w:val="center"/>
              <w:rPr>
                <w:sz w:val="18"/>
              </w:rPr>
            </w:pPr>
            <w:r>
              <w:rPr>
                <w:rFonts w:hint="eastAsia"/>
                <w:sz w:val="18"/>
              </w:rPr>
              <w:t>没有停工</w:t>
            </w:r>
          </w:p>
        </w:tc>
      </w:tr>
      <w:tr w:rsidR="00BA229F" w14:paraId="678C3C23" w14:textId="77777777">
        <w:trPr>
          <w:trHeight w:val="23"/>
          <w:jc w:val="center"/>
        </w:trPr>
        <w:tc>
          <w:tcPr>
            <w:tcW w:w="8252" w:type="dxa"/>
            <w:gridSpan w:val="5"/>
            <w:vAlign w:val="center"/>
          </w:tcPr>
          <w:p w14:paraId="224FB981" w14:textId="77777777" w:rsidR="00BA229F" w:rsidRDefault="00000000">
            <w:pPr>
              <w:pStyle w:val="TableParagraph"/>
              <w:spacing w:after="0" w:line="240" w:lineRule="auto"/>
              <w:ind w:left="227" w:right="218" w:firstLineChars="100" w:firstLine="180"/>
              <w:rPr>
                <w:bCs/>
                <w:sz w:val="18"/>
              </w:rPr>
            </w:pPr>
            <w:r>
              <w:rPr>
                <w:rFonts w:ascii="黑体" w:eastAsia="黑体" w:hAnsi="黑体" w:cs="黑体" w:hint="eastAsia"/>
                <w:bCs/>
                <w:sz w:val="18"/>
                <w:szCs w:val="18"/>
              </w:rPr>
              <w:t>注：</w:t>
            </w:r>
            <w:r>
              <w:rPr>
                <w:rFonts w:hint="eastAsia"/>
                <w:sz w:val="18"/>
                <w:szCs w:val="18"/>
              </w:rPr>
              <w:t>本表所列指标仅供参考，企业可结合实际进行调整。</w:t>
            </w:r>
          </w:p>
        </w:tc>
      </w:tr>
    </w:tbl>
    <w:p w14:paraId="09EC065A" w14:textId="77777777" w:rsidR="00BA229F" w:rsidRDefault="00000000">
      <w:pPr>
        <w:adjustRightInd w:val="0"/>
        <w:snapToGrid w:val="0"/>
        <w:spacing w:beforeLines="100" w:before="240" w:after="0"/>
        <w:jc w:val="center"/>
        <w:rPr>
          <w:rFonts w:ascii="黑体" w:eastAsia="黑体" w:hAnsi="黑体" w:cs="黑体"/>
          <w:sz w:val="21"/>
          <w:szCs w:val="21"/>
          <w:lang w:eastAsia="zh-CN"/>
        </w:rPr>
      </w:pPr>
      <w:r>
        <w:rPr>
          <w:rFonts w:ascii="黑体" w:eastAsia="黑体" w:hAnsi="黑体" w:cs="黑体" w:hint="eastAsia"/>
          <w:sz w:val="21"/>
          <w:szCs w:val="21"/>
          <w:lang w:eastAsia="zh-CN"/>
        </w:rPr>
        <w:t>表B.11 安全风险等级判定准则（</w:t>
      </w:r>
      <w:r>
        <w:rPr>
          <w:rFonts w:ascii="黑体" w:eastAsia="黑体" w:hAnsi="黑体" w:cs="黑体"/>
          <w:sz w:val="21"/>
          <w:szCs w:val="21"/>
          <w:lang w:eastAsia="zh-CN"/>
        </w:rPr>
        <w:t>R</w:t>
      </w:r>
      <w:r>
        <w:rPr>
          <w:rFonts w:ascii="黑体" w:eastAsia="黑体" w:hAnsi="黑体" w:cs="黑体" w:hint="eastAsia"/>
          <w:sz w:val="21"/>
          <w:szCs w:val="21"/>
          <w:lang w:eastAsia="zh-CN"/>
        </w:rPr>
        <w:t>）及控制措施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113" w:type="dxa"/>
          <w:bottom w:w="85" w:type="dxa"/>
          <w:right w:w="113" w:type="dxa"/>
        </w:tblCellMar>
        <w:tblLook w:val="04A0" w:firstRow="1" w:lastRow="0" w:firstColumn="1" w:lastColumn="0" w:noHBand="0" w:noVBand="1"/>
      </w:tblPr>
      <w:tblGrid>
        <w:gridCol w:w="1455"/>
        <w:gridCol w:w="974"/>
        <w:gridCol w:w="1050"/>
        <w:gridCol w:w="4681"/>
      </w:tblGrid>
      <w:tr w:rsidR="00BA229F" w14:paraId="78FA740B" w14:textId="77777777">
        <w:trPr>
          <w:trHeight w:hRule="exact" w:val="397"/>
          <w:jc w:val="center"/>
        </w:trPr>
        <w:tc>
          <w:tcPr>
            <w:tcW w:w="1455" w:type="dxa"/>
            <w:tcBorders>
              <w:bottom w:val="single" w:sz="4" w:space="0" w:color="auto"/>
            </w:tcBorders>
            <w:vAlign w:val="center"/>
          </w:tcPr>
          <w:p w14:paraId="3EBC52EF" w14:textId="77777777" w:rsidR="00BA229F" w:rsidRDefault="00000000">
            <w:pPr>
              <w:autoSpaceDE w:val="0"/>
              <w:autoSpaceDN w:val="0"/>
              <w:adjustRightInd w:val="0"/>
              <w:snapToGrid w:val="0"/>
              <w:spacing w:after="0"/>
              <w:jc w:val="center"/>
              <w:rPr>
                <w:rFonts w:ascii="宋体" w:eastAsia="宋体" w:hAnsi="宋体" w:cs="宋体"/>
                <w:sz w:val="18"/>
                <w:szCs w:val="18"/>
              </w:rPr>
            </w:pPr>
            <w:proofErr w:type="spellStart"/>
            <w:r>
              <w:rPr>
                <w:rFonts w:ascii="宋体" w:eastAsia="宋体" w:hAnsi="宋体" w:cs="宋体" w:hint="eastAsia"/>
                <w:sz w:val="18"/>
                <w:szCs w:val="18"/>
              </w:rPr>
              <w:t>风险值</w:t>
            </w:r>
            <w:proofErr w:type="spellEnd"/>
          </w:p>
        </w:tc>
        <w:tc>
          <w:tcPr>
            <w:tcW w:w="2024" w:type="dxa"/>
            <w:gridSpan w:val="2"/>
            <w:vAlign w:val="center"/>
          </w:tcPr>
          <w:p w14:paraId="59C6630E" w14:textId="77777777" w:rsidR="00BA229F" w:rsidRDefault="00000000">
            <w:pPr>
              <w:autoSpaceDE w:val="0"/>
              <w:autoSpaceDN w:val="0"/>
              <w:adjustRightInd w:val="0"/>
              <w:snapToGrid w:val="0"/>
              <w:spacing w:after="0"/>
              <w:jc w:val="center"/>
              <w:rPr>
                <w:rFonts w:ascii="宋体" w:eastAsia="宋体" w:hAnsi="宋体" w:cs="宋体"/>
                <w:sz w:val="18"/>
                <w:szCs w:val="18"/>
              </w:rPr>
            </w:pPr>
            <w:proofErr w:type="spellStart"/>
            <w:r>
              <w:rPr>
                <w:rFonts w:ascii="宋体" w:eastAsia="宋体" w:hAnsi="宋体" w:cs="宋体" w:hint="eastAsia"/>
                <w:sz w:val="18"/>
                <w:szCs w:val="18"/>
              </w:rPr>
              <w:t>风险等级</w:t>
            </w:r>
            <w:proofErr w:type="spellEnd"/>
          </w:p>
        </w:tc>
        <w:tc>
          <w:tcPr>
            <w:tcW w:w="4681" w:type="dxa"/>
            <w:vAlign w:val="center"/>
          </w:tcPr>
          <w:p w14:paraId="2AD2EDD3" w14:textId="77777777" w:rsidR="00BA229F" w:rsidRDefault="00000000">
            <w:pPr>
              <w:autoSpaceDE w:val="0"/>
              <w:autoSpaceDN w:val="0"/>
              <w:adjustRightInd w:val="0"/>
              <w:snapToGrid w:val="0"/>
              <w:spacing w:after="0"/>
              <w:jc w:val="center"/>
              <w:rPr>
                <w:rFonts w:ascii="宋体" w:eastAsia="宋体" w:hAnsi="宋体" w:cs="宋体"/>
                <w:sz w:val="18"/>
                <w:szCs w:val="18"/>
                <w:lang w:eastAsia="zh-CN"/>
              </w:rPr>
            </w:pPr>
            <w:r>
              <w:rPr>
                <w:rFonts w:ascii="宋体" w:eastAsia="宋体" w:hAnsi="宋体" w:cs="宋体" w:hint="eastAsia"/>
                <w:sz w:val="18"/>
                <w:szCs w:val="18"/>
                <w:lang w:eastAsia="zh-CN"/>
              </w:rPr>
              <w:t>应采取的行动/控制措施</w:t>
            </w:r>
          </w:p>
        </w:tc>
      </w:tr>
      <w:tr w:rsidR="00BA229F" w14:paraId="2020C8A0" w14:textId="77777777">
        <w:trPr>
          <w:trHeight w:hRule="exact" w:val="612"/>
          <w:jc w:val="center"/>
        </w:trPr>
        <w:tc>
          <w:tcPr>
            <w:tcW w:w="1455" w:type="dxa"/>
            <w:tcBorders>
              <w:bottom w:val="single" w:sz="4" w:space="0" w:color="auto"/>
            </w:tcBorders>
            <w:vAlign w:val="center"/>
          </w:tcPr>
          <w:p w14:paraId="3B42B345" w14:textId="77777777" w:rsidR="00BA229F" w:rsidRDefault="00000000">
            <w:pPr>
              <w:autoSpaceDE w:val="0"/>
              <w:autoSpaceDN w:val="0"/>
              <w:adjustRightInd w:val="0"/>
              <w:snapToGrid w:val="0"/>
              <w:spacing w:after="0"/>
              <w:jc w:val="center"/>
              <w:rPr>
                <w:rFonts w:ascii="宋体" w:eastAsia="宋体" w:hAnsi="宋体" w:cs="宋体"/>
                <w:sz w:val="18"/>
                <w:szCs w:val="18"/>
              </w:rPr>
            </w:pPr>
            <w:r>
              <w:rPr>
                <w:rFonts w:ascii="宋体" w:eastAsia="宋体" w:hAnsi="宋体" w:cs="宋体" w:hint="eastAsia"/>
                <w:sz w:val="18"/>
                <w:szCs w:val="18"/>
              </w:rPr>
              <w:t>20-25</w:t>
            </w:r>
          </w:p>
        </w:tc>
        <w:tc>
          <w:tcPr>
            <w:tcW w:w="974" w:type="dxa"/>
            <w:vAlign w:val="center"/>
          </w:tcPr>
          <w:p w14:paraId="08E43FDA" w14:textId="77777777" w:rsidR="00BA229F" w:rsidRDefault="00000000">
            <w:pPr>
              <w:autoSpaceDE w:val="0"/>
              <w:autoSpaceDN w:val="0"/>
              <w:adjustRightInd w:val="0"/>
              <w:snapToGrid w:val="0"/>
              <w:spacing w:after="0"/>
              <w:jc w:val="center"/>
              <w:rPr>
                <w:rFonts w:ascii="宋体" w:eastAsia="宋体" w:hAnsi="宋体" w:cs="宋体"/>
                <w:sz w:val="18"/>
                <w:szCs w:val="18"/>
              </w:rPr>
            </w:pPr>
            <w:r>
              <w:rPr>
                <w:rFonts w:ascii="宋体" w:eastAsia="宋体" w:hAnsi="宋体" w:cs="宋体" w:hint="eastAsia"/>
                <w:sz w:val="18"/>
                <w:szCs w:val="18"/>
              </w:rPr>
              <w:t>A/1级</w:t>
            </w:r>
          </w:p>
        </w:tc>
        <w:tc>
          <w:tcPr>
            <w:tcW w:w="1050" w:type="dxa"/>
            <w:vAlign w:val="center"/>
          </w:tcPr>
          <w:p w14:paraId="3772433F" w14:textId="77777777" w:rsidR="00BA229F" w:rsidRDefault="00000000">
            <w:pPr>
              <w:autoSpaceDE w:val="0"/>
              <w:autoSpaceDN w:val="0"/>
              <w:adjustRightInd w:val="0"/>
              <w:snapToGrid w:val="0"/>
              <w:spacing w:after="0"/>
              <w:jc w:val="center"/>
              <w:rPr>
                <w:rFonts w:ascii="宋体" w:eastAsia="宋体" w:hAnsi="宋体" w:cs="宋体"/>
                <w:sz w:val="18"/>
                <w:szCs w:val="18"/>
              </w:rPr>
            </w:pPr>
            <w:proofErr w:type="spellStart"/>
            <w:r>
              <w:rPr>
                <w:rFonts w:ascii="宋体" w:eastAsia="宋体" w:hAnsi="宋体" w:cs="宋体" w:hint="eastAsia"/>
                <w:sz w:val="18"/>
                <w:szCs w:val="18"/>
              </w:rPr>
              <w:t>极其危险</w:t>
            </w:r>
            <w:proofErr w:type="spellEnd"/>
          </w:p>
        </w:tc>
        <w:tc>
          <w:tcPr>
            <w:tcW w:w="4681" w:type="dxa"/>
            <w:vAlign w:val="center"/>
          </w:tcPr>
          <w:p w14:paraId="358A9271" w14:textId="77777777" w:rsidR="00BA229F" w:rsidRDefault="00000000">
            <w:pPr>
              <w:autoSpaceDE w:val="0"/>
              <w:autoSpaceDN w:val="0"/>
              <w:adjustRightInd w:val="0"/>
              <w:snapToGrid w:val="0"/>
              <w:spacing w:after="0"/>
              <w:rPr>
                <w:rFonts w:ascii="宋体" w:eastAsia="宋体" w:hAnsi="宋体" w:cs="宋体"/>
                <w:sz w:val="18"/>
                <w:szCs w:val="18"/>
                <w:lang w:eastAsia="zh-CN"/>
              </w:rPr>
            </w:pPr>
            <w:r>
              <w:rPr>
                <w:rFonts w:ascii="宋体" w:eastAsia="宋体" w:hAnsi="宋体" w:cs="宋体" w:hint="eastAsia"/>
                <w:sz w:val="18"/>
                <w:szCs w:val="18"/>
                <w:lang w:eastAsia="zh-CN"/>
              </w:rPr>
              <w:t>在采取措施降低危害前，不能继续作业，对改进措施进行评估。</w:t>
            </w:r>
          </w:p>
        </w:tc>
      </w:tr>
      <w:tr w:rsidR="00BA229F" w14:paraId="32DCD3E7" w14:textId="77777777">
        <w:trPr>
          <w:trHeight w:hRule="exact" w:val="642"/>
          <w:jc w:val="center"/>
        </w:trPr>
        <w:tc>
          <w:tcPr>
            <w:tcW w:w="1455" w:type="dxa"/>
            <w:tcBorders>
              <w:bottom w:val="single" w:sz="4" w:space="0" w:color="auto"/>
            </w:tcBorders>
            <w:vAlign w:val="center"/>
          </w:tcPr>
          <w:p w14:paraId="24BD7838" w14:textId="77777777" w:rsidR="00BA229F" w:rsidRDefault="00000000">
            <w:pPr>
              <w:autoSpaceDE w:val="0"/>
              <w:autoSpaceDN w:val="0"/>
              <w:adjustRightInd w:val="0"/>
              <w:snapToGrid w:val="0"/>
              <w:spacing w:after="0"/>
              <w:jc w:val="center"/>
              <w:rPr>
                <w:rFonts w:ascii="宋体" w:eastAsia="宋体" w:hAnsi="宋体" w:cs="宋体"/>
                <w:sz w:val="18"/>
                <w:szCs w:val="18"/>
              </w:rPr>
            </w:pPr>
            <w:r>
              <w:rPr>
                <w:rFonts w:ascii="宋体" w:eastAsia="宋体" w:hAnsi="宋体" w:cs="宋体" w:hint="eastAsia"/>
                <w:sz w:val="18"/>
                <w:szCs w:val="18"/>
              </w:rPr>
              <w:t>15-16</w:t>
            </w:r>
          </w:p>
        </w:tc>
        <w:tc>
          <w:tcPr>
            <w:tcW w:w="974" w:type="dxa"/>
            <w:vAlign w:val="center"/>
          </w:tcPr>
          <w:p w14:paraId="13B9CADF" w14:textId="77777777" w:rsidR="00BA229F" w:rsidRDefault="00000000">
            <w:pPr>
              <w:autoSpaceDE w:val="0"/>
              <w:autoSpaceDN w:val="0"/>
              <w:adjustRightInd w:val="0"/>
              <w:snapToGrid w:val="0"/>
              <w:spacing w:after="0"/>
              <w:jc w:val="center"/>
              <w:rPr>
                <w:rFonts w:ascii="宋体" w:eastAsia="宋体" w:hAnsi="宋体" w:cs="宋体"/>
                <w:sz w:val="18"/>
                <w:szCs w:val="18"/>
              </w:rPr>
            </w:pPr>
            <w:r>
              <w:rPr>
                <w:rFonts w:ascii="宋体" w:eastAsia="宋体" w:hAnsi="宋体" w:cs="宋体" w:hint="eastAsia"/>
                <w:sz w:val="18"/>
                <w:szCs w:val="18"/>
              </w:rPr>
              <w:t>B/2级</w:t>
            </w:r>
          </w:p>
        </w:tc>
        <w:tc>
          <w:tcPr>
            <w:tcW w:w="1050" w:type="dxa"/>
            <w:vAlign w:val="center"/>
          </w:tcPr>
          <w:p w14:paraId="59A88E46" w14:textId="77777777" w:rsidR="00BA229F" w:rsidRDefault="00000000">
            <w:pPr>
              <w:autoSpaceDE w:val="0"/>
              <w:autoSpaceDN w:val="0"/>
              <w:adjustRightInd w:val="0"/>
              <w:snapToGrid w:val="0"/>
              <w:spacing w:after="0"/>
              <w:jc w:val="center"/>
              <w:rPr>
                <w:rFonts w:ascii="宋体" w:eastAsia="宋体" w:hAnsi="宋体" w:cs="宋体"/>
                <w:sz w:val="18"/>
                <w:szCs w:val="18"/>
              </w:rPr>
            </w:pPr>
            <w:proofErr w:type="spellStart"/>
            <w:r>
              <w:rPr>
                <w:rFonts w:ascii="宋体" w:eastAsia="宋体" w:hAnsi="宋体" w:cs="宋体" w:hint="eastAsia"/>
                <w:sz w:val="18"/>
                <w:szCs w:val="18"/>
              </w:rPr>
              <w:t>高度危险</w:t>
            </w:r>
            <w:proofErr w:type="spellEnd"/>
          </w:p>
        </w:tc>
        <w:tc>
          <w:tcPr>
            <w:tcW w:w="4681" w:type="dxa"/>
            <w:vAlign w:val="center"/>
          </w:tcPr>
          <w:p w14:paraId="3266F54A" w14:textId="77777777" w:rsidR="00BA229F" w:rsidRDefault="00000000">
            <w:pPr>
              <w:autoSpaceDE w:val="0"/>
              <w:autoSpaceDN w:val="0"/>
              <w:adjustRightInd w:val="0"/>
              <w:snapToGrid w:val="0"/>
              <w:spacing w:after="0"/>
              <w:rPr>
                <w:rFonts w:ascii="宋体" w:eastAsia="宋体" w:hAnsi="宋体" w:cs="宋体"/>
                <w:sz w:val="18"/>
                <w:szCs w:val="18"/>
                <w:lang w:eastAsia="zh-CN"/>
              </w:rPr>
            </w:pPr>
            <w:r>
              <w:rPr>
                <w:rFonts w:ascii="宋体" w:eastAsia="宋体" w:hAnsi="宋体" w:cs="宋体" w:hint="eastAsia"/>
                <w:sz w:val="18"/>
                <w:szCs w:val="18"/>
                <w:lang w:eastAsia="zh-CN"/>
              </w:rPr>
              <w:t>采取紧急措施降低风险，建立运行控制程序，定期检查、测量及评估。</w:t>
            </w:r>
          </w:p>
        </w:tc>
      </w:tr>
      <w:tr w:rsidR="00BA229F" w14:paraId="6B2D9482" w14:textId="77777777">
        <w:trPr>
          <w:trHeight w:hRule="exact" w:val="397"/>
          <w:jc w:val="center"/>
        </w:trPr>
        <w:tc>
          <w:tcPr>
            <w:tcW w:w="1455" w:type="dxa"/>
            <w:tcBorders>
              <w:bottom w:val="single" w:sz="4" w:space="0" w:color="auto"/>
            </w:tcBorders>
            <w:vAlign w:val="center"/>
          </w:tcPr>
          <w:p w14:paraId="5CBA0B59" w14:textId="77777777" w:rsidR="00BA229F" w:rsidRDefault="00000000">
            <w:pPr>
              <w:autoSpaceDE w:val="0"/>
              <w:autoSpaceDN w:val="0"/>
              <w:adjustRightInd w:val="0"/>
              <w:snapToGrid w:val="0"/>
              <w:spacing w:after="0"/>
              <w:jc w:val="center"/>
              <w:rPr>
                <w:rFonts w:ascii="宋体" w:eastAsia="宋体" w:hAnsi="宋体" w:cs="宋体"/>
                <w:sz w:val="18"/>
                <w:szCs w:val="18"/>
              </w:rPr>
            </w:pPr>
            <w:r>
              <w:rPr>
                <w:rFonts w:ascii="宋体" w:eastAsia="宋体" w:hAnsi="宋体" w:cs="宋体" w:hint="eastAsia"/>
                <w:sz w:val="18"/>
                <w:szCs w:val="18"/>
              </w:rPr>
              <w:t>9-12</w:t>
            </w:r>
          </w:p>
        </w:tc>
        <w:tc>
          <w:tcPr>
            <w:tcW w:w="974" w:type="dxa"/>
            <w:vAlign w:val="center"/>
          </w:tcPr>
          <w:p w14:paraId="68524BA4" w14:textId="77777777" w:rsidR="00BA229F" w:rsidRDefault="00000000">
            <w:pPr>
              <w:autoSpaceDE w:val="0"/>
              <w:autoSpaceDN w:val="0"/>
              <w:adjustRightInd w:val="0"/>
              <w:snapToGrid w:val="0"/>
              <w:spacing w:after="0"/>
              <w:jc w:val="center"/>
              <w:rPr>
                <w:rFonts w:ascii="宋体" w:eastAsia="宋体" w:hAnsi="宋体" w:cs="宋体"/>
                <w:sz w:val="18"/>
                <w:szCs w:val="18"/>
              </w:rPr>
            </w:pPr>
            <w:r>
              <w:rPr>
                <w:rFonts w:ascii="宋体" w:eastAsia="宋体" w:hAnsi="宋体" w:cs="宋体" w:hint="eastAsia"/>
                <w:sz w:val="18"/>
                <w:szCs w:val="18"/>
              </w:rPr>
              <w:t>C/3级</w:t>
            </w:r>
          </w:p>
        </w:tc>
        <w:tc>
          <w:tcPr>
            <w:tcW w:w="1050" w:type="dxa"/>
            <w:vAlign w:val="center"/>
          </w:tcPr>
          <w:p w14:paraId="382CCB83" w14:textId="77777777" w:rsidR="00BA229F" w:rsidRDefault="00000000">
            <w:pPr>
              <w:autoSpaceDE w:val="0"/>
              <w:autoSpaceDN w:val="0"/>
              <w:adjustRightInd w:val="0"/>
              <w:snapToGrid w:val="0"/>
              <w:spacing w:after="0"/>
              <w:jc w:val="center"/>
              <w:rPr>
                <w:rFonts w:ascii="宋体" w:eastAsia="宋体" w:hAnsi="宋体" w:cs="宋体"/>
                <w:sz w:val="18"/>
                <w:szCs w:val="18"/>
              </w:rPr>
            </w:pPr>
            <w:proofErr w:type="spellStart"/>
            <w:r>
              <w:rPr>
                <w:rFonts w:ascii="宋体" w:eastAsia="宋体" w:hAnsi="宋体" w:cs="宋体" w:hint="eastAsia"/>
                <w:sz w:val="18"/>
                <w:szCs w:val="18"/>
              </w:rPr>
              <w:t>显著危险</w:t>
            </w:r>
            <w:proofErr w:type="spellEnd"/>
          </w:p>
        </w:tc>
        <w:tc>
          <w:tcPr>
            <w:tcW w:w="4681" w:type="dxa"/>
            <w:vAlign w:val="center"/>
          </w:tcPr>
          <w:p w14:paraId="298840E0" w14:textId="77777777" w:rsidR="00BA229F" w:rsidRDefault="00000000">
            <w:pPr>
              <w:autoSpaceDE w:val="0"/>
              <w:autoSpaceDN w:val="0"/>
              <w:adjustRightInd w:val="0"/>
              <w:snapToGrid w:val="0"/>
              <w:spacing w:after="0"/>
              <w:rPr>
                <w:rFonts w:ascii="宋体" w:eastAsia="宋体" w:hAnsi="宋体" w:cs="宋体"/>
                <w:sz w:val="18"/>
                <w:szCs w:val="18"/>
                <w:lang w:eastAsia="zh-CN"/>
              </w:rPr>
            </w:pPr>
            <w:r>
              <w:rPr>
                <w:rFonts w:ascii="宋体" w:eastAsia="宋体" w:hAnsi="宋体" w:cs="宋体" w:hint="eastAsia"/>
                <w:sz w:val="18"/>
                <w:szCs w:val="18"/>
                <w:lang w:eastAsia="zh-CN"/>
              </w:rPr>
              <w:t>可考虑建立目标、建立操作规程，加强培训及沟通。</w:t>
            </w:r>
          </w:p>
        </w:tc>
      </w:tr>
      <w:tr w:rsidR="00BA229F" w14:paraId="490ABA37" w14:textId="77777777">
        <w:trPr>
          <w:trHeight w:hRule="exact" w:val="397"/>
          <w:jc w:val="center"/>
        </w:trPr>
        <w:tc>
          <w:tcPr>
            <w:tcW w:w="1455" w:type="dxa"/>
            <w:tcBorders>
              <w:bottom w:val="single" w:sz="4" w:space="0" w:color="auto"/>
            </w:tcBorders>
            <w:vAlign w:val="center"/>
          </w:tcPr>
          <w:p w14:paraId="4EA735D6" w14:textId="77777777" w:rsidR="00BA229F" w:rsidRDefault="00000000">
            <w:pPr>
              <w:autoSpaceDE w:val="0"/>
              <w:autoSpaceDN w:val="0"/>
              <w:adjustRightInd w:val="0"/>
              <w:snapToGrid w:val="0"/>
              <w:spacing w:after="0"/>
              <w:jc w:val="center"/>
              <w:rPr>
                <w:rFonts w:ascii="宋体" w:eastAsia="宋体" w:hAnsi="宋体" w:cs="宋体"/>
                <w:sz w:val="18"/>
                <w:szCs w:val="18"/>
              </w:rPr>
            </w:pPr>
            <w:r>
              <w:rPr>
                <w:rFonts w:ascii="宋体" w:eastAsia="宋体" w:hAnsi="宋体" w:cs="宋体" w:hint="eastAsia"/>
                <w:sz w:val="18"/>
                <w:szCs w:val="18"/>
              </w:rPr>
              <w:t>4-8</w:t>
            </w:r>
          </w:p>
        </w:tc>
        <w:tc>
          <w:tcPr>
            <w:tcW w:w="974" w:type="dxa"/>
            <w:vAlign w:val="center"/>
          </w:tcPr>
          <w:p w14:paraId="7FC94142" w14:textId="77777777" w:rsidR="00BA229F" w:rsidRDefault="00000000">
            <w:pPr>
              <w:autoSpaceDE w:val="0"/>
              <w:autoSpaceDN w:val="0"/>
              <w:adjustRightInd w:val="0"/>
              <w:snapToGrid w:val="0"/>
              <w:spacing w:after="0"/>
              <w:jc w:val="center"/>
              <w:rPr>
                <w:rFonts w:ascii="宋体" w:eastAsia="宋体" w:hAnsi="宋体" w:cs="宋体"/>
                <w:sz w:val="18"/>
                <w:szCs w:val="18"/>
              </w:rPr>
            </w:pPr>
            <w:r>
              <w:rPr>
                <w:rFonts w:ascii="宋体" w:eastAsia="宋体" w:hAnsi="宋体" w:cs="宋体" w:hint="eastAsia"/>
                <w:sz w:val="18"/>
                <w:szCs w:val="18"/>
              </w:rPr>
              <w:t>D/4级</w:t>
            </w:r>
          </w:p>
        </w:tc>
        <w:tc>
          <w:tcPr>
            <w:tcW w:w="1050" w:type="dxa"/>
            <w:vAlign w:val="center"/>
          </w:tcPr>
          <w:p w14:paraId="66D97E1B" w14:textId="77777777" w:rsidR="00BA229F" w:rsidRDefault="00000000">
            <w:pPr>
              <w:autoSpaceDE w:val="0"/>
              <w:autoSpaceDN w:val="0"/>
              <w:adjustRightInd w:val="0"/>
              <w:snapToGrid w:val="0"/>
              <w:spacing w:after="0"/>
              <w:jc w:val="center"/>
              <w:rPr>
                <w:rFonts w:ascii="宋体" w:eastAsia="宋体" w:hAnsi="宋体" w:cs="宋体"/>
                <w:sz w:val="18"/>
                <w:szCs w:val="18"/>
              </w:rPr>
            </w:pPr>
            <w:proofErr w:type="spellStart"/>
            <w:r>
              <w:rPr>
                <w:rFonts w:ascii="宋体" w:eastAsia="宋体" w:hAnsi="宋体" w:cs="宋体" w:hint="eastAsia"/>
                <w:sz w:val="18"/>
                <w:szCs w:val="18"/>
              </w:rPr>
              <w:t>轻度危险</w:t>
            </w:r>
            <w:proofErr w:type="spellEnd"/>
          </w:p>
        </w:tc>
        <w:tc>
          <w:tcPr>
            <w:tcW w:w="4681" w:type="dxa"/>
            <w:vAlign w:val="center"/>
          </w:tcPr>
          <w:p w14:paraId="40C7B8D6" w14:textId="77777777" w:rsidR="00BA229F" w:rsidRDefault="00000000">
            <w:pPr>
              <w:autoSpaceDE w:val="0"/>
              <w:autoSpaceDN w:val="0"/>
              <w:adjustRightInd w:val="0"/>
              <w:snapToGrid w:val="0"/>
              <w:spacing w:after="0"/>
              <w:rPr>
                <w:rFonts w:ascii="宋体" w:eastAsia="宋体" w:hAnsi="宋体" w:cs="宋体"/>
                <w:sz w:val="18"/>
                <w:szCs w:val="18"/>
                <w:lang w:eastAsia="zh-CN"/>
              </w:rPr>
            </w:pPr>
            <w:r>
              <w:rPr>
                <w:rFonts w:ascii="宋体" w:eastAsia="宋体" w:hAnsi="宋体" w:cs="宋体" w:hint="eastAsia"/>
                <w:sz w:val="18"/>
                <w:szCs w:val="18"/>
                <w:lang w:eastAsia="zh-CN"/>
              </w:rPr>
              <w:t>可考虑建立操作规程、作业</w:t>
            </w:r>
            <w:proofErr w:type="gramStart"/>
            <w:r>
              <w:rPr>
                <w:rFonts w:ascii="宋体" w:eastAsia="宋体" w:hAnsi="宋体" w:cs="宋体" w:hint="eastAsia"/>
                <w:sz w:val="18"/>
                <w:szCs w:val="18"/>
                <w:lang w:eastAsia="zh-CN"/>
              </w:rPr>
              <w:t>指导书但需</w:t>
            </w:r>
            <w:proofErr w:type="gramEnd"/>
            <w:r>
              <w:rPr>
                <w:rFonts w:ascii="宋体" w:eastAsia="宋体" w:hAnsi="宋体" w:cs="宋体" w:hint="eastAsia"/>
                <w:sz w:val="18"/>
                <w:szCs w:val="18"/>
                <w:lang w:eastAsia="zh-CN"/>
              </w:rPr>
              <w:t>定期检查。</w:t>
            </w:r>
          </w:p>
        </w:tc>
      </w:tr>
      <w:tr w:rsidR="00BA229F" w14:paraId="4E4BC6A4" w14:textId="77777777">
        <w:trPr>
          <w:trHeight w:hRule="exact" w:val="397"/>
          <w:jc w:val="center"/>
        </w:trPr>
        <w:tc>
          <w:tcPr>
            <w:tcW w:w="1455" w:type="dxa"/>
            <w:vAlign w:val="center"/>
          </w:tcPr>
          <w:p w14:paraId="3B96ACF8" w14:textId="77777777" w:rsidR="00BA229F" w:rsidRDefault="00000000">
            <w:pPr>
              <w:autoSpaceDE w:val="0"/>
              <w:autoSpaceDN w:val="0"/>
              <w:adjustRightInd w:val="0"/>
              <w:snapToGrid w:val="0"/>
              <w:spacing w:after="0"/>
              <w:jc w:val="center"/>
              <w:rPr>
                <w:rFonts w:ascii="宋体" w:eastAsia="宋体" w:hAnsi="宋体" w:cs="宋体"/>
                <w:sz w:val="18"/>
                <w:szCs w:val="18"/>
              </w:rPr>
            </w:pPr>
            <w:r>
              <w:rPr>
                <w:rFonts w:ascii="宋体" w:eastAsia="宋体" w:hAnsi="宋体" w:cs="宋体" w:hint="eastAsia"/>
                <w:sz w:val="18"/>
                <w:szCs w:val="18"/>
              </w:rPr>
              <w:t>1-3</w:t>
            </w:r>
          </w:p>
        </w:tc>
        <w:tc>
          <w:tcPr>
            <w:tcW w:w="974" w:type="dxa"/>
            <w:vAlign w:val="center"/>
          </w:tcPr>
          <w:p w14:paraId="1E766988" w14:textId="77777777" w:rsidR="00BA229F" w:rsidRDefault="00000000">
            <w:pPr>
              <w:autoSpaceDE w:val="0"/>
              <w:autoSpaceDN w:val="0"/>
              <w:adjustRightInd w:val="0"/>
              <w:snapToGrid w:val="0"/>
              <w:spacing w:after="0"/>
              <w:jc w:val="center"/>
              <w:rPr>
                <w:rFonts w:ascii="宋体" w:eastAsia="宋体" w:hAnsi="宋体" w:cs="宋体"/>
                <w:sz w:val="18"/>
                <w:szCs w:val="18"/>
              </w:rPr>
            </w:pPr>
            <w:r>
              <w:rPr>
                <w:rFonts w:ascii="宋体" w:eastAsia="宋体" w:hAnsi="宋体" w:cs="宋体" w:hint="eastAsia"/>
                <w:sz w:val="18"/>
                <w:szCs w:val="18"/>
              </w:rPr>
              <w:t>E/5级</w:t>
            </w:r>
          </w:p>
        </w:tc>
        <w:tc>
          <w:tcPr>
            <w:tcW w:w="1050" w:type="dxa"/>
            <w:vAlign w:val="center"/>
          </w:tcPr>
          <w:p w14:paraId="3FBB4C2A" w14:textId="77777777" w:rsidR="00BA229F" w:rsidRDefault="00000000">
            <w:pPr>
              <w:autoSpaceDE w:val="0"/>
              <w:autoSpaceDN w:val="0"/>
              <w:adjustRightInd w:val="0"/>
              <w:snapToGrid w:val="0"/>
              <w:spacing w:after="0"/>
              <w:jc w:val="center"/>
              <w:rPr>
                <w:rFonts w:ascii="宋体" w:eastAsia="宋体" w:hAnsi="宋体" w:cs="宋体"/>
                <w:sz w:val="18"/>
                <w:szCs w:val="18"/>
              </w:rPr>
            </w:pPr>
            <w:proofErr w:type="spellStart"/>
            <w:r>
              <w:rPr>
                <w:rFonts w:ascii="宋体" w:eastAsia="宋体" w:hAnsi="宋体" w:cs="宋体" w:hint="eastAsia"/>
                <w:sz w:val="18"/>
                <w:szCs w:val="18"/>
              </w:rPr>
              <w:t>稍有危险</w:t>
            </w:r>
            <w:proofErr w:type="spellEnd"/>
          </w:p>
        </w:tc>
        <w:tc>
          <w:tcPr>
            <w:tcW w:w="4681" w:type="dxa"/>
            <w:vAlign w:val="center"/>
          </w:tcPr>
          <w:p w14:paraId="0F65C539" w14:textId="77777777" w:rsidR="00BA229F" w:rsidRDefault="00000000">
            <w:pPr>
              <w:autoSpaceDE w:val="0"/>
              <w:autoSpaceDN w:val="0"/>
              <w:adjustRightInd w:val="0"/>
              <w:snapToGrid w:val="0"/>
              <w:spacing w:after="0"/>
              <w:rPr>
                <w:rFonts w:ascii="宋体" w:eastAsia="宋体" w:hAnsi="宋体" w:cs="宋体"/>
                <w:sz w:val="18"/>
                <w:szCs w:val="18"/>
                <w:lang w:eastAsia="zh-CN"/>
              </w:rPr>
            </w:pPr>
            <w:proofErr w:type="spellStart"/>
            <w:r>
              <w:rPr>
                <w:rFonts w:ascii="宋体" w:eastAsia="宋体" w:hAnsi="宋体" w:cs="宋体" w:hint="eastAsia"/>
                <w:sz w:val="18"/>
                <w:szCs w:val="18"/>
              </w:rPr>
              <w:t>无需采用控制措施</w:t>
            </w:r>
            <w:proofErr w:type="spellEnd"/>
            <w:r>
              <w:rPr>
                <w:rFonts w:ascii="宋体" w:eastAsia="宋体" w:hAnsi="宋体" w:cs="宋体" w:hint="eastAsia"/>
                <w:sz w:val="18"/>
                <w:szCs w:val="18"/>
                <w:lang w:eastAsia="zh-CN"/>
              </w:rPr>
              <w:t>。</w:t>
            </w:r>
          </w:p>
        </w:tc>
      </w:tr>
    </w:tbl>
    <w:p w14:paraId="4C105E7D" w14:textId="77777777" w:rsidR="00BA229F" w:rsidRDefault="00000000">
      <w:pPr>
        <w:adjustRightInd w:val="0"/>
        <w:snapToGrid w:val="0"/>
        <w:spacing w:beforeLines="100" w:before="240" w:after="0"/>
        <w:jc w:val="center"/>
        <w:rPr>
          <w:rFonts w:ascii="黑体" w:eastAsia="黑体" w:hAnsi="黑体" w:cs="黑体"/>
          <w:sz w:val="21"/>
          <w:szCs w:val="21"/>
        </w:rPr>
      </w:pPr>
      <w:r>
        <w:rPr>
          <w:rFonts w:ascii="黑体" w:eastAsia="黑体" w:hAnsi="黑体" w:cs="黑体"/>
          <w:sz w:val="21"/>
          <w:szCs w:val="21"/>
        </w:rPr>
        <w:t>表</w:t>
      </w:r>
      <w:r>
        <w:rPr>
          <w:rFonts w:ascii="黑体" w:eastAsia="黑体" w:hAnsi="黑体" w:cs="黑体" w:hint="eastAsia"/>
          <w:sz w:val="21"/>
          <w:szCs w:val="21"/>
        </w:rPr>
        <w:t>B.</w:t>
      </w:r>
      <w:r>
        <w:rPr>
          <w:rFonts w:ascii="黑体" w:eastAsia="黑体" w:hAnsi="黑体" w:cs="黑体" w:hint="eastAsia"/>
          <w:sz w:val="21"/>
          <w:szCs w:val="21"/>
          <w:lang w:eastAsia="zh-CN"/>
        </w:rPr>
        <w:t>12</w:t>
      </w:r>
      <w:r>
        <w:rPr>
          <w:rFonts w:ascii="黑体" w:eastAsia="黑体" w:hAnsi="黑体" w:cs="黑体" w:hint="eastAsia"/>
          <w:sz w:val="21"/>
          <w:szCs w:val="21"/>
        </w:rPr>
        <w:t xml:space="preserve"> </w:t>
      </w:r>
      <w:proofErr w:type="spellStart"/>
      <w:r>
        <w:rPr>
          <w:rFonts w:ascii="黑体" w:eastAsia="黑体" w:hAnsi="黑体" w:cs="黑体"/>
          <w:sz w:val="21"/>
          <w:szCs w:val="21"/>
        </w:rPr>
        <w:t>风险矩阵</w:t>
      </w:r>
      <w:r>
        <w:rPr>
          <w:rFonts w:ascii="黑体" w:eastAsia="黑体" w:hAnsi="黑体" w:cs="黑体" w:hint="eastAsia"/>
          <w:sz w:val="21"/>
          <w:szCs w:val="21"/>
        </w:rPr>
        <w:t>表</w:t>
      </w:r>
      <w:proofErr w:type="spellEnd"/>
    </w:p>
    <w:tbl>
      <w:tblPr>
        <w:tblW w:w="81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AE600"/>
        <w:tblLayout w:type="fixed"/>
        <w:tblCellMar>
          <w:left w:w="0" w:type="dxa"/>
          <w:right w:w="0" w:type="dxa"/>
        </w:tblCellMar>
        <w:tblLook w:val="04A0" w:firstRow="1" w:lastRow="0" w:firstColumn="1" w:lastColumn="0" w:noHBand="0" w:noVBand="1"/>
      </w:tblPr>
      <w:tblGrid>
        <w:gridCol w:w="1258"/>
        <w:gridCol w:w="624"/>
        <w:gridCol w:w="1188"/>
        <w:gridCol w:w="1188"/>
        <w:gridCol w:w="1188"/>
        <w:gridCol w:w="1188"/>
        <w:gridCol w:w="1516"/>
      </w:tblGrid>
      <w:tr w:rsidR="00BA229F" w14:paraId="7E547500" w14:textId="77777777">
        <w:trPr>
          <w:trHeight w:hRule="exact" w:val="475"/>
          <w:jc w:val="center"/>
        </w:trPr>
        <w:tc>
          <w:tcPr>
            <w:tcW w:w="1882" w:type="dxa"/>
            <w:gridSpan w:val="2"/>
            <w:vMerge w:val="restart"/>
            <w:shd w:val="clear" w:color="auto" w:fill="auto"/>
            <w:vAlign w:val="center"/>
          </w:tcPr>
          <w:p w14:paraId="2B05C43E" w14:textId="77777777" w:rsidR="00BA229F" w:rsidRDefault="00000000">
            <w:pPr>
              <w:pStyle w:val="TableParagraph"/>
              <w:adjustRightInd w:val="0"/>
              <w:snapToGrid w:val="0"/>
              <w:spacing w:after="0"/>
              <w:jc w:val="center"/>
              <w:rPr>
                <w:sz w:val="18"/>
                <w:szCs w:val="18"/>
              </w:rPr>
            </w:pPr>
            <w:r>
              <w:rPr>
                <w:sz w:val="18"/>
                <w:szCs w:val="18"/>
              </w:rPr>
              <w:t>风险等级</w:t>
            </w:r>
          </w:p>
        </w:tc>
        <w:tc>
          <w:tcPr>
            <w:tcW w:w="6268" w:type="dxa"/>
            <w:gridSpan w:val="5"/>
            <w:shd w:val="clear" w:color="auto" w:fill="auto"/>
            <w:vAlign w:val="center"/>
          </w:tcPr>
          <w:p w14:paraId="17464868" w14:textId="77777777" w:rsidR="00BA229F" w:rsidRDefault="00000000">
            <w:pPr>
              <w:pStyle w:val="TableParagraph"/>
              <w:adjustRightInd w:val="0"/>
              <w:snapToGrid w:val="0"/>
              <w:spacing w:after="0"/>
              <w:jc w:val="center"/>
              <w:rPr>
                <w:sz w:val="18"/>
                <w:szCs w:val="18"/>
              </w:rPr>
            </w:pPr>
            <w:r>
              <w:rPr>
                <w:rFonts w:hint="eastAsia"/>
                <w:sz w:val="18"/>
                <w:szCs w:val="18"/>
              </w:rPr>
              <w:t>后果严重程度</w:t>
            </w:r>
          </w:p>
        </w:tc>
      </w:tr>
      <w:tr w:rsidR="00BA229F" w14:paraId="21E0A771" w14:textId="77777777">
        <w:trPr>
          <w:trHeight w:hRule="exact" w:val="475"/>
          <w:jc w:val="center"/>
        </w:trPr>
        <w:tc>
          <w:tcPr>
            <w:tcW w:w="1882" w:type="dxa"/>
            <w:gridSpan w:val="2"/>
            <w:vMerge/>
            <w:shd w:val="clear" w:color="auto" w:fill="auto"/>
          </w:tcPr>
          <w:p w14:paraId="09197C30" w14:textId="77777777" w:rsidR="00BA229F" w:rsidRDefault="00BA229F">
            <w:pPr>
              <w:pStyle w:val="TableParagraph"/>
              <w:adjustRightInd w:val="0"/>
              <w:snapToGrid w:val="0"/>
              <w:spacing w:after="0"/>
              <w:jc w:val="center"/>
              <w:rPr>
                <w:sz w:val="18"/>
                <w:szCs w:val="18"/>
              </w:rPr>
            </w:pPr>
          </w:p>
        </w:tc>
        <w:tc>
          <w:tcPr>
            <w:tcW w:w="1188" w:type="dxa"/>
            <w:shd w:val="clear" w:color="auto" w:fill="auto"/>
            <w:vAlign w:val="center"/>
          </w:tcPr>
          <w:p w14:paraId="31BDE23A" w14:textId="77777777" w:rsidR="00BA229F" w:rsidRDefault="00000000">
            <w:pPr>
              <w:pStyle w:val="TableParagraph"/>
              <w:adjustRightInd w:val="0"/>
              <w:snapToGrid w:val="0"/>
              <w:spacing w:after="0"/>
              <w:jc w:val="center"/>
              <w:rPr>
                <w:sz w:val="18"/>
                <w:szCs w:val="18"/>
              </w:rPr>
            </w:pPr>
            <w:r>
              <w:rPr>
                <w:rFonts w:hint="eastAsia"/>
                <w:sz w:val="18"/>
                <w:szCs w:val="18"/>
              </w:rPr>
              <w:t>1</w:t>
            </w:r>
          </w:p>
        </w:tc>
        <w:tc>
          <w:tcPr>
            <w:tcW w:w="1188" w:type="dxa"/>
            <w:shd w:val="clear" w:color="auto" w:fill="auto"/>
            <w:vAlign w:val="center"/>
          </w:tcPr>
          <w:p w14:paraId="5C9CAC07" w14:textId="77777777" w:rsidR="00BA229F" w:rsidRDefault="00000000">
            <w:pPr>
              <w:pStyle w:val="TableParagraph"/>
              <w:adjustRightInd w:val="0"/>
              <w:snapToGrid w:val="0"/>
              <w:spacing w:after="0"/>
              <w:jc w:val="center"/>
              <w:rPr>
                <w:sz w:val="18"/>
                <w:szCs w:val="18"/>
              </w:rPr>
            </w:pPr>
            <w:r>
              <w:rPr>
                <w:rFonts w:hint="eastAsia"/>
                <w:sz w:val="18"/>
                <w:szCs w:val="18"/>
              </w:rPr>
              <w:t>2</w:t>
            </w:r>
          </w:p>
        </w:tc>
        <w:tc>
          <w:tcPr>
            <w:tcW w:w="1188" w:type="dxa"/>
            <w:shd w:val="clear" w:color="auto" w:fill="auto"/>
            <w:vAlign w:val="center"/>
          </w:tcPr>
          <w:p w14:paraId="01806409" w14:textId="77777777" w:rsidR="00BA229F" w:rsidRDefault="00000000">
            <w:pPr>
              <w:pStyle w:val="TableParagraph"/>
              <w:adjustRightInd w:val="0"/>
              <w:snapToGrid w:val="0"/>
              <w:spacing w:after="0"/>
              <w:jc w:val="center"/>
              <w:rPr>
                <w:sz w:val="18"/>
                <w:szCs w:val="18"/>
              </w:rPr>
            </w:pPr>
            <w:r>
              <w:rPr>
                <w:rFonts w:hint="eastAsia"/>
                <w:sz w:val="18"/>
                <w:szCs w:val="18"/>
              </w:rPr>
              <w:t>3</w:t>
            </w:r>
          </w:p>
        </w:tc>
        <w:tc>
          <w:tcPr>
            <w:tcW w:w="1188" w:type="dxa"/>
            <w:shd w:val="clear" w:color="auto" w:fill="auto"/>
            <w:vAlign w:val="center"/>
          </w:tcPr>
          <w:p w14:paraId="358A586E" w14:textId="77777777" w:rsidR="00BA229F" w:rsidRDefault="00000000">
            <w:pPr>
              <w:pStyle w:val="TableParagraph"/>
              <w:adjustRightInd w:val="0"/>
              <w:snapToGrid w:val="0"/>
              <w:spacing w:after="0"/>
              <w:jc w:val="center"/>
              <w:rPr>
                <w:sz w:val="18"/>
                <w:szCs w:val="18"/>
              </w:rPr>
            </w:pPr>
            <w:r>
              <w:rPr>
                <w:rFonts w:hint="eastAsia"/>
                <w:sz w:val="18"/>
                <w:szCs w:val="18"/>
              </w:rPr>
              <w:t>4</w:t>
            </w:r>
          </w:p>
        </w:tc>
        <w:tc>
          <w:tcPr>
            <w:tcW w:w="1516" w:type="dxa"/>
            <w:shd w:val="clear" w:color="auto" w:fill="auto"/>
            <w:vAlign w:val="center"/>
          </w:tcPr>
          <w:p w14:paraId="176F3F6B" w14:textId="77777777" w:rsidR="00BA229F" w:rsidRDefault="00000000">
            <w:pPr>
              <w:pStyle w:val="TableParagraph"/>
              <w:adjustRightInd w:val="0"/>
              <w:snapToGrid w:val="0"/>
              <w:spacing w:after="0"/>
              <w:jc w:val="center"/>
              <w:rPr>
                <w:sz w:val="18"/>
                <w:szCs w:val="18"/>
              </w:rPr>
            </w:pPr>
            <w:r>
              <w:rPr>
                <w:rFonts w:hint="eastAsia"/>
                <w:sz w:val="18"/>
                <w:szCs w:val="18"/>
              </w:rPr>
              <w:t>5</w:t>
            </w:r>
          </w:p>
        </w:tc>
      </w:tr>
      <w:tr w:rsidR="00BA229F" w14:paraId="36E40590" w14:textId="77777777">
        <w:trPr>
          <w:trHeight w:hRule="exact" w:val="475"/>
          <w:jc w:val="center"/>
        </w:trPr>
        <w:tc>
          <w:tcPr>
            <w:tcW w:w="1258" w:type="dxa"/>
            <w:vMerge w:val="restart"/>
            <w:shd w:val="clear" w:color="auto" w:fill="auto"/>
            <w:vAlign w:val="center"/>
          </w:tcPr>
          <w:p w14:paraId="42845D09" w14:textId="77777777" w:rsidR="00BA229F" w:rsidRDefault="00000000">
            <w:pPr>
              <w:pStyle w:val="TableParagraph"/>
              <w:adjustRightInd w:val="0"/>
              <w:snapToGrid w:val="0"/>
              <w:spacing w:after="0"/>
              <w:jc w:val="center"/>
              <w:rPr>
                <w:sz w:val="18"/>
                <w:szCs w:val="18"/>
              </w:rPr>
            </w:pPr>
            <w:r>
              <w:rPr>
                <w:sz w:val="18"/>
                <w:szCs w:val="18"/>
              </w:rPr>
              <w:t>可能性</w:t>
            </w:r>
          </w:p>
        </w:tc>
        <w:tc>
          <w:tcPr>
            <w:tcW w:w="624" w:type="dxa"/>
            <w:shd w:val="clear" w:color="auto" w:fill="auto"/>
            <w:vAlign w:val="center"/>
          </w:tcPr>
          <w:p w14:paraId="6AF20AF1" w14:textId="77777777" w:rsidR="00BA229F" w:rsidRDefault="00000000">
            <w:pPr>
              <w:pStyle w:val="TableParagraph"/>
              <w:adjustRightInd w:val="0"/>
              <w:snapToGrid w:val="0"/>
              <w:spacing w:after="0"/>
              <w:jc w:val="center"/>
              <w:rPr>
                <w:sz w:val="18"/>
                <w:szCs w:val="18"/>
              </w:rPr>
            </w:pPr>
            <w:r>
              <w:rPr>
                <w:rFonts w:hint="eastAsia"/>
                <w:sz w:val="18"/>
                <w:szCs w:val="18"/>
              </w:rPr>
              <w:t>1</w:t>
            </w:r>
          </w:p>
        </w:tc>
        <w:tc>
          <w:tcPr>
            <w:tcW w:w="1188" w:type="dxa"/>
            <w:shd w:val="clear" w:color="auto" w:fill="3764FF"/>
            <w:vAlign w:val="center"/>
          </w:tcPr>
          <w:p w14:paraId="629AB63C" w14:textId="77777777" w:rsidR="00BA229F" w:rsidRDefault="00000000">
            <w:pPr>
              <w:pStyle w:val="TableParagraph"/>
              <w:adjustRightInd w:val="0"/>
              <w:snapToGrid w:val="0"/>
              <w:spacing w:after="0"/>
              <w:jc w:val="center"/>
              <w:rPr>
                <w:sz w:val="18"/>
                <w:szCs w:val="18"/>
              </w:rPr>
            </w:pPr>
            <w:r>
              <w:rPr>
                <w:rFonts w:hint="eastAsia"/>
                <w:sz w:val="18"/>
                <w:szCs w:val="18"/>
              </w:rPr>
              <w:t>低</w:t>
            </w:r>
            <w:r>
              <w:rPr>
                <w:sz w:val="18"/>
                <w:szCs w:val="18"/>
              </w:rPr>
              <w:t>风险</w:t>
            </w:r>
          </w:p>
        </w:tc>
        <w:tc>
          <w:tcPr>
            <w:tcW w:w="1188" w:type="dxa"/>
            <w:shd w:val="clear" w:color="auto" w:fill="3764FF"/>
            <w:vAlign w:val="center"/>
          </w:tcPr>
          <w:p w14:paraId="644E1135" w14:textId="77777777" w:rsidR="00BA229F" w:rsidRDefault="00000000">
            <w:pPr>
              <w:adjustRightInd w:val="0"/>
              <w:snapToGrid w:val="0"/>
              <w:spacing w:after="0"/>
              <w:jc w:val="center"/>
              <w:rPr>
                <w:sz w:val="18"/>
                <w:szCs w:val="18"/>
              </w:rPr>
            </w:pPr>
            <w:r>
              <w:rPr>
                <w:rFonts w:hint="eastAsia"/>
                <w:sz w:val="18"/>
                <w:szCs w:val="18"/>
                <w:lang w:eastAsia="zh-CN"/>
              </w:rPr>
              <w:t>低</w:t>
            </w:r>
            <w:proofErr w:type="spellStart"/>
            <w:r>
              <w:rPr>
                <w:sz w:val="18"/>
                <w:szCs w:val="18"/>
              </w:rPr>
              <w:t>风险</w:t>
            </w:r>
            <w:proofErr w:type="spellEnd"/>
          </w:p>
        </w:tc>
        <w:tc>
          <w:tcPr>
            <w:tcW w:w="1188" w:type="dxa"/>
            <w:shd w:val="clear" w:color="auto" w:fill="3764FF"/>
            <w:vAlign w:val="center"/>
          </w:tcPr>
          <w:p w14:paraId="21F7104C" w14:textId="77777777" w:rsidR="00BA229F" w:rsidRDefault="00000000">
            <w:pPr>
              <w:adjustRightInd w:val="0"/>
              <w:snapToGrid w:val="0"/>
              <w:spacing w:after="0"/>
              <w:jc w:val="center"/>
              <w:rPr>
                <w:sz w:val="18"/>
                <w:szCs w:val="18"/>
              </w:rPr>
            </w:pPr>
            <w:r>
              <w:rPr>
                <w:rFonts w:hint="eastAsia"/>
                <w:sz w:val="18"/>
                <w:szCs w:val="18"/>
                <w:lang w:eastAsia="zh-CN"/>
              </w:rPr>
              <w:t>低</w:t>
            </w:r>
            <w:proofErr w:type="spellStart"/>
            <w:r>
              <w:rPr>
                <w:sz w:val="18"/>
                <w:szCs w:val="18"/>
              </w:rPr>
              <w:t>风险</w:t>
            </w:r>
            <w:proofErr w:type="spellEnd"/>
          </w:p>
        </w:tc>
        <w:tc>
          <w:tcPr>
            <w:tcW w:w="1188" w:type="dxa"/>
            <w:shd w:val="clear" w:color="auto" w:fill="3764FF"/>
            <w:vAlign w:val="center"/>
          </w:tcPr>
          <w:p w14:paraId="1E38F89F" w14:textId="77777777" w:rsidR="00BA229F" w:rsidRDefault="00000000">
            <w:pPr>
              <w:pStyle w:val="TableParagraph"/>
              <w:adjustRightInd w:val="0"/>
              <w:snapToGrid w:val="0"/>
              <w:spacing w:after="0"/>
              <w:jc w:val="center"/>
              <w:rPr>
                <w:sz w:val="18"/>
                <w:szCs w:val="18"/>
              </w:rPr>
            </w:pPr>
            <w:r>
              <w:rPr>
                <w:rFonts w:hint="eastAsia"/>
                <w:sz w:val="18"/>
                <w:szCs w:val="18"/>
              </w:rPr>
              <w:t>低</w:t>
            </w:r>
            <w:r>
              <w:rPr>
                <w:sz w:val="18"/>
                <w:szCs w:val="18"/>
              </w:rPr>
              <w:t>风险</w:t>
            </w:r>
          </w:p>
        </w:tc>
        <w:tc>
          <w:tcPr>
            <w:tcW w:w="1516" w:type="dxa"/>
            <w:shd w:val="clear" w:color="auto" w:fill="3764FF"/>
            <w:vAlign w:val="center"/>
          </w:tcPr>
          <w:p w14:paraId="0AA6AA68" w14:textId="77777777" w:rsidR="00BA229F" w:rsidRDefault="00000000">
            <w:pPr>
              <w:pStyle w:val="TableParagraph"/>
              <w:adjustRightInd w:val="0"/>
              <w:snapToGrid w:val="0"/>
              <w:spacing w:after="0"/>
              <w:jc w:val="center"/>
              <w:rPr>
                <w:sz w:val="18"/>
                <w:szCs w:val="18"/>
              </w:rPr>
            </w:pPr>
            <w:r>
              <w:rPr>
                <w:rFonts w:hint="eastAsia"/>
                <w:sz w:val="18"/>
                <w:szCs w:val="18"/>
              </w:rPr>
              <w:t>低</w:t>
            </w:r>
            <w:r>
              <w:rPr>
                <w:sz w:val="18"/>
                <w:szCs w:val="18"/>
              </w:rPr>
              <w:t>风险</w:t>
            </w:r>
          </w:p>
        </w:tc>
      </w:tr>
      <w:tr w:rsidR="00BA229F" w14:paraId="7AE60A63" w14:textId="77777777">
        <w:trPr>
          <w:trHeight w:hRule="exact" w:val="475"/>
          <w:jc w:val="center"/>
        </w:trPr>
        <w:tc>
          <w:tcPr>
            <w:tcW w:w="1258" w:type="dxa"/>
            <w:vMerge/>
            <w:shd w:val="clear" w:color="auto" w:fill="auto"/>
            <w:vAlign w:val="center"/>
          </w:tcPr>
          <w:p w14:paraId="64B63E7A" w14:textId="77777777" w:rsidR="00BA229F" w:rsidRDefault="00BA229F">
            <w:pPr>
              <w:pStyle w:val="TableParagraph"/>
              <w:adjustRightInd w:val="0"/>
              <w:snapToGrid w:val="0"/>
              <w:spacing w:after="0"/>
              <w:jc w:val="center"/>
              <w:rPr>
                <w:sz w:val="18"/>
                <w:szCs w:val="18"/>
              </w:rPr>
            </w:pPr>
          </w:p>
        </w:tc>
        <w:tc>
          <w:tcPr>
            <w:tcW w:w="624" w:type="dxa"/>
            <w:shd w:val="clear" w:color="auto" w:fill="auto"/>
            <w:vAlign w:val="center"/>
          </w:tcPr>
          <w:p w14:paraId="3E87AE01" w14:textId="77777777" w:rsidR="00BA229F" w:rsidRDefault="00000000">
            <w:pPr>
              <w:pStyle w:val="TableParagraph"/>
              <w:adjustRightInd w:val="0"/>
              <w:snapToGrid w:val="0"/>
              <w:spacing w:after="0"/>
              <w:jc w:val="center"/>
              <w:rPr>
                <w:sz w:val="18"/>
                <w:szCs w:val="18"/>
              </w:rPr>
            </w:pPr>
            <w:r>
              <w:rPr>
                <w:rFonts w:hint="eastAsia"/>
                <w:sz w:val="18"/>
                <w:szCs w:val="18"/>
              </w:rPr>
              <w:t>2</w:t>
            </w:r>
          </w:p>
        </w:tc>
        <w:tc>
          <w:tcPr>
            <w:tcW w:w="1188" w:type="dxa"/>
            <w:shd w:val="clear" w:color="auto" w:fill="3764FF"/>
            <w:vAlign w:val="center"/>
          </w:tcPr>
          <w:p w14:paraId="762B347A" w14:textId="77777777" w:rsidR="00BA229F" w:rsidRDefault="00000000">
            <w:pPr>
              <w:adjustRightInd w:val="0"/>
              <w:snapToGrid w:val="0"/>
              <w:spacing w:after="0"/>
              <w:jc w:val="center"/>
              <w:rPr>
                <w:sz w:val="18"/>
                <w:szCs w:val="18"/>
              </w:rPr>
            </w:pPr>
            <w:r>
              <w:rPr>
                <w:rFonts w:hint="eastAsia"/>
                <w:sz w:val="18"/>
                <w:szCs w:val="18"/>
                <w:lang w:eastAsia="zh-CN"/>
              </w:rPr>
              <w:t>低</w:t>
            </w:r>
            <w:proofErr w:type="spellStart"/>
            <w:r>
              <w:rPr>
                <w:sz w:val="18"/>
                <w:szCs w:val="18"/>
              </w:rPr>
              <w:t>风险</w:t>
            </w:r>
            <w:proofErr w:type="spellEnd"/>
          </w:p>
        </w:tc>
        <w:tc>
          <w:tcPr>
            <w:tcW w:w="1188" w:type="dxa"/>
            <w:shd w:val="clear" w:color="auto" w:fill="3764FF"/>
            <w:vAlign w:val="center"/>
          </w:tcPr>
          <w:p w14:paraId="72891D89" w14:textId="77777777" w:rsidR="00BA229F" w:rsidRDefault="00000000">
            <w:pPr>
              <w:pStyle w:val="TableParagraph"/>
              <w:adjustRightInd w:val="0"/>
              <w:snapToGrid w:val="0"/>
              <w:spacing w:after="0"/>
              <w:jc w:val="center"/>
              <w:rPr>
                <w:sz w:val="18"/>
                <w:szCs w:val="18"/>
              </w:rPr>
            </w:pPr>
            <w:r>
              <w:rPr>
                <w:rFonts w:hint="eastAsia"/>
                <w:sz w:val="18"/>
                <w:szCs w:val="18"/>
              </w:rPr>
              <w:t>低风险</w:t>
            </w:r>
          </w:p>
        </w:tc>
        <w:tc>
          <w:tcPr>
            <w:tcW w:w="1188" w:type="dxa"/>
            <w:shd w:val="clear" w:color="auto" w:fill="3764FF"/>
            <w:vAlign w:val="center"/>
          </w:tcPr>
          <w:p w14:paraId="113EFC4B" w14:textId="77777777" w:rsidR="00BA229F" w:rsidRDefault="00000000">
            <w:pPr>
              <w:pStyle w:val="TableParagraph"/>
              <w:adjustRightInd w:val="0"/>
              <w:snapToGrid w:val="0"/>
              <w:spacing w:after="0"/>
              <w:jc w:val="center"/>
              <w:rPr>
                <w:sz w:val="18"/>
                <w:szCs w:val="18"/>
              </w:rPr>
            </w:pPr>
            <w:r>
              <w:rPr>
                <w:rFonts w:hint="eastAsia"/>
                <w:sz w:val="18"/>
                <w:szCs w:val="18"/>
              </w:rPr>
              <w:t>低风险</w:t>
            </w:r>
          </w:p>
        </w:tc>
        <w:tc>
          <w:tcPr>
            <w:tcW w:w="1188" w:type="dxa"/>
            <w:shd w:val="clear" w:color="auto" w:fill="3764FF"/>
            <w:vAlign w:val="center"/>
          </w:tcPr>
          <w:p w14:paraId="386195E6" w14:textId="77777777" w:rsidR="00BA229F" w:rsidRDefault="00000000">
            <w:pPr>
              <w:pStyle w:val="TableParagraph"/>
              <w:adjustRightInd w:val="0"/>
              <w:snapToGrid w:val="0"/>
              <w:spacing w:after="0"/>
              <w:jc w:val="center"/>
              <w:rPr>
                <w:sz w:val="18"/>
                <w:szCs w:val="18"/>
              </w:rPr>
            </w:pPr>
            <w:r>
              <w:rPr>
                <w:rFonts w:hint="eastAsia"/>
                <w:sz w:val="18"/>
                <w:szCs w:val="18"/>
              </w:rPr>
              <w:t>低风险</w:t>
            </w:r>
          </w:p>
        </w:tc>
        <w:tc>
          <w:tcPr>
            <w:tcW w:w="1516" w:type="dxa"/>
            <w:shd w:val="clear" w:color="auto" w:fill="FAE600"/>
            <w:vAlign w:val="center"/>
          </w:tcPr>
          <w:p w14:paraId="12C06B6E" w14:textId="77777777" w:rsidR="00BA229F" w:rsidRDefault="00000000">
            <w:pPr>
              <w:pStyle w:val="TableParagraph"/>
              <w:adjustRightInd w:val="0"/>
              <w:snapToGrid w:val="0"/>
              <w:spacing w:after="0"/>
              <w:jc w:val="center"/>
              <w:rPr>
                <w:sz w:val="18"/>
                <w:szCs w:val="18"/>
              </w:rPr>
            </w:pPr>
            <w:r>
              <w:rPr>
                <w:sz w:val="18"/>
                <w:szCs w:val="18"/>
              </w:rPr>
              <w:t>一般风险</w:t>
            </w:r>
          </w:p>
        </w:tc>
      </w:tr>
      <w:tr w:rsidR="00BA229F" w14:paraId="498C2FFB" w14:textId="77777777">
        <w:trPr>
          <w:trHeight w:hRule="exact" w:val="475"/>
          <w:jc w:val="center"/>
        </w:trPr>
        <w:tc>
          <w:tcPr>
            <w:tcW w:w="1258" w:type="dxa"/>
            <w:vMerge/>
            <w:shd w:val="clear" w:color="auto" w:fill="auto"/>
            <w:vAlign w:val="center"/>
          </w:tcPr>
          <w:p w14:paraId="66297757" w14:textId="77777777" w:rsidR="00BA229F" w:rsidRDefault="00BA229F">
            <w:pPr>
              <w:pStyle w:val="TableParagraph"/>
              <w:adjustRightInd w:val="0"/>
              <w:snapToGrid w:val="0"/>
              <w:spacing w:after="0"/>
              <w:jc w:val="center"/>
              <w:rPr>
                <w:sz w:val="18"/>
                <w:szCs w:val="18"/>
              </w:rPr>
            </w:pPr>
          </w:p>
        </w:tc>
        <w:tc>
          <w:tcPr>
            <w:tcW w:w="624" w:type="dxa"/>
            <w:shd w:val="clear" w:color="auto" w:fill="auto"/>
            <w:vAlign w:val="center"/>
          </w:tcPr>
          <w:p w14:paraId="5FD43CB7" w14:textId="77777777" w:rsidR="00BA229F" w:rsidRDefault="00000000">
            <w:pPr>
              <w:pStyle w:val="TableParagraph"/>
              <w:adjustRightInd w:val="0"/>
              <w:snapToGrid w:val="0"/>
              <w:spacing w:after="0"/>
              <w:jc w:val="center"/>
              <w:rPr>
                <w:sz w:val="18"/>
                <w:szCs w:val="18"/>
              </w:rPr>
            </w:pPr>
            <w:r>
              <w:rPr>
                <w:rFonts w:hint="eastAsia"/>
                <w:sz w:val="18"/>
                <w:szCs w:val="18"/>
              </w:rPr>
              <w:t>3</w:t>
            </w:r>
          </w:p>
        </w:tc>
        <w:tc>
          <w:tcPr>
            <w:tcW w:w="1188" w:type="dxa"/>
            <w:shd w:val="clear" w:color="auto" w:fill="3764FF"/>
            <w:vAlign w:val="center"/>
          </w:tcPr>
          <w:p w14:paraId="6C2A18D6" w14:textId="77777777" w:rsidR="00BA229F" w:rsidRDefault="00000000">
            <w:pPr>
              <w:adjustRightInd w:val="0"/>
              <w:snapToGrid w:val="0"/>
              <w:spacing w:after="0"/>
              <w:jc w:val="center"/>
              <w:rPr>
                <w:sz w:val="18"/>
                <w:szCs w:val="18"/>
              </w:rPr>
            </w:pPr>
            <w:r>
              <w:rPr>
                <w:rFonts w:hint="eastAsia"/>
                <w:sz w:val="18"/>
                <w:szCs w:val="18"/>
                <w:lang w:eastAsia="zh-CN"/>
              </w:rPr>
              <w:t>低</w:t>
            </w:r>
            <w:proofErr w:type="spellStart"/>
            <w:r>
              <w:rPr>
                <w:sz w:val="18"/>
                <w:szCs w:val="18"/>
              </w:rPr>
              <w:t>风险</w:t>
            </w:r>
            <w:proofErr w:type="spellEnd"/>
          </w:p>
        </w:tc>
        <w:tc>
          <w:tcPr>
            <w:tcW w:w="1188" w:type="dxa"/>
            <w:shd w:val="clear" w:color="auto" w:fill="3764FF"/>
            <w:vAlign w:val="center"/>
          </w:tcPr>
          <w:p w14:paraId="2607BA36" w14:textId="77777777" w:rsidR="00BA229F" w:rsidRDefault="00000000">
            <w:pPr>
              <w:adjustRightInd w:val="0"/>
              <w:snapToGrid w:val="0"/>
              <w:spacing w:after="0"/>
              <w:jc w:val="center"/>
              <w:rPr>
                <w:sz w:val="18"/>
                <w:szCs w:val="18"/>
              </w:rPr>
            </w:pPr>
            <w:r>
              <w:rPr>
                <w:rFonts w:hint="eastAsia"/>
                <w:sz w:val="18"/>
                <w:szCs w:val="18"/>
                <w:lang w:eastAsia="zh-CN"/>
              </w:rPr>
              <w:t>低</w:t>
            </w:r>
            <w:proofErr w:type="spellStart"/>
            <w:r>
              <w:rPr>
                <w:sz w:val="18"/>
                <w:szCs w:val="18"/>
              </w:rPr>
              <w:t>风险</w:t>
            </w:r>
            <w:proofErr w:type="spellEnd"/>
          </w:p>
        </w:tc>
        <w:tc>
          <w:tcPr>
            <w:tcW w:w="1188" w:type="dxa"/>
            <w:shd w:val="clear" w:color="auto" w:fill="FAE600"/>
            <w:vAlign w:val="center"/>
          </w:tcPr>
          <w:p w14:paraId="117F75D3" w14:textId="77777777" w:rsidR="00BA229F" w:rsidRDefault="00000000">
            <w:pPr>
              <w:pStyle w:val="TableParagraph"/>
              <w:adjustRightInd w:val="0"/>
              <w:snapToGrid w:val="0"/>
              <w:spacing w:after="0"/>
              <w:jc w:val="center"/>
              <w:rPr>
                <w:sz w:val="18"/>
                <w:szCs w:val="18"/>
              </w:rPr>
            </w:pPr>
            <w:r>
              <w:rPr>
                <w:sz w:val="18"/>
                <w:szCs w:val="18"/>
              </w:rPr>
              <w:t>一般风险</w:t>
            </w:r>
          </w:p>
        </w:tc>
        <w:tc>
          <w:tcPr>
            <w:tcW w:w="1188" w:type="dxa"/>
            <w:shd w:val="clear" w:color="auto" w:fill="FAE600"/>
            <w:vAlign w:val="center"/>
          </w:tcPr>
          <w:p w14:paraId="61D7C8B6" w14:textId="77777777" w:rsidR="00BA229F" w:rsidRDefault="00000000">
            <w:pPr>
              <w:pStyle w:val="TableParagraph"/>
              <w:adjustRightInd w:val="0"/>
              <w:snapToGrid w:val="0"/>
              <w:spacing w:after="0"/>
              <w:jc w:val="center"/>
              <w:rPr>
                <w:sz w:val="18"/>
                <w:szCs w:val="18"/>
              </w:rPr>
            </w:pPr>
            <w:r>
              <w:rPr>
                <w:sz w:val="18"/>
                <w:szCs w:val="18"/>
              </w:rPr>
              <w:t>一般风险</w:t>
            </w:r>
          </w:p>
        </w:tc>
        <w:tc>
          <w:tcPr>
            <w:tcW w:w="1516" w:type="dxa"/>
            <w:shd w:val="clear" w:color="auto" w:fill="F09614"/>
            <w:vAlign w:val="center"/>
          </w:tcPr>
          <w:p w14:paraId="2E3BDCA3" w14:textId="77777777" w:rsidR="00BA229F" w:rsidRDefault="00000000">
            <w:pPr>
              <w:pStyle w:val="TableParagraph"/>
              <w:adjustRightInd w:val="0"/>
              <w:snapToGrid w:val="0"/>
              <w:spacing w:after="0"/>
              <w:jc w:val="center"/>
              <w:rPr>
                <w:sz w:val="18"/>
                <w:szCs w:val="18"/>
              </w:rPr>
            </w:pPr>
            <w:r>
              <w:rPr>
                <w:sz w:val="18"/>
                <w:szCs w:val="18"/>
              </w:rPr>
              <w:t>较大风险</w:t>
            </w:r>
          </w:p>
        </w:tc>
      </w:tr>
      <w:tr w:rsidR="00BA229F" w14:paraId="43B8DEF4" w14:textId="77777777">
        <w:trPr>
          <w:trHeight w:hRule="exact" w:val="475"/>
          <w:jc w:val="center"/>
        </w:trPr>
        <w:tc>
          <w:tcPr>
            <w:tcW w:w="1258" w:type="dxa"/>
            <w:vMerge/>
            <w:shd w:val="clear" w:color="auto" w:fill="auto"/>
            <w:vAlign w:val="center"/>
          </w:tcPr>
          <w:p w14:paraId="22199710" w14:textId="77777777" w:rsidR="00BA229F" w:rsidRDefault="00BA229F">
            <w:pPr>
              <w:pStyle w:val="TableParagraph"/>
              <w:adjustRightInd w:val="0"/>
              <w:snapToGrid w:val="0"/>
              <w:spacing w:after="0"/>
              <w:jc w:val="center"/>
              <w:rPr>
                <w:sz w:val="18"/>
                <w:szCs w:val="18"/>
              </w:rPr>
            </w:pPr>
          </w:p>
        </w:tc>
        <w:tc>
          <w:tcPr>
            <w:tcW w:w="624" w:type="dxa"/>
            <w:shd w:val="clear" w:color="auto" w:fill="auto"/>
            <w:vAlign w:val="center"/>
          </w:tcPr>
          <w:p w14:paraId="4AC50359" w14:textId="77777777" w:rsidR="00BA229F" w:rsidRDefault="00000000">
            <w:pPr>
              <w:pStyle w:val="TableParagraph"/>
              <w:adjustRightInd w:val="0"/>
              <w:snapToGrid w:val="0"/>
              <w:spacing w:after="0"/>
              <w:jc w:val="center"/>
              <w:rPr>
                <w:sz w:val="18"/>
                <w:szCs w:val="18"/>
              </w:rPr>
            </w:pPr>
            <w:r>
              <w:rPr>
                <w:rFonts w:hint="eastAsia"/>
                <w:sz w:val="18"/>
                <w:szCs w:val="18"/>
              </w:rPr>
              <w:t>4</w:t>
            </w:r>
          </w:p>
        </w:tc>
        <w:tc>
          <w:tcPr>
            <w:tcW w:w="1188" w:type="dxa"/>
            <w:shd w:val="clear" w:color="auto" w:fill="3764FF"/>
            <w:vAlign w:val="center"/>
          </w:tcPr>
          <w:p w14:paraId="031E5290" w14:textId="77777777" w:rsidR="00BA229F" w:rsidRDefault="00000000">
            <w:pPr>
              <w:adjustRightInd w:val="0"/>
              <w:snapToGrid w:val="0"/>
              <w:spacing w:after="0"/>
              <w:jc w:val="center"/>
              <w:rPr>
                <w:sz w:val="18"/>
                <w:szCs w:val="18"/>
              </w:rPr>
            </w:pPr>
            <w:r>
              <w:rPr>
                <w:rFonts w:hint="eastAsia"/>
                <w:sz w:val="18"/>
                <w:szCs w:val="18"/>
                <w:lang w:eastAsia="zh-CN"/>
              </w:rPr>
              <w:t>低</w:t>
            </w:r>
            <w:proofErr w:type="spellStart"/>
            <w:r>
              <w:rPr>
                <w:sz w:val="18"/>
                <w:szCs w:val="18"/>
              </w:rPr>
              <w:t>风险</w:t>
            </w:r>
            <w:proofErr w:type="spellEnd"/>
          </w:p>
        </w:tc>
        <w:tc>
          <w:tcPr>
            <w:tcW w:w="1188" w:type="dxa"/>
            <w:shd w:val="clear" w:color="auto" w:fill="3764FF"/>
            <w:vAlign w:val="center"/>
          </w:tcPr>
          <w:p w14:paraId="3D522100" w14:textId="77777777" w:rsidR="00BA229F" w:rsidRDefault="00000000">
            <w:pPr>
              <w:adjustRightInd w:val="0"/>
              <w:snapToGrid w:val="0"/>
              <w:spacing w:after="0"/>
              <w:jc w:val="center"/>
              <w:rPr>
                <w:sz w:val="18"/>
                <w:szCs w:val="18"/>
              </w:rPr>
            </w:pPr>
            <w:r>
              <w:rPr>
                <w:rFonts w:hint="eastAsia"/>
                <w:sz w:val="18"/>
                <w:szCs w:val="18"/>
                <w:lang w:eastAsia="zh-CN"/>
              </w:rPr>
              <w:t>低</w:t>
            </w:r>
            <w:proofErr w:type="spellStart"/>
            <w:r>
              <w:rPr>
                <w:sz w:val="18"/>
                <w:szCs w:val="18"/>
              </w:rPr>
              <w:t>风险</w:t>
            </w:r>
            <w:proofErr w:type="spellEnd"/>
          </w:p>
        </w:tc>
        <w:tc>
          <w:tcPr>
            <w:tcW w:w="1188" w:type="dxa"/>
            <w:shd w:val="clear" w:color="auto" w:fill="FAE600"/>
            <w:vAlign w:val="center"/>
          </w:tcPr>
          <w:p w14:paraId="12C8C9CF" w14:textId="77777777" w:rsidR="00BA229F" w:rsidRDefault="00000000">
            <w:pPr>
              <w:pStyle w:val="TableParagraph"/>
              <w:adjustRightInd w:val="0"/>
              <w:snapToGrid w:val="0"/>
              <w:spacing w:after="0"/>
              <w:jc w:val="center"/>
              <w:rPr>
                <w:sz w:val="18"/>
                <w:szCs w:val="18"/>
              </w:rPr>
            </w:pPr>
            <w:r>
              <w:rPr>
                <w:sz w:val="18"/>
                <w:szCs w:val="18"/>
              </w:rPr>
              <w:t>一般风险</w:t>
            </w:r>
          </w:p>
        </w:tc>
        <w:tc>
          <w:tcPr>
            <w:tcW w:w="1188" w:type="dxa"/>
            <w:shd w:val="clear" w:color="auto" w:fill="F09614"/>
            <w:vAlign w:val="center"/>
          </w:tcPr>
          <w:p w14:paraId="3BF2B549" w14:textId="77777777" w:rsidR="00BA229F" w:rsidRDefault="00000000">
            <w:pPr>
              <w:pStyle w:val="TableParagraph"/>
              <w:adjustRightInd w:val="0"/>
              <w:snapToGrid w:val="0"/>
              <w:spacing w:after="0"/>
              <w:jc w:val="center"/>
              <w:rPr>
                <w:sz w:val="18"/>
                <w:szCs w:val="18"/>
              </w:rPr>
            </w:pPr>
            <w:r>
              <w:rPr>
                <w:sz w:val="18"/>
                <w:szCs w:val="18"/>
              </w:rPr>
              <w:t>较大风险</w:t>
            </w:r>
          </w:p>
        </w:tc>
        <w:tc>
          <w:tcPr>
            <w:tcW w:w="1516" w:type="dxa"/>
            <w:shd w:val="clear" w:color="auto" w:fill="DC2828"/>
            <w:vAlign w:val="center"/>
          </w:tcPr>
          <w:p w14:paraId="69217600" w14:textId="77777777" w:rsidR="00BA229F" w:rsidRDefault="00000000">
            <w:pPr>
              <w:pStyle w:val="TableParagraph"/>
              <w:adjustRightInd w:val="0"/>
              <w:snapToGrid w:val="0"/>
              <w:spacing w:after="0"/>
              <w:jc w:val="center"/>
              <w:rPr>
                <w:sz w:val="18"/>
                <w:szCs w:val="18"/>
              </w:rPr>
            </w:pPr>
            <w:r>
              <w:rPr>
                <w:sz w:val="18"/>
                <w:szCs w:val="18"/>
              </w:rPr>
              <w:t>重大风险</w:t>
            </w:r>
          </w:p>
        </w:tc>
      </w:tr>
      <w:tr w:rsidR="00BA229F" w14:paraId="007F5D1C" w14:textId="77777777">
        <w:trPr>
          <w:trHeight w:hRule="exact" w:val="475"/>
          <w:jc w:val="center"/>
        </w:trPr>
        <w:tc>
          <w:tcPr>
            <w:tcW w:w="1258" w:type="dxa"/>
            <w:vMerge/>
            <w:shd w:val="clear" w:color="auto" w:fill="auto"/>
            <w:vAlign w:val="center"/>
          </w:tcPr>
          <w:p w14:paraId="264E0145" w14:textId="77777777" w:rsidR="00BA229F" w:rsidRDefault="00BA229F">
            <w:pPr>
              <w:pStyle w:val="TableParagraph"/>
              <w:adjustRightInd w:val="0"/>
              <w:snapToGrid w:val="0"/>
              <w:spacing w:after="0"/>
              <w:jc w:val="center"/>
              <w:rPr>
                <w:sz w:val="18"/>
                <w:szCs w:val="18"/>
              </w:rPr>
            </w:pPr>
          </w:p>
        </w:tc>
        <w:tc>
          <w:tcPr>
            <w:tcW w:w="624" w:type="dxa"/>
            <w:shd w:val="clear" w:color="auto" w:fill="auto"/>
            <w:vAlign w:val="center"/>
          </w:tcPr>
          <w:p w14:paraId="19938A9C" w14:textId="77777777" w:rsidR="00BA229F" w:rsidRDefault="00000000">
            <w:pPr>
              <w:pStyle w:val="TableParagraph"/>
              <w:adjustRightInd w:val="0"/>
              <w:snapToGrid w:val="0"/>
              <w:spacing w:after="0"/>
              <w:jc w:val="center"/>
              <w:rPr>
                <w:sz w:val="18"/>
                <w:szCs w:val="18"/>
              </w:rPr>
            </w:pPr>
            <w:r>
              <w:rPr>
                <w:rFonts w:hint="eastAsia"/>
                <w:sz w:val="18"/>
                <w:szCs w:val="18"/>
              </w:rPr>
              <w:t>5</w:t>
            </w:r>
          </w:p>
        </w:tc>
        <w:tc>
          <w:tcPr>
            <w:tcW w:w="1188" w:type="dxa"/>
            <w:shd w:val="clear" w:color="auto" w:fill="3764FF"/>
            <w:vAlign w:val="center"/>
          </w:tcPr>
          <w:p w14:paraId="4C3954A5" w14:textId="77777777" w:rsidR="00BA229F" w:rsidRDefault="00000000">
            <w:pPr>
              <w:adjustRightInd w:val="0"/>
              <w:snapToGrid w:val="0"/>
              <w:spacing w:after="0"/>
              <w:jc w:val="center"/>
              <w:rPr>
                <w:sz w:val="18"/>
                <w:szCs w:val="18"/>
              </w:rPr>
            </w:pPr>
            <w:r>
              <w:rPr>
                <w:rFonts w:hint="eastAsia"/>
                <w:sz w:val="18"/>
                <w:szCs w:val="18"/>
                <w:lang w:eastAsia="zh-CN"/>
              </w:rPr>
              <w:t>低</w:t>
            </w:r>
            <w:proofErr w:type="spellStart"/>
            <w:r>
              <w:rPr>
                <w:sz w:val="18"/>
                <w:szCs w:val="18"/>
              </w:rPr>
              <w:t>风险</w:t>
            </w:r>
            <w:proofErr w:type="spellEnd"/>
          </w:p>
        </w:tc>
        <w:tc>
          <w:tcPr>
            <w:tcW w:w="1188" w:type="dxa"/>
            <w:shd w:val="clear" w:color="auto" w:fill="FAE600"/>
            <w:vAlign w:val="center"/>
          </w:tcPr>
          <w:p w14:paraId="4E710CD7" w14:textId="77777777" w:rsidR="00BA229F" w:rsidRDefault="00000000">
            <w:pPr>
              <w:pStyle w:val="TableParagraph"/>
              <w:adjustRightInd w:val="0"/>
              <w:snapToGrid w:val="0"/>
              <w:spacing w:after="0"/>
              <w:jc w:val="center"/>
              <w:rPr>
                <w:sz w:val="18"/>
                <w:szCs w:val="18"/>
              </w:rPr>
            </w:pPr>
            <w:r>
              <w:rPr>
                <w:sz w:val="18"/>
                <w:szCs w:val="18"/>
              </w:rPr>
              <w:t>一般风险</w:t>
            </w:r>
          </w:p>
        </w:tc>
        <w:tc>
          <w:tcPr>
            <w:tcW w:w="1188" w:type="dxa"/>
            <w:shd w:val="clear" w:color="auto" w:fill="F09614"/>
            <w:vAlign w:val="center"/>
          </w:tcPr>
          <w:p w14:paraId="62067835" w14:textId="77777777" w:rsidR="00BA229F" w:rsidRDefault="00000000">
            <w:pPr>
              <w:pStyle w:val="TableParagraph"/>
              <w:adjustRightInd w:val="0"/>
              <w:snapToGrid w:val="0"/>
              <w:spacing w:after="0"/>
              <w:jc w:val="center"/>
              <w:rPr>
                <w:sz w:val="18"/>
                <w:szCs w:val="18"/>
              </w:rPr>
            </w:pPr>
            <w:r>
              <w:rPr>
                <w:sz w:val="18"/>
                <w:szCs w:val="18"/>
              </w:rPr>
              <w:t>较大风险</w:t>
            </w:r>
          </w:p>
        </w:tc>
        <w:tc>
          <w:tcPr>
            <w:tcW w:w="1188" w:type="dxa"/>
            <w:shd w:val="clear" w:color="auto" w:fill="DC2828"/>
            <w:vAlign w:val="center"/>
          </w:tcPr>
          <w:p w14:paraId="2D3E7CDF" w14:textId="77777777" w:rsidR="00BA229F" w:rsidRDefault="00000000">
            <w:pPr>
              <w:pStyle w:val="TableParagraph"/>
              <w:adjustRightInd w:val="0"/>
              <w:snapToGrid w:val="0"/>
              <w:spacing w:after="0"/>
              <w:jc w:val="center"/>
              <w:rPr>
                <w:sz w:val="18"/>
                <w:szCs w:val="18"/>
              </w:rPr>
            </w:pPr>
            <w:r>
              <w:rPr>
                <w:sz w:val="18"/>
                <w:szCs w:val="18"/>
              </w:rPr>
              <w:t>重大风险</w:t>
            </w:r>
          </w:p>
        </w:tc>
        <w:tc>
          <w:tcPr>
            <w:tcW w:w="1516" w:type="dxa"/>
            <w:shd w:val="clear" w:color="auto" w:fill="DC2828"/>
            <w:vAlign w:val="center"/>
          </w:tcPr>
          <w:p w14:paraId="514934E7" w14:textId="77777777" w:rsidR="00BA229F" w:rsidRDefault="00000000">
            <w:pPr>
              <w:pStyle w:val="TableParagraph"/>
              <w:adjustRightInd w:val="0"/>
              <w:snapToGrid w:val="0"/>
              <w:spacing w:after="0"/>
              <w:jc w:val="center"/>
              <w:rPr>
                <w:sz w:val="18"/>
                <w:szCs w:val="18"/>
              </w:rPr>
            </w:pPr>
            <w:r>
              <w:rPr>
                <w:sz w:val="18"/>
                <w:szCs w:val="18"/>
              </w:rPr>
              <w:t>重大风险</w:t>
            </w:r>
          </w:p>
        </w:tc>
      </w:tr>
      <w:tr w:rsidR="00BA229F" w14:paraId="4143443A" w14:textId="77777777">
        <w:trPr>
          <w:trHeight w:hRule="exact" w:val="498"/>
          <w:jc w:val="center"/>
        </w:trPr>
        <w:tc>
          <w:tcPr>
            <w:tcW w:w="8150" w:type="dxa"/>
            <w:gridSpan w:val="7"/>
            <w:shd w:val="clear" w:color="auto" w:fill="auto"/>
            <w:vAlign w:val="center"/>
          </w:tcPr>
          <w:p w14:paraId="3123B0D2" w14:textId="77777777" w:rsidR="00BA229F" w:rsidRDefault="00000000">
            <w:pPr>
              <w:autoSpaceDE w:val="0"/>
              <w:autoSpaceDN w:val="0"/>
              <w:adjustRightInd w:val="0"/>
              <w:snapToGrid w:val="0"/>
              <w:spacing w:after="0"/>
              <w:ind w:firstLineChars="200" w:firstLine="360"/>
              <w:rPr>
                <w:sz w:val="18"/>
                <w:szCs w:val="18"/>
                <w:lang w:eastAsia="zh-CN"/>
              </w:rPr>
            </w:pPr>
            <w:r>
              <w:rPr>
                <w:rFonts w:ascii="黑体" w:eastAsia="黑体" w:hAnsi="黑体" w:cs="黑体" w:hint="eastAsia"/>
                <w:bCs/>
                <w:sz w:val="18"/>
                <w:szCs w:val="18"/>
                <w:lang w:eastAsia="zh-CN"/>
              </w:rPr>
              <w:t>注：</w:t>
            </w:r>
            <w:r>
              <w:rPr>
                <w:rFonts w:hint="eastAsia"/>
                <w:sz w:val="18"/>
                <w:szCs w:val="18"/>
                <w:lang w:eastAsia="zh-CN"/>
              </w:rPr>
              <w:t>本表为风险矩阵图的最简化版本，企业可根据需要进行优化。</w:t>
            </w:r>
          </w:p>
        </w:tc>
      </w:tr>
    </w:tbl>
    <w:p w14:paraId="4C9D458A" w14:textId="77777777" w:rsidR="00BA229F" w:rsidRDefault="00000000">
      <w:pPr>
        <w:adjustRightInd w:val="0"/>
        <w:snapToGrid w:val="0"/>
        <w:spacing w:beforeLines="100" w:before="240" w:afterLines="50" w:after="120"/>
        <w:rPr>
          <w:rFonts w:ascii="黑体" w:eastAsia="黑体" w:hAnsi="黑体" w:cs="黑体"/>
          <w:sz w:val="21"/>
          <w:szCs w:val="21"/>
          <w:lang w:eastAsia="zh-CN"/>
        </w:rPr>
      </w:pPr>
      <w:r>
        <w:rPr>
          <w:rFonts w:ascii="黑体" w:eastAsia="黑体" w:hAnsi="黑体" w:cs="黑体" w:hint="eastAsia"/>
          <w:sz w:val="21"/>
          <w:szCs w:val="21"/>
          <w:lang w:eastAsia="zh-CN"/>
        </w:rPr>
        <w:t>B.4 风险程度分析法（MES）</w:t>
      </w:r>
      <w:bookmarkStart w:id="68" w:name="事故事件发生的可能性（L）判断准则"/>
      <w:bookmarkEnd w:id="68"/>
    </w:p>
    <w:p w14:paraId="4881A6D5" w14:textId="77777777" w:rsidR="00BA229F" w:rsidRDefault="00000000">
      <w:pPr>
        <w:adjustRightInd w:val="0"/>
        <w:snapToGrid w:val="0"/>
        <w:spacing w:after="0" w:line="360" w:lineRule="auto"/>
        <w:ind w:firstLineChars="200" w:firstLine="420"/>
        <w:rPr>
          <w:rFonts w:ascii="宋体" w:hAnsi="宋体" w:cs="宋体"/>
          <w:sz w:val="21"/>
          <w:szCs w:val="21"/>
          <w:lang w:eastAsia="zh-CN"/>
        </w:rPr>
      </w:pPr>
      <w:bookmarkStart w:id="69" w:name="风险矩阵（LS）法"/>
      <w:bookmarkEnd w:id="69"/>
      <w:r>
        <w:rPr>
          <w:rFonts w:ascii="宋体" w:hAnsi="宋体" w:cs="宋体" w:hint="eastAsia"/>
          <w:sz w:val="21"/>
          <w:szCs w:val="21"/>
          <w:lang w:eastAsia="zh-CN"/>
        </w:rPr>
        <w:t>风险程度分析法（</w:t>
      </w:r>
      <w:r>
        <w:rPr>
          <w:rFonts w:ascii="宋体" w:hAnsi="宋体" w:cs="宋体" w:hint="eastAsia"/>
          <w:sz w:val="21"/>
          <w:szCs w:val="21"/>
          <w:lang w:eastAsia="zh-CN"/>
        </w:rPr>
        <w:t>MES</w:t>
      </w:r>
      <w:r>
        <w:rPr>
          <w:rFonts w:ascii="宋体" w:hAnsi="宋体" w:cs="宋体" w:hint="eastAsia"/>
          <w:sz w:val="21"/>
          <w:szCs w:val="21"/>
          <w:lang w:eastAsia="zh-CN"/>
        </w:rPr>
        <w:t>）是作业条件危险性分析法</w:t>
      </w:r>
      <w:r>
        <w:rPr>
          <w:rFonts w:ascii="宋体" w:hAnsi="宋体" w:cs="宋体" w:hint="eastAsia"/>
          <w:sz w:val="21"/>
          <w:szCs w:val="21"/>
          <w:lang w:eastAsia="zh-CN"/>
        </w:rPr>
        <w:t>(LEC)</w:t>
      </w:r>
      <w:r>
        <w:rPr>
          <w:rFonts w:ascii="宋体" w:hAnsi="宋体" w:cs="宋体" w:hint="eastAsia"/>
          <w:sz w:val="21"/>
          <w:szCs w:val="21"/>
          <w:lang w:eastAsia="zh-CN"/>
        </w:rPr>
        <w:t>在我国的改进。它将控制措施的状态（</w:t>
      </w:r>
      <w:r>
        <w:rPr>
          <w:rFonts w:ascii="宋体" w:hAnsi="宋体" w:cs="宋体" w:hint="eastAsia"/>
          <w:sz w:val="21"/>
          <w:szCs w:val="21"/>
          <w:lang w:eastAsia="zh-CN"/>
        </w:rPr>
        <w:t>M</w:t>
      </w:r>
      <w:r>
        <w:rPr>
          <w:rFonts w:ascii="宋体" w:hAnsi="宋体" w:cs="宋体" w:hint="eastAsia"/>
          <w:sz w:val="21"/>
          <w:szCs w:val="21"/>
          <w:lang w:eastAsia="zh-CN"/>
        </w:rPr>
        <w:t>）、暴露</w:t>
      </w:r>
      <w:r>
        <w:rPr>
          <w:rFonts w:ascii="宋体" w:hAnsi="宋体" w:cs="宋体"/>
          <w:sz w:val="21"/>
          <w:szCs w:val="21"/>
          <w:lang w:eastAsia="zh-CN"/>
        </w:rPr>
        <w:t>的频繁程度</w:t>
      </w:r>
      <w:r>
        <w:rPr>
          <w:rFonts w:ascii="宋体" w:hAnsi="宋体" w:cs="宋体" w:hint="eastAsia"/>
          <w:sz w:val="21"/>
          <w:szCs w:val="21"/>
          <w:lang w:eastAsia="zh-CN"/>
        </w:rPr>
        <w:t>（</w:t>
      </w:r>
      <w:r>
        <w:rPr>
          <w:rFonts w:ascii="宋体" w:hAnsi="宋体" w:cs="宋体" w:hint="eastAsia"/>
          <w:sz w:val="21"/>
          <w:szCs w:val="21"/>
          <w:lang w:eastAsia="zh-CN"/>
        </w:rPr>
        <w:t>E</w:t>
      </w:r>
      <w:r>
        <w:rPr>
          <w:rFonts w:ascii="宋体" w:hAnsi="宋体" w:cs="宋体" w:hint="eastAsia"/>
          <w:sz w:val="21"/>
          <w:szCs w:val="21"/>
          <w:lang w:eastAsia="zh-CN"/>
        </w:rPr>
        <w:t>）、事故的可能后果（</w:t>
      </w:r>
      <w:r>
        <w:rPr>
          <w:rFonts w:ascii="宋体" w:hAnsi="宋体" w:cs="宋体" w:hint="eastAsia"/>
          <w:sz w:val="21"/>
          <w:szCs w:val="21"/>
          <w:lang w:eastAsia="zh-CN"/>
        </w:rPr>
        <w:t>S</w:t>
      </w:r>
      <w:r>
        <w:rPr>
          <w:rFonts w:ascii="宋体" w:hAnsi="宋体" w:cs="宋体" w:hint="eastAsia"/>
          <w:sz w:val="21"/>
          <w:szCs w:val="21"/>
          <w:lang w:eastAsia="zh-CN"/>
        </w:rPr>
        <w:t>）分成若干等级并赋值，用三者的乘积体现风险程度（</w:t>
      </w:r>
      <w:r>
        <w:rPr>
          <w:rFonts w:ascii="宋体" w:hAnsi="宋体" w:cs="宋体" w:hint="eastAsia"/>
          <w:sz w:val="21"/>
          <w:szCs w:val="21"/>
          <w:lang w:eastAsia="zh-CN"/>
        </w:rPr>
        <w:t>R</w:t>
      </w:r>
      <w:r>
        <w:rPr>
          <w:rFonts w:ascii="宋体" w:hAnsi="宋体" w:cs="宋体" w:hint="eastAsia"/>
          <w:sz w:val="21"/>
          <w:szCs w:val="21"/>
          <w:lang w:eastAsia="zh-CN"/>
        </w:rPr>
        <w:t>）的大小，</w:t>
      </w:r>
      <w:r>
        <w:rPr>
          <w:rFonts w:ascii="宋体" w:hAnsi="宋体" w:cs="宋体" w:hint="eastAsia"/>
          <w:sz w:val="21"/>
          <w:szCs w:val="21"/>
          <w:lang w:eastAsia="zh-CN"/>
        </w:rPr>
        <w:t>R=M</w:t>
      </w:r>
      <w:r>
        <w:rPr>
          <w:rFonts w:ascii="宋体" w:hAnsi="宋体" w:cs="宋体" w:hint="eastAsia"/>
          <w:sz w:val="21"/>
          <w:szCs w:val="21"/>
          <w:lang w:eastAsia="zh-CN"/>
        </w:rPr>
        <w:t>×</w:t>
      </w:r>
      <w:r>
        <w:rPr>
          <w:rFonts w:ascii="宋体" w:hAnsi="宋体" w:cs="宋体" w:hint="eastAsia"/>
          <w:sz w:val="21"/>
          <w:szCs w:val="21"/>
          <w:lang w:eastAsia="zh-CN"/>
        </w:rPr>
        <w:t>E</w:t>
      </w:r>
      <w:r>
        <w:rPr>
          <w:rFonts w:ascii="宋体" w:hAnsi="宋体" w:cs="宋体" w:hint="eastAsia"/>
          <w:sz w:val="21"/>
          <w:szCs w:val="21"/>
          <w:lang w:eastAsia="zh-CN"/>
        </w:rPr>
        <w:t>×</w:t>
      </w:r>
      <w:r>
        <w:rPr>
          <w:rFonts w:ascii="宋体" w:hAnsi="宋体" w:cs="宋体" w:hint="eastAsia"/>
          <w:sz w:val="21"/>
          <w:szCs w:val="21"/>
          <w:lang w:eastAsia="zh-CN"/>
        </w:rPr>
        <w:t>S</w:t>
      </w:r>
      <w:r>
        <w:rPr>
          <w:rFonts w:ascii="宋体" w:hAnsi="宋体" w:cs="宋体" w:hint="eastAsia"/>
          <w:sz w:val="21"/>
          <w:szCs w:val="21"/>
          <w:lang w:eastAsia="zh-CN"/>
        </w:rPr>
        <w:t>。其中，人身伤害事故和职业相关病症发生的可能性主要取决于对于特定危害的控制措施的状态</w:t>
      </w:r>
      <w:r>
        <w:rPr>
          <w:rFonts w:ascii="宋体" w:hAnsi="宋体" w:cs="宋体"/>
          <w:sz w:val="21"/>
          <w:szCs w:val="21"/>
          <w:lang w:eastAsia="zh-CN"/>
        </w:rPr>
        <w:t>M</w:t>
      </w:r>
      <w:r>
        <w:rPr>
          <w:rFonts w:ascii="宋体" w:hAnsi="宋体" w:cs="宋体" w:hint="eastAsia"/>
          <w:sz w:val="21"/>
          <w:szCs w:val="21"/>
          <w:lang w:eastAsia="zh-CN"/>
        </w:rPr>
        <w:t>和人体暴露</w:t>
      </w:r>
      <w:r>
        <w:rPr>
          <w:rFonts w:ascii="宋体" w:hAnsi="宋体" w:cs="宋体"/>
          <w:sz w:val="21"/>
          <w:szCs w:val="21"/>
          <w:lang w:eastAsia="zh-CN"/>
        </w:rPr>
        <w:t>于</w:t>
      </w:r>
      <w:r>
        <w:rPr>
          <w:rFonts w:ascii="宋体" w:hAnsi="宋体" w:cs="宋体" w:hint="eastAsia"/>
          <w:sz w:val="21"/>
          <w:szCs w:val="21"/>
          <w:lang w:eastAsia="zh-CN"/>
        </w:rPr>
        <w:t>危害（</w:t>
      </w:r>
      <w:r>
        <w:rPr>
          <w:rFonts w:ascii="宋体" w:hAnsi="宋体" w:cs="宋体"/>
          <w:sz w:val="21"/>
          <w:szCs w:val="21"/>
          <w:lang w:eastAsia="zh-CN"/>
        </w:rPr>
        <w:t>危险</w:t>
      </w:r>
      <w:r>
        <w:rPr>
          <w:rFonts w:ascii="宋体" w:hAnsi="宋体" w:cs="宋体" w:hint="eastAsia"/>
          <w:sz w:val="21"/>
          <w:szCs w:val="21"/>
          <w:lang w:eastAsia="zh-CN"/>
        </w:rPr>
        <w:t>状态）</w:t>
      </w:r>
      <w:r>
        <w:rPr>
          <w:rFonts w:ascii="宋体" w:hAnsi="宋体" w:cs="宋体"/>
          <w:sz w:val="21"/>
          <w:szCs w:val="21"/>
          <w:lang w:eastAsia="zh-CN"/>
        </w:rPr>
        <w:t>的频繁程度</w:t>
      </w:r>
      <w:r>
        <w:rPr>
          <w:rFonts w:ascii="宋体" w:hAnsi="宋体" w:cs="宋体"/>
          <w:sz w:val="21"/>
          <w:szCs w:val="21"/>
          <w:lang w:eastAsia="zh-CN"/>
        </w:rPr>
        <w:t>E</w:t>
      </w:r>
      <w:r>
        <w:rPr>
          <w:rFonts w:ascii="宋体" w:hAnsi="宋体" w:cs="宋体" w:hint="eastAsia"/>
          <w:sz w:val="21"/>
          <w:szCs w:val="21"/>
          <w:lang w:eastAsia="zh-CN"/>
        </w:rPr>
        <w:t>1</w:t>
      </w:r>
      <w:r>
        <w:rPr>
          <w:rFonts w:ascii="宋体" w:hAnsi="宋体" w:cs="宋体" w:hint="eastAsia"/>
          <w:sz w:val="21"/>
          <w:szCs w:val="21"/>
          <w:lang w:eastAsia="zh-CN"/>
        </w:rPr>
        <w:t>；单纯财产损失事故和环境污染事故发生的可能性主要取决于对于特定危害的控制措施的状态</w:t>
      </w:r>
      <w:r>
        <w:rPr>
          <w:rFonts w:ascii="宋体" w:hAnsi="宋体" w:cs="宋体"/>
          <w:sz w:val="21"/>
          <w:szCs w:val="21"/>
          <w:lang w:eastAsia="zh-CN"/>
        </w:rPr>
        <w:t>M</w:t>
      </w:r>
      <w:r>
        <w:rPr>
          <w:rFonts w:ascii="宋体" w:hAnsi="宋体" w:cs="宋体" w:hint="eastAsia"/>
          <w:sz w:val="21"/>
          <w:szCs w:val="21"/>
          <w:lang w:eastAsia="zh-CN"/>
        </w:rPr>
        <w:t>和危害（</w:t>
      </w:r>
      <w:r>
        <w:rPr>
          <w:rFonts w:ascii="宋体" w:hAnsi="宋体" w:cs="宋体"/>
          <w:sz w:val="21"/>
          <w:szCs w:val="21"/>
          <w:lang w:eastAsia="zh-CN"/>
        </w:rPr>
        <w:t>危险</w:t>
      </w:r>
      <w:r>
        <w:rPr>
          <w:rFonts w:ascii="宋体" w:hAnsi="宋体" w:cs="宋体" w:hint="eastAsia"/>
          <w:sz w:val="21"/>
          <w:szCs w:val="21"/>
          <w:lang w:eastAsia="zh-CN"/>
        </w:rPr>
        <w:t>状态）出现的频次</w:t>
      </w:r>
      <w:r>
        <w:rPr>
          <w:rFonts w:ascii="宋体" w:hAnsi="宋体" w:cs="宋体"/>
          <w:sz w:val="21"/>
          <w:szCs w:val="21"/>
          <w:lang w:eastAsia="zh-CN"/>
        </w:rPr>
        <w:t>E</w:t>
      </w:r>
      <w:r>
        <w:rPr>
          <w:rFonts w:ascii="宋体" w:hAnsi="宋体" w:cs="宋体" w:hint="eastAsia"/>
          <w:sz w:val="21"/>
          <w:szCs w:val="21"/>
          <w:lang w:eastAsia="zh-CN"/>
        </w:rPr>
        <w:t>2</w:t>
      </w:r>
      <w:r>
        <w:rPr>
          <w:rFonts w:ascii="宋体" w:hAnsi="宋体" w:cs="宋体" w:hint="eastAsia"/>
          <w:sz w:val="21"/>
          <w:szCs w:val="21"/>
          <w:lang w:eastAsia="zh-CN"/>
        </w:rPr>
        <w:t>。</w:t>
      </w:r>
    </w:p>
    <w:p w14:paraId="30EA2234" w14:textId="77777777" w:rsidR="00BA229F" w:rsidRDefault="00000000">
      <w:pPr>
        <w:adjustRightInd w:val="0"/>
        <w:snapToGrid w:val="0"/>
        <w:spacing w:after="0" w:line="360" w:lineRule="auto"/>
        <w:ind w:firstLineChars="200" w:firstLine="420"/>
        <w:rPr>
          <w:rFonts w:ascii="宋体" w:hAnsi="宋体" w:cs="宋体"/>
          <w:sz w:val="21"/>
          <w:szCs w:val="21"/>
          <w:lang w:eastAsia="zh-CN"/>
        </w:rPr>
      </w:pPr>
      <w:r>
        <w:rPr>
          <w:rFonts w:ascii="宋体" w:hAnsi="宋体" w:cs="宋体" w:hint="eastAsia"/>
          <w:sz w:val="21"/>
          <w:szCs w:val="21"/>
          <w:lang w:eastAsia="zh-CN"/>
        </w:rPr>
        <w:t>表</w:t>
      </w:r>
      <w:r>
        <w:rPr>
          <w:rFonts w:ascii="宋体" w:hAnsi="宋体" w:cs="宋体" w:hint="eastAsia"/>
          <w:sz w:val="21"/>
          <w:szCs w:val="21"/>
          <w:lang w:eastAsia="zh-CN"/>
        </w:rPr>
        <w:t>B.13</w:t>
      </w:r>
      <w:r>
        <w:rPr>
          <w:rFonts w:ascii="宋体" w:hAnsi="宋体" w:cs="宋体" w:hint="eastAsia"/>
          <w:sz w:val="21"/>
          <w:szCs w:val="21"/>
          <w:lang w:eastAsia="zh-CN"/>
        </w:rPr>
        <w:t>～表</w:t>
      </w:r>
      <w:r>
        <w:rPr>
          <w:rFonts w:ascii="宋体" w:hAnsi="宋体" w:cs="宋体" w:hint="eastAsia"/>
          <w:sz w:val="21"/>
          <w:szCs w:val="21"/>
          <w:lang w:eastAsia="zh-CN"/>
        </w:rPr>
        <w:t>B.16</w:t>
      </w:r>
      <w:r>
        <w:rPr>
          <w:rFonts w:ascii="宋体" w:hAnsi="宋体" w:cs="宋体" w:hint="eastAsia"/>
          <w:sz w:val="21"/>
          <w:szCs w:val="21"/>
          <w:lang w:eastAsia="zh-CN"/>
        </w:rPr>
        <w:t>给出了</w:t>
      </w:r>
      <w:r>
        <w:rPr>
          <w:rFonts w:ascii="宋体" w:hAnsi="宋体" w:cs="宋体" w:hint="eastAsia"/>
          <w:sz w:val="21"/>
          <w:szCs w:val="21"/>
          <w:lang w:eastAsia="zh-CN"/>
        </w:rPr>
        <w:t>MES</w:t>
      </w:r>
      <w:r>
        <w:rPr>
          <w:rFonts w:ascii="宋体" w:hAnsi="宋体" w:cs="宋体" w:hint="eastAsia"/>
          <w:sz w:val="21"/>
          <w:szCs w:val="21"/>
          <w:lang w:eastAsia="zh-CN"/>
        </w:rPr>
        <w:t>法中各项指标的判定与取值标准。</w:t>
      </w:r>
    </w:p>
    <w:p w14:paraId="212F0327" w14:textId="77777777" w:rsidR="00BA229F" w:rsidRDefault="00000000">
      <w:pPr>
        <w:adjustRightInd w:val="0"/>
        <w:snapToGrid w:val="0"/>
        <w:spacing w:after="0"/>
        <w:jc w:val="center"/>
        <w:rPr>
          <w:rFonts w:ascii="黑体" w:eastAsia="黑体" w:hAnsi="黑体" w:cs="黑体"/>
          <w:sz w:val="21"/>
          <w:szCs w:val="21"/>
          <w:lang w:eastAsia="zh-CN"/>
        </w:rPr>
      </w:pPr>
      <w:r>
        <w:rPr>
          <w:rFonts w:ascii="黑体" w:eastAsia="黑体" w:hAnsi="黑体" w:cs="黑体" w:hint="eastAsia"/>
          <w:sz w:val="21"/>
          <w:szCs w:val="21"/>
          <w:lang w:eastAsia="zh-CN"/>
        </w:rPr>
        <w:t>表B.13 控制措施的状态（M）取值表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2273"/>
        <w:gridCol w:w="5489"/>
      </w:tblGrid>
      <w:tr w:rsidR="00BA229F" w14:paraId="2DD1C938" w14:textId="77777777">
        <w:trPr>
          <w:cantSplit/>
          <w:trHeight w:hRule="exact" w:val="397"/>
          <w:jc w:val="center"/>
        </w:trPr>
        <w:tc>
          <w:tcPr>
            <w:tcW w:w="2273" w:type="dxa"/>
            <w:vAlign w:val="center"/>
          </w:tcPr>
          <w:p w14:paraId="2398B5FA" w14:textId="77777777" w:rsidR="00BA229F" w:rsidRDefault="00000000">
            <w:pPr>
              <w:pStyle w:val="ab"/>
              <w:jc w:val="center"/>
              <w:rPr>
                <w:rFonts w:hAnsi="宋体" w:cs="宋体"/>
                <w:bCs/>
                <w:sz w:val="18"/>
                <w:szCs w:val="18"/>
              </w:rPr>
            </w:pPr>
            <w:r>
              <w:rPr>
                <w:rFonts w:hAnsi="宋体" w:cs="宋体" w:hint="eastAsia"/>
                <w:bCs/>
                <w:sz w:val="18"/>
                <w:szCs w:val="18"/>
              </w:rPr>
              <w:t>分值</w:t>
            </w:r>
          </w:p>
        </w:tc>
        <w:tc>
          <w:tcPr>
            <w:tcW w:w="5489" w:type="dxa"/>
            <w:vAlign w:val="center"/>
          </w:tcPr>
          <w:p w14:paraId="348A0440" w14:textId="77777777" w:rsidR="00BA229F" w:rsidRDefault="00000000">
            <w:pPr>
              <w:ind w:firstLine="360"/>
              <w:jc w:val="center"/>
              <w:rPr>
                <w:rFonts w:ascii="宋体" w:eastAsia="宋体" w:hAnsi="宋体" w:cs="宋体"/>
                <w:bCs/>
                <w:sz w:val="18"/>
                <w:szCs w:val="18"/>
              </w:rPr>
            </w:pPr>
            <w:proofErr w:type="spellStart"/>
            <w:r>
              <w:rPr>
                <w:rFonts w:ascii="宋体" w:eastAsia="宋体" w:hAnsi="宋体" w:cs="宋体" w:hint="eastAsia"/>
                <w:bCs/>
                <w:sz w:val="18"/>
                <w:szCs w:val="18"/>
              </w:rPr>
              <w:t>控制措施的状态</w:t>
            </w:r>
            <w:proofErr w:type="spellEnd"/>
          </w:p>
        </w:tc>
      </w:tr>
      <w:tr w:rsidR="00BA229F" w14:paraId="5151219F" w14:textId="77777777">
        <w:trPr>
          <w:cantSplit/>
          <w:trHeight w:hRule="exact" w:val="397"/>
          <w:jc w:val="center"/>
        </w:trPr>
        <w:tc>
          <w:tcPr>
            <w:tcW w:w="2273" w:type="dxa"/>
            <w:vAlign w:val="center"/>
          </w:tcPr>
          <w:p w14:paraId="64212522" w14:textId="77777777" w:rsidR="00BA229F" w:rsidRDefault="00000000">
            <w:pPr>
              <w:pStyle w:val="ab"/>
              <w:jc w:val="center"/>
              <w:rPr>
                <w:rFonts w:hAnsi="宋体" w:cs="宋体"/>
                <w:sz w:val="18"/>
                <w:szCs w:val="18"/>
              </w:rPr>
            </w:pPr>
            <w:r>
              <w:rPr>
                <w:rFonts w:hAnsi="宋体" w:cs="宋体"/>
                <w:sz w:val="18"/>
                <w:szCs w:val="18"/>
              </w:rPr>
              <w:t>5</w:t>
            </w:r>
          </w:p>
        </w:tc>
        <w:tc>
          <w:tcPr>
            <w:tcW w:w="5489" w:type="dxa"/>
            <w:vAlign w:val="center"/>
          </w:tcPr>
          <w:p w14:paraId="669A879B" w14:textId="77777777" w:rsidR="00BA229F" w:rsidRDefault="00000000">
            <w:pPr>
              <w:widowControl/>
              <w:ind w:firstLine="360"/>
              <w:jc w:val="center"/>
              <w:rPr>
                <w:rFonts w:ascii="宋体" w:hAnsi="宋体" w:cs="宋体"/>
                <w:sz w:val="18"/>
                <w:szCs w:val="18"/>
              </w:rPr>
            </w:pPr>
            <w:proofErr w:type="spellStart"/>
            <w:r>
              <w:rPr>
                <w:rFonts w:ascii="宋体" w:hAnsi="宋体" w:cs="宋体" w:hint="eastAsia"/>
                <w:sz w:val="18"/>
                <w:szCs w:val="18"/>
              </w:rPr>
              <w:t>无控制措施</w:t>
            </w:r>
            <w:proofErr w:type="spellEnd"/>
          </w:p>
        </w:tc>
      </w:tr>
      <w:tr w:rsidR="00BA229F" w14:paraId="2E40DE09" w14:textId="77777777">
        <w:trPr>
          <w:cantSplit/>
          <w:trHeight w:hRule="exact" w:val="397"/>
          <w:jc w:val="center"/>
        </w:trPr>
        <w:tc>
          <w:tcPr>
            <w:tcW w:w="2273" w:type="dxa"/>
            <w:vAlign w:val="center"/>
          </w:tcPr>
          <w:p w14:paraId="3083A236" w14:textId="77777777" w:rsidR="00BA229F" w:rsidRDefault="00000000">
            <w:pPr>
              <w:pStyle w:val="ab"/>
              <w:jc w:val="center"/>
              <w:rPr>
                <w:rFonts w:hAnsi="宋体" w:cs="宋体"/>
                <w:sz w:val="18"/>
                <w:szCs w:val="18"/>
              </w:rPr>
            </w:pPr>
            <w:r>
              <w:rPr>
                <w:rFonts w:hAnsi="宋体" w:cs="宋体"/>
                <w:sz w:val="18"/>
                <w:szCs w:val="18"/>
              </w:rPr>
              <w:lastRenderedPageBreak/>
              <w:t>3</w:t>
            </w:r>
          </w:p>
        </w:tc>
        <w:tc>
          <w:tcPr>
            <w:tcW w:w="5489" w:type="dxa"/>
            <w:vAlign w:val="center"/>
          </w:tcPr>
          <w:p w14:paraId="44F2B61A" w14:textId="77777777" w:rsidR="00BA229F" w:rsidRDefault="00000000">
            <w:pPr>
              <w:widowControl/>
              <w:ind w:firstLine="360"/>
              <w:jc w:val="center"/>
              <w:rPr>
                <w:rFonts w:ascii="宋体" w:hAnsi="宋体" w:cs="宋体"/>
                <w:sz w:val="18"/>
                <w:szCs w:val="18"/>
                <w:lang w:eastAsia="zh-CN"/>
              </w:rPr>
            </w:pPr>
            <w:r>
              <w:rPr>
                <w:rFonts w:ascii="宋体" w:hAnsi="宋体" w:cs="宋体" w:hint="eastAsia"/>
                <w:sz w:val="18"/>
                <w:szCs w:val="18"/>
                <w:lang w:eastAsia="zh-CN"/>
              </w:rPr>
              <w:t>有减轻后果的应急措施，</w:t>
            </w:r>
            <w:r>
              <w:rPr>
                <w:rFonts w:ascii="宋体" w:hAnsi="宋体"/>
                <w:sz w:val="18"/>
                <w:szCs w:val="18"/>
                <w:lang w:eastAsia="zh-CN"/>
              </w:rPr>
              <w:t>如</w:t>
            </w:r>
            <w:r>
              <w:rPr>
                <w:rFonts w:ascii="宋体" w:hAnsi="宋体" w:cs="宋体" w:hint="eastAsia"/>
                <w:sz w:val="18"/>
                <w:szCs w:val="18"/>
                <w:lang w:eastAsia="zh-CN"/>
              </w:rPr>
              <w:t>警报系统、个体防护用品</w:t>
            </w:r>
          </w:p>
        </w:tc>
      </w:tr>
      <w:tr w:rsidR="00BA229F" w14:paraId="5A78B80D" w14:textId="77777777">
        <w:trPr>
          <w:cantSplit/>
          <w:trHeight w:hRule="exact" w:val="397"/>
          <w:jc w:val="center"/>
        </w:trPr>
        <w:tc>
          <w:tcPr>
            <w:tcW w:w="2273" w:type="dxa"/>
            <w:vAlign w:val="center"/>
          </w:tcPr>
          <w:p w14:paraId="0992C9E7" w14:textId="77777777" w:rsidR="00BA229F" w:rsidRDefault="00000000">
            <w:pPr>
              <w:pStyle w:val="ab"/>
              <w:jc w:val="center"/>
              <w:rPr>
                <w:rFonts w:hAnsi="宋体" w:cs="宋体"/>
                <w:sz w:val="18"/>
                <w:szCs w:val="18"/>
              </w:rPr>
            </w:pPr>
            <w:r>
              <w:rPr>
                <w:rFonts w:hAnsi="宋体" w:cs="宋体"/>
                <w:sz w:val="18"/>
                <w:szCs w:val="18"/>
              </w:rPr>
              <w:t>1</w:t>
            </w:r>
          </w:p>
        </w:tc>
        <w:tc>
          <w:tcPr>
            <w:tcW w:w="5489" w:type="dxa"/>
            <w:vAlign w:val="center"/>
          </w:tcPr>
          <w:p w14:paraId="5F585318" w14:textId="77777777" w:rsidR="00BA229F" w:rsidRDefault="00000000">
            <w:pPr>
              <w:widowControl/>
              <w:ind w:firstLine="360"/>
              <w:jc w:val="center"/>
              <w:rPr>
                <w:rFonts w:ascii="宋体" w:hAnsi="宋体" w:cs="宋体"/>
                <w:sz w:val="18"/>
                <w:szCs w:val="18"/>
                <w:lang w:eastAsia="zh-CN"/>
              </w:rPr>
            </w:pPr>
            <w:r>
              <w:rPr>
                <w:rFonts w:ascii="宋体" w:hAnsi="宋体"/>
                <w:sz w:val="18"/>
                <w:szCs w:val="18"/>
                <w:lang w:eastAsia="zh-CN"/>
              </w:rPr>
              <w:t>有预防措施，如机器防护装置等，但须保证有效</w:t>
            </w:r>
          </w:p>
        </w:tc>
      </w:tr>
    </w:tbl>
    <w:p w14:paraId="6439BFFC" w14:textId="77777777" w:rsidR="00BA229F" w:rsidRDefault="00000000">
      <w:pPr>
        <w:adjustRightInd w:val="0"/>
        <w:snapToGrid w:val="0"/>
        <w:spacing w:beforeLines="100" w:before="240" w:after="0"/>
        <w:jc w:val="center"/>
        <w:rPr>
          <w:rFonts w:ascii="黑体" w:eastAsia="黑体" w:hAnsi="黑体" w:cs="黑体"/>
          <w:sz w:val="21"/>
          <w:szCs w:val="21"/>
          <w:lang w:eastAsia="zh-CN"/>
        </w:rPr>
      </w:pPr>
      <w:r>
        <w:rPr>
          <w:rFonts w:ascii="黑体" w:eastAsia="黑体" w:hAnsi="黑体" w:cs="黑体" w:hint="eastAsia"/>
          <w:sz w:val="21"/>
          <w:szCs w:val="21"/>
          <w:lang w:eastAsia="zh-CN"/>
        </w:rPr>
        <w:t>表B.14 人体暴露的频繁程度（</w:t>
      </w:r>
      <w:r>
        <w:rPr>
          <w:rFonts w:ascii="黑体" w:eastAsia="黑体" w:hAnsi="黑体" w:cs="黑体"/>
          <w:sz w:val="21"/>
          <w:szCs w:val="21"/>
          <w:lang w:eastAsia="zh-CN"/>
        </w:rPr>
        <w:t>E</w:t>
      </w:r>
      <w:r>
        <w:rPr>
          <w:rFonts w:ascii="黑体" w:eastAsia="黑体" w:hAnsi="黑体" w:cs="黑体" w:hint="eastAsia"/>
          <w:sz w:val="21"/>
          <w:szCs w:val="21"/>
          <w:lang w:eastAsia="zh-CN"/>
        </w:rPr>
        <w:t>1）或危险状态出现的频次（</w:t>
      </w:r>
      <w:r>
        <w:rPr>
          <w:rFonts w:ascii="黑体" w:eastAsia="黑体" w:hAnsi="黑体" w:cs="黑体"/>
          <w:sz w:val="21"/>
          <w:szCs w:val="21"/>
          <w:lang w:eastAsia="zh-CN"/>
        </w:rPr>
        <w:t>E</w:t>
      </w:r>
      <w:r>
        <w:rPr>
          <w:rFonts w:ascii="黑体" w:eastAsia="黑体" w:hAnsi="黑体" w:cs="黑体" w:hint="eastAsia"/>
          <w:sz w:val="21"/>
          <w:szCs w:val="21"/>
          <w:lang w:eastAsia="zh-CN"/>
        </w:rPr>
        <w:t>2）取值表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101"/>
        <w:gridCol w:w="3312"/>
        <w:gridCol w:w="3367"/>
      </w:tblGrid>
      <w:tr w:rsidR="00BA229F" w14:paraId="01A6B2CA" w14:textId="77777777">
        <w:trPr>
          <w:trHeight w:hRule="exact" w:val="554"/>
          <w:jc w:val="center"/>
        </w:trPr>
        <w:tc>
          <w:tcPr>
            <w:tcW w:w="1101" w:type="dxa"/>
            <w:vAlign w:val="center"/>
          </w:tcPr>
          <w:p w14:paraId="16870AA7" w14:textId="77777777" w:rsidR="00BA229F" w:rsidRDefault="00000000">
            <w:pPr>
              <w:pStyle w:val="ab"/>
              <w:jc w:val="center"/>
              <w:rPr>
                <w:rFonts w:hAnsi="宋体" w:cs="宋体"/>
                <w:bCs/>
                <w:sz w:val="18"/>
                <w:szCs w:val="18"/>
              </w:rPr>
            </w:pPr>
            <w:r>
              <w:rPr>
                <w:rFonts w:hAnsi="宋体" w:cs="宋体"/>
                <w:bCs/>
                <w:sz w:val="18"/>
                <w:szCs w:val="18"/>
              </w:rPr>
              <w:t>分值</w:t>
            </w:r>
          </w:p>
        </w:tc>
        <w:tc>
          <w:tcPr>
            <w:tcW w:w="3312" w:type="dxa"/>
            <w:vAlign w:val="center"/>
          </w:tcPr>
          <w:p w14:paraId="55B075EB" w14:textId="77777777" w:rsidR="00BA229F" w:rsidRDefault="00000000">
            <w:pPr>
              <w:pStyle w:val="ab"/>
              <w:jc w:val="center"/>
              <w:rPr>
                <w:rFonts w:hAnsi="宋体" w:cs="宋体"/>
                <w:bCs/>
                <w:sz w:val="18"/>
                <w:szCs w:val="18"/>
              </w:rPr>
            </w:pPr>
            <w:r>
              <w:rPr>
                <w:rFonts w:hAnsi="宋体"/>
                <w:bCs/>
                <w:sz w:val="18"/>
                <w:szCs w:val="18"/>
              </w:rPr>
              <w:t>E</w:t>
            </w:r>
            <w:r>
              <w:rPr>
                <w:rFonts w:hAnsi="宋体" w:hint="eastAsia"/>
                <w:bCs/>
                <w:sz w:val="18"/>
                <w:szCs w:val="18"/>
                <w:vertAlign w:val="subscript"/>
              </w:rPr>
              <w:t>1</w:t>
            </w:r>
            <w:r>
              <w:rPr>
                <w:rFonts w:hAnsi="宋体" w:cs="宋体" w:hint="eastAsia"/>
                <w:bCs/>
                <w:sz w:val="18"/>
                <w:szCs w:val="18"/>
              </w:rPr>
              <w:t>（人身伤害</w:t>
            </w:r>
            <w:r>
              <w:rPr>
                <w:rFonts w:hAnsi="宋体" w:hint="eastAsia"/>
                <w:bCs/>
                <w:sz w:val="18"/>
                <w:szCs w:val="18"/>
              </w:rPr>
              <w:t>和职业相关病症</w:t>
            </w:r>
            <w:r>
              <w:rPr>
                <w:rFonts w:hAnsi="宋体" w:cs="宋体" w:hint="eastAsia"/>
                <w:bCs/>
                <w:sz w:val="18"/>
                <w:szCs w:val="18"/>
              </w:rPr>
              <w:t>）：</w:t>
            </w:r>
          </w:p>
          <w:p w14:paraId="6DA89C9F" w14:textId="77777777" w:rsidR="00BA229F" w:rsidRDefault="00000000">
            <w:pPr>
              <w:pStyle w:val="ab"/>
              <w:jc w:val="center"/>
              <w:rPr>
                <w:rFonts w:hAnsi="宋体" w:cs="宋体"/>
                <w:bCs/>
                <w:sz w:val="18"/>
                <w:szCs w:val="18"/>
              </w:rPr>
            </w:pPr>
            <w:r>
              <w:rPr>
                <w:rFonts w:hAnsi="宋体" w:cs="宋体"/>
                <w:bCs/>
                <w:sz w:val="18"/>
                <w:szCs w:val="18"/>
              </w:rPr>
              <w:t>人体暴露于危险</w:t>
            </w:r>
            <w:r>
              <w:rPr>
                <w:rFonts w:hAnsi="宋体" w:cs="宋体" w:hint="eastAsia"/>
                <w:bCs/>
                <w:sz w:val="18"/>
                <w:szCs w:val="18"/>
              </w:rPr>
              <w:t>状态</w:t>
            </w:r>
            <w:r>
              <w:rPr>
                <w:rFonts w:hAnsi="宋体" w:cs="宋体"/>
                <w:bCs/>
                <w:sz w:val="18"/>
                <w:szCs w:val="18"/>
              </w:rPr>
              <w:t>的频繁程度</w:t>
            </w:r>
          </w:p>
        </w:tc>
        <w:tc>
          <w:tcPr>
            <w:tcW w:w="3367" w:type="dxa"/>
            <w:vAlign w:val="center"/>
          </w:tcPr>
          <w:p w14:paraId="788D814F" w14:textId="77777777" w:rsidR="00BA229F" w:rsidRDefault="00000000">
            <w:pPr>
              <w:pStyle w:val="ab"/>
              <w:jc w:val="center"/>
              <w:rPr>
                <w:rFonts w:hAnsi="宋体" w:cs="宋体"/>
                <w:bCs/>
                <w:sz w:val="18"/>
                <w:szCs w:val="18"/>
              </w:rPr>
            </w:pPr>
            <w:r>
              <w:rPr>
                <w:rFonts w:hAnsi="宋体"/>
                <w:bCs/>
                <w:sz w:val="18"/>
                <w:szCs w:val="18"/>
              </w:rPr>
              <w:t>E</w:t>
            </w:r>
            <w:r>
              <w:rPr>
                <w:rFonts w:hAnsi="宋体" w:hint="eastAsia"/>
                <w:bCs/>
                <w:sz w:val="18"/>
                <w:szCs w:val="18"/>
                <w:vertAlign w:val="subscript"/>
              </w:rPr>
              <w:t>2</w:t>
            </w:r>
            <w:r>
              <w:rPr>
                <w:rFonts w:hAnsi="宋体" w:cs="宋体" w:hint="eastAsia"/>
                <w:bCs/>
                <w:sz w:val="18"/>
                <w:szCs w:val="18"/>
              </w:rPr>
              <w:t>（财产损失</w:t>
            </w:r>
            <w:r>
              <w:rPr>
                <w:rFonts w:hAnsi="宋体" w:hint="eastAsia"/>
                <w:bCs/>
                <w:sz w:val="18"/>
                <w:szCs w:val="18"/>
              </w:rPr>
              <w:t>和环境污染</w:t>
            </w:r>
            <w:r>
              <w:rPr>
                <w:rFonts w:hAnsi="宋体" w:cs="宋体" w:hint="eastAsia"/>
                <w:bCs/>
                <w:sz w:val="18"/>
                <w:szCs w:val="18"/>
              </w:rPr>
              <w:t>）：</w:t>
            </w:r>
          </w:p>
          <w:p w14:paraId="67A6B626" w14:textId="77777777" w:rsidR="00BA229F" w:rsidRDefault="00000000">
            <w:pPr>
              <w:pStyle w:val="ab"/>
              <w:jc w:val="center"/>
              <w:rPr>
                <w:rFonts w:hAnsi="宋体" w:cs="宋体"/>
                <w:bCs/>
                <w:sz w:val="18"/>
                <w:szCs w:val="18"/>
              </w:rPr>
            </w:pPr>
            <w:r>
              <w:rPr>
                <w:rFonts w:hAnsi="宋体" w:cs="宋体"/>
                <w:bCs/>
                <w:sz w:val="18"/>
                <w:szCs w:val="18"/>
              </w:rPr>
              <w:t>危险</w:t>
            </w:r>
            <w:r>
              <w:rPr>
                <w:rFonts w:hAnsi="宋体" w:cs="宋体" w:hint="eastAsia"/>
                <w:bCs/>
                <w:sz w:val="18"/>
                <w:szCs w:val="18"/>
              </w:rPr>
              <w:t>状态出现的频次</w:t>
            </w:r>
          </w:p>
        </w:tc>
      </w:tr>
      <w:tr w:rsidR="00BA229F" w14:paraId="312A6061" w14:textId="77777777">
        <w:trPr>
          <w:trHeight w:hRule="exact" w:val="397"/>
          <w:jc w:val="center"/>
        </w:trPr>
        <w:tc>
          <w:tcPr>
            <w:tcW w:w="1101" w:type="dxa"/>
            <w:vAlign w:val="center"/>
          </w:tcPr>
          <w:p w14:paraId="7325A0D5" w14:textId="77777777" w:rsidR="00BA229F" w:rsidRDefault="00000000">
            <w:pPr>
              <w:pStyle w:val="ab"/>
              <w:jc w:val="center"/>
              <w:rPr>
                <w:rFonts w:hAnsi="宋体" w:cs="宋体"/>
                <w:sz w:val="18"/>
                <w:szCs w:val="18"/>
              </w:rPr>
            </w:pPr>
            <w:r>
              <w:rPr>
                <w:rFonts w:hAnsi="宋体" w:cs="宋体"/>
                <w:sz w:val="18"/>
                <w:szCs w:val="18"/>
              </w:rPr>
              <w:t>10</w:t>
            </w:r>
          </w:p>
        </w:tc>
        <w:tc>
          <w:tcPr>
            <w:tcW w:w="3312" w:type="dxa"/>
            <w:vAlign w:val="center"/>
          </w:tcPr>
          <w:p w14:paraId="05980717" w14:textId="77777777" w:rsidR="00BA229F" w:rsidRDefault="00000000">
            <w:pPr>
              <w:widowControl/>
              <w:jc w:val="center"/>
              <w:rPr>
                <w:rFonts w:ascii="宋体" w:hAnsi="宋体" w:cs="宋体"/>
                <w:sz w:val="18"/>
                <w:szCs w:val="18"/>
              </w:rPr>
            </w:pPr>
            <w:proofErr w:type="spellStart"/>
            <w:r>
              <w:rPr>
                <w:rFonts w:ascii="宋体" w:hAnsi="宋体" w:cs="宋体" w:hint="eastAsia"/>
                <w:sz w:val="18"/>
                <w:szCs w:val="18"/>
              </w:rPr>
              <w:t>连续暴露</w:t>
            </w:r>
            <w:proofErr w:type="spellEnd"/>
          </w:p>
        </w:tc>
        <w:tc>
          <w:tcPr>
            <w:tcW w:w="3367" w:type="dxa"/>
            <w:vAlign w:val="center"/>
          </w:tcPr>
          <w:p w14:paraId="3454B82D" w14:textId="77777777" w:rsidR="00BA229F" w:rsidRDefault="00000000">
            <w:pPr>
              <w:pStyle w:val="afe"/>
              <w:spacing w:before="0" w:line="240" w:lineRule="auto"/>
              <w:rPr>
                <w:rFonts w:hAnsi="宋体" w:cs="宋体"/>
                <w:kern w:val="2"/>
                <w:sz w:val="18"/>
                <w:szCs w:val="18"/>
              </w:rPr>
            </w:pPr>
            <w:r>
              <w:rPr>
                <w:rFonts w:hAnsi="宋体" w:cs="宋体" w:hint="eastAsia"/>
                <w:kern w:val="2"/>
                <w:sz w:val="18"/>
                <w:szCs w:val="18"/>
              </w:rPr>
              <w:t>常态</w:t>
            </w:r>
          </w:p>
        </w:tc>
      </w:tr>
      <w:tr w:rsidR="00BA229F" w14:paraId="7E8BB306" w14:textId="77777777">
        <w:trPr>
          <w:trHeight w:hRule="exact" w:val="397"/>
          <w:jc w:val="center"/>
        </w:trPr>
        <w:tc>
          <w:tcPr>
            <w:tcW w:w="1101" w:type="dxa"/>
            <w:vAlign w:val="center"/>
          </w:tcPr>
          <w:p w14:paraId="41C02E66" w14:textId="77777777" w:rsidR="00BA229F" w:rsidRDefault="00000000">
            <w:pPr>
              <w:pStyle w:val="ab"/>
              <w:jc w:val="center"/>
              <w:rPr>
                <w:rFonts w:hAnsi="宋体" w:cs="宋体"/>
                <w:sz w:val="18"/>
                <w:szCs w:val="18"/>
              </w:rPr>
            </w:pPr>
            <w:r>
              <w:rPr>
                <w:rFonts w:hAnsi="宋体" w:cs="宋体"/>
                <w:sz w:val="18"/>
                <w:szCs w:val="18"/>
              </w:rPr>
              <w:t>6</w:t>
            </w:r>
          </w:p>
        </w:tc>
        <w:tc>
          <w:tcPr>
            <w:tcW w:w="3312" w:type="dxa"/>
            <w:vAlign w:val="center"/>
          </w:tcPr>
          <w:p w14:paraId="04C0CBA3" w14:textId="77777777" w:rsidR="00BA229F" w:rsidRDefault="00000000">
            <w:pPr>
              <w:widowControl/>
              <w:jc w:val="center"/>
              <w:rPr>
                <w:rFonts w:ascii="宋体" w:hAnsi="宋体" w:cs="宋体"/>
                <w:sz w:val="18"/>
                <w:szCs w:val="18"/>
              </w:rPr>
            </w:pPr>
            <w:proofErr w:type="spellStart"/>
            <w:r>
              <w:rPr>
                <w:rFonts w:ascii="宋体" w:hAnsi="宋体" w:cs="宋体" w:hint="eastAsia"/>
                <w:sz w:val="18"/>
                <w:szCs w:val="18"/>
              </w:rPr>
              <w:t>每天工作时间内暴露</w:t>
            </w:r>
            <w:proofErr w:type="spellEnd"/>
          </w:p>
        </w:tc>
        <w:tc>
          <w:tcPr>
            <w:tcW w:w="3367" w:type="dxa"/>
            <w:vAlign w:val="center"/>
          </w:tcPr>
          <w:p w14:paraId="7350D1C0" w14:textId="77777777" w:rsidR="00BA229F" w:rsidRDefault="00000000">
            <w:pPr>
              <w:widowControl/>
              <w:jc w:val="center"/>
              <w:rPr>
                <w:rFonts w:ascii="宋体" w:hAnsi="宋体" w:cs="宋体"/>
                <w:sz w:val="18"/>
                <w:szCs w:val="18"/>
              </w:rPr>
            </w:pPr>
            <w:proofErr w:type="spellStart"/>
            <w:r>
              <w:rPr>
                <w:rFonts w:ascii="宋体" w:hAnsi="宋体" w:cs="宋体" w:hint="eastAsia"/>
                <w:sz w:val="18"/>
                <w:szCs w:val="18"/>
              </w:rPr>
              <w:t>每天工作时间出现</w:t>
            </w:r>
            <w:proofErr w:type="spellEnd"/>
          </w:p>
        </w:tc>
      </w:tr>
      <w:tr w:rsidR="00BA229F" w14:paraId="52C8D529" w14:textId="77777777">
        <w:trPr>
          <w:trHeight w:hRule="exact" w:val="397"/>
          <w:jc w:val="center"/>
        </w:trPr>
        <w:tc>
          <w:tcPr>
            <w:tcW w:w="1101" w:type="dxa"/>
            <w:vAlign w:val="center"/>
          </w:tcPr>
          <w:p w14:paraId="505FEC2F" w14:textId="77777777" w:rsidR="00BA229F" w:rsidRDefault="00000000">
            <w:pPr>
              <w:pStyle w:val="ab"/>
              <w:jc w:val="center"/>
              <w:rPr>
                <w:rFonts w:hAnsi="宋体" w:cs="宋体"/>
                <w:sz w:val="18"/>
                <w:szCs w:val="18"/>
              </w:rPr>
            </w:pPr>
            <w:r>
              <w:rPr>
                <w:rFonts w:hAnsi="宋体" w:cs="宋体"/>
                <w:sz w:val="18"/>
                <w:szCs w:val="18"/>
              </w:rPr>
              <w:t>3</w:t>
            </w:r>
          </w:p>
        </w:tc>
        <w:tc>
          <w:tcPr>
            <w:tcW w:w="3312" w:type="dxa"/>
            <w:vAlign w:val="center"/>
          </w:tcPr>
          <w:p w14:paraId="0AF49C6C" w14:textId="77777777" w:rsidR="00BA229F" w:rsidRDefault="00000000">
            <w:pPr>
              <w:widowControl/>
              <w:jc w:val="center"/>
              <w:rPr>
                <w:rFonts w:ascii="宋体" w:hAnsi="宋体" w:cs="宋体"/>
                <w:sz w:val="18"/>
                <w:szCs w:val="18"/>
              </w:rPr>
            </w:pPr>
            <w:proofErr w:type="spellStart"/>
            <w:r>
              <w:rPr>
                <w:rFonts w:ascii="宋体" w:hAnsi="宋体" w:cs="宋体"/>
                <w:sz w:val="18"/>
                <w:szCs w:val="18"/>
              </w:rPr>
              <w:t>每周一次，或偶然暴露</w:t>
            </w:r>
            <w:proofErr w:type="spellEnd"/>
          </w:p>
        </w:tc>
        <w:tc>
          <w:tcPr>
            <w:tcW w:w="3367" w:type="dxa"/>
            <w:vAlign w:val="center"/>
          </w:tcPr>
          <w:p w14:paraId="65218A70" w14:textId="77777777" w:rsidR="00BA229F" w:rsidRDefault="00000000">
            <w:pPr>
              <w:widowControl/>
              <w:jc w:val="center"/>
              <w:rPr>
                <w:rFonts w:ascii="宋体" w:hAnsi="宋体" w:cs="宋体"/>
                <w:sz w:val="18"/>
                <w:szCs w:val="18"/>
                <w:lang w:eastAsia="zh-CN"/>
              </w:rPr>
            </w:pPr>
            <w:r>
              <w:rPr>
                <w:rFonts w:ascii="宋体" w:hAnsi="宋体" w:cs="宋体"/>
                <w:sz w:val="18"/>
                <w:szCs w:val="18"/>
                <w:lang w:eastAsia="zh-CN"/>
              </w:rPr>
              <w:t>每周一次，或偶然</w:t>
            </w:r>
            <w:r>
              <w:rPr>
                <w:rFonts w:ascii="宋体" w:hAnsi="宋体" w:cs="宋体" w:hint="eastAsia"/>
                <w:sz w:val="18"/>
                <w:szCs w:val="18"/>
                <w:lang w:eastAsia="zh-CN"/>
              </w:rPr>
              <w:t>出现</w:t>
            </w:r>
          </w:p>
        </w:tc>
      </w:tr>
      <w:tr w:rsidR="00BA229F" w14:paraId="392CB5C7" w14:textId="77777777">
        <w:trPr>
          <w:trHeight w:hRule="exact" w:val="397"/>
          <w:jc w:val="center"/>
        </w:trPr>
        <w:tc>
          <w:tcPr>
            <w:tcW w:w="1101" w:type="dxa"/>
            <w:vAlign w:val="center"/>
          </w:tcPr>
          <w:p w14:paraId="7DA66400" w14:textId="77777777" w:rsidR="00BA229F" w:rsidRDefault="00000000">
            <w:pPr>
              <w:pStyle w:val="ab"/>
              <w:jc w:val="center"/>
              <w:rPr>
                <w:rFonts w:hAnsi="宋体" w:cs="宋体"/>
                <w:sz w:val="18"/>
                <w:szCs w:val="18"/>
              </w:rPr>
            </w:pPr>
            <w:r>
              <w:rPr>
                <w:rFonts w:hAnsi="宋体" w:cs="宋体"/>
                <w:sz w:val="18"/>
                <w:szCs w:val="18"/>
              </w:rPr>
              <w:t>2</w:t>
            </w:r>
          </w:p>
        </w:tc>
        <w:tc>
          <w:tcPr>
            <w:tcW w:w="3312" w:type="dxa"/>
            <w:vAlign w:val="center"/>
          </w:tcPr>
          <w:p w14:paraId="73575998" w14:textId="77777777" w:rsidR="00BA229F" w:rsidRDefault="00000000">
            <w:pPr>
              <w:widowControl/>
              <w:jc w:val="center"/>
              <w:rPr>
                <w:rFonts w:ascii="宋体" w:hAnsi="宋体" w:cs="宋体"/>
                <w:sz w:val="18"/>
                <w:szCs w:val="18"/>
              </w:rPr>
            </w:pPr>
            <w:proofErr w:type="spellStart"/>
            <w:r>
              <w:rPr>
                <w:rFonts w:ascii="宋体" w:hAnsi="宋体" w:cs="宋体"/>
                <w:sz w:val="18"/>
                <w:szCs w:val="18"/>
              </w:rPr>
              <w:t>每月一次暴露</w:t>
            </w:r>
            <w:proofErr w:type="spellEnd"/>
          </w:p>
        </w:tc>
        <w:tc>
          <w:tcPr>
            <w:tcW w:w="3367" w:type="dxa"/>
            <w:vAlign w:val="center"/>
          </w:tcPr>
          <w:p w14:paraId="79151753" w14:textId="77777777" w:rsidR="00BA229F" w:rsidRDefault="00000000">
            <w:pPr>
              <w:widowControl/>
              <w:jc w:val="center"/>
              <w:rPr>
                <w:rFonts w:ascii="宋体" w:hAnsi="宋体" w:cs="宋体"/>
                <w:sz w:val="18"/>
                <w:szCs w:val="18"/>
              </w:rPr>
            </w:pPr>
            <w:proofErr w:type="spellStart"/>
            <w:r>
              <w:rPr>
                <w:rFonts w:ascii="宋体" w:hAnsi="宋体" w:cs="宋体"/>
                <w:sz w:val="18"/>
                <w:szCs w:val="18"/>
              </w:rPr>
              <w:t>每月一次</w:t>
            </w:r>
            <w:r>
              <w:rPr>
                <w:rFonts w:ascii="宋体" w:hAnsi="宋体" w:cs="宋体" w:hint="eastAsia"/>
                <w:sz w:val="18"/>
                <w:szCs w:val="18"/>
              </w:rPr>
              <w:t>出现</w:t>
            </w:r>
            <w:proofErr w:type="spellEnd"/>
          </w:p>
        </w:tc>
      </w:tr>
      <w:tr w:rsidR="00BA229F" w14:paraId="02F20DEE" w14:textId="77777777">
        <w:trPr>
          <w:trHeight w:hRule="exact" w:val="397"/>
          <w:jc w:val="center"/>
        </w:trPr>
        <w:tc>
          <w:tcPr>
            <w:tcW w:w="1101" w:type="dxa"/>
            <w:vAlign w:val="center"/>
          </w:tcPr>
          <w:p w14:paraId="0346590E" w14:textId="77777777" w:rsidR="00BA229F" w:rsidRDefault="00000000">
            <w:pPr>
              <w:pStyle w:val="ab"/>
              <w:jc w:val="center"/>
              <w:rPr>
                <w:rFonts w:hAnsi="宋体" w:cs="宋体"/>
                <w:sz w:val="18"/>
                <w:szCs w:val="18"/>
              </w:rPr>
            </w:pPr>
            <w:r>
              <w:rPr>
                <w:rFonts w:hAnsi="宋体" w:cs="宋体"/>
                <w:sz w:val="18"/>
                <w:szCs w:val="18"/>
              </w:rPr>
              <w:t>1</w:t>
            </w:r>
          </w:p>
        </w:tc>
        <w:tc>
          <w:tcPr>
            <w:tcW w:w="3312" w:type="dxa"/>
            <w:vAlign w:val="center"/>
          </w:tcPr>
          <w:p w14:paraId="3CD325AF" w14:textId="77777777" w:rsidR="00BA229F" w:rsidRDefault="00000000">
            <w:pPr>
              <w:widowControl/>
              <w:jc w:val="center"/>
              <w:rPr>
                <w:rFonts w:ascii="宋体" w:hAnsi="宋体" w:cs="宋体"/>
                <w:sz w:val="18"/>
                <w:szCs w:val="18"/>
              </w:rPr>
            </w:pPr>
            <w:proofErr w:type="spellStart"/>
            <w:r>
              <w:rPr>
                <w:rFonts w:ascii="宋体" w:hAnsi="宋体" w:cs="宋体"/>
                <w:sz w:val="18"/>
                <w:szCs w:val="18"/>
              </w:rPr>
              <w:t>每年几次暴露</w:t>
            </w:r>
            <w:proofErr w:type="spellEnd"/>
          </w:p>
        </w:tc>
        <w:tc>
          <w:tcPr>
            <w:tcW w:w="3367" w:type="dxa"/>
            <w:vAlign w:val="center"/>
          </w:tcPr>
          <w:p w14:paraId="0B597BE1" w14:textId="77777777" w:rsidR="00BA229F" w:rsidRDefault="00000000">
            <w:pPr>
              <w:widowControl/>
              <w:jc w:val="center"/>
              <w:rPr>
                <w:rFonts w:ascii="宋体" w:hAnsi="宋体" w:cs="宋体"/>
                <w:sz w:val="18"/>
                <w:szCs w:val="18"/>
              </w:rPr>
            </w:pPr>
            <w:proofErr w:type="spellStart"/>
            <w:r>
              <w:rPr>
                <w:rFonts w:ascii="宋体" w:hAnsi="宋体" w:cs="宋体"/>
                <w:sz w:val="18"/>
                <w:szCs w:val="18"/>
              </w:rPr>
              <w:t>每年几次</w:t>
            </w:r>
            <w:r>
              <w:rPr>
                <w:rFonts w:ascii="宋体" w:hAnsi="宋体" w:cs="宋体" w:hint="eastAsia"/>
                <w:sz w:val="18"/>
                <w:szCs w:val="18"/>
              </w:rPr>
              <w:t>出现</w:t>
            </w:r>
            <w:proofErr w:type="spellEnd"/>
          </w:p>
        </w:tc>
      </w:tr>
      <w:tr w:rsidR="00BA229F" w14:paraId="3F505662" w14:textId="77777777">
        <w:trPr>
          <w:trHeight w:hRule="exact" w:val="397"/>
          <w:jc w:val="center"/>
        </w:trPr>
        <w:tc>
          <w:tcPr>
            <w:tcW w:w="1101" w:type="dxa"/>
            <w:vAlign w:val="center"/>
          </w:tcPr>
          <w:p w14:paraId="1B0D16DD" w14:textId="77777777" w:rsidR="00BA229F" w:rsidRDefault="00000000">
            <w:pPr>
              <w:pStyle w:val="ab"/>
              <w:jc w:val="center"/>
              <w:rPr>
                <w:rFonts w:hAnsi="宋体" w:cs="宋体"/>
                <w:sz w:val="18"/>
                <w:szCs w:val="18"/>
              </w:rPr>
            </w:pPr>
            <w:r>
              <w:rPr>
                <w:rFonts w:hAnsi="宋体" w:cs="宋体"/>
                <w:sz w:val="18"/>
                <w:szCs w:val="18"/>
              </w:rPr>
              <w:t>0.5</w:t>
            </w:r>
          </w:p>
        </w:tc>
        <w:tc>
          <w:tcPr>
            <w:tcW w:w="3312" w:type="dxa"/>
            <w:vAlign w:val="center"/>
          </w:tcPr>
          <w:p w14:paraId="6032E6FD" w14:textId="77777777" w:rsidR="00BA229F" w:rsidRDefault="00000000">
            <w:pPr>
              <w:widowControl/>
              <w:jc w:val="center"/>
              <w:rPr>
                <w:rFonts w:ascii="宋体" w:hAnsi="宋体" w:cs="宋体"/>
                <w:sz w:val="18"/>
                <w:szCs w:val="18"/>
              </w:rPr>
            </w:pPr>
            <w:proofErr w:type="spellStart"/>
            <w:r>
              <w:rPr>
                <w:rFonts w:ascii="宋体" w:hAnsi="宋体" w:cs="宋体"/>
                <w:sz w:val="18"/>
                <w:szCs w:val="18"/>
              </w:rPr>
              <w:t>更少的暴露</w:t>
            </w:r>
            <w:proofErr w:type="spellEnd"/>
          </w:p>
        </w:tc>
        <w:tc>
          <w:tcPr>
            <w:tcW w:w="3367" w:type="dxa"/>
            <w:vAlign w:val="center"/>
          </w:tcPr>
          <w:p w14:paraId="1BD46C6D" w14:textId="77777777" w:rsidR="00BA229F" w:rsidRDefault="00000000">
            <w:pPr>
              <w:widowControl/>
              <w:jc w:val="center"/>
              <w:rPr>
                <w:rFonts w:ascii="宋体" w:hAnsi="宋体" w:cs="宋体"/>
                <w:sz w:val="18"/>
                <w:szCs w:val="18"/>
              </w:rPr>
            </w:pPr>
            <w:proofErr w:type="spellStart"/>
            <w:r>
              <w:rPr>
                <w:rFonts w:ascii="宋体" w:hAnsi="宋体" w:cs="宋体"/>
                <w:sz w:val="18"/>
                <w:szCs w:val="18"/>
              </w:rPr>
              <w:t>更少的</w:t>
            </w:r>
            <w:r>
              <w:rPr>
                <w:rFonts w:ascii="宋体" w:hAnsi="宋体" w:cs="宋体" w:hint="eastAsia"/>
                <w:sz w:val="18"/>
                <w:szCs w:val="18"/>
              </w:rPr>
              <w:t>出现</w:t>
            </w:r>
            <w:proofErr w:type="spellEnd"/>
          </w:p>
        </w:tc>
      </w:tr>
      <w:tr w:rsidR="00BA229F" w14:paraId="38905C89" w14:textId="77777777">
        <w:trPr>
          <w:trHeight w:hRule="exact" w:val="669"/>
          <w:jc w:val="center"/>
        </w:trPr>
        <w:tc>
          <w:tcPr>
            <w:tcW w:w="7780" w:type="dxa"/>
            <w:gridSpan w:val="3"/>
            <w:vAlign w:val="center"/>
          </w:tcPr>
          <w:p w14:paraId="080EBDB4" w14:textId="77777777" w:rsidR="00BA229F" w:rsidRDefault="00000000">
            <w:pPr>
              <w:autoSpaceDE w:val="0"/>
              <w:autoSpaceDN w:val="0"/>
              <w:adjustRightInd w:val="0"/>
              <w:ind w:leftChars="170" w:left="734" w:hangingChars="200" w:hanging="360"/>
              <w:rPr>
                <w:rFonts w:ascii="宋体" w:hAnsi="宋体"/>
                <w:b/>
                <w:sz w:val="18"/>
                <w:szCs w:val="18"/>
                <w:lang w:eastAsia="zh-CN"/>
              </w:rPr>
            </w:pPr>
            <w:r>
              <w:rPr>
                <w:rFonts w:ascii="黑体" w:eastAsia="黑体" w:hAnsi="黑体" w:cs="黑体" w:hint="eastAsia"/>
                <w:bCs/>
                <w:sz w:val="18"/>
                <w:szCs w:val="18"/>
                <w:lang w:eastAsia="zh-CN"/>
              </w:rPr>
              <w:t>注：</w:t>
            </w:r>
            <w:r>
              <w:rPr>
                <w:rFonts w:ascii="宋体" w:hAnsi="宋体" w:hint="eastAsia"/>
                <w:sz w:val="18"/>
                <w:szCs w:val="18"/>
                <w:lang w:eastAsia="zh-CN"/>
              </w:rPr>
              <w:t>8</w:t>
            </w:r>
            <w:r>
              <w:rPr>
                <w:rFonts w:ascii="宋体" w:hAnsi="宋体" w:hint="eastAsia"/>
                <w:sz w:val="18"/>
                <w:szCs w:val="18"/>
                <w:lang w:eastAsia="zh-CN"/>
              </w:rPr>
              <w:t>小时不离工作岗位，为“连续暴露”；危险状态常存在，为“常态”。</w:t>
            </w:r>
            <w:r>
              <w:rPr>
                <w:rFonts w:ascii="宋体" w:hAnsi="宋体" w:hint="eastAsia"/>
                <w:sz w:val="18"/>
                <w:szCs w:val="18"/>
                <w:lang w:eastAsia="zh-CN"/>
              </w:rPr>
              <w:t>8</w:t>
            </w:r>
            <w:r>
              <w:rPr>
                <w:rFonts w:ascii="宋体" w:hAnsi="宋体" w:hint="eastAsia"/>
                <w:sz w:val="18"/>
                <w:szCs w:val="18"/>
                <w:lang w:eastAsia="zh-CN"/>
              </w:rPr>
              <w:t>小时内暴露一至几次，为“每天工作时间暴露”；危险状态出现一至几次，为“每天工作时间出现”。</w:t>
            </w:r>
          </w:p>
        </w:tc>
      </w:tr>
    </w:tbl>
    <w:p w14:paraId="153ACBD0" w14:textId="77777777" w:rsidR="00BA229F" w:rsidRDefault="00BA229F">
      <w:pPr>
        <w:autoSpaceDE w:val="0"/>
        <w:autoSpaceDN w:val="0"/>
        <w:adjustRightInd w:val="0"/>
        <w:rPr>
          <w:b/>
          <w:sz w:val="18"/>
          <w:szCs w:val="18"/>
          <w:lang w:eastAsia="zh-CN"/>
        </w:rPr>
      </w:pPr>
    </w:p>
    <w:p w14:paraId="0BA9AE73" w14:textId="77777777" w:rsidR="00BA229F" w:rsidRDefault="00000000">
      <w:pPr>
        <w:adjustRightInd w:val="0"/>
        <w:snapToGrid w:val="0"/>
        <w:spacing w:after="0"/>
        <w:jc w:val="center"/>
        <w:rPr>
          <w:rFonts w:ascii="黑体" w:eastAsia="黑体" w:hAnsi="黑体" w:cs="黑体"/>
          <w:sz w:val="21"/>
          <w:szCs w:val="21"/>
        </w:rPr>
      </w:pPr>
      <w:r>
        <w:rPr>
          <w:rFonts w:ascii="黑体" w:eastAsia="黑体" w:hAnsi="黑体" w:cs="黑体" w:hint="eastAsia"/>
          <w:sz w:val="21"/>
          <w:szCs w:val="21"/>
        </w:rPr>
        <w:t>表B.</w:t>
      </w:r>
      <w:r>
        <w:rPr>
          <w:rFonts w:ascii="黑体" w:eastAsia="黑体" w:hAnsi="黑体" w:cs="黑体" w:hint="eastAsia"/>
          <w:sz w:val="21"/>
          <w:szCs w:val="21"/>
          <w:lang w:eastAsia="zh-CN"/>
        </w:rPr>
        <w:t>15</w:t>
      </w:r>
      <w:r>
        <w:rPr>
          <w:rFonts w:ascii="黑体" w:eastAsia="黑体" w:hAnsi="黑体" w:cs="黑体" w:hint="eastAsia"/>
          <w:sz w:val="21"/>
          <w:szCs w:val="21"/>
        </w:rPr>
        <w:t xml:space="preserve"> </w:t>
      </w:r>
      <w:proofErr w:type="spellStart"/>
      <w:r>
        <w:rPr>
          <w:rFonts w:ascii="黑体" w:eastAsia="黑体" w:hAnsi="黑体" w:cs="黑体" w:hint="eastAsia"/>
          <w:sz w:val="21"/>
          <w:szCs w:val="21"/>
        </w:rPr>
        <w:t>事故的可能后果（S）取值表</w:t>
      </w:r>
      <w:proofErr w:type="spellEnd"/>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784"/>
        <w:gridCol w:w="1852"/>
        <w:gridCol w:w="1531"/>
        <w:gridCol w:w="1594"/>
        <w:gridCol w:w="2003"/>
      </w:tblGrid>
      <w:tr w:rsidR="00BA229F" w14:paraId="207BBE34" w14:textId="77777777">
        <w:trPr>
          <w:cantSplit/>
          <w:trHeight w:hRule="exact" w:val="397"/>
          <w:jc w:val="center"/>
        </w:trPr>
        <w:tc>
          <w:tcPr>
            <w:tcW w:w="784" w:type="dxa"/>
            <w:vMerge w:val="restart"/>
            <w:vAlign w:val="center"/>
          </w:tcPr>
          <w:p w14:paraId="07963AFC" w14:textId="77777777" w:rsidR="00BA229F" w:rsidRDefault="00000000">
            <w:pPr>
              <w:pStyle w:val="ab"/>
              <w:adjustRightInd w:val="0"/>
              <w:snapToGrid w:val="0"/>
              <w:jc w:val="center"/>
              <w:rPr>
                <w:rFonts w:hAnsi="宋体" w:cs="宋体"/>
                <w:bCs/>
                <w:sz w:val="18"/>
                <w:szCs w:val="18"/>
              </w:rPr>
            </w:pPr>
            <w:r>
              <w:rPr>
                <w:rFonts w:hAnsi="宋体" w:cs="宋体"/>
                <w:bCs/>
                <w:sz w:val="18"/>
                <w:szCs w:val="18"/>
              </w:rPr>
              <w:t>分值</w:t>
            </w:r>
          </w:p>
        </w:tc>
        <w:tc>
          <w:tcPr>
            <w:tcW w:w="6980" w:type="dxa"/>
            <w:gridSpan w:val="4"/>
            <w:vAlign w:val="center"/>
          </w:tcPr>
          <w:p w14:paraId="29619AC8" w14:textId="77777777" w:rsidR="00BA229F" w:rsidRDefault="00000000">
            <w:pPr>
              <w:pStyle w:val="ab"/>
              <w:adjustRightInd w:val="0"/>
              <w:snapToGrid w:val="0"/>
              <w:jc w:val="center"/>
              <w:rPr>
                <w:rFonts w:hAnsi="宋体" w:cs="宋体"/>
                <w:bCs/>
                <w:sz w:val="18"/>
                <w:szCs w:val="18"/>
              </w:rPr>
            </w:pPr>
            <w:r>
              <w:rPr>
                <w:rFonts w:hAnsi="宋体" w:cs="宋体"/>
                <w:bCs/>
                <w:sz w:val="18"/>
                <w:szCs w:val="18"/>
              </w:rPr>
              <w:t>事故的可能后果</w:t>
            </w:r>
          </w:p>
        </w:tc>
      </w:tr>
      <w:tr w:rsidR="00BA229F" w14:paraId="4EBF3B9E" w14:textId="77777777">
        <w:trPr>
          <w:cantSplit/>
          <w:trHeight w:hRule="exact" w:val="397"/>
          <w:jc w:val="center"/>
        </w:trPr>
        <w:tc>
          <w:tcPr>
            <w:tcW w:w="784" w:type="dxa"/>
            <w:vMerge/>
            <w:vAlign w:val="center"/>
          </w:tcPr>
          <w:p w14:paraId="463C98AC" w14:textId="77777777" w:rsidR="00BA229F" w:rsidRDefault="00BA229F">
            <w:pPr>
              <w:pStyle w:val="ab"/>
              <w:adjustRightInd w:val="0"/>
              <w:snapToGrid w:val="0"/>
              <w:jc w:val="center"/>
              <w:rPr>
                <w:rFonts w:hAnsi="宋体" w:cs="宋体"/>
                <w:bCs/>
                <w:sz w:val="18"/>
                <w:szCs w:val="18"/>
              </w:rPr>
            </w:pPr>
          </w:p>
        </w:tc>
        <w:tc>
          <w:tcPr>
            <w:tcW w:w="1852" w:type="dxa"/>
            <w:vAlign w:val="center"/>
          </w:tcPr>
          <w:p w14:paraId="1DB9D8C6" w14:textId="77777777" w:rsidR="00BA229F" w:rsidRDefault="00000000">
            <w:pPr>
              <w:pStyle w:val="ab"/>
              <w:adjustRightInd w:val="0"/>
              <w:snapToGrid w:val="0"/>
              <w:jc w:val="center"/>
              <w:rPr>
                <w:rFonts w:hAnsi="宋体" w:cs="宋体"/>
                <w:bCs/>
                <w:sz w:val="18"/>
                <w:szCs w:val="18"/>
              </w:rPr>
            </w:pPr>
            <w:r>
              <w:rPr>
                <w:rFonts w:hAnsi="宋体" w:cs="宋体"/>
                <w:bCs/>
                <w:sz w:val="18"/>
                <w:szCs w:val="18"/>
              </w:rPr>
              <w:t>伤害</w:t>
            </w:r>
          </w:p>
        </w:tc>
        <w:tc>
          <w:tcPr>
            <w:tcW w:w="1531" w:type="dxa"/>
            <w:vAlign w:val="center"/>
          </w:tcPr>
          <w:p w14:paraId="7DBDF90B" w14:textId="77777777" w:rsidR="00BA229F" w:rsidRDefault="00000000">
            <w:pPr>
              <w:pStyle w:val="ab"/>
              <w:adjustRightInd w:val="0"/>
              <w:snapToGrid w:val="0"/>
              <w:jc w:val="center"/>
              <w:rPr>
                <w:rFonts w:hAnsi="宋体" w:cs="宋体"/>
                <w:bCs/>
                <w:sz w:val="18"/>
                <w:szCs w:val="18"/>
              </w:rPr>
            </w:pPr>
            <w:r>
              <w:rPr>
                <w:rFonts w:hAnsi="宋体" w:cs="宋体"/>
                <w:bCs/>
                <w:sz w:val="18"/>
                <w:szCs w:val="18"/>
              </w:rPr>
              <w:t>职业相关病症</w:t>
            </w:r>
          </w:p>
        </w:tc>
        <w:tc>
          <w:tcPr>
            <w:tcW w:w="1594" w:type="dxa"/>
            <w:vAlign w:val="center"/>
          </w:tcPr>
          <w:p w14:paraId="7C082862" w14:textId="77777777" w:rsidR="00BA229F" w:rsidRDefault="00000000">
            <w:pPr>
              <w:pStyle w:val="ab"/>
              <w:adjustRightInd w:val="0"/>
              <w:snapToGrid w:val="0"/>
              <w:jc w:val="center"/>
              <w:rPr>
                <w:rFonts w:hAnsi="宋体" w:cs="宋体"/>
                <w:bCs/>
                <w:sz w:val="18"/>
                <w:szCs w:val="18"/>
              </w:rPr>
            </w:pPr>
            <w:r>
              <w:rPr>
                <w:rFonts w:hAnsi="宋体" w:cs="宋体"/>
                <w:bCs/>
                <w:sz w:val="18"/>
                <w:szCs w:val="18"/>
              </w:rPr>
              <w:t>财产损失</w:t>
            </w:r>
            <w:r>
              <w:rPr>
                <w:rFonts w:hAnsi="宋体" w:cs="宋体" w:hint="eastAsia"/>
                <w:bCs/>
                <w:sz w:val="18"/>
                <w:szCs w:val="18"/>
              </w:rPr>
              <w:t>（万元）</w:t>
            </w:r>
          </w:p>
        </w:tc>
        <w:tc>
          <w:tcPr>
            <w:tcW w:w="2003" w:type="dxa"/>
            <w:vAlign w:val="center"/>
          </w:tcPr>
          <w:p w14:paraId="60022E83" w14:textId="77777777" w:rsidR="00BA229F" w:rsidRDefault="00000000">
            <w:pPr>
              <w:pStyle w:val="ab"/>
              <w:adjustRightInd w:val="0"/>
              <w:snapToGrid w:val="0"/>
              <w:jc w:val="center"/>
              <w:rPr>
                <w:rFonts w:hAnsi="宋体" w:cs="宋体"/>
                <w:bCs/>
                <w:sz w:val="18"/>
                <w:szCs w:val="18"/>
              </w:rPr>
            </w:pPr>
            <w:r>
              <w:rPr>
                <w:rFonts w:hAnsi="宋体" w:cs="宋体"/>
                <w:bCs/>
                <w:sz w:val="18"/>
                <w:szCs w:val="18"/>
              </w:rPr>
              <w:t>环境影响</w:t>
            </w:r>
          </w:p>
        </w:tc>
      </w:tr>
      <w:tr w:rsidR="00BA229F" w14:paraId="6DD450FE" w14:textId="77777777">
        <w:trPr>
          <w:cantSplit/>
          <w:trHeight w:hRule="exact" w:val="624"/>
          <w:jc w:val="center"/>
        </w:trPr>
        <w:tc>
          <w:tcPr>
            <w:tcW w:w="784" w:type="dxa"/>
            <w:vAlign w:val="center"/>
          </w:tcPr>
          <w:p w14:paraId="195F090C" w14:textId="77777777" w:rsidR="00BA229F" w:rsidRDefault="00000000">
            <w:pPr>
              <w:pStyle w:val="ab"/>
              <w:adjustRightInd w:val="0"/>
              <w:snapToGrid w:val="0"/>
              <w:jc w:val="center"/>
              <w:rPr>
                <w:rFonts w:hAnsi="宋体" w:cs="宋体"/>
                <w:sz w:val="18"/>
                <w:szCs w:val="18"/>
              </w:rPr>
            </w:pPr>
            <w:r>
              <w:rPr>
                <w:rFonts w:hAnsi="宋体" w:cs="宋体"/>
                <w:sz w:val="18"/>
                <w:szCs w:val="18"/>
              </w:rPr>
              <w:t>10</w:t>
            </w:r>
          </w:p>
        </w:tc>
        <w:tc>
          <w:tcPr>
            <w:tcW w:w="1852" w:type="dxa"/>
            <w:vAlign w:val="center"/>
          </w:tcPr>
          <w:p w14:paraId="6DEAD35E" w14:textId="77777777" w:rsidR="00BA229F" w:rsidRDefault="00000000">
            <w:pPr>
              <w:pStyle w:val="ab"/>
              <w:adjustRightInd w:val="0"/>
              <w:snapToGrid w:val="0"/>
              <w:jc w:val="center"/>
              <w:rPr>
                <w:rFonts w:hAnsi="宋体" w:cs="宋体"/>
                <w:sz w:val="18"/>
                <w:szCs w:val="18"/>
              </w:rPr>
            </w:pPr>
            <w:r>
              <w:rPr>
                <w:rFonts w:hAnsi="宋体" w:cs="宋体"/>
                <w:sz w:val="18"/>
                <w:szCs w:val="18"/>
              </w:rPr>
              <w:t>有多人死亡</w:t>
            </w:r>
          </w:p>
        </w:tc>
        <w:tc>
          <w:tcPr>
            <w:tcW w:w="1531" w:type="dxa"/>
            <w:vAlign w:val="center"/>
          </w:tcPr>
          <w:p w14:paraId="64BBBE53" w14:textId="77777777" w:rsidR="00BA229F" w:rsidRDefault="00BA229F">
            <w:pPr>
              <w:widowControl/>
              <w:adjustRightInd w:val="0"/>
              <w:snapToGrid w:val="0"/>
              <w:jc w:val="center"/>
              <w:rPr>
                <w:rFonts w:ascii="宋体" w:hAnsi="宋体" w:cs="宋体"/>
                <w:sz w:val="18"/>
                <w:szCs w:val="18"/>
              </w:rPr>
            </w:pPr>
          </w:p>
        </w:tc>
        <w:tc>
          <w:tcPr>
            <w:tcW w:w="1594" w:type="dxa"/>
            <w:vAlign w:val="center"/>
          </w:tcPr>
          <w:p w14:paraId="118155B0" w14:textId="77777777" w:rsidR="00BA229F" w:rsidRDefault="00000000">
            <w:pPr>
              <w:widowControl/>
              <w:adjustRightInd w:val="0"/>
              <w:snapToGrid w:val="0"/>
              <w:jc w:val="center"/>
              <w:rPr>
                <w:rFonts w:ascii="宋体" w:hAnsi="宋体" w:cs="宋体"/>
                <w:sz w:val="18"/>
                <w:szCs w:val="18"/>
              </w:rPr>
            </w:pPr>
            <w:r>
              <w:rPr>
                <w:rFonts w:hint="eastAsia"/>
                <w:sz w:val="18"/>
                <w:szCs w:val="18"/>
              </w:rPr>
              <w:t>≥</w:t>
            </w:r>
            <w:r>
              <w:rPr>
                <w:rFonts w:ascii="宋体" w:hAnsi="宋体" w:cs="宋体" w:hint="eastAsia"/>
                <w:sz w:val="18"/>
                <w:szCs w:val="18"/>
              </w:rPr>
              <w:t>1000</w:t>
            </w:r>
          </w:p>
        </w:tc>
        <w:tc>
          <w:tcPr>
            <w:tcW w:w="2003" w:type="dxa"/>
            <w:vAlign w:val="center"/>
          </w:tcPr>
          <w:p w14:paraId="29C10B1E" w14:textId="77777777" w:rsidR="00BA229F" w:rsidRDefault="00000000">
            <w:pPr>
              <w:widowControl/>
              <w:adjustRightInd w:val="0"/>
              <w:snapToGrid w:val="0"/>
              <w:jc w:val="center"/>
              <w:rPr>
                <w:rFonts w:ascii="宋体" w:hAnsi="宋体" w:cs="宋体"/>
                <w:sz w:val="18"/>
                <w:szCs w:val="18"/>
                <w:lang w:eastAsia="zh-CN"/>
              </w:rPr>
            </w:pPr>
            <w:r>
              <w:rPr>
                <w:rFonts w:ascii="宋体" w:hAnsi="宋体" w:cs="宋体" w:hint="eastAsia"/>
                <w:sz w:val="18"/>
                <w:szCs w:val="18"/>
                <w:lang w:eastAsia="zh-CN"/>
              </w:rPr>
              <w:t>有重大环境影响的不可控排放</w:t>
            </w:r>
          </w:p>
        </w:tc>
      </w:tr>
      <w:tr w:rsidR="00BA229F" w14:paraId="58BE9BCD" w14:textId="77777777">
        <w:trPr>
          <w:cantSplit/>
          <w:trHeight w:hRule="exact" w:val="584"/>
          <w:jc w:val="center"/>
        </w:trPr>
        <w:tc>
          <w:tcPr>
            <w:tcW w:w="784" w:type="dxa"/>
            <w:vAlign w:val="center"/>
          </w:tcPr>
          <w:p w14:paraId="05340AFA" w14:textId="77777777" w:rsidR="00BA229F" w:rsidRDefault="00000000">
            <w:pPr>
              <w:pStyle w:val="ab"/>
              <w:adjustRightInd w:val="0"/>
              <w:snapToGrid w:val="0"/>
              <w:jc w:val="center"/>
              <w:rPr>
                <w:rFonts w:hAnsi="宋体" w:cs="宋体"/>
                <w:sz w:val="18"/>
                <w:szCs w:val="18"/>
              </w:rPr>
            </w:pPr>
            <w:r>
              <w:rPr>
                <w:rFonts w:hAnsi="宋体" w:cs="宋体"/>
                <w:sz w:val="18"/>
                <w:szCs w:val="18"/>
              </w:rPr>
              <w:t>8</w:t>
            </w:r>
          </w:p>
        </w:tc>
        <w:tc>
          <w:tcPr>
            <w:tcW w:w="1852" w:type="dxa"/>
            <w:vAlign w:val="center"/>
          </w:tcPr>
          <w:p w14:paraId="3895BF1C" w14:textId="77777777" w:rsidR="00BA229F" w:rsidRDefault="00000000">
            <w:pPr>
              <w:pStyle w:val="ab"/>
              <w:adjustRightInd w:val="0"/>
              <w:snapToGrid w:val="0"/>
              <w:jc w:val="center"/>
              <w:rPr>
                <w:rFonts w:hAnsi="宋体" w:cs="宋体"/>
                <w:sz w:val="18"/>
                <w:szCs w:val="18"/>
              </w:rPr>
            </w:pPr>
            <w:r>
              <w:rPr>
                <w:rFonts w:hAnsi="宋体" w:cs="宋体"/>
                <w:sz w:val="18"/>
                <w:szCs w:val="18"/>
              </w:rPr>
              <w:t>有一人死亡或多人永久失能</w:t>
            </w:r>
          </w:p>
        </w:tc>
        <w:tc>
          <w:tcPr>
            <w:tcW w:w="1531" w:type="dxa"/>
            <w:vAlign w:val="center"/>
          </w:tcPr>
          <w:p w14:paraId="63D1680A" w14:textId="77777777" w:rsidR="00BA229F" w:rsidRDefault="00000000">
            <w:pPr>
              <w:widowControl/>
              <w:adjustRightInd w:val="0"/>
              <w:snapToGrid w:val="0"/>
              <w:jc w:val="center"/>
              <w:rPr>
                <w:rFonts w:ascii="宋体" w:hAnsi="宋体" w:cs="宋体"/>
                <w:sz w:val="18"/>
                <w:szCs w:val="18"/>
              </w:rPr>
            </w:pPr>
            <w:proofErr w:type="spellStart"/>
            <w:r>
              <w:rPr>
                <w:rFonts w:ascii="宋体" w:hAnsi="宋体" w:cs="宋体"/>
                <w:sz w:val="18"/>
                <w:szCs w:val="18"/>
              </w:rPr>
              <w:t>职业病</w:t>
            </w:r>
            <w:r>
              <w:rPr>
                <w:rFonts w:ascii="宋体" w:hAnsi="宋体" w:cs="宋体" w:hint="eastAsia"/>
                <w:sz w:val="18"/>
                <w:szCs w:val="18"/>
              </w:rPr>
              <w:t>（多人</w:t>
            </w:r>
            <w:proofErr w:type="spellEnd"/>
            <w:r>
              <w:rPr>
                <w:rFonts w:ascii="宋体" w:hAnsi="宋体" w:cs="宋体" w:hint="eastAsia"/>
                <w:sz w:val="18"/>
                <w:szCs w:val="18"/>
              </w:rPr>
              <w:t>）</w:t>
            </w:r>
          </w:p>
        </w:tc>
        <w:tc>
          <w:tcPr>
            <w:tcW w:w="1594" w:type="dxa"/>
            <w:vAlign w:val="center"/>
          </w:tcPr>
          <w:p w14:paraId="739143C9" w14:textId="77777777" w:rsidR="00BA229F" w:rsidRDefault="00000000">
            <w:pPr>
              <w:widowControl/>
              <w:adjustRightInd w:val="0"/>
              <w:snapToGrid w:val="0"/>
              <w:jc w:val="center"/>
              <w:rPr>
                <w:rFonts w:ascii="宋体" w:hAnsi="宋体" w:cs="宋体"/>
                <w:sz w:val="18"/>
                <w:szCs w:val="18"/>
              </w:rPr>
            </w:pPr>
            <w:r>
              <w:rPr>
                <w:rFonts w:hint="eastAsia"/>
                <w:sz w:val="18"/>
                <w:szCs w:val="18"/>
              </w:rPr>
              <w:t>100（含）</w:t>
            </w:r>
            <w:r>
              <w:rPr>
                <w:sz w:val="18"/>
              </w:rPr>
              <w:t>～</w:t>
            </w:r>
            <w:r>
              <w:rPr>
                <w:rFonts w:hint="eastAsia"/>
                <w:sz w:val="18"/>
              </w:rPr>
              <w:t>1000</w:t>
            </w:r>
          </w:p>
        </w:tc>
        <w:tc>
          <w:tcPr>
            <w:tcW w:w="2003" w:type="dxa"/>
            <w:vAlign w:val="center"/>
          </w:tcPr>
          <w:p w14:paraId="26E27566" w14:textId="77777777" w:rsidR="00BA229F" w:rsidRDefault="00000000">
            <w:pPr>
              <w:widowControl/>
              <w:adjustRightInd w:val="0"/>
              <w:snapToGrid w:val="0"/>
              <w:jc w:val="center"/>
              <w:rPr>
                <w:rFonts w:ascii="宋体" w:hAnsi="宋体" w:cs="宋体"/>
                <w:sz w:val="18"/>
                <w:szCs w:val="18"/>
                <w:lang w:eastAsia="zh-CN"/>
              </w:rPr>
            </w:pPr>
            <w:r>
              <w:rPr>
                <w:rFonts w:ascii="宋体" w:hAnsi="宋体" w:cs="宋体" w:hint="eastAsia"/>
                <w:sz w:val="18"/>
                <w:szCs w:val="18"/>
                <w:lang w:eastAsia="zh-CN"/>
              </w:rPr>
              <w:t>有中等环境影响的不可控排放</w:t>
            </w:r>
          </w:p>
        </w:tc>
      </w:tr>
      <w:tr w:rsidR="00BA229F" w14:paraId="70D5E8CC" w14:textId="77777777">
        <w:trPr>
          <w:cantSplit/>
          <w:trHeight w:hRule="exact" w:val="604"/>
          <w:jc w:val="center"/>
        </w:trPr>
        <w:tc>
          <w:tcPr>
            <w:tcW w:w="784" w:type="dxa"/>
            <w:vAlign w:val="center"/>
          </w:tcPr>
          <w:p w14:paraId="236BE7D5" w14:textId="77777777" w:rsidR="00BA229F" w:rsidRDefault="00000000">
            <w:pPr>
              <w:pStyle w:val="ab"/>
              <w:adjustRightInd w:val="0"/>
              <w:snapToGrid w:val="0"/>
              <w:jc w:val="center"/>
              <w:rPr>
                <w:rFonts w:hAnsi="宋体" w:cs="宋体"/>
                <w:sz w:val="18"/>
                <w:szCs w:val="18"/>
              </w:rPr>
            </w:pPr>
            <w:r>
              <w:rPr>
                <w:rFonts w:hAnsi="宋体" w:cs="宋体"/>
                <w:sz w:val="18"/>
                <w:szCs w:val="18"/>
              </w:rPr>
              <w:t>4</w:t>
            </w:r>
          </w:p>
        </w:tc>
        <w:tc>
          <w:tcPr>
            <w:tcW w:w="1852" w:type="dxa"/>
            <w:vAlign w:val="center"/>
          </w:tcPr>
          <w:p w14:paraId="7DA9A07B" w14:textId="77777777" w:rsidR="00BA229F" w:rsidRDefault="00000000">
            <w:pPr>
              <w:pStyle w:val="ab"/>
              <w:adjustRightInd w:val="0"/>
              <w:snapToGrid w:val="0"/>
              <w:jc w:val="center"/>
              <w:rPr>
                <w:rFonts w:hAnsi="宋体" w:cs="宋体"/>
                <w:sz w:val="18"/>
                <w:szCs w:val="18"/>
              </w:rPr>
            </w:pPr>
            <w:r>
              <w:rPr>
                <w:rFonts w:hAnsi="宋体" w:cs="宋体"/>
                <w:sz w:val="18"/>
                <w:szCs w:val="18"/>
              </w:rPr>
              <w:t>永久失能（一人）</w:t>
            </w:r>
          </w:p>
        </w:tc>
        <w:tc>
          <w:tcPr>
            <w:tcW w:w="1531" w:type="dxa"/>
            <w:vAlign w:val="center"/>
          </w:tcPr>
          <w:p w14:paraId="6F7E812C" w14:textId="77777777" w:rsidR="00BA229F" w:rsidRDefault="00000000">
            <w:pPr>
              <w:widowControl/>
              <w:adjustRightInd w:val="0"/>
              <w:snapToGrid w:val="0"/>
              <w:jc w:val="center"/>
              <w:rPr>
                <w:rFonts w:ascii="宋体" w:hAnsi="宋体" w:cs="宋体"/>
                <w:sz w:val="18"/>
                <w:szCs w:val="18"/>
              </w:rPr>
            </w:pPr>
            <w:proofErr w:type="spellStart"/>
            <w:r>
              <w:rPr>
                <w:rFonts w:ascii="宋体" w:hAnsi="宋体" w:cs="宋体"/>
                <w:sz w:val="18"/>
                <w:szCs w:val="18"/>
              </w:rPr>
              <w:t>职业</w:t>
            </w:r>
            <w:proofErr w:type="spellEnd"/>
            <w:r>
              <w:rPr>
                <w:rFonts w:ascii="宋体" w:hAnsi="宋体" w:cs="宋体" w:hint="eastAsia"/>
                <w:sz w:val="18"/>
                <w:szCs w:val="18"/>
              </w:rPr>
              <w:t xml:space="preserve"> </w:t>
            </w:r>
            <w:proofErr w:type="spellStart"/>
            <w:r>
              <w:rPr>
                <w:rFonts w:ascii="宋体" w:hAnsi="宋体" w:cs="宋体"/>
                <w:sz w:val="18"/>
                <w:szCs w:val="18"/>
              </w:rPr>
              <w:t>病</w:t>
            </w:r>
            <w:r>
              <w:rPr>
                <w:rFonts w:ascii="宋体" w:hAnsi="宋体" w:cs="宋体" w:hint="eastAsia"/>
                <w:sz w:val="18"/>
                <w:szCs w:val="18"/>
              </w:rPr>
              <w:t>（一人</w:t>
            </w:r>
            <w:proofErr w:type="spellEnd"/>
            <w:r>
              <w:rPr>
                <w:rFonts w:ascii="宋体" w:hAnsi="宋体" w:cs="宋体" w:hint="eastAsia"/>
                <w:sz w:val="18"/>
                <w:szCs w:val="18"/>
              </w:rPr>
              <w:t>）</w:t>
            </w:r>
          </w:p>
        </w:tc>
        <w:tc>
          <w:tcPr>
            <w:tcW w:w="1594" w:type="dxa"/>
            <w:vAlign w:val="center"/>
          </w:tcPr>
          <w:p w14:paraId="632E63CD" w14:textId="77777777" w:rsidR="00BA229F" w:rsidRDefault="00000000">
            <w:pPr>
              <w:widowControl/>
              <w:adjustRightInd w:val="0"/>
              <w:snapToGrid w:val="0"/>
              <w:jc w:val="center"/>
              <w:rPr>
                <w:rFonts w:ascii="宋体" w:hAnsi="宋体" w:cs="宋体"/>
                <w:sz w:val="18"/>
                <w:szCs w:val="18"/>
              </w:rPr>
            </w:pPr>
            <w:r>
              <w:rPr>
                <w:rFonts w:ascii="宋体" w:hAnsi="宋体" w:cs="宋体" w:hint="eastAsia"/>
                <w:sz w:val="18"/>
                <w:szCs w:val="18"/>
              </w:rPr>
              <w:t>10</w:t>
            </w:r>
            <w:r>
              <w:rPr>
                <w:rFonts w:ascii="宋体" w:hAnsi="宋体" w:cs="宋体" w:hint="eastAsia"/>
                <w:sz w:val="18"/>
                <w:szCs w:val="18"/>
              </w:rPr>
              <w:t>（含）</w:t>
            </w:r>
            <w:r>
              <w:rPr>
                <w:sz w:val="18"/>
              </w:rPr>
              <w:t>～</w:t>
            </w:r>
            <w:r>
              <w:rPr>
                <w:rFonts w:ascii="宋体" w:hAnsi="宋体" w:cs="宋体" w:hint="eastAsia"/>
                <w:sz w:val="18"/>
                <w:szCs w:val="18"/>
              </w:rPr>
              <w:t>100</w:t>
            </w:r>
          </w:p>
        </w:tc>
        <w:tc>
          <w:tcPr>
            <w:tcW w:w="2003" w:type="dxa"/>
            <w:vAlign w:val="center"/>
          </w:tcPr>
          <w:p w14:paraId="05B7A231" w14:textId="77777777" w:rsidR="00BA229F" w:rsidRDefault="00000000">
            <w:pPr>
              <w:widowControl/>
              <w:adjustRightInd w:val="0"/>
              <w:snapToGrid w:val="0"/>
              <w:jc w:val="center"/>
              <w:rPr>
                <w:rFonts w:ascii="宋体" w:hAnsi="宋体" w:cs="宋体"/>
                <w:sz w:val="18"/>
                <w:szCs w:val="18"/>
                <w:lang w:eastAsia="zh-CN"/>
              </w:rPr>
            </w:pPr>
            <w:r>
              <w:rPr>
                <w:rFonts w:ascii="宋体" w:hAnsi="宋体" w:cs="宋体" w:hint="eastAsia"/>
                <w:sz w:val="18"/>
                <w:szCs w:val="18"/>
                <w:lang w:eastAsia="zh-CN"/>
              </w:rPr>
              <w:t>有较轻环境影响的不可控排放</w:t>
            </w:r>
          </w:p>
        </w:tc>
      </w:tr>
      <w:tr w:rsidR="00BA229F" w14:paraId="4C533ACF" w14:textId="77777777">
        <w:trPr>
          <w:cantSplit/>
          <w:trHeight w:hRule="exact" w:val="624"/>
          <w:jc w:val="center"/>
        </w:trPr>
        <w:tc>
          <w:tcPr>
            <w:tcW w:w="784" w:type="dxa"/>
            <w:vAlign w:val="center"/>
          </w:tcPr>
          <w:p w14:paraId="5950C063" w14:textId="77777777" w:rsidR="00BA229F" w:rsidRDefault="00000000">
            <w:pPr>
              <w:pStyle w:val="ab"/>
              <w:adjustRightInd w:val="0"/>
              <w:snapToGrid w:val="0"/>
              <w:jc w:val="center"/>
              <w:rPr>
                <w:rFonts w:hAnsi="宋体" w:cs="宋体"/>
                <w:sz w:val="18"/>
                <w:szCs w:val="18"/>
              </w:rPr>
            </w:pPr>
            <w:r>
              <w:rPr>
                <w:rFonts w:hAnsi="宋体" w:cs="宋体"/>
                <w:sz w:val="18"/>
                <w:szCs w:val="18"/>
              </w:rPr>
              <w:t>2</w:t>
            </w:r>
          </w:p>
        </w:tc>
        <w:tc>
          <w:tcPr>
            <w:tcW w:w="1852" w:type="dxa"/>
            <w:vAlign w:val="center"/>
          </w:tcPr>
          <w:p w14:paraId="09F16D8F" w14:textId="77777777" w:rsidR="00BA229F" w:rsidRDefault="00000000">
            <w:pPr>
              <w:pStyle w:val="ab"/>
              <w:adjustRightInd w:val="0"/>
              <w:snapToGrid w:val="0"/>
              <w:jc w:val="center"/>
              <w:rPr>
                <w:rFonts w:hAnsi="宋体" w:cs="宋体"/>
                <w:sz w:val="18"/>
                <w:szCs w:val="18"/>
              </w:rPr>
            </w:pPr>
            <w:r>
              <w:rPr>
                <w:rFonts w:hAnsi="宋体" w:cs="宋体"/>
                <w:sz w:val="18"/>
                <w:szCs w:val="18"/>
              </w:rPr>
              <w:t>需</w:t>
            </w:r>
            <w:r>
              <w:rPr>
                <w:rFonts w:hAnsi="宋体" w:cs="宋体" w:hint="eastAsia"/>
                <w:sz w:val="18"/>
                <w:szCs w:val="18"/>
              </w:rPr>
              <w:t>住</w:t>
            </w:r>
            <w:r>
              <w:rPr>
                <w:rFonts w:hAnsi="宋体" w:cs="宋体"/>
                <w:sz w:val="18"/>
                <w:szCs w:val="18"/>
              </w:rPr>
              <w:t>院治疗，缺工</w:t>
            </w:r>
          </w:p>
        </w:tc>
        <w:tc>
          <w:tcPr>
            <w:tcW w:w="1531" w:type="dxa"/>
            <w:vAlign w:val="center"/>
          </w:tcPr>
          <w:p w14:paraId="0E04C764" w14:textId="77777777" w:rsidR="00BA229F" w:rsidRDefault="00000000">
            <w:pPr>
              <w:widowControl/>
              <w:adjustRightInd w:val="0"/>
              <w:snapToGrid w:val="0"/>
              <w:jc w:val="center"/>
              <w:rPr>
                <w:rFonts w:ascii="宋体" w:hAnsi="宋体" w:cs="宋体"/>
                <w:sz w:val="18"/>
                <w:szCs w:val="18"/>
              </w:rPr>
            </w:pPr>
            <w:proofErr w:type="spellStart"/>
            <w:r>
              <w:rPr>
                <w:rFonts w:ascii="宋体" w:hAnsi="宋体" w:cs="宋体"/>
                <w:sz w:val="18"/>
                <w:szCs w:val="18"/>
              </w:rPr>
              <w:t>职业</w:t>
            </w:r>
            <w:r>
              <w:rPr>
                <w:rFonts w:ascii="宋体" w:hAnsi="宋体" w:cs="宋体" w:hint="eastAsia"/>
                <w:sz w:val="18"/>
                <w:szCs w:val="18"/>
              </w:rPr>
              <w:t>性多发病</w:t>
            </w:r>
            <w:proofErr w:type="spellEnd"/>
          </w:p>
        </w:tc>
        <w:tc>
          <w:tcPr>
            <w:tcW w:w="1594" w:type="dxa"/>
            <w:vAlign w:val="center"/>
          </w:tcPr>
          <w:p w14:paraId="686202E5" w14:textId="77777777" w:rsidR="00BA229F" w:rsidRDefault="00000000">
            <w:pPr>
              <w:widowControl/>
              <w:adjustRightInd w:val="0"/>
              <w:snapToGrid w:val="0"/>
              <w:jc w:val="center"/>
              <w:rPr>
                <w:rFonts w:ascii="宋体" w:hAnsi="宋体" w:cs="宋体"/>
                <w:sz w:val="18"/>
                <w:szCs w:val="18"/>
              </w:rPr>
            </w:pPr>
            <w:r>
              <w:rPr>
                <w:rFonts w:ascii="宋体" w:hAnsi="宋体" w:cs="宋体" w:hint="eastAsia"/>
                <w:sz w:val="18"/>
                <w:szCs w:val="18"/>
              </w:rPr>
              <w:t>1</w:t>
            </w:r>
            <w:r>
              <w:rPr>
                <w:rFonts w:ascii="宋体" w:hAnsi="宋体" w:cs="宋体" w:hint="eastAsia"/>
                <w:sz w:val="18"/>
                <w:szCs w:val="18"/>
              </w:rPr>
              <w:t>（含）</w:t>
            </w:r>
            <w:r>
              <w:rPr>
                <w:sz w:val="18"/>
              </w:rPr>
              <w:t>～</w:t>
            </w:r>
            <w:r>
              <w:rPr>
                <w:rFonts w:ascii="宋体" w:hAnsi="宋体" w:cs="宋体" w:hint="eastAsia"/>
                <w:sz w:val="18"/>
                <w:szCs w:val="18"/>
              </w:rPr>
              <w:t>10</w:t>
            </w:r>
          </w:p>
        </w:tc>
        <w:tc>
          <w:tcPr>
            <w:tcW w:w="2003" w:type="dxa"/>
            <w:vAlign w:val="center"/>
          </w:tcPr>
          <w:p w14:paraId="1315F48B" w14:textId="77777777" w:rsidR="00BA229F" w:rsidRDefault="00000000">
            <w:pPr>
              <w:widowControl/>
              <w:adjustRightInd w:val="0"/>
              <w:snapToGrid w:val="0"/>
              <w:jc w:val="center"/>
              <w:rPr>
                <w:rFonts w:ascii="宋体" w:hAnsi="宋体" w:cs="宋体"/>
                <w:sz w:val="18"/>
                <w:szCs w:val="18"/>
                <w:lang w:eastAsia="zh-CN"/>
              </w:rPr>
            </w:pPr>
            <w:r>
              <w:rPr>
                <w:rFonts w:ascii="宋体" w:hAnsi="宋体" w:cs="宋体" w:hint="eastAsia"/>
                <w:sz w:val="18"/>
                <w:szCs w:val="18"/>
                <w:lang w:eastAsia="zh-CN"/>
              </w:rPr>
              <w:t>有局部环境影响的可控排放</w:t>
            </w:r>
          </w:p>
        </w:tc>
      </w:tr>
      <w:tr w:rsidR="00BA229F" w14:paraId="2A164225" w14:textId="77777777">
        <w:trPr>
          <w:cantSplit/>
          <w:trHeight w:hRule="exact" w:val="541"/>
          <w:jc w:val="center"/>
        </w:trPr>
        <w:tc>
          <w:tcPr>
            <w:tcW w:w="784" w:type="dxa"/>
            <w:vAlign w:val="center"/>
          </w:tcPr>
          <w:p w14:paraId="3003E786" w14:textId="77777777" w:rsidR="00BA229F" w:rsidRDefault="00000000">
            <w:pPr>
              <w:pStyle w:val="ab"/>
              <w:adjustRightInd w:val="0"/>
              <w:snapToGrid w:val="0"/>
              <w:jc w:val="center"/>
              <w:rPr>
                <w:rFonts w:hAnsi="宋体" w:cs="宋体"/>
                <w:sz w:val="18"/>
                <w:szCs w:val="18"/>
              </w:rPr>
            </w:pPr>
            <w:r>
              <w:rPr>
                <w:rFonts w:hAnsi="宋体" w:cs="宋体"/>
                <w:sz w:val="18"/>
                <w:szCs w:val="18"/>
              </w:rPr>
              <w:t>1</w:t>
            </w:r>
          </w:p>
        </w:tc>
        <w:tc>
          <w:tcPr>
            <w:tcW w:w="1852" w:type="dxa"/>
            <w:vAlign w:val="center"/>
          </w:tcPr>
          <w:p w14:paraId="20D5CEBB" w14:textId="77777777" w:rsidR="00BA229F" w:rsidRDefault="00000000">
            <w:pPr>
              <w:pStyle w:val="ab"/>
              <w:adjustRightInd w:val="0"/>
              <w:snapToGrid w:val="0"/>
              <w:jc w:val="center"/>
              <w:rPr>
                <w:rFonts w:hAnsi="宋体" w:cs="宋体"/>
                <w:sz w:val="18"/>
                <w:szCs w:val="18"/>
              </w:rPr>
            </w:pPr>
            <w:r>
              <w:rPr>
                <w:rFonts w:hAnsi="宋体" w:cs="宋体"/>
                <w:sz w:val="18"/>
                <w:szCs w:val="18"/>
              </w:rPr>
              <w:t>轻微，仅需急救</w:t>
            </w:r>
          </w:p>
        </w:tc>
        <w:tc>
          <w:tcPr>
            <w:tcW w:w="1531" w:type="dxa"/>
            <w:vAlign w:val="center"/>
          </w:tcPr>
          <w:p w14:paraId="4568A79C" w14:textId="77777777" w:rsidR="00BA229F" w:rsidRDefault="00000000">
            <w:pPr>
              <w:pStyle w:val="ab"/>
              <w:adjustRightInd w:val="0"/>
              <w:snapToGrid w:val="0"/>
              <w:jc w:val="center"/>
              <w:rPr>
                <w:rFonts w:hAnsi="宋体" w:cs="宋体"/>
                <w:sz w:val="18"/>
                <w:szCs w:val="18"/>
              </w:rPr>
            </w:pPr>
            <w:r>
              <w:rPr>
                <w:rFonts w:hAnsi="宋体" w:cs="宋体"/>
                <w:sz w:val="18"/>
                <w:szCs w:val="18"/>
              </w:rPr>
              <w:t>职业因素引起的身体不适</w:t>
            </w:r>
          </w:p>
        </w:tc>
        <w:tc>
          <w:tcPr>
            <w:tcW w:w="1594" w:type="dxa"/>
            <w:vAlign w:val="center"/>
          </w:tcPr>
          <w:p w14:paraId="5AF2F70B" w14:textId="77777777" w:rsidR="00BA229F" w:rsidRDefault="00000000">
            <w:pPr>
              <w:widowControl/>
              <w:adjustRightInd w:val="0"/>
              <w:snapToGrid w:val="0"/>
              <w:jc w:val="center"/>
              <w:rPr>
                <w:rFonts w:ascii="宋体" w:hAnsi="宋体" w:cs="宋体"/>
                <w:sz w:val="18"/>
                <w:szCs w:val="18"/>
              </w:rPr>
            </w:pPr>
            <w:r>
              <w:rPr>
                <w:rFonts w:ascii="宋体" w:hAnsi="宋体" w:cs="宋体"/>
                <w:sz w:val="18"/>
                <w:szCs w:val="18"/>
              </w:rPr>
              <w:t>＜</w:t>
            </w:r>
            <w:r>
              <w:rPr>
                <w:rFonts w:ascii="宋体" w:hAnsi="宋体" w:cs="宋体" w:hint="eastAsia"/>
                <w:sz w:val="18"/>
                <w:szCs w:val="18"/>
              </w:rPr>
              <w:t>1</w:t>
            </w:r>
          </w:p>
        </w:tc>
        <w:tc>
          <w:tcPr>
            <w:tcW w:w="2003" w:type="dxa"/>
            <w:vAlign w:val="center"/>
          </w:tcPr>
          <w:p w14:paraId="35FC4600" w14:textId="77777777" w:rsidR="00BA229F" w:rsidRDefault="00000000">
            <w:pPr>
              <w:widowControl/>
              <w:adjustRightInd w:val="0"/>
              <w:snapToGrid w:val="0"/>
              <w:jc w:val="center"/>
              <w:rPr>
                <w:rFonts w:ascii="宋体" w:hAnsi="宋体" w:cs="宋体"/>
                <w:sz w:val="18"/>
                <w:szCs w:val="18"/>
              </w:rPr>
            </w:pPr>
            <w:proofErr w:type="spellStart"/>
            <w:r>
              <w:rPr>
                <w:rFonts w:ascii="宋体" w:hAnsi="宋体" w:cs="宋体"/>
                <w:sz w:val="18"/>
                <w:szCs w:val="18"/>
              </w:rPr>
              <w:t>无环境影响</w:t>
            </w:r>
            <w:proofErr w:type="spellEnd"/>
          </w:p>
        </w:tc>
      </w:tr>
      <w:tr w:rsidR="00BA229F" w14:paraId="63DE3FFD" w14:textId="77777777">
        <w:trPr>
          <w:cantSplit/>
          <w:trHeight w:hRule="exact" w:val="397"/>
          <w:jc w:val="center"/>
        </w:trPr>
        <w:tc>
          <w:tcPr>
            <w:tcW w:w="7764" w:type="dxa"/>
            <w:gridSpan w:val="5"/>
            <w:vAlign w:val="center"/>
          </w:tcPr>
          <w:p w14:paraId="32F45E9B" w14:textId="77777777" w:rsidR="00BA229F" w:rsidRDefault="00000000">
            <w:pPr>
              <w:ind w:firstLineChars="200" w:firstLine="360"/>
              <w:rPr>
                <w:rFonts w:ascii="宋体" w:hAnsi="宋体" w:cs="宋体"/>
                <w:sz w:val="18"/>
                <w:szCs w:val="18"/>
                <w:lang w:eastAsia="zh-CN"/>
              </w:rPr>
            </w:pPr>
            <w:r>
              <w:rPr>
                <w:rFonts w:ascii="黑体" w:eastAsia="黑体" w:hAnsi="黑体" w:cs="黑体" w:hint="eastAsia"/>
                <w:bCs/>
                <w:sz w:val="18"/>
                <w:szCs w:val="18"/>
                <w:lang w:eastAsia="zh-CN"/>
              </w:rPr>
              <w:t>注：</w:t>
            </w:r>
            <w:r>
              <w:rPr>
                <w:sz w:val="18"/>
                <w:szCs w:val="18"/>
                <w:lang w:eastAsia="zh-CN"/>
              </w:rPr>
              <w:t>表中财产损失一栏的分档赋值，可根据</w:t>
            </w:r>
            <w:r>
              <w:rPr>
                <w:rFonts w:hint="eastAsia"/>
                <w:sz w:val="18"/>
                <w:szCs w:val="18"/>
                <w:lang w:eastAsia="zh-CN"/>
              </w:rPr>
              <w:t>企业</w:t>
            </w:r>
            <w:r>
              <w:rPr>
                <w:sz w:val="18"/>
                <w:szCs w:val="18"/>
                <w:lang w:eastAsia="zh-CN"/>
              </w:rPr>
              <w:t>的特点进行调整。</w:t>
            </w:r>
          </w:p>
        </w:tc>
      </w:tr>
    </w:tbl>
    <w:p w14:paraId="6049CB63" w14:textId="77777777" w:rsidR="00BA229F" w:rsidRDefault="00000000">
      <w:pPr>
        <w:adjustRightInd w:val="0"/>
        <w:snapToGrid w:val="0"/>
        <w:spacing w:beforeLines="100" w:before="240" w:after="0"/>
        <w:jc w:val="center"/>
        <w:rPr>
          <w:rFonts w:ascii="黑体" w:eastAsia="黑体" w:hAnsi="黑体" w:cs="黑体"/>
          <w:sz w:val="21"/>
          <w:szCs w:val="21"/>
          <w:lang w:eastAsia="zh-CN"/>
        </w:rPr>
      </w:pPr>
      <w:r>
        <w:rPr>
          <w:rFonts w:ascii="黑体" w:eastAsia="黑体" w:hAnsi="黑体" w:cs="黑体" w:hint="eastAsia"/>
          <w:sz w:val="21"/>
          <w:szCs w:val="21"/>
          <w:lang w:eastAsia="zh-CN"/>
        </w:rPr>
        <w:t>表B.16 风险程度（R）分级表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85" w:type="dxa"/>
          <w:left w:w="57" w:type="dxa"/>
          <w:bottom w:w="85" w:type="dxa"/>
          <w:right w:w="57" w:type="dxa"/>
        </w:tblCellMar>
        <w:tblLook w:val="04A0" w:firstRow="1" w:lastRow="0" w:firstColumn="1" w:lastColumn="0" w:noHBand="0" w:noVBand="1"/>
      </w:tblPr>
      <w:tblGrid>
        <w:gridCol w:w="3185"/>
        <w:gridCol w:w="4615"/>
      </w:tblGrid>
      <w:tr w:rsidR="00BA229F" w14:paraId="7EE8B080" w14:textId="77777777">
        <w:trPr>
          <w:trHeight w:hRule="exact" w:val="397"/>
          <w:jc w:val="center"/>
        </w:trPr>
        <w:tc>
          <w:tcPr>
            <w:tcW w:w="3185" w:type="dxa"/>
            <w:vAlign w:val="center"/>
          </w:tcPr>
          <w:p w14:paraId="0A0C862F" w14:textId="77777777" w:rsidR="00BA229F" w:rsidRDefault="00000000">
            <w:pPr>
              <w:pStyle w:val="ab"/>
              <w:jc w:val="center"/>
              <w:rPr>
                <w:rFonts w:hAnsi="宋体" w:cs="宋体"/>
                <w:bCs/>
                <w:sz w:val="18"/>
                <w:szCs w:val="18"/>
              </w:rPr>
            </w:pPr>
            <w:r>
              <w:rPr>
                <w:rFonts w:hAnsi="宋体" w:cs="宋体"/>
                <w:bCs/>
                <w:sz w:val="18"/>
                <w:szCs w:val="18"/>
              </w:rPr>
              <w:t>R=MES</w:t>
            </w:r>
          </w:p>
        </w:tc>
        <w:tc>
          <w:tcPr>
            <w:tcW w:w="4615" w:type="dxa"/>
            <w:vAlign w:val="center"/>
          </w:tcPr>
          <w:p w14:paraId="1D847E29" w14:textId="77777777" w:rsidR="00BA229F" w:rsidRDefault="00000000">
            <w:pPr>
              <w:pStyle w:val="ab"/>
              <w:jc w:val="center"/>
              <w:rPr>
                <w:rFonts w:hAnsi="宋体" w:cs="宋体"/>
                <w:bCs/>
                <w:sz w:val="18"/>
                <w:szCs w:val="18"/>
              </w:rPr>
            </w:pPr>
            <w:r>
              <w:rPr>
                <w:rFonts w:hAnsi="宋体" w:cs="宋体"/>
                <w:bCs/>
                <w:sz w:val="18"/>
                <w:szCs w:val="18"/>
              </w:rPr>
              <w:t>风险程度（等级）</w:t>
            </w:r>
          </w:p>
        </w:tc>
      </w:tr>
      <w:tr w:rsidR="00BA229F" w14:paraId="26E35C87" w14:textId="77777777">
        <w:trPr>
          <w:trHeight w:hRule="exact" w:val="397"/>
          <w:jc w:val="center"/>
        </w:trPr>
        <w:tc>
          <w:tcPr>
            <w:tcW w:w="3185" w:type="dxa"/>
            <w:vAlign w:val="center"/>
          </w:tcPr>
          <w:p w14:paraId="3FC814E3" w14:textId="77777777" w:rsidR="00BA229F" w:rsidRDefault="00000000">
            <w:pPr>
              <w:pStyle w:val="ab"/>
              <w:jc w:val="center"/>
              <w:rPr>
                <w:rFonts w:hAnsi="宋体" w:cs="宋体"/>
                <w:sz w:val="18"/>
                <w:szCs w:val="18"/>
              </w:rPr>
            </w:pPr>
            <w:r>
              <w:rPr>
                <w:rFonts w:hAnsi="宋体" w:cs="宋体"/>
                <w:sz w:val="18"/>
                <w:szCs w:val="18"/>
              </w:rPr>
              <w:t>＞180</w:t>
            </w:r>
          </w:p>
        </w:tc>
        <w:tc>
          <w:tcPr>
            <w:tcW w:w="4615" w:type="dxa"/>
          </w:tcPr>
          <w:p w14:paraId="79D62200" w14:textId="77777777" w:rsidR="00BA229F" w:rsidRDefault="00000000">
            <w:pPr>
              <w:widowControl/>
              <w:jc w:val="center"/>
              <w:rPr>
                <w:rFonts w:ascii="宋体" w:hAnsi="宋体" w:cs="宋体"/>
                <w:sz w:val="18"/>
                <w:szCs w:val="18"/>
              </w:rPr>
            </w:pPr>
            <w:proofErr w:type="spellStart"/>
            <w:r>
              <w:rPr>
                <w:rFonts w:ascii="宋体" w:hAnsi="宋体" w:cs="宋体" w:hint="eastAsia"/>
                <w:sz w:val="18"/>
                <w:szCs w:val="18"/>
              </w:rPr>
              <w:t>一级（重大风险</w:t>
            </w:r>
            <w:proofErr w:type="spellEnd"/>
            <w:r>
              <w:rPr>
                <w:rFonts w:ascii="宋体" w:hAnsi="宋体" w:cs="宋体" w:hint="eastAsia"/>
                <w:sz w:val="18"/>
                <w:szCs w:val="18"/>
              </w:rPr>
              <w:t>）</w:t>
            </w:r>
          </w:p>
        </w:tc>
      </w:tr>
      <w:tr w:rsidR="00BA229F" w14:paraId="42BD28D5" w14:textId="77777777">
        <w:trPr>
          <w:trHeight w:hRule="exact" w:val="397"/>
          <w:jc w:val="center"/>
        </w:trPr>
        <w:tc>
          <w:tcPr>
            <w:tcW w:w="3185" w:type="dxa"/>
            <w:vAlign w:val="center"/>
          </w:tcPr>
          <w:p w14:paraId="7B616AB3" w14:textId="77777777" w:rsidR="00BA229F" w:rsidRDefault="00000000">
            <w:pPr>
              <w:pStyle w:val="ab"/>
              <w:jc w:val="center"/>
              <w:rPr>
                <w:rFonts w:hAnsi="宋体" w:cs="宋体"/>
                <w:sz w:val="18"/>
                <w:szCs w:val="18"/>
              </w:rPr>
            </w:pPr>
            <w:r>
              <w:rPr>
                <w:rFonts w:hAnsi="宋体" w:cs="宋体"/>
                <w:sz w:val="18"/>
                <w:szCs w:val="18"/>
              </w:rPr>
              <w:t>90-150</w:t>
            </w:r>
          </w:p>
        </w:tc>
        <w:tc>
          <w:tcPr>
            <w:tcW w:w="4615" w:type="dxa"/>
          </w:tcPr>
          <w:p w14:paraId="6347560D" w14:textId="77777777" w:rsidR="00BA229F" w:rsidRDefault="00000000">
            <w:pPr>
              <w:widowControl/>
              <w:jc w:val="center"/>
              <w:rPr>
                <w:rFonts w:ascii="宋体" w:hAnsi="宋体" w:cs="宋体"/>
                <w:sz w:val="18"/>
                <w:szCs w:val="18"/>
              </w:rPr>
            </w:pPr>
            <w:proofErr w:type="spellStart"/>
            <w:r>
              <w:rPr>
                <w:rFonts w:ascii="宋体" w:hAnsi="宋体" w:cs="宋体" w:hint="eastAsia"/>
                <w:sz w:val="18"/>
                <w:szCs w:val="18"/>
              </w:rPr>
              <w:t>二级（较大风险</w:t>
            </w:r>
            <w:proofErr w:type="spellEnd"/>
            <w:r>
              <w:rPr>
                <w:rFonts w:ascii="宋体" w:hAnsi="宋体" w:cs="宋体" w:hint="eastAsia"/>
                <w:sz w:val="18"/>
                <w:szCs w:val="18"/>
              </w:rPr>
              <w:t>）</w:t>
            </w:r>
          </w:p>
        </w:tc>
      </w:tr>
      <w:tr w:rsidR="00BA229F" w14:paraId="7D3D8267" w14:textId="77777777">
        <w:trPr>
          <w:trHeight w:hRule="exact" w:val="397"/>
          <w:jc w:val="center"/>
        </w:trPr>
        <w:tc>
          <w:tcPr>
            <w:tcW w:w="3185" w:type="dxa"/>
            <w:vAlign w:val="center"/>
          </w:tcPr>
          <w:p w14:paraId="6DD453BC" w14:textId="77777777" w:rsidR="00BA229F" w:rsidRDefault="00000000">
            <w:pPr>
              <w:pStyle w:val="ab"/>
              <w:jc w:val="center"/>
              <w:rPr>
                <w:rFonts w:hAnsi="宋体" w:cs="宋体"/>
                <w:sz w:val="18"/>
                <w:szCs w:val="18"/>
              </w:rPr>
            </w:pPr>
            <w:r>
              <w:rPr>
                <w:rFonts w:hAnsi="宋体" w:cs="宋体"/>
                <w:sz w:val="18"/>
                <w:szCs w:val="18"/>
              </w:rPr>
              <w:t>50-80</w:t>
            </w:r>
          </w:p>
        </w:tc>
        <w:tc>
          <w:tcPr>
            <w:tcW w:w="4615" w:type="dxa"/>
          </w:tcPr>
          <w:p w14:paraId="059D43C5" w14:textId="77777777" w:rsidR="00BA229F" w:rsidRDefault="00000000">
            <w:pPr>
              <w:pStyle w:val="ab"/>
              <w:jc w:val="center"/>
              <w:rPr>
                <w:rFonts w:hAnsi="宋体" w:cs="宋体"/>
                <w:sz w:val="18"/>
                <w:szCs w:val="18"/>
              </w:rPr>
            </w:pPr>
            <w:r>
              <w:rPr>
                <w:rFonts w:hAnsi="宋体" w:cs="宋体"/>
                <w:sz w:val="18"/>
                <w:szCs w:val="18"/>
              </w:rPr>
              <w:t>三级</w:t>
            </w:r>
            <w:r>
              <w:rPr>
                <w:rFonts w:hAnsi="宋体" w:cs="宋体" w:hint="eastAsia"/>
                <w:sz w:val="18"/>
                <w:szCs w:val="18"/>
              </w:rPr>
              <w:t>（一般风险）</w:t>
            </w:r>
          </w:p>
        </w:tc>
      </w:tr>
      <w:tr w:rsidR="00BA229F" w14:paraId="45B99EE9" w14:textId="77777777">
        <w:trPr>
          <w:trHeight w:hRule="exact" w:val="397"/>
          <w:jc w:val="center"/>
        </w:trPr>
        <w:tc>
          <w:tcPr>
            <w:tcW w:w="3185" w:type="dxa"/>
            <w:vAlign w:val="center"/>
          </w:tcPr>
          <w:p w14:paraId="3BC09F35" w14:textId="77777777" w:rsidR="00BA229F" w:rsidRDefault="00000000">
            <w:pPr>
              <w:pStyle w:val="ab"/>
              <w:jc w:val="center"/>
              <w:rPr>
                <w:rFonts w:hAnsi="宋体" w:cs="宋体"/>
                <w:sz w:val="18"/>
                <w:szCs w:val="18"/>
              </w:rPr>
            </w:pPr>
            <w:r>
              <w:rPr>
                <w:rFonts w:hAnsi="宋体" w:cs="宋体"/>
                <w:sz w:val="18"/>
                <w:szCs w:val="18"/>
              </w:rPr>
              <w:lastRenderedPageBreak/>
              <w:t>20-48</w:t>
            </w:r>
          </w:p>
        </w:tc>
        <w:tc>
          <w:tcPr>
            <w:tcW w:w="4615" w:type="dxa"/>
          </w:tcPr>
          <w:p w14:paraId="67A87C68" w14:textId="77777777" w:rsidR="00BA229F" w:rsidRDefault="00000000">
            <w:pPr>
              <w:pStyle w:val="ab"/>
              <w:jc w:val="center"/>
              <w:rPr>
                <w:rFonts w:hAnsi="宋体" w:cs="宋体"/>
                <w:sz w:val="18"/>
                <w:szCs w:val="18"/>
              </w:rPr>
            </w:pPr>
            <w:r>
              <w:rPr>
                <w:rFonts w:hAnsi="宋体" w:cs="宋体"/>
                <w:sz w:val="18"/>
                <w:szCs w:val="18"/>
              </w:rPr>
              <w:t>四级</w:t>
            </w:r>
            <w:r>
              <w:rPr>
                <w:rFonts w:hAnsi="宋体" w:cs="宋体" w:hint="eastAsia"/>
                <w:sz w:val="18"/>
                <w:szCs w:val="18"/>
              </w:rPr>
              <w:t>（低风险）</w:t>
            </w:r>
          </w:p>
        </w:tc>
      </w:tr>
      <w:tr w:rsidR="00BA229F" w14:paraId="04D56D36" w14:textId="77777777">
        <w:trPr>
          <w:trHeight w:hRule="exact" w:val="397"/>
          <w:jc w:val="center"/>
        </w:trPr>
        <w:tc>
          <w:tcPr>
            <w:tcW w:w="3185" w:type="dxa"/>
            <w:vAlign w:val="center"/>
          </w:tcPr>
          <w:p w14:paraId="7D123785" w14:textId="77777777" w:rsidR="00BA229F" w:rsidRDefault="00000000">
            <w:pPr>
              <w:pStyle w:val="ab"/>
              <w:jc w:val="center"/>
              <w:rPr>
                <w:rFonts w:hAnsi="宋体" w:cs="宋体"/>
                <w:sz w:val="18"/>
                <w:szCs w:val="18"/>
              </w:rPr>
            </w:pPr>
            <w:r>
              <w:rPr>
                <w:rFonts w:hAnsi="宋体" w:cs="宋体"/>
                <w:sz w:val="18"/>
                <w:szCs w:val="18"/>
              </w:rPr>
              <w:t>≤18</w:t>
            </w:r>
          </w:p>
        </w:tc>
        <w:tc>
          <w:tcPr>
            <w:tcW w:w="4615" w:type="dxa"/>
          </w:tcPr>
          <w:p w14:paraId="3EE8D237" w14:textId="77777777" w:rsidR="00BA229F" w:rsidRDefault="00000000">
            <w:pPr>
              <w:widowControl/>
              <w:jc w:val="center"/>
              <w:rPr>
                <w:rFonts w:ascii="宋体" w:hAnsi="宋体" w:cs="宋体"/>
                <w:sz w:val="18"/>
                <w:szCs w:val="18"/>
              </w:rPr>
            </w:pPr>
            <w:proofErr w:type="spellStart"/>
            <w:r>
              <w:rPr>
                <w:rFonts w:hAnsi="宋体" w:cs="宋体"/>
                <w:sz w:val="18"/>
                <w:szCs w:val="18"/>
              </w:rPr>
              <w:t>五级</w:t>
            </w:r>
            <w:r>
              <w:rPr>
                <w:rFonts w:hAnsi="宋体" w:cs="宋体" w:hint="eastAsia"/>
                <w:sz w:val="18"/>
                <w:szCs w:val="18"/>
              </w:rPr>
              <w:t>（低风险</w:t>
            </w:r>
            <w:proofErr w:type="spellEnd"/>
            <w:r>
              <w:rPr>
                <w:rFonts w:hAnsi="宋体" w:cs="宋体" w:hint="eastAsia"/>
                <w:sz w:val="18"/>
                <w:szCs w:val="18"/>
              </w:rPr>
              <w:t>）</w:t>
            </w:r>
          </w:p>
        </w:tc>
      </w:tr>
    </w:tbl>
    <w:p w14:paraId="0ACB734F" w14:textId="77777777" w:rsidR="00BA229F" w:rsidRDefault="00000000">
      <w:pPr>
        <w:autoSpaceDE w:val="0"/>
        <w:autoSpaceDN w:val="0"/>
        <w:adjustRightInd w:val="0"/>
        <w:ind w:firstLineChars="300" w:firstLine="660"/>
        <w:rPr>
          <w:sz w:val="18"/>
          <w:szCs w:val="18"/>
        </w:rPr>
      </w:pPr>
      <w:r>
        <w:rPr>
          <w:rFonts w:ascii="黑体" w:eastAsia="黑体" w:hAnsi="黑体" w:cs="黑体"/>
          <w:szCs w:val="21"/>
        </w:rPr>
        <w:br w:type="page"/>
      </w:r>
    </w:p>
    <w:p w14:paraId="3A134423" w14:textId="77777777" w:rsidR="00BA229F" w:rsidRDefault="00000000">
      <w:pPr>
        <w:adjustRightInd w:val="0"/>
        <w:snapToGrid w:val="0"/>
        <w:spacing w:after="0" w:line="360" w:lineRule="auto"/>
        <w:jc w:val="center"/>
        <w:outlineLvl w:val="0"/>
        <w:rPr>
          <w:rFonts w:ascii="黑体" w:eastAsia="黑体" w:hAnsi="黑体" w:cs="黑体"/>
          <w:szCs w:val="21"/>
        </w:rPr>
      </w:pPr>
      <w:bookmarkStart w:id="70" w:name="_Toc60496378"/>
      <w:bookmarkStart w:id="71" w:name="_Toc26501"/>
      <w:proofErr w:type="spellStart"/>
      <w:r>
        <w:rPr>
          <w:rFonts w:ascii="黑体" w:eastAsia="黑体" w:hAnsi="黑体" w:cs="黑体" w:hint="eastAsia"/>
          <w:szCs w:val="21"/>
        </w:rPr>
        <w:lastRenderedPageBreak/>
        <w:t>附录C</w:t>
      </w:r>
      <w:bookmarkEnd w:id="70"/>
      <w:bookmarkEnd w:id="71"/>
      <w:proofErr w:type="spellEnd"/>
    </w:p>
    <w:p w14:paraId="1029D387" w14:textId="77777777" w:rsidR="00BA229F" w:rsidRDefault="00000000">
      <w:pPr>
        <w:adjustRightInd w:val="0"/>
        <w:snapToGrid w:val="0"/>
        <w:spacing w:after="0" w:line="360" w:lineRule="auto"/>
        <w:jc w:val="center"/>
        <w:rPr>
          <w:rFonts w:ascii="黑体" w:eastAsia="黑体" w:hAnsi="黑体" w:cs="黑体"/>
          <w:szCs w:val="21"/>
        </w:rPr>
      </w:pPr>
      <w:r>
        <w:rPr>
          <w:rFonts w:ascii="黑体" w:eastAsia="黑体" w:hAnsi="黑体" w:cs="黑体" w:hint="eastAsia"/>
          <w:szCs w:val="21"/>
        </w:rPr>
        <w:t>（</w:t>
      </w:r>
      <w:proofErr w:type="spellStart"/>
      <w:r>
        <w:rPr>
          <w:rFonts w:ascii="黑体" w:eastAsia="黑体" w:hAnsi="黑体" w:cs="黑体" w:hint="eastAsia"/>
          <w:szCs w:val="21"/>
        </w:rPr>
        <w:t>资料性</w:t>
      </w:r>
      <w:proofErr w:type="spellEnd"/>
      <w:r>
        <w:rPr>
          <w:rFonts w:ascii="黑体" w:eastAsia="黑体" w:hAnsi="黑体" w:cs="黑体" w:hint="eastAsia"/>
          <w:szCs w:val="21"/>
        </w:rPr>
        <w:t>）</w:t>
      </w:r>
    </w:p>
    <w:p w14:paraId="2FA4893B" w14:textId="77777777" w:rsidR="00BA229F" w:rsidRDefault="00000000">
      <w:pPr>
        <w:adjustRightInd w:val="0"/>
        <w:snapToGrid w:val="0"/>
        <w:spacing w:after="0" w:line="360" w:lineRule="auto"/>
        <w:jc w:val="center"/>
        <w:rPr>
          <w:rFonts w:ascii="黑体" w:eastAsia="黑体" w:hAnsi="黑体" w:cs="黑体"/>
          <w:szCs w:val="21"/>
        </w:rPr>
      </w:pPr>
      <w:proofErr w:type="spellStart"/>
      <w:r>
        <w:rPr>
          <w:rFonts w:ascii="黑体" w:eastAsia="黑体" w:hAnsi="黑体" w:cs="黑体" w:hint="eastAsia"/>
          <w:szCs w:val="21"/>
        </w:rPr>
        <w:t>风险告知图牌示例</w:t>
      </w:r>
      <w:proofErr w:type="spellEnd"/>
    </w:p>
    <w:p w14:paraId="56317632" w14:textId="77777777" w:rsidR="00BA229F" w:rsidRDefault="00000000">
      <w:pPr>
        <w:adjustRightInd w:val="0"/>
        <w:snapToGrid w:val="0"/>
        <w:spacing w:after="0" w:line="360" w:lineRule="auto"/>
        <w:rPr>
          <w:rFonts w:ascii="黑体" w:eastAsia="黑体" w:hAnsi="黑体" w:cs="黑体"/>
          <w:szCs w:val="21"/>
        </w:rPr>
      </w:pPr>
      <w:r>
        <w:rPr>
          <w:rFonts w:ascii="黑体" w:eastAsia="黑体" w:hAnsi="黑体" w:cs="黑体" w:hint="eastAsia"/>
          <w:szCs w:val="21"/>
        </w:rPr>
        <w:t xml:space="preserve">C.1 </w:t>
      </w:r>
      <w:r>
        <w:rPr>
          <w:rFonts w:ascii="黑体" w:eastAsia="黑体" w:hAnsi="黑体" w:cs="黑体" w:hint="eastAsia"/>
          <w:szCs w:val="21"/>
          <w:lang w:eastAsia="zh-CN"/>
        </w:rPr>
        <w:t>安全</w:t>
      </w:r>
      <w:proofErr w:type="spellStart"/>
      <w:r>
        <w:rPr>
          <w:rFonts w:ascii="黑体" w:eastAsia="黑体" w:hAnsi="黑体" w:cs="黑体" w:hint="eastAsia"/>
          <w:szCs w:val="21"/>
        </w:rPr>
        <w:t>风险分布图</w:t>
      </w:r>
      <w:proofErr w:type="spellEnd"/>
    </w:p>
    <w:p w14:paraId="42904D3B" w14:textId="77777777" w:rsidR="00BA229F" w:rsidRDefault="00000000">
      <w:pPr>
        <w:adjustRightInd w:val="0"/>
        <w:snapToGrid w:val="0"/>
        <w:spacing w:after="0" w:line="360" w:lineRule="auto"/>
        <w:ind w:firstLineChars="200" w:firstLine="440"/>
        <w:rPr>
          <w:rFonts w:ascii="宋体" w:hAnsi="宋体" w:cs="宋体"/>
          <w:szCs w:val="21"/>
          <w:lang w:eastAsia="zh-CN"/>
        </w:rPr>
      </w:pPr>
      <w:r>
        <w:rPr>
          <w:rFonts w:ascii="宋体" w:eastAsia="宋体" w:hAnsi="宋体" w:cs="宋体" w:hint="eastAsia"/>
          <w:szCs w:val="21"/>
          <w:lang w:eastAsia="zh-CN"/>
        </w:rPr>
        <w:t>道路运输</w:t>
      </w:r>
      <w:r>
        <w:rPr>
          <w:rFonts w:ascii="宋体" w:hAnsi="宋体" w:cs="宋体" w:hint="eastAsia"/>
          <w:szCs w:val="21"/>
          <w:lang w:eastAsia="zh-CN"/>
        </w:rPr>
        <w:t>企业应使用红、橙、黄、蓝四种颜色，将作业场所、生产设施、运行路线等存在的不同等级风险标示在总平面布置图或地理坐标图中，并设置在醒目位置，向本单位从业人员或外来人员公示企业风险分布情况。</w:t>
      </w:r>
    </w:p>
    <w:p w14:paraId="34EFADF2" w14:textId="77777777" w:rsidR="00BA229F" w:rsidRDefault="00000000">
      <w:pPr>
        <w:adjustRightInd w:val="0"/>
        <w:snapToGrid w:val="0"/>
        <w:spacing w:after="0" w:line="360" w:lineRule="auto"/>
        <w:ind w:firstLineChars="200" w:firstLine="440"/>
        <w:rPr>
          <w:rFonts w:ascii="Arial" w:hAnsi="Arial" w:cs="Arial"/>
          <w:color w:val="333333"/>
          <w:szCs w:val="21"/>
          <w:shd w:val="clear" w:color="auto" w:fill="FFFFFF"/>
        </w:rPr>
      </w:pPr>
      <w:r>
        <w:rPr>
          <w:rFonts w:ascii="宋体" w:hAnsi="宋体" w:cs="宋体" w:hint="eastAsia"/>
          <w:szCs w:val="21"/>
          <w:lang w:eastAsia="zh-CN"/>
        </w:rPr>
        <w:t>四色图采用</w:t>
      </w:r>
      <w:r>
        <w:rPr>
          <w:rFonts w:ascii="宋体" w:hAnsi="宋体" w:cs="宋体" w:hint="eastAsia"/>
          <w:szCs w:val="21"/>
          <w:lang w:eastAsia="zh-CN"/>
        </w:rPr>
        <w:t>RGB</w:t>
      </w:r>
      <w:r>
        <w:rPr>
          <w:rFonts w:ascii="宋体" w:hAnsi="宋体" w:cs="宋体" w:hint="eastAsia"/>
          <w:szCs w:val="21"/>
          <w:lang w:eastAsia="zh-CN"/>
        </w:rPr>
        <w:t>颜色标准：红色（</w:t>
      </w:r>
      <w:r>
        <w:rPr>
          <w:rFonts w:ascii="宋体" w:hAnsi="宋体" w:cs="宋体" w:hint="eastAsia"/>
          <w:szCs w:val="21"/>
          <w:lang w:eastAsia="zh-CN"/>
        </w:rPr>
        <w:t>2</w:t>
      </w:r>
      <w:r>
        <w:rPr>
          <w:rFonts w:ascii="宋体" w:eastAsia="宋体" w:hAnsi="宋体" w:cs="宋体" w:hint="eastAsia"/>
          <w:szCs w:val="21"/>
          <w:lang w:eastAsia="zh-CN"/>
        </w:rPr>
        <w:t>20</w:t>
      </w:r>
      <w:r>
        <w:rPr>
          <w:rFonts w:ascii="宋体" w:hAnsi="宋体" w:cs="宋体" w:hint="eastAsia"/>
          <w:szCs w:val="21"/>
          <w:lang w:eastAsia="zh-CN"/>
        </w:rPr>
        <w:t>，</w:t>
      </w:r>
      <w:r>
        <w:rPr>
          <w:rFonts w:ascii="宋体" w:eastAsia="宋体" w:hAnsi="宋体" w:cs="宋体" w:hint="eastAsia"/>
          <w:szCs w:val="21"/>
          <w:lang w:eastAsia="zh-CN"/>
        </w:rPr>
        <w:t>4</w:t>
      </w:r>
      <w:r>
        <w:rPr>
          <w:rFonts w:ascii="宋体" w:hAnsi="宋体" w:cs="宋体" w:hint="eastAsia"/>
          <w:szCs w:val="21"/>
          <w:lang w:eastAsia="zh-CN"/>
        </w:rPr>
        <w:t>0</w:t>
      </w:r>
      <w:r>
        <w:rPr>
          <w:rFonts w:ascii="宋体" w:hAnsi="宋体" w:cs="宋体" w:hint="eastAsia"/>
          <w:szCs w:val="21"/>
          <w:lang w:eastAsia="zh-CN"/>
        </w:rPr>
        <w:t>，</w:t>
      </w:r>
      <w:r>
        <w:rPr>
          <w:rFonts w:ascii="宋体" w:eastAsia="宋体" w:hAnsi="宋体" w:cs="宋体" w:hint="eastAsia"/>
          <w:szCs w:val="21"/>
          <w:lang w:eastAsia="zh-CN"/>
        </w:rPr>
        <w:t>4</w:t>
      </w:r>
      <w:r>
        <w:rPr>
          <w:rFonts w:ascii="宋体" w:hAnsi="宋体" w:cs="宋体" w:hint="eastAsia"/>
          <w:szCs w:val="21"/>
          <w:lang w:eastAsia="zh-CN"/>
        </w:rPr>
        <w:t>0</w:t>
      </w:r>
      <w:r>
        <w:rPr>
          <w:rFonts w:ascii="宋体" w:hAnsi="宋体" w:cs="宋体" w:hint="eastAsia"/>
          <w:szCs w:val="21"/>
          <w:lang w:eastAsia="zh-CN"/>
        </w:rPr>
        <w:t>）；橙色（</w:t>
      </w:r>
      <w:r>
        <w:rPr>
          <w:rFonts w:ascii="宋体" w:hAnsi="宋体" w:cs="宋体" w:hint="eastAsia"/>
          <w:szCs w:val="21"/>
          <w:lang w:eastAsia="zh-CN"/>
        </w:rPr>
        <w:t>2</w:t>
      </w:r>
      <w:r>
        <w:rPr>
          <w:rFonts w:ascii="宋体" w:eastAsia="宋体" w:hAnsi="宋体" w:cs="宋体" w:hint="eastAsia"/>
          <w:szCs w:val="21"/>
          <w:lang w:eastAsia="zh-CN"/>
        </w:rPr>
        <w:t>40</w:t>
      </w:r>
      <w:r>
        <w:rPr>
          <w:rFonts w:ascii="宋体" w:hAnsi="宋体" w:cs="宋体" w:hint="eastAsia"/>
          <w:szCs w:val="21"/>
          <w:lang w:eastAsia="zh-CN"/>
        </w:rPr>
        <w:t>，</w:t>
      </w:r>
      <w:r>
        <w:rPr>
          <w:rFonts w:ascii="宋体" w:hAnsi="宋体" w:cs="宋体" w:hint="eastAsia"/>
          <w:szCs w:val="21"/>
          <w:lang w:eastAsia="zh-CN"/>
        </w:rPr>
        <w:t>1</w:t>
      </w:r>
      <w:r>
        <w:rPr>
          <w:rFonts w:ascii="宋体" w:eastAsia="宋体" w:hAnsi="宋体" w:cs="宋体" w:hint="eastAsia"/>
          <w:szCs w:val="21"/>
          <w:lang w:eastAsia="zh-CN"/>
        </w:rPr>
        <w:t>50</w:t>
      </w:r>
      <w:r>
        <w:rPr>
          <w:rFonts w:ascii="宋体" w:hAnsi="宋体" w:cs="宋体" w:hint="eastAsia"/>
          <w:szCs w:val="21"/>
          <w:lang w:eastAsia="zh-CN"/>
        </w:rPr>
        <w:t>，</w:t>
      </w:r>
      <w:r>
        <w:rPr>
          <w:rFonts w:ascii="宋体" w:eastAsia="宋体" w:hAnsi="宋体" w:cs="宋体" w:hint="eastAsia"/>
          <w:szCs w:val="21"/>
          <w:lang w:eastAsia="zh-CN"/>
        </w:rPr>
        <w:t>2</w:t>
      </w:r>
      <w:r>
        <w:rPr>
          <w:rFonts w:ascii="宋体" w:hAnsi="宋体" w:cs="宋体" w:hint="eastAsia"/>
          <w:szCs w:val="21"/>
          <w:lang w:eastAsia="zh-CN"/>
        </w:rPr>
        <w:t>0</w:t>
      </w:r>
      <w:r>
        <w:rPr>
          <w:rFonts w:ascii="宋体" w:hAnsi="宋体" w:cs="宋体" w:hint="eastAsia"/>
          <w:szCs w:val="21"/>
          <w:lang w:eastAsia="zh-CN"/>
        </w:rPr>
        <w:t>）；黄色（</w:t>
      </w:r>
      <w:r>
        <w:rPr>
          <w:rFonts w:ascii="宋体" w:hAnsi="宋体" w:cs="宋体" w:hint="eastAsia"/>
          <w:szCs w:val="21"/>
          <w:lang w:eastAsia="zh-CN"/>
        </w:rPr>
        <w:t>25</w:t>
      </w:r>
      <w:r>
        <w:rPr>
          <w:rFonts w:ascii="宋体" w:eastAsia="宋体" w:hAnsi="宋体" w:cs="宋体" w:hint="eastAsia"/>
          <w:szCs w:val="21"/>
          <w:lang w:eastAsia="zh-CN"/>
        </w:rPr>
        <w:t>0</w:t>
      </w:r>
      <w:r>
        <w:rPr>
          <w:rFonts w:ascii="宋体" w:hAnsi="宋体" w:cs="宋体" w:hint="eastAsia"/>
          <w:szCs w:val="21"/>
          <w:lang w:eastAsia="zh-CN"/>
        </w:rPr>
        <w:t>，</w:t>
      </w:r>
      <w:r>
        <w:rPr>
          <w:rFonts w:ascii="宋体" w:hAnsi="宋体" w:cs="宋体" w:hint="eastAsia"/>
          <w:szCs w:val="21"/>
          <w:lang w:eastAsia="zh-CN"/>
        </w:rPr>
        <w:t>2</w:t>
      </w:r>
      <w:r>
        <w:rPr>
          <w:rFonts w:ascii="宋体" w:eastAsia="宋体" w:hAnsi="宋体" w:cs="宋体" w:hint="eastAsia"/>
          <w:szCs w:val="21"/>
          <w:lang w:eastAsia="zh-CN"/>
        </w:rPr>
        <w:t>30</w:t>
      </w:r>
      <w:r>
        <w:rPr>
          <w:rFonts w:ascii="宋体" w:hAnsi="宋体" w:cs="宋体" w:hint="eastAsia"/>
          <w:szCs w:val="21"/>
          <w:lang w:eastAsia="zh-CN"/>
        </w:rPr>
        <w:t>，</w:t>
      </w:r>
      <w:r>
        <w:rPr>
          <w:rFonts w:ascii="宋体" w:hAnsi="宋体" w:cs="宋体" w:hint="eastAsia"/>
          <w:szCs w:val="21"/>
          <w:lang w:eastAsia="zh-CN"/>
        </w:rPr>
        <w:t>0</w:t>
      </w:r>
      <w:r>
        <w:rPr>
          <w:rFonts w:ascii="宋体" w:hAnsi="宋体" w:cs="宋体" w:hint="eastAsia"/>
          <w:szCs w:val="21"/>
          <w:lang w:eastAsia="zh-CN"/>
        </w:rPr>
        <w:t>）；蓝色（</w:t>
      </w:r>
      <w:r>
        <w:rPr>
          <w:rFonts w:ascii="宋体" w:eastAsia="宋体" w:hAnsi="宋体" w:cs="宋体" w:hint="eastAsia"/>
          <w:szCs w:val="21"/>
          <w:lang w:eastAsia="zh-CN"/>
        </w:rPr>
        <w:t>55</w:t>
      </w:r>
      <w:r>
        <w:rPr>
          <w:rFonts w:ascii="宋体" w:hAnsi="宋体" w:cs="宋体" w:hint="eastAsia"/>
          <w:szCs w:val="21"/>
          <w:lang w:eastAsia="zh-CN"/>
        </w:rPr>
        <w:t>，</w:t>
      </w:r>
      <w:r>
        <w:rPr>
          <w:rFonts w:ascii="宋体" w:eastAsia="宋体" w:hAnsi="宋体" w:cs="宋体" w:hint="eastAsia"/>
          <w:szCs w:val="21"/>
          <w:lang w:eastAsia="zh-CN"/>
        </w:rPr>
        <w:t>10</w:t>
      </w:r>
      <w:r>
        <w:rPr>
          <w:rFonts w:ascii="宋体" w:hAnsi="宋体" w:cs="宋体" w:hint="eastAsia"/>
          <w:szCs w:val="21"/>
          <w:lang w:eastAsia="zh-CN"/>
        </w:rPr>
        <w:t>0</w:t>
      </w:r>
      <w:r>
        <w:rPr>
          <w:rFonts w:ascii="宋体" w:hAnsi="宋体" w:cs="宋体" w:hint="eastAsia"/>
          <w:szCs w:val="21"/>
          <w:lang w:eastAsia="zh-CN"/>
        </w:rPr>
        <w:t>，</w:t>
      </w:r>
      <w:r>
        <w:rPr>
          <w:rFonts w:ascii="宋体" w:hAnsi="宋体" w:cs="宋体" w:hint="eastAsia"/>
          <w:szCs w:val="21"/>
          <w:lang w:eastAsia="zh-CN"/>
        </w:rPr>
        <w:t>255</w:t>
      </w:r>
      <w:r>
        <w:rPr>
          <w:rFonts w:ascii="宋体" w:hAnsi="宋体" w:cs="宋体" w:hint="eastAsia"/>
          <w:szCs w:val="21"/>
          <w:lang w:eastAsia="zh-CN"/>
        </w:rPr>
        <w:t>）。安全风险分布图的</w:t>
      </w:r>
      <w:r>
        <w:rPr>
          <w:rFonts w:ascii="宋体" w:hAnsi="宋体" w:cs="宋体" w:hint="eastAsia"/>
          <w:szCs w:val="21"/>
        </w:rPr>
        <w:t>样式可参照图</w:t>
      </w:r>
      <w:r>
        <w:rPr>
          <w:rFonts w:ascii="宋体" w:hAnsi="宋体" w:cs="宋体" w:hint="eastAsia"/>
          <w:szCs w:val="21"/>
        </w:rPr>
        <w:t>C.</w:t>
      </w:r>
      <w:r>
        <w:rPr>
          <w:rFonts w:ascii="宋体" w:hAnsi="宋体" w:cs="宋体" w:hint="eastAsia"/>
          <w:szCs w:val="21"/>
          <w:lang w:eastAsia="zh-CN"/>
        </w:rPr>
        <w:t>1</w:t>
      </w:r>
      <w:r>
        <w:rPr>
          <w:rFonts w:ascii="宋体" w:hAnsi="宋体" w:cs="宋体" w:hint="eastAsia"/>
          <w:szCs w:val="21"/>
        </w:rPr>
        <w:t>。</w:t>
      </w:r>
    </w:p>
    <w:p w14:paraId="69F0EAC3" w14:textId="77777777" w:rsidR="00BA229F" w:rsidRDefault="00000000">
      <w:pPr>
        <w:adjustRightInd w:val="0"/>
        <w:snapToGrid w:val="0"/>
        <w:spacing w:line="360" w:lineRule="auto"/>
        <w:jc w:val="center"/>
      </w:pPr>
      <w:r>
        <w:rPr>
          <w:noProof/>
        </w:rPr>
        <w:drawing>
          <wp:inline distT="0" distB="0" distL="114300" distR="114300" wp14:anchorId="75FE0588" wp14:editId="2D271D2E">
            <wp:extent cx="4666615" cy="4386580"/>
            <wp:effectExtent l="0" t="0" r="6985" b="762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3"/>
                    <a:stretch>
                      <a:fillRect/>
                    </a:stretch>
                  </pic:blipFill>
                  <pic:spPr>
                    <a:xfrm>
                      <a:off x="0" y="0"/>
                      <a:ext cx="4666615" cy="4386580"/>
                    </a:xfrm>
                    <a:prstGeom prst="rect">
                      <a:avLst/>
                    </a:prstGeom>
                    <a:noFill/>
                    <a:ln>
                      <a:noFill/>
                    </a:ln>
                  </pic:spPr>
                </pic:pic>
              </a:graphicData>
            </a:graphic>
          </wp:inline>
        </w:drawing>
      </w:r>
    </w:p>
    <w:p w14:paraId="5A6B307A" w14:textId="77777777" w:rsidR="00BA229F" w:rsidRDefault="00000000">
      <w:pPr>
        <w:adjustRightInd w:val="0"/>
        <w:snapToGrid w:val="0"/>
        <w:spacing w:beforeLines="50" w:before="120"/>
        <w:jc w:val="center"/>
        <w:rPr>
          <w:rFonts w:ascii="宋体" w:hAnsi="宋体" w:cs="宋体"/>
          <w:sz w:val="21"/>
          <w:szCs w:val="21"/>
          <w:lang w:eastAsia="zh-CN"/>
        </w:rPr>
      </w:pPr>
      <w:r>
        <w:rPr>
          <w:rFonts w:ascii="黑体" w:eastAsia="黑体" w:hAnsi="黑体" w:cs="黑体" w:hint="eastAsia"/>
          <w:sz w:val="21"/>
          <w:szCs w:val="21"/>
          <w:lang w:eastAsia="zh-CN"/>
        </w:rPr>
        <w:t xml:space="preserve">图C.1 </w:t>
      </w:r>
      <w:proofErr w:type="gramStart"/>
      <w:r>
        <w:rPr>
          <w:rFonts w:ascii="黑体" w:eastAsia="黑体" w:hAnsi="黑体" w:cs="黑体" w:hint="eastAsia"/>
          <w:sz w:val="21"/>
          <w:szCs w:val="21"/>
          <w:lang w:eastAsia="zh-CN"/>
        </w:rPr>
        <w:t>危货停车场</w:t>
      </w:r>
      <w:proofErr w:type="gramEnd"/>
      <w:r>
        <w:rPr>
          <w:rFonts w:ascii="黑体" w:eastAsia="黑体" w:hAnsi="黑体" w:cs="黑体" w:hint="eastAsia"/>
          <w:sz w:val="21"/>
          <w:szCs w:val="21"/>
          <w:lang w:eastAsia="zh-CN"/>
        </w:rPr>
        <w:t>安全风险分布图（参考样式）</w:t>
      </w:r>
    </w:p>
    <w:p w14:paraId="5D2F98E7" w14:textId="77777777" w:rsidR="00BA229F" w:rsidRDefault="00BA229F">
      <w:pPr>
        <w:adjustRightInd w:val="0"/>
        <w:snapToGrid w:val="0"/>
        <w:spacing w:line="360" w:lineRule="auto"/>
        <w:jc w:val="center"/>
        <w:rPr>
          <w:lang w:eastAsia="zh-CN"/>
        </w:rPr>
      </w:pPr>
    </w:p>
    <w:p w14:paraId="0609B4EE"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Cs w:val="21"/>
          <w:lang w:eastAsia="zh-CN"/>
        </w:rPr>
        <w:br w:type="page"/>
      </w:r>
      <w:r>
        <w:rPr>
          <w:rFonts w:ascii="黑体" w:eastAsia="黑体" w:hAnsi="黑体" w:cs="黑体" w:hint="eastAsia"/>
          <w:sz w:val="21"/>
          <w:szCs w:val="21"/>
          <w:lang w:eastAsia="zh-CN"/>
        </w:rPr>
        <w:lastRenderedPageBreak/>
        <w:t>C.2 安全风险公示牌</w:t>
      </w:r>
    </w:p>
    <w:p w14:paraId="3D6ECE3A" w14:textId="77777777" w:rsidR="00BA229F" w:rsidRDefault="00000000">
      <w:pPr>
        <w:adjustRightInd w:val="0"/>
        <w:snapToGrid w:val="0"/>
        <w:spacing w:after="0" w:line="360" w:lineRule="auto"/>
        <w:ind w:firstLineChars="200" w:firstLine="420"/>
        <w:rPr>
          <w:rFonts w:ascii="宋体" w:eastAsia="宋体" w:hAnsi="宋体" w:cs="宋体"/>
          <w:szCs w:val="21"/>
          <w:lang w:eastAsia="zh-CN"/>
        </w:rPr>
      </w:pPr>
      <w:r>
        <w:rPr>
          <w:rFonts w:ascii="宋体" w:eastAsia="宋体" w:hAnsi="宋体" w:cs="宋体" w:hint="eastAsia"/>
          <w:sz w:val="21"/>
          <w:szCs w:val="21"/>
          <w:lang w:eastAsia="zh-CN"/>
        </w:rPr>
        <w:t>存在突出风险的区域、设施及危险作业场所，应按照</w:t>
      </w:r>
      <w:r>
        <w:rPr>
          <w:sz w:val="21"/>
          <w:szCs w:val="21"/>
          <w:lang w:eastAsia="zh-CN"/>
        </w:rPr>
        <w:t>GB/T 2893</w:t>
      </w:r>
      <w:r>
        <w:rPr>
          <w:rFonts w:eastAsia="宋体" w:hint="eastAsia"/>
          <w:sz w:val="21"/>
          <w:szCs w:val="21"/>
          <w:lang w:eastAsia="zh-CN"/>
        </w:rPr>
        <w:t>的要求，</w:t>
      </w:r>
      <w:r>
        <w:rPr>
          <w:rFonts w:ascii="宋体" w:eastAsia="宋体" w:hAnsi="宋体" w:cs="宋体" w:hint="eastAsia"/>
          <w:sz w:val="21"/>
          <w:szCs w:val="21"/>
          <w:lang w:eastAsia="zh-CN"/>
        </w:rPr>
        <w:t>设置安全风险公示牌和安全警示标志</w:t>
      </w:r>
      <w:r>
        <w:rPr>
          <w:rFonts w:eastAsia="宋体" w:hint="eastAsia"/>
          <w:sz w:val="21"/>
          <w:szCs w:val="21"/>
          <w:lang w:eastAsia="zh-CN"/>
        </w:rPr>
        <w:t>。</w:t>
      </w:r>
      <w:r>
        <w:rPr>
          <w:rFonts w:ascii="宋体" w:eastAsia="宋体" w:hAnsi="宋体" w:cs="宋体" w:hint="eastAsia"/>
          <w:sz w:val="21"/>
          <w:szCs w:val="21"/>
          <w:lang w:eastAsia="zh-CN"/>
        </w:rPr>
        <w:t>安全风险公示牌样式</w:t>
      </w:r>
      <w:r>
        <w:rPr>
          <w:rFonts w:ascii="宋体" w:eastAsia="宋体" w:hAnsi="宋体" w:cs="宋体" w:hint="eastAsia"/>
          <w:szCs w:val="21"/>
          <w:lang w:eastAsia="zh-CN"/>
        </w:rPr>
        <w:t>可参照图C.2。</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1"/>
        <w:gridCol w:w="155"/>
        <w:gridCol w:w="2919"/>
        <w:gridCol w:w="2566"/>
        <w:gridCol w:w="1853"/>
      </w:tblGrid>
      <w:tr w:rsidR="00BA229F" w14:paraId="35F49CD9" w14:textId="77777777">
        <w:trPr>
          <w:trHeight w:val="402"/>
          <w:jc w:val="center"/>
        </w:trPr>
        <w:tc>
          <w:tcPr>
            <w:tcW w:w="811" w:type="dxa"/>
            <w:shd w:val="clear" w:color="auto" w:fill="auto"/>
            <w:vAlign w:val="center"/>
          </w:tcPr>
          <w:p w14:paraId="5EEA50A6"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风险点</w:t>
            </w:r>
            <w:proofErr w:type="spellEnd"/>
          </w:p>
        </w:tc>
        <w:tc>
          <w:tcPr>
            <w:tcW w:w="3074" w:type="dxa"/>
            <w:gridSpan w:val="2"/>
            <w:shd w:val="clear" w:color="auto" w:fill="auto"/>
            <w:vAlign w:val="center"/>
          </w:tcPr>
          <w:p w14:paraId="5E24D861" w14:textId="77777777" w:rsidR="00BA229F" w:rsidRDefault="00BA229F">
            <w:pPr>
              <w:adjustRightInd w:val="0"/>
              <w:snapToGrid w:val="0"/>
              <w:spacing w:after="0" w:line="240" w:lineRule="auto"/>
              <w:jc w:val="center"/>
              <w:rPr>
                <w:sz w:val="18"/>
                <w:szCs w:val="18"/>
              </w:rPr>
            </w:pPr>
          </w:p>
        </w:tc>
        <w:tc>
          <w:tcPr>
            <w:tcW w:w="2566" w:type="dxa"/>
            <w:shd w:val="clear" w:color="auto" w:fill="auto"/>
            <w:vAlign w:val="center"/>
          </w:tcPr>
          <w:p w14:paraId="468DE68B"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风险等级</w:t>
            </w:r>
            <w:proofErr w:type="spellEnd"/>
            <w:r>
              <w:rPr>
                <w:rFonts w:ascii="黑体" w:eastAsia="黑体" w:hAnsi="黑体" w:cs="黑体" w:hint="eastAsia"/>
                <w:sz w:val="18"/>
                <w:szCs w:val="18"/>
              </w:rPr>
              <w:t>/</w:t>
            </w:r>
            <w:proofErr w:type="spellStart"/>
            <w:r>
              <w:rPr>
                <w:rFonts w:ascii="黑体" w:eastAsia="黑体" w:hAnsi="黑体" w:cs="黑体" w:hint="eastAsia"/>
                <w:sz w:val="18"/>
                <w:szCs w:val="18"/>
              </w:rPr>
              <w:t>颜色标识</w:t>
            </w:r>
            <w:proofErr w:type="spellEnd"/>
          </w:p>
        </w:tc>
        <w:tc>
          <w:tcPr>
            <w:tcW w:w="1853" w:type="dxa"/>
            <w:shd w:val="clear" w:color="auto" w:fill="auto"/>
            <w:vAlign w:val="center"/>
          </w:tcPr>
          <w:p w14:paraId="4CD22C26"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责任单位</w:t>
            </w:r>
            <w:proofErr w:type="spellEnd"/>
            <w:r>
              <w:rPr>
                <w:rFonts w:ascii="黑体" w:eastAsia="黑体" w:hAnsi="黑体" w:cs="黑体" w:hint="eastAsia"/>
                <w:sz w:val="18"/>
                <w:szCs w:val="18"/>
              </w:rPr>
              <w:t>/</w:t>
            </w:r>
            <w:proofErr w:type="spellStart"/>
            <w:r>
              <w:rPr>
                <w:rFonts w:ascii="黑体" w:eastAsia="黑体" w:hAnsi="黑体" w:cs="黑体" w:hint="eastAsia"/>
                <w:sz w:val="18"/>
                <w:szCs w:val="18"/>
              </w:rPr>
              <w:t>责任人</w:t>
            </w:r>
            <w:proofErr w:type="spellEnd"/>
          </w:p>
        </w:tc>
      </w:tr>
      <w:tr w:rsidR="00BA229F" w14:paraId="048CAB49" w14:textId="77777777">
        <w:trPr>
          <w:trHeight w:val="706"/>
          <w:jc w:val="center"/>
        </w:trPr>
        <w:tc>
          <w:tcPr>
            <w:tcW w:w="811" w:type="dxa"/>
            <w:vMerge w:val="restart"/>
            <w:shd w:val="clear" w:color="auto" w:fill="auto"/>
            <w:vAlign w:val="center"/>
          </w:tcPr>
          <w:p w14:paraId="04321205"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黑体" w:eastAsia="黑体" w:hAnsi="黑体" w:cs="黑体" w:hint="eastAsia"/>
                <w:sz w:val="18"/>
                <w:szCs w:val="18"/>
              </w:rPr>
              <w:t>现场图片</w:t>
            </w:r>
            <w:proofErr w:type="spellEnd"/>
          </w:p>
        </w:tc>
        <w:tc>
          <w:tcPr>
            <w:tcW w:w="3074" w:type="dxa"/>
            <w:gridSpan w:val="2"/>
            <w:vMerge w:val="restart"/>
            <w:shd w:val="clear" w:color="auto" w:fill="auto"/>
            <w:vAlign w:val="center"/>
          </w:tcPr>
          <w:p w14:paraId="0FE9ED7C" w14:textId="77777777" w:rsidR="00BA229F" w:rsidRDefault="00BA229F">
            <w:pPr>
              <w:adjustRightInd w:val="0"/>
              <w:snapToGrid w:val="0"/>
              <w:spacing w:after="0" w:line="240" w:lineRule="auto"/>
              <w:jc w:val="center"/>
              <w:rPr>
                <w:sz w:val="18"/>
                <w:szCs w:val="18"/>
              </w:rPr>
            </w:pPr>
          </w:p>
        </w:tc>
        <w:tc>
          <w:tcPr>
            <w:tcW w:w="2566" w:type="dxa"/>
            <w:shd w:val="clear" w:color="auto" w:fill="auto"/>
            <w:vAlign w:val="center"/>
          </w:tcPr>
          <w:p w14:paraId="1C487335" w14:textId="77777777" w:rsidR="00BA229F" w:rsidRDefault="00BA229F">
            <w:pPr>
              <w:adjustRightInd w:val="0"/>
              <w:snapToGrid w:val="0"/>
              <w:spacing w:after="0" w:line="240" w:lineRule="auto"/>
              <w:jc w:val="center"/>
              <w:rPr>
                <w:sz w:val="18"/>
                <w:szCs w:val="18"/>
              </w:rPr>
            </w:pPr>
          </w:p>
        </w:tc>
        <w:tc>
          <w:tcPr>
            <w:tcW w:w="1853" w:type="dxa"/>
            <w:shd w:val="clear" w:color="auto" w:fill="auto"/>
            <w:vAlign w:val="center"/>
          </w:tcPr>
          <w:p w14:paraId="227884D5" w14:textId="77777777" w:rsidR="00BA229F" w:rsidRDefault="00BA229F">
            <w:pPr>
              <w:adjustRightInd w:val="0"/>
              <w:snapToGrid w:val="0"/>
              <w:spacing w:after="0" w:line="240" w:lineRule="auto"/>
              <w:jc w:val="center"/>
              <w:rPr>
                <w:sz w:val="18"/>
                <w:szCs w:val="18"/>
              </w:rPr>
            </w:pPr>
          </w:p>
        </w:tc>
      </w:tr>
      <w:tr w:rsidR="00BA229F" w14:paraId="6D71B0FD" w14:textId="77777777">
        <w:trPr>
          <w:trHeight w:val="459"/>
          <w:jc w:val="center"/>
        </w:trPr>
        <w:tc>
          <w:tcPr>
            <w:tcW w:w="811" w:type="dxa"/>
            <w:vMerge/>
            <w:shd w:val="clear" w:color="auto" w:fill="auto"/>
            <w:vAlign w:val="center"/>
          </w:tcPr>
          <w:p w14:paraId="2393C312" w14:textId="77777777" w:rsidR="00BA229F" w:rsidRDefault="00BA229F">
            <w:pPr>
              <w:adjustRightInd w:val="0"/>
              <w:snapToGrid w:val="0"/>
              <w:spacing w:after="0" w:line="240" w:lineRule="auto"/>
              <w:jc w:val="center"/>
              <w:rPr>
                <w:rFonts w:ascii="宋体" w:hAnsi="宋体" w:cs="宋体"/>
                <w:sz w:val="18"/>
                <w:szCs w:val="18"/>
              </w:rPr>
            </w:pPr>
          </w:p>
        </w:tc>
        <w:tc>
          <w:tcPr>
            <w:tcW w:w="3074" w:type="dxa"/>
            <w:gridSpan w:val="2"/>
            <w:vMerge/>
            <w:shd w:val="clear" w:color="auto" w:fill="auto"/>
            <w:vAlign w:val="center"/>
          </w:tcPr>
          <w:p w14:paraId="76AF622D" w14:textId="77777777" w:rsidR="00BA229F" w:rsidRDefault="00BA229F">
            <w:pPr>
              <w:adjustRightInd w:val="0"/>
              <w:snapToGrid w:val="0"/>
              <w:spacing w:after="0" w:line="240" w:lineRule="auto"/>
              <w:jc w:val="center"/>
              <w:rPr>
                <w:rFonts w:ascii="黑体" w:eastAsia="黑体" w:hAnsi="黑体" w:cs="黑体"/>
                <w:sz w:val="18"/>
                <w:szCs w:val="18"/>
              </w:rPr>
            </w:pPr>
          </w:p>
        </w:tc>
        <w:tc>
          <w:tcPr>
            <w:tcW w:w="2566" w:type="dxa"/>
            <w:shd w:val="clear" w:color="auto" w:fill="auto"/>
            <w:vAlign w:val="center"/>
          </w:tcPr>
          <w:p w14:paraId="415653FB"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可能导致事故类型</w:t>
            </w:r>
            <w:proofErr w:type="spellEnd"/>
          </w:p>
        </w:tc>
        <w:tc>
          <w:tcPr>
            <w:tcW w:w="1853" w:type="dxa"/>
            <w:shd w:val="clear" w:color="auto" w:fill="auto"/>
            <w:vAlign w:val="center"/>
          </w:tcPr>
          <w:p w14:paraId="27E092EF"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事故后果</w:t>
            </w:r>
            <w:proofErr w:type="spellEnd"/>
          </w:p>
        </w:tc>
      </w:tr>
      <w:tr w:rsidR="00BA229F" w14:paraId="4D92902D" w14:textId="77777777">
        <w:trPr>
          <w:trHeight w:val="662"/>
          <w:jc w:val="center"/>
        </w:trPr>
        <w:tc>
          <w:tcPr>
            <w:tcW w:w="811" w:type="dxa"/>
            <w:vMerge/>
            <w:shd w:val="clear" w:color="auto" w:fill="auto"/>
            <w:vAlign w:val="center"/>
          </w:tcPr>
          <w:p w14:paraId="3D9FD5C4" w14:textId="77777777" w:rsidR="00BA229F" w:rsidRDefault="00BA229F">
            <w:pPr>
              <w:adjustRightInd w:val="0"/>
              <w:snapToGrid w:val="0"/>
              <w:spacing w:after="0" w:line="240" w:lineRule="auto"/>
              <w:jc w:val="center"/>
              <w:rPr>
                <w:rFonts w:ascii="宋体" w:hAnsi="宋体" w:cs="宋体"/>
                <w:sz w:val="18"/>
                <w:szCs w:val="18"/>
              </w:rPr>
            </w:pPr>
          </w:p>
        </w:tc>
        <w:tc>
          <w:tcPr>
            <w:tcW w:w="3074" w:type="dxa"/>
            <w:gridSpan w:val="2"/>
            <w:vMerge/>
            <w:shd w:val="clear" w:color="auto" w:fill="auto"/>
            <w:vAlign w:val="center"/>
          </w:tcPr>
          <w:p w14:paraId="37D8A3C9" w14:textId="77777777" w:rsidR="00BA229F" w:rsidRDefault="00BA229F">
            <w:pPr>
              <w:adjustRightInd w:val="0"/>
              <w:snapToGrid w:val="0"/>
              <w:spacing w:after="0" w:line="240" w:lineRule="auto"/>
              <w:jc w:val="center"/>
              <w:rPr>
                <w:rFonts w:ascii="宋体" w:hAnsi="宋体" w:cs="宋体"/>
                <w:sz w:val="18"/>
                <w:szCs w:val="18"/>
              </w:rPr>
            </w:pPr>
          </w:p>
        </w:tc>
        <w:tc>
          <w:tcPr>
            <w:tcW w:w="2566" w:type="dxa"/>
            <w:shd w:val="clear" w:color="auto" w:fill="auto"/>
            <w:vAlign w:val="center"/>
          </w:tcPr>
          <w:p w14:paraId="0D1018DC" w14:textId="77777777" w:rsidR="00BA229F" w:rsidRDefault="00BA229F">
            <w:pPr>
              <w:adjustRightInd w:val="0"/>
              <w:snapToGrid w:val="0"/>
              <w:spacing w:after="0" w:line="240" w:lineRule="auto"/>
              <w:jc w:val="center"/>
              <w:rPr>
                <w:rFonts w:ascii="宋体" w:hAnsi="宋体" w:cs="宋体"/>
                <w:sz w:val="18"/>
                <w:szCs w:val="18"/>
              </w:rPr>
            </w:pPr>
          </w:p>
        </w:tc>
        <w:tc>
          <w:tcPr>
            <w:tcW w:w="1853" w:type="dxa"/>
            <w:shd w:val="clear" w:color="auto" w:fill="auto"/>
            <w:vAlign w:val="center"/>
          </w:tcPr>
          <w:p w14:paraId="3D96644C" w14:textId="77777777" w:rsidR="00BA229F" w:rsidRDefault="00BA229F">
            <w:pPr>
              <w:adjustRightInd w:val="0"/>
              <w:snapToGrid w:val="0"/>
              <w:spacing w:after="0" w:line="240" w:lineRule="auto"/>
              <w:jc w:val="center"/>
              <w:rPr>
                <w:rFonts w:ascii="宋体" w:hAnsi="宋体" w:cs="宋体"/>
                <w:sz w:val="18"/>
                <w:szCs w:val="18"/>
              </w:rPr>
            </w:pPr>
          </w:p>
        </w:tc>
      </w:tr>
      <w:tr w:rsidR="00BA229F" w14:paraId="69639766" w14:textId="77777777">
        <w:trPr>
          <w:trHeight w:val="453"/>
          <w:jc w:val="center"/>
        </w:trPr>
        <w:tc>
          <w:tcPr>
            <w:tcW w:w="6451" w:type="dxa"/>
            <w:gridSpan w:val="4"/>
            <w:shd w:val="clear" w:color="auto" w:fill="auto"/>
            <w:vAlign w:val="center"/>
          </w:tcPr>
          <w:p w14:paraId="0AB1DCA7" w14:textId="77777777" w:rsidR="00BA229F" w:rsidRDefault="00000000">
            <w:pPr>
              <w:adjustRightInd w:val="0"/>
              <w:snapToGrid w:val="0"/>
              <w:spacing w:after="0" w:line="240" w:lineRule="auto"/>
              <w:jc w:val="center"/>
              <w:rPr>
                <w:sz w:val="18"/>
                <w:szCs w:val="18"/>
              </w:rPr>
            </w:pPr>
            <w:proofErr w:type="spellStart"/>
            <w:r>
              <w:rPr>
                <w:rFonts w:ascii="黑体" w:eastAsia="黑体" w:hAnsi="黑体" w:cs="黑体" w:hint="eastAsia"/>
                <w:sz w:val="18"/>
                <w:szCs w:val="18"/>
              </w:rPr>
              <w:t>致险因素</w:t>
            </w:r>
            <w:proofErr w:type="spellEnd"/>
          </w:p>
        </w:tc>
        <w:tc>
          <w:tcPr>
            <w:tcW w:w="1853" w:type="dxa"/>
            <w:shd w:val="clear" w:color="auto" w:fill="auto"/>
            <w:vAlign w:val="center"/>
          </w:tcPr>
          <w:p w14:paraId="646A9F06"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警示标志</w:t>
            </w:r>
            <w:proofErr w:type="spellEnd"/>
          </w:p>
        </w:tc>
      </w:tr>
      <w:tr w:rsidR="00BA229F" w14:paraId="5DAEE9D9" w14:textId="77777777">
        <w:trPr>
          <w:trHeight w:val="1284"/>
          <w:jc w:val="center"/>
        </w:trPr>
        <w:tc>
          <w:tcPr>
            <w:tcW w:w="6451" w:type="dxa"/>
            <w:gridSpan w:val="4"/>
            <w:shd w:val="clear" w:color="auto" w:fill="auto"/>
            <w:vAlign w:val="center"/>
          </w:tcPr>
          <w:p w14:paraId="2CB40550" w14:textId="77777777" w:rsidR="00BA229F" w:rsidRDefault="00BA229F">
            <w:pPr>
              <w:adjustRightInd w:val="0"/>
              <w:snapToGrid w:val="0"/>
              <w:spacing w:after="0" w:line="240" w:lineRule="auto"/>
              <w:jc w:val="center"/>
              <w:rPr>
                <w:sz w:val="18"/>
                <w:szCs w:val="18"/>
              </w:rPr>
            </w:pPr>
          </w:p>
        </w:tc>
        <w:tc>
          <w:tcPr>
            <w:tcW w:w="1853" w:type="dxa"/>
            <w:vMerge w:val="restart"/>
            <w:shd w:val="clear" w:color="auto" w:fill="auto"/>
            <w:vAlign w:val="center"/>
          </w:tcPr>
          <w:p w14:paraId="113C9F10" w14:textId="77777777" w:rsidR="00BA229F" w:rsidRDefault="00BA229F">
            <w:pPr>
              <w:adjustRightInd w:val="0"/>
              <w:snapToGrid w:val="0"/>
              <w:spacing w:after="0" w:line="240" w:lineRule="auto"/>
              <w:jc w:val="center"/>
              <w:rPr>
                <w:sz w:val="18"/>
                <w:szCs w:val="18"/>
              </w:rPr>
            </w:pPr>
          </w:p>
        </w:tc>
      </w:tr>
      <w:tr w:rsidR="00BA229F" w14:paraId="24A40DC0" w14:textId="77777777">
        <w:trPr>
          <w:trHeight w:val="432"/>
          <w:jc w:val="center"/>
        </w:trPr>
        <w:tc>
          <w:tcPr>
            <w:tcW w:w="6451" w:type="dxa"/>
            <w:gridSpan w:val="4"/>
            <w:shd w:val="clear" w:color="auto" w:fill="auto"/>
            <w:vAlign w:val="center"/>
          </w:tcPr>
          <w:p w14:paraId="1A4E1D26" w14:textId="77777777" w:rsidR="00BA229F" w:rsidRDefault="00000000">
            <w:pPr>
              <w:adjustRightInd w:val="0"/>
              <w:snapToGrid w:val="0"/>
              <w:spacing w:after="0" w:line="240" w:lineRule="auto"/>
              <w:jc w:val="center"/>
              <w:rPr>
                <w:sz w:val="18"/>
                <w:szCs w:val="18"/>
              </w:rPr>
            </w:pPr>
            <w:proofErr w:type="spellStart"/>
            <w:r>
              <w:rPr>
                <w:rFonts w:ascii="黑体" w:eastAsia="黑体" w:hAnsi="黑体" w:cs="黑体" w:hint="eastAsia"/>
                <w:sz w:val="18"/>
                <w:szCs w:val="18"/>
              </w:rPr>
              <w:t>管控措施</w:t>
            </w:r>
            <w:proofErr w:type="spellEnd"/>
          </w:p>
        </w:tc>
        <w:tc>
          <w:tcPr>
            <w:tcW w:w="1853" w:type="dxa"/>
            <w:vMerge/>
            <w:shd w:val="clear" w:color="auto" w:fill="auto"/>
            <w:vAlign w:val="center"/>
          </w:tcPr>
          <w:p w14:paraId="41C10330" w14:textId="77777777" w:rsidR="00BA229F" w:rsidRDefault="00BA229F">
            <w:pPr>
              <w:adjustRightInd w:val="0"/>
              <w:snapToGrid w:val="0"/>
              <w:spacing w:after="0" w:line="240" w:lineRule="auto"/>
              <w:jc w:val="center"/>
              <w:rPr>
                <w:rFonts w:ascii="黑体" w:eastAsia="黑体" w:hAnsi="黑体" w:cs="黑体"/>
                <w:sz w:val="18"/>
                <w:szCs w:val="18"/>
              </w:rPr>
            </w:pPr>
          </w:p>
        </w:tc>
      </w:tr>
      <w:tr w:rsidR="00BA229F" w14:paraId="5500876E" w14:textId="77777777">
        <w:trPr>
          <w:trHeight w:val="1390"/>
          <w:jc w:val="center"/>
        </w:trPr>
        <w:tc>
          <w:tcPr>
            <w:tcW w:w="6451" w:type="dxa"/>
            <w:gridSpan w:val="4"/>
            <w:shd w:val="clear" w:color="auto" w:fill="auto"/>
            <w:vAlign w:val="center"/>
          </w:tcPr>
          <w:p w14:paraId="44B032E6" w14:textId="77777777" w:rsidR="00BA229F" w:rsidRDefault="00BA229F">
            <w:pPr>
              <w:adjustRightInd w:val="0"/>
              <w:snapToGrid w:val="0"/>
              <w:spacing w:after="0" w:line="240" w:lineRule="auto"/>
              <w:jc w:val="center"/>
              <w:rPr>
                <w:sz w:val="18"/>
                <w:szCs w:val="18"/>
              </w:rPr>
            </w:pPr>
          </w:p>
        </w:tc>
        <w:tc>
          <w:tcPr>
            <w:tcW w:w="1853" w:type="dxa"/>
            <w:vMerge/>
            <w:shd w:val="clear" w:color="auto" w:fill="auto"/>
            <w:vAlign w:val="center"/>
          </w:tcPr>
          <w:p w14:paraId="369D8B94" w14:textId="77777777" w:rsidR="00BA229F" w:rsidRDefault="00BA229F">
            <w:pPr>
              <w:adjustRightInd w:val="0"/>
              <w:snapToGrid w:val="0"/>
              <w:spacing w:after="0" w:line="240" w:lineRule="auto"/>
              <w:jc w:val="center"/>
              <w:rPr>
                <w:sz w:val="18"/>
                <w:szCs w:val="18"/>
              </w:rPr>
            </w:pPr>
          </w:p>
        </w:tc>
      </w:tr>
      <w:tr w:rsidR="00BA229F" w14:paraId="426166DC" w14:textId="77777777">
        <w:trPr>
          <w:trHeight w:val="442"/>
          <w:jc w:val="center"/>
        </w:trPr>
        <w:tc>
          <w:tcPr>
            <w:tcW w:w="6451" w:type="dxa"/>
            <w:gridSpan w:val="4"/>
            <w:shd w:val="clear" w:color="auto" w:fill="auto"/>
            <w:vAlign w:val="center"/>
          </w:tcPr>
          <w:p w14:paraId="10585890" w14:textId="77777777" w:rsidR="00BA229F" w:rsidRDefault="00000000">
            <w:pPr>
              <w:adjustRightInd w:val="0"/>
              <w:snapToGrid w:val="0"/>
              <w:spacing w:after="0" w:line="240" w:lineRule="auto"/>
              <w:ind w:left="316" w:hanging="271"/>
              <w:jc w:val="center"/>
              <w:rPr>
                <w:sz w:val="18"/>
                <w:szCs w:val="18"/>
              </w:rPr>
            </w:pPr>
            <w:proofErr w:type="spellStart"/>
            <w:r>
              <w:rPr>
                <w:rFonts w:ascii="黑体" w:eastAsia="黑体" w:hAnsi="黑体" w:cs="黑体" w:hint="eastAsia"/>
                <w:sz w:val="18"/>
                <w:szCs w:val="18"/>
              </w:rPr>
              <w:t>应急措施</w:t>
            </w:r>
            <w:proofErr w:type="spellEnd"/>
          </w:p>
        </w:tc>
        <w:tc>
          <w:tcPr>
            <w:tcW w:w="1853" w:type="dxa"/>
            <w:vMerge/>
            <w:shd w:val="clear" w:color="auto" w:fill="auto"/>
            <w:vAlign w:val="center"/>
          </w:tcPr>
          <w:p w14:paraId="284A385F" w14:textId="77777777" w:rsidR="00BA229F" w:rsidRDefault="00BA229F">
            <w:pPr>
              <w:adjustRightInd w:val="0"/>
              <w:snapToGrid w:val="0"/>
              <w:spacing w:after="0" w:line="240" w:lineRule="auto"/>
              <w:ind w:left="315" w:hanging="270"/>
              <w:jc w:val="center"/>
              <w:rPr>
                <w:sz w:val="18"/>
                <w:szCs w:val="18"/>
              </w:rPr>
            </w:pPr>
          </w:p>
        </w:tc>
      </w:tr>
      <w:tr w:rsidR="00BA229F" w14:paraId="22A95F15" w14:textId="77777777">
        <w:trPr>
          <w:trHeight w:val="1323"/>
          <w:jc w:val="center"/>
        </w:trPr>
        <w:tc>
          <w:tcPr>
            <w:tcW w:w="6451" w:type="dxa"/>
            <w:gridSpan w:val="4"/>
            <w:shd w:val="clear" w:color="auto" w:fill="auto"/>
            <w:vAlign w:val="center"/>
          </w:tcPr>
          <w:p w14:paraId="2DB3D14D" w14:textId="77777777" w:rsidR="00BA229F" w:rsidRDefault="00BA229F">
            <w:pPr>
              <w:adjustRightInd w:val="0"/>
              <w:snapToGrid w:val="0"/>
              <w:spacing w:after="0" w:line="240" w:lineRule="auto"/>
              <w:jc w:val="center"/>
              <w:rPr>
                <w:sz w:val="18"/>
                <w:szCs w:val="18"/>
              </w:rPr>
            </w:pPr>
          </w:p>
        </w:tc>
        <w:tc>
          <w:tcPr>
            <w:tcW w:w="1853" w:type="dxa"/>
            <w:vMerge/>
            <w:shd w:val="clear" w:color="auto" w:fill="auto"/>
            <w:vAlign w:val="center"/>
          </w:tcPr>
          <w:p w14:paraId="66714678" w14:textId="77777777" w:rsidR="00BA229F" w:rsidRDefault="00BA229F">
            <w:pPr>
              <w:adjustRightInd w:val="0"/>
              <w:snapToGrid w:val="0"/>
              <w:spacing w:after="0" w:line="240" w:lineRule="auto"/>
              <w:jc w:val="center"/>
              <w:rPr>
                <w:sz w:val="18"/>
                <w:szCs w:val="18"/>
              </w:rPr>
            </w:pPr>
          </w:p>
        </w:tc>
      </w:tr>
      <w:tr w:rsidR="00BA229F" w14:paraId="49A6DF97" w14:textId="77777777">
        <w:trPr>
          <w:trHeight w:val="723"/>
          <w:jc w:val="center"/>
        </w:trPr>
        <w:tc>
          <w:tcPr>
            <w:tcW w:w="966" w:type="dxa"/>
            <w:gridSpan w:val="2"/>
            <w:shd w:val="clear" w:color="auto" w:fill="auto"/>
            <w:vAlign w:val="center"/>
          </w:tcPr>
          <w:p w14:paraId="56B17B46" w14:textId="77777777" w:rsidR="00BA229F" w:rsidRDefault="00000000">
            <w:pPr>
              <w:adjustRightInd w:val="0"/>
              <w:snapToGrid w:val="0"/>
              <w:spacing w:after="0" w:line="240" w:lineRule="auto"/>
              <w:jc w:val="center"/>
              <w:rPr>
                <w:sz w:val="18"/>
                <w:szCs w:val="18"/>
              </w:rPr>
            </w:pPr>
            <w:proofErr w:type="spellStart"/>
            <w:r>
              <w:rPr>
                <w:rFonts w:ascii="黑体" w:eastAsia="黑体" w:hAnsi="黑体" w:cs="黑体" w:hint="eastAsia"/>
                <w:sz w:val="18"/>
                <w:szCs w:val="18"/>
              </w:rPr>
              <w:t>应急联系方式</w:t>
            </w:r>
            <w:proofErr w:type="spellEnd"/>
          </w:p>
        </w:tc>
        <w:tc>
          <w:tcPr>
            <w:tcW w:w="7338" w:type="dxa"/>
            <w:gridSpan w:val="3"/>
            <w:shd w:val="clear" w:color="auto" w:fill="auto"/>
            <w:vAlign w:val="center"/>
          </w:tcPr>
          <w:p w14:paraId="71D313AE" w14:textId="77777777" w:rsidR="00BA229F" w:rsidRDefault="00BA229F">
            <w:pPr>
              <w:adjustRightInd w:val="0"/>
              <w:snapToGrid w:val="0"/>
              <w:spacing w:after="0" w:line="240" w:lineRule="auto"/>
              <w:jc w:val="center"/>
              <w:rPr>
                <w:sz w:val="18"/>
                <w:szCs w:val="18"/>
              </w:rPr>
            </w:pPr>
          </w:p>
        </w:tc>
      </w:tr>
    </w:tbl>
    <w:p w14:paraId="21DC748E" w14:textId="77777777" w:rsidR="00BA229F" w:rsidRDefault="00000000">
      <w:pPr>
        <w:adjustRightInd w:val="0"/>
        <w:snapToGrid w:val="0"/>
        <w:spacing w:beforeLines="50" w:before="120" w:afterLines="50" w:after="120" w:line="360" w:lineRule="auto"/>
        <w:jc w:val="center"/>
        <w:rPr>
          <w:rFonts w:ascii="黑体" w:eastAsia="黑体" w:hAnsi="黑体" w:cs="黑体"/>
          <w:sz w:val="21"/>
          <w:szCs w:val="21"/>
          <w:lang w:eastAsia="zh-CN"/>
        </w:rPr>
      </w:pPr>
      <w:r>
        <w:rPr>
          <w:rFonts w:ascii="黑体" w:eastAsia="黑体" w:hAnsi="黑体" w:cs="黑体" w:hint="eastAsia"/>
          <w:sz w:val="21"/>
          <w:szCs w:val="21"/>
          <w:lang w:eastAsia="zh-CN"/>
        </w:rPr>
        <w:t>图C.2 安全风险公示牌（参考样式）</w:t>
      </w:r>
    </w:p>
    <w:p w14:paraId="2170371E" w14:textId="77777777" w:rsidR="00BA229F" w:rsidRDefault="00000000">
      <w:pPr>
        <w:rPr>
          <w:rFonts w:ascii="黑体" w:eastAsia="黑体" w:hAnsi="黑体" w:cs="黑体"/>
          <w:szCs w:val="21"/>
          <w:lang w:eastAsia="zh-CN"/>
        </w:rPr>
      </w:pPr>
      <w:r>
        <w:rPr>
          <w:rFonts w:ascii="黑体" w:eastAsia="黑体" w:hAnsi="黑体" w:cs="黑体" w:hint="eastAsia"/>
          <w:szCs w:val="21"/>
          <w:lang w:eastAsia="zh-CN"/>
        </w:rPr>
        <w:br w:type="page"/>
      </w:r>
    </w:p>
    <w:p w14:paraId="68FF30F8" w14:textId="77777777" w:rsidR="00BA229F" w:rsidRDefault="00000000">
      <w:pPr>
        <w:adjustRightInd w:val="0"/>
        <w:snapToGrid w:val="0"/>
        <w:spacing w:beforeLines="50" w:before="120" w:afterLines="50" w:after="120" w:line="360" w:lineRule="auto"/>
        <w:jc w:val="both"/>
        <w:rPr>
          <w:rFonts w:ascii="黑体" w:eastAsia="黑体" w:hAnsi="黑体" w:cs="黑体"/>
          <w:szCs w:val="21"/>
          <w:lang w:eastAsia="zh-CN"/>
        </w:rPr>
      </w:pPr>
      <w:r>
        <w:rPr>
          <w:rFonts w:ascii="黑体" w:eastAsia="黑体" w:hAnsi="黑体" w:cs="黑体" w:hint="eastAsia"/>
          <w:szCs w:val="21"/>
          <w:lang w:eastAsia="zh-CN"/>
        </w:rPr>
        <w:lastRenderedPageBreak/>
        <w:t>C.3 岗位安全风险告知牌</w:t>
      </w:r>
    </w:p>
    <w:p w14:paraId="21068757" w14:textId="77777777" w:rsidR="00BA229F" w:rsidRDefault="00000000">
      <w:pPr>
        <w:adjustRightInd w:val="0"/>
        <w:snapToGrid w:val="0"/>
        <w:spacing w:after="0" w:line="360" w:lineRule="auto"/>
        <w:ind w:firstLineChars="200" w:firstLine="440"/>
        <w:rPr>
          <w:rFonts w:ascii="宋体" w:eastAsia="宋体" w:hAnsi="宋体" w:cs="宋体"/>
          <w:szCs w:val="21"/>
          <w:lang w:eastAsia="zh-CN"/>
        </w:rPr>
      </w:pPr>
      <w:r>
        <w:rPr>
          <w:rFonts w:ascii="宋体" w:eastAsia="宋体" w:hAnsi="宋体" w:cs="宋体" w:hint="eastAsia"/>
          <w:szCs w:val="21"/>
          <w:lang w:eastAsia="zh-CN"/>
        </w:rPr>
        <w:t>对存在突出风险的岗位，应在其工作区域或其他醒目位置设置岗位安全风险告知牌，告知其所在岗位存在的主要危险有害因素、事故预防及应急措施等内容。</w:t>
      </w:r>
    </w:p>
    <w:p w14:paraId="1282E801" w14:textId="77777777" w:rsidR="00BA229F" w:rsidRDefault="00000000">
      <w:pPr>
        <w:adjustRightInd w:val="0"/>
        <w:snapToGrid w:val="0"/>
        <w:spacing w:after="0" w:line="360" w:lineRule="auto"/>
        <w:ind w:firstLineChars="200" w:firstLine="440"/>
        <w:rPr>
          <w:rFonts w:ascii="宋体" w:eastAsia="宋体" w:hAnsi="宋体" w:cs="宋体"/>
          <w:szCs w:val="21"/>
          <w:lang w:eastAsia="zh-CN"/>
        </w:rPr>
      </w:pPr>
      <w:r>
        <w:rPr>
          <w:rFonts w:ascii="宋体" w:eastAsia="宋体" w:hAnsi="宋体" w:cs="宋体" w:hint="eastAsia"/>
          <w:szCs w:val="21"/>
          <w:lang w:eastAsia="zh-CN"/>
        </w:rPr>
        <w:t>岗位安全风险告知牌样式可参照图C.3。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2140"/>
        <w:gridCol w:w="1110"/>
        <w:gridCol w:w="1450"/>
        <w:gridCol w:w="1130"/>
        <w:gridCol w:w="1404"/>
      </w:tblGrid>
      <w:tr w:rsidR="00BA229F" w14:paraId="09FED360" w14:textId="77777777">
        <w:trPr>
          <w:trHeight w:val="488"/>
          <w:jc w:val="center"/>
        </w:trPr>
        <w:tc>
          <w:tcPr>
            <w:tcW w:w="1357" w:type="dxa"/>
            <w:shd w:val="clear" w:color="auto" w:fill="auto"/>
            <w:vAlign w:val="center"/>
          </w:tcPr>
          <w:p w14:paraId="430B2835"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岗位名称</w:t>
            </w:r>
            <w:proofErr w:type="spellEnd"/>
          </w:p>
        </w:tc>
        <w:tc>
          <w:tcPr>
            <w:tcW w:w="2140" w:type="dxa"/>
            <w:shd w:val="clear" w:color="auto" w:fill="auto"/>
            <w:vAlign w:val="center"/>
          </w:tcPr>
          <w:p w14:paraId="1E125BC9" w14:textId="77777777" w:rsidR="00BA229F" w:rsidRDefault="00BA229F">
            <w:pPr>
              <w:adjustRightInd w:val="0"/>
              <w:snapToGrid w:val="0"/>
              <w:spacing w:after="0" w:line="240" w:lineRule="auto"/>
              <w:jc w:val="center"/>
              <w:rPr>
                <w:rFonts w:ascii="黑体" w:eastAsia="黑体" w:hAnsi="黑体" w:cs="黑体"/>
                <w:sz w:val="18"/>
                <w:szCs w:val="18"/>
              </w:rPr>
            </w:pPr>
          </w:p>
        </w:tc>
        <w:tc>
          <w:tcPr>
            <w:tcW w:w="1110" w:type="dxa"/>
            <w:shd w:val="clear" w:color="auto" w:fill="auto"/>
            <w:vAlign w:val="center"/>
          </w:tcPr>
          <w:p w14:paraId="41580264"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风险等级</w:t>
            </w:r>
            <w:proofErr w:type="spellEnd"/>
          </w:p>
        </w:tc>
        <w:tc>
          <w:tcPr>
            <w:tcW w:w="1450" w:type="dxa"/>
            <w:shd w:val="clear" w:color="auto" w:fill="auto"/>
            <w:vAlign w:val="center"/>
          </w:tcPr>
          <w:p w14:paraId="68607E08" w14:textId="77777777" w:rsidR="00BA229F" w:rsidRDefault="00BA229F">
            <w:pPr>
              <w:adjustRightInd w:val="0"/>
              <w:snapToGrid w:val="0"/>
              <w:spacing w:after="0" w:line="240" w:lineRule="auto"/>
              <w:jc w:val="center"/>
              <w:rPr>
                <w:rFonts w:ascii="黑体" w:eastAsia="黑体" w:hAnsi="黑体" w:cs="黑体"/>
                <w:sz w:val="18"/>
                <w:szCs w:val="18"/>
              </w:rPr>
            </w:pPr>
          </w:p>
        </w:tc>
        <w:tc>
          <w:tcPr>
            <w:tcW w:w="1130" w:type="dxa"/>
            <w:shd w:val="clear" w:color="auto" w:fill="auto"/>
            <w:vAlign w:val="center"/>
          </w:tcPr>
          <w:p w14:paraId="58CFF297"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编号</w:t>
            </w:r>
            <w:proofErr w:type="spellEnd"/>
          </w:p>
        </w:tc>
        <w:tc>
          <w:tcPr>
            <w:tcW w:w="1404" w:type="dxa"/>
            <w:shd w:val="clear" w:color="auto" w:fill="auto"/>
            <w:vAlign w:val="center"/>
          </w:tcPr>
          <w:p w14:paraId="3C9A6418" w14:textId="77777777" w:rsidR="00BA229F" w:rsidRDefault="00BA229F">
            <w:pPr>
              <w:adjustRightInd w:val="0"/>
              <w:snapToGrid w:val="0"/>
              <w:spacing w:after="0" w:line="240" w:lineRule="auto"/>
              <w:jc w:val="center"/>
              <w:rPr>
                <w:rFonts w:ascii="黑体" w:eastAsia="黑体" w:hAnsi="黑体" w:cs="黑体"/>
                <w:sz w:val="18"/>
                <w:szCs w:val="18"/>
              </w:rPr>
            </w:pPr>
          </w:p>
        </w:tc>
      </w:tr>
      <w:tr w:rsidR="00BA229F" w14:paraId="7A2FF69F" w14:textId="77777777">
        <w:trPr>
          <w:trHeight w:val="1433"/>
          <w:jc w:val="center"/>
        </w:trPr>
        <w:tc>
          <w:tcPr>
            <w:tcW w:w="1357" w:type="dxa"/>
            <w:shd w:val="clear" w:color="auto" w:fill="auto"/>
            <w:vAlign w:val="center"/>
          </w:tcPr>
          <w:p w14:paraId="0FFFB782"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主要致险</w:t>
            </w:r>
            <w:proofErr w:type="spellEnd"/>
          </w:p>
          <w:p w14:paraId="602FC174"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因素</w:t>
            </w:r>
            <w:proofErr w:type="spellEnd"/>
          </w:p>
        </w:tc>
        <w:tc>
          <w:tcPr>
            <w:tcW w:w="4700" w:type="dxa"/>
            <w:gridSpan w:val="3"/>
            <w:shd w:val="clear" w:color="auto" w:fill="auto"/>
            <w:vAlign w:val="center"/>
          </w:tcPr>
          <w:p w14:paraId="231D6711" w14:textId="77777777" w:rsidR="00BA229F" w:rsidRDefault="00BA229F">
            <w:pPr>
              <w:adjustRightInd w:val="0"/>
              <w:snapToGrid w:val="0"/>
              <w:spacing w:after="0" w:line="240" w:lineRule="auto"/>
              <w:jc w:val="center"/>
              <w:rPr>
                <w:rFonts w:ascii="黑体" w:eastAsia="黑体" w:hAnsi="黑体" w:cs="黑体"/>
                <w:sz w:val="18"/>
                <w:szCs w:val="18"/>
              </w:rPr>
            </w:pPr>
          </w:p>
        </w:tc>
        <w:tc>
          <w:tcPr>
            <w:tcW w:w="1130" w:type="dxa"/>
            <w:shd w:val="clear" w:color="auto" w:fill="auto"/>
            <w:vAlign w:val="center"/>
          </w:tcPr>
          <w:p w14:paraId="3A07CE8B"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可能导致事故类型</w:t>
            </w:r>
            <w:proofErr w:type="spellEnd"/>
          </w:p>
        </w:tc>
        <w:tc>
          <w:tcPr>
            <w:tcW w:w="1404" w:type="dxa"/>
            <w:shd w:val="clear" w:color="auto" w:fill="auto"/>
            <w:vAlign w:val="center"/>
          </w:tcPr>
          <w:p w14:paraId="588B7C64" w14:textId="77777777" w:rsidR="00BA229F" w:rsidRDefault="00BA229F">
            <w:pPr>
              <w:adjustRightInd w:val="0"/>
              <w:snapToGrid w:val="0"/>
              <w:spacing w:after="0" w:line="240" w:lineRule="auto"/>
              <w:jc w:val="center"/>
              <w:rPr>
                <w:rFonts w:ascii="黑体" w:eastAsia="黑体" w:hAnsi="黑体" w:cs="黑体"/>
                <w:sz w:val="18"/>
                <w:szCs w:val="18"/>
              </w:rPr>
            </w:pPr>
          </w:p>
        </w:tc>
      </w:tr>
      <w:tr w:rsidR="00BA229F" w14:paraId="0817566F" w14:textId="77777777">
        <w:trPr>
          <w:trHeight w:val="424"/>
          <w:jc w:val="center"/>
        </w:trPr>
        <w:tc>
          <w:tcPr>
            <w:tcW w:w="1357" w:type="dxa"/>
            <w:vMerge w:val="restart"/>
            <w:shd w:val="clear" w:color="auto" w:fill="auto"/>
            <w:vAlign w:val="center"/>
          </w:tcPr>
          <w:p w14:paraId="1D1519FD"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风险管控及应急措施</w:t>
            </w:r>
            <w:proofErr w:type="spellEnd"/>
          </w:p>
        </w:tc>
        <w:tc>
          <w:tcPr>
            <w:tcW w:w="4700" w:type="dxa"/>
            <w:gridSpan w:val="3"/>
            <w:vMerge w:val="restart"/>
            <w:shd w:val="clear" w:color="auto" w:fill="auto"/>
            <w:vAlign w:val="center"/>
          </w:tcPr>
          <w:p w14:paraId="4D92CBDC" w14:textId="77777777" w:rsidR="00BA229F" w:rsidRDefault="00BA229F">
            <w:pPr>
              <w:adjustRightInd w:val="0"/>
              <w:snapToGrid w:val="0"/>
              <w:spacing w:after="0" w:line="240" w:lineRule="auto"/>
              <w:jc w:val="center"/>
              <w:rPr>
                <w:rFonts w:ascii="黑体" w:eastAsia="黑体" w:hAnsi="黑体" w:cs="黑体"/>
                <w:sz w:val="18"/>
                <w:szCs w:val="18"/>
              </w:rPr>
            </w:pPr>
          </w:p>
        </w:tc>
        <w:tc>
          <w:tcPr>
            <w:tcW w:w="2534" w:type="dxa"/>
            <w:gridSpan w:val="2"/>
            <w:shd w:val="clear" w:color="auto" w:fill="auto"/>
            <w:vAlign w:val="center"/>
          </w:tcPr>
          <w:p w14:paraId="13A3A5AB"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安全警示标志</w:t>
            </w:r>
            <w:proofErr w:type="spellEnd"/>
          </w:p>
        </w:tc>
      </w:tr>
      <w:tr w:rsidR="00BA229F" w14:paraId="79152F6E" w14:textId="77777777">
        <w:trPr>
          <w:trHeight w:val="2002"/>
          <w:jc w:val="center"/>
        </w:trPr>
        <w:tc>
          <w:tcPr>
            <w:tcW w:w="1357" w:type="dxa"/>
            <w:vMerge/>
            <w:shd w:val="clear" w:color="auto" w:fill="auto"/>
            <w:vAlign w:val="center"/>
          </w:tcPr>
          <w:p w14:paraId="025B947A" w14:textId="77777777" w:rsidR="00BA229F" w:rsidRDefault="00BA229F">
            <w:pPr>
              <w:adjustRightInd w:val="0"/>
              <w:snapToGrid w:val="0"/>
              <w:spacing w:after="0" w:line="240" w:lineRule="auto"/>
              <w:jc w:val="center"/>
              <w:rPr>
                <w:rFonts w:ascii="黑体" w:eastAsia="黑体" w:hAnsi="黑体" w:cs="黑体"/>
                <w:sz w:val="18"/>
                <w:szCs w:val="18"/>
              </w:rPr>
            </w:pPr>
          </w:p>
        </w:tc>
        <w:tc>
          <w:tcPr>
            <w:tcW w:w="4700" w:type="dxa"/>
            <w:gridSpan w:val="3"/>
            <w:vMerge/>
            <w:shd w:val="clear" w:color="auto" w:fill="auto"/>
            <w:vAlign w:val="center"/>
          </w:tcPr>
          <w:p w14:paraId="0E5BCFFC" w14:textId="77777777" w:rsidR="00BA229F" w:rsidRDefault="00BA229F">
            <w:pPr>
              <w:adjustRightInd w:val="0"/>
              <w:snapToGrid w:val="0"/>
              <w:spacing w:after="0" w:line="240" w:lineRule="auto"/>
              <w:jc w:val="center"/>
              <w:rPr>
                <w:rFonts w:ascii="黑体" w:eastAsia="黑体" w:hAnsi="黑体" w:cs="黑体"/>
                <w:sz w:val="18"/>
                <w:szCs w:val="18"/>
              </w:rPr>
            </w:pPr>
          </w:p>
        </w:tc>
        <w:tc>
          <w:tcPr>
            <w:tcW w:w="2534" w:type="dxa"/>
            <w:gridSpan w:val="2"/>
            <w:shd w:val="clear" w:color="auto" w:fill="auto"/>
            <w:vAlign w:val="center"/>
          </w:tcPr>
          <w:p w14:paraId="7346AAD9" w14:textId="77777777" w:rsidR="00BA229F" w:rsidRDefault="00BA229F">
            <w:pPr>
              <w:adjustRightInd w:val="0"/>
              <w:snapToGrid w:val="0"/>
              <w:spacing w:after="0" w:line="240" w:lineRule="auto"/>
              <w:jc w:val="center"/>
              <w:rPr>
                <w:rFonts w:ascii="黑体" w:eastAsia="黑体" w:hAnsi="黑体" w:cs="黑体"/>
                <w:sz w:val="18"/>
                <w:szCs w:val="18"/>
              </w:rPr>
            </w:pPr>
          </w:p>
        </w:tc>
      </w:tr>
      <w:tr w:rsidR="00BA229F" w14:paraId="0E4554B5" w14:textId="77777777">
        <w:trPr>
          <w:trHeight w:val="435"/>
          <w:jc w:val="center"/>
        </w:trPr>
        <w:tc>
          <w:tcPr>
            <w:tcW w:w="1357" w:type="dxa"/>
            <w:vMerge/>
            <w:shd w:val="clear" w:color="auto" w:fill="auto"/>
            <w:vAlign w:val="center"/>
          </w:tcPr>
          <w:p w14:paraId="3CC97EAE" w14:textId="77777777" w:rsidR="00BA229F" w:rsidRDefault="00BA229F">
            <w:pPr>
              <w:adjustRightInd w:val="0"/>
              <w:snapToGrid w:val="0"/>
              <w:spacing w:after="0" w:line="240" w:lineRule="auto"/>
              <w:jc w:val="center"/>
              <w:rPr>
                <w:rFonts w:ascii="黑体" w:eastAsia="黑体" w:hAnsi="黑体" w:cs="黑体"/>
                <w:sz w:val="18"/>
                <w:szCs w:val="18"/>
              </w:rPr>
            </w:pPr>
          </w:p>
        </w:tc>
        <w:tc>
          <w:tcPr>
            <w:tcW w:w="4700" w:type="dxa"/>
            <w:gridSpan w:val="3"/>
            <w:vMerge/>
            <w:shd w:val="clear" w:color="auto" w:fill="auto"/>
            <w:vAlign w:val="center"/>
          </w:tcPr>
          <w:p w14:paraId="190DAC75" w14:textId="77777777" w:rsidR="00BA229F" w:rsidRDefault="00BA229F">
            <w:pPr>
              <w:adjustRightInd w:val="0"/>
              <w:snapToGrid w:val="0"/>
              <w:spacing w:after="0" w:line="240" w:lineRule="auto"/>
              <w:jc w:val="center"/>
              <w:rPr>
                <w:rFonts w:ascii="黑体" w:eastAsia="黑体" w:hAnsi="黑体" w:cs="黑体"/>
                <w:sz w:val="18"/>
                <w:szCs w:val="18"/>
              </w:rPr>
            </w:pPr>
          </w:p>
        </w:tc>
        <w:tc>
          <w:tcPr>
            <w:tcW w:w="2534" w:type="dxa"/>
            <w:gridSpan w:val="2"/>
            <w:shd w:val="clear" w:color="auto" w:fill="auto"/>
            <w:vAlign w:val="center"/>
          </w:tcPr>
          <w:p w14:paraId="3C9DD6C7"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个人防护用品</w:t>
            </w:r>
            <w:proofErr w:type="spellEnd"/>
          </w:p>
        </w:tc>
      </w:tr>
      <w:tr w:rsidR="00BA229F" w14:paraId="52430712" w14:textId="77777777">
        <w:trPr>
          <w:trHeight w:val="1298"/>
          <w:jc w:val="center"/>
        </w:trPr>
        <w:tc>
          <w:tcPr>
            <w:tcW w:w="1357" w:type="dxa"/>
            <w:vMerge/>
            <w:shd w:val="clear" w:color="auto" w:fill="auto"/>
            <w:vAlign w:val="center"/>
          </w:tcPr>
          <w:p w14:paraId="14CF5103" w14:textId="77777777" w:rsidR="00BA229F" w:rsidRDefault="00BA229F">
            <w:pPr>
              <w:adjustRightInd w:val="0"/>
              <w:snapToGrid w:val="0"/>
              <w:spacing w:after="0" w:line="240" w:lineRule="auto"/>
              <w:jc w:val="center"/>
              <w:rPr>
                <w:rFonts w:ascii="黑体" w:eastAsia="黑体" w:hAnsi="黑体" w:cs="黑体"/>
                <w:sz w:val="18"/>
                <w:szCs w:val="18"/>
              </w:rPr>
            </w:pPr>
          </w:p>
        </w:tc>
        <w:tc>
          <w:tcPr>
            <w:tcW w:w="4700" w:type="dxa"/>
            <w:gridSpan w:val="3"/>
            <w:vMerge/>
            <w:shd w:val="clear" w:color="auto" w:fill="auto"/>
            <w:vAlign w:val="center"/>
          </w:tcPr>
          <w:p w14:paraId="7063AED6" w14:textId="77777777" w:rsidR="00BA229F" w:rsidRDefault="00BA229F">
            <w:pPr>
              <w:adjustRightInd w:val="0"/>
              <w:snapToGrid w:val="0"/>
              <w:spacing w:after="0" w:line="240" w:lineRule="auto"/>
              <w:jc w:val="center"/>
              <w:rPr>
                <w:rFonts w:ascii="黑体" w:eastAsia="黑体" w:hAnsi="黑体" w:cs="黑体"/>
                <w:sz w:val="18"/>
                <w:szCs w:val="18"/>
              </w:rPr>
            </w:pPr>
          </w:p>
        </w:tc>
        <w:tc>
          <w:tcPr>
            <w:tcW w:w="2534" w:type="dxa"/>
            <w:gridSpan w:val="2"/>
            <w:shd w:val="clear" w:color="auto" w:fill="auto"/>
            <w:vAlign w:val="center"/>
          </w:tcPr>
          <w:p w14:paraId="3B374446" w14:textId="77777777" w:rsidR="00BA229F" w:rsidRDefault="00BA229F">
            <w:pPr>
              <w:adjustRightInd w:val="0"/>
              <w:snapToGrid w:val="0"/>
              <w:spacing w:after="0" w:line="240" w:lineRule="auto"/>
              <w:jc w:val="center"/>
              <w:rPr>
                <w:rFonts w:ascii="黑体" w:eastAsia="黑体" w:hAnsi="黑体" w:cs="黑体"/>
                <w:sz w:val="18"/>
                <w:szCs w:val="18"/>
              </w:rPr>
            </w:pPr>
          </w:p>
        </w:tc>
      </w:tr>
      <w:tr w:rsidR="00BA229F" w14:paraId="149D68BF" w14:textId="77777777">
        <w:trPr>
          <w:trHeight w:val="633"/>
          <w:jc w:val="center"/>
        </w:trPr>
        <w:tc>
          <w:tcPr>
            <w:tcW w:w="1357" w:type="dxa"/>
            <w:shd w:val="clear" w:color="auto" w:fill="auto"/>
            <w:vAlign w:val="center"/>
          </w:tcPr>
          <w:p w14:paraId="70732EFA"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责任部门</w:t>
            </w:r>
            <w:proofErr w:type="spellEnd"/>
          </w:p>
        </w:tc>
        <w:tc>
          <w:tcPr>
            <w:tcW w:w="2140" w:type="dxa"/>
            <w:shd w:val="clear" w:color="auto" w:fill="auto"/>
            <w:vAlign w:val="center"/>
          </w:tcPr>
          <w:p w14:paraId="0DDE2D2D" w14:textId="77777777" w:rsidR="00BA229F" w:rsidRDefault="00BA229F">
            <w:pPr>
              <w:adjustRightInd w:val="0"/>
              <w:snapToGrid w:val="0"/>
              <w:spacing w:after="0" w:line="240" w:lineRule="auto"/>
              <w:jc w:val="center"/>
              <w:rPr>
                <w:rFonts w:ascii="黑体" w:eastAsia="黑体" w:hAnsi="黑体" w:cs="黑体"/>
                <w:sz w:val="18"/>
                <w:szCs w:val="18"/>
              </w:rPr>
            </w:pPr>
          </w:p>
        </w:tc>
        <w:tc>
          <w:tcPr>
            <w:tcW w:w="1110" w:type="dxa"/>
            <w:shd w:val="clear" w:color="auto" w:fill="auto"/>
            <w:vAlign w:val="center"/>
          </w:tcPr>
          <w:p w14:paraId="1F77D0AC"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责任人</w:t>
            </w:r>
            <w:proofErr w:type="spellEnd"/>
          </w:p>
        </w:tc>
        <w:tc>
          <w:tcPr>
            <w:tcW w:w="1450" w:type="dxa"/>
            <w:shd w:val="clear" w:color="auto" w:fill="auto"/>
            <w:vAlign w:val="center"/>
          </w:tcPr>
          <w:p w14:paraId="528D083C" w14:textId="77777777" w:rsidR="00BA229F" w:rsidRDefault="00BA229F">
            <w:pPr>
              <w:adjustRightInd w:val="0"/>
              <w:snapToGrid w:val="0"/>
              <w:spacing w:after="0" w:line="240" w:lineRule="auto"/>
              <w:jc w:val="center"/>
              <w:rPr>
                <w:rFonts w:ascii="黑体" w:eastAsia="黑体" w:hAnsi="黑体" w:cs="黑体"/>
                <w:sz w:val="18"/>
                <w:szCs w:val="18"/>
              </w:rPr>
            </w:pPr>
          </w:p>
        </w:tc>
        <w:tc>
          <w:tcPr>
            <w:tcW w:w="1130" w:type="dxa"/>
            <w:shd w:val="clear" w:color="auto" w:fill="auto"/>
            <w:vAlign w:val="center"/>
          </w:tcPr>
          <w:p w14:paraId="0781D704"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联系电话</w:t>
            </w:r>
            <w:proofErr w:type="spellEnd"/>
          </w:p>
        </w:tc>
        <w:tc>
          <w:tcPr>
            <w:tcW w:w="1404" w:type="dxa"/>
            <w:shd w:val="clear" w:color="auto" w:fill="auto"/>
            <w:vAlign w:val="center"/>
          </w:tcPr>
          <w:p w14:paraId="1B22798A" w14:textId="77777777" w:rsidR="00BA229F" w:rsidRDefault="00BA229F">
            <w:pPr>
              <w:adjustRightInd w:val="0"/>
              <w:snapToGrid w:val="0"/>
              <w:spacing w:after="0" w:line="240" w:lineRule="auto"/>
              <w:jc w:val="center"/>
              <w:rPr>
                <w:rFonts w:ascii="黑体" w:eastAsia="黑体" w:hAnsi="黑体" w:cs="黑体"/>
                <w:sz w:val="18"/>
                <w:szCs w:val="18"/>
              </w:rPr>
            </w:pPr>
          </w:p>
        </w:tc>
      </w:tr>
      <w:tr w:rsidR="00BA229F" w14:paraId="79A19DCA" w14:textId="77777777">
        <w:trPr>
          <w:trHeight w:val="713"/>
          <w:jc w:val="center"/>
        </w:trPr>
        <w:tc>
          <w:tcPr>
            <w:tcW w:w="1357" w:type="dxa"/>
            <w:shd w:val="clear" w:color="auto" w:fill="auto"/>
            <w:vAlign w:val="center"/>
          </w:tcPr>
          <w:p w14:paraId="75C8110B"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应急联系方式</w:t>
            </w:r>
            <w:proofErr w:type="spellEnd"/>
          </w:p>
        </w:tc>
        <w:tc>
          <w:tcPr>
            <w:tcW w:w="7234" w:type="dxa"/>
            <w:gridSpan w:val="5"/>
            <w:shd w:val="clear" w:color="auto" w:fill="auto"/>
            <w:vAlign w:val="center"/>
          </w:tcPr>
          <w:p w14:paraId="1742D2E7" w14:textId="77777777" w:rsidR="00BA229F" w:rsidRDefault="00BA229F">
            <w:pPr>
              <w:adjustRightInd w:val="0"/>
              <w:snapToGrid w:val="0"/>
              <w:spacing w:after="0" w:line="240" w:lineRule="auto"/>
              <w:jc w:val="center"/>
              <w:rPr>
                <w:rFonts w:ascii="黑体" w:eastAsia="黑体" w:hAnsi="黑体" w:cs="黑体"/>
                <w:sz w:val="18"/>
                <w:szCs w:val="18"/>
              </w:rPr>
            </w:pPr>
          </w:p>
        </w:tc>
      </w:tr>
    </w:tbl>
    <w:p w14:paraId="482F3F3A" w14:textId="77777777" w:rsidR="00BA229F" w:rsidRDefault="00000000">
      <w:pPr>
        <w:spacing w:beforeLines="50" w:before="120"/>
        <w:jc w:val="center"/>
        <w:rPr>
          <w:rFonts w:ascii="黑体" w:eastAsia="黑体" w:hAnsi="黑体" w:cs="黑体"/>
          <w:szCs w:val="21"/>
          <w:lang w:eastAsia="zh-CN"/>
        </w:rPr>
      </w:pPr>
      <w:r>
        <w:rPr>
          <w:rFonts w:ascii="黑体" w:eastAsia="黑体" w:hAnsi="黑体" w:cs="黑体" w:hint="eastAsia"/>
          <w:szCs w:val="21"/>
          <w:lang w:eastAsia="zh-CN"/>
        </w:rPr>
        <w:t>图C.3 岗位安全风险告知牌（参考样式）</w:t>
      </w:r>
    </w:p>
    <w:p w14:paraId="57995CD3" w14:textId="77777777" w:rsidR="00BA229F" w:rsidRDefault="00000000">
      <w:pPr>
        <w:rPr>
          <w:rFonts w:ascii="黑体" w:eastAsia="黑体" w:hAnsi="黑体" w:cs="黑体"/>
          <w:szCs w:val="21"/>
          <w:lang w:eastAsia="zh-CN"/>
        </w:rPr>
      </w:pPr>
      <w:r>
        <w:rPr>
          <w:rFonts w:ascii="黑体" w:eastAsia="黑体" w:hAnsi="黑体" w:cs="黑体" w:hint="eastAsia"/>
          <w:szCs w:val="21"/>
          <w:lang w:eastAsia="zh-CN"/>
        </w:rPr>
        <w:br w:type="page"/>
      </w:r>
    </w:p>
    <w:p w14:paraId="318AF2CE" w14:textId="77777777" w:rsidR="00BA229F" w:rsidRDefault="00000000">
      <w:pPr>
        <w:spacing w:beforeLines="50" w:before="120"/>
        <w:rPr>
          <w:rFonts w:ascii="黑体" w:eastAsia="黑体" w:hAnsi="黑体" w:cs="黑体"/>
          <w:szCs w:val="21"/>
          <w:lang w:eastAsia="zh-CN"/>
        </w:rPr>
      </w:pPr>
      <w:r>
        <w:rPr>
          <w:rFonts w:ascii="黑体" w:eastAsia="黑体" w:hAnsi="黑体" w:cs="黑体" w:hint="eastAsia"/>
          <w:szCs w:val="21"/>
          <w:lang w:eastAsia="zh-CN"/>
        </w:rPr>
        <w:lastRenderedPageBreak/>
        <w:t>C.4 运输线路安全风险提示卡</w:t>
      </w:r>
    </w:p>
    <w:p w14:paraId="3A918EBF" w14:textId="77777777" w:rsidR="00BA229F" w:rsidRDefault="00000000">
      <w:pPr>
        <w:adjustRightInd w:val="0"/>
        <w:snapToGrid w:val="0"/>
        <w:spacing w:after="0" w:line="360" w:lineRule="auto"/>
        <w:ind w:firstLineChars="200" w:firstLine="440"/>
        <w:rPr>
          <w:rFonts w:ascii="宋体" w:eastAsia="宋体" w:hAnsi="宋体" w:cs="宋体"/>
          <w:szCs w:val="21"/>
          <w:lang w:eastAsia="zh-CN"/>
        </w:rPr>
      </w:pPr>
      <w:r>
        <w:rPr>
          <w:rFonts w:ascii="宋体" w:eastAsia="宋体" w:hAnsi="宋体" w:cs="宋体" w:hint="eastAsia"/>
          <w:szCs w:val="21"/>
          <w:lang w:eastAsia="zh-CN"/>
        </w:rPr>
        <w:t>运输线路的风险分布情况可选择以提示卡、公示牌、分布图等形式公布。其中，运输线路安全风险提示卡是针对某一条运输线路的安全风险提示，包含路线概况、风险路段、注意事项等内容。</w:t>
      </w:r>
    </w:p>
    <w:p w14:paraId="7D1DFAEB" w14:textId="77777777" w:rsidR="00BA229F" w:rsidRDefault="00000000">
      <w:pPr>
        <w:adjustRightInd w:val="0"/>
        <w:snapToGrid w:val="0"/>
        <w:spacing w:line="360" w:lineRule="auto"/>
        <w:ind w:firstLineChars="200" w:firstLine="440"/>
        <w:rPr>
          <w:rFonts w:ascii="宋体" w:eastAsia="宋体" w:hAnsi="宋体" w:cs="宋体"/>
          <w:szCs w:val="21"/>
          <w:lang w:eastAsia="zh-CN"/>
        </w:rPr>
      </w:pPr>
      <w:r>
        <w:rPr>
          <w:rFonts w:ascii="宋体" w:eastAsia="宋体" w:hAnsi="宋体" w:cs="宋体" w:hint="eastAsia"/>
          <w:szCs w:val="21"/>
          <w:lang w:eastAsia="zh-CN"/>
        </w:rPr>
        <w:t>运输线路安全风险提示卡样式可参照图C.4。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1" w:type="dxa"/>
          <w:right w:w="51" w:type="dxa"/>
        </w:tblCellMar>
        <w:tblLook w:val="04A0" w:firstRow="1" w:lastRow="0" w:firstColumn="1" w:lastColumn="0" w:noHBand="0" w:noVBand="1"/>
      </w:tblPr>
      <w:tblGrid>
        <w:gridCol w:w="1581"/>
        <w:gridCol w:w="3304"/>
        <w:gridCol w:w="945"/>
        <w:gridCol w:w="1004"/>
        <w:gridCol w:w="955"/>
        <w:gridCol w:w="935"/>
      </w:tblGrid>
      <w:tr w:rsidR="00BA229F" w14:paraId="4203881E" w14:textId="77777777">
        <w:trPr>
          <w:trHeight w:val="516"/>
          <w:jc w:val="center"/>
        </w:trPr>
        <w:tc>
          <w:tcPr>
            <w:tcW w:w="1581" w:type="dxa"/>
            <w:shd w:val="clear" w:color="auto" w:fill="auto"/>
            <w:vAlign w:val="center"/>
          </w:tcPr>
          <w:p w14:paraId="022FF8CB"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起止点（含站点</w:t>
            </w:r>
            <w:proofErr w:type="spellEnd"/>
            <w:r>
              <w:rPr>
                <w:rFonts w:ascii="黑体" w:eastAsia="黑体" w:hAnsi="黑体" w:cs="黑体" w:hint="eastAsia"/>
                <w:sz w:val="18"/>
                <w:szCs w:val="18"/>
              </w:rPr>
              <w:t>）</w:t>
            </w:r>
          </w:p>
        </w:tc>
        <w:tc>
          <w:tcPr>
            <w:tcW w:w="3304" w:type="dxa"/>
            <w:shd w:val="clear" w:color="auto" w:fill="auto"/>
          </w:tcPr>
          <w:p w14:paraId="05683B1F" w14:textId="77777777" w:rsidR="00BA229F" w:rsidRDefault="00BA229F">
            <w:pPr>
              <w:adjustRightInd w:val="0"/>
              <w:snapToGrid w:val="0"/>
              <w:spacing w:after="0" w:line="240" w:lineRule="auto"/>
              <w:jc w:val="center"/>
              <w:rPr>
                <w:rFonts w:ascii="黑体" w:eastAsia="黑体" w:hAnsi="黑体" w:cs="黑体"/>
                <w:sz w:val="18"/>
                <w:szCs w:val="18"/>
              </w:rPr>
            </w:pPr>
          </w:p>
        </w:tc>
        <w:tc>
          <w:tcPr>
            <w:tcW w:w="945" w:type="dxa"/>
            <w:shd w:val="clear" w:color="auto" w:fill="auto"/>
            <w:vAlign w:val="center"/>
          </w:tcPr>
          <w:p w14:paraId="0AB0D0A9"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编号</w:t>
            </w:r>
            <w:proofErr w:type="spellEnd"/>
          </w:p>
        </w:tc>
        <w:tc>
          <w:tcPr>
            <w:tcW w:w="1004" w:type="dxa"/>
            <w:shd w:val="clear" w:color="auto" w:fill="auto"/>
          </w:tcPr>
          <w:p w14:paraId="3C4196F0" w14:textId="77777777" w:rsidR="00BA229F" w:rsidRDefault="00BA229F">
            <w:pPr>
              <w:adjustRightInd w:val="0"/>
              <w:snapToGrid w:val="0"/>
              <w:spacing w:after="0" w:line="240" w:lineRule="auto"/>
              <w:jc w:val="center"/>
              <w:rPr>
                <w:rFonts w:ascii="黑体" w:eastAsia="黑体" w:hAnsi="黑体" w:cs="黑体"/>
                <w:sz w:val="18"/>
                <w:szCs w:val="18"/>
              </w:rPr>
            </w:pPr>
          </w:p>
        </w:tc>
        <w:tc>
          <w:tcPr>
            <w:tcW w:w="955" w:type="dxa"/>
            <w:shd w:val="clear" w:color="auto" w:fill="auto"/>
            <w:vAlign w:val="center"/>
          </w:tcPr>
          <w:p w14:paraId="3B483E92"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风险等级</w:t>
            </w:r>
            <w:proofErr w:type="spellEnd"/>
          </w:p>
        </w:tc>
        <w:tc>
          <w:tcPr>
            <w:tcW w:w="935" w:type="dxa"/>
            <w:shd w:val="clear" w:color="auto" w:fill="auto"/>
          </w:tcPr>
          <w:p w14:paraId="5D9541A0" w14:textId="77777777" w:rsidR="00BA229F" w:rsidRDefault="00BA229F">
            <w:pPr>
              <w:adjustRightInd w:val="0"/>
              <w:snapToGrid w:val="0"/>
              <w:spacing w:after="0" w:line="240" w:lineRule="auto"/>
              <w:jc w:val="center"/>
              <w:rPr>
                <w:rFonts w:ascii="黑体" w:eastAsia="黑体" w:hAnsi="黑体" w:cs="黑体"/>
                <w:sz w:val="18"/>
                <w:szCs w:val="18"/>
              </w:rPr>
            </w:pPr>
          </w:p>
        </w:tc>
      </w:tr>
      <w:tr w:rsidR="00BA229F" w14:paraId="63D48FB5" w14:textId="77777777">
        <w:trPr>
          <w:trHeight w:val="1834"/>
          <w:jc w:val="center"/>
        </w:trPr>
        <w:tc>
          <w:tcPr>
            <w:tcW w:w="1581" w:type="dxa"/>
            <w:shd w:val="clear" w:color="auto" w:fill="auto"/>
            <w:vAlign w:val="center"/>
          </w:tcPr>
          <w:p w14:paraId="1C89BD71"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路线图</w:t>
            </w:r>
            <w:proofErr w:type="spellEnd"/>
          </w:p>
        </w:tc>
        <w:tc>
          <w:tcPr>
            <w:tcW w:w="3304" w:type="dxa"/>
            <w:shd w:val="clear" w:color="auto" w:fill="auto"/>
          </w:tcPr>
          <w:p w14:paraId="6B356A05" w14:textId="77777777" w:rsidR="00BA229F" w:rsidRDefault="00BA229F">
            <w:pPr>
              <w:adjustRightInd w:val="0"/>
              <w:snapToGrid w:val="0"/>
              <w:spacing w:after="0" w:line="240" w:lineRule="auto"/>
              <w:jc w:val="center"/>
              <w:rPr>
                <w:rFonts w:ascii="黑体" w:eastAsia="黑体" w:hAnsi="黑体" w:cs="黑体"/>
                <w:sz w:val="18"/>
                <w:szCs w:val="18"/>
              </w:rPr>
            </w:pPr>
          </w:p>
        </w:tc>
        <w:tc>
          <w:tcPr>
            <w:tcW w:w="3839" w:type="dxa"/>
            <w:gridSpan w:val="4"/>
            <w:shd w:val="clear" w:color="auto" w:fill="auto"/>
          </w:tcPr>
          <w:p w14:paraId="7B313713" w14:textId="77777777" w:rsidR="00BA229F" w:rsidRDefault="00000000">
            <w:pPr>
              <w:adjustRightInd w:val="0"/>
              <w:snapToGrid w:val="0"/>
              <w:spacing w:after="0" w:line="240" w:lineRule="auto"/>
              <w:rPr>
                <w:rFonts w:ascii="黑体" w:eastAsia="黑体" w:hAnsi="黑体" w:cs="黑体"/>
                <w:sz w:val="18"/>
                <w:szCs w:val="18"/>
                <w:lang w:eastAsia="zh-CN"/>
              </w:rPr>
            </w:pPr>
            <w:r>
              <w:rPr>
                <w:rFonts w:ascii="黑体" w:eastAsia="黑体" w:hAnsi="黑体" w:cs="黑体" w:hint="eastAsia"/>
                <w:sz w:val="18"/>
                <w:szCs w:val="18"/>
                <w:lang w:eastAsia="zh-CN"/>
              </w:rPr>
              <w:t>道路概况：</w:t>
            </w:r>
          </w:p>
          <w:p w14:paraId="2A1ADE72" w14:textId="77777777" w:rsidR="00BA229F" w:rsidRDefault="00000000">
            <w:pPr>
              <w:adjustRightInd w:val="0"/>
              <w:snapToGrid w:val="0"/>
              <w:spacing w:after="0" w:line="240" w:lineRule="auto"/>
              <w:rPr>
                <w:rFonts w:ascii="黑体" w:eastAsia="黑体" w:hAnsi="黑体" w:cs="黑体"/>
                <w:sz w:val="18"/>
                <w:szCs w:val="18"/>
                <w:lang w:eastAsia="zh-CN"/>
              </w:rPr>
            </w:pPr>
            <w:r>
              <w:rPr>
                <w:rFonts w:ascii="黑体" w:eastAsia="黑体" w:hAnsi="黑体" w:cs="黑体" w:hint="eastAsia"/>
                <w:sz w:val="18"/>
                <w:szCs w:val="18"/>
                <w:lang w:eastAsia="zh-CN"/>
              </w:rPr>
              <w:t>全程</w:t>
            </w:r>
            <w:r>
              <w:rPr>
                <w:rFonts w:ascii="黑体" w:eastAsia="黑体" w:hAnsi="黑体" w:cs="黑体" w:hint="eastAsia"/>
                <w:sz w:val="18"/>
                <w:szCs w:val="18"/>
                <w:u w:val="single"/>
                <w:lang w:eastAsia="zh-CN"/>
              </w:rPr>
              <w:t xml:space="preserve">   </w:t>
            </w:r>
            <w:r>
              <w:rPr>
                <w:rFonts w:ascii="黑体" w:eastAsia="黑体" w:hAnsi="黑体" w:cs="黑体" w:hint="eastAsia"/>
                <w:sz w:val="18"/>
                <w:szCs w:val="18"/>
                <w:lang w:eastAsia="zh-CN"/>
              </w:rPr>
              <w:t>公里，运行时间约</w:t>
            </w:r>
            <w:r>
              <w:rPr>
                <w:rFonts w:ascii="黑体" w:eastAsia="黑体" w:hAnsi="黑体" w:cs="黑体" w:hint="eastAsia"/>
                <w:sz w:val="18"/>
                <w:szCs w:val="18"/>
                <w:u w:val="single"/>
                <w:lang w:eastAsia="zh-CN"/>
              </w:rPr>
              <w:t xml:space="preserve">   </w:t>
            </w:r>
            <w:r>
              <w:rPr>
                <w:rFonts w:ascii="黑体" w:eastAsia="黑体" w:hAnsi="黑体" w:cs="黑体" w:hint="eastAsia"/>
                <w:sz w:val="18"/>
                <w:szCs w:val="18"/>
                <w:lang w:eastAsia="zh-CN"/>
              </w:rPr>
              <w:t>小时；其中，场内道路</w:t>
            </w:r>
            <w:r>
              <w:rPr>
                <w:rFonts w:ascii="黑体" w:eastAsia="黑体" w:hAnsi="黑体" w:cs="黑体" w:hint="eastAsia"/>
                <w:sz w:val="18"/>
                <w:szCs w:val="18"/>
                <w:u w:val="single"/>
                <w:lang w:eastAsia="zh-CN"/>
              </w:rPr>
              <w:t xml:space="preserve">   </w:t>
            </w:r>
            <w:r>
              <w:rPr>
                <w:rFonts w:ascii="黑体" w:eastAsia="黑体" w:hAnsi="黑体" w:cs="黑体" w:hint="eastAsia"/>
                <w:sz w:val="18"/>
                <w:szCs w:val="18"/>
                <w:lang w:eastAsia="zh-CN"/>
              </w:rPr>
              <w:t>公里，高速</w:t>
            </w:r>
            <w:r>
              <w:rPr>
                <w:rFonts w:ascii="黑体" w:eastAsia="黑体" w:hAnsi="黑体" w:cs="黑体" w:hint="eastAsia"/>
                <w:sz w:val="18"/>
                <w:szCs w:val="18"/>
                <w:u w:val="single"/>
                <w:lang w:eastAsia="zh-CN"/>
              </w:rPr>
              <w:t xml:space="preserve">   </w:t>
            </w:r>
            <w:r>
              <w:rPr>
                <w:rFonts w:ascii="黑体" w:eastAsia="黑体" w:hAnsi="黑体" w:cs="黑体" w:hint="eastAsia"/>
                <w:sz w:val="18"/>
                <w:szCs w:val="18"/>
                <w:lang w:eastAsia="zh-CN"/>
              </w:rPr>
              <w:t>公里，城镇路</w:t>
            </w:r>
            <w:r>
              <w:rPr>
                <w:rFonts w:ascii="黑体" w:eastAsia="黑体" w:hAnsi="黑体" w:cs="黑体" w:hint="eastAsia"/>
                <w:sz w:val="18"/>
                <w:szCs w:val="18"/>
                <w:u w:val="single"/>
                <w:lang w:eastAsia="zh-CN"/>
              </w:rPr>
              <w:t xml:space="preserve">   </w:t>
            </w:r>
            <w:r>
              <w:rPr>
                <w:rFonts w:ascii="黑体" w:eastAsia="黑体" w:hAnsi="黑体" w:cs="黑体" w:hint="eastAsia"/>
                <w:sz w:val="18"/>
                <w:szCs w:val="18"/>
                <w:lang w:eastAsia="zh-CN"/>
              </w:rPr>
              <w:t>公里。途经大/特大桥</w:t>
            </w:r>
            <w:r>
              <w:rPr>
                <w:rFonts w:ascii="黑体" w:eastAsia="黑体" w:hAnsi="黑体" w:cs="黑体" w:hint="eastAsia"/>
                <w:sz w:val="18"/>
                <w:szCs w:val="18"/>
                <w:u w:val="single"/>
                <w:lang w:eastAsia="zh-CN"/>
              </w:rPr>
              <w:t xml:space="preserve">   </w:t>
            </w:r>
            <w:r>
              <w:rPr>
                <w:rFonts w:ascii="黑体" w:eastAsia="黑体" w:hAnsi="黑体" w:cs="黑体" w:hint="eastAsia"/>
                <w:sz w:val="18"/>
                <w:szCs w:val="18"/>
                <w:lang w:eastAsia="zh-CN"/>
              </w:rPr>
              <w:t>座，隧道</w:t>
            </w:r>
            <w:r>
              <w:rPr>
                <w:rFonts w:ascii="黑体" w:eastAsia="黑体" w:hAnsi="黑体" w:cs="黑体" w:hint="eastAsia"/>
                <w:sz w:val="18"/>
                <w:szCs w:val="18"/>
                <w:u w:val="single"/>
                <w:lang w:eastAsia="zh-CN"/>
              </w:rPr>
              <w:t xml:space="preserve">   </w:t>
            </w:r>
            <w:proofErr w:type="gramStart"/>
            <w:r>
              <w:rPr>
                <w:rFonts w:ascii="黑体" w:eastAsia="黑体" w:hAnsi="黑体" w:cs="黑体" w:hint="eastAsia"/>
                <w:sz w:val="18"/>
                <w:szCs w:val="18"/>
                <w:lang w:eastAsia="zh-CN"/>
              </w:rPr>
              <w:t>个</w:t>
            </w:r>
            <w:proofErr w:type="gramEnd"/>
            <w:r>
              <w:rPr>
                <w:rFonts w:ascii="黑体" w:eastAsia="黑体" w:hAnsi="黑体" w:cs="黑体" w:hint="eastAsia"/>
                <w:sz w:val="18"/>
                <w:szCs w:val="18"/>
                <w:lang w:eastAsia="zh-CN"/>
              </w:rPr>
              <w:t>；事故多发路段</w:t>
            </w:r>
            <w:r>
              <w:rPr>
                <w:rFonts w:ascii="黑体" w:eastAsia="黑体" w:hAnsi="黑体" w:cs="黑体" w:hint="eastAsia"/>
                <w:sz w:val="18"/>
                <w:szCs w:val="18"/>
                <w:u w:val="single"/>
                <w:lang w:eastAsia="zh-CN"/>
              </w:rPr>
              <w:t xml:space="preserve">   </w:t>
            </w:r>
            <w:r>
              <w:rPr>
                <w:rFonts w:ascii="黑体" w:eastAsia="黑体" w:hAnsi="黑体" w:cs="黑体" w:hint="eastAsia"/>
                <w:sz w:val="18"/>
                <w:szCs w:val="18"/>
                <w:lang w:eastAsia="zh-CN"/>
              </w:rPr>
              <w:t>段，团雾、结冰等路段</w:t>
            </w:r>
            <w:r>
              <w:rPr>
                <w:rFonts w:ascii="黑体" w:eastAsia="黑体" w:hAnsi="黑体" w:cs="黑体" w:hint="eastAsia"/>
                <w:sz w:val="18"/>
                <w:szCs w:val="18"/>
                <w:u w:val="single"/>
                <w:lang w:eastAsia="zh-CN"/>
              </w:rPr>
              <w:t xml:space="preserve">   </w:t>
            </w:r>
            <w:r>
              <w:rPr>
                <w:rFonts w:ascii="黑体" w:eastAsia="黑体" w:hAnsi="黑体" w:cs="黑体" w:hint="eastAsia"/>
                <w:sz w:val="18"/>
                <w:szCs w:val="18"/>
                <w:lang w:eastAsia="zh-CN"/>
              </w:rPr>
              <w:t>段，急弯、陡坡、临水、临崖等路段</w:t>
            </w:r>
            <w:r>
              <w:rPr>
                <w:rFonts w:ascii="黑体" w:eastAsia="黑体" w:hAnsi="黑体" w:cs="黑体" w:hint="eastAsia"/>
                <w:sz w:val="18"/>
                <w:szCs w:val="18"/>
                <w:u w:val="single"/>
                <w:lang w:eastAsia="zh-CN"/>
              </w:rPr>
              <w:t xml:space="preserve">   </w:t>
            </w:r>
            <w:r>
              <w:rPr>
                <w:rFonts w:ascii="黑体" w:eastAsia="黑体" w:hAnsi="黑体" w:cs="黑体" w:hint="eastAsia"/>
                <w:sz w:val="18"/>
                <w:szCs w:val="18"/>
                <w:lang w:eastAsia="zh-CN"/>
              </w:rPr>
              <w:t>段，地质灾害路段</w:t>
            </w:r>
            <w:r>
              <w:rPr>
                <w:rFonts w:ascii="黑体" w:eastAsia="黑体" w:hAnsi="黑体" w:cs="黑体" w:hint="eastAsia"/>
                <w:sz w:val="18"/>
                <w:szCs w:val="18"/>
                <w:u w:val="single"/>
                <w:lang w:eastAsia="zh-CN"/>
              </w:rPr>
              <w:t xml:space="preserve">   </w:t>
            </w:r>
            <w:r>
              <w:rPr>
                <w:rFonts w:ascii="黑体" w:eastAsia="黑体" w:hAnsi="黑体" w:cs="黑体" w:hint="eastAsia"/>
                <w:sz w:val="18"/>
                <w:szCs w:val="18"/>
                <w:lang w:eastAsia="zh-CN"/>
              </w:rPr>
              <w:t>段。</w:t>
            </w:r>
          </w:p>
        </w:tc>
      </w:tr>
      <w:tr w:rsidR="00BA229F" w14:paraId="7A72BEF0" w14:textId="77777777">
        <w:trPr>
          <w:trHeight w:val="4904"/>
          <w:jc w:val="center"/>
        </w:trPr>
        <w:tc>
          <w:tcPr>
            <w:tcW w:w="1581" w:type="dxa"/>
            <w:shd w:val="clear" w:color="auto" w:fill="auto"/>
            <w:vAlign w:val="center"/>
          </w:tcPr>
          <w:p w14:paraId="6C99F9DA" w14:textId="77777777" w:rsidR="00BA229F" w:rsidRDefault="00000000">
            <w:pPr>
              <w:adjustRightInd w:val="0"/>
              <w:snapToGrid w:val="0"/>
              <w:spacing w:after="0" w:line="240" w:lineRule="auto"/>
              <w:jc w:val="center"/>
              <w:rPr>
                <w:rFonts w:ascii="黑体" w:eastAsia="黑体" w:hAnsi="黑体" w:cs="黑体"/>
                <w:sz w:val="18"/>
                <w:szCs w:val="18"/>
                <w:lang w:eastAsia="zh-CN"/>
              </w:rPr>
            </w:pPr>
            <w:r>
              <w:rPr>
                <w:rFonts w:ascii="黑体" w:eastAsia="黑体" w:hAnsi="黑体" w:cs="黑体" w:hint="eastAsia"/>
                <w:sz w:val="18"/>
                <w:szCs w:val="18"/>
                <w:lang w:eastAsia="zh-CN"/>
              </w:rPr>
              <w:t>突出风险路段及注意事项</w:t>
            </w:r>
          </w:p>
        </w:tc>
        <w:tc>
          <w:tcPr>
            <w:tcW w:w="7143" w:type="dxa"/>
            <w:gridSpan w:val="5"/>
            <w:shd w:val="clear" w:color="auto" w:fill="auto"/>
          </w:tcPr>
          <w:p w14:paraId="6A131DFF" w14:textId="77777777" w:rsidR="00BA229F" w:rsidRDefault="00BA229F">
            <w:pPr>
              <w:adjustRightInd w:val="0"/>
              <w:snapToGrid w:val="0"/>
              <w:spacing w:after="0" w:line="240" w:lineRule="auto"/>
              <w:jc w:val="center"/>
              <w:rPr>
                <w:rFonts w:ascii="黑体" w:eastAsia="黑体" w:hAnsi="黑体" w:cs="黑体"/>
                <w:sz w:val="18"/>
                <w:szCs w:val="18"/>
                <w:lang w:eastAsia="zh-CN"/>
              </w:rPr>
            </w:pPr>
          </w:p>
        </w:tc>
      </w:tr>
      <w:tr w:rsidR="00BA229F" w14:paraId="6AF1F01B" w14:textId="77777777">
        <w:trPr>
          <w:trHeight w:val="531"/>
          <w:jc w:val="center"/>
        </w:trPr>
        <w:tc>
          <w:tcPr>
            <w:tcW w:w="1581" w:type="dxa"/>
            <w:shd w:val="clear" w:color="auto" w:fill="auto"/>
            <w:vAlign w:val="center"/>
          </w:tcPr>
          <w:p w14:paraId="1F13EE55"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应急服务电话</w:t>
            </w:r>
            <w:proofErr w:type="spellEnd"/>
          </w:p>
        </w:tc>
        <w:tc>
          <w:tcPr>
            <w:tcW w:w="7143" w:type="dxa"/>
            <w:gridSpan w:val="5"/>
            <w:shd w:val="clear" w:color="auto" w:fill="auto"/>
            <w:vAlign w:val="center"/>
          </w:tcPr>
          <w:p w14:paraId="5AAAF125" w14:textId="77777777" w:rsidR="00BA229F" w:rsidRDefault="00000000">
            <w:pPr>
              <w:adjustRightInd w:val="0"/>
              <w:snapToGrid w:val="0"/>
              <w:spacing w:after="0" w:line="240" w:lineRule="auto"/>
              <w:jc w:val="center"/>
              <w:rPr>
                <w:rFonts w:ascii="黑体" w:eastAsia="黑体" w:hAnsi="黑体" w:cs="黑体"/>
                <w:sz w:val="18"/>
                <w:szCs w:val="18"/>
                <w:lang w:eastAsia="zh-CN"/>
              </w:rPr>
            </w:pPr>
            <w:r>
              <w:rPr>
                <w:rFonts w:ascii="黑体" w:eastAsia="黑体" w:hAnsi="黑体" w:cs="黑体" w:hint="eastAsia"/>
                <w:sz w:val="18"/>
                <w:szCs w:val="18"/>
                <w:lang w:eastAsia="zh-CN"/>
              </w:rPr>
              <w:t>报警110   火警119   急救120   交警122   高速报警12122</w:t>
            </w:r>
          </w:p>
        </w:tc>
      </w:tr>
      <w:tr w:rsidR="00BA229F" w14:paraId="23E50100" w14:textId="77777777">
        <w:trPr>
          <w:trHeight w:val="526"/>
          <w:jc w:val="center"/>
        </w:trPr>
        <w:tc>
          <w:tcPr>
            <w:tcW w:w="1581" w:type="dxa"/>
            <w:shd w:val="clear" w:color="auto" w:fill="auto"/>
            <w:vAlign w:val="center"/>
          </w:tcPr>
          <w:p w14:paraId="5E952994" w14:textId="77777777" w:rsidR="00BA229F" w:rsidRDefault="00000000">
            <w:pPr>
              <w:adjustRightInd w:val="0"/>
              <w:snapToGrid w:val="0"/>
              <w:spacing w:after="0" w:line="240" w:lineRule="auto"/>
              <w:jc w:val="center"/>
              <w:rPr>
                <w:rFonts w:ascii="黑体" w:eastAsia="黑体" w:hAnsi="黑体" w:cs="黑体"/>
                <w:sz w:val="18"/>
                <w:szCs w:val="18"/>
              </w:rPr>
            </w:pPr>
            <w:proofErr w:type="spellStart"/>
            <w:r>
              <w:rPr>
                <w:rFonts w:ascii="黑体" w:eastAsia="黑体" w:hAnsi="黑体" w:cs="黑体" w:hint="eastAsia"/>
                <w:sz w:val="18"/>
                <w:szCs w:val="18"/>
              </w:rPr>
              <w:t>公司应急联系方式</w:t>
            </w:r>
            <w:proofErr w:type="spellEnd"/>
          </w:p>
        </w:tc>
        <w:tc>
          <w:tcPr>
            <w:tcW w:w="7143" w:type="dxa"/>
            <w:gridSpan w:val="5"/>
            <w:shd w:val="clear" w:color="auto" w:fill="auto"/>
          </w:tcPr>
          <w:p w14:paraId="1B68F0A7" w14:textId="77777777" w:rsidR="00BA229F" w:rsidRDefault="00BA229F">
            <w:pPr>
              <w:adjustRightInd w:val="0"/>
              <w:snapToGrid w:val="0"/>
              <w:spacing w:after="0" w:line="240" w:lineRule="auto"/>
              <w:jc w:val="center"/>
              <w:rPr>
                <w:rFonts w:ascii="黑体" w:eastAsia="黑体" w:hAnsi="黑体" w:cs="黑体"/>
                <w:sz w:val="18"/>
                <w:szCs w:val="18"/>
              </w:rPr>
            </w:pPr>
          </w:p>
        </w:tc>
      </w:tr>
    </w:tbl>
    <w:p w14:paraId="236417AC" w14:textId="77777777" w:rsidR="00BA229F" w:rsidRDefault="00000000">
      <w:pPr>
        <w:spacing w:beforeLines="50" w:before="120"/>
        <w:jc w:val="center"/>
        <w:rPr>
          <w:rFonts w:ascii="黑体" w:eastAsia="黑体" w:hAnsi="黑体" w:cs="黑体"/>
          <w:szCs w:val="21"/>
          <w:lang w:eastAsia="zh-CN"/>
        </w:rPr>
      </w:pPr>
      <w:r>
        <w:rPr>
          <w:rFonts w:ascii="黑体" w:eastAsia="黑体" w:hAnsi="黑体" w:cs="黑体" w:hint="eastAsia"/>
          <w:szCs w:val="21"/>
          <w:lang w:eastAsia="zh-CN"/>
        </w:rPr>
        <w:t>图C.4 运输线路安全风险提示卡（参考样式）</w:t>
      </w:r>
    </w:p>
    <w:p w14:paraId="51ECDD93" w14:textId="77777777" w:rsidR="00BA229F" w:rsidRDefault="00BA229F">
      <w:pPr>
        <w:spacing w:beforeLines="50" w:before="120"/>
        <w:jc w:val="center"/>
        <w:rPr>
          <w:rFonts w:ascii="黑体" w:eastAsia="黑体" w:hAnsi="黑体" w:cs="黑体"/>
          <w:szCs w:val="21"/>
          <w:lang w:eastAsia="zh-CN"/>
        </w:rPr>
      </w:pPr>
    </w:p>
    <w:p w14:paraId="06FD442C" w14:textId="77777777" w:rsidR="00BA229F" w:rsidRDefault="00000000">
      <w:pPr>
        <w:adjustRightInd w:val="0"/>
        <w:snapToGrid w:val="0"/>
        <w:spacing w:after="0" w:line="360" w:lineRule="auto"/>
        <w:jc w:val="center"/>
        <w:outlineLvl w:val="0"/>
        <w:rPr>
          <w:rFonts w:ascii="黑体" w:eastAsia="黑体" w:hAnsi="黑体" w:cs="黑体"/>
          <w:szCs w:val="21"/>
          <w:lang w:eastAsia="zh-CN"/>
        </w:rPr>
      </w:pPr>
      <w:r>
        <w:rPr>
          <w:rFonts w:ascii="黑体" w:eastAsia="黑体" w:hAnsi="黑体" w:cs="黑体" w:hint="eastAsia"/>
          <w:szCs w:val="21"/>
          <w:lang w:eastAsia="zh-CN"/>
        </w:rPr>
        <w:br w:type="page"/>
      </w:r>
      <w:bookmarkStart w:id="72" w:name="_Toc18555"/>
      <w:bookmarkStart w:id="73" w:name="_Toc60496379"/>
      <w:r>
        <w:rPr>
          <w:rFonts w:ascii="黑体" w:eastAsia="黑体" w:hAnsi="黑体" w:cs="黑体" w:hint="eastAsia"/>
          <w:szCs w:val="21"/>
          <w:lang w:eastAsia="zh-CN"/>
        </w:rPr>
        <w:lastRenderedPageBreak/>
        <w:t>附录D</w:t>
      </w:r>
      <w:bookmarkEnd w:id="72"/>
      <w:bookmarkEnd w:id="73"/>
    </w:p>
    <w:p w14:paraId="3D2CF173" w14:textId="77777777" w:rsidR="00BA229F" w:rsidRDefault="00000000">
      <w:pPr>
        <w:adjustRightInd w:val="0"/>
        <w:snapToGrid w:val="0"/>
        <w:spacing w:after="0" w:line="360" w:lineRule="auto"/>
        <w:jc w:val="center"/>
        <w:rPr>
          <w:rFonts w:ascii="黑体" w:eastAsia="黑体" w:hAnsi="黑体" w:cs="黑体"/>
          <w:szCs w:val="21"/>
          <w:lang w:eastAsia="zh-CN"/>
        </w:rPr>
      </w:pPr>
      <w:r>
        <w:rPr>
          <w:rFonts w:ascii="黑体" w:eastAsia="黑体" w:hAnsi="黑体" w:cs="黑体" w:hint="eastAsia"/>
          <w:szCs w:val="21"/>
          <w:lang w:eastAsia="zh-CN"/>
        </w:rPr>
        <w:t>（资料性）</w:t>
      </w:r>
    </w:p>
    <w:p w14:paraId="00379BBA" w14:textId="77777777" w:rsidR="00BA229F" w:rsidRDefault="00000000">
      <w:pPr>
        <w:adjustRightInd w:val="0"/>
        <w:snapToGrid w:val="0"/>
        <w:spacing w:after="0" w:line="360" w:lineRule="auto"/>
        <w:jc w:val="center"/>
        <w:rPr>
          <w:rFonts w:ascii="黑体" w:eastAsia="黑体" w:hAnsi="黑体" w:cs="黑体"/>
          <w:szCs w:val="21"/>
          <w:lang w:eastAsia="zh-CN"/>
        </w:rPr>
      </w:pPr>
      <w:r>
        <w:rPr>
          <w:rFonts w:ascii="黑体" w:eastAsia="黑体" w:hAnsi="黑体" w:cs="黑体" w:hint="eastAsia"/>
          <w:szCs w:val="21"/>
          <w:lang w:eastAsia="zh-CN"/>
        </w:rPr>
        <w:t>记录表格示例</w:t>
      </w:r>
    </w:p>
    <w:p w14:paraId="705DE4F7"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D.1 风险辨识过程记录</w:t>
      </w:r>
    </w:p>
    <w:p w14:paraId="5D25D2FD" w14:textId="77777777" w:rsidR="00BA229F" w:rsidRDefault="00000000">
      <w:p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风险辨识的过程应做好记录，记录表的样式可参考表D.1。</w:t>
      </w:r>
    </w:p>
    <w:p w14:paraId="0F1C147F" w14:textId="77777777" w:rsidR="00BA229F" w:rsidRDefault="00000000">
      <w:pPr>
        <w:adjustRightInd w:val="0"/>
        <w:snapToGrid w:val="0"/>
        <w:spacing w:after="0" w:line="360" w:lineRule="auto"/>
        <w:jc w:val="center"/>
        <w:rPr>
          <w:rFonts w:ascii="黑体" w:eastAsia="黑体" w:hAnsi="黑体" w:cs="黑体"/>
          <w:sz w:val="21"/>
          <w:szCs w:val="21"/>
        </w:rPr>
      </w:pPr>
      <w:r>
        <w:rPr>
          <w:rFonts w:ascii="黑体" w:eastAsia="黑体" w:hAnsi="黑体" w:cs="黑体" w:hint="eastAsia"/>
          <w:sz w:val="21"/>
          <w:szCs w:val="21"/>
        </w:rPr>
        <w:t xml:space="preserve">表D.1 </w:t>
      </w:r>
      <w:proofErr w:type="spellStart"/>
      <w:r>
        <w:rPr>
          <w:rFonts w:ascii="黑体" w:eastAsia="黑体" w:hAnsi="黑体" w:cs="黑体" w:hint="eastAsia"/>
          <w:sz w:val="21"/>
          <w:szCs w:val="21"/>
        </w:rPr>
        <w:t>风险辨识记录表</w:t>
      </w:r>
      <w:proofErr w:type="spellEnd"/>
    </w:p>
    <w:tbl>
      <w:tblPr>
        <w:tblW w:w="8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9"/>
        <w:gridCol w:w="3994"/>
        <w:gridCol w:w="1230"/>
        <w:gridCol w:w="1593"/>
      </w:tblGrid>
      <w:tr w:rsidR="00BA229F" w14:paraId="00E13557" w14:textId="77777777">
        <w:trPr>
          <w:trHeight w:hRule="exact" w:val="511"/>
          <w:jc w:val="center"/>
        </w:trPr>
        <w:tc>
          <w:tcPr>
            <w:tcW w:w="1539" w:type="dxa"/>
            <w:vAlign w:val="center"/>
          </w:tcPr>
          <w:p w14:paraId="434B04C8" w14:textId="77777777" w:rsidR="00BA229F" w:rsidRDefault="00000000">
            <w:pPr>
              <w:adjustRightInd w:val="0"/>
              <w:snapToGrid w:val="0"/>
              <w:spacing w:after="0"/>
              <w:ind w:leftChars="-51" w:left="-112"/>
              <w:jc w:val="center"/>
              <w:rPr>
                <w:rFonts w:ascii="宋体" w:hAnsi="宋体" w:cs="宋体"/>
                <w:sz w:val="18"/>
                <w:szCs w:val="18"/>
              </w:rPr>
            </w:pPr>
            <w:proofErr w:type="spellStart"/>
            <w:r>
              <w:rPr>
                <w:rFonts w:ascii="宋体" w:hAnsi="宋体" w:cs="宋体" w:hint="eastAsia"/>
                <w:sz w:val="18"/>
                <w:szCs w:val="18"/>
              </w:rPr>
              <w:t>作业单元</w:t>
            </w:r>
            <w:proofErr w:type="spellEnd"/>
          </w:p>
        </w:tc>
        <w:tc>
          <w:tcPr>
            <w:tcW w:w="3994" w:type="dxa"/>
            <w:vAlign w:val="center"/>
          </w:tcPr>
          <w:p w14:paraId="300352C9" w14:textId="77777777" w:rsidR="00BA229F" w:rsidRDefault="00BA229F">
            <w:pPr>
              <w:adjustRightInd w:val="0"/>
              <w:snapToGrid w:val="0"/>
              <w:spacing w:after="0"/>
              <w:jc w:val="center"/>
              <w:rPr>
                <w:rFonts w:ascii="宋体" w:hAnsi="宋体" w:cs="宋体"/>
                <w:sz w:val="18"/>
                <w:szCs w:val="18"/>
              </w:rPr>
            </w:pPr>
          </w:p>
        </w:tc>
        <w:tc>
          <w:tcPr>
            <w:tcW w:w="1230" w:type="dxa"/>
            <w:vAlign w:val="center"/>
          </w:tcPr>
          <w:p w14:paraId="0A8BB29A" w14:textId="77777777" w:rsidR="00BA229F" w:rsidRDefault="00000000">
            <w:pPr>
              <w:adjustRightInd w:val="0"/>
              <w:snapToGrid w:val="0"/>
              <w:spacing w:after="0"/>
              <w:jc w:val="center"/>
              <w:rPr>
                <w:rFonts w:ascii="宋体" w:hAnsi="宋体" w:cs="宋体"/>
                <w:sz w:val="18"/>
                <w:szCs w:val="18"/>
              </w:rPr>
            </w:pPr>
            <w:proofErr w:type="spellStart"/>
            <w:r>
              <w:rPr>
                <w:rFonts w:ascii="宋体" w:hAnsi="宋体" w:cs="宋体" w:hint="eastAsia"/>
                <w:sz w:val="18"/>
                <w:szCs w:val="18"/>
              </w:rPr>
              <w:t>辨识时间</w:t>
            </w:r>
            <w:proofErr w:type="spellEnd"/>
          </w:p>
        </w:tc>
        <w:tc>
          <w:tcPr>
            <w:tcW w:w="1593" w:type="dxa"/>
            <w:vAlign w:val="center"/>
          </w:tcPr>
          <w:p w14:paraId="2C4F7FA9" w14:textId="77777777" w:rsidR="00BA229F" w:rsidRDefault="00BA229F">
            <w:pPr>
              <w:adjustRightInd w:val="0"/>
              <w:snapToGrid w:val="0"/>
              <w:spacing w:after="0"/>
              <w:jc w:val="center"/>
              <w:rPr>
                <w:rFonts w:ascii="宋体" w:hAnsi="宋体" w:cs="宋体"/>
                <w:sz w:val="18"/>
                <w:szCs w:val="18"/>
              </w:rPr>
            </w:pPr>
          </w:p>
        </w:tc>
      </w:tr>
      <w:tr w:rsidR="00BA229F" w14:paraId="32B23F72" w14:textId="77777777">
        <w:trPr>
          <w:trHeight w:hRule="exact" w:val="1333"/>
          <w:jc w:val="center"/>
        </w:trPr>
        <w:tc>
          <w:tcPr>
            <w:tcW w:w="1539" w:type="dxa"/>
            <w:vAlign w:val="center"/>
          </w:tcPr>
          <w:p w14:paraId="5AC7EDE5" w14:textId="77777777" w:rsidR="00BA229F" w:rsidRDefault="00000000">
            <w:pPr>
              <w:adjustRightInd w:val="0"/>
              <w:snapToGrid w:val="0"/>
              <w:spacing w:after="0"/>
              <w:jc w:val="center"/>
              <w:rPr>
                <w:rFonts w:ascii="宋体" w:hAnsi="宋体" w:cs="宋体"/>
                <w:sz w:val="18"/>
                <w:szCs w:val="18"/>
              </w:rPr>
            </w:pPr>
            <w:proofErr w:type="spellStart"/>
            <w:r>
              <w:rPr>
                <w:rFonts w:ascii="宋体" w:hAnsi="宋体" w:cs="宋体" w:hint="eastAsia"/>
                <w:sz w:val="18"/>
                <w:szCs w:val="18"/>
              </w:rPr>
              <w:t>工作照片</w:t>
            </w:r>
            <w:proofErr w:type="spellEnd"/>
          </w:p>
        </w:tc>
        <w:tc>
          <w:tcPr>
            <w:tcW w:w="6817" w:type="dxa"/>
            <w:gridSpan w:val="3"/>
            <w:vAlign w:val="center"/>
          </w:tcPr>
          <w:p w14:paraId="42FE593D" w14:textId="77777777" w:rsidR="00BA229F" w:rsidRDefault="00BA229F">
            <w:pPr>
              <w:adjustRightInd w:val="0"/>
              <w:snapToGrid w:val="0"/>
              <w:spacing w:after="0"/>
              <w:jc w:val="center"/>
              <w:rPr>
                <w:rFonts w:ascii="宋体" w:hAnsi="宋体" w:cs="宋体"/>
                <w:sz w:val="18"/>
                <w:szCs w:val="18"/>
              </w:rPr>
            </w:pPr>
          </w:p>
        </w:tc>
      </w:tr>
      <w:tr w:rsidR="00BA229F" w14:paraId="61537E63" w14:textId="77777777">
        <w:trPr>
          <w:trHeight w:val="1500"/>
          <w:jc w:val="center"/>
        </w:trPr>
        <w:tc>
          <w:tcPr>
            <w:tcW w:w="1539" w:type="dxa"/>
            <w:vAlign w:val="center"/>
          </w:tcPr>
          <w:p w14:paraId="7B38BA6C" w14:textId="77777777" w:rsidR="00BA229F" w:rsidRDefault="00000000">
            <w:pPr>
              <w:adjustRightInd w:val="0"/>
              <w:snapToGrid w:val="0"/>
              <w:spacing w:after="0"/>
              <w:jc w:val="center"/>
              <w:rPr>
                <w:rFonts w:ascii="宋体" w:hAnsi="宋体" w:cs="宋体"/>
                <w:sz w:val="18"/>
                <w:szCs w:val="18"/>
              </w:rPr>
            </w:pPr>
            <w:proofErr w:type="spellStart"/>
            <w:r>
              <w:rPr>
                <w:rFonts w:ascii="宋体" w:hAnsi="宋体" w:cs="宋体" w:hint="eastAsia"/>
                <w:sz w:val="18"/>
                <w:szCs w:val="18"/>
              </w:rPr>
              <w:t>辨识过程</w:t>
            </w:r>
            <w:proofErr w:type="spellEnd"/>
          </w:p>
          <w:p w14:paraId="4A54C269" w14:textId="77777777" w:rsidR="00BA229F" w:rsidRDefault="00000000">
            <w:pPr>
              <w:adjustRightInd w:val="0"/>
              <w:snapToGrid w:val="0"/>
              <w:spacing w:after="0"/>
              <w:jc w:val="center"/>
              <w:rPr>
                <w:rFonts w:ascii="宋体" w:hAnsi="宋体" w:cs="宋体"/>
                <w:sz w:val="18"/>
                <w:szCs w:val="18"/>
              </w:rPr>
            </w:pPr>
            <w:proofErr w:type="spellStart"/>
            <w:r>
              <w:rPr>
                <w:rFonts w:ascii="宋体" w:hAnsi="宋体" w:cs="宋体" w:hint="eastAsia"/>
                <w:sz w:val="18"/>
                <w:szCs w:val="18"/>
              </w:rPr>
              <w:t>简述</w:t>
            </w:r>
            <w:proofErr w:type="spellEnd"/>
          </w:p>
        </w:tc>
        <w:tc>
          <w:tcPr>
            <w:tcW w:w="6817" w:type="dxa"/>
            <w:gridSpan w:val="3"/>
            <w:vAlign w:val="center"/>
          </w:tcPr>
          <w:p w14:paraId="30B315AE" w14:textId="77777777" w:rsidR="00BA229F" w:rsidRDefault="00BA229F">
            <w:pPr>
              <w:adjustRightInd w:val="0"/>
              <w:snapToGrid w:val="0"/>
              <w:spacing w:after="0"/>
              <w:rPr>
                <w:rFonts w:ascii="宋体" w:hAnsi="宋体" w:cs="宋体"/>
                <w:sz w:val="18"/>
                <w:szCs w:val="18"/>
              </w:rPr>
            </w:pPr>
          </w:p>
        </w:tc>
      </w:tr>
      <w:tr w:rsidR="00BA229F" w14:paraId="4A82AE31" w14:textId="77777777">
        <w:trPr>
          <w:trHeight w:val="2058"/>
          <w:jc w:val="center"/>
        </w:trPr>
        <w:tc>
          <w:tcPr>
            <w:tcW w:w="1539" w:type="dxa"/>
            <w:vAlign w:val="center"/>
          </w:tcPr>
          <w:p w14:paraId="5B24956C" w14:textId="77777777" w:rsidR="00BA229F" w:rsidRDefault="00000000">
            <w:pPr>
              <w:adjustRightInd w:val="0"/>
              <w:snapToGrid w:val="0"/>
              <w:spacing w:after="0"/>
              <w:jc w:val="center"/>
              <w:rPr>
                <w:rFonts w:ascii="宋体" w:hAnsi="宋体" w:cs="宋体"/>
                <w:sz w:val="18"/>
                <w:szCs w:val="18"/>
              </w:rPr>
            </w:pPr>
            <w:proofErr w:type="spellStart"/>
            <w:r>
              <w:rPr>
                <w:rFonts w:ascii="宋体" w:hAnsi="宋体" w:cs="宋体" w:hint="eastAsia"/>
                <w:sz w:val="18"/>
                <w:szCs w:val="18"/>
              </w:rPr>
              <w:t>辨识结果</w:t>
            </w:r>
            <w:proofErr w:type="spellEnd"/>
          </w:p>
          <w:p w14:paraId="25853AEF" w14:textId="77777777" w:rsidR="00BA229F" w:rsidRDefault="00000000">
            <w:pPr>
              <w:adjustRightInd w:val="0"/>
              <w:snapToGrid w:val="0"/>
              <w:spacing w:after="0"/>
              <w:jc w:val="center"/>
              <w:rPr>
                <w:rFonts w:ascii="宋体" w:hAnsi="宋体" w:cs="宋体"/>
                <w:sz w:val="18"/>
                <w:szCs w:val="18"/>
              </w:rPr>
            </w:pPr>
            <w:proofErr w:type="spellStart"/>
            <w:r>
              <w:rPr>
                <w:rFonts w:ascii="宋体" w:hAnsi="宋体" w:cs="宋体" w:hint="eastAsia"/>
                <w:sz w:val="18"/>
                <w:szCs w:val="18"/>
              </w:rPr>
              <w:t>简述</w:t>
            </w:r>
            <w:proofErr w:type="spellEnd"/>
          </w:p>
        </w:tc>
        <w:tc>
          <w:tcPr>
            <w:tcW w:w="6817" w:type="dxa"/>
            <w:gridSpan w:val="3"/>
            <w:vAlign w:val="center"/>
          </w:tcPr>
          <w:p w14:paraId="0332AF7B" w14:textId="77777777" w:rsidR="00BA229F" w:rsidRDefault="00BA229F">
            <w:pPr>
              <w:adjustRightInd w:val="0"/>
              <w:snapToGrid w:val="0"/>
              <w:spacing w:after="0"/>
              <w:rPr>
                <w:rFonts w:ascii="宋体" w:hAnsi="宋体" w:cs="宋体"/>
                <w:sz w:val="18"/>
                <w:szCs w:val="18"/>
              </w:rPr>
            </w:pPr>
          </w:p>
        </w:tc>
      </w:tr>
      <w:tr w:rsidR="00BA229F" w14:paraId="73907349" w14:textId="77777777">
        <w:trPr>
          <w:trHeight w:val="973"/>
          <w:jc w:val="center"/>
        </w:trPr>
        <w:tc>
          <w:tcPr>
            <w:tcW w:w="1539" w:type="dxa"/>
            <w:vAlign w:val="center"/>
          </w:tcPr>
          <w:p w14:paraId="12616399" w14:textId="77777777" w:rsidR="00BA229F" w:rsidRDefault="00000000">
            <w:pPr>
              <w:adjustRightInd w:val="0"/>
              <w:snapToGrid w:val="0"/>
              <w:spacing w:after="0"/>
              <w:jc w:val="center"/>
              <w:rPr>
                <w:rFonts w:ascii="宋体" w:hAnsi="宋体" w:cs="宋体"/>
                <w:sz w:val="18"/>
                <w:szCs w:val="18"/>
              </w:rPr>
            </w:pPr>
            <w:proofErr w:type="spellStart"/>
            <w:r>
              <w:rPr>
                <w:rFonts w:ascii="宋体" w:hAnsi="宋体" w:cs="宋体" w:hint="eastAsia"/>
                <w:sz w:val="18"/>
                <w:szCs w:val="18"/>
              </w:rPr>
              <w:t>参与人员</w:t>
            </w:r>
            <w:proofErr w:type="spellEnd"/>
          </w:p>
          <w:p w14:paraId="3D36AE3D" w14:textId="77777777" w:rsidR="00BA229F" w:rsidRDefault="00000000">
            <w:pPr>
              <w:adjustRightInd w:val="0"/>
              <w:snapToGrid w:val="0"/>
              <w:spacing w:after="0"/>
              <w:jc w:val="center"/>
              <w:rPr>
                <w:rFonts w:ascii="宋体" w:hAnsi="宋体" w:cs="宋体"/>
                <w:sz w:val="18"/>
                <w:szCs w:val="18"/>
              </w:rPr>
            </w:pPr>
            <w:proofErr w:type="spellStart"/>
            <w:r>
              <w:rPr>
                <w:rFonts w:ascii="宋体" w:hAnsi="宋体" w:cs="宋体" w:hint="eastAsia"/>
                <w:sz w:val="18"/>
                <w:szCs w:val="18"/>
              </w:rPr>
              <w:t>签字</w:t>
            </w:r>
            <w:proofErr w:type="spellEnd"/>
          </w:p>
        </w:tc>
        <w:tc>
          <w:tcPr>
            <w:tcW w:w="6817" w:type="dxa"/>
            <w:gridSpan w:val="3"/>
            <w:vAlign w:val="center"/>
          </w:tcPr>
          <w:p w14:paraId="75C722D6" w14:textId="77777777" w:rsidR="00BA229F" w:rsidRDefault="00BA229F">
            <w:pPr>
              <w:adjustRightInd w:val="0"/>
              <w:snapToGrid w:val="0"/>
              <w:spacing w:after="0"/>
              <w:rPr>
                <w:rFonts w:ascii="宋体" w:hAnsi="宋体" w:cs="宋体"/>
                <w:sz w:val="18"/>
                <w:szCs w:val="18"/>
              </w:rPr>
            </w:pPr>
          </w:p>
        </w:tc>
      </w:tr>
    </w:tbl>
    <w:p w14:paraId="07A3A7FE" w14:textId="77777777" w:rsidR="00BA229F" w:rsidRDefault="00BA229F">
      <w:pPr>
        <w:adjustRightInd w:val="0"/>
        <w:snapToGrid w:val="0"/>
        <w:spacing w:afterLines="50" w:after="120" w:line="360" w:lineRule="auto"/>
        <w:rPr>
          <w:rFonts w:ascii="黑体" w:eastAsia="黑体" w:hAnsi="黑体" w:cs="黑体"/>
          <w:szCs w:val="21"/>
        </w:rPr>
      </w:pPr>
    </w:p>
    <w:p w14:paraId="2C70611D"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D.2 风险分级管</w:t>
      </w:r>
      <w:proofErr w:type="gramStart"/>
      <w:r>
        <w:rPr>
          <w:rFonts w:ascii="黑体" w:eastAsia="黑体" w:hAnsi="黑体" w:cs="黑体" w:hint="eastAsia"/>
          <w:sz w:val="21"/>
          <w:szCs w:val="21"/>
          <w:lang w:eastAsia="zh-CN"/>
        </w:rPr>
        <w:t>控信息</w:t>
      </w:r>
      <w:proofErr w:type="gramEnd"/>
      <w:r>
        <w:rPr>
          <w:rFonts w:ascii="黑体" w:eastAsia="黑体" w:hAnsi="黑体" w:cs="黑体" w:hint="eastAsia"/>
          <w:sz w:val="21"/>
          <w:szCs w:val="21"/>
          <w:lang w:eastAsia="zh-CN"/>
        </w:rPr>
        <w:t>台账</w:t>
      </w:r>
    </w:p>
    <w:p w14:paraId="6E4A64F5" w14:textId="77777777" w:rsidR="00BA229F" w:rsidRDefault="00000000">
      <w:p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风险分级管</w:t>
      </w:r>
      <w:proofErr w:type="gramStart"/>
      <w:r>
        <w:rPr>
          <w:rFonts w:ascii="宋体" w:eastAsia="宋体" w:hAnsi="宋体" w:cs="宋体" w:hint="eastAsia"/>
          <w:sz w:val="21"/>
          <w:szCs w:val="21"/>
          <w:lang w:eastAsia="zh-CN"/>
        </w:rPr>
        <w:t>控信息</w:t>
      </w:r>
      <w:proofErr w:type="gramEnd"/>
      <w:r>
        <w:rPr>
          <w:rFonts w:ascii="宋体" w:eastAsia="宋体" w:hAnsi="宋体" w:cs="宋体" w:hint="eastAsia"/>
          <w:sz w:val="21"/>
          <w:szCs w:val="21"/>
          <w:lang w:eastAsia="zh-CN"/>
        </w:rPr>
        <w:t>台账的样式可参考表D.2。</w:t>
      </w:r>
    </w:p>
    <w:p w14:paraId="370FF986" w14:textId="77777777" w:rsidR="00BA229F" w:rsidRDefault="00000000">
      <w:pPr>
        <w:adjustRightInd w:val="0"/>
        <w:snapToGrid w:val="0"/>
        <w:spacing w:after="0"/>
        <w:jc w:val="center"/>
        <w:rPr>
          <w:rFonts w:ascii="黑体" w:eastAsia="黑体" w:hAnsi="黑体" w:cs="黑体"/>
          <w:sz w:val="21"/>
          <w:szCs w:val="21"/>
          <w:lang w:eastAsia="zh-CN"/>
        </w:rPr>
      </w:pPr>
      <w:r>
        <w:rPr>
          <w:rFonts w:ascii="黑体" w:eastAsia="黑体" w:hAnsi="黑体" w:cs="黑体" w:hint="eastAsia"/>
          <w:sz w:val="21"/>
          <w:szCs w:val="21"/>
          <w:lang w:eastAsia="zh-CN"/>
        </w:rPr>
        <w:t>表D.2 风险分级管</w:t>
      </w:r>
      <w:proofErr w:type="gramStart"/>
      <w:r>
        <w:rPr>
          <w:rFonts w:ascii="黑体" w:eastAsia="黑体" w:hAnsi="黑体" w:cs="黑体" w:hint="eastAsia"/>
          <w:sz w:val="21"/>
          <w:szCs w:val="21"/>
          <w:lang w:eastAsia="zh-CN"/>
        </w:rPr>
        <w:t>控信息</w:t>
      </w:r>
      <w:proofErr w:type="gramEnd"/>
      <w:r>
        <w:rPr>
          <w:rFonts w:ascii="黑体" w:eastAsia="黑体" w:hAnsi="黑体" w:cs="黑体" w:hint="eastAsia"/>
          <w:sz w:val="21"/>
          <w:szCs w:val="21"/>
          <w:lang w:eastAsia="zh-CN"/>
        </w:rPr>
        <w:t>台账</w:t>
      </w:r>
    </w:p>
    <w:tbl>
      <w:tblPr>
        <w:tblW w:w="90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97"/>
        <w:gridCol w:w="871"/>
        <w:gridCol w:w="889"/>
        <w:gridCol w:w="1407"/>
        <w:gridCol w:w="808"/>
        <w:gridCol w:w="566"/>
        <w:gridCol w:w="1874"/>
        <w:gridCol w:w="773"/>
        <w:gridCol w:w="773"/>
        <w:gridCol w:w="716"/>
      </w:tblGrid>
      <w:tr w:rsidR="00BA229F" w14:paraId="3DCC97C8" w14:textId="77777777">
        <w:trPr>
          <w:trHeight w:val="821"/>
          <w:jc w:val="center"/>
        </w:trPr>
        <w:tc>
          <w:tcPr>
            <w:tcW w:w="397" w:type="dxa"/>
            <w:vAlign w:val="center"/>
          </w:tcPr>
          <w:p w14:paraId="7AE46085" w14:textId="77777777" w:rsidR="00BA229F" w:rsidRDefault="00000000">
            <w:pPr>
              <w:adjustRightInd w:val="0"/>
              <w:snapToGrid w:val="0"/>
              <w:jc w:val="center"/>
              <w:rPr>
                <w:rFonts w:ascii="宋体" w:eastAsia="宋体" w:hAnsi="宋体" w:cs="宋体"/>
                <w:sz w:val="18"/>
                <w:szCs w:val="18"/>
                <w:lang w:eastAsia="zh-CN"/>
              </w:rPr>
            </w:pPr>
            <w:r>
              <w:rPr>
                <w:rFonts w:ascii="宋体" w:eastAsia="宋体" w:hAnsi="宋体" w:cs="宋体" w:hint="eastAsia"/>
                <w:sz w:val="18"/>
                <w:szCs w:val="18"/>
                <w:lang w:eastAsia="zh-CN"/>
              </w:rPr>
              <w:t>序</w:t>
            </w:r>
          </w:p>
          <w:p w14:paraId="2657BC2A" w14:textId="77777777" w:rsidR="00BA229F" w:rsidRDefault="00000000">
            <w:pPr>
              <w:adjustRightInd w:val="0"/>
              <w:snapToGrid w:val="0"/>
              <w:jc w:val="center"/>
              <w:rPr>
                <w:rFonts w:ascii="宋体" w:eastAsia="宋体" w:hAnsi="宋体" w:cs="宋体"/>
                <w:sz w:val="18"/>
                <w:szCs w:val="18"/>
                <w:lang w:eastAsia="zh-CN"/>
              </w:rPr>
            </w:pPr>
            <w:r>
              <w:rPr>
                <w:rFonts w:ascii="宋体" w:eastAsia="宋体" w:hAnsi="宋体" w:cs="宋体" w:hint="eastAsia"/>
                <w:sz w:val="18"/>
                <w:szCs w:val="18"/>
                <w:lang w:eastAsia="zh-CN"/>
              </w:rPr>
              <w:t>号</w:t>
            </w:r>
          </w:p>
        </w:tc>
        <w:tc>
          <w:tcPr>
            <w:tcW w:w="871" w:type="dxa"/>
            <w:vAlign w:val="center"/>
          </w:tcPr>
          <w:p w14:paraId="0EDA55D4" w14:textId="77777777" w:rsidR="00BA229F" w:rsidRDefault="00000000">
            <w:pPr>
              <w:adjustRightInd w:val="0"/>
              <w:snapToGrid w:val="0"/>
              <w:jc w:val="center"/>
              <w:rPr>
                <w:rFonts w:ascii="宋体" w:eastAsia="宋体" w:hAnsi="宋体" w:cs="宋体"/>
                <w:sz w:val="18"/>
                <w:szCs w:val="18"/>
                <w:lang w:eastAsia="zh-CN"/>
              </w:rPr>
            </w:pPr>
            <w:r>
              <w:rPr>
                <w:rFonts w:ascii="宋体" w:eastAsia="宋体" w:hAnsi="宋体" w:cs="宋体" w:hint="eastAsia"/>
                <w:sz w:val="18"/>
                <w:szCs w:val="18"/>
                <w:lang w:eastAsia="zh-CN"/>
              </w:rPr>
              <w:t>辨识范围</w:t>
            </w:r>
          </w:p>
        </w:tc>
        <w:tc>
          <w:tcPr>
            <w:tcW w:w="889" w:type="dxa"/>
            <w:vAlign w:val="center"/>
          </w:tcPr>
          <w:p w14:paraId="691B4CD4" w14:textId="77777777" w:rsidR="00BA229F" w:rsidRDefault="00000000">
            <w:pPr>
              <w:adjustRightInd w:val="0"/>
              <w:snapToGrid w:val="0"/>
              <w:jc w:val="center"/>
              <w:rPr>
                <w:rFonts w:ascii="宋体" w:eastAsia="宋体" w:hAnsi="宋体" w:cs="宋体"/>
                <w:sz w:val="18"/>
                <w:szCs w:val="18"/>
                <w:lang w:eastAsia="zh-CN"/>
              </w:rPr>
            </w:pPr>
            <w:r>
              <w:rPr>
                <w:rFonts w:ascii="宋体" w:eastAsia="宋体" w:hAnsi="宋体" w:cs="宋体" w:hint="eastAsia"/>
                <w:sz w:val="18"/>
                <w:szCs w:val="18"/>
                <w:lang w:eastAsia="zh-CN"/>
              </w:rPr>
              <w:t>作业单元</w:t>
            </w:r>
          </w:p>
        </w:tc>
        <w:tc>
          <w:tcPr>
            <w:tcW w:w="1407" w:type="dxa"/>
            <w:vAlign w:val="center"/>
          </w:tcPr>
          <w:p w14:paraId="575F3E4D" w14:textId="77777777" w:rsidR="00BA229F" w:rsidRDefault="00000000">
            <w:pPr>
              <w:adjustRightInd w:val="0"/>
              <w:snapToGrid w:val="0"/>
              <w:jc w:val="center"/>
              <w:rPr>
                <w:rFonts w:ascii="宋体" w:eastAsia="宋体" w:hAnsi="宋体" w:cs="宋体"/>
                <w:sz w:val="18"/>
                <w:szCs w:val="18"/>
                <w:lang w:eastAsia="zh-CN"/>
              </w:rPr>
            </w:pPr>
            <w:proofErr w:type="gramStart"/>
            <w:r>
              <w:rPr>
                <w:rFonts w:ascii="宋体" w:eastAsia="宋体" w:hAnsi="宋体" w:cs="宋体" w:hint="eastAsia"/>
                <w:sz w:val="18"/>
                <w:szCs w:val="18"/>
                <w:lang w:eastAsia="zh-CN"/>
              </w:rPr>
              <w:t>致险因素</w:t>
            </w:r>
            <w:proofErr w:type="gramEnd"/>
          </w:p>
        </w:tc>
        <w:tc>
          <w:tcPr>
            <w:tcW w:w="808" w:type="dxa"/>
            <w:vAlign w:val="center"/>
          </w:tcPr>
          <w:p w14:paraId="7BE5EF47" w14:textId="77777777" w:rsidR="00BA229F" w:rsidRDefault="00000000">
            <w:pPr>
              <w:adjustRightInd w:val="0"/>
              <w:snapToGrid w:val="0"/>
              <w:jc w:val="center"/>
              <w:rPr>
                <w:rFonts w:ascii="宋体" w:eastAsia="宋体" w:hAnsi="宋体" w:cs="宋体"/>
                <w:sz w:val="18"/>
                <w:szCs w:val="18"/>
              </w:rPr>
            </w:pPr>
            <w:proofErr w:type="spellStart"/>
            <w:r>
              <w:rPr>
                <w:rFonts w:ascii="宋体" w:eastAsia="宋体" w:hAnsi="宋体" w:cs="宋体" w:hint="eastAsia"/>
                <w:sz w:val="18"/>
                <w:szCs w:val="18"/>
              </w:rPr>
              <w:t>风险事件</w:t>
            </w:r>
            <w:proofErr w:type="spellEnd"/>
          </w:p>
        </w:tc>
        <w:tc>
          <w:tcPr>
            <w:tcW w:w="566" w:type="dxa"/>
            <w:vAlign w:val="center"/>
          </w:tcPr>
          <w:p w14:paraId="3F1978CB" w14:textId="77777777" w:rsidR="00BA229F" w:rsidRDefault="00000000">
            <w:pPr>
              <w:adjustRightInd w:val="0"/>
              <w:snapToGrid w:val="0"/>
              <w:spacing w:after="0"/>
              <w:jc w:val="center"/>
              <w:rPr>
                <w:rFonts w:ascii="宋体" w:eastAsia="宋体" w:hAnsi="宋体" w:cs="宋体"/>
                <w:sz w:val="18"/>
                <w:szCs w:val="18"/>
                <w:lang w:eastAsia="zh-CN"/>
              </w:rPr>
            </w:pPr>
            <w:r>
              <w:rPr>
                <w:rFonts w:ascii="宋体" w:eastAsia="宋体" w:hAnsi="宋体" w:cs="宋体" w:hint="eastAsia"/>
                <w:sz w:val="18"/>
                <w:szCs w:val="18"/>
                <w:lang w:eastAsia="zh-CN"/>
              </w:rPr>
              <w:t>风险</w:t>
            </w:r>
          </w:p>
          <w:p w14:paraId="4F3BE347" w14:textId="77777777" w:rsidR="00BA229F" w:rsidRDefault="00000000">
            <w:pPr>
              <w:adjustRightInd w:val="0"/>
              <w:snapToGrid w:val="0"/>
              <w:spacing w:after="0"/>
              <w:jc w:val="center"/>
              <w:rPr>
                <w:rFonts w:ascii="宋体" w:eastAsia="宋体" w:hAnsi="宋体" w:cs="宋体"/>
                <w:sz w:val="18"/>
                <w:szCs w:val="18"/>
                <w:lang w:eastAsia="zh-CN"/>
              </w:rPr>
            </w:pPr>
            <w:r>
              <w:rPr>
                <w:rFonts w:ascii="宋体" w:eastAsia="宋体" w:hAnsi="宋体" w:cs="宋体" w:hint="eastAsia"/>
                <w:sz w:val="18"/>
                <w:szCs w:val="18"/>
                <w:lang w:eastAsia="zh-CN"/>
              </w:rPr>
              <w:t>等级</w:t>
            </w:r>
          </w:p>
        </w:tc>
        <w:tc>
          <w:tcPr>
            <w:tcW w:w="1874" w:type="dxa"/>
            <w:vAlign w:val="center"/>
          </w:tcPr>
          <w:p w14:paraId="478B0B56" w14:textId="77777777" w:rsidR="00BA229F" w:rsidRDefault="00000000">
            <w:pPr>
              <w:adjustRightInd w:val="0"/>
              <w:snapToGrid w:val="0"/>
              <w:spacing w:after="0"/>
              <w:jc w:val="center"/>
              <w:rPr>
                <w:rFonts w:ascii="宋体" w:eastAsia="宋体" w:hAnsi="宋体" w:cs="宋体"/>
                <w:sz w:val="18"/>
                <w:szCs w:val="18"/>
                <w:lang w:eastAsia="zh-CN"/>
              </w:rPr>
            </w:pPr>
            <w:r>
              <w:rPr>
                <w:rFonts w:ascii="宋体" w:eastAsia="宋体" w:hAnsi="宋体" w:cs="宋体" w:hint="eastAsia"/>
                <w:sz w:val="18"/>
                <w:szCs w:val="18"/>
                <w:lang w:eastAsia="zh-CN"/>
              </w:rPr>
              <w:t>管控措施及</w:t>
            </w:r>
          </w:p>
          <w:p w14:paraId="3C3EB557" w14:textId="77777777" w:rsidR="00BA229F" w:rsidRDefault="00000000">
            <w:pPr>
              <w:adjustRightInd w:val="0"/>
              <w:snapToGrid w:val="0"/>
              <w:spacing w:after="0"/>
              <w:jc w:val="center"/>
              <w:rPr>
                <w:rFonts w:ascii="宋体" w:eastAsia="宋体" w:hAnsi="宋体" w:cs="宋体"/>
                <w:sz w:val="18"/>
                <w:szCs w:val="18"/>
                <w:lang w:eastAsia="zh-CN"/>
              </w:rPr>
            </w:pPr>
            <w:r>
              <w:rPr>
                <w:rFonts w:ascii="宋体" w:eastAsia="宋体" w:hAnsi="宋体" w:cs="宋体" w:hint="eastAsia"/>
                <w:sz w:val="18"/>
                <w:szCs w:val="18"/>
                <w:lang w:eastAsia="zh-CN"/>
              </w:rPr>
              <w:t>应急措施</w:t>
            </w:r>
          </w:p>
        </w:tc>
        <w:tc>
          <w:tcPr>
            <w:tcW w:w="773" w:type="dxa"/>
            <w:vAlign w:val="center"/>
          </w:tcPr>
          <w:p w14:paraId="4CBF8EF1" w14:textId="77777777" w:rsidR="00BA229F" w:rsidRDefault="00000000">
            <w:pPr>
              <w:adjustRightInd w:val="0"/>
              <w:snapToGrid w:val="0"/>
              <w:jc w:val="center"/>
              <w:rPr>
                <w:rFonts w:ascii="宋体" w:eastAsia="宋体" w:hAnsi="宋体" w:cs="宋体"/>
                <w:sz w:val="18"/>
                <w:szCs w:val="18"/>
                <w:lang w:eastAsia="zh-CN"/>
              </w:rPr>
            </w:pPr>
            <w:r>
              <w:rPr>
                <w:rFonts w:ascii="宋体" w:eastAsia="宋体" w:hAnsi="宋体" w:cs="宋体" w:hint="eastAsia"/>
                <w:sz w:val="18"/>
                <w:szCs w:val="18"/>
                <w:lang w:eastAsia="zh-CN"/>
              </w:rPr>
              <w:t>管控层级</w:t>
            </w:r>
          </w:p>
        </w:tc>
        <w:tc>
          <w:tcPr>
            <w:tcW w:w="773" w:type="dxa"/>
            <w:vAlign w:val="center"/>
          </w:tcPr>
          <w:p w14:paraId="6BDB8033" w14:textId="77777777" w:rsidR="00BA229F" w:rsidRDefault="00000000">
            <w:pPr>
              <w:adjustRightInd w:val="0"/>
              <w:snapToGrid w:val="0"/>
              <w:jc w:val="center"/>
              <w:rPr>
                <w:rFonts w:ascii="宋体" w:eastAsia="宋体" w:hAnsi="宋体" w:cs="宋体"/>
                <w:sz w:val="18"/>
                <w:szCs w:val="18"/>
                <w:lang w:eastAsia="zh-CN"/>
              </w:rPr>
            </w:pPr>
            <w:r>
              <w:rPr>
                <w:rFonts w:ascii="宋体" w:eastAsia="宋体" w:hAnsi="宋体" w:cs="宋体" w:hint="eastAsia"/>
                <w:sz w:val="18"/>
                <w:szCs w:val="18"/>
                <w:lang w:eastAsia="zh-CN"/>
              </w:rPr>
              <w:t>责任部门</w:t>
            </w:r>
          </w:p>
        </w:tc>
        <w:tc>
          <w:tcPr>
            <w:tcW w:w="716" w:type="dxa"/>
            <w:vAlign w:val="center"/>
          </w:tcPr>
          <w:p w14:paraId="5ED21DC3" w14:textId="77777777" w:rsidR="00BA229F" w:rsidRDefault="00000000">
            <w:pPr>
              <w:adjustRightInd w:val="0"/>
              <w:snapToGrid w:val="0"/>
              <w:jc w:val="center"/>
              <w:rPr>
                <w:rFonts w:ascii="宋体" w:eastAsia="宋体" w:hAnsi="宋体" w:cs="宋体"/>
                <w:sz w:val="18"/>
                <w:szCs w:val="18"/>
                <w:lang w:eastAsia="zh-CN"/>
              </w:rPr>
            </w:pPr>
            <w:r>
              <w:rPr>
                <w:rFonts w:ascii="宋体" w:eastAsia="宋体" w:hAnsi="宋体" w:cs="宋体" w:hint="eastAsia"/>
                <w:sz w:val="18"/>
                <w:szCs w:val="18"/>
                <w:lang w:eastAsia="zh-CN"/>
              </w:rPr>
              <w:t>责任人</w:t>
            </w:r>
          </w:p>
        </w:tc>
      </w:tr>
      <w:tr w:rsidR="00BA229F" w14:paraId="25840F01" w14:textId="77777777">
        <w:trPr>
          <w:trHeight w:val="549"/>
          <w:jc w:val="center"/>
        </w:trPr>
        <w:tc>
          <w:tcPr>
            <w:tcW w:w="397" w:type="dxa"/>
          </w:tcPr>
          <w:p w14:paraId="6CE7BA9B" w14:textId="77777777" w:rsidR="00BA229F" w:rsidRDefault="00BA229F">
            <w:pPr>
              <w:adjustRightInd w:val="0"/>
              <w:snapToGrid w:val="0"/>
              <w:jc w:val="center"/>
              <w:rPr>
                <w:rFonts w:ascii="宋体" w:eastAsia="宋体" w:hAnsi="宋体" w:cs="宋体"/>
                <w:sz w:val="18"/>
                <w:szCs w:val="18"/>
              </w:rPr>
            </w:pPr>
          </w:p>
        </w:tc>
        <w:tc>
          <w:tcPr>
            <w:tcW w:w="871" w:type="dxa"/>
            <w:vMerge w:val="restart"/>
          </w:tcPr>
          <w:p w14:paraId="10EEBC2E" w14:textId="77777777" w:rsidR="00BA229F" w:rsidRDefault="00BA229F">
            <w:pPr>
              <w:adjustRightInd w:val="0"/>
              <w:snapToGrid w:val="0"/>
              <w:jc w:val="center"/>
              <w:rPr>
                <w:rFonts w:ascii="宋体" w:eastAsia="宋体" w:hAnsi="宋体" w:cs="宋体"/>
                <w:sz w:val="18"/>
                <w:szCs w:val="18"/>
              </w:rPr>
            </w:pPr>
          </w:p>
        </w:tc>
        <w:tc>
          <w:tcPr>
            <w:tcW w:w="889" w:type="dxa"/>
          </w:tcPr>
          <w:p w14:paraId="31B5EB88" w14:textId="77777777" w:rsidR="00BA229F" w:rsidRDefault="00BA229F">
            <w:pPr>
              <w:adjustRightInd w:val="0"/>
              <w:snapToGrid w:val="0"/>
              <w:jc w:val="center"/>
              <w:rPr>
                <w:rFonts w:ascii="宋体" w:eastAsia="宋体" w:hAnsi="宋体" w:cs="宋体"/>
                <w:sz w:val="18"/>
                <w:szCs w:val="18"/>
              </w:rPr>
            </w:pPr>
          </w:p>
        </w:tc>
        <w:tc>
          <w:tcPr>
            <w:tcW w:w="1407" w:type="dxa"/>
          </w:tcPr>
          <w:p w14:paraId="2B198A70" w14:textId="77777777" w:rsidR="00BA229F" w:rsidRDefault="00BA229F">
            <w:pPr>
              <w:adjustRightInd w:val="0"/>
              <w:snapToGrid w:val="0"/>
              <w:jc w:val="center"/>
              <w:rPr>
                <w:rFonts w:ascii="宋体" w:eastAsia="宋体" w:hAnsi="宋体" w:cs="宋体"/>
                <w:sz w:val="18"/>
                <w:szCs w:val="18"/>
              </w:rPr>
            </w:pPr>
          </w:p>
        </w:tc>
        <w:tc>
          <w:tcPr>
            <w:tcW w:w="808" w:type="dxa"/>
          </w:tcPr>
          <w:p w14:paraId="0DE0AFDA" w14:textId="77777777" w:rsidR="00BA229F" w:rsidRDefault="00BA229F">
            <w:pPr>
              <w:adjustRightInd w:val="0"/>
              <w:snapToGrid w:val="0"/>
              <w:jc w:val="center"/>
              <w:rPr>
                <w:rFonts w:ascii="宋体" w:eastAsia="宋体" w:hAnsi="宋体" w:cs="宋体"/>
                <w:sz w:val="18"/>
                <w:szCs w:val="18"/>
              </w:rPr>
            </w:pPr>
          </w:p>
        </w:tc>
        <w:tc>
          <w:tcPr>
            <w:tcW w:w="566" w:type="dxa"/>
          </w:tcPr>
          <w:p w14:paraId="7FC6E468" w14:textId="77777777" w:rsidR="00BA229F" w:rsidRDefault="00BA229F">
            <w:pPr>
              <w:adjustRightInd w:val="0"/>
              <w:snapToGrid w:val="0"/>
              <w:jc w:val="center"/>
              <w:rPr>
                <w:rFonts w:ascii="宋体" w:eastAsia="宋体" w:hAnsi="宋体" w:cs="宋体"/>
                <w:sz w:val="18"/>
                <w:szCs w:val="18"/>
              </w:rPr>
            </w:pPr>
          </w:p>
        </w:tc>
        <w:tc>
          <w:tcPr>
            <w:tcW w:w="1874" w:type="dxa"/>
          </w:tcPr>
          <w:p w14:paraId="0C355C0D" w14:textId="77777777" w:rsidR="00BA229F" w:rsidRDefault="00BA229F">
            <w:pPr>
              <w:adjustRightInd w:val="0"/>
              <w:snapToGrid w:val="0"/>
              <w:jc w:val="center"/>
              <w:rPr>
                <w:rFonts w:ascii="宋体" w:eastAsia="宋体" w:hAnsi="宋体" w:cs="宋体"/>
                <w:sz w:val="18"/>
                <w:szCs w:val="18"/>
              </w:rPr>
            </w:pPr>
          </w:p>
        </w:tc>
        <w:tc>
          <w:tcPr>
            <w:tcW w:w="773" w:type="dxa"/>
          </w:tcPr>
          <w:p w14:paraId="76191258" w14:textId="77777777" w:rsidR="00BA229F" w:rsidRDefault="00BA229F">
            <w:pPr>
              <w:adjustRightInd w:val="0"/>
              <w:snapToGrid w:val="0"/>
              <w:jc w:val="center"/>
              <w:rPr>
                <w:rFonts w:ascii="宋体" w:eastAsia="宋体" w:hAnsi="宋体" w:cs="宋体"/>
                <w:sz w:val="18"/>
                <w:szCs w:val="18"/>
              </w:rPr>
            </w:pPr>
          </w:p>
        </w:tc>
        <w:tc>
          <w:tcPr>
            <w:tcW w:w="773" w:type="dxa"/>
          </w:tcPr>
          <w:p w14:paraId="3AE1BFF1" w14:textId="77777777" w:rsidR="00BA229F" w:rsidRDefault="00BA229F">
            <w:pPr>
              <w:adjustRightInd w:val="0"/>
              <w:snapToGrid w:val="0"/>
              <w:jc w:val="center"/>
              <w:rPr>
                <w:rFonts w:ascii="宋体" w:eastAsia="宋体" w:hAnsi="宋体" w:cs="宋体"/>
                <w:sz w:val="18"/>
                <w:szCs w:val="18"/>
              </w:rPr>
            </w:pPr>
          </w:p>
        </w:tc>
        <w:tc>
          <w:tcPr>
            <w:tcW w:w="716" w:type="dxa"/>
          </w:tcPr>
          <w:p w14:paraId="018D51B4" w14:textId="77777777" w:rsidR="00BA229F" w:rsidRDefault="00BA229F">
            <w:pPr>
              <w:adjustRightInd w:val="0"/>
              <w:snapToGrid w:val="0"/>
              <w:jc w:val="center"/>
              <w:rPr>
                <w:rFonts w:ascii="宋体" w:eastAsia="宋体" w:hAnsi="宋体" w:cs="宋体"/>
                <w:sz w:val="18"/>
                <w:szCs w:val="18"/>
              </w:rPr>
            </w:pPr>
          </w:p>
        </w:tc>
      </w:tr>
      <w:tr w:rsidR="00BA229F" w14:paraId="18F8DD5C" w14:textId="77777777">
        <w:trPr>
          <w:trHeight w:val="513"/>
          <w:jc w:val="center"/>
        </w:trPr>
        <w:tc>
          <w:tcPr>
            <w:tcW w:w="397" w:type="dxa"/>
          </w:tcPr>
          <w:p w14:paraId="56405E13" w14:textId="77777777" w:rsidR="00BA229F" w:rsidRDefault="00BA229F">
            <w:pPr>
              <w:adjustRightInd w:val="0"/>
              <w:snapToGrid w:val="0"/>
              <w:jc w:val="center"/>
              <w:rPr>
                <w:rFonts w:ascii="宋体" w:eastAsia="宋体" w:hAnsi="宋体" w:cs="宋体"/>
                <w:sz w:val="18"/>
                <w:szCs w:val="18"/>
              </w:rPr>
            </w:pPr>
          </w:p>
        </w:tc>
        <w:tc>
          <w:tcPr>
            <w:tcW w:w="871" w:type="dxa"/>
            <w:vMerge/>
          </w:tcPr>
          <w:p w14:paraId="7E65D388" w14:textId="77777777" w:rsidR="00BA229F" w:rsidRDefault="00BA229F">
            <w:pPr>
              <w:adjustRightInd w:val="0"/>
              <w:snapToGrid w:val="0"/>
              <w:jc w:val="center"/>
              <w:rPr>
                <w:rFonts w:ascii="宋体" w:eastAsia="宋体" w:hAnsi="宋体" w:cs="宋体"/>
                <w:sz w:val="18"/>
                <w:szCs w:val="18"/>
              </w:rPr>
            </w:pPr>
          </w:p>
        </w:tc>
        <w:tc>
          <w:tcPr>
            <w:tcW w:w="889" w:type="dxa"/>
          </w:tcPr>
          <w:p w14:paraId="2370FBA6" w14:textId="77777777" w:rsidR="00BA229F" w:rsidRDefault="00BA229F">
            <w:pPr>
              <w:adjustRightInd w:val="0"/>
              <w:snapToGrid w:val="0"/>
              <w:jc w:val="center"/>
              <w:rPr>
                <w:rFonts w:ascii="宋体" w:eastAsia="宋体" w:hAnsi="宋体" w:cs="宋体"/>
                <w:sz w:val="18"/>
                <w:szCs w:val="18"/>
              </w:rPr>
            </w:pPr>
          </w:p>
        </w:tc>
        <w:tc>
          <w:tcPr>
            <w:tcW w:w="1407" w:type="dxa"/>
          </w:tcPr>
          <w:p w14:paraId="4072D0DE" w14:textId="77777777" w:rsidR="00BA229F" w:rsidRDefault="00BA229F">
            <w:pPr>
              <w:adjustRightInd w:val="0"/>
              <w:snapToGrid w:val="0"/>
              <w:jc w:val="center"/>
              <w:rPr>
                <w:rFonts w:ascii="宋体" w:eastAsia="宋体" w:hAnsi="宋体" w:cs="宋体"/>
                <w:sz w:val="18"/>
                <w:szCs w:val="18"/>
              </w:rPr>
            </w:pPr>
          </w:p>
        </w:tc>
        <w:tc>
          <w:tcPr>
            <w:tcW w:w="808" w:type="dxa"/>
          </w:tcPr>
          <w:p w14:paraId="0FC3AC05" w14:textId="77777777" w:rsidR="00BA229F" w:rsidRDefault="00BA229F">
            <w:pPr>
              <w:adjustRightInd w:val="0"/>
              <w:snapToGrid w:val="0"/>
              <w:jc w:val="center"/>
              <w:rPr>
                <w:rFonts w:ascii="宋体" w:eastAsia="宋体" w:hAnsi="宋体" w:cs="宋体"/>
                <w:sz w:val="18"/>
                <w:szCs w:val="18"/>
              </w:rPr>
            </w:pPr>
          </w:p>
        </w:tc>
        <w:tc>
          <w:tcPr>
            <w:tcW w:w="566" w:type="dxa"/>
          </w:tcPr>
          <w:p w14:paraId="60AAE759" w14:textId="77777777" w:rsidR="00BA229F" w:rsidRDefault="00BA229F">
            <w:pPr>
              <w:adjustRightInd w:val="0"/>
              <w:snapToGrid w:val="0"/>
              <w:jc w:val="center"/>
              <w:rPr>
                <w:rFonts w:ascii="宋体" w:eastAsia="宋体" w:hAnsi="宋体" w:cs="宋体"/>
                <w:sz w:val="18"/>
                <w:szCs w:val="18"/>
              </w:rPr>
            </w:pPr>
          </w:p>
        </w:tc>
        <w:tc>
          <w:tcPr>
            <w:tcW w:w="1874" w:type="dxa"/>
          </w:tcPr>
          <w:p w14:paraId="177A2FA1" w14:textId="77777777" w:rsidR="00BA229F" w:rsidRDefault="00BA229F">
            <w:pPr>
              <w:adjustRightInd w:val="0"/>
              <w:snapToGrid w:val="0"/>
              <w:jc w:val="center"/>
              <w:rPr>
                <w:rFonts w:ascii="宋体" w:eastAsia="宋体" w:hAnsi="宋体" w:cs="宋体"/>
                <w:sz w:val="18"/>
                <w:szCs w:val="18"/>
              </w:rPr>
            </w:pPr>
          </w:p>
        </w:tc>
        <w:tc>
          <w:tcPr>
            <w:tcW w:w="773" w:type="dxa"/>
          </w:tcPr>
          <w:p w14:paraId="4581F55A" w14:textId="77777777" w:rsidR="00BA229F" w:rsidRDefault="00BA229F">
            <w:pPr>
              <w:adjustRightInd w:val="0"/>
              <w:snapToGrid w:val="0"/>
              <w:jc w:val="center"/>
              <w:rPr>
                <w:rFonts w:ascii="宋体" w:eastAsia="宋体" w:hAnsi="宋体" w:cs="宋体"/>
                <w:sz w:val="18"/>
                <w:szCs w:val="18"/>
              </w:rPr>
            </w:pPr>
          </w:p>
        </w:tc>
        <w:tc>
          <w:tcPr>
            <w:tcW w:w="773" w:type="dxa"/>
          </w:tcPr>
          <w:p w14:paraId="25AE4A93" w14:textId="77777777" w:rsidR="00BA229F" w:rsidRDefault="00BA229F">
            <w:pPr>
              <w:adjustRightInd w:val="0"/>
              <w:snapToGrid w:val="0"/>
              <w:jc w:val="center"/>
              <w:rPr>
                <w:rFonts w:ascii="宋体" w:eastAsia="宋体" w:hAnsi="宋体" w:cs="宋体"/>
                <w:sz w:val="18"/>
                <w:szCs w:val="18"/>
              </w:rPr>
            </w:pPr>
          </w:p>
        </w:tc>
        <w:tc>
          <w:tcPr>
            <w:tcW w:w="716" w:type="dxa"/>
          </w:tcPr>
          <w:p w14:paraId="2A6FAAD1" w14:textId="77777777" w:rsidR="00BA229F" w:rsidRDefault="00BA229F">
            <w:pPr>
              <w:adjustRightInd w:val="0"/>
              <w:snapToGrid w:val="0"/>
              <w:jc w:val="center"/>
              <w:rPr>
                <w:rFonts w:ascii="宋体" w:eastAsia="宋体" w:hAnsi="宋体" w:cs="宋体"/>
                <w:sz w:val="18"/>
                <w:szCs w:val="18"/>
              </w:rPr>
            </w:pPr>
          </w:p>
        </w:tc>
      </w:tr>
      <w:tr w:rsidR="00BA229F" w14:paraId="47616F1A" w14:textId="77777777">
        <w:trPr>
          <w:trHeight w:val="478"/>
          <w:jc w:val="center"/>
        </w:trPr>
        <w:tc>
          <w:tcPr>
            <w:tcW w:w="397" w:type="dxa"/>
          </w:tcPr>
          <w:p w14:paraId="1E50C633" w14:textId="77777777" w:rsidR="00BA229F" w:rsidRDefault="00BA229F">
            <w:pPr>
              <w:adjustRightInd w:val="0"/>
              <w:snapToGrid w:val="0"/>
              <w:jc w:val="center"/>
              <w:rPr>
                <w:rFonts w:ascii="宋体" w:eastAsia="宋体" w:hAnsi="宋体" w:cs="宋体"/>
                <w:sz w:val="18"/>
                <w:szCs w:val="18"/>
              </w:rPr>
            </w:pPr>
          </w:p>
        </w:tc>
        <w:tc>
          <w:tcPr>
            <w:tcW w:w="871" w:type="dxa"/>
            <w:vMerge/>
          </w:tcPr>
          <w:p w14:paraId="1BD059B6" w14:textId="77777777" w:rsidR="00BA229F" w:rsidRDefault="00BA229F">
            <w:pPr>
              <w:adjustRightInd w:val="0"/>
              <w:snapToGrid w:val="0"/>
              <w:jc w:val="center"/>
              <w:rPr>
                <w:rFonts w:ascii="宋体" w:eastAsia="宋体" w:hAnsi="宋体" w:cs="宋体"/>
                <w:sz w:val="18"/>
                <w:szCs w:val="18"/>
              </w:rPr>
            </w:pPr>
          </w:p>
        </w:tc>
        <w:tc>
          <w:tcPr>
            <w:tcW w:w="889" w:type="dxa"/>
          </w:tcPr>
          <w:p w14:paraId="230E6406" w14:textId="77777777" w:rsidR="00BA229F" w:rsidRDefault="00BA229F">
            <w:pPr>
              <w:adjustRightInd w:val="0"/>
              <w:snapToGrid w:val="0"/>
              <w:jc w:val="center"/>
              <w:rPr>
                <w:rFonts w:ascii="宋体" w:eastAsia="宋体" w:hAnsi="宋体" w:cs="宋体"/>
                <w:sz w:val="18"/>
                <w:szCs w:val="18"/>
              </w:rPr>
            </w:pPr>
          </w:p>
        </w:tc>
        <w:tc>
          <w:tcPr>
            <w:tcW w:w="1407" w:type="dxa"/>
          </w:tcPr>
          <w:p w14:paraId="7A2009E6" w14:textId="77777777" w:rsidR="00BA229F" w:rsidRDefault="00BA229F">
            <w:pPr>
              <w:adjustRightInd w:val="0"/>
              <w:snapToGrid w:val="0"/>
              <w:jc w:val="center"/>
              <w:rPr>
                <w:rFonts w:ascii="宋体" w:eastAsia="宋体" w:hAnsi="宋体" w:cs="宋体"/>
                <w:sz w:val="18"/>
                <w:szCs w:val="18"/>
              </w:rPr>
            </w:pPr>
          </w:p>
        </w:tc>
        <w:tc>
          <w:tcPr>
            <w:tcW w:w="808" w:type="dxa"/>
          </w:tcPr>
          <w:p w14:paraId="3A28C6F3" w14:textId="77777777" w:rsidR="00BA229F" w:rsidRDefault="00BA229F">
            <w:pPr>
              <w:adjustRightInd w:val="0"/>
              <w:snapToGrid w:val="0"/>
              <w:jc w:val="center"/>
              <w:rPr>
                <w:rFonts w:ascii="宋体" w:eastAsia="宋体" w:hAnsi="宋体" w:cs="宋体"/>
                <w:sz w:val="18"/>
                <w:szCs w:val="18"/>
              </w:rPr>
            </w:pPr>
          </w:p>
        </w:tc>
        <w:tc>
          <w:tcPr>
            <w:tcW w:w="566" w:type="dxa"/>
          </w:tcPr>
          <w:p w14:paraId="49651EA2" w14:textId="77777777" w:rsidR="00BA229F" w:rsidRDefault="00BA229F">
            <w:pPr>
              <w:adjustRightInd w:val="0"/>
              <w:snapToGrid w:val="0"/>
              <w:jc w:val="center"/>
              <w:rPr>
                <w:rFonts w:ascii="宋体" w:eastAsia="宋体" w:hAnsi="宋体" w:cs="宋体"/>
                <w:sz w:val="18"/>
                <w:szCs w:val="18"/>
              </w:rPr>
            </w:pPr>
          </w:p>
        </w:tc>
        <w:tc>
          <w:tcPr>
            <w:tcW w:w="1874" w:type="dxa"/>
          </w:tcPr>
          <w:p w14:paraId="47551C32" w14:textId="77777777" w:rsidR="00BA229F" w:rsidRDefault="00BA229F">
            <w:pPr>
              <w:adjustRightInd w:val="0"/>
              <w:snapToGrid w:val="0"/>
              <w:jc w:val="center"/>
              <w:rPr>
                <w:rFonts w:ascii="宋体" w:eastAsia="宋体" w:hAnsi="宋体" w:cs="宋体"/>
                <w:sz w:val="18"/>
                <w:szCs w:val="18"/>
              </w:rPr>
            </w:pPr>
          </w:p>
        </w:tc>
        <w:tc>
          <w:tcPr>
            <w:tcW w:w="773" w:type="dxa"/>
          </w:tcPr>
          <w:p w14:paraId="272780DC" w14:textId="77777777" w:rsidR="00BA229F" w:rsidRDefault="00BA229F">
            <w:pPr>
              <w:adjustRightInd w:val="0"/>
              <w:snapToGrid w:val="0"/>
              <w:jc w:val="center"/>
              <w:rPr>
                <w:rFonts w:ascii="宋体" w:eastAsia="宋体" w:hAnsi="宋体" w:cs="宋体"/>
                <w:sz w:val="18"/>
                <w:szCs w:val="18"/>
              </w:rPr>
            </w:pPr>
          </w:p>
        </w:tc>
        <w:tc>
          <w:tcPr>
            <w:tcW w:w="773" w:type="dxa"/>
          </w:tcPr>
          <w:p w14:paraId="31873178" w14:textId="77777777" w:rsidR="00BA229F" w:rsidRDefault="00BA229F">
            <w:pPr>
              <w:adjustRightInd w:val="0"/>
              <w:snapToGrid w:val="0"/>
              <w:jc w:val="center"/>
              <w:rPr>
                <w:rFonts w:ascii="宋体" w:eastAsia="宋体" w:hAnsi="宋体" w:cs="宋体"/>
                <w:sz w:val="18"/>
                <w:szCs w:val="18"/>
              </w:rPr>
            </w:pPr>
          </w:p>
        </w:tc>
        <w:tc>
          <w:tcPr>
            <w:tcW w:w="716" w:type="dxa"/>
          </w:tcPr>
          <w:p w14:paraId="2A818F41" w14:textId="77777777" w:rsidR="00BA229F" w:rsidRDefault="00BA229F">
            <w:pPr>
              <w:adjustRightInd w:val="0"/>
              <w:snapToGrid w:val="0"/>
              <w:jc w:val="center"/>
              <w:rPr>
                <w:rFonts w:ascii="宋体" w:eastAsia="宋体" w:hAnsi="宋体" w:cs="宋体"/>
                <w:sz w:val="18"/>
                <w:szCs w:val="18"/>
              </w:rPr>
            </w:pPr>
          </w:p>
        </w:tc>
      </w:tr>
    </w:tbl>
    <w:p w14:paraId="7FF02503" w14:textId="77777777" w:rsidR="00BA229F" w:rsidRDefault="00BA229F">
      <w:pPr>
        <w:adjustRightInd w:val="0"/>
        <w:snapToGrid w:val="0"/>
        <w:spacing w:line="360" w:lineRule="auto"/>
        <w:jc w:val="center"/>
        <w:rPr>
          <w:rFonts w:ascii="黑体" w:eastAsia="黑体" w:hAnsi="黑体" w:cs="黑体"/>
          <w:szCs w:val="21"/>
        </w:rPr>
      </w:pPr>
    </w:p>
    <w:p w14:paraId="3AC8EBDC" w14:textId="77777777" w:rsidR="00BA229F" w:rsidRDefault="00000000">
      <w:pPr>
        <w:adjustRightInd w:val="0"/>
        <w:snapToGrid w:val="0"/>
        <w:spacing w:after="0" w:line="360" w:lineRule="auto"/>
        <w:rPr>
          <w:rFonts w:ascii="黑体" w:eastAsia="黑体" w:hAnsi="黑体" w:cs="黑体"/>
          <w:sz w:val="21"/>
          <w:szCs w:val="21"/>
        </w:rPr>
      </w:pPr>
      <w:r>
        <w:rPr>
          <w:rFonts w:ascii="黑体" w:eastAsia="黑体" w:hAnsi="黑体" w:cs="黑体" w:hint="eastAsia"/>
          <w:sz w:val="21"/>
          <w:szCs w:val="21"/>
        </w:rPr>
        <w:lastRenderedPageBreak/>
        <w:t>D.</w:t>
      </w:r>
      <w:r>
        <w:rPr>
          <w:rFonts w:ascii="黑体" w:eastAsia="黑体" w:hAnsi="黑体" w:cs="黑体" w:hint="eastAsia"/>
          <w:sz w:val="21"/>
          <w:szCs w:val="21"/>
          <w:lang w:eastAsia="zh-CN"/>
        </w:rPr>
        <w:t>3</w:t>
      </w:r>
      <w:r>
        <w:rPr>
          <w:rFonts w:ascii="黑体" w:eastAsia="黑体" w:hAnsi="黑体" w:cs="黑体" w:hint="eastAsia"/>
          <w:sz w:val="21"/>
          <w:szCs w:val="21"/>
        </w:rPr>
        <w:t xml:space="preserve"> </w:t>
      </w:r>
      <w:r>
        <w:rPr>
          <w:rFonts w:ascii="黑体" w:eastAsia="黑体" w:hAnsi="黑体" w:cs="黑体" w:hint="eastAsia"/>
          <w:sz w:val="21"/>
          <w:szCs w:val="21"/>
          <w:lang w:eastAsia="zh-CN"/>
        </w:rPr>
        <w:t>重大</w:t>
      </w:r>
      <w:proofErr w:type="spellStart"/>
      <w:r>
        <w:rPr>
          <w:rFonts w:ascii="黑体" w:eastAsia="黑体" w:hAnsi="黑体" w:cs="黑体" w:hint="eastAsia"/>
          <w:sz w:val="21"/>
          <w:szCs w:val="21"/>
        </w:rPr>
        <w:t>风险管控方案</w:t>
      </w:r>
      <w:proofErr w:type="spellEnd"/>
    </w:p>
    <w:p w14:paraId="490D35DB" w14:textId="77777777" w:rsidR="00BA229F" w:rsidRDefault="00000000">
      <w:pPr>
        <w:adjustRightInd w:val="0"/>
        <w:snapToGrid w:val="0"/>
        <w:spacing w:after="0" w:line="360" w:lineRule="auto"/>
        <w:rPr>
          <w:rFonts w:ascii="黑体" w:eastAsia="黑体" w:hAnsi="黑体" w:cs="黑体"/>
          <w:sz w:val="21"/>
          <w:szCs w:val="21"/>
        </w:rPr>
      </w:pPr>
      <w:r>
        <w:rPr>
          <w:rFonts w:ascii="黑体" w:eastAsia="黑体" w:hAnsi="黑体" w:cs="黑体" w:hint="eastAsia"/>
          <w:sz w:val="21"/>
          <w:szCs w:val="21"/>
        </w:rPr>
        <w:t>D.</w:t>
      </w:r>
      <w:r>
        <w:rPr>
          <w:rFonts w:ascii="黑体" w:eastAsia="黑体" w:hAnsi="黑体" w:cs="黑体" w:hint="eastAsia"/>
          <w:sz w:val="21"/>
          <w:szCs w:val="21"/>
          <w:lang w:eastAsia="zh-CN"/>
        </w:rPr>
        <w:t>3</w:t>
      </w:r>
      <w:r>
        <w:rPr>
          <w:rFonts w:ascii="黑体" w:eastAsia="黑体" w:hAnsi="黑体" w:cs="黑体" w:hint="eastAsia"/>
          <w:sz w:val="21"/>
          <w:szCs w:val="21"/>
        </w:rPr>
        <w:t>.1风险概况</w:t>
      </w:r>
    </w:p>
    <w:p w14:paraId="1AD7F1B8" w14:textId="77777777" w:rsidR="00BA229F" w:rsidRDefault="00000000">
      <w:pPr>
        <w:spacing w:after="0" w:line="360" w:lineRule="auto"/>
        <w:ind w:firstLineChars="200" w:firstLine="420"/>
        <w:rPr>
          <w:sz w:val="21"/>
          <w:szCs w:val="21"/>
          <w:lang w:eastAsia="zh-CN"/>
        </w:rPr>
      </w:pPr>
      <w:r>
        <w:rPr>
          <w:rFonts w:hint="eastAsia"/>
          <w:sz w:val="21"/>
          <w:szCs w:val="21"/>
          <w:lang w:eastAsia="zh-CN"/>
        </w:rPr>
        <w:t>描述企业基本情况、重大风险基础信息、重大风险管控现状。</w:t>
      </w:r>
    </w:p>
    <w:p w14:paraId="6960ED8B"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D.3.2管控责任</w:t>
      </w:r>
    </w:p>
    <w:p w14:paraId="4685D532" w14:textId="77777777" w:rsidR="00BA229F" w:rsidRDefault="00000000">
      <w:pPr>
        <w:spacing w:after="0" w:line="360" w:lineRule="auto"/>
        <w:ind w:firstLineChars="200" w:firstLine="420"/>
        <w:rPr>
          <w:sz w:val="21"/>
          <w:szCs w:val="21"/>
          <w:lang w:eastAsia="zh-CN"/>
        </w:rPr>
      </w:pPr>
      <w:r>
        <w:rPr>
          <w:rFonts w:hint="eastAsia"/>
          <w:sz w:val="21"/>
          <w:szCs w:val="21"/>
          <w:lang w:eastAsia="zh-CN"/>
        </w:rPr>
        <w:t>从企业领导至一线</w:t>
      </w:r>
      <w:r>
        <w:rPr>
          <w:rFonts w:eastAsia="宋体" w:hint="eastAsia"/>
          <w:sz w:val="21"/>
          <w:szCs w:val="21"/>
          <w:lang w:eastAsia="zh-CN"/>
        </w:rPr>
        <w:t>员</w:t>
      </w:r>
      <w:r>
        <w:rPr>
          <w:rFonts w:hint="eastAsia"/>
          <w:sz w:val="21"/>
          <w:szCs w:val="21"/>
          <w:lang w:eastAsia="zh-CN"/>
        </w:rPr>
        <w:t>工逐级明确</w:t>
      </w:r>
      <w:r>
        <w:rPr>
          <w:rFonts w:eastAsia="宋体" w:hint="eastAsia"/>
          <w:sz w:val="21"/>
          <w:szCs w:val="21"/>
          <w:lang w:eastAsia="zh-CN"/>
        </w:rPr>
        <w:t>重大</w:t>
      </w:r>
      <w:r>
        <w:rPr>
          <w:rFonts w:hint="eastAsia"/>
          <w:sz w:val="21"/>
          <w:szCs w:val="21"/>
          <w:lang w:eastAsia="zh-CN"/>
        </w:rPr>
        <w:t>风险管控责任。</w:t>
      </w:r>
    </w:p>
    <w:p w14:paraId="1750C7FE"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D.3.3管控措施</w:t>
      </w:r>
    </w:p>
    <w:p w14:paraId="1115132C" w14:textId="77777777" w:rsidR="00BA229F" w:rsidRDefault="00000000">
      <w:pPr>
        <w:spacing w:after="0" w:line="360" w:lineRule="auto"/>
        <w:ind w:firstLineChars="200" w:firstLine="420"/>
        <w:rPr>
          <w:sz w:val="21"/>
          <w:szCs w:val="21"/>
          <w:lang w:eastAsia="zh-CN"/>
        </w:rPr>
      </w:pPr>
      <w:r>
        <w:rPr>
          <w:rFonts w:hint="eastAsia"/>
          <w:sz w:val="21"/>
          <w:szCs w:val="21"/>
          <w:lang w:eastAsia="zh-CN"/>
        </w:rPr>
        <w:t>现有和</w:t>
      </w:r>
      <w:proofErr w:type="gramStart"/>
      <w:r>
        <w:rPr>
          <w:rFonts w:hint="eastAsia"/>
          <w:sz w:val="21"/>
          <w:szCs w:val="21"/>
          <w:lang w:eastAsia="zh-CN"/>
        </w:rPr>
        <w:t>拟采取</w:t>
      </w:r>
      <w:proofErr w:type="gramEnd"/>
      <w:r>
        <w:rPr>
          <w:rFonts w:hint="eastAsia"/>
          <w:sz w:val="21"/>
          <w:szCs w:val="21"/>
          <w:lang w:eastAsia="zh-CN"/>
        </w:rPr>
        <w:t>的主要管控措施，包括技术措施、管理措施、培训措施、个体防护措施等。</w:t>
      </w:r>
    </w:p>
    <w:p w14:paraId="708D45CA"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D.3.4经费和物资</w:t>
      </w:r>
    </w:p>
    <w:p w14:paraId="76BB492C" w14:textId="77777777" w:rsidR="00BA229F" w:rsidRDefault="00000000">
      <w:pPr>
        <w:spacing w:after="0" w:line="360" w:lineRule="auto"/>
        <w:ind w:firstLineChars="200" w:firstLine="420"/>
        <w:rPr>
          <w:sz w:val="21"/>
          <w:szCs w:val="21"/>
          <w:lang w:eastAsia="zh-CN"/>
        </w:rPr>
      </w:pPr>
      <w:r>
        <w:rPr>
          <w:rFonts w:hint="eastAsia"/>
          <w:sz w:val="21"/>
          <w:szCs w:val="21"/>
          <w:lang w:eastAsia="zh-CN"/>
        </w:rPr>
        <w:t>列出针对</w:t>
      </w:r>
      <w:r>
        <w:rPr>
          <w:rFonts w:eastAsia="宋体" w:hint="eastAsia"/>
          <w:sz w:val="21"/>
          <w:szCs w:val="21"/>
          <w:lang w:eastAsia="zh-CN"/>
        </w:rPr>
        <w:t>重大</w:t>
      </w:r>
      <w:r>
        <w:rPr>
          <w:rFonts w:hint="eastAsia"/>
          <w:sz w:val="21"/>
          <w:szCs w:val="21"/>
          <w:lang w:eastAsia="zh-CN"/>
        </w:rPr>
        <w:t>风险管</w:t>
      </w:r>
      <w:r>
        <w:rPr>
          <w:rFonts w:eastAsia="宋体" w:hint="eastAsia"/>
          <w:sz w:val="21"/>
          <w:szCs w:val="21"/>
          <w:lang w:eastAsia="zh-CN"/>
        </w:rPr>
        <w:t>控</w:t>
      </w:r>
      <w:r>
        <w:rPr>
          <w:rFonts w:hint="eastAsia"/>
          <w:sz w:val="21"/>
          <w:szCs w:val="21"/>
          <w:lang w:eastAsia="zh-CN"/>
        </w:rPr>
        <w:t>投入的经费和物资。</w:t>
      </w:r>
    </w:p>
    <w:p w14:paraId="09F30151"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D.3.5动态监测与预警</w:t>
      </w:r>
    </w:p>
    <w:p w14:paraId="4A863C4B" w14:textId="77777777" w:rsidR="00BA229F" w:rsidRDefault="00000000">
      <w:pPr>
        <w:spacing w:after="0" w:line="360" w:lineRule="auto"/>
        <w:ind w:firstLineChars="200" w:firstLine="420"/>
        <w:rPr>
          <w:sz w:val="21"/>
          <w:szCs w:val="21"/>
          <w:lang w:eastAsia="zh-CN"/>
        </w:rPr>
      </w:pPr>
      <w:r>
        <w:rPr>
          <w:rFonts w:hint="eastAsia"/>
          <w:sz w:val="21"/>
          <w:szCs w:val="21"/>
          <w:lang w:eastAsia="zh-CN"/>
        </w:rPr>
        <w:t>包括重大风险监控监测计划、预警条件、预警要求、预警处理等。</w:t>
      </w:r>
    </w:p>
    <w:p w14:paraId="1AC3E81C" w14:textId="77777777" w:rsidR="00BA229F" w:rsidRDefault="00000000">
      <w:pPr>
        <w:adjustRightInd w:val="0"/>
        <w:snapToGrid w:val="0"/>
        <w:spacing w:after="0" w:line="360" w:lineRule="auto"/>
        <w:rPr>
          <w:rFonts w:ascii="黑体" w:eastAsia="黑体" w:hAnsi="黑体" w:cs="黑体"/>
          <w:sz w:val="21"/>
          <w:szCs w:val="21"/>
        </w:rPr>
      </w:pPr>
      <w:r>
        <w:rPr>
          <w:rFonts w:ascii="黑体" w:eastAsia="黑体" w:hAnsi="黑体" w:cs="黑体" w:hint="eastAsia"/>
          <w:sz w:val="21"/>
          <w:szCs w:val="21"/>
        </w:rPr>
        <w:t>D.</w:t>
      </w:r>
      <w:r>
        <w:rPr>
          <w:rFonts w:ascii="黑体" w:eastAsia="黑体" w:hAnsi="黑体" w:cs="黑体" w:hint="eastAsia"/>
          <w:sz w:val="21"/>
          <w:szCs w:val="21"/>
          <w:lang w:eastAsia="zh-CN"/>
        </w:rPr>
        <w:t>3</w:t>
      </w:r>
      <w:r>
        <w:rPr>
          <w:rFonts w:ascii="黑体" w:eastAsia="黑体" w:hAnsi="黑体" w:cs="黑体" w:hint="eastAsia"/>
          <w:sz w:val="21"/>
          <w:szCs w:val="21"/>
        </w:rPr>
        <w:t>.6应急措施</w:t>
      </w:r>
    </w:p>
    <w:p w14:paraId="68AC2BFF" w14:textId="77777777" w:rsidR="00BA229F" w:rsidRDefault="00000000">
      <w:pPr>
        <w:numPr>
          <w:ilvl w:val="0"/>
          <w:numId w:val="6"/>
        </w:numPr>
        <w:spacing w:after="0" w:line="360" w:lineRule="auto"/>
        <w:ind w:firstLineChars="200" w:firstLine="420"/>
        <w:rPr>
          <w:sz w:val="21"/>
          <w:szCs w:val="21"/>
          <w:lang w:eastAsia="zh-CN"/>
        </w:rPr>
      </w:pPr>
      <w:r>
        <w:rPr>
          <w:rFonts w:hint="eastAsia"/>
          <w:sz w:val="21"/>
          <w:szCs w:val="21"/>
          <w:lang w:eastAsia="zh-CN"/>
        </w:rPr>
        <w:t>专项应急预案、现场处置方案的编制、评审与备案情况，以及主要的应急措施；</w:t>
      </w:r>
    </w:p>
    <w:p w14:paraId="3020CDD3" w14:textId="77777777" w:rsidR="00BA229F" w:rsidRDefault="00000000">
      <w:pPr>
        <w:numPr>
          <w:ilvl w:val="0"/>
          <w:numId w:val="6"/>
        </w:numPr>
        <w:spacing w:after="0" w:line="360" w:lineRule="auto"/>
        <w:ind w:firstLineChars="200" w:firstLine="420"/>
        <w:rPr>
          <w:sz w:val="21"/>
          <w:szCs w:val="21"/>
        </w:rPr>
      </w:pPr>
      <w:proofErr w:type="spellStart"/>
      <w:r>
        <w:rPr>
          <w:rFonts w:hint="eastAsia"/>
          <w:sz w:val="21"/>
          <w:szCs w:val="21"/>
        </w:rPr>
        <w:t>应急队伍建设情况</w:t>
      </w:r>
      <w:proofErr w:type="spellEnd"/>
      <w:r>
        <w:rPr>
          <w:rFonts w:hint="eastAsia"/>
          <w:sz w:val="21"/>
          <w:szCs w:val="21"/>
        </w:rPr>
        <w:t>；</w:t>
      </w:r>
    </w:p>
    <w:p w14:paraId="7584D89D" w14:textId="77777777" w:rsidR="00BA229F" w:rsidRDefault="00000000">
      <w:pPr>
        <w:numPr>
          <w:ilvl w:val="0"/>
          <w:numId w:val="6"/>
        </w:numPr>
        <w:spacing w:after="0" w:line="360" w:lineRule="auto"/>
        <w:ind w:firstLineChars="200" w:firstLine="420"/>
        <w:rPr>
          <w:sz w:val="21"/>
          <w:szCs w:val="21"/>
        </w:rPr>
      </w:pPr>
      <w:proofErr w:type="spellStart"/>
      <w:r>
        <w:rPr>
          <w:rFonts w:hint="eastAsia"/>
          <w:sz w:val="21"/>
          <w:szCs w:val="21"/>
        </w:rPr>
        <w:t>应急储备情况</w:t>
      </w:r>
      <w:proofErr w:type="spellEnd"/>
      <w:r>
        <w:rPr>
          <w:rFonts w:hint="eastAsia"/>
          <w:sz w:val="21"/>
          <w:szCs w:val="21"/>
        </w:rPr>
        <w:t>；</w:t>
      </w:r>
    </w:p>
    <w:p w14:paraId="0476EB63" w14:textId="77777777" w:rsidR="00BA229F" w:rsidRDefault="00000000">
      <w:pPr>
        <w:numPr>
          <w:ilvl w:val="0"/>
          <w:numId w:val="6"/>
        </w:numPr>
        <w:spacing w:after="0" w:line="360" w:lineRule="auto"/>
        <w:ind w:firstLineChars="200" w:firstLine="420"/>
        <w:rPr>
          <w:sz w:val="21"/>
          <w:szCs w:val="21"/>
        </w:rPr>
      </w:pPr>
      <w:proofErr w:type="spellStart"/>
      <w:r>
        <w:rPr>
          <w:rFonts w:hint="eastAsia"/>
          <w:sz w:val="21"/>
          <w:szCs w:val="21"/>
        </w:rPr>
        <w:t>应急培训及演练计划</w:t>
      </w:r>
      <w:proofErr w:type="spellEnd"/>
      <w:r>
        <w:rPr>
          <w:rFonts w:hint="eastAsia"/>
          <w:sz w:val="21"/>
          <w:szCs w:val="21"/>
        </w:rPr>
        <w:t>。</w:t>
      </w:r>
    </w:p>
    <w:p w14:paraId="6130DB40"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D.3.7风险管控措施年度评估计划</w:t>
      </w:r>
    </w:p>
    <w:p w14:paraId="2A581F7C" w14:textId="77777777" w:rsidR="00BA229F" w:rsidRDefault="00000000">
      <w:pPr>
        <w:spacing w:after="0" w:line="360" w:lineRule="auto"/>
        <w:ind w:firstLineChars="200" w:firstLine="420"/>
        <w:rPr>
          <w:sz w:val="21"/>
          <w:szCs w:val="21"/>
          <w:lang w:eastAsia="zh-CN"/>
        </w:rPr>
      </w:pPr>
      <w:r>
        <w:rPr>
          <w:rFonts w:hint="eastAsia"/>
          <w:sz w:val="21"/>
          <w:szCs w:val="21"/>
          <w:lang w:eastAsia="zh-CN"/>
        </w:rPr>
        <w:t>简述开展重大风险管控措施年度评估的计划，包括时间、人员、开展形式等。</w:t>
      </w:r>
    </w:p>
    <w:p w14:paraId="11BCADD8" w14:textId="77777777" w:rsidR="00BA229F" w:rsidRDefault="00000000">
      <w:pPr>
        <w:adjustRightInd w:val="0"/>
        <w:snapToGrid w:val="0"/>
        <w:spacing w:after="0" w:line="360" w:lineRule="auto"/>
        <w:rPr>
          <w:rFonts w:ascii="黑体" w:eastAsia="黑体" w:hAnsi="黑体" w:cs="黑体"/>
          <w:sz w:val="21"/>
          <w:szCs w:val="21"/>
          <w:lang w:eastAsia="zh-CN"/>
        </w:rPr>
      </w:pPr>
      <w:r>
        <w:rPr>
          <w:rFonts w:ascii="黑体" w:eastAsia="黑体" w:hAnsi="黑体" w:cs="黑体" w:hint="eastAsia"/>
          <w:sz w:val="21"/>
          <w:szCs w:val="21"/>
          <w:lang w:eastAsia="zh-CN"/>
        </w:rPr>
        <w:t>D.4 重大风险动态监控记录</w:t>
      </w:r>
    </w:p>
    <w:p w14:paraId="0E65EA20" w14:textId="77777777" w:rsidR="00BA229F" w:rsidRDefault="00000000">
      <w:pPr>
        <w:adjustRightInd w:val="0"/>
        <w:snapToGrid w:val="0"/>
        <w:spacing w:after="0"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企业应定期对重大风险进行监控，并形成记录，记录表的样式可参考表D.3。</w:t>
      </w:r>
    </w:p>
    <w:p w14:paraId="76D37901" w14:textId="77777777" w:rsidR="00BA229F" w:rsidRDefault="00000000">
      <w:pPr>
        <w:adjustRightInd w:val="0"/>
        <w:snapToGrid w:val="0"/>
        <w:spacing w:after="0" w:line="360" w:lineRule="auto"/>
        <w:jc w:val="center"/>
        <w:rPr>
          <w:rFonts w:ascii="黑体" w:eastAsia="黑体" w:hAnsi="黑体" w:cs="黑体"/>
          <w:sz w:val="21"/>
          <w:szCs w:val="21"/>
          <w:lang w:eastAsia="zh-CN"/>
        </w:rPr>
      </w:pPr>
      <w:r>
        <w:rPr>
          <w:rFonts w:ascii="黑体" w:eastAsia="黑体" w:hAnsi="黑体" w:cs="黑体" w:hint="eastAsia"/>
          <w:sz w:val="21"/>
          <w:szCs w:val="21"/>
          <w:lang w:eastAsia="zh-CN"/>
        </w:rPr>
        <w:t>表D.3 重大风险动态监控记录表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9"/>
        <w:gridCol w:w="630"/>
        <w:gridCol w:w="1023"/>
        <w:gridCol w:w="1180"/>
        <w:gridCol w:w="880"/>
        <w:gridCol w:w="830"/>
        <w:gridCol w:w="920"/>
        <w:gridCol w:w="1130"/>
        <w:gridCol w:w="890"/>
        <w:gridCol w:w="713"/>
      </w:tblGrid>
      <w:tr w:rsidR="00BA229F" w14:paraId="63C79FC6" w14:textId="77777777">
        <w:trPr>
          <w:jc w:val="center"/>
        </w:trPr>
        <w:tc>
          <w:tcPr>
            <w:tcW w:w="389" w:type="dxa"/>
            <w:vAlign w:val="center"/>
          </w:tcPr>
          <w:p w14:paraId="29D62216"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序号</w:t>
            </w:r>
            <w:proofErr w:type="spellEnd"/>
          </w:p>
        </w:tc>
        <w:tc>
          <w:tcPr>
            <w:tcW w:w="630" w:type="dxa"/>
            <w:vAlign w:val="center"/>
          </w:tcPr>
          <w:p w14:paraId="16E67040"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风险</w:t>
            </w:r>
            <w:proofErr w:type="spellEnd"/>
          </w:p>
          <w:p w14:paraId="216CFAF4"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部位</w:t>
            </w:r>
            <w:proofErr w:type="spellEnd"/>
          </w:p>
        </w:tc>
        <w:tc>
          <w:tcPr>
            <w:tcW w:w="1023" w:type="dxa"/>
            <w:vAlign w:val="center"/>
          </w:tcPr>
          <w:p w14:paraId="6CE422DA"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风险信息</w:t>
            </w:r>
            <w:proofErr w:type="spellEnd"/>
          </w:p>
        </w:tc>
        <w:tc>
          <w:tcPr>
            <w:tcW w:w="1180" w:type="dxa"/>
            <w:vAlign w:val="center"/>
          </w:tcPr>
          <w:p w14:paraId="0719F897"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主要管控</w:t>
            </w:r>
            <w:proofErr w:type="spellEnd"/>
          </w:p>
          <w:p w14:paraId="0A6261D8"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措施</w:t>
            </w:r>
            <w:proofErr w:type="spellEnd"/>
          </w:p>
        </w:tc>
        <w:tc>
          <w:tcPr>
            <w:tcW w:w="880" w:type="dxa"/>
            <w:vAlign w:val="center"/>
          </w:tcPr>
          <w:p w14:paraId="7B505CA7"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责任</w:t>
            </w:r>
            <w:proofErr w:type="spellEnd"/>
          </w:p>
          <w:p w14:paraId="54FF73EB"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单位</w:t>
            </w:r>
            <w:proofErr w:type="spellEnd"/>
          </w:p>
        </w:tc>
        <w:tc>
          <w:tcPr>
            <w:tcW w:w="830" w:type="dxa"/>
            <w:vAlign w:val="center"/>
          </w:tcPr>
          <w:p w14:paraId="670EE4F2"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责任人及联系方式</w:t>
            </w:r>
            <w:proofErr w:type="spellEnd"/>
          </w:p>
        </w:tc>
        <w:tc>
          <w:tcPr>
            <w:tcW w:w="920" w:type="dxa"/>
            <w:vAlign w:val="center"/>
          </w:tcPr>
          <w:p w14:paraId="41720B4E"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监控监测情况</w:t>
            </w:r>
            <w:proofErr w:type="spellEnd"/>
          </w:p>
        </w:tc>
        <w:tc>
          <w:tcPr>
            <w:tcW w:w="1130" w:type="dxa"/>
            <w:vAlign w:val="center"/>
          </w:tcPr>
          <w:p w14:paraId="4F287EAF"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预警及应急处置情况</w:t>
            </w:r>
            <w:proofErr w:type="spellEnd"/>
          </w:p>
        </w:tc>
        <w:tc>
          <w:tcPr>
            <w:tcW w:w="890" w:type="dxa"/>
            <w:vAlign w:val="center"/>
          </w:tcPr>
          <w:p w14:paraId="5F90E720"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风险变化情况</w:t>
            </w:r>
            <w:proofErr w:type="spellEnd"/>
          </w:p>
        </w:tc>
        <w:tc>
          <w:tcPr>
            <w:tcW w:w="713" w:type="dxa"/>
            <w:vAlign w:val="center"/>
          </w:tcPr>
          <w:p w14:paraId="54FF9183"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更新</w:t>
            </w:r>
            <w:proofErr w:type="spellEnd"/>
          </w:p>
          <w:p w14:paraId="6B7E3517" w14:textId="77777777" w:rsidR="00BA229F" w:rsidRDefault="00000000">
            <w:pPr>
              <w:adjustRightInd w:val="0"/>
              <w:snapToGrid w:val="0"/>
              <w:spacing w:after="0" w:line="240" w:lineRule="auto"/>
              <w:jc w:val="center"/>
              <w:rPr>
                <w:rFonts w:ascii="宋体" w:hAnsi="宋体" w:cs="宋体"/>
                <w:sz w:val="18"/>
                <w:szCs w:val="18"/>
              </w:rPr>
            </w:pPr>
            <w:proofErr w:type="spellStart"/>
            <w:r>
              <w:rPr>
                <w:rFonts w:ascii="宋体" w:hAnsi="宋体" w:cs="宋体" w:hint="eastAsia"/>
                <w:sz w:val="18"/>
                <w:szCs w:val="18"/>
              </w:rPr>
              <w:t>时间</w:t>
            </w:r>
            <w:proofErr w:type="spellEnd"/>
          </w:p>
        </w:tc>
      </w:tr>
      <w:tr w:rsidR="00BA229F" w14:paraId="05DC90A6" w14:textId="77777777">
        <w:trPr>
          <w:trHeight w:val="778"/>
          <w:jc w:val="center"/>
        </w:trPr>
        <w:tc>
          <w:tcPr>
            <w:tcW w:w="389" w:type="dxa"/>
          </w:tcPr>
          <w:p w14:paraId="7C4968D6" w14:textId="77777777" w:rsidR="00BA229F" w:rsidRDefault="00BA229F">
            <w:pPr>
              <w:adjustRightInd w:val="0"/>
              <w:snapToGrid w:val="0"/>
              <w:spacing w:after="0" w:line="240" w:lineRule="auto"/>
              <w:jc w:val="center"/>
              <w:rPr>
                <w:rFonts w:ascii="宋体" w:hAnsi="宋体" w:cs="宋体"/>
                <w:sz w:val="18"/>
                <w:szCs w:val="18"/>
              </w:rPr>
            </w:pPr>
          </w:p>
        </w:tc>
        <w:tc>
          <w:tcPr>
            <w:tcW w:w="630" w:type="dxa"/>
          </w:tcPr>
          <w:p w14:paraId="2747C7E3" w14:textId="77777777" w:rsidR="00BA229F" w:rsidRDefault="00BA229F">
            <w:pPr>
              <w:adjustRightInd w:val="0"/>
              <w:snapToGrid w:val="0"/>
              <w:spacing w:after="0" w:line="240" w:lineRule="auto"/>
              <w:jc w:val="center"/>
              <w:rPr>
                <w:rFonts w:ascii="宋体" w:hAnsi="宋体" w:cs="宋体"/>
                <w:sz w:val="18"/>
                <w:szCs w:val="18"/>
              </w:rPr>
            </w:pPr>
          </w:p>
        </w:tc>
        <w:tc>
          <w:tcPr>
            <w:tcW w:w="1023" w:type="dxa"/>
          </w:tcPr>
          <w:p w14:paraId="07CC29E8" w14:textId="77777777" w:rsidR="00BA229F" w:rsidRDefault="00BA229F">
            <w:pPr>
              <w:adjustRightInd w:val="0"/>
              <w:snapToGrid w:val="0"/>
              <w:spacing w:after="0" w:line="240" w:lineRule="auto"/>
              <w:jc w:val="center"/>
              <w:rPr>
                <w:rFonts w:ascii="宋体" w:hAnsi="宋体" w:cs="宋体"/>
                <w:sz w:val="18"/>
                <w:szCs w:val="18"/>
              </w:rPr>
            </w:pPr>
          </w:p>
        </w:tc>
        <w:tc>
          <w:tcPr>
            <w:tcW w:w="1180" w:type="dxa"/>
          </w:tcPr>
          <w:p w14:paraId="3E7065F9" w14:textId="77777777" w:rsidR="00BA229F" w:rsidRDefault="00BA229F">
            <w:pPr>
              <w:adjustRightInd w:val="0"/>
              <w:snapToGrid w:val="0"/>
              <w:spacing w:after="0" w:line="240" w:lineRule="auto"/>
              <w:jc w:val="center"/>
              <w:rPr>
                <w:rFonts w:ascii="宋体" w:hAnsi="宋体" w:cs="宋体"/>
                <w:sz w:val="18"/>
                <w:szCs w:val="18"/>
              </w:rPr>
            </w:pPr>
          </w:p>
        </w:tc>
        <w:tc>
          <w:tcPr>
            <w:tcW w:w="880" w:type="dxa"/>
          </w:tcPr>
          <w:p w14:paraId="7904E03D" w14:textId="77777777" w:rsidR="00BA229F" w:rsidRDefault="00BA229F">
            <w:pPr>
              <w:adjustRightInd w:val="0"/>
              <w:snapToGrid w:val="0"/>
              <w:spacing w:after="0" w:line="240" w:lineRule="auto"/>
              <w:jc w:val="center"/>
              <w:rPr>
                <w:rFonts w:ascii="宋体" w:hAnsi="宋体" w:cs="宋体"/>
                <w:sz w:val="18"/>
                <w:szCs w:val="18"/>
              </w:rPr>
            </w:pPr>
          </w:p>
        </w:tc>
        <w:tc>
          <w:tcPr>
            <w:tcW w:w="830" w:type="dxa"/>
          </w:tcPr>
          <w:p w14:paraId="4B1B7BBF" w14:textId="77777777" w:rsidR="00BA229F" w:rsidRDefault="00BA229F">
            <w:pPr>
              <w:adjustRightInd w:val="0"/>
              <w:snapToGrid w:val="0"/>
              <w:spacing w:after="0" w:line="240" w:lineRule="auto"/>
              <w:jc w:val="center"/>
              <w:rPr>
                <w:rFonts w:ascii="宋体" w:hAnsi="宋体" w:cs="宋体"/>
                <w:sz w:val="18"/>
                <w:szCs w:val="18"/>
              </w:rPr>
            </w:pPr>
          </w:p>
        </w:tc>
        <w:tc>
          <w:tcPr>
            <w:tcW w:w="920" w:type="dxa"/>
          </w:tcPr>
          <w:p w14:paraId="78672454" w14:textId="77777777" w:rsidR="00BA229F" w:rsidRDefault="00BA229F">
            <w:pPr>
              <w:adjustRightInd w:val="0"/>
              <w:snapToGrid w:val="0"/>
              <w:spacing w:after="0" w:line="240" w:lineRule="auto"/>
              <w:jc w:val="center"/>
              <w:rPr>
                <w:rFonts w:ascii="宋体" w:hAnsi="宋体" w:cs="宋体"/>
                <w:sz w:val="18"/>
                <w:szCs w:val="18"/>
              </w:rPr>
            </w:pPr>
          </w:p>
        </w:tc>
        <w:tc>
          <w:tcPr>
            <w:tcW w:w="1130" w:type="dxa"/>
          </w:tcPr>
          <w:p w14:paraId="27E99178" w14:textId="77777777" w:rsidR="00BA229F" w:rsidRDefault="00BA229F">
            <w:pPr>
              <w:adjustRightInd w:val="0"/>
              <w:snapToGrid w:val="0"/>
              <w:spacing w:after="0" w:line="240" w:lineRule="auto"/>
              <w:jc w:val="center"/>
              <w:rPr>
                <w:rFonts w:ascii="宋体" w:hAnsi="宋体" w:cs="宋体"/>
                <w:sz w:val="18"/>
                <w:szCs w:val="18"/>
              </w:rPr>
            </w:pPr>
          </w:p>
        </w:tc>
        <w:tc>
          <w:tcPr>
            <w:tcW w:w="890" w:type="dxa"/>
          </w:tcPr>
          <w:p w14:paraId="467E7240" w14:textId="77777777" w:rsidR="00BA229F" w:rsidRDefault="00BA229F">
            <w:pPr>
              <w:adjustRightInd w:val="0"/>
              <w:snapToGrid w:val="0"/>
              <w:spacing w:after="0" w:line="240" w:lineRule="auto"/>
              <w:jc w:val="center"/>
              <w:rPr>
                <w:rFonts w:ascii="宋体" w:hAnsi="宋体" w:cs="宋体"/>
                <w:sz w:val="18"/>
                <w:szCs w:val="18"/>
              </w:rPr>
            </w:pPr>
          </w:p>
        </w:tc>
        <w:tc>
          <w:tcPr>
            <w:tcW w:w="713" w:type="dxa"/>
          </w:tcPr>
          <w:p w14:paraId="7BF1C9ED" w14:textId="77777777" w:rsidR="00BA229F" w:rsidRDefault="00BA229F">
            <w:pPr>
              <w:adjustRightInd w:val="0"/>
              <w:snapToGrid w:val="0"/>
              <w:spacing w:after="0" w:line="240" w:lineRule="auto"/>
              <w:jc w:val="center"/>
              <w:rPr>
                <w:rFonts w:ascii="宋体" w:hAnsi="宋体" w:cs="宋体"/>
                <w:sz w:val="18"/>
                <w:szCs w:val="18"/>
              </w:rPr>
            </w:pPr>
          </w:p>
        </w:tc>
      </w:tr>
      <w:tr w:rsidR="00BA229F" w14:paraId="47858C94" w14:textId="77777777">
        <w:trPr>
          <w:trHeight w:val="773"/>
          <w:jc w:val="center"/>
        </w:trPr>
        <w:tc>
          <w:tcPr>
            <w:tcW w:w="389" w:type="dxa"/>
          </w:tcPr>
          <w:p w14:paraId="79A5D40B" w14:textId="77777777" w:rsidR="00BA229F" w:rsidRDefault="00BA229F">
            <w:pPr>
              <w:adjustRightInd w:val="0"/>
              <w:snapToGrid w:val="0"/>
              <w:spacing w:after="0" w:line="240" w:lineRule="auto"/>
              <w:jc w:val="center"/>
              <w:rPr>
                <w:rFonts w:ascii="宋体" w:hAnsi="宋体" w:cs="宋体"/>
                <w:sz w:val="18"/>
                <w:szCs w:val="18"/>
              </w:rPr>
            </w:pPr>
          </w:p>
        </w:tc>
        <w:tc>
          <w:tcPr>
            <w:tcW w:w="630" w:type="dxa"/>
          </w:tcPr>
          <w:p w14:paraId="69C49C7C" w14:textId="77777777" w:rsidR="00BA229F" w:rsidRDefault="00BA229F">
            <w:pPr>
              <w:adjustRightInd w:val="0"/>
              <w:snapToGrid w:val="0"/>
              <w:spacing w:after="0" w:line="240" w:lineRule="auto"/>
              <w:jc w:val="center"/>
              <w:rPr>
                <w:rFonts w:ascii="宋体" w:hAnsi="宋体" w:cs="宋体"/>
                <w:sz w:val="18"/>
                <w:szCs w:val="18"/>
              </w:rPr>
            </w:pPr>
          </w:p>
        </w:tc>
        <w:tc>
          <w:tcPr>
            <w:tcW w:w="1023" w:type="dxa"/>
          </w:tcPr>
          <w:p w14:paraId="36B42FDE" w14:textId="77777777" w:rsidR="00BA229F" w:rsidRDefault="00BA229F">
            <w:pPr>
              <w:adjustRightInd w:val="0"/>
              <w:snapToGrid w:val="0"/>
              <w:spacing w:after="0" w:line="240" w:lineRule="auto"/>
              <w:jc w:val="center"/>
              <w:rPr>
                <w:rFonts w:ascii="宋体" w:hAnsi="宋体" w:cs="宋体"/>
                <w:sz w:val="18"/>
                <w:szCs w:val="18"/>
              </w:rPr>
            </w:pPr>
          </w:p>
        </w:tc>
        <w:tc>
          <w:tcPr>
            <w:tcW w:w="1180" w:type="dxa"/>
          </w:tcPr>
          <w:p w14:paraId="399D23ED" w14:textId="77777777" w:rsidR="00BA229F" w:rsidRDefault="00BA229F">
            <w:pPr>
              <w:adjustRightInd w:val="0"/>
              <w:snapToGrid w:val="0"/>
              <w:spacing w:after="0" w:line="240" w:lineRule="auto"/>
              <w:jc w:val="center"/>
              <w:rPr>
                <w:rFonts w:ascii="宋体" w:hAnsi="宋体" w:cs="宋体"/>
                <w:sz w:val="18"/>
                <w:szCs w:val="18"/>
              </w:rPr>
            </w:pPr>
          </w:p>
        </w:tc>
        <w:tc>
          <w:tcPr>
            <w:tcW w:w="880" w:type="dxa"/>
          </w:tcPr>
          <w:p w14:paraId="5C78117D" w14:textId="77777777" w:rsidR="00BA229F" w:rsidRDefault="00BA229F">
            <w:pPr>
              <w:adjustRightInd w:val="0"/>
              <w:snapToGrid w:val="0"/>
              <w:spacing w:after="0" w:line="240" w:lineRule="auto"/>
              <w:jc w:val="center"/>
              <w:rPr>
                <w:rFonts w:ascii="宋体" w:hAnsi="宋体" w:cs="宋体"/>
                <w:sz w:val="18"/>
                <w:szCs w:val="18"/>
              </w:rPr>
            </w:pPr>
          </w:p>
        </w:tc>
        <w:tc>
          <w:tcPr>
            <w:tcW w:w="830" w:type="dxa"/>
          </w:tcPr>
          <w:p w14:paraId="0543D2D0" w14:textId="77777777" w:rsidR="00BA229F" w:rsidRDefault="00BA229F">
            <w:pPr>
              <w:adjustRightInd w:val="0"/>
              <w:snapToGrid w:val="0"/>
              <w:spacing w:after="0" w:line="240" w:lineRule="auto"/>
              <w:jc w:val="center"/>
              <w:rPr>
                <w:rFonts w:ascii="宋体" w:hAnsi="宋体" w:cs="宋体"/>
                <w:sz w:val="18"/>
                <w:szCs w:val="18"/>
              </w:rPr>
            </w:pPr>
          </w:p>
        </w:tc>
        <w:tc>
          <w:tcPr>
            <w:tcW w:w="920" w:type="dxa"/>
          </w:tcPr>
          <w:p w14:paraId="15FB2658" w14:textId="77777777" w:rsidR="00BA229F" w:rsidRDefault="00BA229F">
            <w:pPr>
              <w:adjustRightInd w:val="0"/>
              <w:snapToGrid w:val="0"/>
              <w:spacing w:after="0" w:line="240" w:lineRule="auto"/>
              <w:jc w:val="center"/>
              <w:rPr>
                <w:rFonts w:ascii="宋体" w:hAnsi="宋体" w:cs="宋体"/>
                <w:sz w:val="18"/>
                <w:szCs w:val="18"/>
              </w:rPr>
            </w:pPr>
          </w:p>
        </w:tc>
        <w:tc>
          <w:tcPr>
            <w:tcW w:w="1130" w:type="dxa"/>
          </w:tcPr>
          <w:p w14:paraId="5EFABAF5" w14:textId="77777777" w:rsidR="00BA229F" w:rsidRDefault="00BA229F">
            <w:pPr>
              <w:adjustRightInd w:val="0"/>
              <w:snapToGrid w:val="0"/>
              <w:spacing w:after="0" w:line="240" w:lineRule="auto"/>
              <w:jc w:val="center"/>
              <w:rPr>
                <w:rFonts w:ascii="宋体" w:hAnsi="宋体" w:cs="宋体"/>
                <w:sz w:val="18"/>
                <w:szCs w:val="18"/>
              </w:rPr>
            </w:pPr>
          </w:p>
        </w:tc>
        <w:tc>
          <w:tcPr>
            <w:tcW w:w="890" w:type="dxa"/>
          </w:tcPr>
          <w:p w14:paraId="53E343A9" w14:textId="77777777" w:rsidR="00BA229F" w:rsidRDefault="00BA229F">
            <w:pPr>
              <w:adjustRightInd w:val="0"/>
              <w:snapToGrid w:val="0"/>
              <w:spacing w:after="0" w:line="240" w:lineRule="auto"/>
              <w:jc w:val="center"/>
              <w:rPr>
                <w:rFonts w:ascii="宋体" w:hAnsi="宋体" w:cs="宋体"/>
                <w:sz w:val="18"/>
                <w:szCs w:val="18"/>
              </w:rPr>
            </w:pPr>
          </w:p>
        </w:tc>
        <w:tc>
          <w:tcPr>
            <w:tcW w:w="713" w:type="dxa"/>
          </w:tcPr>
          <w:p w14:paraId="50A7917F" w14:textId="77777777" w:rsidR="00BA229F" w:rsidRDefault="00BA229F">
            <w:pPr>
              <w:adjustRightInd w:val="0"/>
              <w:snapToGrid w:val="0"/>
              <w:spacing w:after="0" w:line="240" w:lineRule="auto"/>
              <w:jc w:val="center"/>
              <w:rPr>
                <w:rFonts w:ascii="宋体" w:hAnsi="宋体" w:cs="宋体"/>
                <w:sz w:val="18"/>
                <w:szCs w:val="18"/>
              </w:rPr>
            </w:pPr>
          </w:p>
        </w:tc>
      </w:tr>
      <w:tr w:rsidR="00BA229F" w14:paraId="5DF924A9" w14:textId="77777777">
        <w:trPr>
          <w:trHeight w:val="345"/>
          <w:jc w:val="center"/>
        </w:trPr>
        <w:tc>
          <w:tcPr>
            <w:tcW w:w="8585" w:type="dxa"/>
            <w:gridSpan w:val="10"/>
            <w:vAlign w:val="center"/>
          </w:tcPr>
          <w:p w14:paraId="696EE2A1" w14:textId="77777777" w:rsidR="00BA229F" w:rsidRDefault="00000000">
            <w:pPr>
              <w:adjustRightInd w:val="0"/>
              <w:snapToGrid w:val="0"/>
              <w:spacing w:after="0" w:line="240" w:lineRule="auto"/>
              <w:ind w:leftChars="170" w:left="734" w:hangingChars="200" w:hanging="360"/>
              <w:jc w:val="both"/>
              <w:rPr>
                <w:rFonts w:ascii="宋体" w:hAnsi="宋体" w:cs="宋体"/>
                <w:sz w:val="18"/>
                <w:szCs w:val="18"/>
                <w:lang w:eastAsia="zh-CN"/>
              </w:rPr>
            </w:pPr>
            <w:r>
              <w:rPr>
                <w:rFonts w:ascii="黑体" w:eastAsia="黑体" w:hAnsi="黑体" w:cs="黑体" w:hint="eastAsia"/>
                <w:bCs/>
                <w:sz w:val="18"/>
                <w:szCs w:val="18"/>
                <w:lang w:eastAsia="zh-CN"/>
              </w:rPr>
              <w:t>注：</w:t>
            </w:r>
            <w:r>
              <w:rPr>
                <w:rFonts w:ascii="宋体" w:eastAsia="宋体" w:hAnsi="宋体" w:cs="宋体" w:hint="eastAsia"/>
                <w:bCs/>
                <w:sz w:val="18"/>
                <w:szCs w:val="18"/>
                <w:lang w:eastAsia="zh-CN"/>
              </w:rPr>
              <w:t>记录</w:t>
            </w:r>
            <w:r>
              <w:rPr>
                <w:rFonts w:ascii="Calibri" w:hAnsi="Calibri" w:hint="eastAsia"/>
                <w:sz w:val="18"/>
                <w:szCs w:val="18"/>
                <w:lang w:eastAsia="zh-CN"/>
              </w:rPr>
              <w:t>至少每月更新一次。一般用于公司层面的监控，不能替代班组、</w:t>
            </w:r>
            <w:proofErr w:type="gramStart"/>
            <w:r>
              <w:rPr>
                <w:rFonts w:ascii="Calibri" w:hAnsi="Calibri" w:hint="eastAsia"/>
                <w:sz w:val="18"/>
                <w:szCs w:val="18"/>
                <w:lang w:eastAsia="zh-CN"/>
              </w:rPr>
              <w:t>岗位级</w:t>
            </w:r>
            <w:proofErr w:type="gramEnd"/>
            <w:r>
              <w:rPr>
                <w:rFonts w:ascii="Calibri" w:hAnsi="Calibri" w:hint="eastAsia"/>
                <w:sz w:val="18"/>
                <w:szCs w:val="18"/>
                <w:lang w:eastAsia="zh-CN"/>
              </w:rPr>
              <w:t>的日常监控记录。</w:t>
            </w:r>
          </w:p>
        </w:tc>
      </w:tr>
    </w:tbl>
    <w:p w14:paraId="3A004FFF" w14:textId="77777777" w:rsidR="00BA229F" w:rsidRDefault="00BA229F">
      <w:pPr>
        <w:rPr>
          <w:rFonts w:ascii="Calibri" w:hAnsi="Calibri"/>
          <w:sz w:val="18"/>
          <w:szCs w:val="18"/>
          <w:lang w:eastAsia="zh-CN"/>
        </w:rPr>
      </w:pPr>
    </w:p>
    <w:p w14:paraId="3909B2FE" w14:textId="77777777" w:rsidR="00BA229F" w:rsidRDefault="00BA229F">
      <w:pPr>
        <w:spacing w:after="0" w:line="360" w:lineRule="auto"/>
        <w:rPr>
          <w:rFonts w:asciiTheme="minorEastAsia" w:eastAsiaTheme="minorEastAsia" w:hAnsiTheme="minorEastAsia"/>
          <w:sz w:val="21"/>
          <w:szCs w:val="21"/>
          <w:lang w:eastAsia="zh-CN"/>
        </w:rPr>
      </w:pPr>
    </w:p>
    <w:p w14:paraId="44248D72" w14:textId="77777777" w:rsidR="00BA229F" w:rsidRDefault="00BA229F">
      <w:pPr>
        <w:spacing w:after="0" w:line="360" w:lineRule="auto"/>
        <w:rPr>
          <w:rFonts w:asciiTheme="minorEastAsia" w:eastAsiaTheme="minorEastAsia" w:hAnsiTheme="minorEastAsia"/>
          <w:sz w:val="21"/>
          <w:szCs w:val="21"/>
          <w:lang w:eastAsia="zh-CN"/>
        </w:rPr>
      </w:pPr>
    </w:p>
    <w:p w14:paraId="495319B7" w14:textId="77777777" w:rsidR="00BA229F" w:rsidRDefault="00000000">
      <w:pPr>
        <w:spacing w:line="360" w:lineRule="exact"/>
        <w:ind w:firstLineChars="200" w:firstLine="440"/>
        <w:rPr>
          <w:rFonts w:asciiTheme="minorEastAsia" w:eastAsiaTheme="minorEastAsia" w:hAnsiTheme="minorEastAsia"/>
          <w:sz w:val="21"/>
          <w:szCs w:val="21"/>
          <w:lang w:eastAsia="zh-CN"/>
        </w:rPr>
      </w:pPr>
      <w:r>
        <w:rPr>
          <w:rFonts w:ascii="宋体" w:hAnsi="宋体"/>
          <w:noProof/>
          <w:color w:val="000000"/>
          <w:spacing w:val="6"/>
          <w:szCs w:val="21"/>
          <w:lang w:eastAsia="zh-CN"/>
        </w:rPr>
        <mc:AlternateContent>
          <mc:Choice Requires="wps">
            <w:drawing>
              <wp:anchor distT="0" distB="0" distL="114300" distR="114300" simplePos="0" relativeHeight="251660288" behindDoc="0" locked="0" layoutInCell="1" allowOverlap="1" wp14:anchorId="50974168" wp14:editId="55B50880">
                <wp:simplePos x="0" y="0"/>
                <wp:positionH relativeFrom="column">
                  <wp:posOffset>2061210</wp:posOffset>
                </wp:positionH>
                <wp:positionV relativeFrom="paragraph">
                  <wp:posOffset>223520</wp:posOffset>
                </wp:positionV>
                <wp:extent cx="1666240" cy="0"/>
                <wp:effectExtent l="0" t="0" r="0" b="0"/>
                <wp:wrapNone/>
                <wp:docPr id="3" name="直线 4"/>
                <wp:cNvGraphicFramePr/>
                <a:graphic xmlns:a="http://schemas.openxmlformats.org/drawingml/2006/main">
                  <a:graphicData uri="http://schemas.microsoft.com/office/word/2010/wordprocessingShape">
                    <wps:wsp>
                      <wps:cNvCnPr/>
                      <wps:spPr>
                        <a:xfrm>
                          <a:off x="0" y="0"/>
                          <a:ext cx="166624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0A26E06D" id="直线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162.3pt,17.6pt" to="293.5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"/>
            </w:pict>
          </mc:Fallback>
        </mc:AlternateContent>
      </w:r>
      <w:r>
        <w:rPr>
          <w:rFonts w:hint="eastAsia"/>
          <w:spacing w:val="6"/>
          <w:szCs w:val="21"/>
          <w:lang w:eastAsia="zh-CN"/>
        </w:rPr>
        <w:t xml:space="preserve">  </w:t>
      </w:r>
    </w:p>
    <w:sectPr w:rsidR="00BA229F">
      <w:footerReference w:type="default" r:id="rId14"/>
      <w:footerReference w:type="first" r:id="rId15"/>
      <w:pgSz w:w="11920" w:h="16860"/>
      <w:pgMar w:top="1660" w:right="900" w:bottom="998" w:left="1180" w:header="1448" w:footer="1141" w:gutter="0"/>
      <w:pgNumType w:start="1"/>
      <w:cols w:space="720" w:equalWidth="0">
        <w:col w:w="984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67966C" w14:textId="77777777" w:rsidR="00E56FED" w:rsidRDefault="00E56FED">
      <w:pPr>
        <w:spacing w:line="240" w:lineRule="auto"/>
      </w:pPr>
      <w:r>
        <w:separator/>
      </w:r>
    </w:p>
  </w:endnote>
  <w:endnote w:type="continuationSeparator" w:id="0">
    <w:p w14:paraId="715CAEB8" w14:textId="77777777" w:rsidR="00E56FED" w:rsidRDefault="00E56F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楷体_GB2312">
    <w:altName w:val="楷体"/>
    <w:charset w:val="86"/>
    <w:family w:val="modern"/>
    <w:pitch w:val="default"/>
    <w:sig w:usb0="00000000" w:usb1="00000000" w:usb2="00000000" w:usb3="00000000" w:csb0="00040000" w:csb1="00000000"/>
  </w:font>
  <w:font w:name="黑体_x0002_倭....">
    <w:altName w:val="黑体"/>
    <w:charset w:val="00"/>
    <w:family w:val="auto"/>
    <w:pitch w:val="default"/>
    <w:sig w:usb0="00000000" w:usb1="00000000" w:usb2="00000000" w:usb3="00000000" w:csb0="00040001"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0B352" w14:textId="77777777" w:rsidR="00BA229F" w:rsidRDefault="00000000">
    <w:pPr>
      <w:pStyle w:val="af1"/>
    </w:pPr>
    <w:r>
      <w:rPr>
        <w:noProof/>
      </w:rPr>
      <mc:AlternateContent>
        <mc:Choice Requires="wps">
          <w:drawing>
            <wp:anchor distT="0" distB="0" distL="114300" distR="114300" simplePos="0" relativeHeight="251663360" behindDoc="0" locked="0" layoutInCell="1" allowOverlap="1" wp14:anchorId="312EE216" wp14:editId="6EA44346">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717EE4" w14:textId="77777777" w:rsidR="00BA229F" w:rsidRDefault="00BA229F">
                          <w:pPr>
                            <w:pStyle w:val="af1"/>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12EE216" id="_x0000_t202" coordsize="21600,21600" o:spt="202" path="m,l,21600r21600,l21600,xe">
              <v:stroke joinstyle="miter"/>
              <v:path gradientshapeok="t" o:connecttype="rect"/>
            </v:shapetype>
            <v:shape id="文本框 5" o:spid="_x0000_s1028" type="#_x0000_t202" style="position:absolute;margin-left:92.8pt;margin-top:0;width:2in;height:2in;z-index:25166336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64717EE4" w14:textId="77777777" w:rsidR="00BA229F" w:rsidRDefault="00BA229F">
                    <w:pPr>
                      <w:pStyle w:val="af1"/>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75E85" w14:textId="77777777" w:rsidR="00BA229F" w:rsidRDefault="00000000">
    <w:pPr>
      <w:pStyle w:val="af1"/>
    </w:pPr>
    <w:r>
      <w:rPr>
        <w:noProof/>
      </w:rPr>
      <mc:AlternateContent>
        <mc:Choice Requires="wps">
          <w:drawing>
            <wp:anchor distT="0" distB="0" distL="114300" distR="114300" simplePos="0" relativeHeight="251665408" behindDoc="0" locked="0" layoutInCell="1" allowOverlap="1" wp14:anchorId="2EB5DA1A" wp14:editId="24EC2404">
              <wp:simplePos x="0" y="0"/>
              <wp:positionH relativeFrom="margin">
                <wp:posOffset>6118225</wp:posOffset>
              </wp:positionH>
              <wp:positionV relativeFrom="paragraph">
                <wp:posOffset>635</wp:posOffset>
              </wp:positionV>
              <wp:extent cx="131445" cy="1828800"/>
              <wp:effectExtent l="0" t="0" r="1905" b="12700"/>
              <wp:wrapNone/>
              <wp:docPr id="8" name="文本框 8"/>
              <wp:cNvGraphicFramePr/>
              <a:graphic xmlns:a="http://schemas.openxmlformats.org/drawingml/2006/main">
                <a:graphicData uri="http://schemas.microsoft.com/office/word/2010/wordprocessingShape">
                  <wps:wsp>
                    <wps:cNvSpPr txBox="1"/>
                    <wps:spPr>
                      <a:xfrm>
                        <a:off x="0" y="0"/>
                        <a:ext cx="13144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22431B" w14:textId="77777777" w:rsidR="00BA229F" w:rsidRDefault="00000000">
                          <w:pPr>
                            <w:pStyle w:val="af1"/>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14:sizeRelH relativeFrom="margin">
                <wp14:pctWidth>0</wp14:pctWidth>
              </wp14:sizeRelH>
            </wp:anchor>
          </w:drawing>
        </mc:Choice>
        <mc:Fallback>
          <w:pict>
            <v:shapetype w14:anchorId="2EB5DA1A" id="_x0000_t202" coordsize="21600,21600" o:spt="202" path="m,l,21600r21600,l21600,xe">
              <v:stroke joinstyle="miter"/>
              <v:path gradientshapeok="t" o:connecttype="rect"/>
            </v:shapetype>
            <v:shape id="文本框 8" o:spid="_x0000_s1029" type="#_x0000_t202" style="position:absolute;margin-left:481.75pt;margin-top:.05pt;width:10.35pt;height:2in;z-index:2516654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" filled="f" stroked="f" strokeweight=".5pt">
              <v:textbox style="mso-fit-shape-to-text:t" inset="0,0,0,0">
                <w:txbxContent>
                  <w:p w14:paraId="1D22431B" w14:textId="77777777" w:rsidR="00BA229F" w:rsidRDefault="00000000">
                    <w:pPr>
                      <w:pStyle w:val="af1"/>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5941A" w14:textId="77777777" w:rsidR="00BA229F" w:rsidRDefault="00000000">
    <w:pPr>
      <w:pStyle w:val="af1"/>
    </w:pPr>
    <w:r>
      <w:rPr>
        <w:noProof/>
      </w:rPr>
      <mc:AlternateContent>
        <mc:Choice Requires="wps">
          <w:drawing>
            <wp:anchor distT="0" distB="0" distL="114300" distR="114300" simplePos="0" relativeHeight="251664384" behindDoc="0" locked="0" layoutInCell="1" allowOverlap="1" wp14:anchorId="01864C17" wp14:editId="1821D192">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1BD2F5" w14:textId="77777777" w:rsidR="00BA229F" w:rsidRDefault="00000000">
                          <w:pPr>
                            <w:pStyle w:val="af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1864C17" id="_x0000_t202" coordsize="21600,21600" o:spt="202" path="m,l,21600r21600,l21600,xe">
              <v:stroke joinstyle="miter"/>
              <v:path gradientshapeok="t" o:connecttype="rect"/>
            </v:shapetype>
            <v:shape id="文本框 6" o:spid="_x0000_s1030" type="#_x0000_t202" style="position:absolute;margin-left:92.8pt;margin-top:0;width:2in;height:2in;z-index:25166438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pbQQIAAOs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XvB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meppbQQIAAOsEAAAOAAAAAAAA&#10;AAAAAAAAAC4CAABkcnMvZTJvRG9jLnhtbFBLAQItABQABgAIAAAAIQBxqtG51wAAAAUBAAAPAAAA&#10;AAAAAAAAAAAAAJsEAABkcnMvZG93bnJldi54bWxQSwUGAAAAAAQABADzAAAAnwUAAAAA&#10;" filled="f" stroked="f" strokeweight=".5pt">
              <v:textbox style="mso-fit-shape-to-text:t" inset="0,0,0,0">
                <w:txbxContent>
                  <w:p w14:paraId="4D1BD2F5" w14:textId="77777777" w:rsidR="00BA229F" w:rsidRDefault="00000000">
                    <w:pPr>
                      <w:pStyle w:val="af1"/>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8698A" w14:textId="77777777" w:rsidR="00E56FED" w:rsidRDefault="00E56FED">
      <w:pPr>
        <w:spacing w:after="0"/>
      </w:pPr>
      <w:r>
        <w:separator/>
      </w:r>
    </w:p>
  </w:footnote>
  <w:footnote w:type="continuationSeparator" w:id="0">
    <w:p w14:paraId="000626ED" w14:textId="77777777" w:rsidR="00E56FED" w:rsidRDefault="00E56FE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2D809" w14:textId="77777777" w:rsidR="00BA229F" w:rsidRDefault="00000000">
    <w:pPr>
      <w:spacing w:after="0" w:line="200" w:lineRule="exact"/>
      <w:rPr>
        <w:sz w:val="20"/>
        <w:szCs w:val="20"/>
      </w:rPr>
    </w:pPr>
    <w:r>
      <w:rPr>
        <w:noProof/>
      </w:rPr>
      <mc:AlternateContent>
        <mc:Choice Requires="wps">
          <w:drawing>
            <wp:anchor distT="0" distB="0" distL="114300" distR="114300" simplePos="0" relativeHeight="251662336" behindDoc="1" locked="0" layoutInCell="1" allowOverlap="1" wp14:anchorId="4F32FA9E" wp14:editId="71C55F4E">
              <wp:simplePos x="0" y="0"/>
              <wp:positionH relativeFrom="page">
                <wp:posOffset>887730</wp:posOffset>
              </wp:positionH>
              <wp:positionV relativeFrom="page">
                <wp:posOffset>906780</wp:posOffset>
              </wp:positionV>
              <wp:extent cx="1160145" cy="166370"/>
              <wp:effectExtent l="0" t="0" r="0" b="0"/>
              <wp:wrapNone/>
              <wp:docPr id="282" name="文本框 282"/>
              <wp:cNvGraphicFramePr/>
              <a:graphic xmlns:a="http://schemas.openxmlformats.org/drawingml/2006/main">
                <a:graphicData uri="http://schemas.microsoft.com/office/word/2010/wordprocessingShape">
                  <wps:wsp>
                    <wps:cNvSpPr txBox="1"/>
                    <wps:spPr>
                      <a:xfrm>
                        <a:off x="0" y="0"/>
                        <a:ext cx="1160145" cy="166370"/>
                      </a:xfrm>
                      <a:prstGeom prst="rect">
                        <a:avLst/>
                      </a:prstGeom>
                      <a:noFill/>
                      <a:ln>
                        <a:noFill/>
                      </a:ln>
                      <a:effectLst/>
                    </wps:spPr>
                    <wps:txbx>
                      <w:txbxContent>
                        <w:p w14:paraId="2808C15D" w14:textId="77777777" w:rsidR="00BA229F" w:rsidRDefault="00000000">
                          <w:pPr>
                            <w:spacing w:after="0" w:line="247" w:lineRule="exact"/>
                            <w:ind w:left="20" w:right="-53"/>
                            <w:rPr>
                              <w:rFonts w:ascii="黑体" w:eastAsia="黑体" w:hAnsi="黑体" w:cs="黑体"/>
                              <w:sz w:val="21"/>
                              <w:szCs w:val="21"/>
                            </w:rPr>
                          </w:pPr>
                          <w:r>
                            <w:rPr>
                              <w:rFonts w:ascii="黑体" w:eastAsia="黑体" w:hAnsi="黑体" w:cs="黑体"/>
                              <w:sz w:val="21"/>
                              <w:szCs w:val="21"/>
                            </w:rPr>
                            <w:t>DB13/T</w:t>
                          </w:r>
                          <w:r>
                            <w:rPr>
                              <w:rFonts w:ascii="黑体" w:eastAsia="黑体" w:hAnsi="黑体" w:cs="黑体"/>
                              <w:spacing w:val="-2"/>
                              <w:sz w:val="21"/>
                              <w:szCs w:val="21"/>
                            </w:rPr>
                            <w:t xml:space="preserve"> </w:t>
                          </w:r>
                          <w:r>
                            <w:rPr>
                              <w:rFonts w:ascii="黑体" w:eastAsia="黑体" w:hAnsi="黑体" w:cs="黑体"/>
                              <w:sz w:val="21"/>
                              <w:szCs w:val="21"/>
                            </w:rPr>
                            <w:t>50</w:t>
                          </w:r>
                          <w:r>
                            <w:rPr>
                              <w:rFonts w:ascii="黑体" w:eastAsia="黑体" w:hAnsi="黑体" w:cs="黑体"/>
                              <w:spacing w:val="-2"/>
                              <w:sz w:val="21"/>
                              <w:szCs w:val="21"/>
                            </w:rPr>
                            <w:t>2</w:t>
                          </w:r>
                          <w:r>
                            <w:rPr>
                              <w:rFonts w:ascii="黑体" w:eastAsia="黑体" w:hAnsi="黑体" w:cs="黑体"/>
                              <w:sz w:val="21"/>
                              <w:szCs w:val="21"/>
                            </w:rPr>
                            <w:t>3</w:t>
                          </w:r>
                          <w:r>
                            <w:rPr>
                              <w:rFonts w:ascii="Times New Roman" w:eastAsia="Times New Roman" w:hAnsi="Times New Roman" w:cs="Times New Roman"/>
                              <w:sz w:val="21"/>
                              <w:szCs w:val="21"/>
                            </w:rPr>
                            <w:t>—</w:t>
                          </w:r>
                          <w:r>
                            <w:rPr>
                              <w:rFonts w:ascii="黑体" w:eastAsia="黑体" w:hAnsi="黑体" w:cs="黑体"/>
                              <w:spacing w:val="-2"/>
                              <w:sz w:val="21"/>
                              <w:szCs w:val="21"/>
                            </w:rPr>
                            <w:t>2</w:t>
                          </w:r>
                          <w:r>
                            <w:rPr>
                              <w:rFonts w:ascii="黑体" w:eastAsia="黑体" w:hAnsi="黑体" w:cs="黑体"/>
                              <w:sz w:val="21"/>
                              <w:szCs w:val="21"/>
                            </w:rPr>
                            <w:t>019</w:t>
                          </w:r>
                        </w:p>
                      </w:txbxContent>
                    </wps:txbx>
                    <wps:bodyPr lIns="0" tIns="0" rIns="0" bIns="0" upright="1"/>
                  </wps:wsp>
                </a:graphicData>
              </a:graphic>
            </wp:anchor>
          </w:drawing>
        </mc:Choice>
        <mc:Fallback>
          <w:pict>
            <v:shapetype w14:anchorId="4F32FA9E" id="_x0000_t202" coordsize="21600,21600" o:spt="202" path="m,l,21600r21600,l21600,xe">
              <v:stroke joinstyle="miter"/>
              <v:path gradientshapeok="t" o:connecttype="rect"/>
            </v:shapetype>
            <v:shape id="文本框 282" o:spid="_x0000_s1026" type="#_x0000_t202" style="position:absolute;margin-left:69.9pt;margin-top:71.4pt;width:91.35pt;height:13.1pt;z-index:-25165414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" filled="f" stroked="f">
              <v:textbox inset="0,0,0,0">
                <w:txbxContent>
                  <w:p w14:paraId="2808C15D" w14:textId="77777777" w:rsidR="00BA229F" w:rsidRDefault="00000000">
                    <w:pPr>
                      <w:spacing w:after="0" w:line="247" w:lineRule="exact"/>
                      <w:ind w:left="20" w:right="-53"/>
                      <w:rPr>
                        <w:rFonts w:ascii="黑体" w:eastAsia="黑体" w:hAnsi="黑体" w:cs="黑体"/>
                        <w:sz w:val="21"/>
                        <w:szCs w:val="21"/>
                      </w:rPr>
                    </w:pPr>
                    <w:r>
                      <w:rPr>
                        <w:rFonts w:ascii="黑体" w:eastAsia="黑体" w:hAnsi="黑体" w:cs="黑体"/>
                        <w:sz w:val="21"/>
                        <w:szCs w:val="21"/>
                      </w:rPr>
                      <w:t>DB13/T</w:t>
                    </w:r>
                    <w:r>
                      <w:rPr>
                        <w:rFonts w:ascii="黑体" w:eastAsia="黑体" w:hAnsi="黑体" w:cs="黑体"/>
                        <w:spacing w:val="-2"/>
                        <w:sz w:val="21"/>
                        <w:szCs w:val="21"/>
                      </w:rPr>
                      <w:t xml:space="preserve"> </w:t>
                    </w:r>
                    <w:r>
                      <w:rPr>
                        <w:rFonts w:ascii="黑体" w:eastAsia="黑体" w:hAnsi="黑体" w:cs="黑体"/>
                        <w:sz w:val="21"/>
                        <w:szCs w:val="21"/>
                      </w:rPr>
                      <w:t>50</w:t>
                    </w:r>
                    <w:r>
                      <w:rPr>
                        <w:rFonts w:ascii="黑体" w:eastAsia="黑体" w:hAnsi="黑体" w:cs="黑体"/>
                        <w:spacing w:val="-2"/>
                        <w:sz w:val="21"/>
                        <w:szCs w:val="21"/>
                      </w:rPr>
                      <w:t>2</w:t>
                    </w:r>
                    <w:r>
                      <w:rPr>
                        <w:rFonts w:ascii="黑体" w:eastAsia="黑体" w:hAnsi="黑体" w:cs="黑体"/>
                        <w:sz w:val="21"/>
                        <w:szCs w:val="21"/>
                      </w:rPr>
                      <w:t>3</w:t>
                    </w:r>
                    <w:r>
                      <w:rPr>
                        <w:rFonts w:ascii="Times New Roman" w:eastAsia="Times New Roman" w:hAnsi="Times New Roman" w:cs="Times New Roman"/>
                        <w:sz w:val="21"/>
                        <w:szCs w:val="21"/>
                      </w:rPr>
                      <w:t>—</w:t>
                    </w:r>
                    <w:r>
                      <w:rPr>
                        <w:rFonts w:ascii="黑体" w:eastAsia="黑体" w:hAnsi="黑体" w:cs="黑体"/>
                        <w:spacing w:val="-2"/>
                        <w:sz w:val="21"/>
                        <w:szCs w:val="21"/>
                      </w:rPr>
                      <w:t>2</w:t>
                    </w:r>
                    <w:r>
                      <w:rPr>
                        <w:rFonts w:ascii="黑体" w:eastAsia="黑体" w:hAnsi="黑体" w:cs="黑体"/>
                        <w:sz w:val="21"/>
                        <w:szCs w:val="21"/>
                      </w:rPr>
                      <w:t>019</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B9B16" w14:textId="77777777" w:rsidR="00BA229F" w:rsidRDefault="00000000">
    <w:pPr>
      <w:spacing w:after="0" w:line="200" w:lineRule="exact"/>
      <w:rPr>
        <w:sz w:val="20"/>
        <w:szCs w:val="20"/>
      </w:rPr>
    </w:pPr>
    <w:r>
      <w:rPr>
        <w:noProof/>
      </w:rPr>
      <mc:AlternateContent>
        <mc:Choice Requires="wps">
          <w:drawing>
            <wp:anchor distT="0" distB="0" distL="114300" distR="114300" simplePos="0" relativeHeight="251661312" behindDoc="1" locked="0" layoutInCell="1" allowOverlap="1" wp14:anchorId="3BE6205B" wp14:editId="067427FE">
              <wp:simplePos x="0" y="0"/>
              <wp:positionH relativeFrom="page">
                <wp:posOffset>5844540</wp:posOffset>
              </wp:positionH>
              <wp:positionV relativeFrom="page">
                <wp:posOffset>894080</wp:posOffset>
              </wp:positionV>
              <wp:extent cx="1160780" cy="166370"/>
              <wp:effectExtent l="0" t="0" r="0" b="0"/>
              <wp:wrapNone/>
              <wp:docPr id="283" name="文本框 283"/>
              <wp:cNvGraphicFramePr/>
              <a:graphic xmlns:a="http://schemas.openxmlformats.org/drawingml/2006/main">
                <a:graphicData uri="http://schemas.microsoft.com/office/word/2010/wordprocessingShape">
                  <wps:wsp>
                    <wps:cNvSpPr txBox="1"/>
                    <wps:spPr>
                      <a:xfrm>
                        <a:off x="0" y="0"/>
                        <a:ext cx="1160780" cy="166370"/>
                      </a:xfrm>
                      <a:prstGeom prst="rect">
                        <a:avLst/>
                      </a:prstGeom>
                      <a:noFill/>
                      <a:ln>
                        <a:noFill/>
                      </a:ln>
                      <a:effectLst/>
                    </wps:spPr>
                    <wps:txbx>
                      <w:txbxContent>
                        <w:p w14:paraId="23267387" w14:textId="77777777" w:rsidR="00BA229F" w:rsidRDefault="00000000">
                          <w:pPr>
                            <w:spacing w:afterLines="100" w:after="240" w:line="247" w:lineRule="exact"/>
                            <w:ind w:left="23" w:right="-51"/>
                            <w:rPr>
                              <w:rFonts w:ascii="黑体" w:eastAsia="黑体" w:hAnsi="黑体" w:cs="黑体"/>
                              <w:sz w:val="21"/>
                              <w:szCs w:val="21"/>
                              <w:lang w:eastAsia="zh-CN"/>
                            </w:rPr>
                          </w:pPr>
                          <w:r>
                            <w:rPr>
                              <w:rFonts w:ascii="黑体" w:eastAsia="黑体" w:hAnsi="黑体" w:cs="黑体"/>
                              <w:sz w:val="21"/>
                              <w:szCs w:val="21"/>
                            </w:rPr>
                            <w:t>DB13/T</w:t>
                          </w:r>
                          <w:r>
                            <w:rPr>
                              <w:rFonts w:ascii="黑体" w:eastAsia="黑体" w:hAnsi="黑体" w:cs="黑体"/>
                              <w:spacing w:val="-2"/>
                              <w:sz w:val="21"/>
                              <w:szCs w:val="21"/>
                            </w:rPr>
                            <w:t xml:space="preserve"> </w:t>
                          </w:r>
                          <w:r>
                            <w:rPr>
                              <w:rFonts w:ascii="黑体" w:eastAsia="黑体" w:hAnsi="黑体" w:cs="黑体" w:hint="eastAsia"/>
                              <w:sz w:val="21"/>
                              <w:szCs w:val="21"/>
                              <w:lang w:eastAsia="zh-CN"/>
                            </w:rPr>
                            <w:t>XXXX</w:t>
                          </w:r>
                          <w:r>
                            <w:rPr>
                              <w:rFonts w:ascii="Times New Roman" w:eastAsia="Times New Roman" w:hAnsi="Times New Roman" w:cs="Times New Roman"/>
                              <w:sz w:val="21"/>
                              <w:szCs w:val="21"/>
                            </w:rPr>
                            <w:t>—</w:t>
                          </w:r>
                          <w:r>
                            <w:rPr>
                              <w:rFonts w:ascii="黑体" w:eastAsia="黑体" w:hAnsi="黑体" w:cs="黑体"/>
                              <w:spacing w:val="-2"/>
                              <w:sz w:val="21"/>
                              <w:szCs w:val="21"/>
                            </w:rPr>
                            <w:t>2</w:t>
                          </w:r>
                          <w:r>
                            <w:rPr>
                              <w:rFonts w:ascii="黑体" w:eastAsia="黑体" w:hAnsi="黑体" w:cs="黑体"/>
                              <w:sz w:val="21"/>
                              <w:szCs w:val="21"/>
                            </w:rPr>
                            <w:t>0</w:t>
                          </w:r>
                          <w:r>
                            <w:rPr>
                              <w:rFonts w:ascii="黑体" w:eastAsia="黑体" w:hAnsi="黑体" w:cs="黑体" w:hint="eastAsia"/>
                              <w:sz w:val="21"/>
                              <w:szCs w:val="21"/>
                              <w:lang w:eastAsia="zh-CN"/>
                            </w:rPr>
                            <w:t>22</w:t>
                          </w:r>
                        </w:p>
                      </w:txbxContent>
                    </wps:txbx>
                    <wps:bodyPr lIns="0" tIns="0" rIns="0" bIns="0" upright="1"/>
                  </wps:wsp>
                </a:graphicData>
              </a:graphic>
            </wp:anchor>
          </w:drawing>
        </mc:Choice>
        <mc:Fallback>
          <w:pict>
            <v:shapetype w14:anchorId="3BE6205B" id="_x0000_t202" coordsize="21600,21600" o:spt="202" path="m,l,21600r21600,l21600,xe">
              <v:stroke joinstyle="miter"/>
              <v:path gradientshapeok="t" o:connecttype="rect"/>
            </v:shapetype>
            <v:shape id="文本框 283" o:spid="_x0000_s1027" type="#_x0000_t202" style="position:absolute;margin-left:460.2pt;margin-top:70.4pt;width:91.4pt;height:13.1pt;z-index:-2516551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" filled="f" stroked="f">
              <v:textbox inset="0,0,0,0">
                <w:txbxContent>
                  <w:p w14:paraId="23267387" w14:textId="77777777" w:rsidR="00BA229F" w:rsidRDefault="00000000">
                    <w:pPr>
                      <w:spacing w:afterLines="100" w:after="240" w:line="247" w:lineRule="exact"/>
                      <w:ind w:left="23" w:right="-51"/>
                      <w:rPr>
                        <w:rFonts w:ascii="黑体" w:eastAsia="黑体" w:hAnsi="黑体" w:cs="黑体"/>
                        <w:sz w:val="21"/>
                        <w:szCs w:val="21"/>
                        <w:lang w:eastAsia="zh-CN"/>
                      </w:rPr>
                    </w:pPr>
                    <w:r>
                      <w:rPr>
                        <w:rFonts w:ascii="黑体" w:eastAsia="黑体" w:hAnsi="黑体" w:cs="黑体"/>
                        <w:sz w:val="21"/>
                        <w:szCs w:val="21"/>
                      </w:rPr>
                      <w:t>DB13/T</w:t>
                    </w:r>
                    <w:r>
                      <w:rPr>
                        <w:rFonts w:ascii="黑体" w:eastAsia="黑体" w:hAnsi="黑体" w:cs="黑体"/>
                        <w:spacing w:val="-2"/>
                        <w:sz w:val="21"/>
                        <w:szCs w:val="21"/>
                      </w:rPr>
                      <w:t xml:space="preserve"> </w:t>
                    </w:r>
                    <w:r>
                      <w:rPr>
                        <w:rFonts w:ascii="黑体" w:eastAsia="黑体" w:hAnsi="黑体" w:cs="黑体" w:hint="eastAsia"/>
                        <w:sz w:val="21"/>
                        <w:szCs w:val="21"/>
                        <w:lang w:eastAsia="zh-CN"/>
                      </w:rPr>
                      <w:t>XXXX</w:t>
                    </w:r>
                    <w:r>
                      <w:rPr>
                        <w:rFonts w:ascii="Times New Roman" w:eastAsia="Times New Roman" w:hAnsi="Times New Roman" w:cs="Times New Roman"/>
                        <w:sz w:val="21"/>
                        <w:szCs w:val="21"/>
                      </w:rPr>
                      <w:t>—</w:t>
                    </w:r>
                    <w:r>
                      <w:rPr>
                        <w:rFonts w:ascii="黑体" w:eastAsia="黑体" w:hAnsi="黑体" w:cs="黑体"/>
                        <w:spacing w:val="-2"/>
                        <w:sz w:val="21"/>
                        <w:szCs w:val="21"/>
                      </w:rPr>
                      <w:t>2</w:t>
                    </w:r>
                    <w:r>
                      <w:rPr>
                        <w:rFonts w:ascii="黑体" w:eastAsia="黑体" w:hAnsi="黑体" w:cs="黑体"/>
                        <w:sz w:val="21"/>
                        <w:szCs w:val="21"/>
                      </w:rPr>
                      <w:t>0</w:t>
                    </w:r>
                    <w:r>
                      <w:rPr>
                        <w:rFonts w:ascii="黑体" w:eastAsia="黑体" w:hAnsi="黑体" w:cs="黑体" w:hint="eastAsia"/>
                        <w:sz w:val="21"/>
                        <w:szCs w:val="21"/>
                        <w:lang w:eastAsia="zh-CN"/>
                      </w:rPr>
                      <w:t>22</w:t>
                    </w:r>
                  </w:p>
                </w:txbxContent>
              </v:textbox>
              <w10:wrap anchorx="page" anchory="page"/>
            </v:shape>
          </w:pict>
        </mc:Fallback>
      </mc:AlternateContent>
    </w:r>
    <w:r>
      <w:rPr>
        <w:rFonts w:eastAsia="宋体" w:hint="eastAsia"/>
        <w:sz w:val="20"/>
        <w:szCs w:val="20"/>
        <w:lang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33F50" w14:textId="77777777" w:rsidR="00BA229F" w:rsidRDefault="00BA229F">
    <w:pPr>
      <w:pStyle w:val="af3"/>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80D096E"/>
    <w:multiLevelType w:val="singleLevel"/>
    <w:tmpl w:val="B80D096E"/>
    <w:lvl w:ilvl="0">
      <w:start w:val="1"/>
      <w:numFmt w:val="lowerLetter"/>
      <w:suff w:val="nothing"/>
      <w:lvlText w:val="%1）"/>
      <w:lvlJc w:val="left"/>
    </w:lvl>
  </w:abstractNum>
  <w:abstractNum w:abstractNumId="1" w15:restartNumberingAfterBreak="0">
    <w:nsid w:val="BB410CAF"/>
    <w:multiLevelType w:val="singleLevel"/>
    <w:tmpl w:val="BB410CAF"/>
    <w:lvl w:ilvl="0">
      <w:start w:val="1"/>
      <w:numFmt w:val="lowerLetter"/>
      <w:suff w:val="nothing"/>
      <w:lvlText w:val="%1）"/>
      <w:lvlJc w:val="left"/>
    </w:lvl>
  </w:abstractNum>
  <w:abstractNum w:abstractNumId="2" w15:restartNumberingAfterBreak="0">
    <w:nsid w:val="BE387E98"/>
    <w:multiLevelType w:val="singleLevel"/>
    <w:tmpl w:val="BE387E98"/>
    <w:lvl w:ilvl="0">
      <w:start w:val="1"/>
      <w:numFmt w:val="lowerLetter"/>
      <w:suff w:val="nothing"/>
      <w:lvlText w:val="%1）"/>
      <w:lvlJc w:val="left"/>
      <w:pPr>
        <w:ind w:left="220"/>
      </w:pPr>
    </w:lvl>
  </w:abstractNum>
  <w:abstractNum w:abstractNumId="3" w15:restartNumberingAfterBreak="0">
    <w:nsid w:val="219B11F5"/>
    <w:multiLevelType w:val="singleLevel"/>
    <w:tmpl w:val="219B11F5"/>
    <w:lvl w:ilvl="0">
      <w:start w:val="1"/>
      <w:numFmt w:val="lowerLetter"/>
      <w:suff w:val="space"/>
      <w:lvlText w:val="%1)"/>
      <w:lvlJc w:val="left"/>
    </w:lvl>
  </w:abstractNum>
  <w:abstractNum w:abstractNumId="4" w15:restartNumberingAfterBreak="0">
    <w:nsid w:val="24AF81DD"/>
    <w:multiLevelType w:val="singleLevel"/>
    <w:tmpl w:val="24AF81DD"/>
    <w:lvl w:ilvl="0">
      <w:start w:val="1"/>
      <w:numFmt w:val="lowerLetter"/>
      <w:lvlText w:val="%1）"/>
      <w:lvlJc w:val="left"/>
      <w:pPr>
        <w:tabs>
          <w:tab w:val="left" w:pos="397"/>
        </w:tabs>
        <w:ind w:left="454" w:hanging="454"/>
      </w:pPr>
      <w:rPr>
        <w:rFonts w:ascii="宋体" w:eastAsia="宋体" w:hAnsi="宋体" w:cs="宋体" w:hint="default"/>
        <w:sz w:val="21"/>
        <w:szCs w:val="21"/>
      </w:rPr>
    </w:lvl>
  </w:abstractNum>
  <w:abstractNum w:abstractNumId="5" w15:restartNumberingAfterBreak="0">
    <w:nsid w:val="794B6634"/>
    <w:multiLevelType w:val="singleLevel"/>
    <w:tmpl w:val="794B6634"/>
    <w:lvl w:ilvl="0">
      <w:start w:val="1"/>
      <w:numFmt w:val="lowerLetter"/>
      <w:suff w:val="nothing"/>
      <w:lvlText w:val="%1）"/>
      <w:lvlJc w:val="left"/>
    </w:lvl>
  </w:abstractNum>
  <w:num w:numId="1" w16cid:durableId="221067514">
    <w:abstractNumId w:val="1"/>
  </w:num>
  <w:num w:numId="2" w16cid:durableId="814416663">
    <w:abstractNumId w:val="2"/>
  </w:num>
  <w:num w:numId="3" w16cid:durableId="1666086197">
    <w:abstractNumId w:val="4"/>
  </w:num>
  <w:num w:numId="4" w16cid:durableId="1098981600">
    <w:abstractNumId w:val="0"/>
  </w:num>
  <w:num w:numId="5" w16cid:durableId="75981039">
    <w:abstractNumId w:val="3"/>
  </w:num>
  <w:num w:numId="6" w16cid:durableId="15533428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diMDgyZWJmYWE2YjYwOTE3ZDliYWZkYjRjZTU1NDQifQ=="/>
  </w:docVars>
  <w:rsids>
    <w:rsidRoot w:val="7D2D1D8A"/>
    <w:rsid w:val="0001061C"/>
    <w:rsid w:val="0001210D"/>
    <w:rsid w:val="00012178"/>
    <w:rsid w:val="000162F7"/>
    <w:rsid w:val="00023EC4"/>
    <w:rsid w:val="000251EC"/>
    <w:rsid w:val="000274F3"/>
    <w:rsid w:val="00044575"/>
    <w:rsid w:val="00050664"/>
    <w:rsid w:val="000513F0"/>
    <w:rsid w:val="00051AC9"/>
    <w:rsid w:val="000523F7"/>
    <w:rsid w:val="00071166"/>
    <w:rsid w:val="0007463F"/>
    <w:rsid w:val="000834F7"/>
    <w:rsid w:val="00094E33"/>
    <w:rsid w:val="000A733D"/>
    <w:rsid w:val="000B1C43"/>
    <w:rsid w:val="000B768B"/>
    <w:rsid w:val="000C1784"/>
    <w:rsid w:val="000C5468"/>
    <w:rsid w:val="000C7E49"/>
    <w:rsid w:val="000D437C"/>
    <w:rsid w:val="000E2020"/>
    <w:rsid w:val="000E79C6"/>
    <w:rsid w:val="000F6939"/>
    <w:rsid w:val="00107F39"/>
    <w:rsid w:val="001109F7"/>
    <w:rsid w:val="00116CC0"/>
    <w:rsid w:val="00125AEA"/>
    <w:rsid w:val="00137E11"/>
    <w:rsid w:val="00137E18"/>
    <w:rsid w:val="00142490"/>
    <w:rsid w:val="001429CC"/>
    <w:rsid w:val="001564D2"/>
    <w:rsid w:val="001772A1"/>
    <w:rsid w:val="00190C19"/>
    <w:rsid w:val="001C7E75"/>
    <w:rsid w:val="001D30B7"/>
    <w:rsid w:val="001E0D25"/>
    <w:rsid w:val="001E227E"/>
    <w:rsid w:val="001E34E8"/>
    <w:rsid w:val="001E5500"/>
    <w:rsid w:val="001F0CDB"/>
    <w:rsid w:val="002004CD"/>
    <w:rsid w:val="00203B0B"/>
    <w:rsid w:val="002125D7"/>
    <w:rsid w:val="00215353"/>
    <w:rsid w:val="00216AD0"/>
    <w:rsid w:val="0023333F"/>
    <w:rsid w:val="00237E93"/>
    <w:rsid w:val="002514FC"/>
    <w:rsid w:val="00254FC7"/>
    <w:rsid w:val="00255931"/>
    <w:rsid w:val="00262251"/>
    <w:rsid w:val="00262C4A"/>
    <w:rsid w:val="00263432"/>
    <w:rsid w:val="002662BA"/>
    <w:rsid w:val="00272AA5"/>
    <w:rsid w:val="00273798"/>
    <w:rsid w:val="00276DE1"/>
    <w:rsid w:val="00294E4C"/>
    <w:rsid w:val="002971B6"/>
    <w:rsid w:val="002A2C7C"/>
    <w:rsid w:val="002B2CE2"/>
    <w:rsid w:val="002C314D"/>
    <w:rsid w:val="002C3C4F"/>
    <w:rsid w:val="002C4813"/>
    <w:rsid w:val="002D3F23"/>
    <w:rsid w:val="002E0A4B"/>
    <w:rsid w:val="002E1484"/>
    <w:rsid w:val="002F0BAD"/>
    <w:rsid w:val="002F746F"/>
    <w:rsid w:val="002F7BB7"/>
    <w:rsid w:val="00302EA7"/>
    <w:rsid w:val="00314BB7"/>
    <w:rsid w:val="00314F47"/>
    <w:rsid w:val="00315498"/>
    <w:rsid w:val="003172A1"/>
    <w:rsid w:val="00321020"/>
    <w:rsid w:val="0032257E"/>
    <w:rsid w:val="003243FF"/>
    <w:rsid w:val="00341E18"/>
    <w:rsid w:val="003525B6"/>
    <w:rsid w:val="0035464D"/>
    <w:rsid w:val="003634DF"/>
    <w:rsid w:val="003832D1"/>
    <w:rsid w:val="00384C20"/>
    <w:rsid w:val="00390AA7"/>
    <w:rsid w:val="003B01AD"/>
    <w:rsid w:val="003C0BE6"/>
    <w:rsid w:val="003C4558"/>
    <w:rsid w:val="003C57CE"/>
    <w:rsid w:val="003C77CC"/>
    <w:rsid w:val="003E3D10"/>
    <w:rsid w:val="003F1465"/>
    <w:rsid w:val="003F2FD5"/>
    <w:rsid w:val="004007CB"/>
    <w:rsid w:val="00410D8B"/>
    <w:rsid w:val="00421303"/>
    <w:rsid w:val="00425D81"/>
    <w:rsid w:val="00426957"/>
    <w:rsid w:val="00430B8A"/>
    <w:rsid w:val="0043619D"/>
    <w:rsid w:val="004436CB"/>
    <w:rsid w:val="004437F0"/>
    <w:rsid w:val="00451A85"/>
    <w:rsid w:val="00465657"/>
    <w:rsid w:val="004667C1"/>
    <w:rsid w:val="00470EED"/>
    <w:rsid w:val="00484405"/>
    <w:rsid w:val="00492366"/>
    <w:rsid w:val="004A18E8"/>
    <w:rsid w:val="004D2383"/>
    <w:rsid w:val="004D6D6C"/>
    <w:rsid w:val="004E383E"/>
    <w:rsid w:val="004E3D88"/>
    <w:rsid w:val="00500953"/>
    <w:rsid w:val="00505E47"/>
    <w:rsid w:val="005065E5"/>
    <w:rsid w:val="00511F61"/>
    <w:rsid w:val="005178CB"/>
    <w:rsid w:val="00523828"/>
    <w:rsid w:val="00523F5E"/>
    <w:rsid w:val="005348B6"/>
    <w:rsid w:val="0053606A"/>
    <w:rsid w:val="00536E27"/>
    <w:rsid w:val="00545E5D"/>
    <w:rsid w:val="00550881"/>
    <w:rsid w:val="00561AAD"/>
    <w:rsid w:val="00563796"/>
    <w:rsid w:val="005655D2"/>
    <w:rsid w:val="005766F3"/>
    <w:rsid w:val="00597AAC"/>
    <w:rsid w:val="005B0DDE"/>
    <w:rsid w:val="005B35D6"/>
    <w:rsid w:val="005B35E3"/>
    <w:rsid w:val="005B37F9"/>
    <w:rsid w:val="005B48DA"/>
    <w:rsid w:val="005C2643"/>
    <w:rsid w:val="005C4FF6"/>
    <w:rsid w:val="005D1E1D"/>
    <w:rsid w:val="005D5442"/>
    <w:rsid w:val="005E30E5"/>
    <w:rsid w:val="005F68B3"/>
    <w:rsid w:val="005F7809"/>
    <w:rsid w:val="00605F04"/>
    <w:rsid w:val="00620977"/>
    <w:rsid w:val="0062660D"/>
    <w:rsid w:val="006306FE"/>
    <w:rsid w:val="00645AF8"/>
    <w:rsid w:val="006538B8"/>
    <w:rsid w:val="006553EB"/>
    <w:rsid w:val="00657BAE"/>
    <w:rsid w:val="006623D3"/>
    <w:rsid w:val="00682773"/>
    <w:rsid w:val="006945E6"/>
    <w:rsid w:val="006A1E37"/>
    <w:rsid w:val="006A3557"/>
    <w:rsid w:val="006A7636"/>
    <w:rsid w:val="006F00E0"/>
    <w:rsid w:val="00705363"/>
    <w:rsid w:val="00705D20"/>
    <w:rsid w:val="00706622"/>
    <w:rsid w:val="007118BF"/>
    <w:rsid w:val="00711C22"/>
    <w:rsid w:val="007340A9"/>
    <w:rsid w:val="00734572"/>
    <w:rsid w:val="00741808"/>
    <w:rsid w:val="0075214A"/>
    <w:rsid w:val="007571B7"/>
    <w:rsid w:val="0075791F"/>
    <w:rsid w:val="00772E79"/>
    <w:rsid w:val="00781741"/>
    <w:rsid w:val="007826BA"/>
    <w:rsid w:val="00787D01"/>
    <w:rsid w:val="007911B3"/>
    <w:rsid w:val="0079460F"/>
    <w:rsid w:val="007957DD"/>
    <w:rsid w:val="007A0BE1"/>
    <w:rsid w:val="007A3532"/>
    <w:rsid w:val="007B2CEE"/>
    <w:rsid w:val="007B53EE"/>
    <w:rsid w:val="007C00C6"/>
    <w:rsid w:val="007C0201"/>
    <w:rsid w:val="007D1E77"/>
    <w:rsid w:val="007D7C1C"/>
    <w:rsid w:val="00803594"/>
    <w:rsid w:val="00803947"/>
    <w:rsid w:val="00807B08"/>
    <w:rsid w:val="00820638"/>
    <w:rsid w:val="00822679"/>
    <w:rsid w:val="008232D9"/>
    <w:rsid w:val="0082464A"/>
    <w:rsid w:val="00826F1A"/>
    <w:rsid w:val="00833E8B"/>
    <w:rsid w:val="00840F82"/>
    <w:rsid w:val="008560E2"/>
    <w:rsid w:val="008608A5"/>
    <w:rsid w:val="00864923"/>
    <w:rsid w:val="0086537F"/>
    <w:rsid w:val="00880AB8"/>
    <w:rsid w:val="008830B4"/>
    <w:rsid w:val="00891978"/>
    <w:rsid w:val="008A5819"/>
    <w:rsid w:val="008B0B8D"/>
    <w:rsid w:val="008B40DD"/>
    <w:rsid w:val="008B7825"/>
    <w:rsid w:val="008C6561"/>
    <w:rsid w:val="008C675B"/>
    <w:rsid w:val="008D0CA1"/>
    <w:rsid w:val="008D4263"/>
    <w:rsid w:val="008D6A62"/>
    <w:rsid w:val="008D75C0"/>
    <w:rsid w:val="008E111D"/>
    <w:rsid w:val="008E63D0"/>
    <w:rsid w:val="008F34E5"/>
    <w:rsid w:val="00905362"/>
    <w:rsid w:val="00911B46"/>
    <w:rsid w:val="0092642E"/>
    <w:rsid w:val="00976FCA"/>
    <w:rsid w:val="00987F48"/>
    <w:rsid w:val="00992DDD"/>
    <w:rsid w:val="009945CB"/>
    <w:rsid w:val="00995C41"/>
    <w:rsid w:val="009A03FD"/>
    <w:rsid w:val="009A54FE"/>
    <w:rsid w:val="009B5EE0"/>
    <w:rsid w:val="009C164C"/>
    <w:rsid w:val="009C21BC"/>
    <w:rsid w:val="009D09D1"/>
    <w:rsid w:val="009D25A9"/>
    <w:rsid w:val="009D5EF6"/>
    <w:rsid w:val="009F1599"/>
    <w:rsid w:val="009F2A16"/>
    <w:rsid w:val="009F7C3D"/>
    <w:rsid w:val="00A00BA7"/>
    <w:rsid w:val="00A00DCB"/>
    <w:rsid w:val="00A04499"/>
    <w:rsid w:val="00A13A01"/>
    <w:rsid w:val="00A13C0F"/>
    <w:rsid w:val="00A318D6"/>
    <w:rsid w:val="00A4080A"/>
    <w:rsid w:val="00A46BA3"/>
    <w:rsid w:val="00A57F56"/>
    <w:rsid w:val="00A668F4"/>
    <w:rsid w:val="00A722A9"/>
    <w:rsid w:val="00A87B19"/>
    <w:rsid w:val="00AA693E"/>
    <w:rsid w:val="00AB32F5"/>
    <w:rsid w:val="00AB701C"/>
    <w:rsid w:val="00AC6A18"/>
    <w:rsid w:val="00AD1C6D"/>
    <w:rsid w:val="00AD60D7"/>
    <w:rsid w:val="00AD6912"/>
    <w:rsid w:val="00AD74FF"/>
    <w:rsid w:val="00AE2EDF"/>
    <w:rsid w:val="00AE3E28"/>
    <w:rsid w:val="00AF417A"/>
    <w:rsid w:val="00B00025"/>
    <w:rsid w:val="00B02589"/>
    <w:rsid w:val="00B03E4E"/>
    <w:rsid w:val="00B0688A"/>
    <w:rsid w:val="00B07D07"/>
    <w:rsid w:val="00B117A1"/>
    <w:rsid w:val="00B266F1"/>
    <w:rsid w:val="00B300D1"/>
    <w:rsid w:val="00B36191"/>
    <w:rsid w:val="00B43E4B"/>
    <w:rsid w:val="00B51FE2"/>
    <w:rsid w:val="00B606C3"/>
    <w:rsid w:val="00B62340"/>
    <w:rsid w:val="00B6415F"/>
    <w:rsid w:val="00B7109D"/>
    <w:rsid w:val="00B729A9"/>
    <w:rsid w:val="00B74236"/>
    <w:rsid w:val="00B75984"/>
    <w:rsid w:val="00B80DD9"/>
    <w:rsid w:val="00B82125"/>
    <w:rsid w:val="00B84FB8"/>
    <w:rsid w:val="00B90AD0"/>
    <w:rsid w:val="00B96924"/>
    <w:rsid w:val="00BA1CB3"/>
    <w:rsid w:val="00BA229F"/>
    <w:rsid w:val="00BB09A9"/>
    <w:rsid w:val="00BB43EA"/>
    <w:rsid w:val="00BC1C41"/>
    <w:rsid w:val="00BC34B6"/>
    <w:rsid w:val="00BC6D3B"/>
    <w:rsid w:val="00BD2F0B"/>
    <w:rsid w:val="00BD4E43"/>
    <w:rsid w:val="00BE31F5"/>
    <w:rsid w:val="00C00CAC"/>
    <w:rsid w:val="00C04DA4"/>
    <w:rsid w:val="00C0586A"/>
    <w:rsid w:val="00C07C25"/>
    <w:rsid w:val="00C2127A"/>
    <w:rsid w:val="00C26135"/>
    <w:rsid w:val="00C32A76"/>
    <w:rsid w:val="00C4030F"/>
    <w:rsid w:val="00C458AF"/>
    <w:rsid w:val="00C45F8D"/>
    <w:rsid w:val="00C61F55"/>
    <w:rsid w:val="00C62C47"/>
    <w:rsid w:val="00C740BE"/>
    <w:rsid w:val="00C757DE"/>
    <w:rsid w:val="00C81D73"/>
    <w:rsid w:val="00C86D2C"/>
    <w:rsid w:val="00C901C1"/>
    <w:rsid w:val="00C90E30"/>
    <w:rsid w:val="00C933BE"/>
    <w:rsid w:val="00C93C4A"/>
    <w:rsid w:val="00C95C46"/>
    <w:rsid w:val="00CB19A2"/>
    <w:rsid w:val="00CC1BC3"/>
    <w:rsid w:val="00CC2A59"/>
    <w:rsid w:val="00CC6E5B"/>
    <w:rsid w:val="00CD1788"/>
    <w:rsid w:val="00CD2181"/>
    <w:rsid w:val="00CE36A0"/>
    <w:rsid w:val="00CF3F58"/>
    <w:rsid w:val="00D02C16"/>
    <w:rsid w:val="00D064AF"/>
    <w:rsid w:val="00D108CD"/>
    <w:rsid w:val="00D1293A"/>
    <w:rsid w:val="00D2125C"/>
    <w:rsid w:val="00D22F88"/>
    <w:rsid w:val="00D30E04"/>
    <w:rsid w:val="00D3146E"/>
    <w:rsid w:val="00D36760"/>
    <w:rsid w:val="00D3681C"/>
    <w:rsid w:val="00D472CC"/>
    <w:rsid w:val="00D55184"/>
    <w:rsid w:val="00D62A53"/>
    <w:rsid w:val="00D65476"/>
    <w:rsid w:val="00D7198E"/>
    <w:rsid w:val="00D71D0D"/>
    <w:rsid w:val="00D85029"/>
    <w:rsid w:val="00D965AC"/>
    <w:rsid w:val="00D96940"/>
    <w:rsid w:val="00D97A1D"/>
    <w:rsid w:val="00DA09DF"/>
    <w:rsid w:val="00DA4147"/>
    <w:rsid w:val="00DA469A"/>
    <w:rsid w:val="00DC29EF"/>
    <w:rsid w:val="00DC2D11"/>
    <w:rsid w:val="00DC2F2A"/>
    <w:rsid w:val="00DC6F2D"/>
    <w:rsid w:val="00DD1214"/>
    <w:rsid w:val="00DD4BFB"/>
    <w:rsid w:val="00DF0328"/>
    <w:rsid w:val="00DF0FD3"/>
    <w:rsid w:val="00E062ED"/>
    <w:rsid w:val="00E227C2"/>
    <w:rsid w:val="00E243AB"/>
    <w:rsid w:val="00E3028A"/>
    <w:rsid w:val="00E30F3F"/>
    <w:rsid w:val="00E41AEC"/>
    <w:rsid w:val="00E467D8"/>
    <w:rsid w:val="00E56FED"/>
    <w:rsid w:val="00E616B5"/>
    <w:rsid w:val="00E63D87"/>
    <w:rsid w:val="00E76022"/>
    <w:rsid w:val="00E9027F"/>
    <w:rsid w:val="00E91A34"/>
    <w:rsid w:val="00E962E1"/>
    <w:rsid w:val="00E97A6F"/>
    <w:rsid w:val="00EA0DF4"/>
    <w:rsid w:val="00EA1CED"/>
    <w:rsid w:val="00EC0092"/>
    <w:rsid w:val="00ED33A0"/>
    <w:rsid w:val="00ED4D7C"/>
    <w:rsid w:val="00ED5D6A"/>
    <w:rsid w:val="00EE0EFE"/>
    <w:rsid w:val="00EE5BE7"/>
    <w:rsid w:val="00EF48D5"/>
    <w:rsid w:val="00F00A1D"/>
    <w:rsid w:val="00F02B05"/>
    <w:rsid w:val="00F04415"/>
    <w:rsid w:val="00F05C7D"/>
    <w:rsid w:val="00F17B90"/>
    <w:rsid w:val="00F27665"/>
    <w:rsid w:val="00F32255"/>
    <w:rsid w:val="00F335B8"/>
    <w:rsid w:val="00F43981"/>
    <w:rsid w:val="00F4464F"/>
    <w:rsid w:val="00F51FD9"/>
    <w:rsid w:val="00F56431"/>
    <w:rsid w:val="00F57890"/>
    <w:rsid w:val="00F60E9F"/>
    <w:rsid w:val="00F707A7"/>
    <w:rsid w:val="00F838D9"/>
    <w:rsid w:val="00F85077"/>
    <w:rsid w:val="00F96785"/>
    <w:rsid w:val="00FA40FB"/>
    <w:rsid w:val="00FA4FBE"/>
    <w:rsid w:val="00FA7D3D"/>
    <w:rsid w:val="00FB5966"/>
    <w:rsid w:val="00FC7C12"/>
    <w:rsid w:val="00FD2D5C"/>
    <w:rsid w:val="00FD3E25"/>
    <w:rsid w:val="00FD6EA0"/>
    <w:rsid w:val="00FE0C80"/>
    <w:rsid w:val="012A2F78"/>
    <w:rsid w:val="01702B43"/>
    <w:rsid w:val="0259657F"/>
    <w:rsid w:val="03B827EA"/>
    <w:rsid w:val="03EA6522"/>
    <w:rsid w:val="05D11D1B"/>
    <w:rsid w:val="062D353B"/>
    <w:rsid w:val="064A73D7"/>
    <w:rsid w:val="069F45F4"/>
    <w:rsid w:val="06AC6025"/>
    <w:rsid w:val="06E91CD6"/>
    <w:rsid w:val="07304184"/>
    <w:rsid w:val="074040DD"/>
    <w:rsid w:val="08206641"/>
    <w:rsid w:val="09F57813"/>
    <w:rsid w:val="0A5660EB"/>
    <w:rsid w:val="0BBC7441"/>
    <w:rsid w:val="0EA42DA5"/>
    <w:rsid w:val="0F0B5A9E"/>
    <w:rsid w:val="0FAA436F"/>
    <w:rsid w:val="106D34EE"/>
    <w:rsid w:val="114A0BD3"/>
    <w:rsid w:val="1157181C"/>
    <w:rsid w:val="12171E92"/>
    <w:rsid w:val="1232769D"/>
    <w:rsid w:val="13BD7245"/>
    <w:rsid w:val="14AE61D8"/>
    <w:rsid w:val="15F30870"/>
    <w:rsid w:val="1643392E"/>
    <w:rsid w:val="1A552A42"/>
    <w:rsid w:val="1A692FAE"/>
    <w:rsid w:val="1AA84D24"/>
    <w:rsid w:val="1ACA656B"/>
    <w:rsid w:val="1B952900"/>
    <w:rsid w:val="1BD80DA1"/>
    <w:rsid w:val="1D826E25"/>
    <w:rsid w:val="1DDC2BB3"/>
    <w:rsid w:val="1E4822F3"/>
    <w:rsid w:val="1EE75CB3"/>
    <w:rsid w:val="2007523A"/>
    <w:rsid w:val="20471392"/>
    <w:rsid w:val="20531852"/>
    <w:rsid w:val="20E927EE"/>
    <w:rsid w:val="21542994"/>
    <w:rsid w:val="223102AE"/>
    <w:rsid w:val="228C4F6A"/>
    <w:rsid w:val="240247F4"/>
    <w:rsid w:val="24103F52"/>
    <w:rsid w:val="242613EB"/>
    <w:rsid w:val="285435F4"/>
    <w:rsid w:val="2A353D77"/>
    <w:rsid w:val="2A6A3865"/>
    <w:rsid w:val="2A703001"/>
    <w:rsid w:val="2C297A6D"/>
    <w:rsid w:val="2CBA4E22"/>
    <w:rsid w:val="2CF2220F"/>
    <w:rsid w:val="2CFC311F"/>
    <w:rsid w:val="300F1EE7"/>
    <w:rsid w:val="305A04EE"/>
    <w:rsid w:val="318A6A18"/>
    <w:rsid w:val="31A7793C"/>
    <w:rsid w:val="342F5CDB"/>
    <w:rsid w:val="35B77E1A"/>
    <w:rsid w:val="36032F7B"/>
    <w:rsid w:val="36E7289C"/>
    <w:rsid w:val="37207A8A"/>
    <w:rsid w:val="37AE3CCE"/>
    <w:rsid w:val="385002E8"/>
    <w:rsid w:val="38B37B40"/>
    <w:rsid w:val="3984443B"/>
    <w:rsid w:val="3B3F2CA7"/>
    <w:rsid w:val="3B4E2C97"/>
    <w:rsid w:val="3D22018A"/>
    <w:rsid w:val="3DF106A8"/>
    <w:rsid w:val="3E951FF1"/>
    <w:rsid w:val="42A47347"/>
    <w:rsid w:val="43875B7F"/>
    <w:rsid w:val="445012ED"/>
    <w:rsid w:val="453D5645"/>
    <w:rsid w:val="4678578B"/>
    <w:rsid w:val="46B41A84"/>
    <w:rsid w:val="48A2093B"/>
    <w:rsid w:val="48BA2BB6"/>
    <w:rsid w:val="4904108C"/>
    <w:rsid w:val="4A4C2CEB"/>
    <w:rsid w:val="4A5B4E8D"/>
    <w:rsid w:val="4B544D47"/>
    <w:rsid w:val="4C894AED"/>
    <w:rsid w:val="4E785A6D"/>
    <w:rsid w:val="4F587FFD"/>
    <w:rsid w:val="50015E3C"/>
    <w:rsid w:val="50781210"/>
    <w:rsid w:val="51E826D7"/>
    <w:rsid w:val="521D62B5"/>
    <w:rsid w:val="52870FD4"/>
    <w:rsid w:val="52D75BE0"/>
    <w:rsid w:val="52E635B0"/>
    <w:rsid w:val="53803A05"/>
    <w:rsid w:val="54921C42"/>
    <w:rsid w:val="559C446B"/>
    <w:rsid w:val="56AC0020"/>
    <w:rsid w:val="57144B90"/>
    <w:rsid w:val="578C55C7"/>
    <w:rsid w:val="57C94789"/>
    <w:rsid w:val="58507CEA"/>
    <w:rsid w:val="58BA0BA9"/>
    <w:rsid w:val="58C42B4B"/>
    <w:rsid w:val="58CA27FB"/>
    <w:rsid w:val="5CD022E6"/>
    <w:rsid w:val="5DC91D8C"/>
    <w:rsid w:val="5E4775F9"/>
    <w:rsid w:val="5F1514A5"/>
    <w:rsid w:val="60FF41BB"/>
    <w:rsid w:val="62255EA3"/>
    <w:rsid w:val="62E74213"/>
    <w:rsid w:val="634455D0"/>
    <w:rsid w:val="64833BCA"/>
    <w:rsid w:val="6650370B"/>
    <w:rsid w:val="677B0314"/>
    <w:rsid w:val="67C938CC"/>
    <w:rsid w:val="68B04AF5"/>
    <w:rsid w:val="6A0E058D"/>
    <w:rsid w:val="6A8120DF"/>
    <w:rsid w:val="6AE075EA"/>
    <w:rsid w:val="6BD75648"/>
    <w:rsid w:val="6C376397"/>
    <w:rsid w:val="6CAB3936"/>
    <w:rsid w:val="6CD23EC0"/>
    <w:rsid w:val="6D1059CC"/>
    <w:rsid w:val="6D885D4B"/>
    <w:rsid w:val="6EA0666A"/>
    <w:rsid w:val="6F5B5FD4"/>
    <w:rsid w:val="6F6124E5"/>
    <w:rsid w:val="702A28D7"/>
    <w:rsid w:val="70E54968"/>
    <w:rsid w:val="71190E82"/>
    <w:rsid w:val="716B1C44"/>
    <w:rsid w:val="72333678"/>
    <w:rsid w:val="72AB0F03"/>
    <w:rsid w:val="72DB7F35"/>
    <w:rsid w:val="73083314"/>
    <w:rsid w:val="743B1556"/>
    <w:rsid w:val="74CC2840"/>
    <w:rsid w:val="75296B13"/>
    <w:rsid w:val="770B32C4"/>
    <w:rsid w:val="77252ACD"/>
    <w:rsid w:val="77B83A8D"/>
    <w:rsid w:val="78E8765B"/>
    <w:rsid w:val="79077ADF"/>
    <w:rsid w:val="799E6FD3"/>
    <w:rsid w:val="7A92553F"/>
    <w:rsid w:val="7AA04B1D"/>
    <w:rsid w:val="7AF97A35"/>
    <w:rsid w:val="7B4C4049"/>
    <w:rsid w:val="7BC83AAA"/>
    <w:rsid w:val="7D2D1D8A"/>
    <w:rsid w:val="7D8F1319"/>
    <w:rsid w:val="7DF85C0A"/>
    <w:rsid w:val="7FAE02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7A3E885"/>
  <w15:docId w15:val="{746BA9A1-1CF5-4929-8E4F-EFCA91619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annotation text" w:uiPriority="99" w:qFormat="1"/>
    <w:lsdException w:name="header" w:qFormat="1"/>
    <w:lsdException w:name="footer" w:qFormat="1"/>
    <w:lsdException w:name="caption" w:semiHidden="1" w:unhideWhenUsed="1" w:qFormat="1"/>
    <w:lsdException w:name="annotation reference" w:qFormat="1"/>
    <w:lsdException w:name="page number" w:qFormat="1"/>
    <w:lsdException w:name="List 2"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uiPriority="99" w:unhideWhenUsed="1" w:qFormat="1"/>
    <w:lsdException w:name="Hyperlink" w:qFormat="1"/>
    <w:lsdException w:name="Strong" w:uiPriority="22"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after="200" w:line="276" w:lineRule="auto"/>
    </w:pPr>
    <w:rPr>
      <w:rFonts w:eastAsiaTheme="minorHAnsi"/>
      <w:sz w:val="22"/>
      <w:szCs w:val="22"/>
      <w:lang w:eastAsia="en-US"/>
    </w:rPr>
  </w:style>
  <w:style w:type="paragraph" w:styleId="1">
    <w:name w:val="heading 1"/>
    <w:basedOn w:val="a"/>
    <w:next w:val="a"/>
    <w:link w:val="10"/>
    <w:qFormat/>
    <w:pPr>
      <w:widowControl/>
      <w:spacing w:before="100" w:beforeAutospacing="1" w:after="100" w:afterAutospacing="1" w:line="240" w:lineRule="auto"/>
      <w:outlineLvl w:val="0"/>
    </w:pPr>
    <w:rPr>
      <w:rFonts w:ascii="宋体" w:eastAsia="宋体" w:hAnsi="宋体" w:cs="宋体"/>
      <w:b/>
      <w:bCs/>
      <w:kern w:val="36"/>
      <w:sz w:val="48"/>
      <w:szCs w:val="48"/>
      <w:lang w:eastAsia="zh-CN"/>
    </w:rPr>
  </w:style>
  <w:style w:type="paragraph" w:styleId="2">
    <w:name w:val="heading 2"/>
    <w:basedOn w:val="a"/>
    <w:next w:val="a"/>
    <w:link w:val="20"/>
    <w:qFormat/>
    <w:pPr>
      <w:keepNext/>
      <w:keepLines/>
      <w:spacing w:before="260" w:after="260" w:line="408" w:lineRule="auto"/>
      <w:jc w:val="both"/>
      <w:outlineLvl w:val="1"/>
    </w:pPr>
    <w:rPr>
      <w:rFonts w:ascii="Arial" w:eastAsia="黑体" w:hAnsi="Arial" w:cs="Times New Roman"/>
      <w:b/>
      <w:bCs/>
      <w:kern w:val="2"/>
      <w:sz w:val="32"/>
      <w:szCs w:val="32"/>
      <w:lang w:eastAsia="zh-CN"/>
    </w:rPr>
  </w:style>
  <w:style w:type="paragraph" w:styleId="3">
    <w:name w:val="heading 3"/>
    <w:basedOn w:val="a"/>
    <w:next w:val="a"/>
    <w:link w:val="30"/>
    <w:qFormat/>
    <w:pPr>
      <w:keepNext/>
      <w:keepLines/>
      <w:spacing w:before="260" w:after="260" w:line="415" w:lineRule="auto"/>
      <w:jc w:val="both"/>
      <w:outlineLvl w:val="2"/>
    </w:pPr>
    <w:rPr>
      <w:rFonts w:ascii="Times New Roman" w:eastAsia="宋体" w:hAnsi="Times New Roman" w:cs="Times New Roman"/>
      <w:b/>
      <w:bCs/>
      <w:kern w:val="2"/>
      <w:sz w:val="32"/>
      <w:szCs w:val="32"/>
      <w:lang w:eastAsia="zh-CN"/>
    </w:rPr>
  </w:style>
  <w:style w:type="paragraph" w:styleId="4">
    <w:name w:val="heading 4"/>
    <w:basedOn w:val="a"/>
    <w:next w:val="a"/>
    <w:link w:val="40"/>
    <w:qFormat/>
    <w:pPr>
      <w:keepNext/>
      <w:keepLines/>
      <w:spacing w:before="280" w:after="290" w:line="372" w:lineRule="auto"/>
      <w:jc w:val="both"/>
      <w:outlineLvl w:val="3"/>
    </w:pPr>
    <w:rPr>
      <w:rFonts w:ascii="Arial" w:eastAsia="黑体" w:hAnsi="Arial" w:cs="Times New Roman"/>
      <w:b/>
      <w:bCs/>
      <w:kern w:val="2"/>
      <w:sz w:val="28"/>
      <w:szCs w:val="28"/>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qFormat/>
    <w:pPr>
      <w:spacing w:after="0" w:line="240" w:lineRule="auto"/>
      <w:ind w:leftChars="400" w:left="100" w:hangingChars="200" w:hanging="200"/>
      <w:jc w:val="both"/>
    </w:pPr>
    <w:rPr>
      <w:rFonts w:ascii="Times New Roman" w:eastAsia="宋体" w:hAnsi="Times New Roman" w:cs="Times New Roman"/>
      <w:kern w:val="2"/>
      <w:sz w:val="28"/>
      <w:szCs w:val="24"/>
      <w:lang w:eastAsia="zh-CN"/>
    </w:rPr>
  </w:style>
  <w:style w:type="paragraph" w:styleId="TOC7">
    <w:name w:val="toc 7"/>
    <w:basedOn w:val="a"/>
    <w:next w:val="a"/>
    <w:qFormat/>
    <w:pPr>
      <w:spacing w:after="0" w:line="240" w:lineRule="auto"/>
      <w:ind w:left="1050"/>
    </w:pPr>
    <w:rPr>
      <w:rFonts w:ascii="Times New Roman" w:eastAsia="宋体" w:hAnsi="Times New Roman" w:cs="Times New Roman"/>
      <w:kern w:val="2"/>
      <w:sz w:val="20"/>
      <w:szCs w:val="20"/>
      <w:lang w:eastAsia="zh-CN"/>
    </w:rPr>
  </w:style>
  <w:style w:type="paragraph" w:styleId="a3">
    <w:name w:val="Document Map"/>
    <w:basedOn w:val="a"/>
    <w:link w:val="a4"/>
    <w:qFormat/>
    <w:pPr>
      <w:shd w:val="clear" w:color="auto" w:fill="000080"/>
      <w:spacing w:after="0" w:line="240" w:lineRule="auto"/>
      <w:jc w:val="both"/>
    </w:pPr>
    <w:rPr>
      <w:rFonts w:ascii="Times New Roman" w:eastAsia="宋体" w:hAnsi="Times New Roman" w:cs="Times New Roman"/>
      <w:kern w:val="2"/>
      <w:sz w:val="21"/>
      <w:szCs w:val="24"/>
      <w:lang w:eastAsia="zh-CN"/>
    </w:rPr>
  </w:style>
  <w:style w:type="paragraph" w:styleId="a5">
    <w:name w:val="annotation text"/>
    <w:basedOn w:val="a"/>
    <w:link w:val="a6"/>
    <w:uiPriority w:val="99"/>
    <w:qFormat/>
    <w:pPr>
      <w:spacing w:after="0" w:line="240" w:lineRule="auto"/>
    </w:pPr>
    <w:rPr>
      <w:rFonts w:ascii="Times New Roman" w:eastAsia="宋体" w:hAnsi="Times New Roman" w:cs="Times New Roman"/>
      <w:kern w:val="2"/>
      <w:sz w:val="21"/>
      <w:szCs w:val="24"/>
      <w:lang w:eastAsia="zh-CN"/>
    </w:rPr>
  </w:style>
  <w:style w:type="paragraph" w:styleId="a7">
    <w:name w:val="Body Text"/>
    <w:basedOn w:val="a"/>
    <w:link w:val="a8"/>
    <w:qFormat/>
    <w:pPr>
      <w:spacing w:after="0" w:line="240" w:lineRule="auto"/>
      <w:jc w:val="both"/>
    </w:pPr>
    <w:rPr>
      <w:rFonts w:ascii="Times New Roman" w:eastAsia="宋体" w:hAnsi="Times New Roman" w:cs="Times New Roman"/>
      <w:kern w:val="2"/>
      <w:sz w:val="32"/>
      <w:szCs w:val="20"/>
      <w:lang w:eastAsia="zh-CN"/>
    </w:rPr>
  </w:style>
  <w:style w:type="paragraph" w:styleId="a9">
    <w:name w:val="Body Text Indent"/>
    <w:basedOn w:val="a"/>
    <w:link w:val="aa"/>
    <w:qFormat/>
    <w:pPr>
      <w:spacing w:after="120" w:line="240" w:lineRule="auto"/>
      <w:ind w:leftChars="200" w:left="420"/>
      <w:jc w:val="both"/>
    </w:pPr>
    <w:rPr>
      <w:rFonts w:ascii="Times New Roman" w:eastAsia="宋体" w:hAnsi="Times New Roman" w:cs="Times New Roman"/>
      <w:kern w:val="2"/>
      <w:sz w:val="28"/>
      <w:szCs w:val="24"/>
      <w:lang w:eastAsia="zh-CN"/>
    </w:rPr>
  </w:style>
  <w:style w:type="paragraph" w:styleId="21">
    <w:name w:val="List 2"/>
    <w:basedOn w:val="a"/>
    <w:qFormat/>
    <w:pPr>
      <w:spacing w:after="0" w:line="240" w:lineRule="auto"/>
      <w:ind w:leftChars="200" w:left="100" w:hangingChars="200" w:hanging="200"/>
      <w:jc w:val="both"/>
    </w:pPr>
    <w:rPr>
      <w:rFonts w:ascii="Times New Roman" w:eastAsia="宋体" w:hAnsi="Times New Roman" w:cs="Times New Roman"/>
      <w:kern w:val="2"/>
      <w:sz w:val="28"/>
      <w:szCs w:val="24"/>
      <w:lang w:eastAsia="zh-CN"/>
    </w:rPr>
  </w:style>
  <w:style w:type="paragraph" w:styleId="TOC5">
    <w:name w:val="toc 5"/>
    <w:basedOn w:val="a"/>
    <w:next w:val="a"/>
    <w:qFormat/>
    <w:pPr>
      <w:spacing w:after="0" w:line="240" w:lineRule="auto"/>
      <w:ind w:left="630"/>
    </w:pPr>
    <w:rPr>
      <w:rFonts w:ascii="Times New Roman" w:eastAsia="宋体" w:hAnsi="Times New Roman" w:cs="Times New Roman"/>
      <w:kern w:val="2"/>
      <w:sz w:val="20"/>
      <w:szCs w:val="20"/>
      <w:lang w:eastAsia="zh-CN"/>
    </w:rPr>
  </w:style>
  <w:style w:type="paragraph" w:styleId="TOC3">
    <w:name w:val="toc 3"/>
    <w:basedOn w:val="a"/>
    <w:next w:val="a"/>
    <w:qFormat/>
    <w:pPr>
      <w:spacing w:after="0" w:line="240" w:lineRule="auto"/>
      <w:ind w:left="210"/>
    </w:pPr>
    <w:rPr>
      <w:rFonts w:ascii="Times New Roman" w:eastAsia="宋体" w:hAnsi="Times New Roman" w:cs="Times New Roman"/>
      <w:kern w:val="2"/>
      <w:sz w:val="20"/>
      <w:szCs w:val="20"/>
      <w:lang w:eastAsia="zh-CN"/>
    </w:rPr>
  </w:style>
  <w:style w:type="paragraph" w:styleId="ab">
    <w:name w:val="Plain Text"/>
    <w:basedOn w:val="a"/>
    <w:link w:val="ac"/>
    <w:qFormat/>
    <w:pPr>
      <w:spacing w:after="0" w:line="240" w:lineRule="auto"/>
      <w:jc w:val="both"/>
    </w:pPr>
    <w:rPr>
      <w:rFonts w:ascii="宋体" w:eastAsia="宋体" w:hAnsi="Courier New" w:cs="Times New Roman"/>
      <w:kern w:val="2"/>
      <w:sz w:val="21"/>
      <w:szCs w:val="21"/>
      <w:lang w:eastAsia="zh-CN"/>
    </w:rPr>
  </w:style>
  <w:style w:type="paragraph" w:styleId="TOC8">
    <w:name w:val="toc 8"/>
    <w:basedOn w:val="a"/>
    <w:next w:val="a"/>
    <w:qFormat/>
    <w:pPr>
      <w:spacing w:after="0" w:line="240" w:lineRule="auto"/>
      <w:ind w:left="1260"/>
    </w:pPr>
    <w:rPr>
      <w:rFonts w:ascii="Times New Roman" w:eastAsia="宋体" w:hAnsi="Times New Roman" w:cs="Times New Roman"/>
      <w:kern w:val="2"/>
      <w:sz w:val="20"/>
      <w:szCs w:val="20"/>
      <w:lang w:eastAsia="zh-CN"/>
    </w:rPr>
  </w:style>
  <w:style w:type="paragraph" w:styleId="ad">
    <w:name w:val="Date"/>
    <w:basedOn w:val="a"/>
    <w:next w:val="a"/>
    <w:link w:val="ae"/>
    <w:uiPriority w:val="99"/>
    <w:unhideWhenUsed/>
    <w:qFormat/>
    <w:pPr>
      <w:spacing w:after="0" w:line="240" w:lineRule="auto"/>
      <w:ind w:leftChars="2500" w:left="100"/>
      <w:jc w:val="both"/>
    </w:pPr>
    <w:rPr>
      <w:rFonts w:ascii="Times New Roman" w:eastAsia="宋体" w:hAnsi="Times New Roman" w:cs="Times New Roman"/>
      <w:kern w:val="2"/>
      <w:sz w:val="21"/>
      <w:szCs w:val="24"/>
      <w:lang w:eastAsia="zh-CN"/>
    </w:rPr>
  </w:style>
  <w:style w:type="paragraph" w:styleId="af">
    <w:name w:val="Balloon Text"/>
    <w:basedOn w:val="a"/>
    <w:link w:val="af0"/>
    <w:qFormat/>
    <w:pPr>
      <w:spacing w:after="0" w:line="240" w:lineRule="auto"/>
      <w:jc w:val="both"/>
    </w:pPr>
    <w:rPr>
      <w:rFonts w:ascii="Times New Roman" w:eastAsia="楷体_GB2312" w:hAnsi="Times New Roman" w:cs="Times New Roman"/>
      <w:kern w:val="2"/>
      <w:sz w:val="18"/>
      <w:szCs w:val="18"/>
      <w:lang w:eastAsia="zh-CN"/>
    </w:rPr>
  </w:style>
  <w:style w:type="paragraph" w:styleId="af1">
    <w:name w:val="footer"/>
    <w:basedOn w:val="a"/>
    <w:link w:val="af2"/>
    <w:qFormat/>
    <w:pPr>
      <w:tabs>
        <w:tab w:val="center" w:pos="4153"/>
        <w:tab w:val="right" w:pos="8306"/>
      </w:tabs>
      <w:snapToGrid w:val="0"/>
      <w:spacing w:line="240" w:lineRule="auto"/>
    </w:pPr>
    <w:rPr>
      <w:sz w:val="18"/>
      <w:szCs w:val="18"/>
    </w:rPr>
  </w:style>
  <w:style w:type="paragraph" w:styleId="af3">
    <w:name w:val="header"/>
    <w:basedOn w:val="a"/>
    <w:link w:val="af4"/>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a"/>
    <w:next w:val="a"/>
    <w:qFormat/>
    <w:pPr>
      <w:spacing w:before="60" w:after="0" w:line="240" w:lineRule="auto"/>
    </w:pPr>
    <w:rPr>
      <w:rFonts w:ascii="Arial" w:eastAsia="宋体" w:hAnsi="Arial" w:cs="Arial"/>
      <w:bCs/>
      <w:caps/>
      <w:kern w:val="2"/>
      <w:sz w:val="24"/>
      <w:szCs w:val="24"/>
      <w:lang w:eastAsia="zh-CN"/>
    </w:rPr>
  </w:style>
  <w:style w:type="paragraph" w:styleId="TOC4">
    <w:name w:val="toc 4"/>
    <w:basedOn w:val="a"/>
    <w:next w:val="a"/>
    <w:qFormat/>
    <w:pPr>
      <w:spacing w:after="0" w:line="240" w:lineRule="auto"/>
      <w:ind w:left="420"/>
    </w:pPr>
    <w:rPr>
      <w:rFonts w:ascii="Times New Roman" w:eastAsia="宋体" w:hAnsi="Times New Roman" w:cs="Times New Roman"/>
      <w:kern w:val="2"/>
      <w:sz w:val="20"/>
      <w:szCs w:val="20"/>
      <w:lang w:eastAsia="zh-CN"/>
    </w:rPr>
  </w:style>
  <w:style w:type="paragraph" w:styleId="TOC6">
    <w:name w:val="toc 6"/>
    <w:basedOn w:val="a"/>
    <w:next w:val="a"/>
    <w:qFormat/>
    <w:pPr>
      <w:spacing w:after="0" w:line="240" w:lineRule="auto"/>
      <w:ind w:left="840"/>
    </w:pPr>
    <w:rPr>
      <w:rFonts w:ascii="Times New Roman" w:eastAsia="宋体" w:hAnsi="Times New Roman" w:cs="Times New Roman"/>
      <w:kern w:val="2"/>
      <w:sz w:val="20"/>
      <w:szCs w:val="20"/>
      <w:lang w:eastAsia="zh-CN"/>
    </w:rPr>
  </w:style>
  <w:style w:type="paragraph" w:styleId="TOC2">
    <w:name w:val="toc 2"/>
    <w:basedOn w:val="a"/>
    <w:next w:val="a"/>
    <w:qFormat/>
    <w:pPr>
      <w:spacing w:before="60" w:after="0" w:line="240" w:lineRule="auto"/>
      <w:ind w:firstLineChars="100" w:firstLine="100"/>
    </w:pPr>
    <w:rPr>
      <w:rFonts w:ascii="Times New Roman" w:eastAsia="宋体" w:hAnsi="Times New Roman" w:cs="Times New Roman"/>
      <w:bCs/>
      <w:kern w:val="2"/>
      <w:sz w:val="21"/>
      <w:szCs w:val="20"/>
      <w:lang w:eastAsia="zh-CN"/>
    </w:rPr>
  </w:style>
  <w:style w:type="paragraph" w:styleId="TOC9">
    <w:name w:val="toc 9"/>
    <w:basedOn w:val="a"/>
    <w:next w:val="a"/>
    <w:qFormat/>
    <w:pPr>
      <w:spacing w:after="0" w:line="240" w:lineRule="auto"/>
      <w:ind w:left="1470"/>
    </w:pPr>
    <w:rPr>
      <w:rFonts w:ascii="Times New Roman" w:eastAsia="宋体" w:hAnsi="Times New Roman" w:cs="Times New Roman"/>
      <w:kern w:val="2"/>
      <w:sz w:val="20"/>
      <w:szCs w:val="20"/>
      <w:lang w:eastAsia="zh-CN"/>
    </w:rPr>
  </w:style>
  <w:style w:type="paragraph" w:styleId="af5">
    <w:name w:val="Normal (Web)"/>
    <w:basedOn w:val="a"/>
    <w:uiPriority w:val="99"/>
    <w:qFormat/>
    <w:pPr>
      <w:widowControl/>
      <w:spacing w:before="100" w:beforeAutospacing="1" w:after="100" w:afterAutospacing="1" w:line="240" w:lineRule="auto"/>
    </w:pPr>
    <w:rPr>
      <w:rFonts w:ascii="宋体" w:eastAsia="宋体" w:hAnsi="宋体" w:cs="Times New Roman"/>
      <w:sz w:val="24"/>
      <w:szCs w:val="24"/>
      <w:lang w:eastAsia="zh-CN"/>
    </w:rPr>
  </w:style>
  <w:style w:type="paragraph" w:styleId="af6">
    <w:name w:val="annotation subject"/>
    <w:basedOn w:val="a5"/>
    <w:next w:val="a5"/>
    <w:link w:val="af7"/>
    <w:qFormat/>
    <w:rPr>
      <w:b/>
      <w:bCs/>
    </w:rPr>
  </w:style>
  <w:style w:type="character" w:styleId="af8">
    <w:name w:val="Strong"/>
    <w:basedOn w:val="a0"/>
    <w:uiPriority w:val="22"/>
    <w:qFormat/>
    <w:rPr>
      <w:b/>
      <w:bCs/>
    </w:rPr>
  </w:style>
  <w:style w:type="character" w:styleId="af9">
    <w:name w:val="page number"/>
    <w:basedOn w:val="a0"/>
    <w:qFormat/>
  </w:style>
  <w:style w:type="character" w:styleId="afa">
    <w:name w:val="Hyperlink"/>
    <w:basedOn w:val="a0"/>
    <w:qFormat/>
    <w:rPr>
      <w:color w:val="0000FF"/>
      <w:u w:val="single"/>
    </w:rPr>
  </w:style>
  <w:style w:type="character" w:styleId="afb">
    <w:name w:val="annotation reference"/>
    <w:basedOn w:val="a0"/>
    <w:qFormat/>
    <w:rPr>
      <w:sz w:val="21"/>
      <w:szCs w:val="21"/>
    </w:rPr>
  </w:style>
  <w:style w:type="character" w:customStyle="1" w:styleId="10">
    <w:name w:val="标题 1 字符"/>
    <w:basedOn w:val="a0"/>
    <w:link w:val="1"/>
    <w:qFormat/>
    <w:rPr>
      <w:rFonts w:ascii="宋体" w:eastAsia="宋体" w:hAnsi="宋体" w:cs="宋体"/>
      <w:b/>
      <w:bCs/>
      <w:kern w:val="36"/>
      <w:sz w:val="48"/>
      <w:szCs w:val="48"/>
    </w:rPr>
  </w:style>
  <w:style w:type="character" w:customStyle="1" w:styleId="20">
    <w:name w:val="标题 2 字符"/>
    <w:basedOn w:val="a0"/>
    <w:link w:val="2"/>
    <w:qFormat/>
    <w:rPr>
      <w:rFonts w:ascii="Arial" w:eastAsia="黑体" w:hAnsi="Arial" w:cs="Times New Roman"/>
      <w:b/>
      <w:bCs/>
      <w:kern w:val="2"/>
      <w:sz w:val="32"/>
      <w:szCs w:val="32"/>
    </w:rPr>
  </w:style>
  <w:style w:type="character" w:customStyle="1" w:styleId="30">
    <w:name w:val="标题 3 字符"/>
    <w:basedOn w:val="a0"/>
    <w:link w:val="3"/>
    <w:qFormat/>
    <w:rPr>
      <w:rFonts w:ascii="Times New Roman" w:eastAsia="宋体" w:hAnsi="Times New Roman" w:cs="Times New Roman"/>
      <w:b/>
      <w:bCs/>
      <w:kern w:val="2"/>
      <w:sz w:val="32"/>
      <w:szCs w:val="32"/>
    </w:rPr>
  </w:style>
  <w:style w:type="character" w:customStyle="1" w:styleId="40">
    <w:name w:val="标题 4 字符"/>
    <w:basedOn w:val="a0"/>
    <w:link w:val="4"/>
    <w:qFormat/>
    <w:rPr>
      <w:rFonts w:ascii="Arial" w:eastAsia="黑体" w:hAnsi="Arial" w:cs="Times New Roman"/>
      <w:b/>
      <w:bCs/>
      <w:kern w:val="2"/>
      <w:sz w:val="28"/>
      <w:szCs w:val="28"/>
    </w:rPr>
  </w:style>
  <w:style w:type="character" w:customStyle="1" w:styleId="af4">
    <w:name w:val="页眉 字符"/>
    <w:basedOn w:val="a0"/>
    <w:link w:val="af3"/>
    <w:qFormat/>
    <w:rPr>
      <w:rFonts w:eastAsiaTheme="minorHAnsi"/>
      <w:sz w:val="18"/>
      <w:szCs w:val="18"/>
      <w:lang w:eastAsia="en-US"/>
    </w:rPr>
  </w:style>
  <w:style w:type="character" w:customStyle="1" w:styleId="af2">
    <w:name w:val="页脚 字符"/>
    <w:basedOn w:val="a0"/>
    <w:link w:val="af1"/>
    <w:qFormat/>
    <w:rPr>
      <w:rFonts w:eastAsiaTheme="minorHAnsi"/>
      <w:sz w:val="18"/>
      <w:szCs w:val="18"/>
      <w:lang w:eastAsia="en-US"/>
    </w:rPr>
  </w:style>
  <w:style w:type="paragraph" w:customStyle="1" w:styleId="afc">
    <w:name w:val="段"/>
    <w:link w:val="Char"/>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
    <w:name w:val="段 Char"/>
    <w:basedOn w:val="a0"/>
    <w:link w:val="afc"/>
    <w:qFormat/>
    <w:rPr>
      <w:rFonts w:ascii="宋体" w:eastAsia="宋体" w:hAnsi="Times New Roman" w:cs="Times New Roman"/>
      <w:sz w:val="21"/>
    </w:rPr>
  </w:style>
  <w:style w:type="paragraph" w:customStyle="1" w:styleId="Pa11">
    <w:name w:val="Pa11"/>
    <w:basedOn w:val="a"/>
    <w:next w:val="a"/>
    <w:semiHidden/>
    <w:qFormat/>
    <w:pPr>
      <w:autoSpaceDE w:val="0"/>
      <w:autoSpaceDN w:val="0"/>
      <w:adjustRightInd w:val="0"/>
      <w:spacing w:after="0" w:line="240" w:lineRule="atLeast"/>
    </w:pPr>
    <w:rPr>
      <w:rFonts w:ascii="黑体_x0002_倭...." w:eastAsia="宋体" w:hAnsi="黑体_x0002_倭...." w:cs="Times New Roman"/>
      <w:color w:val="000000"/>
      <w:sz w:val="24"/>
      <w:szCs w:val="24"/>
      <w:lang w:eastAsia="zh-CN"/>
    </w:rPr>
  </w:style>
  <w:style w:type="character" w:customStyle="1" w:styleId="a4">
    <w:name w:val="文档结构图 字符"/>
    <w:basedOn w:val="a0"/>
    <w:link w:val="a3"/>
    <w:qFormat/>
    <w:rPr>
      <w:rFonts w:ascii="Times New Roman" w:eastAsia="宋体" w:hAnsi="Times New Roman" w:cs="Times New Roman"/>
      <w:kern w:val="2"/>
      <w:sz w:val="21"/>
      <w:szCs w:val="24"/>
      <w:shd w:val="clear" w:color="auto" w:fill="000080"/>
    </w:rPr>
  </w:style>
  <w:style w:type="character" w:customStyle="1" w:styleId="a8">
    <w:name w:val="正文文本 字符"/>
    <w:basedOn w:val="a0"/>
    <w:link w:val="a7"/>
    <w:qFormat/>
    <w:rPr>
      <w:rFonts w:ascii="Times New Roman" w:eastAsia="宋体" w:hAnsi="Times New Roman" w:cs="Times New Roman"/>
      <w:kern w:val="2"/>
      <w:sz w:val="32"/>
    </w:rPr>
  </w:style>
  <w:style w:type="character" w:customStyle="1" w:styleId="aa">
    <w:name w:val="正文文本缩进 字符"/>
    <w:basedOn w:val="a0"/>
    <w:link w:val="a9"/>
    <w:qFormat/>
    <w:rPr>
      <w:rFonts w:ascii="Times New Roman" w:eastAsia="宋体" w:hAnsi="Times New Roman" w:cs="Times New Roman"/>
      <w:kern w:val="2"/>
      <w:sz w:val="28"/>
      <w:szCs w:val="24"/>
    </w:rPr>
  </w:style>
  <w:style w:type="character" w:customStyle="1" w:styleId="ac">
    <w:name w:val="纯文本 字符"/>
    <w:basedOn w:val="a0"/>
    <w:link w:val="ab"/>
    <w:qFormat/>
    <w:rPr>
      <w:rFonts w:ascii="宋体" w:eastAsia="宋体" w:hAnsi="Courier New" w:cs="Times New Roman"/>
      <w:kern w:val="2"/>
      <w:sz w:val="21"/>
      <w:szCs w:val="21"/>
    </w:rPr>
  </w:style>
  <w:style w:type="character" w:customStyle="1" w:styleId="tpccontent">
    <w:name w:val="tpc_content"/>
    <w:basedOn w:val="a0"/>
    <w:qFormat/>
  </w:style>
  <w:style w:type="paragraph" w:customStyle="1" w:styleId="11">
    <w:name w:val="样式1"/>
    <w:basedOn w:val="ab"/>
    <w:qFormat/>
    <w:pPr>
      <w:spacing w:line="360" w:lineRule="auto"/>
    </w:pPr>
    <w:rPr>
      <w:rFonts w:hAnsi="宋体" w:cs="Courier New"/>
      <w:sz w:val="28"/>
      <w:szCs w:val="28"/>
    </w:rPr>
  </w:style>
  <w:style w:type="paragraph" w:customStyle="1" w:styleId="15">
    <w:name w:val="样式 纯文本 + (符号) 宋体 四号 行距: 1.5 倍行距"/>
    <w:basedOn w:val="ab"/>
    <w:qFormat/>
    <w:pPr>
      <w:spacing w:line="360" w:lineRule="auto"/>
    </w:pPr>
    <w:rPr>
      <w:rFonts w:hAnsi="宋体" w:cs="宋体"/>
      <w:sz w:val="28"/>
      <w:szCs w:val="20"/>
    </w:rPr>
  </w:style>
  <w:style w:type="character" w:customStyle="1" w:styleId="af0">
    <w:name w:val="批注框文本 字符"/>
    <w:basedOn w:val="a0"/>
    <w:link w:val="af"/>
    <w:qFormat/>
    <w:rPr>
      <w:rFonts w:ascii="Times New Roman" w:eastAsia="楷体_GB2312" w:hAnsi="Times New Roman" w:cs="Times New Roman"/>
      <w:kern w:val="2"/>
      <w:sz w:val="18"/>
      <w:szCs w:val="18"/>
    </w:rPr>
  </w:style>
  <w:style w:type="character" w:customStyle="1" w:styleId="style31">
    <w:name w:val="style31"/>
    <w:basedOn w:val="a0"/>
    <w:qFormat/>
    <w:rPr>
      <w:sz w:val="21"/>
      <w:szCs w:val="21"/>
    </w:rPr>
  </w:style>
  <w:style w:type="character" w:customStyle="1" w:styleId="a6">
    <w:name w:val="批注文字 字符"/>
    <w:basedOn w:val="a0"/>
    <w:link w:val="a5"/>
    <w:uiPriority w:val="99"/>
    <w:qFormat/>
    <w:rPr>
      <w:rFonts w:ascii="Times New Roman" w:eastAsia="宋体" w:hAnsi="Times New Roman" w:cs="Times New Roman"/>
      <w:kern w:val="2"/>
      <w:sz w:val="21"/>
      <w:szCs w:val="24"/>
    </w:rPr>
  </w:style>
  <w:style w:type="character" w:customStyle="1" w:styleId="af7">
    <w:name w:val="批注主题 字符"/>
    <w:basedOn w:val="a6"/>
    <w:link w:val="af6"/>
    <w:qFormat/>
    <w:rPr>
      <w:rFonts w:ascii="Times New Roman" w:eastAsia="宋体" w:hAnsi="Times New Roman" w:cs="Times New Roman"/>
      <w:b/>
      <w:bCs/>
      <w:kern w:val="2"/>
      <w:sz w:val="21"/>
      <w:szCs w:val="24"/>
    </w:rPr>
  </w:style>
  <w:style w:type="paragraph" w:styleId="afd">
    <w:name w:val="List Paragraph"/>
    <w:basedOn w:val="a"/>
    <w:uiPriority w:val="34"/>
    <w:qFormat/>
    <w:pPr>
      <w:spacing w:after="0" w:line="240" w:lineRule="auto"/>
      <w:ind w:firstLineChars="200" w:firstLine="420"/>
      <w:jc w:val="both"/>
    </w:pPr>
    <w:rPr>
      <w:rFonts w:ascii="Times New Roman" w:eastAsia="宋体" w:hAnsi="Times New Roman" w:cs="Times New Roman"/>
      <w:kern w:val="2"/>
      <w:sz w:val="21"/>
      <w:szCs w:val="24"/>
      <w:lang w:eastAsia="zh-CN"/>
    </w:rPr>
  </w:style>
  <w:style w:type="character" w:customStyle="1" w:styleId="ae">
    <w:name w:val="日期 字符"/>
    <w:basedOn w:val="a0"/>
    <w:link w:val="ad"/>
    <w:uiPriority w:val="99"/>
    <w:qFormat/>
    <w:rPr>
      <w:rFonts w:ascii="Times New Roman" w:eastAsia="宋体" w:hAnsi="Times New Roman" w:cs="Times New Roman"/>
      <w:kern w:val="2"/>
      <w:sz w:val="21"/>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pPr>
    <w:rPr>
      <w:rFonts w:ascii="Verdana" w:eastAsia="仿宋_GB2312" w:hAnsi="Verdana" w:cs="Times New Roman"/>
      <w:sz w:val="24"/>
      <w:szCs w:val="20"/>
    </w:rPr>
  </w:style>
  <w:style w:type="paragraph" w:customStyle="1" w:styleId="TableParagraph">
    <w:name w:val="Table Paragraph"/>
    <w:basedOn w:val="a"/>
    <w:uiPriority w:val="1"/>
    <w:qFormat/>
    <w:rPr>
      <w:rFonts w:ascii="宋体" w:eastAsia="宋体" w:hAnsi="宋体" w:cs="宋体"/>
      <w:lang w:eastAsia="zh-CN"/>
    </w:rPr>
  </w:style>
  <w:style w:type="paragraph" w:customStyle="1" w:styleId="afe">
    <w:name w:val="封面标准文稿编辑信息"/>
    <w:qFormat/>
    <w:pPr>
      <w:spacing w:before="180" w:line="180" w:lineRule="exact"/>
      <w:jc w:val="center"/>
    </w:pPr>
    <w:rPr>
      <w:rFonts w:ascii="宋体" w:eastAsia="宋体" w:hAnsi="Times New Roman" w:cs="Times New Roman"/>
      <w:sz w:val="21"/>
    </w:rPr>
  </w:style>
  <w:style w:type="paragraph" w:customStyle="1" w:styleId="WPSOffice1">
    <w:name w:val="WPSOffice手动目录 1"/>
    <w:qFormat/>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98DDED-9EA5-4153-BC73-5271E3B29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2106</Words>
  <Characters>12005</Characters>
  <Application>Microsoft Office Word</Application>
  <DocSecurity>0</DocSecurity>
  <Lines>100</Lines>
  <Paragraphs>28</Paragraphs>
  <ScaleCrop>false</ScaleCrop>
  <Company/>
  <LinksUpToDate>false</LinksUpToDate>
  <CharactersWithSpaces>14083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dc:creator>
  <cp:lastModifiedBy>晓洁 党</cp:lastModifiedBy>
  <cp:revision>2</cp:revision>
  <cp:lastPrinted>2022-01-14T06:22:00Z</cp:lastPrinted>
  <dcterms:created xsi:type="dcterms:W3CDTF">2022-11-04T02:19:00Z</dcterms:created>
  <dcterms:modified xsi:type="dcterms:W3CDTF">2022-11-04T02:19:00Z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141B1A6D113C426F854C929F0FA2FA62</vt:lpwstr>
  </property>
</Properties>
</file>