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09"/>
        <w:gridCol w:w="8855"/>
      </w:tblGrid>
      <w:tr w:rsidR="007B7453" w:rsidRPr="00672BFD" w:rsidTr="007B7453">
        <w:tc>
          <w:tcPr>
            <w:tcW w:w="509" w:type="dxa"/>
          </w:tcPr>
          <w:p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rsidR="00672BFD" w:rsidRPr="00672BFD" w:rsidRDefault="00672BFD" w:rsidP="00410484">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410484">
              <w:rPr>
                <w:rFonts w:ascii="黑体" w:eastAsia="黑体" w:hAnsi="黑体" w:hint="eastAsia"/>
                <w:sz w:val="21"/>
                <w:szCs w:val="21"/>
              </w:rPr>
              <w:t>91.140.90</w:t>
            </w:r>
            <w:r w:rsidRPr="00672BFD">
              <w:rPr>
                <w:rFonts w:ascii="黑体" w:eastAsia="黑体" w:hAnsi="黑体"/>
                <w:sz w:val="21"/>
                <w:szCs w:val="21"/>
              </w:rPr>
              <w:fldChar w:fldCharType="end"/>
            </w:r>
            <w:bookmarkEnd w:id="0"/>
          </w:p>
        </w:tc>
      </w:tr>
      <w:tr w:rsidR="007B7453" w:rsidRPr="00672BFD" w:rsidTr="007B7453">
        <w:tc>
          <w:tcPr>
            <w:tcW w:w="509" w:type="dxa"/>
          </w:tcPr>
          <w:p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p w:rsidR="00672BFD" w:rsidRPr="00672BFD" w:rsidRDefault="00840F84"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宋体" w:hAnsi="宋体" w:hint="eastAsia"/>
                <w:noProof/>
                <w:sz w:val="28"/>
                <w:szCs w:val="28"/>
              </w:rPr>
              <w:drawing>
                <wp:anchor distT="0" distB="0" distL="114300" distR="114300" simplePos="0" relativeHeight="251664384" behindDoc="0" locked="0" layoutInCell="1" allowOverlap="1" wp14:anchorId="7A3A22F7" wp14:editId="072D68E7">
                  <wp:simplePos x="0" y="0"/>
                  <wp:positionH relativeFrom="column">
                    <wp:posOffset>3797300</wp:posOffset>
                  </wp:positionH>
                  <wp:positionV relativeFrom="paragraph">
                    <wp:posOffset>54501</wp:posOffset>
                  </wp:positionV>
                  <wp:extent cx="901700" cy="487680"/>
                  <wp:effectExtent l="0" t="0" r="0" b="762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未标题-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901700" cy="487680"/>
                          </a:xfrm>
                          <a:prstGeom prst="rect">
                            <a:avLst/>
                          </a:prstGeom>
                        </pic:spPr>
                      </pic:pic>
                    </a:graphicData>
                  </a:graphic>
                  <wp14:sizeRelH relativeFrom="page">
                    <wp14:pctWidth>0</wp14:pctWidth>
                  </wp14:sizeRelH>
                  <wp14:sizeRelV relativeFrom="page">
                    <wp14:pctHeight>0</wp14:pctHeight>
                  </wp14:sizeRelV>
                </wp:anchor>
              </w:drawing>
            </w:r>
            <w:r w:rsidR="00672BFD" w:rsidRPr="00672BFD">
              <w:rPr>
                <w:rFonts w:ascii="黑体" w:eastAsia="黑体" w:hAnsi="黑体"/>
                <w:sz w:val="21"/>
                <w:szCs w:val="21"/>
              </w:rPr>
              <w:fldChar w:fldCharType="begin">
                <w:ffData>
                  <w:name w:val="CSDN"/>
                  <w:enabled/>
                  <w:calcOnExit w:val="0"/>
                  <w:textInput>
                    <w:default w:val="点击此处添加CCS号"/>
                  </w:textInput>
                </w:ffData>
              </w:fldChar>
            </w:r>
            <w:bookmarkStart w:id="1" w:name="CSDN"/>
            <w:r w:rsidR="00672BFD" w:rsidRPr="00672BFD">
              <w:rPr>
                <w:rFonts w:ascii="黑体" w:eastAsia="黑体" w:hAnsi="黑体"/>
                <w:sz w:val="21"/>
                <w:szCs w:val="21"/>
              </w:rPr>
              <w:instrText xml:space="preserve"> FORMTEXT </w:instrText>
            </w:r>
            <w:r w:rsidR="00672BFD" w:rsidRPr="00672BFD">
              <w:rPr>
                <w:rFonts w:ascii="黑体" w:eastAsia="黑体" w:hAnsi="黑体"/>
                <w:sz w:val="21"/>
                <w:szCs w:val="21"/>
              </w:rPr>
            </w:r>
            <w:r w:rsidR="00672BFD" w:rsidRPr="00672BFD">
              <w:rPr>
                <w:rFonts w:ascii="黑体" w:eastAsia="黑体" w:hAnsi="黑体"/>
                <w:sz w:val="21"/>
                <w:szCs w:val="21"/>
              </w:rPr>
              <w:fldChar w:fldCharType="separate"/>
            </w:r>
            <w:r w:rsidR="00410484">
              <w:rPr>
                <w:rFonts w:ascii="黑体" w:eastAsia="黑体" w:hAnsi="黑体"/>
                <w:sz w:val="21"/>
                <w:szCs w:val="21"/>
              </w:rPr>
              <w:t>Q</w:t>
            </w:r>
            <w:r w:rsidR="00410484">
              <w:rPr>
                <w:rFonts w:ascii="黑体" w:eastAsia="黑体" w:hAnsi="黑体" w:hint="eastAsia"/>
                <w:sz w:val="21"/>
                <w:szCs w:val="21"/>
              </w:rPr>
              <w:t xml:space="preserve">　78</w:t>
            </w:r>
            <w:r w:rsidR="00672BFD" w:rsidRPr="00672BFD">
              <w:rPr>
                <w:rFonts w:ascii="黑体" w:eastAsia="黑体" w:hAnsi="黑体"/>
                <w:sz w:val="21"/>
                <w:szCs w:val="21"/>
              </w:rPr>
              <w:fldChar w:fldCharType="end"/>
            </w:r>
            <w:bookmarkEnd w:id="1"/>
          </w:p>
        </w:tc>
      </w:tr>
    </w:tbl>
    <w:bookmarkStart w:id="2" w:name="_Hlk26473981"/>
    <w:p w:rsidR="0000040A" w:rsidRPr="007B7453" w:rsidRDefault="007B7453" w:rsidP="000107E0">
      <w:pPr>
        <w:pStyle w:val="affff6"/>
        <w:framePr w:w="9639" w:h="624" w:hRule="exact" w:hSpace="181" w:vSpace="181" w:wrap="around" w:hAnchor="page" w:x="1305" w:y="2269"/>
        <w:rPr>
          <w:rFonts w:ascii="黑体" w:eastAsia="黑体" w:hAnsi="黑体"/>
          <w:b w:val="0"/>
          <w:bCs w:val="0"/>
          <w:w w:val="100"/>
          <w:sz w:val="48"/>
          <w:szCs w:val="48"/>
        </w:rPr>
      </w:pPr>
      <w:r w:rsidRPr="001A4CF3">
        <w:rPr>
          <w:rFonts w:ascii="黑体" w:eastAsia="黑体"/>
          <w:b w:val="0"/>
          <w:w w:val="100"/>
          <w:sz w:val="48"/>
        </w:rPr>
        <w:fldChar w:fldCharType="begin">
          <w:ffData>
            <w:name w:val="c2"/>
            <w:enabled/>
            <w:calcOnExit w:val="0"/>
            <w:textInput/>
          </w:ffData>
        </w:fldChar>
      </w:r>
      <w:bookmarkStart w:id="3" w:name="c2"/>
      <w:r w:rsidRPr="001A4CF3">
        <w:rPr>
          <w:rFonts w:ascii="黑体" w:eastAsia="黑体"/>
          <w:b w:val="0"/>
          <w:w w:val="100"/>
          <w:sz w:val="48"/>
        </w:rPr>
        <w:instrText xml:space="preserve"> FORMTEXT </w:instrText>
      </w:r>
      <w:r w:rsidRPr="001A4CF3">
        <w:rPr>
          <w:rFonts w:ascii="黑体" w:eastAsia="黑体"/>
          <w:b w:val="0"/>
          <w:w w:val="100"/>
          <w:sz w:val="48"/>
        </w:rPr>
      </w:r>
      <w:r w:rsidRPr="001A4CF3">
        <w:rPr>
          <w:rFonts w:ascii="黑体" w:eastAsia="黑体"/>
          <w:b w:val="0"/>
          <w:w w:val="100"/>
          <w:sz w:val="48"/>
        </w:rPr>
        <w:fldChar w:fldCharType="separate"/>
      </w:r>
      <w:r w:rsidR="00410484">
        <w:rPr>
          <w:rFonts w:ascii="黑体" w:eastAsia="黑体" w:hint="eastAsia"/>
          <w:b w:val="0"/>
          <w:noProof/>
          <w:w w:val="100"/>
          <w:sz w:val="48"/>
        </w:rPr>
        <w:t>河北省</w:t>
      </w:r>
      <w:r w:rsidRPr="001A4CF3">
        <w:rPr>
          <w:rFonts w:ascii="黑体" w:eastAsia="黑体"/>
          <w:b w:val="0"/>
          <w:w w:val="100"/>
          <w:sz w:val="48"/>
        </w:rPr>
        <w:fldChar w:fldCharType="end"/>
      </w:r>
      <w:bookmarkEnd w:id="3"/>
      <w:r w:rsidR="00B77EC8">
        <w:rPr>
          <w:rFonts w:ascii="黑体" w:eastAsia="黑体" w:hAnsi="黑体" w:hint="eastAsia"/>
          <w:b w:val="0"/>
          <w:bCs w:val="0"/>
          <w:w w:val="100"/>
          <w:sz w:val="48"/>
          <w:szCs w:val="48"/>
        </w:rPr>
        <w:t>地方</w:t>
      </w:r>
      <w:r>
        <w:rPr>
          <w:rFonts w:ascii="黑体" w:eastAsia="黑体" w:hAnsi="黑体" w:hint="eastAsia"/>
          <w:b w:val="0"/>
          <w:bCs w:val="0"/>
          <w:w w:val="100"/>
          <w:sz w:val="48"/>
          <w:szCs w:val="48"/>
        </w:rPr>
        <w:t>标准</w:t>
      </w:r>
    </w:p>
    <w:bookmarkEnd w:id="2"/>
    <w:p w:rsidR="00AA456B" w:rsidRPr="00A952D7" w:rsidRDefault="00664F62" w:rsidP="00A952D7">
      <w:pPr>
        <w:pStyle w:val="affffffffff3"/>
        <w:framePr w:wrap="auto"/>
      </w:pPr>
      <w:r>
        <w:fldChar w:fldCharType="begin">
          <w:ffData>
            <w:name w:val="文字1"/>
            <w:enabled/>
            <w:calcOnExit w:val="0"/>
            <w:textInput>
              <w:default w:val="GB "/>
            </w:textInput>
          </w:ffData>
        </w:fldChar>
      </w:r>
      <w:bookmarkStart w:id="4" w:name="文字1"/>
      <w:r>
        <w:instrText xml:space="preserve"> FORMTEXT </w:instrText>
      </w:r>
      <w:r>
        <w:fldChar w:fldCharType="separate"/>
      </w:r>
      <w:r w:rsidR="00AE37E5">
        <w:t xml:space="preserve">DB </w:t>
      </w:r>
      <w:r w:rsidR="00410484">
        <w:rPr>
          <w:rFonts w:hint="eastAsia"/>
        </w:rPr>
        <w:t>13</w:t>
      </w:r>
      <w:r>
        <w:t>/</w:t>
      </w:r>
      <w:r w:rsidR="00742C35">
        <w:t>T</w:t>
      </w:r>
      <w:r>
        <w:t xml:space="preserve"> </w:t>
      </w:r>
      <w:r>
        <w:fldChar w:fldCharType="end"/>
      </w:r>
      <w:bookmarkEnd w:id="4"/>
      <w:r w:rsidR="00087A77">
        <w:fldChar w:fldCharType="begin">
          <w:ffData>
            <w:name w:val="NSTD_CODE_F"/>
            <w:enabled/>
            <w:calcOnExit w:val="0"/>
            <w:textInput>
              <w:default w:val="XXXXX"/>
            </w:textInput>
          </w:ffData>
        </w:fldChar>
      </w:r>
      <w:bookmarkStart w:id="5" w:name="NSTD_CODE_F"/>
      <w:r w:rsidR="00087A77">
        <w:instrText xml:space="preserve"> FORMTEXT </w:instrText>
      </w:r>
      <w:r w:rsidR="00087A77">
        <w:fldChar w:fldCharType="separate"/>
      </w:r>
      <w:r w:rsidR="00087A77">
        <w:t>XXXXX</w:t>
      </w:r>
      <w:r w:rsidR="00087A77">
        <w:fldChar w:fldCharType="end"/>
      </w:r>
      <w:bookmarkEnd w:id="5"/>
      <w:r w:rsidR="004644A6" w:rsidRPr="004644A6">
        <w:rPr>
          <w:rFonts w:hAnsi="黑体"/>
        </w:rPr>
        <w:t>—</w:t>
      </w:r>
      <w:r w:rsidR="00087A77">
        <w:fldChar w:fldCharType="begin">
          <w:ffData>
            <w:name w:val="NSTD_CODE_B"/>
            <w:enabled/>
            <w:calcOnExit w:val="0"/>
            <w:textInput>
              <w:default w:val="XXXX"/>
            </w:textInput>
          </w:ffData>
        </w:fldChar>
      </w:r>
      <w:bookmarkStart w:id="6" w:name="NSTD_CODE_B"/>
      <w:r w:rsidR="00087A77">
        <w:instrText xml:space="preserve"> FORMTEXT </w:instrText>
      </w:r>
      <w:r w:rsidR="00087A77">
        <w:fldChar w:fldCharType="separate"/>
      </w:r>
      <w:r w:rsidR="00410484">
        <w:t>XXXX</w:t>
      </w:r>
      <w:r w:rsidR="00087A77">
        <w:fldChar w:fldCharType="end"/>
      </w:r>
      <w:bookmarkEnd w:id="6"/>
    </w:p>
    <w:p w:rsidR="00E846C8" w:rsidRPr="001E4882" w:rsidRDefault="00087A77" w:rsidP="00A952D7">
      <w:pPr>
        <w:pStyle w:val="affffffffff4"/>
        <w:framePr w:wrap="auto"/>
        <w:rPr>
          <w:rFonts w:hAnsi="黑体"/>
        </w:rPr>
      </w:pPr>
      <w:r w:rsidRPr="001E4882">
        <w:rPr>
          <w:rFonts w:hAnsi="黑体"/>
        </w:rPr>
        <w:fldChar w:fldCharType="begin">
          <w:ffData>
            <w:name w:val="OSTD_CODE"/>
            <w:enabled/>
            <w:calcOnExit w:val="0"/>
            <w:textInput/>
          </w:ffData>
        </w:fldChar>
      </w:r>
      <w:bookmarkStart w:id="7" w:name="OSTD_CODE"/>
      <w:r w:rsidRPr="001E4882">
        <w:rPr>
          <w:rFonts w:hAnsi="黑体"/>
        </w:rPr>
        <w:instrText xml:space="preserve"> FORMTEXT </w:instrText>
      </w:r>
      <w:r w:rsidRPr="001E4882">
        <w:rPr>
          <w:rFonts w:hAnsi="黑体"/>
        </w:rPr>
      </w:r>
      <w:r w:rsidRPr="001E4882">
        <w:rPr>
          <w:rFonts w:hAnsi="黑体"/>
        </w:rPr>
        <w:fldChar w:fldCharType="separate"/>
      </w:r>
      <w:r w:rsidR="00410484">
        <w:rPr>
          <w:rFonts w:hAnsi="黑体"/>
        </w:rPr>
        <w:t> </w:t>
      </w:r>
      <w:r w:rsidR="00410484">
        <w:rPr>
          <w:rFonts w:hAnsi="黑体"/>
        </w:rPr>
        <w:t> </w:t>
      </w:r>
      <w:r w:rsidR="00410484">
        <w:rPr>
          <w:rFonts w:hAnsi="黑体"/>
        </w:rPr>
        <w:t> </w:t>
      </w:r>
      <w:r w:rsidR="00410484">
        <w:rPr>
          <w:rFonts w:hAnsi="黑体"/>
        </w:rPr>
        <w:t> </w:t>
      </w:r>
      <w:r w:rsidR="00410484">
        <w:rPr>
          <w:rFonts w:hAnsi="黑体"/>
        </w:rPr>
        <w:t> </w:t>
      </w:r>
      <w:r w:rsidRPr="001E4882">
        <w:rPr>
          <w:rFonts w:hAnsi="黑体"/>
        </w:rPr>
        <w:fldChar w:fldCharType="end"/>
      </w:r>
      <w:bookmarkEnd w:id="7"/>
    </w:p>
    <w:p w:rsidR="007B7453" w:rsidRDefault="007B7453" w:rsidP="00840F84">
      <w:pPr>
        <w:pStyle w:val="affff5"/>
        <w:framePr w:w="0" w:hRule="auto" w:wrap="around" w:x="5614" w:y="398"/>
        <w:ind w:firstLine="2304"/>
        <w:jc w:val="both"/>
      </w:pPr>
      <w:r>
        <w:fldChar w:fldCharType="begin">
          <w:ffData>
            <w:name w:val="c1"/>
            <w:enabled/>
            <w:calcOnExit w:val="0"/>
            <w:textInput>
              <w:maxLength w:val="2"/>
            </w:textInput>
          </w:ffData>
        </w:fldChar>
      </w:r>
      <w:bookmarkStart w:id="8" w:name="c1"/>
      <w:r>
        <w:instrText xml:space="preserve"> FORMTEXT </w:instrText>
      </w:r>
      <w:r>
        <w:fldChar w:fldCharType="separate"/>
      </w:r>
      <w:r w:rsidR="00410484">
        <w:rPr>
          <w:rFonts w:hint="eastAsia"/>
        </w:rPr>
        <w:t>13</w:t>
      </w:r>
      <w:r>
        <w:fldChar w:fldCharType="end"/>
      </w:r>
      <w:bookmarkEnd w:id="8"/>
    </w:p>
    <w:p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209F229D" wp14:editId="34172FA5">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061101"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mc:Fallback>
        </mc:AlternateContent>
      </w:r>
    </w:p>
    <w:p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rsidR="006816A4" w:rsidRDefault="006B2672" w:rsidP="00463B77">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sidR="0013665F">
        <w:t>既有住宅加装电梯检验技术规范</w:t>
      </w:r>
      <w:r>
        <w:fldChar w:fldCharType="end"/>
      </w:r>
      <w:bookmarkEnd w:id="9"/>
    </w:p>
    <w:p w:rsidR="00815419" w:rsidRPr="00815419" w:rsidRDefault="00815419" w:rsidP="00324EDD">
      <w:pPr>
        <w:framePr w:w="9639" w:h="6974" w:hRule="exact" w:wrap="around" w:vAnchor="page" w:hAnchor="page" w:x="1419" w:y="6408" w:anchorLock="1"/>
        <w:ind w:left="-1418"/>
      </w:pPr>
    </w:p>
    <w:p w:rsidR="00755402" w:rsidRPr="008B50C8" w:rsidRDefault="00F515EE"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10" w:name="ESTD_NAME"/>
      <w:r>
        <w:rPr>
          <w:rFonts w:eastAsia="黑体"/>
          <w:noProof/>
          <w:szCs w:val="28"/>
        </w:rPr>
        <w:instrText xml:space="preserve"> FORMTEXT </w:instrText>
      </w:r>
      <w:r>
        <w:rPr>
          <w:rFonts w:eastAsia="黑体"/>
          <w:noProof/>
          <w:szCs w:val="28"/>
        </w:rPr>
      </w:r>
      <w:r>
        <w:rPr>
          <w:rFonts w:eastAsia="黑体"/>
          <w:noProof/>
          <w:szCs w:val="28"/>
        </w:rPr>
        <w:fldChar w:fldCharType="separate"/>
      </w:r>
      <w:r w:rsidR="00C1175E">
        <w:rPr>
          <w:rFonts w:eastAsia="黑体" w:hint="eastAsia"/>
          <w:noProof/>
          <w:szCs w:val="28"/>
        </w:rPr>
        <w:t>点击此处添加标准名称的英文译名</w:t>
      </w:r>
      <w:r>
        <w:rPr>
          <w:rFonts w:eastAsia="黑体"/>
          <w:noProof/>
          <w:szCs w:val="28"/>
        </w:rPr>
        <w:fldChar w:fldCharType="end"/>
      </w:r>
      <w:bookmarkEnd w:id="10"/>
    </w:p>
    <w:p w:rsidR="00815419" w:rsidRPr="00324EDD" w:rsidRDefault="00815419" w:rsidP="00324EDD">
      <w:pPr>
        <w:framePr w:w="9639" w:h="6974" w:hRule="exact" w:wrap="around" w:vAnchor="page" w:hAnchor="page" w:x="1419" w:y="6408" w:anchorLock="1"/>
        <w:spacing w:line="760" w:lineRule="exact"/>
        <w:ind w:left="-1418"/>
      </w:pPr>
    </w:p>
    <w:p w:rsidR="00B87131" w:rsidRPr="008B50C8" w:rsidRDefault="00C423A4"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IN_STD_CODE"/>
            <w:enabled/>
            <w:calcOnExit w:val="0"/>
            <w:textInput>
              <w:default w:val="(点击此处添加与国际标准一致性程度的标识)"/>
            </w:textInput>
          </w:ffData>
        </w:fldChar>
      </w:r>
      <w:bookmarkStart w:id="11" w:name="IN_STD_CODE"/>
      <w:r>
        <w:rPr>
          <w:rFonts w:eastAsia="黑体"/>
          <w:noProof/>
          <w:szCs w:val="28"/>
        </w:rPr>
        <w:instrText xml:space="preserve"> FORMTEXT </w:instrText>
      </w:r>
      <w:r>
        <w:rPr>
          <w:rFonts w:eastAsia="黑体"/>
          <w:noProof/>
          <w:szCs w:val="28"/>
        </w:rPr>
      </w:r>
      <w:r>
        <w:rPr>
          <w:rFonts w:eastAsia="黑体"/>
          <w:noProof/>
          <w:szCs w:val="28"/>
        </w:rPr>
        <w:fldChar w:fldCharType="separate"/>
      </w:r>
      <w:r w:rsidR="00410484">
        <w:rPr>
          <w:rFonts w:eastAsia="黑体" w:hint="eastAsia"/>
          <w:noProof/>
          <w:szCs w:val="28"/>
        </w:rPr>
        <w:t>(</w:t>
      </w:r>
      <w:r w:rsidR="00410484">
        <w:rPr>
          <w:rFonts w:eastAsia="黑体" w:hint="eastAsia"/>
          <w:noProof/>
          <w:szCs w:val="28"/>
        </w:rPr>
        <w:t>点击此处添加与国际标准一致性程度的标识</w:t>
      </w:r>
      <w:r w:rsidR="00410484">
        <w:rPr>
          <w:rFonts w:eastAsia="黑体" w:hint="eastAsia"/>
          <w:noProof/>
          <w:szCs w:val="28"/>
        </w:rPr>
        <w:t>)</w:t>
      </w:r>
      <w:r>
        <w:rPr>
          <w:rFonts w:eastAsia="黑体"/>
          <w:noProof/>
          <w:szCs w:val="28"/>
        </w:rPr>
        <w:fldChar w:fldCharType="end"/>
      </w:r>
      <w:bookmarkEnd w:id="11"/>
    </w:p>
    <w:p w:rsidR="00CA7AFD" w:rsidRPr="00AC4D95" w:rsidRDefault="00A32D73"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2" w:name="下拉1"/>
      <w:r>
        <w:rPr>
          <w:noProof/>
          <w:sz w:val="24"/>
          <w:szCs w:val="28"/>
        </w:rPr>
        <w:instrText xml:space="preserve"> FORMDROPDOWN </w:instrText>
      </w:r>
      <w:r w:rsidR="006D5E84">
        <w:rPr>
          <w:noProof/>
          <w:sz w:val="24"/>
          <w:szCs w:val="28"/>
        </w:rPr>
      </w:r>
      <w:r w:rsidR="006D5E84">
        <w:rPr>
          <w:noProof/>
          <w:sz w:val="24"/>
          <w:szCs w:val="28"/>
        </w:rPr>
        <w:fldChar w:fldCharType="separate"/>
      </w:r>
      <w:r>
        <w:rPr>
          <w:noProof/>
          <w:sz w:val="24"/>
          <w:szCs w:val="28"/>
        </w:rPr>
        <w:fldChar w:fldCharType="end"/>
      </w:r>
      <w:bookmarkEnd w:id="12"/>
    </w:p>
    <w:p w:rsidR="0036429C" w:rsidRDefault="00B378E5"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3" w:name="CMPLSH_DATE"/>
      <w:r>
        <w:rPr>
          <w:noProof/>
          <w:sz w:val="21"/>
          <w:szCs w:val="28"/>
        </w:rPr>
        <w:instrText xml:space="preserve"> FORMTEXT </w:instrText>
      </w:r>
      <w:r>
        <w:rPr>
          <w:noProof/>
          <w:sz w:val="21"/>
          <w:szCs w:val="28"/>
        </w:rPr>
      </w:r>
      <w:r>
        <w:rPr>
          <w:noProof/>
          <w:sz w:val="21"/>
          <w:szCs w:val="28"/>
        </w:rPr>
        <w:fldChar w:fldCharType="separate"/>
      </w:r>
      <w:r w:rsidR="00410484">
        <w:rPr>
          <w:rFonts w:hint="eastAsia"/>
          <w:noProof/>
          <w:sz w:val="21"/>
          <w:szCs w:val="28"/>
        </w:rPr>
        <w:t>（本草案完成时间：</w:t>
      </w:r>
      <w:r w:rsidR="00410484">
        <w:rPr>
          <w:rFonts w:hint="eastAsia"/>
          <w:noProof/>
          <w:sz w:val="21"/>
          <w:szCs w:val="28"/>
        </w:rPr>
        <w:t>2022</w:t>
      </w:r>
      <w:r w:rsidR="00410484">
        <w:rPr>
          <w:rFonts w:hint="eastAsia"/>
          <w:noProof/>
          <w:sz w:val="21"/>
          <w:szCs w:val="28"/>
        </w:rPr>
        <w:t>年</w:t>
      </w:r>
      <w:r w:rsidR="00410484">
        <w:rPr>
          <w:rFonts w:hint="eastAsia"/>
          <w:noProof/>
          <w:sz w:val="21"/>
          <w:szCs w:val="28"/>
        </w:rPr>
        <w:t>10</w:t>
      </w:r>
      <w:r w:rsidR="00410484">
        <w:rPr>
          <w:rFonts w:hint="eastAsia"/>
          <w:noProof/>
          <w:sz w:val="21"/>
          <w:szCs w:val="28"/>
        </w:rPr>
        <w:t>月</w:t>
      </w:r>
      <w:r w:rsidR="00410484">
        <w:rPr>
          <w:rFonts w:hint="eastAsia"/>
          <w:noProof/>
          <w:sz w:val="21"/>
          <w:szCs w:val="28"/>
        </w:rPr>
        <w:t>15</w:t>
      </w:r>
      <w:r w:rsidR="00410484">
        <w:rPr>
          <w:rFonts w:hint="eastAsia"/>
          <w:noProof/>
          <w:sz w:val="21"/>
          <w:szCs w:val="28"/>
        </w:rPr>
        <w:t>日）</w:t>
      </w:r>
      <w:r>
        <w:rPr>
          <w:noProof/>
          <w:sz w:val="21"/>
          <w:szCs w:val="28"/>
        </w:rPr>
        <w:fldChar w:fldCharType="end"/>
      </w:r>
      <w:bookmarkEnd w:id="13"/>
    </w:p>
    <w:p w:rsidR="00DE703F" w:rsidRPr="00A6537A" w:rsidRDefault="008620FC" w:rsidP="00463B7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4" w:name="下拉2"/>
      <w:r w:rsidRPr="00A6537A">
        <w:rPr>
          <w:b/>
          <w:noProof/>
          <w:sz w:val="21"/>
          <w:szCs w:val="28"/>
        </w:rPr>
        <w:instrText xml:space="preserve"> FORMDROPDOWN </w:instrText>
      </w:r>
      <w:r w:rsidR="006D5E84">
        <w:rPr>
          <w:b/>
          <w:noProof/>
          <w:sz w:val="21"/>
          <w:szCs w:val="28"/>
        </w:rPr>
      </w:r>
      <w:r w:rsidR="006D5E84">
        <w:rPr>
          <w:b/>
          <w:noProof/>
          <w:sz w:val="21"/>
          <w:szCs w:val="28"/>
        </w:rPr>
        <w:fldChar w:fldCharType="separate"/>
      </w:r>
      <w:r w:rsidRPr="00A6537A">
        <w:rPr>
          <w:b/>
          <w:noProof/>
          <w:sz w:val="21"/>
          <w:szCs w:val="28"/>
        </w:rPr>
        <w:fldChar w:fldCharType="end"/>
      </w:r>
      <w:bookmarkEnd w:id="14"/>
    </w:p>
    <w:p w:rsidR="00CD50A1" w:rsidRDefault="00087A77"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5"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5"/>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6"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6"/>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7"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7"/>
      <w:r w:rsidR="00CD50A1">
        <w:rPr>
          <w:rFonts w:hint="eastAsia"/>
        </w:rPr>
        <w:t>发布</w:t>
      </w:r>
    </w:p>
    <w:p w:rsidR="00CD50A1" w:rsidRDefault="00087A77"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8"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8"/>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9"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9"/>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20"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20"/>
      <w:r w:rsidR="00CD50A1">
        <w:rPr>
          <w:rFonts w:hint="eastAsia"/>
        </w:rPr>
        <w:t>实施</w:t>
      </w:r>
    </w:p>
    <w:p w:rsidR="007B7453" w:rsidRPr="004C7E8B" w:rsidRDefault="007B7453" w:rsidP="00A4006C">
      <w:pPr>
        <w:pStyle w:val="affffffff5"/>
        <w:framePr w:h="584" w:hRule="exact" w:hSpace="181" w:vSpace="181" w:wrap="around" w:y="15027"/>
        <w:rPr>
          <w:rFonts w:hAnsi="黑体"/>
        </w:rPr>
      </w:pPr>
      <w:r w:rsidRPr="004C7E8B">
        <w:rPr>
          <w:rFonts w:hAnsi="黑体"/>
          <w:w w:val="100"/>
          <w:sz w:val="28"/>
        </w:rPr>
        <w:fldChar w:fldCharType="begin">
          <w:ffData>
            <w:name w:val="fm"/>
            <w:enabled/>
            <w:calcOnExit w:val="0"/>
            <w:textInput/>
          </w:ffData>
        </w:fldChar>
      </w:r>
      <w:bookmarkStart w:id="21"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410484">
        <w:rPr>
          <w:rFonts w:hAnsi="黑体" w:hint="eastAsia"/>
          <w:noProof/>
          <w:w w:val="100"/>
          <w:sz w:val="28"/>
        </w:rPr>
        <w:t>河北省市场监督管理局</w:t>
      </w:r>
      <w:r w:rsidRPr="004C7E8B">
        <w:rPr>
          <w:rFonts w:hAnsi="黑体"/>
          <w:w w:val="100"/>
          <w:sz w:val="28"/>
        </w:rPr>
        <w:fldChar w:fldCharType="end"/>
      </w:r>
      <w:bookmarkEnd w:id="21"/>
      <w:r w:rsidR="00196EF5" w:rsidRPr="004C7E8B">
        <w:rPr>
          <w:rFonts w:ascii="Times New Roman"/>
          <w:w w:val="100"/>
          <w:sz w:val="28"/>
        </w:rPr>
        <w:t> </w:t>
      </w:r>
      <w:r w:rsidR="00196EF5" w:rsidRPr="004C7E8B">
        <w:rPr>
          <w:rFonts w:ascii="Times New Roman"/>
          <w:w w:val="100"/>
          <w:sz w:val="28"/>
        </w:rPr>
        <w:t> </w:t>
      </w:r>
      <w:r w:rsidRPr="004C7E8B">
        <w:rPr>
          <w:rStyle w:val="afffffffffffa"/>
          <w:rFonts w:hAnsi="黑体" w:hint="eastAsia"/>
          <w:position w:val="0"/>
        </w:rPr>
        <w:t>发</w:t>
      </w:r>
      <w:r w:rsidRPr="004C7E8B">
        <w:rPr>
          <w:rStyle w:val="afffffffffffa"/>
          <w:rFonts w:hAnsi="黑体" w:hint="eastAsia"/>
          <w:spacing w:val="0"/>
          <w:position w:val="0"/>
        </w:rPr>
        <w:t>布</w:t>
      </w:r>
    </w:p>
    <w:p w:rsidR="00A02BAE" w:rsidRPr="00CD50A1" w:rsidRDefault="006A37B9" w:rsidP="00A02BAE">
      <w:pPr>
        <w:rPr>
          <w:rFonts w:ascii="宋体" w:hAnsi="宋体"/>
          <w:sz w:val="28"/>
          <w:szCs w:val="28"/>
        </w:rPr>
        <w:sectPr w:rsidR="00A02BAE" w:rsidRPr="00CD50A1" w:rsidSect="00C64E95">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38" w:right="1134" w:bottom="1021" w:left="1134" w:header="0" w:footer="0"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3D81DD4F" wp14:editId="3A13F03F">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60E6F0"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mc:Fallback>
        </mc:AlternateContent>
      </w:r>
    </w:p>
    <w:p w:rsidR="00410484" w:rsidRDefault="00410484" w:rsidP="00410484">
      <w:pPr>
        <w:pStyle w:val="a6"/>
        <w:spacing w:after="468"/>
      </w:pPr>
      <w:bookmarkStart w:id="22" w:name="BookMark2"/>
      <w:r w:rsidRPr="00410484">
        <w:rPr>
          <w:spacing w:val="320"/>
        </w:rPr>
        <w:lastRenderedPageBreak/>
        <w:t>前</w:t>
      </w:r>
      <w:r>
        <w:t>言</w:t>
      </w:r>
    </w:p>
    <w:p w:rsidR="00410484" w:rsidRDefault="00410484" w:rsidP="00410484">
      <w:pPr>
        <w:pStyle w:val="affffb"/>
        <w:ind w:firstLine="420"/>
      </w:pPr>
      <w:r>
        <w:rPr>
          <w:rFonts w:hint="eastAsia"/>
        </w:rPr>
        <w:t>本文件按照GB/T 1.1—2020《标准化工作导则  第1部分：标准化文件的结构和起草规则》的规定起草。</w:t>
      </w:r>
    </w:p>
    <w:p w:rsidR="00410484" w:rsidRDefault="00410484" w:rsidP="00410484">
      <w:pPr>
        <w:pStyle w:val="affffb"/>
        <w:ind w:firstLine="420"/>
      </w:pPr>
      <w:r>
        <w:rPr>
          <w:rFonts w:hint="eastAsia"/>
        </w:rPr>
        <w:t>请注意本文件的某些内容可能涉及专利。本文件的发布机构不承担识别专利的责任。</w:t>
      </w:r>
    </w:p>
    <w:p w:rsidR="00410484" w:rsidRDefault="00410484" w:rsidP="00410484">
      <w:pPr>
        <w:pStyle w:val="affffb"/>
        <w:ind w:firstLine="420"/>
      </w:pPr>
      <w:r>
        <w:rPr>
          <w:rFonts w:hint="eastAsia"/>
        </w:rPr>
        <w:t>本文件由河北省市场监督管理局提出。</w:t>
      </w:r>
    </w:p>
    <w:p w:rsidR="00410484" w:rsidRDefault="00410484" w:rsidP="00410484">
      <w:pPr>
        <w:pStyle w:val="affffb"/>
        <w:ind w:firstLine="420"/>
      </w:pPr>
      <w:r>
        <w:rPr>
          <w:rFonts w:hint="eastAsia"/>
        </w:rPr>
        <w:t>本文件由</w:t>
      </w:r>
      <w:r w:rsidRPr="00410484">
        <w:rPr>
          <w:rFonts w:hint="eastAsia"/>
        </w:rPr>
        <w:t>河北省市场监督管理局</w:t>
      </w:r>
      <w:r>
        <w:rPr>
          <w:rFonts w:hint="eastAsia"/>
        </w:rPr>
        <w:t>归口。</w:t>
      </w:r>
    </w:p>
    <w:p w:rsidR="00410484" w:rsidRDefault="00410484" w:rsidP="00410484">
      <w:pPr>
        <w:pStyle w:val="affffb"/>
        <w:ind w:firstLine="420"/>
      </w:pPr>
      <w:r>
        <w:rPr>
          <w:rFonts w:hint="eastAsia"/>
        </w:rPr>
        <w:t>本文件起草单位：</w:t>
      </w:r>
      <w:r w:rsidRPr="00410484">
        <w:rPr>
          <w:rFonts w:hint="eastAsia"/>
        </w:rPr>
        <w:t>河北省特种设备监督检验研究院</w:t>
      </w:r>
      <w:r>
        <w:rPr>
          <w:rFonts w:hint="eastAsia"/>
        </w:rPr>
        <w:t>。</w:t>
      </w:r>
    </w:p>
    <w:p w:rsidR="00410484" w:rsidRDefault="00410484" w:rsidP="00410484">
      <w:pPr>
        <w:pStyle w:val="affffb"/>
        <w:ind w:firstLine="420"/>
      </w:pPr>
      <w:r>
        <w:rPr>
          <w:rFonts w:hint="eastAsia"/>
        </w:rPr>
        <w:t>本文件主要起草人：</w:t>
      </w:r>
    </w:p>
    <w:p w:rsidR="00410484" w:rsidRDefault="00410484" w:rsidP="00410484">
      <w:pPr>
        <w:pStyle w:val="affffb"/>
        <w:ind w:firstLine="420"/>
      </w:pPr>
    </w:p>
    <w:p w:rsidR="00410484" w:rsidRPr="00410484" w:rsidRDefault="00410484" w:rsidP="00410484">
      <w:pPr>
        <w:pStyle w:val="affffb"/>
        <w:ind w:firstLine="420"/>
        <w:sectPr w:rsidR="00410484" w:rsidRPr="00410484" w:rsidSect="00410484">
          <w:headerReference w:type="even" r:id="rId15"/>
          <w:headerReference w:type="default" r:id="rId16"/>
          <w:footerReference w:type="default" r:id="rId17"/>
          <w:pgSz w:w="11906" w:h="16838" w:code="9"/>
          <w:pgMar w:top="1871" w:right="1134" w:bottom="1134" w:left="1134" w:header="1418" w:footer="1134" w:gutter="284"/>
          <w:pgNumType w:fmt="upperRoman" w:start="1"/>
          <w:cols w:space="425"/>
          <w:formProt w:val="0"/>
          <w:docGrid w:type="lines" w:linePitch="312"/>
        </w:sectPr>
      </w:pPr>
    </w:p>
    <w:p w:rsidR="00894836" w:rsidRPr="00145D9D" w:rsidRDefault="00894836" w:rsidP="00093D25">
      <w:pPr>
        <w:spacing w:line="20" w:lineRule="exact"/>
        <w:jc w:val="center"/>
        <w:rPr>
          <w:rFonts w:ascii="黑体" w:eastAsia="黑体" w:hAnsi="黑体"/>
          <w:sz w:val="32"/>
          <w:szCs w:val="32"/>
        </w:rPr>
      </w:pPr>
      <w:bookmarkStart w:id="23" w:name="BookMark4"/>
      <w:bookmarkEnd w:id="22"/>
    </w:p>
    <w:p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A10BA02EE75440A891AD76AD31A44BF1"/>
        </w:placeholder>
      </w:sdtPr>
      <w:sdtEndPr/>
      <w:sdtContent>
        <w:bookmarkStart w:id="24" w:name="NEW_STAND_NAME" w:displacedByCustomXml="prev"/>
        <w:p w:rsidR="00F26B7E" w:rsidRPr="00F26B7E" w:rsidRDefault="00410484" w:rsidP="0013665F">
          <w:pPr>
            <w:pStyle w:val="afffffffff8"/>
            <w:spacing w:beforeLines="182" w:before="567" w:afterLines="220" w:after="686"/>
          </w:pPr>
          <w:r>
            <w:rPr>
              <w:rFonts w:hint="eastAsia"/>
            </w:rPr>
            <w:t>既有住宅加装电梯检验技术规范</w:t>
          </w:r>
        </w:p>
      </w:sdtContent>
    </w:sdt>
    <w:bookmarkEnd w:id="24" w:displacedByCustomXml="prev"/>
    <w:p w:rsidR="00E2552F" w:rsidRDefault="00E2552F" w:rsidP="00A77CCB">
      <w:pPr>
        <w:pStyle w:val="affc"/>
        <w:spacing w:before="312" w:after="312"/>
      </w:pPr>
      <w:bookmarkStart w:id="25" w:name="_Toc17233325"/>
      <w:bookmarkStart w:id="26" w:name="_Toc17233333"/>
      <w:bookmarkStart w:id="27" w:name="_Toc24884211"/>
      <w:bookmarkStart w:id="28" w:name="_Toc24884218"/>
      <w:bookmarkStart w:id="29" w:name="_Toc26648465"/>
      <w:bookmarkStart w:id="30" w:name="_Toc26718930"/>
      <w:bookmarkStart w:id="31" w:name="_Toc26986530"/>
      <w:bookmarkStart w:id="32" w:name="_Toc26986771"/>
      <w:r>
        <w:rPr>
          <w:rFonts w:hint="eastAsia"/>
        </w:rPr>
        <w:t>范围</w:t>
      </w:r>
      <w:bookmarkEnd w:id="25"/>
      <w:bookmarkEnd w:id="26"/>
      <w:bookmarkEnd w:id="27"/>
      <w:bookmarkEnd w:id="28"/>
      <w:bookmarkEnd w:id="29"/>
      <w:bookmarkEnd w:id="30"/>
      <w:bookmarkEnd w:id="31"/>
      <w:bookmarkEnd w:id="32"/>
    </w:p>
    <w:p w:rsidR="00410484" w:rsidRDefault="00410484" w:rsidP="00410484">
      <w:pPr>
        <w:pStyle w:val="affffb"/>
        <w:ind w:firstLine="420"/>
      </w:pPr>
      <w:bookmarkStart w:id="33" w:name="_Toc17233326"/>
      <w:bookmarkStart w:id="34" w:name="_Toc17233334"/>
      <w:bookmarkStart w:id="35" w:name="_Toc24884212"/>
      <w:bookmarkStart w:id="36" w:name="_Toc24884219"/>
      <w:bookmarkStart w:id="37" w:name="_Toc26648466"/>
      <w:r>
        <w:rPr>
          <w:rFonts w:hint="eastAsia"/>
        </w:rPr>
        <w:t>本文件规定了既有住宅加装电梯的术语和定义、总体要求、</w:t>
      </w:r>
      <w:r w:rsidR="007A76E9">
        <w:rPr>
          <w:rFonts w:hint="eastAsia"/>
        </w:rPr>
        <w:t>技术</w:t>
      </w:r>
      <w:r>
        <w:rPr>
          <w:rFonts w:hint="eastAsia"/>
        </w:rPr>
        <w:t>要求、</w:t>
      </w:r>
      <w:r w:rsidR="007A76E9">
        <w:rPr>
          <w:rFonts w:hint="eastAsia"/>
        </w:rPr>
        <w:t>检验要求</w:t>
      </w:r>
      <w:r>
        <w:rPr>
          <w:rFonts w:hint="eastAsia"/>
        </w:rPr>
        <w:t>。</w:t>
      </w:r>
    </w:p>
    <w:p w:rsidR="00410484" w:rsidRDefault="00410484" w:rsidP="00410484">
      <w:pPr>
        <w:pStyle w:val="affffb"/>
        <w:ind w:firstLine="420"/>
      </w:pPr>
      <w:r>
        <w:rPr>
          <w:rFonts w:hint="eastAsia"/>
        </w:rPr>
        <w:t>本文件适用于城市（含城关镇）规划区范围内，已投入使用、二层（含二层）以上未设电梯、具有合法的房屋权属证明，且未列入房屋征收范围和计划的住宅加装的曳引与强制驱动乘客电梯或者载货电梯。</w:t>
      </w:r>
    </w:p>
    <w:p w:rsidR="008B0C9C" w:rsidRDefault="00410484" w:rsidP="00410484">
      <w:pPr>
        <w:pStyle w:val="affffb"/>
        <w:ind w:firstLine="420"/>
      </w:pPr>
      <w:r>
        <w:rPr>
          <w:rFonts w:hint="eastAsia"/>
        </w:rPr>
        <w:t>本文件不适用</w:t>
      </w:r>
      <w:r w:rsidR="00F25492">
        <w:rPr>
          <w:rFonts w:hint="eastAsia"/>
        </w:rPr>
        <w:t>于</w:t>
      </w:r>
      <w:r w:rsidR="004704D9">
        <w:rPr>
          <w:rFonts w:hint="eastAsia"/>
        </w:rPr>
        <w:t>既有住宅加装</w:t>
      </w:r>
      <w:r>
        <w:rPr>
          <w:rFonts w:hint="eastAsia"/>
        </w:rPr>
        <w:t>家用电梯。</w:t>
      </w:r>
    </w:p>
    <w:p w:rsidR="00E2552F" w:rsidRDefault="00E2552F" w:rsidP="00A77CCB">
      <w:pPr>
        <w:pStyle w:val="affc"/>
        <w:spacing w:before="312" w:after="312"/>
      </w:pPr>
      <w:bookmarkStart w:id="38" w:name="_Toc26718931"/>
      <w:bookmarkStart w:id="39" w:name="_Toc26986531"/>
      <w:bookmarkStart w:id="40" w:name="_Toc26986772"/>
      <w:r>
        <w:rPr>
          <w:rFonts w:hint="eastAsia"/>
        </w:rPr>
        <w:t>规范性引用文件</w:t>
      </w:r>
      <w:bookmarkEnd w:id="33"/>
      <w:bookmarkEnd w:id="34"/>
      <w:bookmarkEnd w:id="35"/>
      <w:bookmarkEnd w:id="36"/>
      <w:bookmarkEnd w:id="37"/>
      <w:bookmarkEnd w:id="38"/>
      <w:bookmarkEnd w:id="39"/>
      <w:bookmarkEnd w:id="40"/>
    </w:p>
    <w:sdt>
      <w:sdtPr>
        <w:rPr>
          <w:rFonts w:hint="eastAsia"/>
        </w:rPr>
        <w:id w:val="715848253"/>
        <w:placeholder>
          <w:docPart w:val="3370AE2760814321B43621EB20EE9635"/>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rsidR="008A57E6" w:rsidRDefault="008A57E6"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rsidR="004704D9" w:rsidRDefault="004704D9" w:rsidP="004704D9">
      <w:pPr>
        <w:pStyle w:val="affffb"/>
        <w:ind w:firstLine="420"/>
      </w:pPr>
      <w:r>
        <w:rPr>
          <w:rFonts w:hint="eastAsia"/>
        </w:rPr>
        <w:t>GB/T 7024 电梯、自动扶梯、自动人行道术语</w:t>
      </w:r>
    </w:p>
    <w:p w:rsidR="004704D9" w:rsidRDefault="004704D9" w:rsidP="004704D9">
      <w:pPr>
        <w:pStyle w:val="affffb"/>
        <w:ind w:firstLine="420"/>
      </w:pPr>
      <w:r>
        <w:rPr>
          <w:rFonts w:hint="eastAsia"/>
        </w:rPr>
        <w:t>GB/T 7025.1-2008 电梯主参数及轿厢、井道、机房的型式与尺寸 第一部分：I、II、III、IV类电梯</w:t>
      </w:r>
    </w:p>
    <w:p w:rsidR="004704D9" w:rsidRDefault="004704D9" w:rsidP="004704D9">
      <w:pPr>
        <w:pStyle w:val="affffb"/>
        <w:ind w:firstLine="420"/>
      </w:pPr>
      <w:r>
        <w:rPr>
          <w:rFonts w:hint="eastAsia"/>
        </w:rPr>
        <w:t>GB/T 7588.1</w:t>
      </w:r>
      <w:r w:rsidR="00764C39">
        <w:rPr>
          <w:rFonts w:hint="eastAsia"/>
        </w:rPr>
        <w:t xml:space="preserve"> </w:t>
      </w:r>
      <w:r w:rsidRPr="004704D9">
        <w:rPr>
          <w:rFonts w:hint="eastAsia"/>
        </w:rPr>
        <w:t>电梯制造与安装安全规范 第1部分：乘客电梯和载货电梯</w:t>
      </w:r>
    </w:p>
    <w:p w:rsidR="004704D9" w:rsidRDefault="004704D9" w:rsidP="004704D9">
      <w:pPr>
        <w:pStyle w:val="affffb"/>
        <w:ind w:firstLine="420"/>
      </w:pPr>
      <w:r>
        <w:rPr>
          <w:rFonts w:hint="eastAsia"/>
        </w:rPr>
        <w:t>GB/T 10058 电梯技术条件</w:t>
      </w:r>
    </w:p>
    <w:p w:rsidR="004704D9" w:rsidRDefault="004704D9" w:rsidP="004704D9">
      <w:pPr>
        <w:pStyle w:val="affffb"/>
        <w:ind w:firstLine="420"/>
      </w:pPr>
      <w:r>
        <w:rPr>
          <w:rFonts w:hint="eastAsia"/>
        </w:rPr>
        <w:t>GB/T 10059 电梯试验方法</w:t>
      </w:r>
    </w:p>
    <w:p w:rsidR="004704D9" w:rsidRDefault="004704D9" w:rsidP="004704D9">
      <w:pPr>
        <w:pStyle w:val="affffb"/>
        <w:ind w:firstLine="420"/>
      </w:pPr>
      <w:r>
        <w:rPr>
          <w:rFonts w:hint="eastAsia"/>
        </w:rPr>
        <w:t>GB /T 28621 安装于现有建筑物中的新电梯制造与安装安全规范</w:t>
      </w:r>
    </w:p>
    <w:p w:rsidR="004704D9" w:rsidRDefault="004704D9" w:rsidP="004704D9">
      <w:pPr>
        <w:pStyle w:val="affffb"/>
        <w:ind w:firstLine="420"/>
      </w:pPr>
      <w:r>
        <w:rPr>
          <w:rFonts w:hint="eastAsia"/>
        </w:rPr>
        <w:t>TSG T5002 电梯维护保养规则</w:t>
      </w:r>
    </w:p>
    <w:p w:rsidR="00B265BC" w:rsidRPr="00E030F9" w:rsidRDefault="00FD59EB" w:rsidP="00FD59EB">
      <w:pPr>
        <w:pStyle w:val="affc"/>
        <w:spacing w:before="312" w:after="312"/>
      </w:pPr>
      <w:r>
        <w:rPr>
          <w:rFonts w:hint="eastAsia"/>
          <w:szCs w:val="21"/>
        </w:rPr>
        <w:t>术语和定义</w:t>
      </w:r>
    </w:p>
    <w:bookmarkStart w:id="41" w:name="_Toc26986532" w:displacedByCustomXml="next"/>
    <w:bookmarkEnd w:id="41" w:displacedByCustomXml="next"/>
    <w:sdt>
      <w:sdtPr>
        <w:id w:val="-1909835108"/>
        <w:placeholder>
          <w:docPart w:val="1D2529560A004216AAED00D4FCC54A61"/>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rsidR="003C010C" w:rsidRDefault="00764C39" w:rsidP="00BA263B">
          <w:pPr>
            <w:pStyle w:val="affffb"/>
            <w:ind w:firstLine="420"/>
          </w:pPr>
          <w:r w:rsidRPr="00764C39">
            <w:rPr>
              <w:rFonts w:hint="eastAsia"/>
            </w:rPr>
            <w:t>GB/T 7024和GB/T 7588</w:t>
          </w:r>
          <w:r>
            <w:rPr>
              <w:rFonts w:hint="eastAsia"/>
            </w:rPr>
            <w:t>.1</w:t>
          </w:r>
          <w:r w:rsidRPr="00764C39">
            <w:t>界定的以及下列术语和定义适用于本文件。</w:t>
          </w:r>
        </w:p>
      </w:sdtContent>
    </w:sdt>
    <w:p w:rsidR="004B3E93" w:rsidRPr="00764C39" w:rsidRDefault="00764C39" w:rsidP="00764C39">
      <w:pPr>
        <w:pStyle w:val="afffffffffff5"/>
        <w:ind w:left="420" w:hangingChars="200" w:hanging="420"/>
        <w:rPr>
          <w:rFonts w:ascii="黑体" w:eastAsia="黑体" w:hAnsi="黑体"/>
        </w:rPr>
      </w:pPr>
      <w:r w:rsidRPr="00764C39">
        <w:rPr>
          <w:rFonts w:ascii="黑体" w:eastAsia="黑体" w:hAnsi="黑体"/>
        </w:rPr>
        <w:br/>
      </w:r>
      <w:r>
        <w:rPr>
          <w:rFonts w:ascii="黑体" w:eastAsia="黑体" w:hAnsi="黑体" w:hint="eastAsia"/>
        </w:rPr>
        <w:t>既有住宅</w:t>
      </w:r>
    </w:p>
    <w:p w:rsidR="002A1260" w:rsidRDefault="00764C39" w:rsidP="00653FED">
      <w:pPr>
        <w:pStyle w:val="affffb"/>
        <w:ind w:firstLine="420"/>
      </w:pPr>
      <w:r w:rsidRPr="00764C39">
        <w:rPr>
          <w:rFonts w:hint="eastAsia"/>
        </w:rPr>
        <w:t>指建成并交付使用，符合主体安全的、无电梯的二层（含二层）及以上住宅。已建成两年以上，正在使用或订购电梯之前已使用过的建筑物。</w:t>
      </w:r>
      <w:r w:rsidRPr="005A31CA">
        <w:rPr>
          <w:rFonts w:hint="eastAsia"/>
          <w:color w:val="FF0000"/>
        </w:rPr>
        <w:t>内部结构全部更新的建筑物视为新建筑物。</w:t>
      </w:r>
    </w:p>
    <w:p w:rsidR="001D212F" w:rsidRPr="005A31CA" w:rsidRDefault="005A31CA" w:rsidP="005A31CA">
      <w:pPr>
        <w:pStyle w:val="afffffffffff5"/>
        <w:ind w:left="420" w:hangingChars="200" w:hanging="420"/>
        <w:rPr>
          <w:rFonts w:ascii="黑体" w:eastAsia="黑体" w:hAnsi="黑体"/>
        </w:rPr>
      </w:pPr>
      <w:r w:rsidRPr="005A31CA">
        <w:rPr>
          <w:rFonts w:ascii="黑体" w:eastAsia="黑体" w:hAnsi="黑体"/>
        </w:rPr>
        <w:br/>
      </w:r>
      <w:r>
        <w:rPr>
          <w:rFonts w:ascii="黑体" w:eastAsia="黑体" w:hAnsi="黑体" w:hint="eastAsia"/>
        </w:rPr>
        <w:t>加装电梯</w:t>
      </w:r>
    </w:p>
    <w:p w:rsidR="005A31CA" w:rsidRDefault="005A31CA" w:rsidP="00E60C63">
      <w:pPr>
        <w:pStyle w:val="affffb"/>
        <w:ind w:firstLine="420"/>
      </w:pPr>
      <w:r w:rsidRPr="005A31CA">
        <w:rPr>
          <w:rFonts w:hint="eastAsia"/>
        </w:rPr>
        <w:t>在既有住宅加装电梯井道并安装上曳引与强制驱动乘客电梯或者载货电梯。</w:t>
      </w:r>
    </w:p>
    <w:p w:rsidR="005A31CA" w:rsidRPr="005A31CA" w:rsidRDefault="005A31CA" w:rsidP="005A31CA">
      <w:pPr>
        <w:pStyle w:val="afffffffffff5"/>
        <w:ind w:left="420" w:hangingChars="200" w:hanging="420"/>
        <w:rPr>
          <w:rFonts w:ascii="黑体" w:eastAsia="黑体" w:hAnsi="黑体"/>
        </w:rPr>
      </w:pPr>
      <w:r w:rsidRPr="005A31CA">
        <w:rPr>
          <w:rFonts w:ascii="黑体" w:eastAsia="黑体" w:hAnsi="黑体"/>
        </w:rPr>
        <w:br/>
      </w:r>
      <w:r>
        <w:rPr>
          <w:rFonts w:ascii="黑体" w:eastAsia="黑体" w:hAnsi="黑体" w:hint="eastAsia"/>
        </w:rPr>
        <w:t>平层入户</w:t>
      </w:r>
    </w:p>
    <w:p w:rsidR="009273B3" w:rsidRDefault="005A31CA" w:rsidP="001D212F">
      <w:pPr>
        <w:pStyle w:val="affffb"/>
        <w:ind w:firstLine="420"/>
      </w:pPr>
      <w:r w:rsidRPr="005A31CA">
        <w:rPr>
          <w:rFonts w:hint="eastAsia"/>
        </w:rPr>
        <w:t>电梯停靠层站与住户所处楼层的入户通道处于同一水平面，</w:t>
      </w:r>
      <w:r w:rsidR="000C5855">
        <w:rPr>
          <w:rFonts w:hint="eastAsia"/>
        </w:rPr>
        <w:t>从候梯厅可直接步入居室的入户方式</w:t>
      </w:r>
      <w:r w:rsidRPr="005A31CA">
        <w:rPr>
          <w:rFonts w:hint="eastAsia"/>
        </w:rPr>
        <w:t>。</w:t>
      </w:r>
    </w:p>
    <w:p w:rsidR="00370A35" w:rsidRDefault="00370A35" w:rsidP="00370A35">
      <w:pPr>
        <w:pStyle w:val="afffffffffff5"/>
        <w:ind w:left="420" w:hangingChars="200" w:hanging="420"/>
        <w:rPr>
          <w:rFonts w:ascii="黑体" w:eastAsia="黑体" w:hAnsi="黑体"/>
        </w:rPr>
      </w:pPr>
      <w:r w:rsidRPr="00370A35">
        <w:rPr>
          <w:rFonts w:ascii="黑体" w:eastAsia="黑体" w:hAnsi="黑体"/>
        </w:rPr>
        <w:br/>
      </w:r>
      <w:r w:rsidRPr="00370A35">
        <w:rPr>
          <w:rFonts w:ascii="黑体" w:eastAsia="黑体" w:hAnsi="黑体" w:hint="eastAsia"/>
        </w:rPr>
        <w:t>半层入户</w:t>
      </w:r>
    </w:p>
    <w:p w:rsidR="00370A35" w:rsidRDefault="00370A35" w:rsidP="00370A35">
      <w:pPr>
        <w:pStyle w:val="affffb"/>
        <w:ind w:firstLine="420"/>
      </w:pPr>
      <w:r w:rsidRPr="00370A35">
        <w:rPr>
          <w:rFonts w:hint="eastAsia"/>
        </w:rPr>
        <w:lastRenderedPageBreak/>
        <w:t>电梯停靠层站与楼梯间转角休息平台处于同一水平面，</w:t>
      </w:r>
      <w:r w:rsidR="000C5855" w:rsidRPr="000C5855">
        <w:rPr>
          <w:rFonts w:hint="eastAsia"/>
        </w:rPr>
        <w:t>从候梯厅</w:t>
      </w:r>
      <w:r w:rsidR="000C5855">
        <w:rPr>
          <w:rFonts w:hint="eastAsia"/>
        </w:rPr>
        <w:t>需</w:t>
      </w:r>
      <w:r w:rsidR="000C5855" w:rsidRPr="00370A35">
        <w:rPr>
          <w:rFonts w:hint="eastAsia"/>
        </w:rPr>
        <w:t>步行向上或向下走半层</w:t>
      </w:r>
      <w:r w:rsidR="000C5855">
        <w:rPr>
          <w:rFonts w:hint="eastAsia"/>
        </w:rPr>
        <w:t>方右</w:t>
      </w:r>
      <w:r w:rsidR="000C5855" w:rsidRPr="000C5855">
        <w:rPr>
          <w:rFonts w:hint="eastAsia"/>
        </w:rPr>
        <w:t>步入居室的入户方式</w:t>
      </w:r>
      <w:r w:rsidRPr="00370A35">
        <w:rPr>
          <w:rFonts w:hint="eastAsia"/>
        </w:rPr>
        <w:t>。</w:t>
      </w:r>
    </w:p>
    <w:p w:rsidR="00370A35" w:rsidRPr="00370A35" w:rsidRDefault="00370A35" w:rsidP="00370A35">
      <w:pPr>
        <w:pStyle w:val="afffffffffff5"/>
        <w:ind w:left="420" w:hangingChars="200" w:hanging="420"/>
        <w:rPr>
          <w:rFonts w:ascii="黑体" w:eastAsia="黑体" w:hAnsi="黑体"/>
        </w:rPr>
      </w:pPr>
      <w:r w:rsidRPr="00370A35">
        <w:rPr>
          <w:rFonts w:ascii="黑体" w:eastAsia="黑体" w:hAnsi="黑体"/>
        </w:rPr>
        <w:br/>
      </w:r>
      <w:r w:rsidRPr="00370A35">
        <w:rPr>
          <w:rFonts w:ascii="黑体" w:eastAsia="黑体" w:hAnsi="黑体" w:hint="eastAsia"/>
        </w:rPr>
        <w:t>可移动止停装置</w:t>
      </w:r>
    </w:p>
    <w:p w:rsidR="00370A35" w:rsidRDefault="00370A35" w:rsidP="00370A35">
      <w:pPr>
        <w:pStyle w:val="affffb"/>
        <w:ind w:firstLine="420"/>
      </w:pPr>
      <w:r>
        <w:rPr>
          <w:rFonts w:hint="eastAsia"/>
        </w:rPr>
        <w:t>在正常运行状态下，允许电梯在端站之间自由移动的机械装置。在人员进入轿顶或底坑时，该装置限制轿厢的行程，保证顶层或底坑有足够的避险空间。</w:t>
      </w:r>
    </w:p>
    <w:p w:rsidR="00370A35" w:rsidRPr="00370A35" w:rsidRDefault="00370A35" w:rsidP="00370A35">
      <w:pPr>
        <w:pStyle w:val="afffffffffff5"/>
        <w:ind w:left="420" w:hangingChars="200" w:hanging="420"/>
        <w:rPr>
          <w:rFonts w:ascii="黑体" w:eastAsia="黑体" w:hAnsi="黑体"/>
        </w:rPr>
      </w:pPr>
      <w:r w:rsidRPr="00370A35">
        <w:rPr>
          <w:rFonts w:ascii="黑体" w:eastAsia="黑体" w:hAnsi="黑体"/>
        </w:rPr>
        <w:br/>
      </w:r>
      <w:r w:rsidRPr="00370A35">
        <w:rPr>
          <w:rFonts w:ascii="黑体" w:eastAsia="黑体" w:hAnsi="黑体" w:hint="eastAsia"/>
        </w:rPr>
        <w:t>触发装置</w:t>
      </w:r>
    </w:p>
    <w:p w:rsidR="00370A35" w:rsidRDefault="00370A35" w:rsidP="00370A35">
      <w:pPr>
        <w:pStyle w:val="affffb"/>
        <w:ind w:firstLine="420"/>
      </w:pPr>
      <w:r>
        <w:rPr>
          <w:rFonts w:hint="eastAsia"/>
        </w:rPr>
        <w:t>当轿厢到达井道中的预定位置时，该装置通过机械传动机构操纵止动钳。</w:t>
      </w:r>
    </w:p>
    <w:p w:rsidR="00370A35" w:rsidRDefault="00370A35" w:rsidP="00370A35">
      <w:pPr>
        <w:pStyle w:val="afff2"/>
        <w:numPr>
          <w:ilvl w:val="0"/>
          <w:numId w:val="0"/>
        </w:numPr>
        <w:ind w:left="363"/>
      </w:pPr>
      <w:r w:rsidRPr="00370A35">
        <w:rPr>
          <w:rFonts w:hint="eastAsia"/>
        </w:rPr>
        <w:t>注</w:t>
      </w:r>
      <w:r>
        <w:rPr>
          <w:rFonts w:hint="eastAsia"/>
        </w:rPr>
        <w:t>：</w:t>
      </w:r>
      <w:r w:rsidRPr="00370A35">
        <w:rPr>
          <w:rFonts w:hint="eastAsia"/>
        </w:rPr>
        <w:t>当用钥匙打开进入电梯井道的门时，触发装置动作。</w:t>
      </w:r>
      <w:r>
        <w:rPr>
          <w:rFonts w:hint="eastAsia"/>
        </w:rPr>
        <w:t xml:space="preserve"> </w:t>
      </w:r>
    </w:p>
    <w:p w:rsidR="00370A35" w:rsidRPr="00370A35" w:rsidRDefault="00370A35" w:rsidP="00370A35">
      <w:pPr>
        <w:pStyle w:val="afffffffffff5"/>
        <w:ind w:left="420" w:hangingChars="200" w:hanging="420"/>
        <w:rPr>
          <w:rFonts w:ascii="黑体" w:eastAsia="黑体" w:hAnsi="黑体"/>
        </w:rPr>
      </w:pPr>
      <w:r w:rsidRPr="00370A35">
        <w:rPr>
          <w:rFonts w:ascii="黑体" w:eastAsia="黑体" w:hAnsi="黑体"/>
        </w:rPr>
        <w:br/>
      </w:r>
      <w:r w:rsidRPr="00370A35">
        <w:rPr>
          <w:rFonts w:ascii="黑体" w:eastAsia="黑体" w:hAnsi="黑体" w:hint="eastAsia"/>
        </w:rPr>
        <w:t xml:space="preserve">止动钳 </w:t>
      </w:r>
    </w:p>
    <w:p w:rsidR="00370A35" w:rsidRDefault="00370A35" w:rsidP="00370A35">
      <w:pPr>
        <w:pStyle w:val="affffb"/>
        <w:ind w:firstLine="420"/>
      </w:pPr>
      <w:r>
        <w:rPr>
          <w:rFonts w:hint="eastAsia"/>
        </w:rPr>
        <w:t>当电梯轿厢在井道中的预定位置向上和（或）向下移动时，为保护在轿顶和（或）在底坑人员的安全而使轿厢停止并保持静止状态的机械装置。</w:t>
      </w:r>
    </w:p>
    <w:p w:rsidR="00370A35" w:rsidRPr="00370A35" w:rsidRDefault="00370A35" w:rsidP="00370A35">
      <w:pPr>
        <w:pStyle w:val="afffffffffff5"/>
        <w:ind w:left="420" w:hangingChars="200" w:hanging="420"/>
        <w:rPr>
          <w:rFonts w:ascii="黑体" w:eastAsia="黑体" w:hAnsi="黑体"/>
        </w:rPr>
      </w:pPr>
      <w:r w:rsidRPr="00370A35">
        <w:rPr>
          <w:rFonts w:ascii="黑体" w:eastAsia="黑体" w:hAnsi="黑体"/>
        </w:rPr>
        <w:br/>
      </w:r>
      <w:r w:rsidRPr="00370A35">
        <w:rPr>
          <w:rFonts w:ascii="黑体" w:eastAsia="黑体" w:hAnsi="黑体" w:hint="eastAsia"/>
        </w:rPr>
        <w:t>预触发停止系统</w:t>
      </w:r>
    </w:p>
    <w:p w:rsidR="00370A35" w:rsidRDefault="00370A35" w:rsidP="00370A35">
      <w:pPr>
        <w:pStyle w:val="affffb"/>
        <w:ind w:firstLine="420"/>
      </w:pPr>
      <w:r>
        <w:rPr>
          <w:rFonts w:hint="eastAsia"/>
        </w:rPr>
        <w:t>该系统包括触发装置、止动钳和两者之间的机械传动机构。在电梯正常运行状态下，该系统允许电梯在端站之间自由移动。人员进入到轿顶或底坑时，该系统保证在顶层或底坑有足够的避险空间。</w:t>
      </w:r>
    </w:p>
    <w:p w:rsidR="00370A35" w:rsidRPr="00370A35" w:rsidRDefault="00370A35" w:rsidP="00370A35">
      <w:pPr>
        <w:pStyle w:val="afffffffffff5"/>
        <w:ind w:left="420" w:hangingChars="200" w:hanging="420"/>
        <w:rPr>
          <w:rFonts w:ascii="黑体" w:eastAsia="黑体" w:hAnsi="黑体"/>
        </w:rPr>
      </w:pPr>
      <w:r w:rsidRPr="00370A35">
        <w:rPr>
          <w:rFonts w:ascii="黑体" w:eastAsia="黑体" w:hAnsi="黑体"/>
        </w:rPr>
        <w:br/>
      </w:r>
      <w:r w:rsidRPr="00370A35">
        <w:rPr>
          <w:rFonts w:ascii="黑体" w:eastAsia="黑体" w:hAnsi="黑体" w:hint="eastAsia"/>
        </w:rPr>
        <w:t>连廊</w:t>
      </w:r>
    </w:p>
    <w:p w:rsidR="00370A35" w:rsidRDefault="00370A35" w:rsidP="00370A35">
      <w:pPr>
        <w:pStyle w:val="affffb"/>
        <w:ind w:firstLine="420"/>
      </w:pPr>
      <w:r>
        <w:rPr>
          <w:rFonts w:hint="eastAsia"/>
        </w:rPr>
        <w:t>即有住宅加装电梯选择平层入户或半层入户时，从个电梯停站层侯梯厅进入户内的走廊。</w:t>
      </w:r>
    </w:p>
    <w:p w:rsidR="00D418C6" w:rsidRPr="00D418C6" w:rsidRDefault="00D418C6" w:rsidP="00D418C6">
      <w:pPr>
        <w:pStyle w:val="afffffffffff5"/>
        <w:ind w:left="420" w:hangingChars="200" w:hanging="420"/>
        <w:rPr>
          <w:rFonts w:ascii="黑体" w:eastAsia="黑体" w:hAnsi="黑体"/>
        </w:rPr>
      </w:pPr>
      <w:r w:rsidRPr="00D418C6">
        <w:rPr>
          <w:rFonts w:ascii="黑体" w:eastAsia="黑体" w:hAnsi="黑体"/>
        </w:rPr>
        <w:br/>
      </w:r>
      <w:r w:rsidRPr="00D418C6">
        <w:rPr>
          <w:rFonts w:ascii="黑体" w:eastAsia="黑体" w:hAnsi="黑体" w:hint="eastAsia"/>
        </w:rPr>
        <w:t>监督检验</w:t>
      </w:r>
    </w:p>
    <w:p w:rsidR="00D418C6" w:rsidRDefault="00D418C6" w:rsidP="00370A35">
      <w:pPr>
        <w:pStyle w:val="affffb"/>
        <w:ind w:firstLine="420"/>
      </w:pPr>
      <w:r w:rsidRPr="00D418C6">
        <w:rPr>
          <w:rFonts w:hint="eastAsia"/>
        </w:rPr>
        <w:t>由国家市场监督管理局或者省级市场监督管理局核准的特种设备检验机构（以下简称检验机构），根据本文件规定，对加装电梯施工（安装、改造、重大维修）调试合格后，投入使用之前，进行的检验</w:t>
      </w:r>
      <w:r>
        <w:rPr>
          <w:rFonts w:hint="eastAsia"/>
        </w:rPr>
        <w:t>。</w:t>
      </w:r>
    </w:p>
    <w:p w:rsidR="00D418C6" w:rsidRPr="00D418C6" w:rsidRDefault="00D418C6" w:rsidP="00D418C6">
      <w:pPr>
        <w:pStyle w:val="afffffffffff5"/>
        <w:ind w:left="420" w:hangingChars="200" w:hanging="420"/>
        <w:rPr>
          <w:rFonts w:ascii="黑体" w:eastAsia="黑体" w:hAnsi="黑体"/>
        </w:rPr>
      </w:pPr>
      <w:r w:rsidRPr="00D418C6">
        <w:rPr>
          <w:rFonts w:ascii="黑体" w:eastAsia="黑体" w:hAnsi="黑体"/>
        </w:rPr>
        <w:br/>
      </w:r>
      <w:r w:rsidRPr="00D418C6">
        <w:rPr>
          <w:rFonts w:ascii="黑体" w:eastAsia="黑体" w:hAnsi="黑体" w:hint="eastAsia"/>
        </w:rPr>
        <w:t>定期检验</w:t>
      </w:r>
    </w:p>
    <w:p w:rsidR="00D418C6" w:rsidRDefault="00D418C6" w:rsidP="00370A35">
      <w:pPr>
        <w:pStyle w:val="affffb"/>
        <w:ind w:firstLine="420"/>
      </w:pPr>
      <w:r w:rsidRPr="00D418C6">
        <w:rPr>
          <w:rFonts w:hint="eastAsia"/>
        </w:rPr>
        <w:t>检验机构按照一定的时间周期，对在用加装电梯的检验。</w:t>
      </w:r>
    </w:p>
    <w:p w:rsidR="00370A35" w:rsidRDefault="000C5855" w:rsidP="000C5855">
      <w:pPr>
        <w:pStyle w:val="affc"/>
        <w:spacing w:before="312" w:after="312"/>
      </w:pPr>
      <w:r>
        <w:rPr>
          <w:rFonts w:hint="eastAsia"/>
        </w:rPr>
        <w:t>总体要求</w:t>
      </w:r>
    </w:p>
    <w:p w:rsidR="00370A35" w:rsidRDefault="007460B7" w:rsidP="00F07B66">
      <w:pPr>
        <w:pStyle w:val="affffffffe"/>
        <w:ind w:left="0"/>
      </w:pPr>
      <w:r w:rsidRPr="007460B7">
        <w:rPr>
          <w:rFonts w:hint="eastAsia"/>
        </w:rPr>
        <w:t>既有住宅加装电梯应</w:t>
      </w:r>
      <w:r>
        <w:rPr>
          <w:rFonts w:hint="eastAsia"/>
        </w:rPr>
        <w:t>符合现有</w:t>
      </w:r>
      <w:r w:rsidRPr="007460B7">
        <w:rPr>
          <w:rFonts w:hint="eastAsia"/>
        </w:rPr>
        <w:t>国家</w:t>
      </w:r>
      <w:r>
        <w:rPr>
          <w:rFonts w:hint="eastAsia"/>
        </w:rPr>
        <w:t>标准和规范中关于建筑结构人、环境、电梯等技术和安全要求。</w:t>
      </w:r>
    </w:p>
    <w:p w:rsidR="00370A35" w:rsidRDefault="007460B7" w:rsidP="00F07B66">
      <w:pPr>
        <w:pStyle w:val="affffffffe"/>
        <w:ind w:left="0"/>
      </w:pPr>
      <w:r w:rsidRPr="007460B7">
        <w:rPr>
          <w:rFonts w:hint="eastAsia"/>
        </w:rPr>
        <w:t>既有住宅</w:t>
      </w:r>
      <w:r>
        <w:rPr>
          <w:rFonts w:hint="eastAsia"/>
        </w:rPr>
        <w:t>申请加装电梯应至少满足如下条件：</w:t>
      </w:r>
    </w:p>
    <w:p w:rsidR="007460B7" w:rsidRDefault="001D3725" w:rsidP="001D3725">
      <w:pPr>
        <w:pStyle w:val="af2"/>
      </w:pPr>
      <w:r>
        <w:rPr>
          <w:rFonts w:hint="eastAsia"/>
        </w:rPr>
        <w:t>既有住宅具有合法的房屋权属证明，且未列入房屋征收范围和计划；</w:t>
      </w:r>
    </w:p>
    <w:p w:rsidR="007460B7" w:rsidRDefault="001D3725" w:rsidP="001D3725">
      <w:pPr>
        <w:pStyle w:val="af2"/>
      </w:pPr>
      <w:r>
        <w:rPr>
          <w:rFonts w:hint="eastAsia"/>
        </w:rPr>
        <w:t>既有住宅符合城市规划并满足建筑结构、抗震、消防等规范和标准；</w:t>
      </w:r>
    </w:p>
    <w:p w:rsidR="007460B7" w:rsidRDefault="007460B7" w:rsidP="001D3725">
      <w:pPr>
        <w:pStyle w:val="af2"/>
      </w:pPr>
      <w:r>
        <w:rPr>
          <w:rFonts w:hint="eastAsia"/>
        </w:rPr>
        <w:t>单位产权的房屋加装电梯</w:t>
      </w:r>
      <w:r w:rsidR="001D3725">
        <w:rPr>
          <w:rFonts w:hint="eastAsia"/>
        </w:rPr>
        <w:t>应征得单位书面同意；</w:t>
      </w:r>
    </w:p>
    <w:p w:rsidR="007460B7" w:rsidRDefault="007460B7" w:rsidP="001D3725">
      <w:pPr>
        <w:pStyle w:val="af2"/>
      </w:pPr>
      <w:r>
        <w:rPr>
          <w:rFonts w:hint="eastAsia"/>
        </w:rPr>
        <w:t>经加装电梯所在单元全体业主同意</w:t>
      </w:r>
      <w:r w:rsidR="001D3725">
        <w:rPr>
          <w:rFonts w:hint="eastAsia"/>
        </w:rPr>
        <w:t>，</w:t>
      </w:r>
      <w:r>
        <w:rPr>
          <w:rFonts w:hint="eastAsia"/>
        </w:rPr>
        <w:t>加装电梯拟占用业主专有部分的，还应征得该专有部分的业</w:t>
      </w:r>
      <w:r w:rsidR="001D3725">
        <w:rPr>
          <w:rFonts w:hint="eastAsia"/>
        </w:rPr>
        <w:t>主同意；</w:t>
      </w:r>
    </w:p>
    <w:p w:rsidR="007460B7" w:rsidRDefault="007460B7" w:rsidP="001D3725">
      <w:pPr>
        <w:pStyle w:val="af2"/>
      </w:pPr>
      <w:r>
        <w:rPr>
          <w:rFonts w:hint="eastAsia"/>
        </w:rPr>
        <w:t>拟</w:t>
      </w:r>
      <w:r w:rsidR="001D3725">
        <w:rPr>
          <w:rFonts w:hint="eastAsia"/>
        </w:rPr>
        <w:t>占用小区公共道路、绿地等的，应征得相关权力业主三分之二以上同意；</w:t>
      </w:r>
    </w:p>
    <w:p w:rsidR="007460B7" w:rsidRPr="007460B7" w:rsidRDefault="007460B7" w:rsidP="001D3725">
      <w:pPr>
        <w:pStyle w:val="af2"/>
      </w:pPr>
      <w:r>
        <w:rPr>
          <w:rFonts w:hint="eastAsia"/>
        </w:rPr>
        <w:t>符合现行文物保护、历史文化名城保护等相关规定。</w:t>
      </w:r>
    </w:p>
    <w:p w:rsidR="00370A35" w:rsidRDefault="001D3725" w:rsidP="00F07B66">
      <w:pPr>
        <w:pStyle w:val="affffffffe"/>
        <w:ind w:left="0"/>
      </w:pPr>
      <w:r w:rsidRPr="001D3725">
        <w:rPr>
          <w:rFonts w:hint="eastAsia"/>
        </w:rPr>
        <w:t>加装电梯的制造、加工、现</w:t>
      </w:r>
      <w:r w:rsidR="002D525A">
        <w:rPr>
          <w:rFonts w:hint="eastAsia"/>
        </w:rPr>
        <w:t>场施工及检验均应按规定程序批准的图纸和技术文件进行。加装电梯</w:t>
      </w:r>
      <w:r w:rsidRPr="001D3725">
        <w:rPr>
          <w:rFonts w:hint="eastAsia"/>
        </w:rPr>
        <w:t>制造应符合GB/T 7588</w:t>
      </w:r>
      <w:r>
        <w:rPr>
          <w:rFonts w:hint="eastAsia"/>
        </w:rPr>
        <w:t>.1</w:t>
      </w:r>
      <w:r w:rsidRPr="001D3725">
        <w:rPr>
          <w:rFonts w:hint="eastAsia"/>
        </w:rPr>
        <w:t>或GB /T 28621的规定；正常使用条件应符合GB/T 10058的规定。</w:t>
      </w:r>
    </w:p>
    <w:p w:rsidR="002D525A" w:rsidRDefault="002D525A" w:rsidP="00F07B66">
      <w:pPr>
        <w:pStyle w:val="affffffffe"/>
        <w:ind w:left="0"/>
      </w:pPr>
      <w:r w:rsidRPr="002D525A">
        <w:rPr>
          <w:rFonts w:hint="eastAsia"/>
        </w:rPr>
        <w:t>加装电梯的设计、制造、施工、维护等单位应具有相应的资质。</w:t>
      </w:r>
    </w:p>
    <w:p w:rsidR="002D525A" w:rsidRDefault="002D525A" w:rsidP="00F07B66">
      <w:pPr>
        <w:pStyle w:val="affffffffe"/>
        <w:ind w:left="0"/>
      </w:pPr>
      <w:r w:rsidRPr="002D525A">
        <w:rPr>
          <w:rFonts w:hint="eastAsia"/>
        </w:rPr>
        <w:lastRenderedPageBreak/>
        <w:t>加装电梯工程的前期查勘（或评估）、设计、施工、验收等资料应存档。</w:t>
      </w:r>
    </w:p>
    <w:p w:rsidR="002D525A" w:rsidRDefault="002D525A" w:rsidP="00F07B66">
      <w:pPr>
        <w:pStyle w:val="affffffffe"/>
        <w:ind w:left="0"/>
      </w:pPr>
      <w:r w:rsidRPr="002D525A">
        <w:rPr>
          <w:rFonts w:hint="eastAsia"/>
        </w:rPr>
        <w:t>加装电梯的基本要求、资金筹措、组织实施、政策措施以及具体的专项设计、审批、施工、竣工验收、使用登记手续、使用与维护应符合</w:t>
      </w:r>
      <w:r>
        <w:rPr>
          <w:rFonts w:hint="eastAsia"/>
        </w:rPr>
        <w:t>国家及河北省</w:t>
      </w:r>
      <w:r w:rsidRPr="002D525A">
        <w:rPr>
          <w:rFonts w:hint="eastAsia"/>
        </w:rPr>
        <w:t>的</w:t>
      </w:r>
      <w:r>
        <w:rPr>
          <w:rFonts w:hint="eastAsia"/>
        </w:rPr>
        <w:t>有关</w:t>
      </w:r>
      <w:r w:rsidRPr="002D525A">
        <w:rPr>
          <w:rFonts w:hint="eastAsia"/>
        </w:rPr>
        <w:t>要求。</w:t>
      </w:r>
    </w:p>
    <w:p w:rsidR="002D525A" w:rsidRDefault="002D525A" w:rsidP="002D525A">
      <w:pPr>
        <w:pStyle w:val="affc"/>
        <w:spacing w:before="312" w:after="312"/>
      </w:pPr>
      <w:r>
        <w:rPr>
          <w:rFonts w:hint="eastAsia"/>
        </w:rPr>
        <w:t>技术要求</w:t>
      </w:r>
    </w:p>
    <w:p w:rsidR="002D525A" w:rsidRDefault="002D525A" w:rsidP="00F07B66">
      <w:pPr>
        <w:pStyle w:val="affd"/>
        <w:spacing w:before="156" w:after="156"/>
        <w:ind w:left="0"/>
      </w:pPr>
      <w:r>
        <w:rPr>
          <w:rFonts w:hint="eastAsia"/>
        </w:rPr>
        <w:t>基本要求</w:t>
      </w:r>
    </w:p>
    <w:p w:rsidR="002D525A" w:rsidRDefault="002D525A" w:rsidP="002D525A">
      <w:pPr>
        <w:pStyle w:val="afffffffff1"/>
      </w:pPr>
      <w:r>
        <w:rPr>
          <w:rFonts w:hint="eastAsia"/>
        </w:rPr>
        <w:t>加装电梯的基本要求、正常使用条件、各机构和电气设备工作时产生的噪音应符合GB/T 10058。</w:t>
      </w:r>
    </w:p>
    <w:p w:rsidR="002D525A" w:rsidRDefault="002D525A" w:rsidP="002D525A">
      <w:pPr>
        <w:pStyle w:val="afffffffff1"/>
      </w:pPr>
      <w:r>
        <w:rPr>
          <w:rFonts w:hint="eastAsia"/>
        </w:rPr>
        <w:t>井道及轿厢尺寸应符合GB/T7025.1中第I类、II类电梯的要求，并符合GB/T 7588.1的规定。</w:t>
      </w:r>
    </w:p>
    <w:p w:rsidR="002D525A" w:rsidRDefault="002D525A" w:rsidP="002D525A">
      <w:pPr>
        <w:pStyle w:val="afffffffff1"/>
      </w:pPr>
      <w:r>
        <w:rPr>
          <w:rFonts w:hint="eastAsia"/>
        </w:rPr>
        <w:t>电梯内部轿厢高度不应小于2.0m，电梯轿厢面积应符合GB/T 7588.1中5.4.2的要求</w:t>
      </w:r>
    </w:p>
    <w:p w:rsidR="002D525A" w:rsidRDefault="002D525A" w:rsidP="002D525A">
      <w:pPr>
        <w:pStyle w:val="afffffffff1"/>
      </w:pPr>
      <w:r>
        <w:rPr>
          <w:rFonts w:hint="eastAsia"/>
        </w:rPr>
        <w:t>电梯出入应考虑普通轮椅的进出，有条件的应考虑担架的进出。</w:t>
      </w:r>
    </w:p>
    <w:p w:rsidR="002D525A" w:rsidRDefault="002D525A" w:rsidP="002D525A">
      <w:pPr>
        <w:pStyle w:val="afffffffff1"/>
      </w:pPr>
      <w:r>
        <w:rPr>
          <w:rFonts w:hint="eastAsia"/>
        </w:rPr>
        <w:t>加装乘客电梯，应具有断电自动平层功能，具有储能装置，能在意外断电的情况下可以自动迫降到就近楼层，并打开电梯轿厢门；</w:t>
      </w:r>
    </w:p>
    <w:p w:rsidR="002D525A" w:rsidRDefault="002D525A" w:rsidP="002D525A">
      <w:pPr>
        <w:pStyle w:val="afffffffff1"/>
      </w:pPr>
      <w:r>
        <w:rPr>
          <w:rFonts w:hint="eastAsia"/>
        </w:rPr>
        <w:t>加装乘客电梯应配置残障人士使用的功能,盲文按钮、扶手及残疾人操纵箱等。</w:t>
      </w:r>
    </w:p>
    <w:p w:rsidR="002D525A" w:rsidRDefault="002D525A" w:rsidP="00F07B66">
      <w:pPr>
        <w:pStyle w:val="affd"/>
        <w:spacing w:before="156" w:after="156"/>
        <w:ind w:left="0"/>
      </w:pPr>
      <w:r>
        <w:rPr>
          <w:rFonts w:hint="eastAsia"/>
        </w:rPr>
        <w:t>基础底坑</w:t>
      </w:r>
    </w:p>
    <w:p w:rsidR="002D525A" w:rsidRDefault="002D525A" w:rsidP="002D525A">
      <w:pPr>
        <w:pStyle w:val="afffffffff1"/>
      </w:pPr>
      <w:r>
        <w:rPr>
          <w:rFonts w:hint="eastAsia"/>
        </w:rPr>
        <w:t>加装电梯的基础不宜跨越设备管线，基础施工前宜先进行设备管线迁移。如果地坑内有管线等设施，应经相关主管部门评估认可。</w:t>
      </w:r>
    </w:p>
    <w:p w:rsidR="002D525A" w:rsidRDefault="002D525A" w:rsidP="002D525A">
      <w:pPr>
        <w:pStyle w:val="afffffffff1"/>
      </w:pPr>
      <w:r>
        <w:rPr>
          <w:rFonts w:hint="eastAsia"/>
        </w:rPr>
        <w:t>加装电梯的基础应避免破坏既有住宅地下防水层，</w:t>
      </w:r>
      <w:r w:rsidR="009A2300">
        <w:rPr>
          <w:rFonts w:hint="eastAsia"/>
        </w:rPr>
        <w:t>如</w:t>
      </w:r>
      <w:r>
        <w:rPr>
          <w:rFonts w:hint="eastAsia"/>
        </w:rPr>
        <w:t>破坏</w:t>
      </w:r>
      <w:r w:rsidR="009A2300">
        <w:rPr>
          <w:rFonts w:hint="eastAsia"/>
        </w:rPr>
        <w:t>了</w:t>
      </w:r>
      <w:r>
        <w:rPr>
          <w:rFonts w:hint="eastAsia"/>
        </w:rPr>
        <w:t>防水层，应及时修补。</w:t>
      </w:r>
    </w:p>
    <w:p w:rsidR="002D525A" w:rsidRDefault="002D525A" w:rsidP="002D525A">
      <w:pPr>
        <w:pStyle w:val="afffffffff1"/>
      </w:pPr>
      <w:r>
        <w:rPr>
          <w:rFonts w:hint="eastAsia"/>
        </w:rPr>
        <w:t>既有</w:t>
      </w:r>
      <w:r w:rsidR="009A2300">
        <w:rPr>
          <w:rFonts w:hint="eastAsia"/>
        </w:rPr>
        <w:t>住宅</w:t>
      </w:r>
      <w:r>
        <w:rPr>
          <w:rFonts w:hint="eastAsia"/>
        </w:rPr>
        <w:t>加装电梯的底坑，宜为钢筋混凝土结构。当底坑与既有建筑地下室无连通且不破坏既有建筑防水层时，其防水等级不应低于二级；如与既有建筑地下室连通，其防水等级应不低于既有建筑地下室防水等级。</w:t>
      </w:r>
    </w:p>
    <w:p w:rsidR="002D525A" w:rsidRDefault="002D525A" w:rsidP="009A2300">
      <w:pPr>
        <w:pStyle w:val="afffffffff1"/>
      </w:pPr>
      <w:r>
        <w:rPr>
          <w:rFonts w:hint="eastAsia"/>
        </w:rPr>
        <w:t>如果底坑深度不超过0.5 m，不需要设置底坑爬梯。在这种情况下，如果同一层站具有两个可进入底坑的层门，则均应视为进入底坑的门。</w:t>
      </w:r>
    </w:p>
    <w:p w:rsidR="002D525A" w:rsidRDefault="002D525A" w:rsidP="002D525A">
      <w:pPr>
        <w:pStyle w:val="afffffffff1"/>
      </w:pPr>
      <w:r>
        <w:rPr>
          <w:rFonts w:hint="eastAsia"/>
        </w:rPr>
        <w:t>底坑墙板宜高出室外地面不少于300mm泛水高度，防止雨水从周边建筑墙体和地坪流入底坑。</w:t>
      </w:r>
    </w:p>
    <w:p w:rsidR="002D525A" w:rsidRDefault="002D525A" w:rsidP="002D525A">
      <w:pPr>
        <w:pStyle w:val="afffffffff1"/>
      </w:pPr>
      <w:r>
        <w:rPr>
          <w:rFonts w:hint="eastAsia"/>
        </w:rPr>
        <w:t>若底坑下方有人员进入空间，井道底坑的底面应至少按5000N/m²载荷设计，且对重或平衡重上应设置安全钳。</w:t>
      </w:r>
    </w:p>
    <w:p w:rsidR="002D525A" w:rsidRDefault="002D525A" w:rsidP="002D525A">
      <w:pPr>
        <w:pStyle w:val="afffffffff1"/>
      </w:pPr>
      <w:r>
        <w:rPr>
          <w:rFonts w:hint="eastAsia"/>
        </w:rPr>
        <w:t xml:space="preserve"> 保证底坑避险空间的装置  如果由于现有建筑物限制，无法满足GB/T 7588.1－2020底坑间距的要求时，应</w:t>
      </w:r>
      <w:r w:rsidR="009A2300">
        <w:rPr>
          <w:rFonts w:hint="eastAsia"/>
        </w:rPr>
        <w:t>满足</w:t>
      </w:r>
      <w:r>
        <w:rPr>
          <w:rFonts w:hint="eastAsia"/>
        </w:rPr>
        <w:t>GB/T 28261的要求。</w:t>
      </w:r>
    </w:p>
    <w:p w:rsidR="009A2300" w:rsidRDefault="009A2300" w:rsidP="00F07B66">
      <w:pPr>
        <w:pStyle w:val="affd"/>
        <w:spacing w:before="156" w:after="156"/>
        <w:ind w:left="0"/>
      </w:pPr>
      <w:r>
        <w:rPr>
          <w:rFonts w:hint="eastAsia"/>
        </w:rPr>
        <w:t>连廊</w:t>
      </w:r>
    </w:p>
    <w:p w:rsidR="009A2300" w:rsidRDefault="009A2300" w:rsidP="009A2300">
      <w:pPr>
        <w:pStyle w:val="afffffffff1"/>
      </w:pPr>
      <w:r>
        <w:rPr>
          <w:rFonts w:hint="eastAsia"/>
        </w:rPr>
        <w:t>既有建筑与井道连接的连廊可采用钢结构、混凝土结构，设计应符合国家现行有关标准规定。</w:t>
      </w:r>
    </w:p>
    <w:p w:rsidR="009A2300" w:rsidRDefault="009A2300" w:rsidP="009A2300">
      <w:pPr>
        <w:pStyle w:val="afffffffff1"/>
      </w:pPr>
      <w:r>
        <w:rPr>
          <w:rFonts w:hint="eastAsia"/>
        </w:rPr>
        <w:t>连廊结构与既有建筑主体结构之间宜脱开。若确需相连的，应采取铰接或其他措施减少连廊对既有建筑结构的影响。并根据建筑规程的要求设置变形缝。</w:t>
      </w:r>
    </w:p>
    <w:p w:rsidR="009A2300" w:rsidRDefault="009A2300" w:rsidP="009A2300">
      <w:pPr>
        <w:pStyle w:val="afffffffff1"/>
      </w:pPr>
      <w:r>
        <w:rPr>
          <w:rFonts w:hint="eastAsia"/>
        </w:rPr>
        <w:t>连廊的走道宽度应符合通行净宽不应小于1.20m，净高不应低于2.10m的无障碍设计要求。特殊情况下连廊的走道净宽不小于1.00m。</w:t>
      </w:r>
    </w:p>
    <w:p w:rsidR="009A2300" w:rsidRDefault="009A2300" w:rsidP="00F07B66">
      <w:pPr>
        <w:pStyle w:val="affd"/>
        <w:spacing w:before="156" w:after="156"/>
        <w:ind w:left="0"/>
      </w:pPr>
      <w:r>
        <w:rPr>
          <w:rFonts w:hint="eastAsia"/>
        </w:rPr>
        <w:t>候梯厅</w:t>
      </w:r>
    </w:p>
    <w:p w:rsidR="009A2300" w:rsidRDefault="009A2300" w:rsidP="008D0042">
      <w:pPr>
        <w:pStyle w:val="afffffffff1"/>
      </w:pPr>
      <w:r>
        <w:rPr>
          <w:rFonts w:hint="eastAsia"/>
        </w:rPr>
        <w:t>候梯厅应有外围护结构，宜封闭设置，并具备防寒、保暖、自然通风采光条件。</w:t>
      </w:r>
    </w:p>
    <w:p w:rsidR="009A2300" w:rsidRDefault="009A2300" w:rsidP="008D0042">
      <w:pPr>
        <w:pStyle w:val="afffffffff1"/>
      </w:pPr>
      <w:r>
        <w:rPr>
          <w:rFonts w:hint="eastAsia"/>
        </w:rPr>
        <w:t>候梯厅深度应至少在整个井道（单梯或多梯井道）的宽度范围内保持，该尺寸没有考虑不乘电梯人员在穿越层站时对交通过道的要求。电梯厅深度不应小于1.5m，且不小于电梯轿厢深度。</w:t>
      </w:r>
    </w:p>
    <w:p w:rsidR="009A2300" w:rsidRDefault="009A2300" w:rsidP="008D0042">
      <w:pPr>
        <w:pStyle w:val="afffffffff1"/>
      </w:pPr>
      <w:r>
        <w:rPr>
          <w:rFonts w:hint="eastAsia"/>
        </w:rPr>
        <w:t>加装电梯后的首层电梯厅，需利于人员疏散，应按照无障碍要求设计，出入口应采取防高空坠物的安全措施。</w:t>
      </w:r>
    </w:p>
    <w:p w:rsidR="009A2300" w:rsidRDefault="009A2300" w:rsidP="008D0042">
      <w:pPr>
        <w:pStyle w:val="afffffffff1"/>
      </w:pPr>
      <w:r>
        <w:rPr>
          <w:rFonts w:hint="eastAsia"/>
        </w:rPr>
        <w:lastRenderedPageBreak/>
        <w:t>既有住宅加装电梯应确保乘梯人员从候梯厅通向公共楼梯间疏散路线的畅通。</w:t>
      </w:r>
    </w:p>
    <w:p w:rsidR="009A2300" w:rsidRDefault="009A2300" w:rsidP="008D0042">
      <w:pPr>
        <w:pStyle w:val="afffffffff1"/>
      </w:pPr>
      <w:r>
        <w:rPr>
          <w:rFonts w:hint="eastAsia"/>
        </w:rPr>
        <w:t>当加装电梯采用半层停靠形式时，通向楼梯间的通道应采用无障碍设置。</w:t>
      </w:r>
    </w:p>
    <w:p w:rsidR="009A2300" w:rsidRDefault="009A2300" w:rsidP="008D0042">
      <w:pPr>
        <w:pStyle w:val="afffffffff1"/>
      </w:pPr>
      <w:r>
        <w:rPr>
          <w:rFonts w:hint="eastAsia"/>
        </w:rPr>
        <w:t>当加装电梯采用平层停靠形式且候机厅与楼梯间相邻时，可将原楼梯间外墙进行改造，形成畅通的救援通道，相关人员能够安全、方便和无阻碍地抵达实施紧急操作的位置和电梯所服务的每个层站的层门处，同时满足如下技术要求：至少为金属框架结构，全封闭式，不能向井道内开启，并能够用锁锁住，能够从建筑物楼梯处用钥匙开启，不能从电梯层门处开启，并设置警示标识“电梯应急救援专用通道，非专业人员严禁操作开启”，同时要求电梯应急救援通道门的空间不能与电梯井道存在间隙。或者符合要求的其他形式电梯紧急救援通道。对于无通道到达救援位置的加装电梯，应设置简易爬梯或符合</w:t>
      </w:r>
      <w:r w:rsidR="008D0042">
        <w:rPr>
          <w:rFonts w:hint="eastAsia"/>
        </w:rPr>
        <w:t>5</w:t>
      </w:r>
      <w:r>
        <w:rPr>
          <w:rFonts w:hint="eastAsia"/>
        </w:rPr>
        <w:t>.</w:t>
      </w:r>
      <w:r w:rsidR="008D0042">
        <w:rPr>
          <w:rFonts w:hint="eastAsia"/>
        </w:rPr>
        <w:t>4</w:t>
      </w:r>
      <w:r>
        <w:rPr>
          <w:rFonts w:hint="eastAsia"/>
        </w:rPr>
        <w:t>.7的要求。</w:t>
      </w:r>
    </w:p>
    <w:p w:rsidR="009A2300" w:rsidRDefault="009A2300" w:rsidP="008D0042">
      <w:pPr>
        <w:pStyle w:val="afffffffff1"/>
      </w:pPr>
      <w:r>
        <w:rPr>
          <w:rFonts w:hint="eastAsia"/>
        </w:rPr>
        <w:t>加装电梯，如因建筑结构等原因，在无法满足“建筑物内的救援通道保持畅通，以便相关人员无阻碍地抵达实施紧急操作的位置和层站等处”的救援要求时，使用单位应采取可行措施，保证救援人员可通过钥匙或强制手段打开通往电梯服务层站的门窗等阻隔，及时达到实施救援的服务层站，并按规定开展应急救援演练。救援措施涉及相关业主利益的，应征得相关业主的同意，使用单位提供符合要求的材料。</w:t>
      </w:r>
    </w:p>
    <w:p w:rsidR="008D0042" w:rsidRDefault="008D0042" w:rsidP="00F07B66">
      <w:pPr>
        <w:pStyle w:val="affd"/>
        <w:spacing w:before="156" w:after="156"/>
        <w:ind w:left="0"/>
      </w:pPr>
      <w:r>
        <w:rPr>
          <w:rFonts w:hint="eastAsia"/>
        </w:rPr>
        <w:t>围护</w:t>
      </w:r>
    </w:p>
    <w:p w:rsidR="008D0042" w:rsidRDefault="008D0042" w:rsidP="008D0042">
      <w:pPr>
        <w:pStyle w:val="afffffffff1"/>
      </w:pPr>
      <w:r>
        <w:rPr>
          <w:rFonts w:hint="eastAsia"/>
        </w:rPr>
        <w:t>外围护墙体应满足防火、保温、防水、隔热、耐久的要求，并最大限度降低材料容重。</w:t>
      </w:r>
    </w:p>
    <w:p w:rsidR="008D0042" w:rsidRDefault="008D0042" w:rsidP="008D0042">
      <w:pPr>
        <w:pStyle w:val="afffffffff1"/>
      </w:pPr>
      <w:r>
        <w:rPr>
          <w:rFonts w:hint="eastAsia"/>
        </w:rPr>
        <w:t>加装电梯外围护体系不应在二层及以上采用玻璃幕墙系统；当采用其他幕墙系统时，其构造应符合国家和行业相关标准要求。</w:t>
      </w:r>
    </w:p>
    <w:p w:rsidR="008D0042" w:rsidRDefault="008D0042" w:rsidP="008D0042">
      <w:pPr>
        <w:pStyle w:val="afffffffff1"/>
      </w:pPr>
      <w:r>
        <w:rPr>
          <w:rFonts w:hint="eastAsia"/>
        </w:rPr>
        <w:t>围护结构与钢结构的连接应可靠安全，裸露钢结构件均应进行防锈耐火处理。</w:t>
      </w:r>
    </w:p>
    <w:p w:rsidR="008D0042" w:rsidRDefault="008D0042" w:rsidP="008D0042">
      <w:pPr>
        <w:pStyle w:val="afffffffff1"/>
      </w:pPr>
      <w:r>
        <w:rPr>
          <w:rFonts w:hint="eastAsia"/>
        </w:rPr>
        <w:t>外围护结构应采用装配式体系，宜优先选用金属饰面的保温装饰一体板构造系统，保温芯材的燃烧性不低于A级，室内部分宜设轻钢龙骨内衬墙，面层材料如：水泥加压板、硅酸钙板、耐火石膏板等。外围护结构选用金属压型夹芯板构造系统时，填充芯材燃烧性能不应低于A级，并满足保温隔热要求，金属外层基板的公称厚度均不得小于相关规范规定。</w:t>
      </w:r>
    </w:p>
    <w:p w:rsidR="008D0042" w:rsidRDefault="008D0042" w:rsidP="008D0042">
      <w:pPr>
        <w:pStyle w:val="afffffffff1"/>
      </w:pPr>
      <w:r>
        <w:rPr>
          <w:rFonts w:hint="eastAsia"/>
        </w:rPr>
        <w:t>加装电梯井道围护，应根据不同地区的气候条件，采取措施保证电梯设备的运行环境温度保持在5°C～40°C。</w:t>
      </w:r>
    </w:p>
    <w:p w:rsidR="008D0042" w:rsidRDefault="008D0042" w:rsidP="008D0042">
      <w:pPr>
        <w:pStyle w:val="afffffffff1"/>
      </w:pPr>
      <w:r>
        <w:rPr>
          <w:rFonts w:hint="eastAsia"/>
        </w:rPr>
        <w:t>井道外侧与地面交接处应设置高度不小于1000mm的防撞装置，宜采用金属栏杆、钢筋混凝土等具有强度好、寿命高的材料。</w:t>
      </w:r>
    </w:p>
    <w:p w:rsidR="008D0042" w:rsidRDefault="008D0042" w:rsidP="00F07B66">
      <w:pPr>
        <w:pStyle w:val="affd"/>
        <w:spacing w:before="156" w:after="156"/>
        <w:ind w:left="0"/>
      </w:pPr>
      <w:r>
        <w:rPr>
          <w:rFonts w:hint="eastAsia"/>
        </w:rPr>
        <w:t>顶层空间</w:t>
      </w:r>
    </w:p>
    <w:p w:rsidR="008D0042" w:rsidRDefault="008D0042" w:rsidP="008D0042">
      <w:pPr>
        <w:pStyle w:val="affffb"/>
        <w:ind w:firstLine="420"/>
      </w:pPr>
      <w:r>
        <w:rPr>
          <w:rFonts w:hint="eastAsia"/>
        </w:rPr>
        <w:t>保证顶层避险空间的装置 如果由于现有建筑物限制，无法满足 GB/T 7588.1－2020 顶层空间的要求，应符合GB/T 28261的要求。</w:t>
      </w:r>
    </w:p>
    <w:p w:rsidR="008D0042" w:rsidRDefault="008D0042" w:rsidP="00F07B66">
      <w:pPr>
        <w:pStyle w:val="affd"/>
        <w:spacing w:before="156" w:after="156"/>
        <w:ind w:left="0"/>
      </w:pPr>
      <w:r>
        <w:rPr>
          <w:rFonts w:hint="eastAsia"/>
        </w:rPr>
        <w:t xml:space="preserve">轿顶护栏 </w:t>
      </w:r>
    </w:p>
    <w:p w:rsidR="008D0042" w:rsidRDefault="008D0042" w:rsidP="008D0042">
      <w:pPr>
        <w:pStyle w:val="affffb"/>
        <w:ind w:firstLine="420"/>
      </w:pPr>
      <w:r>
        <w:rPr>
          <w:rFonts w:hint="eastAsia"/>
        </w:rPr>
        <w:t>如果由于现有建筑物限制，无法满足 GB/T 7588.1－2020 轿顶护栏的要求，应符合GB/T 28261的要求。</w:t>
      </w:r>
    </w:p>
    <w:p w:rsidR="004C433C" w:rsidRDefault="004C433C" w:rsidP="00F07B66">
      <w:pPr>
        <w:pStyle w:val="affd"/>
        <w:spacing w:before="156" w:after="156"/>
        <w:ind w:left="0"/>
      </w:pPr>
      <w:r>
        <w:rPr>
          <w:rFonts w:hint="eastAsia"/>
        </w:rPr>
        <w:t xml:space="preserve">护脚板 </w:t>
      </w:r>
    </w:p>
    <w:p w:rsidR="008D0042" w:rsidRDefault="004C433C" w:rsidP="004C433C">
      <w:pPr>
        <w:pStyle w:val="affffb"/>
        <w:ind w:firstLine="420"/>
      </w:pPr>
      <w:r>
        <w:rPr>
          <w:rFonts w:hint="eastAsia"/>
        </w:rPr>
        <w:t>如果由于现有建筑物限制，无法满足GB/T 7588.1－2020护脚板的要求，应符合GB/T 28261的要求。如果无法设置固定的护脚板,则每个轿厢地坎应设置可伸展的护脚板,在其伸展位置应满足GB/T 7588.1－2020中5.4.5的要求且其固定的垂直部分的高度应至少等于层门地坎以上开锁区域的高度。</w:t>
      </w:r>
    </w:p>
    <w:p w:rsidR="004C433C" w:rsidRDefault="004C433C" w:rsidP="00F07B66">
      <w:pPr>
        <w:pStyle w:val="affd"/>
        <w:spacing w:before="156" w:after="156"/>
        <w:ind w:left="0"/>
      </w:pPr>
      <w:r>
        <w:rPr>
          <w:rFonts w:hint="eastAsia"/>
        </w:rPr>
        <w:t xml:space="preserve">轿厢与对重（或平衡重）的间距 </w:t>
      </w:r>
    </w:p>
    <w:p w:rsidR="004C433C" w:rsidRDefault="004C433C" w:rsidP="004C433C">
      <w:pPr>
        <w:pStyle w:val="affffb"/>
        <w:ind w:firstLine="420"/>
      </w:pPr>
      <w:r>
        <w:rPr>
          <w:rFonts w:hint="eastAsia"/>
        </w:rPr>
        <w:lastRenderedPageBreak/>
        <w:t xml:space="preserve">如果由于现有建筑物的限制，无法满足GB/T 7588.1－2020中5.2.5.5.1 h）规定的轿厢与对重（或 平衡重）之间的距离，则应满足下列要求： </w:t>
      </w:r>
    </w:p>
    <w:p w:rsidR="004C433C" w:rsidRDefault="004C433C" w:rsidP="004C433C">
      <w:pPr>
        <w:pStyle w:val="af2"/>
      </w:pPr>
      <w:r>
        <w:rPr>
          <w:rFonts w:hint="eastAsia"/>
        </w:rPr>
        <w:t xml:space="preserve">轿厢及其关联部件与对重（或平衡重）及其关联部件之间的距离不应小于25 mm； </w:t>
      </w:r>
    </w:p>
    <w:p w:rsidR="004C433C" w:rsidRDefault="004C433C" w:rsidP="004C433C">
      <w:pPr>
        <w:pStyle w:val="af2"/>
      </w:pPr>
      <w:r>
        <w:rPr>
          <w:rFonts w:hint="eastAsia"/>
        </w:rPr>
        <w:t>轿厢和对重（或平衡重）上应设置紧急导向装置，以避免正常导向失效的情况下，轿厢及其关联部件与对重（或平衡重）及其关联部件的撞击；</w:t>
      </w:r>
    </w:p>
    <w:p w:rsidR="008D0042" w:rsidRDefault="004C433C" w:rsidP="004C433C">
      <w:pPr>
        <w:pStyle w:val="af2"/>
      </w:pPr>
      <w:r>
        <w:rPr>
          <w:rFonts w:hint="eastAsia"/>
        </w:rPr>
        <w:t>紧急导向装置应能承受GB/T 7588.1－2020中5.7所述的水平力。</w:t>
      </w:r>
    </w:p>
    <w:p w:rsidR="004C433C" w:rsidRDefault="004C433C" w:rsidP="00F07B66">
      <w:pPr>
        <w:pStyle w:val="affd"/>
        <w:spacing w:before="156" w:after="156"/>
        <w:ind w:left="0"/>
      </w:pPr>
      <w:r>
        <w:rPr>
          <w:rFonts w:hint="eastAsia"/>
        </w:rPr>
        <w:t xml:space="preserve">机房的高度 </w:t>
      </w:r>
    </w:p>
    <w:p w:rsidR="004C433C" w:rsidRDefault="004C433C" w:rsidP="004C433C">
      <w:pPr>
        <w:pStyle w:val="affffb"/>
        <w:ind w:firstLine="420"/>
      </w:pPr>
      <w:r>
        <w:rPr>
          <w:rFonts w:hint="eastAsia"/>
        </w:rPr>
        <w:t xml:space="preserve">如果由于现有建筑物限制，无法满足GB/T 7588.1－2020机房高度的要求，则GB/T 7588.1－2020 中5.2.6.3.2.1应采用下列要求代替： </w:t>
      </w:r>
    </w:p>
    <w:p w:rsidR="004C433C" w:rsidRDefault="004C433C" w:rsidP="004C433C">
      <w:pPr>
        <w:pStyle w:val="affffb"/>
        <w:ind w:firstLine="420"/>
      </w:pPr>
      <w:r>
        <w:rPr>
          <w:rFonts w:hint="eastAsia"/>
        </w:rPr>
        <w:t>当工作区域的净高度小于2.1 m时，应在适当的位置设置符合GB/T 2893.1－2013中表3的要求使用 黄色和对比色黑色的组合的指示危险位置的安全标志和（或）适当的警告标志，并应在那些区域的天花 板上安装缓冲材料。工作区域的机房净高度，测量到机房顶部缓冲材料的下表面，不应小于1.80 m。</w:t>
      </w:r>
    </w:p>
    <w:p w:rsidR="006537B7" w:rsidRDefault="006537B7" w:rsidP="00F07B66">
      <w:pPr>
        <w:pStyle w:val="affd"/>
        <w:spacing w:before="156" w:after="156"/>
        <w:ind w:left="0"/>
      </w:pPr>
      <w:r>
        <w:rPr>
          <w:rFonts w:hint="eastAsia"/>
        </w:rPr>
        <w:t xml:space="preserve">机房门的高度 </w:t>
      </w:r>
    </w:p>
    <w:p w:rsidR="006537B7" w:rsidRDefault="006537B7" w:rsidP="006537B7">
      <w:pPr>
        <w:pStyle w:val="affffb"/>
        <w:ind w:firstLine="420"/>
      </w:pPr>
      <w:r>
        <w:rPr>
          <w:rFonts w:hint="eastAsia"/>
        </w:rPr>
        <w:t xml:space="preserve">如果由于现有建筑物限制，无法满足GB/T 7588.1－2020机房门高度的要求，则GB/T 7588.1－2020 中5.2.3.2 a)应采用下列要求代替： </w:t>
      </w:r>
    </w:p>
    <w:p w:rsidR="006537B7" w:rsidRDefault="006537B7" w:rsidP="006537B7">
      <w:pPr>
        <w:pStyle w:val="affffb"/>
        <w:ind w:firstLine="420"/>
      </w:pPr>
      <w:r>
        <w:rPr>
          <w:rFonts w:hint="eastAsia"/>
        </w:rPr>
        <w:t xml:space="preserve">门的宽度不应小于0.60 m，高度不应小于1.70 m。 </w:t>
      </w:r>
    </w:p>
    <w:p w:rsidR="004C433C" w:rsidRDefault="006537B7" w:rsidP="006537B7">
      <w:pPr>
        <w:pStyle w:val="affffb"/>
        <w:ind w:firstLine="420"/>
      </w:pPr>
      <w:r>
        <w:rPr>
          <w:rFonts w:hint="eastAsia"/>
        </w:rPr>
        <w:t>当门高小于2.0 m时，应在门两侧的适当位置设置符合GB/T 2893.1－2013中表3的要求使用黄色和对比色黑色的组合的指示危险位置的安全标志和（或）适当的警告标志。</w:t>
      </w:r>
    </w:p>
    <w:p w:rsidR="006537B7" w:rsidRDefault="006537B7" w:rsidP="00F07B66">
      <w:pPr>
        <w:pStyle w:val="affd"/>
        <w:spacing w:before="156" w:after="156"/>
        <w:ind w:left="0"/>
      </w:pPr>
      <w:r>
        <w:rPr>
          <w:rFonts w:hint="eastAsia"/>
        </w:rPr>
        <w:t xml:space="preserve">机房或滑轮间通道活板门的尺寸 </w:t>
      </w:r>
    </w:p>
    <w:p w:rsidR="006537B7" w:rsidRDefault="006537B7" w:rsidP="006537B7">
      <w:pPr>
        <w:pStyle w:val="affffb"/>
        <w:ind w:firstLine="420"/>
      </w:pPr>
      <w:r>
        <w:rPr>
          <w:rFonts w:hint="eastAsia"/>
        </w:rPr>
        <w:t xml:space="preserve">如果由于现有建筑物限制，无法满足GB/T 7588.1－2020机房通道活板门尺寸的要求，则GB/T 7588.1 </w:t>
      </w:r>
    </w:p>
    <w:p w:rsidR="006537B7" w:rsidRDefault="006537B7" w:rsidP="006537B7">
      <w:pPr>
        <w:pStyle w:val="affffb"/>
        <w:ind w:firstLine="420"/>
      </w:pPr>
      <w:r>
        <w:rPr>
          <w:rFonts w:hint="eastAsia"/>
        </w:rPr>
        <w:t xml:space="preserve">－2020中5.2.3.2 c)应采用下列要求代替： </w:t>
      </w:r>
    </w:p>
    <w:p w:rsidR="004C433C" w:rsidRDefault="006537B7" w:rsidP="006537B7">
      <w:pPr>
        <w:pStyle w:val="affffb"/>
        <w:ind w:firstLine="420"/>
      </w:pPr>
      <w:r>
        <w:rPr>
          <w:rFonts w:hint="eastAsia"/>
        </w:rPr>
        <w:t>供人员进出的通道活板门其净通道尺寸不应小于0.60 m×0.80 m，且开门后能保持在开启位置。当通道活板门的其中一个尺寸小于0.80 m时，应在通道活板门两侧的适当位置设置符合GB/T 2893.1－2013中表3的要求使用黄色和对比色黑色的组合的指示危险位置的安全标志和（或）适当的警告标志。</w:t>
      </w:r>
    </w:p>
    <w:p w:rsidR="006537B7" w:rsidRDefault="006537B7" w:rsidP="00F07B66">
      <w:pPr>
        <w:pStyle w:val="affd"/>
        <w:spacing w:before="156" w:after="156"/>
        <w:ind w:left="0"/>
      </w:pPr>
      <w:r>
        <w:rPr>
          <w:rFonts w:hint="eastAsia"/>
        </w:rPr>
        <w:t xml:space="preserve">层门高度 </w:t>
      </w:r>
    </w:p>
    <w:p w:rsidR="006537B7" w:rsidRDefault="006537B7" w:rsidP="006537B7">
      <w:pPr>
        <w:pStyle w:val="afffffffff1"/>
      </w:pPr>
      <w:r>
        <w:rPr>
          <w:rFonts w:hint="eastAsia"/>
        </w:rPr>
        <w:t xml:space="preserve">如果由于现有建筑物限制，无法满足GB/T 7588.1－2020层门高度的要求，则GB/T 7588.1－2020 中5.3.2.1应采用下列要求代替： </w:t>
      </w:r>
    </w:p>
    <w:p w:rsidR="006537B7" w:rsidRDefault="006537B7" w:rsidP="006537B7">
      <w:pPr>
        <w:pStyle w:val="affffb"/>
        <w:ind w:firstLine="420"/>
      </w:pPr>
      <w:r>
        <w:rPr>
          <w:rFonts w:hint="eastAsia"/>
        </w:rPr>
        <w:t xml:space="preserve">层门入口的净高度应是建筑物限制条件下允许的最大值，但不应小于1.80 m。 </w:t>
      </w:r>
    </w:p>
    <w:p w:rsidR="006537B7" w:rsidRDefault="006537B7" w:rsidP="006537B7">
      <w:pPr>
        <w:pStyle w:val="afffffffff1"/>
      </w:pPr>
      <w:r>
        <w:rPr>
          <w:rFonts w:hint="eastAsia"/>
        </w:rPr>
        <w:t xml:space="preserve">当层门入口的净高度小于2.0 m时，应在轿厢和层站适当位置设置符合GB/T 2893.1－2013中表3的 要求使用黄色和对比色黑色的组合的指示危险位置的安全标志和（或）适当的警告标志，并且门楣边缘应设置一个与水平面夹角不超过 30°的斜面，该斜面一直延伸到 2.0 m 的高度或门楣的边缘应覆盖缓冲材料。 </w:t>
      </w:r>
    </w:p>
    <w:p w:rsidR="004C433C" w:rsidRPr="006537B7" w:rsidRDefault="006537B7" w:rsidP="006537B7">
      <w:pPr>
        <w:pStyle w:val="afffffffff1"/>
      </w:pPr>
      <w:r>
        <w:rPr>
          <w:rFonts w:hint="eastAsia"/>
        </w:rPr>
        <w:t>层门的机械装置应被遮挡至轿门的高度。</w:t>
      </w:r>
    </w:p>
    <w:p w:rsidR="004C433C" w:rsidRDefault="006537B7" w:rsidP="006537B7">
      <w:pPr>
        <w:pStyle w:val="affc"/>
        <w:spacing w:before="312" w:after="312"/>
      </w:pPr>
      <w:r>
        <w:rPr>
          <w:rFonts w:hint="eastAsia"/>
        </w:rPr>
        <w:t>检验要求</w:t>
      </w:r>
    </w:p>
    <w:p w:rsidR="00712735" w:rsidRDefault="00712735" w:rsidP="003B75D0">
      <w:pPr>
        <w:pStyle w:val="affd"/>
        <w:spacing w:before="156" w:after="156"/>
        <w:ind w:left="0"/>
      </w:pPr>
      <w:r>
        <w:rPr>
          <w:rFonts w:hint="eastAsia"/>
        </w:rPr>
        <w:t>基本要求</w:t>
      </w:r>
    </w:p>
    <w:p w:rsidR="00A82CE0" w:rsidRDefault="00A82CE0" w:rsidP="00712735">
      <w:pPr>
        <w:pStyle w:val="afffffffff1"/>
      </w:pPr>
      <w:r>
        <w:rPr>
          <w:rFonts w:hint="eastAsia"/>
        </w:rPr>
        <w:t>本文件规定的检验包括监督检验、定期检验和委托检验。既有住宅加装电梯（以下简称加装电梯）的生产（含加装电梯的设计、制造、安装、改造、修理、日常维护保养，下同）和使用单位，以及</w:t>
      </w:r>
      <w:r>
        <w:rPr>
          <w:rFonts w:hint="eastAsia"/>
        </w:rPr>
        <w:lastRenderedPageBreak/>
        <w:t>从事加装电梯监督检验（安装</w:t>
      </w:r>
      <w:r w:rsidR="003B75D0">
        <w:rPr>
          <w:rFonts w:hint="eastAsia"/>
        </w:rPr>
        <w:t>、改造、重大修理）、定期检验以及委托检验的特种设备检验机构，应</w:t>
      </w:r>
      <w:r>
        <w:rPr>
          <w:rFonts w:hint="eastAsia"/>
        </w:rPr>
        <w:t>按照</w:t>
      </w:r>
      <w:r w:rsidR="00D418C6">
        <w:rPr>
          <w:rFonts w:hint="eastAsia"/>
        </w:rPr>
        <w:t>TSG T7001和</w:t>
      </w:r>
      <w:r>
        <w:rPr>
          <w:rFonts w:hint="eastAsia"/>
        </w:rPr>
        <w:t>本文件实施检验工作。</w:t>
      </w:r>
    </w:p>
    <w:p w:rsidR="00A82CE0" w:rsidRDefault="00A82CE0" w:rsidP="00712735">
      <w:pPr>
        <w:pStyle w:val="afffffffff1"/>
      </w:pPr>
      <w:r>
        <w:rPr>
          <w:rFonts w:hint="eastAsia"/>
        </w:rPr>
        <w:t>如果出现了有关加装电梯生产和检验的新技术、新材料、新工艺等影响本文件技术指标和要求的特殊情况，河北省市场监督管理局可以根据具体情况，提出相应要求。</w:t>
      </w:r>
    </w:p>
    <w:p w:rsidR="008D0042" w:rsidRDefault="00D418C6" w:rsidP="00712735">
      <w:pPr>
        <w:pStyle w:val="afffffffff1"/>
      </w:pPr>
      <w:r>
        <w:rPr>
          <w:rFonts w:hint="eastAsia"/>
        </w:rPr>
        <w:t>实施电梯安装、改造、重大修理的施工单位，应</w:t>
      </w:r>
      <w:r w:rsidR="00A82CE0">
        <w:rPr>
          <w:rFonts w:hint="eastAsia"/>
        </w:rPr>
        <w:t>在按照规定履行告知后、开始施工前（不包括设备开箱、现场勘测等准备工作），向设备所在辖区具备检验资质的检验</w:t>
      </w:r>
      <w:r w:rsidR="00195C38">
        <w:rPr>
          <w:rFonts w:hint="eastAsia"/>
        </w:rPr>
        <w:t>机构的业务管理部门提出监督检验申请。施工单位申请监督检验时，应</w:t>
      </w:r>
      <w:r w:rsidR="00A82CE0">
        <w:rPr>
          <w:rFonts w:hint="eastAsia"/>
        </w:rPr>
        <w:t>按照规定，提供有关文件、资料（以下简称报检资料），并对其真实性及与实物的一致性负责。</w:t>
      </w:r>
    </w:p>
    <w:p w:rsidR="003B75D0" w:rsidRDefault="003B75D0" w:rsidP="003B75D0">
      <w:pPr>
        <w:pStyle w:val="afffffffff1"/>
      </w:pPr>
      <w:r>
        <w:rPr>
          <w:rFonts w:hint="eastAsia"/>
        </w:rPr>
        <w:t>加装电梯使用单位应</w:t>
      </w:r>
      <w:r w:rsidRPr="003B75D0">
        <w:rPr>
          <w:rFonts w:hint="eastAsia"/>
        </w:rPr>
        <w:t>在特种设备使用标志所标注的下次检验日期届满前1个月，向设备所在辖区具备检验资质的检验机构申请定期检验。</w:t>
      </w:r>
    </w:p>
    <w:p w:rsidR="00712735" w:rsidRDefault="00712735" w:rsidP="00712735">
      <w:pPr>
        <w:pStyle w:val="affd"/>
        <w:spacing w:before="156" w:after="156"/>
        <w:ind w:left="0"/>
      </w:pPr>
      <w:r w:rsidRPr="00712735">
        <w:rPr>
          <w:rFonts w:hint="eastAsia"/>
        </w:rPr>
        <w:t>报检资料</w:t>
      </w:r>
    </w:p>
    <w:p w:rsidR="00D418C6" w:rsidRDefault="002D7E97" w:rsidP="00712735">
      <w:pPr>
        <w:pStyle w:val="afffffffff1"/>
      </w:pPr>
      <w:r>
        <w:rPr>
          <w:rFonts w:hint="eastAsia"/>
        </w:rPr>
        <w:t>申请安装监督检验时，应</w:t>
      </w:r>
      <w:r w:rsidR="00D418C6" w:rsidRPr="00D418C6">
        <w:rPr>
          <w:rFonts w:hint="eastAsia"/>
        </w:rPr>
        <w:t>提供以下报检资料：</w:t>
      </w:r>
    </w:p>
    <w:p w:rsidR="00D418C6" w:rsidRDefault="00D418C6" w:rsidP="00D418C6">
      <w:pPr>
        <w:pStyle w:val="af2"/>
      </w:pPr>
      <w:r>
        <w:rPr>
          <w:rFonts w:hint="eastAsia"/>
        </w:rPr>
        <w:t>满足</w:t>
      </w:r>
      <w:r w:rsidR="00E1205E">
        <w:t>A</w:t>
      </w:r>
      <w:r w:rsidR="00E1205E">
        <w:rPr>
          <w:rFonts w:hint="eastAsia"/>
        </w:rPr>
        <w:t>.1</w:t>
      </w:r>
      <w:r>
        <w:rPr>
          <w:rFonts w:hint="eastAsia"/>
        </w:rPr>
        <w:t>和</w:t>
      </w:r>
      <w:r w:rsidR="00E1205E">
        <w:t>A</w:t>
      </w:r>
      <w:r>
        <w:rPr>
          <w:rFonts w:hint="eastAsia"/>
        </w:rPr>
        <w:t>.2要求的制造相关资料和安装相关资料；</w:t>
      </w:r>
    </w:p>
    <w:p w:rsidR="00D418C6" w:rsidRDefault="00D418C6" w:rsidP="00D418C6">
      <w:pPr>
        <w:pStyle w:val="af2"/>
      </w:pPr>
      <w:r>
        <w:rPr>
          <w:rFonts w:hint="eastAsia"/>
        </w:rPr>
        <w:t>产品销售及安装合同。</w:t>
      </w:r>
    </w:p>
    <w:p w:rsidR="00D418C6" w:rsidRDefault="002D7E97" w:rsidP="00712735">
      <w:pPr>
        <w:pStyle w:val="afffffffff1"/>
      </w:pPr>
      <w:r>
        <w:rPr>
          <w:rFonts w:hint="eastAsia"/>
        </w:rPr>
        <w:t>申请改造、重大修理监督检验时，应</w:t>
      </w:r>
      <w:r w:rsidR="00712735">
        <w:rPr>
          <w:rFonts w:hint="eastAsia"/>
        </w:rPr>
        <w:t>提供满足</w:t>
      </w:r>
      <w:r w:rsidR="00E1205E">
        <w:t>A</w:t>
      </w:r>
      <w:r w:rsidR="00712735">
        <w:rPr>
          <w:rFonts w:hint="eastAsia"/>
        </w:rPr>
        <w:t>.3要求的改造、重大修理相关资料。</w:t>
      </w:r>
    </w:p>
    <w:p w:rsidR="00712735" w:rsidRDefault="00385366" w:rsidP="00385366">
      <w:pPr>
        <w:pStyle w:val="afffffffff1"/>
      </w:pPr>
      <w:r w:rsidRPr="00385366">
        <w:rPr>
          <w:rFonts w:hint="eastAsia"/>
        </w:rPr>
        <w:t>提供的报检资料内容和要求</w:t>
      </w:r>
      <w:r>
        <w:rPr>
          <w:rFonts w:hint="eastAsia"/>
        </w:rPr>
        <w:t>见附录A。</w:t>
      </w:r>
    </w:p>
    <w:p w:rsidR="002D7E97" w:rsidRDefault="002D7E97" w:rsidP="002D7E97">
      <w:pPr>
        <w:pStyle w:val="affd"/>
        <w:spacing w:before="156" w:after="156"/>
        <w:ind w:left="0"/>
      </w:pPr>
      <w:r>
        <w:rPr>
          <w:rFonts w:hint="eastAsia"/>
        </w:rPr>
        <w:t>施工单位</w:t>
      </w:r>
    </w:p>
    <w:p w:rsidR="002D7E97" w:rsidRDefault="002D7E97" w:rsidP="002D7E97">
      <w:pPr>
        <w:pStyle w:val="affffb"/>
        <w:ind w:firstLine="420"/>
        <w:rPr>
          <w:rFonts w:hint="eastAsia"/>
        </w:rPr>
      </w:pPr>
      <w:r>
        <w:rPr>
          <w:rFonts w:hint="eastAsia"/>
        </w:rPr>
        <w:t>应按照设计文件和标准的要求，对加装电梯机房（或者机器设备间）、井道、底坑等涉及加装电梯施工的土建工程（含钢结构）进行检查，对加装电梯制造质量（包括零部件和安全保护装置等）进行确认，并且做好记录，符合要求后方可以进行加装电梯施工。</w:t>
      </w:r>
    </w:p>
    <w:p w:rsidR="008859D2" w:rsidRDefault="002D7E97" w:rsidP="008859D2">
      <w:pPr>
        <w:pStyle w:val="affd"/>
        <w:spacing w:before="156" w:after="156"/>
        <w:ind w:left="0"/>
      </w:pPr>
      <w:r>
        <w:rPr>
          <w:rFonts w:hint="eastAsia"/>
        </w:rPr>
        <w:t>维护保养单位</w:t>
      </w:r>
    </w:p>
    <w:p w:rsidR="002D7E97" w:rsidRDefault="008859D2" w:rsidP="002D7E97">
      <w:pPr>
        <w:pStyle w:val="affffb"/>
        <w:ind w:firstLine="420"/>
        <w:rPr>
          <w:rFonts w:hint="eastAsia"/>
        </w:rPr>
      </w:pPr>
      <w:r>
        <w:rPr>
          <w:rFonts w:hint="eastAsia"/>
        </w:rPr>
        <w:t>应</w:t>
      </w:r>
      <w:r w:rsidR="002D7E97">
        <w:rPr>
          <w:rFonts w:hint="eastAsia"/>
        </w:rPr>
        <w:t>按照相关安全技术规范、标准和本文件的要求，保证日常维护保养质量，真实、准确地填写施工或者日常维护保养的相关记录或者报告，对日常维护保养质量以及提供的相关文件、资料的真实性及其与实物的一致性负责。</w:t>
      </w:r>
    </w:p>
    <w:p w:rsidR="008859D2" w:rsidRDefault="008859D2" w:rsidP="008859D2">
      <w:pPr>
        <w:pStyle w:val="affd"/>
        <w:spacing w:before="156" w:after="156"/>
        <w:ind w:left="0"/>
      </w:pPr>
      <w:r>
        <w:rPr>
          <w:rFonts w:hint="eastAsia"/>
        </w:rPr>
        <w:t>检验机构</w:t>
      </w:r>
    </w:p>
    <w:p w:rsidR="00AB603E" w:rsidRDefault="008859D2" w:rsidP="0021199F">
      <w:pPr>
        <w:pStyle w:val="afffffffff1"/>
      </w:pPr>
      <w:r>
        <w:rPr>
          <w:rFonts w:hint="eastAsia"/>
        </w:rPr>
        <w:t>检验机构实施现场检验应</w:t>
      </w:r>
      <w:r w:rsidR="002D7E97">
        <w:rPr>
          <w:rFonts w:hint="eastAsia"/>
        </w:rPr>
        <w:t>在施工单位或维护保养单位安排相关专业人员配合时实施检验。</w:t>
      </w:r>
    </w:p>
    <w:p w:rsidR="0021199F" w:rsidRDefault="0021199F" w:rsidP="0021199F">
      <w:pPr>
        <w:pStyle w:val="afffffffff1"/>
        <w:rPr>
          <w:rFonts w:hint="eastAsia"/>
        </w:rPr>
      </w:pPr>
      <w:r>
        <w:rPr>
          <w:rFonts w:hint="eastAsia"/>
        </w:rPr>
        <w:t>检验机构应制定包括检验程序和流程图在内的加装电梯检验作业指导文件，并且按照相关法规、本文件和检验作业指导文件的规定，对加装电梯检验质量实施严格控制，对检验结果及检验结论的正确性负责，对检验工作质量负责。</w:t>
      </w:r>
    </w:p>
    <w:p w:rsidR="0021199F" w:rsidRDefault="0021199F" w:rsidP="0021199F">
      <w:pPr>
        <w:pStyle w:val="afffffffff1"/>
        <w:rPr>
          <w:rFonts w:hint="eastAsia"/>
        </w:rPr>
      </w:pPr>
      <w:r>
        <w:rPr>
          <w:rFonts w:hint="eastAsia"/>
        </w:rPr>
        <w:t>检验机构应</w:t>
      </w:r>
      <w:r>
        <w:rPr>
          <w:rFonts w:hint="eastAsia"/>
        </w:rPr>
        <w:t>统一制定加装电梯检验记录、报告格式及其要求，在本单位正式发布使用。原始记录内容不少于相应检验报告规定的内容。必要时，相关项目应当另列表格或者附图，以便数据的记录和整理。</w:t>
      </w:r>
    </w:p>
    <w:p w:rsidR="004F5948" w:rsidRDefault="0021199F" w:rsidP="0021199F">
      <w:pPr>
        <w:pStyle w:val="afffffffff1"/>
      </w:pPr>
      <w:r>
        <w:rPr>
          <w:rFonts w:hint="eastAsia"/>
        </w:rPr>
        <w:t>检验机构应</w:t>
      </w:r>
      <w:r>
        <w:rPr>
          <w:rFonts w:hint="eastAsia"/>
        </w:rPr>
        <w:t>配备能够满足检验要求和方法的检验仪器设备、计量器具和工具。</w:t>
      </w:r>
      <w:r>
        <w:rPr>
          <w:rFonts w:hint="eastAsia"/>
        </w:rPr>
        <w:t>检</w:t>
      </w:r>
      <w:r>
        <w:rPr>
          <w:rFonts w:hint="eastAsia"/>
        </w:rPr>
        <w:t>验用仪器、计量器具应满足GB/T 10059-2009中3.3的规定。</w:t>
      </w:r>
    </w:p>
    <w:p w:rsidR="001666BC" w:rsidRDefault="001666BC" w:rsidP="001666BC">
      <w:pPr>
        <w:pStyle w:val="affd"/>
        <w:spacing w:before="156" w:after="156"/>
        <w:ind w:left="0"/>
      </w:pPr>
      <w:r w:rsidRPr="001666BC">
        <w:rPr>
          <w:rFonts w:hint="eastAsia"/>
        </w:rPr>
        <w:t>检验人员</w:t>
      </w:r>
    </w:p>
    <w:p w:rsidR="001666BC" w:rsidRDefault="001666BC" w:rsidP="001666BC">
      <w:pPr>
        <w:pStyle w:val="affffb"/>
        <w:ind w:firstLine="420"/>
      </w:pPr>
      <w:r w:rsidRPr="001666BC">
        <w:rPr>
          <w:rFonts w:hint="eastAsia"/>
        </w:rPr>
        <w:t>应按照国家有关规定，取得相应资格证书后，方可以从事加装电梯的检验工作。现场检验至少由2名具相应资格的人员进行，检验人员不得进行加装电梯的修理、调整等工作。</w:t>
      </w:r>
    </w:p>
    <w:p w:rsidR="001666BC" w:rsidRDefault="001666BC" w:rsidP="00D65A3D">
      <w:pPr>
        <w:pStyle w:val="affd"/>
        <w:spacing w:before="156" w:after="156"/>
        <w:ind w:left="0"/>
      </w:pPr>
      <w:r w:rsidRPr="001666BC">
        <w:rPr>
          <w:rFonts w:hint="eastAsia"/>
        </w:rPr>
        <w:t>检验项目</w:t>
      </w:r>
    </w:p>
    <w:p w:rsidR="00D65A3D" w:rsidRDefault="00D65A3D" w:rsidP="00D65A3D">
      <w:pPr>
        <w:pStyle w:val="afffffffff1"/>
        <w:rPr>
          <w:rFonts w:hint="eastAsia"/>
        </w:rPr>
      </w:pPr>
      <w:r>
        <w:rPr>
          <w:rFonts w:hint="eastAsia"/>
        </w:rPr>
        <w:lastRenderedPageBreak/>
        <w:t>检验机构应按国家市场监督管理总局颁布的安全技术规范规定的检验项目、内容与要求和方法实施检验。除正常检验外应增加连廊、侯梯厅、井道防撞装置检验，目测或测量检查</w:t>
      </w:r>
      <w:r>
        <w:rPr>
          <w:rFonts w:hint="eastAsia"/>
        </w:rPr>
        <w:t>。</w:t>
      </w:r>
    </w:p>
    <w:p w:rsidR="00D65A3D" w:rsidRDefault="00D65A3D" w:rsidP="00D65A3D">
      <w:pPr>
        <w:pStyle w:val="afffffffff1"/>
        <w:rPr>
          <w:rFonts w:hint="eastAsia"/>
        </w:rPr>
      </w:pPr>
      <w:r>
        <w:rPr>
          <w:rFonts w:hint="eastAsia"/>
        </w:rPr>
        <w:t>对于按照GB/T</w:t>
      </w:r>
      <w:r>
        <w:t xml:space="preserve"> </w:t>
      </w:r>
      <w:r>
        <w:rPr>
          <w:rFonts w:hint="eastAsia"/>
        </w:rPr>
        <w:t>28261制造和安装的电梯，除正常检验外应提供以下文件：</w:t>
      </w:r>
    </w:p>
    <w:p w:rsidR="00D65A3D" w:rsidRDefault="00D65A3D" w:rsidP="00D65A3D">
      <w:pPr>
        <w:pStyle w:val="af2"/>
        <w:rPr>
          <w:rFonts w:hint="eastAsia"/>
        </w:rPr>
      </w:pPr>
      <w:r>
        <w:rPr>
          <w:rFonts w:hint="eastAsia"/>
        </w:rPr>
        <w:t>可移动停止装置或预触发停止系统、可伸展护栏、可伸缩护脚板和安全系统应委托型式试验机构按相关标准要求检验、试验合格，并提供检验报告；</w:t>
      </w:r>
    </w:p>
    <w:p w:rsidR="00D65A3D" w:rsidRDefault="00D65A3D" w:rsidP="00D65A3D">
      <w:pPr>
        <w:pStyle w:val="af2"/>
      </w:pPr>
      <w:r>
        <w:rPr>
          <w:rFonts w:hint="eastAsia"/>
        </w:rPr>
        <w:t>电气原理图、安装使用维护说明。</w:t>
      </w:r>
    </w:p>
    <w:p w:rsidR="00D65A3D" w:rsidRDefault="00D65A3D" w:rsidP="00D65A3D">
      <w:pPr>
        <w:pStyle w:val="afff2"/>
        <w:rPr>
          <w:rFonts w:hint="eastAsia"/>
        </w:rPr>
      </w:pPr>
      <w:r>
        <w:rPr>
          <w:rFonts w:hint="eastAsia"/>
        </w:rPr>
        <w:t>安装、使用、日常维护保养和应急救援等方面应增加相关操作说明的内容</w:t>
      </w:r>
      <w:r>
        <w:rPr>
          <w:rFonts w:hint="eastAsia"/>
        </w:rPr>
        <w:t>。</w:t>
      </w:r>
    </w:p>
    <w:p w:rsidR="00D65A3D" w:rsidRDefault="00D65A3D" w:rsidP="00D65A3D">
      <w:pPr>
        <w:pStyle w:val="afffffffff1"/>
        <w:rPr>
          <w:rFonts w:hint="eastAsia"/>
        </w:rPr>
      </w:pPr>
      <w:r>
        <w:rPr>
          <w:rFonts w:hint="eastAsia"/>
        </w:rPr>
        <w:t>对于按照GB/T</w:t>
      </w:r>
      <w:r>
        <w:t xml:space="preserve"> </w:t>
      </w:r>
      <w:r>
        <w:rPr>
          <w:rFonts w:hint="eastAsia"/>
        </w:rPr>
        <w:t>28261制造和安装的电梯，应增加以下检验：</w:t>
      </w:r>
    </w:p>
    <w:p w:rsidR="00D65A3D" w:rsidRDefault="00D65A3D" w:rsidP="00D65A3D">
      <w:pPr>
        <w:pStyle w:val="affffb"/>
        <w:ind w:firstLine="420"/>
        <w:rPr>
          <w:rFonts w:hint="eastAsia"/>
        </w:rPr>
      </w:pPr>
      <w:r>
        <w:rPr>
          <w:rFonts w:hint="eastAsia"/>
        </w:rPr>
        <w:t>——可移动停止装置或预触发停止系统目测检查，进行模拟操作验证；</w:t>
      </w:r>
    </w:p>
    <w:p w:rsidR="00D65A3D" w:rsidRDefault="00D65A3D" w:rsidP="00D65A3D">
      <w:pPr>
        <w:pStyle w:val="affffb"/>
        <w:ind w:firstLine="420"/>
        <w:rPr>
          <w:rFonts w:hint="eastAsia"/>
        </w:rPr>
      </w:pPr>
      <w:r>
        <w:rPr>
          <w:rFonts w:hint="eastAsia"/>
        </w:rPr>
        <w:t>——可移动停止装置的缓冲器检验；</w:t>
      </w:r>
    </w:p>
    <w:p w:rsidR="00D65A3D" w:rsidRDefault="00D65A3D" w:rsidP="00D65A3D">
      <w:pPr>
        <w:pStyle w:val="affffb"/>
        <w:ind w:firstLine="420"/>
        <w:rPr>
          <w:rFonts w:hint="eastAsia"/>
        </w:rPr>
      </w:pPr>
      <w:r>
        <w:rPr>
          <w:rFonts w:hint="eastAsia"/>
        </w:rPr>
        <w:t>——顶层空间、地坑空间检验，确认是否符合安全要求；</w:t>
      </w:r>
    </w:p>
    <w:p w:rsidR="00D65A3D" w:rsidRDefault="00D65A3D" w:rsidP="00D65A3D">
      <w:pPr>
        <w:pStyle w:val="affffb"/>
        <w:ind w:firstLine="420"/>
        <w:rPr>
          <w:rFonts w:hint="eastAsia"/>
        </w:rPr>
      </w:pPr>
      <w:r>
        <w:rPr>
          <w:rFonts w:hint="eastAsia"/>
        </w:rPr>
        <w:t>——安全系统目测检查，进行模拟操作验证；</w:t>
      </w:r>
    </w:p>
    <w:p w:rsidR="00D65A3D" w:rsidRDefault="00D65A3D" w:rsidP="00D65A3D">
      <w:pPr>
        <w:pStyle w:val="affffb"/>
        <w:ind w:firstLine="420"/>
        <w:rPr>
          <w:rFonts w:hint="eastAsia"/>
        </w:rPr>
      </w:pPr>
      <w:r>
        <w:rPr>
          <w:rFonts w:hint="eastAsia"/>
        </w:rPr>
        <w:t>——视觉信号和听觉信号目测检查，测量检查，进行模拟操作验证；</w:t>
      </w:r>
    </w:p>
    <w:p w:rsidR="00D65A3D" w:rsidRDefault="00D65A3D" w:rsidP="00D65A3D">
      <w:pPr>
        <w:pStyle w:val="affffb"/>
        <w:ind w:firstLine="420"/>
        <w:rPr>
          <w:rFonts w:hint="eastAsia"/>
        </w:rPr>
      </w:pPr>
      <w:r>
        <w:rPr>
          <w:rFonts w:hint="eastAsia"/>
        </w:rPr>
        <w:t>——地坑隔障和入口等测量相关数据；</w:t>
      </w:r>
    </w:p>
    <w:p w:rsidR="00D65A3D" w:rsidRDefault="00D65A3D" w:rsidP="00D65A3D">
      <w:pPr>
        <w:pStyle w:val="affffb"/>
        <w:ind w:firstLine="420"/>
        <w:rPr>
          <w:rFonts w:hint="eastAsia"/>
        </w:rPr>
      </w:pPr>
      <w:r>
        <w:rPr>
          <w:rFonts w:hint="eastAsia"/>
        </w:rPr>
        <w:t>——护栏、护脚板测量检查，进行模拟操作验证；</w:t>
      </w:r>
    </w:p>
    <w:p w:rsidR="00D65A3D" w:rsidRDefault="00D65A3D" w:rsidP="00D65A3D">
      <w:pPr>
        <w:pStyle w:val="affffb"/>
        <w:ind w:firstLine="420"/>
      </w:pPr>
      <w:r>
        <w:rPr>
          <w:rFonts w:hint="eastAsia"/>
        </w:rPr>
        <w:t>——相关装置的动态试验按照生产厂家的规定进行检验。</w:t>
      </w:r>
    </w:p>
    <w:p w:rsidR="003C78AE" w:rsidRDefault="003C78AE" w:rsidP="003C78AE">
      <w:pPr>
        <w:pStyle w:val="affd"/>
        <w:spacing w:before="156" w:after="156"/>
        <w:ind w:left="0"/>
      </w:pPr>
      <w:r>
        <w:rPr>
          <w:rFonts w:hint="eastAsia"/>
        </w:rPr>
        <w:t>检验实施</w:t>
      </w:r>
    </w:p>
    <w:p w:rsidR="003C78AE" w:rsidRDefault="003C78AE" w:rsidP="003C78AE">
      <w:pPr>
        <w:pStyle w:val="afffffffff1"/>
        <w:rPr>
          <w:rFonts w:hint="eastAsia"/>
        </w:rPr>
      </w:pPr>
      <w:r>
        <w:rPr>
          <w:rFonts w:hint="eastAsia"/>
        </w:rPr>
        <w:t>检验机构应对实施检验的加装电梯的报检资料进行审查，资料不齐全或者不符合规定时，应与相关负责单位进行确认，及时补充完善。审查的资料应符合本文件的规定。审查人员应确认资料的有效性和法定手续齐全。</w:t>
      </w:r>
    </w:p>
    <w:p w:rsidR="003C78AE" w:rsidRDefault="003C78AE" w:rsidP="003C78AE">
      <w:pPr>
        <w:pStyle w:val="afffffffff1"/>
        <w:rPr>
          <w:rFonts w:hint="eastAsia"/>
        </w:rPr>
      </w:pPr>
      <w:r>
        <w:rPr>
          <w:rFonts w:hint="eastAsia"/>
        </w:rPr>
        <w:t>检验人员应当在规定时限内与申请单位沟通检验事宜，做好检验前技术、资料、仪器设备等准备工作，对于改造和重大修理的监督检验，应当根据施工内容制定检验方案，确定监督检验项目和定期检验项目。</w:t>
      </w:r>
    </w:p>
    <w:p w:rsidR="003C78AE" w:rsidRDefault="003C78AE" w:rsidP="003C78AE">
      <w:pPr>
        <w:pStyle w:val="afffffffff1"/>
        <w:rPr>
          <w:rFonts w:hint="eastAsia"/>
        </w:rPr>
      </w:pPr>
      <w:r>
        <w:rPr>
          <w:rFonts w:hint="eastAsia"/>
        </w:rPr>
        <w:t>检验过程中，检验人员应</w:t>
      </w:r>
      <w:r>
        <w:rPr>
          <w:rFonts w:hint="eastAsia"/>
        </w:rPr>
        <w:t>认真审查相关文件、资料、测试、试验，并如实、准确地填写原始记录，不得漏检、漏记。</w:t>
      </w:r>
    </w:p>
    <w:p w:rsidR="003C78AE" w:rsidRDefault="003C78AE" w:rsidP="003C78AE">
      <w:pPr>
        <w:pStyle w:val="afffffffff1"/>
      </w:pPr>
      <w:r>
        <w:rPr>
          <w:rFonts w:hint="eastAsia"/>
        </w:rPr>
        <w:t>现场检验结束后，检验人员应对检验过程发现的问题与受检单位进行沟通和必要的说明，提出整改要求，确定整改时限，对电梯</w:t>
      </w:r>
      <w:r>
        <w:rPr>
          <w:rFonts w:hint="eastAsia"/>
        </w:rPr>
        <w:t>做出</w:t>
      </w:r>
      <w:r>
        <w:rPr>
          <w:rFonts w:hint="eastAsia"/>
        </w:rPr>
        <w:t>初步结论，并书面告知受检单位。</w:t>
      </w:r>
    </w:p>
    <w:p w:rsidR="003C78AE" w:rsidRDefault="00764674" w:rsidP="003C78AE">
      <w:pPr>
        <w:pStyle w:val="affd"/>
        <w:spacing w:before="156" w:after="156"/>
        <w:ind w:left="0"/>
      </w:pPr>
      <w:r>
        <w:rPr>
          <w:rFonts w:hint="eastAsia"/>
        </w:rPr>
        <w:t>整改</w:t>
      </w:r>
      <w:r w:rsidR="003C78AE" w:rsidRPr="003C78AE">
        <w:rPr>
          <w:rFonts w:hint="eastAsia"/>
        </w:rPr>
        <w:t>确认</w:t>
      </w:r>
    </w:p>
    <w:p w:rsidR="003C78AE" w:rsidRDefault="003C78AE" w:rsidP="003C78AE">
      <w:pPr>
        <w:pStyle w:val="afffffffff1"/>
        <w:rPr>
          <w:rFonts w:hint="eastAsia"/>
        </w:rPr>
      </w:pPr>
      <w:r>
        <w:rPr>
          <w:rFonts w:hint="eastAsia"/>
        </w:rPr>
        <w:t>受检单位应</w:t>
      </w:r>
      <w:r>
        <w:rPr>
          <w:rFonts w:hint="eastAsia"/>
        </w:rPr>
        <w:t>按</w:t>
      </w:r>
      <w:r>
        <w:rPr>
          <w:rFonts w:hint="eastAsia"/>
        </w:rPr>
        <w:t>整改通知书要求</w:t>
      </w:r>
      <w:r>
        <w:rPr>
          <w:rFonts w:hint="eastAsia"/>
        </w:rPr>
        <w:t>进行整改，并且在规定的日期以现场实物照片等能真实反映现场实际状况的方式向检验机构提交整改报告</w:t>
      </w:r>
      <w:r>
        <w:rPr>
          <w:rFonts w:hint="eastAsia"/>
        </w:rPr>
        <w:t>及</w:t>
      </w:r>
      <w:r>
        <w:rPr>
          <w:rFonts w:hint="eastAsia"/>
        </w:rPr>
        <w:t>见证资料。</w:t>
      </w:r>
    </w:p>
    <w:p w:rsidR="003C78AE" w:rsidRDefault="003C78AE" w:rsidP="003C78AE">
      <w:pPr>
        <w:pStyle w:val="afffffffff1"/>
        <w:rPr>
          <w:rFonts w:hint="eastAsia"/>
        </w:rPr>
      </w:pPr>
      <w:r>
        <w:rPr>
          <w:rFonts w:hint="eastAsia"/>
        </w:rPr>
        <w:t>检验人员可</w:t>
      </w:r>
      <w:r>
        <w:rPr>
          <w:rFonts w:hint="eastAsia"/>
        </w:rPr>
        <w:t>根据情况采取现场验证或者查看整改报告等见证资料的方式，确认整改情况是否符合要求。</w:t>
      </w:r>
    </w:p>
    <w:p w:rsidR="003C78AE" w:rsidRDefault="003C78AE" w:rsidP="003C78AE">
      <w:pPr>
        <w:pStyle w:val="afffffffff1"/>
        <w:rPr>
          <w:rFonts w:hint="eastAsia"/>
        </w:rPr>
      </w:pPr>
      <w:r>
        <w:rPr>
          <w:rFonts w:hint="eastAsia"/>
        </w:rPr>
        <w:t>整改情况确认结果及确认方式，应当在原始记录中进行记录。</w:t>
      </w:r>
    </w:p>
    <w:p w:rsidR="003C78AE" w:rsidRDefault="003C78AE" w:rsidP="003C78AE">
      <w:pPr>
        <w:pStyle w:val="afffffffff1"/>
        <w:rPr>
          <w:rFonts w:hint="eastAsia"/>
        </w:rPr>
      </w:pPr>
      <w:r>
        <w:rPr>
          <w:rFonts w:hint="eastAsia"/>
        </w:rPr>
        <w:t>检验工作结束后，检验人员应对实施检验的加装电梯做出结论判定并出具检验报告，检验结论和报告应符合安全技术规范的规定。</w:t>
      </w:r>
    </w:p>
    <w:p w:rsidR="003C78AE" w:rsidRPr="003C78AE" w:rsidRDefault="003C78AE" w:rsidP="003C78AE">
      <w:pPr>
        <w:pStyle w:val="afffffffff1"/>
        <w:rPr>
          <w:rFonts w:hint="eastAsia"/>
        </w:rPr>
      </w:pPr>
      <w:r>
        <w:rPr>
          <w:rFonts w:hint="eastAsia"/>
        </w:rPr>
        <w:t>对于判定为不合格的电梯，检验机构应当将检验结果、检验结论及有关情况报告负责设备使用登记的特种设备安全监察机构。</w:t>
      </w:r>
    </w:p>
    <w:p w:rsidR="00985690" w:rsidRDefault="00985690" w:rsidP="00385366">
      <w:pPr>
        <w:pStyle w:val="afffffffff1"/>
        <w:sectPr w:rsidR="00985690" w:rsidSect="00C94DF2">
          <w:pgSz w:w="11906" w:h="16838" w:code="9"/>
          <w:pgMar w:top="1871" w:right="1134" w:bottom="1134" w:left="1134" w:header="1418" w:footer="1134" w:gutter="284"/>
          <w:pgNumType w:start="1"/>
          <w:cols w:space="425"/>
          <w:formProt w:val="0"/>
          <w:docGrid w:type="lines" w:linePitch="312"/>
        </w:sectPr>
      </w:pPr>
    </w:p>
    <w:p w:rsidR="00985690" w:rsidRDefault="00985690" w:rsidP="00985690">
      <w:pPr>
        <w:pStyle w:val="af8"/>
        <w:rPr>
          <w:vanish w:val="0"/>
        </w:rPr>
      </w:pPr>
      <w:bookmarkStart w:id="42" w:name="BookMark5"/>
      <w:bookmarkEnd w:id="23"/>
    </w:p>
    <w:p w:rsidR="00985690" w:rsidRDefault="00985690" w:rsidP="00985690">
      <w:pPr>
        <w:pStyle w:val="afe"/>
        <w:rPr>
          <w:vanish w:val="0"/>
        </w:rPr>
      </w:pPr>
    </w:p>
    <w:p w:rsidR="00985690" w:rsidRDefault="00985690" w:rsidP="00985690">
      <w:pPr>
        <w:pStyle w:val="aff3"/>
        <w:spacing w:before="78" w:after="156"/>
        <w:rPr>
          <w:rFonts w:hint="eastAsia"/>
        </w:rPr>
      </w:pPr>
      <w:r>
        <w:br/>
      </w:r>
      <w:r>
        <w:rPr>
          <w:rFonts w:hint="eastAsia"/>
        </w:rPr>
        <w:t>（规范性）</w:t>
      </w:r>
      <w:r>
        <w:br/>
      </w:r>
      <w:r>
        <w:rPr>
          <w:rFonts w:hint="eastAsia"/>
        </w:rPr>
        <w:t>报检资料内容和要求</w:t>
      </w:r>
    </w:p>
    <w:p w:rsidR="00985690" w:rsidRPr="00985690" w:rsidRDefault="00985690" w:rsidP="00985690">
      <w:pPr>
        <w:pStyle w:val="aff4"/>
        <w:spacing w:before="156" w:after="156"/>
      </w:pPr>
      <w:r w:rsidRPr="00985690">
        <w:rPr>
          <w:rFonts w:hint="eastAsia"/>
        </w:rPr>
        <w:t>制造相关资料</w:t>
      </w:r>
    </w:p>
    <w:p w:rsidR="00985690" w:rsidRPr="00985690" w:rsidRDefault="00985690" w:rsidP="00985690">
      <w:pPr>
        <w:pStyle w:val="affffffffffa"/>
      </w:pPr>
      <w:r>
        <w:rPr>
          <w:rFonts w:hint="eastAsia"/>
        </w:rPr>
        <w:t>制造相关资料包括但不限于：</w:t>
      </w:r>
    </w:p>
    <w:p w:rsidR="00985690" w:rsidRDefault="00985690" w:rsidP="00985690">
      <w:pPr>
        <w:pStyle w:val="af2"/>
        <w:rPr>
          <w:rFonts w:hint="eastAsia"/>
        </w:rPr>
      </w:pPr>
      <w:r>
        <w:rPr>
          <w:rFonts w:hint="eastAsia"/>
        </w:rPr>
        <w:t>制造许可证明文件；</w:t>
      </w:r>
    </w:p>
    <w:p w:rsidR="00985690" w:rsidRDefault="00985690" w:rsidP="00985690">
      <w:pPr>
        <w:pStyle w:val="af2"/>
        <w:rPr>
          <w:rFonts w:hint="eastAsia"/>
        </w:rPr>
      </w:pPr>
      <w:r>
        <w:rPr>
          <w:rFonts w:hint="eastAsia"/>
        </w:rPr>
        <w:t>电梯整机型式试验证书；</w:t>
      </w:r>
    </w:p>
    <w:p w:rsidR="00985690" w:rsidRDefault="00985690" w:rsidP="00985690">
      <w:pPr>
        <w:pStyle w:val="af2"/>
        <w:rPr>
          <w:rFonts w:hint="eastAsia"/>
        </w:rPr>
      </w:pPr>
      <w:r>
        <w:rPr>
          <w:rFonts w:hint="eastAsia"/>
        </w:rPr>
        <w:t>产品质量证明文件；</w:t>
      </w:r>
    </w:p>
    <w:p w:rsidR="00985690" w:rsidRDefault="00985690" w:rsidP="00985690">
      <w:pPr>
        <w:pStyle w:val="af2"/>
        <w:rPr>
          <w:rFonts w:hint="eastAsia"/>
        </w:rPr>
      </w:pPr>
      <w:r>
        <w:rPr>
          <w:rFonts w:hint="eastAsia"/>
        </w:rPr>
        <w:t>安全保护装置和主要部件的型式试验合格证，以及限速器和渐进式安全钳的调试证书；</w:t>
      </w:r>
    </w:p>
    <w:p w:rsidR="00985690" w:rsidRDefault="00985690" w:rsidP="00985690">
      <w:pPr>
        <w:pStyle w:val="af2"/>
        <w:rPr>
          <w:rFonts w:hint="eastAsia"/>
        </w:rPr>
      </w:pPr>
      <w:r>
        <w:rPr>
          <w:rFonts w:hint="eastAsia"/>
        </w:rPr>
        <w:t>电气原理图；</w:t>
      </w:r>
    </w:p>
    <w:p w:rsidR="00985690" w:rsidRDefault="00985690" w:rsidP="00985690">
      <w:pPr>
        <w:pStyle w:val="af2"/>
        <w:rPr>
          <w:rFonts w:hint="eastAsia"/>
        </w:rPr>
      </w:pPr>
      <w:r>
        <w:rPr>
          <w:rFonts w:hint="eastAsia"/>
        </w:rPr>
        <w:t>安装使用维护说明书。</w:t>
      </w:r>
    </w:p>
    <w:p w:rsidR="00985690" w:rsidRDefault="00985690" w:rsidP="00985690">
      <w:pPr>
        <w:pStyle w:val="affffffffffa"/>
        <w:rPr>
          <w:rFonts w:hint="eastAsia"/>
        </w:rPr>
      </w:pPr>
      <w:r>
        <w:rPr>
          <w:rFonts w:hint="eastAsia"/>
        </w:rPr>
        <w:t>制造相关资料</w:t>
      </w:r>
      <w:r>
        <w:rPr>
          <w:rFonts w:hint="eastAsia"/>
        </w:rPr>
        <w:t>如为复印件则</w:t>
      </w:r>
      <w:r>
        <w:rPr>
          <w:rFonts w:hint="eastAsia"/>
        </w:rPr>
        <w:t>应</w:t>
      </w:r>
      <w:r>
        <w:rPr>
          <w:rFonts w:hint="eastAsia"/>
        </w:rPr>
        <w:t>经电梯整机制造单位加盖公章或者检验合格章（包括提供检验机构存档的复印件）；对于进口电梯，则应当加盖国内代理商的公章，</w:t>
      </w:r>
      <w:r w:rsidR="00E1205E">
        <w:rPr>
          <w:rFonts w:hint="eastAsia"/>
        </w:rPr>
        <w:t>制造相关资料</w:t>
      </w:r>
      <w:r>
        <w:rPr>
          <w:rFonts w:hint="eastAsia"/>
        </w:rPr>
        <w:t>均应或至少使用中文描述。</w:t>
      </w:r>
    </w:p>
    <w:p w:rsidR="00E1205E" w:rsidRDefault="00E1205E" w:rsidP="00E1205E">
      <w:pPr>
        <w:pStyle w:val="aff4"/>
        <w:spacing w:before="156" w:after="156"/>
      </w:pPr>
      <w:r>
        <w:rPr>
          <w:rFonts w:hint="eastAsia"/>
        </w:rPr>
        <w:t>安装相关资料</w:t>
      </w:r>
    </w:p>
    <w:p w:rsidR="00985690" w:rsidRDefault="00985690" w:rsidP="00E1205E">
      <w:pPr>
        <w:pStyle w:val="affffffffffa"/>
        <w:rPr>
          <w:rFonts w:hint="eastAsia"/>
        </w:rPr>
      </w:pPr>
      <w:r>
        <w:rPr>
          <w:rFonts w:hint="eastAsia"/>
        </w:rPr>
        <w:t>安装相关资料</w:t>
      </w:r>
      <w:r w:rsidR="00E1205E" w:rsidRPr="00E1205E">
        <w:rPr>
          <w:rFonts w:hint="eastAsia"/>
        </w:rPr>
        <w:t>包括但不限于：</w:t>
      </w:r>
    </w:p>
    <w:p w:rsidR="00985690" w:rsidRDefault="00985690" w:rsidP="00E1205E">
      <w:pPr>
        <w:pStyle w:val="af2"/>
        <w:rPr>
          <w:rFonts w:hint="eastAsia"/>
        </w:rPr>
      </w:pPr>
      <w:r>
        <w:rPr>
          <w:rFonts w:hint="eastAsia"/>
        </w:rPr>
        <w:t>安装许可证明文件或《行政许可申请受理决定书》、安装告知书；</w:t>
      </w:r>
    </w:p>
    <w:p w:rsidR="00985690" w:rsidRDefault="00985690" w:rsidP="00E1205E">
      <w:pPr>
        <w:pStyle w:val="af2"/>
        <w:rPr>
          <w:rFonts w:hint="eastAsia"/>
        </w:rPr>
      </w:pPr>
      <w:r>
        <w:rPr>
          <w:rFonts w:hint="eastAsia"/>
        </w:rPr>
        <w:t xml:space="preserve">制造单位委托安装的证明文件； </w:t>
      </w:r>
    </w:p>
    <w:p w:rsidR="00985690" w:rsidRDefault="00E1205E" w:rsidP="00E1205E">
      <w:pPr>
        <w:pStyle w:val="af2"/>
        <w:rPr>
          <w:rFonts w:hint="eastAsia"/>
        </w:rPr>
      </w:pPr>
      <w:r>
        <w:rPr>
          <w:rFonts w:hint="eastAsia"/>
        </w:rPr>
        <w:t>施工方案</w:t>
      </w:r>
      <w:r w:rsidR="00985690">
        <w:rPr>
          <w:rFonts w:hint="eastAsia"/>
        </w:rPr>
        <w:t xml:space="preserve">，审批手续齐全； </w:t>
      </w:r>
    </w:p>
    <w:p w:rsidR="00985690" w:rsidRDefault="00985690" w:rsidP="00E1205E">
      <w:pPr>
        <w:pStyle w:val="af2"/>
        <w:rPr>
          <w:rFonts w:hint="eastAsia"/>
        </w:rPr>
      </w:pPr>
      <w:r>
        <w:rPr>
          <w:rFonts w:hint="eastAsia"/>
        </w:rPr>
        <w:t>机房（机器设备间）、井道的布置图或者土建工程勘测图，有安装单位确认符合要求的声明和公章或者检验专用章，表明其通道、通道门、井道顶部空间、底坑空间、楼层间距、井道内防护、安全距离、井道下方人可以到达的空间等满足安全要求；</w:t>
      </w:r>
    </w:p>
    <w:p w:rsidR="00985690" w:rsidRDefault="00985690" w:rsidP="00E1205E">
      <w:pPr>
        <w:pStyle w:val="af2"/>
        <w:rPr>
          <w:rFonts w:hint="eastAsia"/>
        </w:rPr>
      </w:pPr>
      <w:r>
        <w:rPr>
          <w:rFonts w:hint="eastAsia"/>
        </w:rPr>
        <w:t>移装电梯的使用登记证和近期定期检验报告；</w:t>
      </w:r>
    </w:p>
    <w:p w:rsidR="00985690" w:rsidRDefault="00985690" w:rsidP="00E1205E">
      <w:pPr>
        <w:pStyle w:val="af2"/>
        <w:rPr>
          <w:rFonts w:hint="eastAsia"/>
        </w:rPr>
      </w:pPr>
      <w:r>
        <w:rPr>
          <w:rFonts w:hint="eastAsia"/>
        </w:rPr>
        <w:t>施工过程记录，施工和验收手续齐全，并符合规定；</w:t>
      </w:r>
    </w:p>
    <w:p w:rsidR="00985690" w:rsidRDefault="00985690" w:rsidP="00E1205E">
      <w:pPr>
        <w:pStyle w:val="af2"/>
        <w:rPr>
          <w:rFonts w:hint="eastAsia"/>
        </w:rPr>
      </w:pPr>
      <w:r>
        <w:rPr>
          <w:rFonts w:hint="eastAsia"/>
        </w:rPr>
        <w:t>变更设计证明文件(如安装中变更设计时)，履行了由使用单位提出、经电梯整机制造单位同意的程序；</w:t>
      </w:r>
    </w:p>
    <w:p w:rsidR="00985690" w:rsidRDefault="00985690" w:rsidP="00E1205E">
      <w:pPr>
        <w:pStyle w:val="af2"/>
        <w:rPr>
          <w:rFonts w:hint="eastAsia"/>
        </w:rPr>
      </w:pPr>
      <w:r>
        <w:rPr>
          <w:rFonts w:hint="eastAsia"/>
        </w:rPr>
        <w:t>安装质量证明文件；</w:t>
      </w:r>
    </w:p>
    <w:p w:rsidR="00985690" w:rsidRDefault="00985690" w:rsidP="00E1205E">
      <w:pPr>
        <w:pStyle w:val="af2"/>
        <w:rPr>
          <w:rFonts w:hint="eastAsia"/>
        </w:rPr>
      </w:pPr>
      <w:r>
        <w:rPr>
          <w:rFonts w:hint="eastAsia"/>
        </w:rPr>
        <w:t>住建部门告知书或相关备案手续；</w:t>
      </w:r>
    </w:p>
    <w:p w:rsidR="00985690" w:rsidRDefault="00985690" w:rsidP="00E1205E">
      <w:pPr>
        <w:pStyle w:val="af2"/>
        <w:rPr>
          <w:rFonts w:hint="eastAsia"/>
        </w:rPr>
      </w:pPr>
      <w:r>
        <w:rPr>
          <w:rFonts w:hint="eastAsia"/>
        </w:rPr>
        <w:t>具有相应资质单位出具的电梯井道（基础、连廊）工程质量验收或鉴定报告(含钢结构强度证明文件)；</w:t>
      </w:r>
    </w:p>
    <w:p w:rsidR="00985690" w:rsidRDefault="00985690" w:rsidP="00E1205E">
      <w:pPr>
        <w:pStyle w:val="af2"/>
        <w:rPr>
          <w:rFonts w:hint="eastAsia"/>
        </w:rPr>
      </w:pPr>
      <w:r>
        <w:rPr>
          <w:rFonts w:hint="eastAsia"/>
        </w:rPr>
        <w:t>确认电梯使用单位（责任主体）的相关证明文件。（如：业主代表授权书、物业代管协议书、社区备案意见表等）</w:t>
      </w:r>
    </w:p>
    <w:p w:rsidR="00985690" w:rsidRDefault="00AB603E" w:rsidP="00AB603E">
      <w:pPr>
        <w:pStyle w:val="affffffffffa"/>
        <w:rPr>
          <w:rFonts w:hint="eastAsia"/>
        </w:rPr>
      </w:pPr>
      <w:r w:rsidRPr="00AB603E">
        <w:rPr>
          <w:rFonts w:hint="eastAsia"/>
        </w:rPr>
        <w:t>安装相关资料</w:t>
      </w:r>
      <w:r w:rsidR="00985690">
        <w:rPr>
          <w:rFonts w:hint="eastAsia"/>
        </w:rPr>
        <w:t>如为复印件则</w:t>
      </w:r>
      <w:r>
        <w:rPr>
          <w:rFonts w:hint="eastAsia"/>
        </w:rPr>
        <w:t>应</w:t>
      </w:r>
      <w:r w:rsidR="00985690">
        <w:rPr>
          <w:rFonts w:hint="eastAsia"/>
        </w:rPr>
        <w:t>经安装单位加盖公章或者检验合格章。</w:t>
      </w:r>
    </w:p>
    <w:p w:rsidR="00E1205E" w:rsidRDefault="00E1205E" w:rsidP="00E1205E">
      <w:pPr>
        <w:pStyle w:val="aff4"/>
        <w:spacing w:before="156" w:after="156"/>
      </w:pPr>
      <w:r>
        <w:rPr>
          <w:rFonts w:hint="eastAsia"/>
        </w:rPr>
        <w:t>改造、重大修理相关资料</w:t>
      </w:r>
    </w:p>
    <w:p w:rsidR="00985690" w:rsidRDefault="00985690" w:rsidP="00E1205E">
      <w:pPr>
        <w:pStyle w:val="affffffffffa"/>
        <w:rPr>
          <w:rFonts w:hint="eastAsia"/>
        </w:rPr>
      </w:pPr>
      <w:r>
        <w:rPr>
          <w:rFonts w:hint="eastAsia"/>
        </w:rPr>
        <w:t>改造、重大修理相关资料</w:t>
      </w:r>
      <w:r w:rsidR="00E1205E">
        <w:rPr>
          <w:rFonts w:hint="eastAsia"/>
        </w:rPr>
        <w:t>包括但不限于：</w:t>
      </w:r>
    </w:p>
    <w:p w:rsidR="00985690" w:rsidRDefault="00985690" w:rsidP="00AB603E">
      <w:pPr>
        <w:pStyle w:val="af2"/>
        <w:rPr>
          <w:rFonts w:hint="eastAsia"/>
        </w:rPr>
      </w:pPr>
      <w:r>
        <w:rPr>
          <w:rFonts w:hint="eastAsia"/>
        </w:rPr>
        <w:t>改造或者维修许可证明文件或者行政许可申请受理决定书、改造或者重大修理告知书；</w:t>
      </w:r>
    </w:p>
    <w:p w:rsidR="00985690" w:rsidRDefault="00985690" w:rsidP="00AB603E">
      <w:pPr>
        <w:pStyle w:val="af2"/>
        <w:rPr>
          <w:rFonts w:hint="eastAsia"/>
        </w:rPr>
      </w:pPr>
      <w:r>
        <w:rPr>
          <w:rFonts w:hint="eastAsia"/>
        </w:rPr>
        <w:t>制造单位委托改造、重大修理的证明文件；</w:t>
      </w:r>
    </w:p>
    <w:p w:rsidR="00985690" w:rsidRDefault="00985690" w:rsidP="00AB603E">
      <w:pPr>
        <w:pStyle w:val="af2"/>
        <w:rPr>
          <w:rFonts w:hint="eastAsia"/>
        </w:rPr>
      </w:pPr>
      <w:r>
        <w:rPr>
          <w:rFonts w:hint="eastAsia"/>
        </w:rPr>
        <w:t>改造或者重大修理的清单以及施工方案；</w:t>
      </w:r>
    </w:p>
    <w:p w:rsidR="00985690" w:rsidRDefault="00985690" w:rsidP="00AB603E">
      <w:pPr>
        <w:pStyle w:val="af2"/>
        <w:rPr>
          <w:rFonts w:hint="eastAsia"/>
        </w:rPr>
      </w:pPr>
      <w:r>
        <w:rPr>
          <w:rFonts w:hint="eastAsia"/>
        </w:rPr>
        <w:lastRenderedPageBreak/>
        <w:t>加装或者更换的安全保护装置或者主要部件产品质量证明文件、型式试验证书以及限速器和渐进式安全钳的调试证书；</w:t>
      </w:r>
    </w:p>
    <w:p w:rsidR="00985690" w:rsidRDefault="00985690" w:rsidP="00AB603E">
      <w:pPr>
        <w:pStyle w:val="af2"/>
        <w:rPr>
          <w:rFonts w:hint="eastAsia"/>
        </w:rPr>
      </w:pPr>
      <w:r>
        <w:rPr>
          <w:rFonts w:hint="eastAsia"/>
        </w:rPr>
        <w:t>加装自动救援操作装置、能量回馈节能装置、IC卡系统的加装方案、产品质量证明文件、安装使用维护说</w:t>
      </w:r>
      <w:r w:rsidR="00AB603E">
        <w:rPr>
          <w:rFonts w:hint="eastAsia"/>
        </w:rPr>
        <w:t>明书。</w:t>
      </w:r>
      <w:bookmarkStart w:id="43" w:name="_GoBack"/>
      <w:bookmarkEnd w:id="43"/>
    </w:p>
    <w:p w:rsidR="00985690" w:rsidRDefault="00AB603E" w:rsidP="00AB603E">
      <w:pPr>
        <w:pStyle w:val="affffffffffa"/>
        <w:rPr>
          <w:rFonts w:hint="eastAsia"/>
        </w:rPr>
      </w:pPr>
      <w:r w:rsidRPr="00AB603E">
        <w:rPr>
          <w:rFonts w:hint="eastAsia"/>
        </w:rPr>
        <w:t>改造、重大修理相关资料</w:t>
      </w:r>
      <w:r w:rsidR="00985690">
        <w:rPr>
          <w:rFonts w:hint="eastAsia"/>
        </w:rPr>
        <w:t>如为复印件则必须经改造或者重大修理单位加盖公章或者检验合格章。</w:t>
      </w:r>
    </w:p>
    <w:p w:rsidR="002E0A9A" w:rsidRDefault="002E0A9A" w:rsidP="00AB603E">
      <w:pPr>
        <w:pStyle w:val="affffffffffa"/>
        <w:sectPr w:rsidR="002E0A9A" w:rsidSect="00985690">
          <w:pgSz w:w="11906" w:h="16838" w:code="9"/>
          <w:pgMar w:top="1871" w:right="1134" w:bottom="1134" w:left="1134" w:header="1418" w:footer="1134" w:gutter="284"/>
          <w:cols w:space="425"/>
          <w:formProt w:val="0"/>
          <w:docGrid w:type="lines" w:linePitch="312"/>
        </w:sectPr>
      </w:pPr>
      <w:bookmarkStart w:id="44" w:name="BookMark6"/>
      <w:bookmarkEnd w:id="42"/>
    </w:p>
    <w:p w:rsidR="002E0A9A" w:rsidRDefault="002E0A9A" w:rsidP="002E0A9A">
      <w:pPr>
        <w:pStyle w:val="afffff2"/>
        <w:spacing w:before="124" w:after="156"/>
        <w:rPr>
          <w:rFonts w:hint="eastAsia"/>
        </w:rPr>
      </w:pPr>
      <w:r w:rsidRPr="002E0A9A">
        <w:rPr>
          <w:rFonts w:hint="eastAsia"/>
          <w:spacing w:val="105"/>
        </w:rPr>
        <w:lastRenderedPageBreak/>
        <w:t>参考文</w:t>
      </w:r>
      <w:r>
        <w:rPr>
          <w:rFonts w:hint="eastAsia"/>
        </w:rPr>
        <w:t>献</w:t>
      </w:r>
    </w:p>
    <w:p w:rsidR="002E0A9A" w:rsidRDefault="002E0A9A" w:rsidP="002E0A9A">
      <w:pPr>
        <w:pStyle w:val="affffb"/>
        <w:ind w:firstLine="420"/>
        <w:rPr>
          <w:rFonts w:hint="eastAsia"/>
        </w:rPr>
      </w:pPr>
      <w:r>
        <w:rPr>
          <w:rFonts w:hint="eastAsia"/>
        </w:rPr>
        <w:t>[1]  中华人民共和国特种设备安全法（中华人民共和国主席令第4号）</w:t>
      </w:r>
    </w:p>
    <w:p w:rsidR="002E0A9A" w:rsidRDefault="002E0A9A" w:rsidP="002E0A9A">
      <w:pPr>
        <w:pStyle w:val="affffb"/>
        <w:ind w:firstLine="420"/>
        <w:rPr>
          <w:rFonts w:hint="eastAsia"/>
        </w:rPr>
      </w:pPr>
      <w:r>
        <w:rPr>
          <w:rFonts w:hint="eastAsia"/>
        </w:rPr>
        <w:t xml:space="preserve">[2]  </w:t>
      </w:r>
      <w:r w:rsidRPr="002E0A9A">
        <w:rPr>
          <w:rFonts w:hint="eastAsia"/>
        </w:rPr>
        <w:t>河北省电梯安全管理办法</w:t>
      </w:r>
      <w:r>
        <w:rPr>
          <w:rFonts w:hint="eastAsia"/>
        </w:rPr>
        <w:t>（</w:t>
      </w:r>
      <w:r>
        <w:rPr>
          <w:rFonts w:hint="eastAsia"/>
        </w:rPr>
        <w:t>河北省人民政府令</w:t>
      </w:r>
      <w:r w:rsidRPr="002E0A9A">
        <w:rPr>
          <w:rFonts w:hint="eastAsia"/>
        </w:rPr>
        <w:t>〔20</w:t>
      </w:r>
      <w:r>
        <w:t>07</w:t>
      </w:r>
      <w:r w:rsidRPr="002E0A9A">
        <w:rPr>
          <w:rFonts w:hint="eastAsia"/>
        </w:rPr>
        <w:t>〕</w:t>
      </w:r>
      <w:r>
        <w:rPr>
          <w:rFonts w:hint="eastAsia"/>
        </w:rPr>
        <w:t>第</w:t>
      </w:r>
      <w:r>
        <w:t>1</w:t>
      </w:r>
      <w:r w:rsidRPr="002E0A9A">
        <w:rPr>
          <w:rFonts w:hint="eastAsia"/>
        </w:rPr>
        <w:t>号</w:t>
      </w:r>
      <w:r>
        <w:rPr>
          <w:rFonts w:hint="eastAsia"/>
        </w:rPr>
        <w:t>）</w:t>
      </w:r>
    </w:p>
    <w:p w:rsidR="002E0A9A" w:rsidRDefault="002E0A9A" w:rsidP="002E0A9A">
      <w:pPr>
        <w:pStyle w:val="affffb"/>
        <w:ind w:firstLine="420"/>
        <w:rPr>
          <w:rFonts w:hint="eastAsia"/>
        </w:rPr>
      </w:pPr>
      <w:r>
        <w:rPr>
          <w:rFonts w:hint="eastAsia"/>
        </w:rPr>
        <w:t xml:space="preserve">[3]  </w:t>
      </w:r>
      <w:r w:rsidRPr="002E0A9A">
        <w:rPr>
          <w:rFonts w:hint="eastAsia"/>
        </w:rPr>
        <w:t>河北省住房和城乡建设厅等六部门关于我省既有住宅加装电梯工作的指导意见</w:t>
      </w:r>
      <w:r>
        <w:rPr>
          <w:rFonts w:hint="eastAsia"/>
        </w:rPr>
        <w:t>（</w:t>
      </w:r>
      <w:r>
        <w:rPr>
          <w:rFonts w:hint="eastAsia"/>
        </w:rPr>
        <w:t>冀建房市</w:t>
      </w:r>
      <w:r>
        <w:rPr>
          <w:rFonts w:hint="eastAsia"/>
        </w:rPr>
        <w:t>〔</w:t>
      </w:r>
      <w:r>
        <w:rPr>
          <w:rFonts w:hint="eastAsia"/>
        </w:rPr>
        <w:t>201</w:t>
      </w:r>
      <w:r>
        <w:t>9</w:t>
      </w:r>
      <w:r>
        <w:rPr>
          <w:rFonts w:hint="eastAsia"/>
        </w:rPr>
        <w:t>〕</w:t>
      </w:r>
      <w:r>
        <w:rPr>
          <w:rFonts w:hint="eastAsia"/>
        </w:rPr>
        <w:t>2</w:t>
      </w:r>
      <w:r>
        <w:rPr>
          <w:rFonts w:hint="eastAsia"/>
        </w:rPr>
        <w:t>号）</w:t>
      </w:r>
    </w:p>
    <w:p w:rsidR="002E0A9A" w:rsidRDefault="002E0A9A" w:rsidP="002E0A9A">
      <w:pPr>
        <w:pStyle w:val="affffb"/>
        <w:ind w:firstLine="420"/>
        <w:rPr>
          <w:rFonts w:hint="eastAsia"/>
        </w:rPr>
      </w:pPr>
      <w:r>
        <w:rPr>
          <w:rFonts w:hint="eastAsia"/>
        </w:rPr>
        <w:t xml:space="preserve">[4]  </w:t>
      </w:r>
      <w:r w:rsidRPr="002E0A9A">
        <w:rPr>
          <w:rFonts w:hint="eastAsia"/>
        </w:rPr>
        <w:t>GB 50310</w:t>
      </w:r>
      <w:r w:rsidR="0033441F">
        <w:rPr>
          <w:rFonts w:hint="eastAsia"/>
        </w:rPr>
        <w:t>—2</w:t>
      </w:r>
      <w:r w:rsidR="0033441F">
        <w:t>002</w:t>
      </w:r>
      <w:r w:rsidRPr="002E0A9A">
        <w:rPr>
          <w:rFonts w:hint="eastAsia"/>
        </w:rPr>
        <w:t xml:space="preserve"> 电梯工程施工质量验收规范</w:t>
      </w:r>
    </w:p>
    <w:p w:rsidR="002E0A9A" w:rsidRDefault="002E0A9A" w:rsidP="002E0A9A">
      <w:pPr>
        <w:pStyle w:val="affffb"/>
        <w:ind w:firstLine="420"/>
      </w:pPr>
      <w:r>
        <w:rPr>
          <w:rFonts w:hint="eastAsia"/>
        </w:rPr>
        <w:t xml:space="preserve">[5]  </w:t>
      </w:r>
      <w:r w:rsidRPr="002E0A9A">
        <w:rPr>
          <w:rFonts w:hint="eastAsia"/>
        </w:rPr>
        <w:t>GB/T 10060</w:t>
      </w:r>
      <w:r w:rsidR="0033441F">
        <w:rPr>
          <w:rFonts w:hint="eastAsia"/>
        </w:rPr>
        <w:t>—2</w:t>
      </w:r>
      <w:r w:rsidR="0033441F">
        <w:t>011</w:t>
      </w:r>
      <w:r w:rsidRPr="002E0A9A">
        <w:rPr>
          <w:rFonts w:hint="eastAsia"/>
        </w:rPr>
        <w:t xml:space="preserve"> 电梯安装验收规范</w:t>
      </w:r>
    </w:p>
    <w:p w:rsidR="002E0A9A" w:rsidRDefault="002E0A9A" w:rsidP="002E0A9A">
      <w:pPr>
        <w:pStyle w:val="affffb"/>
        <w:ind w:firstLine="420"/>
        <w:rPr>
          <w:rFonts w:hint="eastAsia"/>
        </w:rPr>
      </w:pPr>
      <w:r w:rsidRPr="002E0A9A">
        <w:rPr>
          <w:rFonts w:hint="eastAsia"/>
        </w:rPr>
        <w:t>[</w:t>
      </w:r>
      <w:r>
        <w:t>6</w:t>
      </w:r>
      <w:r w:rsidRPr="002E0A9A">
        <w:rPr>
          <w:rFonts w:hint="eastAsia"/>
        </w:rPr>
        <w:t>]  TSG/T 7001-2009 电梯监督检验和定期检验规则—曳引与强制驱动电梯</w:t>
      </w:r>
    </w:p>
    <w:p w:rsidR="002E0A9A" w:rsidRPr="002E0A9A" w:rsidRDefault="0033441F" w:rsidP="0033441F">
      <w:pPr>
        <w:pStyle w:val="aff4"/>
        <w:numPr>
          <w:ilvl w:val="0"/>
          <w:numId w:val="0"/>
        </w:numPr>
        <w:spacing w:before="156" w:after="156"/>
        <w:jc w:val="center"/>
        <w:rPr>
          <w:rFonts w:hint="eastAsia"/>
        </w:rPr>
      </w:pPr>
      <w:bookmarkStart w:id="45" w:name="BookMark8"/>
      <w:bookmarkEnd w:id="44"/>
      <w:r>
        <w:rPr>
          <w:rFonts w:hint="eastAsia"/>
          <w:noProof/>
        </w:rPr>
        <w:drawing>
          <wp:inline distT="0" distB="0" distL="0" distR="0">
            <wp:extent cx="1485900" cy="317500"/>
            <wp:effectExtent l="0" t="0" r="0" b="6350"/>
            <wp:docPr id="2" name="图片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8">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5"/>
    </w:p>
    <w:sectPr w:rsidR="002E0A9A" w:rsidRPr="002E0A9A" w:rsidSect="00985690">
      <w:pgSz w:w="11906" w:h="16838" w:code="9"/>
      <w:pgMar w:top="1871" w:right="1134" w:bottom="1134" w:left="1134" w:header="1418" w:footer="1134" w:gutter="284"/>
      <w:cols w:space="425"/>
      <w:formProt w:val="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5E84" w:rsidRDefault="006D5E84" w:rsidP="00D86DB7">
      <w:r>
        <w:separator/>
      </w:r>
    </w:p>
    <w:p w:rsidR="006D5E84" w:rsidRDefault="006D5E84"/>
    <w:p w:rsidR="006D5E84" w:rsidRDefault="006D5E84"/>
  </w:endnote>
  <w:endnote w:type="continuationSeparator" w:id="0">
    <w:p w:rsidR="006D5E84" w:rsidRDefault="006D5E84" w:rsidP="00D86DB7">
      <w:r>
        <w:continuationSeparator/>
      </w:r>
    </w:p>
    <w:p w:rsidR="006D5E84" w:rsidRDefault="006D5E84"/>
    <w:p w:rsidR="006D5E84" w:rsidRDefault="006D5E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5D9D" w:rsidRDefault="00145D9D">
    <w:pPr>
      <w:pStyle w:val="afffb"/>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5690" w:rsidRDefault="00985690">
    <w:pPr>
      <w:pStyle w:val="afffb"/>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57D6" w:rsidRDefault="000C57D6" w:rsidP="00C94DF2">
    <w:pPr>
      <w:pStyle w:val="affff8"/>
    </w:pPr>
    <w:r>
      <w:fldChar w:fldCharType="begin"/>
    </w:r>
    <w:r>
      <w:instrText>PAGE   \* MERGEFORMAT</w:instrText>
    </w:r>
    <w:r>
      <w:fldChar w:fldCharType="separate"/>
    </w:r>
    <w:r w:rsidR="00CE0763" w:rsidRPr="00CE0763">
      <w:rPr>
        <w:noProof/>
        <w:lang w:val="zh-CN"/>
      </w:rPr>
      <w:t>7</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5E84" w:rsidRDefault="006D5E84" w:rsidP="00D86DB7">
      <w:r>
        <w:separator/>
      </w:r>
    </w:p>
  </w:footnote>
  <w:footnote w:type="continuationSeparator" w:id="0">
    <w:p w:rsidR="006D5E84" w:rsidRDefault="006D5E84" w:rsidP="00D86DB7">
      <w:r>
        <w:continuationSeparator/>
      </w:r>
    </w:p>
    <w:p w:rsidR="006D5E84" w:rsidRDefault="006D5E84"/>
    <w:p w:rsidR="006D5E84" w:rsidRDefault="006D5E84"/>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5690" w:rsidRDefault="00985690">
    <w:pPr>
      <w:pStyle w:val="afff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4F58" w:rsidRDefault="00714F58"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410484">
      <w:rPr>
        <w:noProof/>
      </w:rPr>
      <w:t>DB XX/T XXXXX—XXXX</w:t>
    </w:r>
    <w:r>
      <w:fldChar w:fldCharType="end"/>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84FA1" w:rsidRPr="00D84FA1" w:rsidRDefault="00D84FA1" w:rsidP="00A2271D">
    <w:pPr>
      <w:pStyle w:val="afffff0"/>
    </w:pPr>
    <w:r>
      <w:fldChar w:fldCharType="begin"/>
    </w:r>
    <w:r>
      <w:instrText xml:space="preserve"> STYLEREF  标准文件_文件编号  \* MERGEFORMAT </w:instrText>
    </w:r>
    <w:r>
      <w:fldChar w:fldCharType="separate"/>
    </w:r>
    <w:r w:rsidR="00CE0763">
      <w:t>DB 13/T XXXXX</w:t>
    </w:r>
    <w:r w:rsidR="00CE0763">
      <w:t>—</w:t>
    </w:r>
    <w:r w:rsidR="00CE0763">
      <w:t>XXXX</w:t>
    </w:r>
    <w: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387E74DB"/>
    <w:multiLevelType w:val="multilevel"/>
    <w:tmpl w:val="1116DD98"/>
    <w:lvl w:ilvl="0">
      <w:start w:val="1"/>
      <w:numFmt w:val="none"/>
      <w:lvlText w:val="%1注："/>
      <w:lvlJc w:val="left"/>
      <w:pPr>
        <w:ind w:left="839" w:hanging="419"/>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3" w15:restartNumberingAfterBreak="0">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4" w15:restartNumberingAfterBreak="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93D6C95"/>
    <w:multiLevelType w:val="multilevel"/>
    <w:tmpl w:val="1A9883E6"/>
    <w:lvl w:ilvl="0">
      <w:start w:val="1"/>
      <w:numFmt w:val="bullet"/>
      <w:lvlText w:val=""/>
      <w:lvlJc w:val="left"/>
      <w:pPr>
        <w:ind w:left="851" w:firstLine="0"/>
      </w:pPr>
      <w:rPr>
        <w:rFonts w:ascii="Wingdings" w:hAnsi="Wingdings" w:hint="default"/>
        <w:b w:val="0"/>
        <w:i w:val="0"/>
        <w:caps w:val="0"/>
        <w:strike w:val="0"/>
        <w:dstrike w:val="0"/>
        <w:vanish w:val="0"/>
        <w:sz w:val="13"/>
        <w:vertAlign w:val="baseline"/>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15:restartNumberingAfterBreak="0">
    <w:nsid w:val="4B6C2890"/>
    <w:multiLevelType w:val="multilevel"/>
    <w:tmpl w:val="6BF4F0B8"/>
    <w:lvl w:ilvl="0">
      <w:start w:val="1"/>
      <w:numFmt w:val="none"/>
      <w:suff w:val="nothing"/>
      <w:lvlText w:val="%1示例："/>
      <w:lvlJc w:val="left"/>
      <w:pPr>
        <w:ind w:left="0" w:firstLine="420"/>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7" w15:restartNumberingAfterBreak="0">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8" w15:restartNumberingAfterBreak="0">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9" w15:restartNumberingAfterBreak="0">
    <w:nsid w:val="50076EDF"/>
    <w:multiLevelType w:val="hybridMultilevel"/>
    <w:tmpl w:val="907C5644"/>
    <w:lvl w:ilvl="0" w:tplc="C2C0D242">
      <w:start w:val="1"/>
      <w:numFmt w:val="decimal"/>
      <w:lvlText w:val="表%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1" w15:restartNumberingAfterBreak="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2" w15:restartNumberingAfterBreak="0">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3" w15:restartNumberingAfterBreak="0">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5" w15:restartNumberingAfterBreak="0">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6"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7"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8"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9" w15:restartNumberingAfterBreak="0">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CEA2025"/>
    <w:multiLevelType w:val="multilevel"/>
    <w:tmpl w:val="81169576"/>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284"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2" w15:restartNumberingAfterBreak="0">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3" w15:restartNumberingAfterBreak="0">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4" w15:restartNumberingAfterBreak="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31"/>
  </w:num>
  <w:num w:numId="3">
    <w:abstractNumId w:val="5"/>
  </w:num>
  <w:num w:numId="4">
    <w:abstractNumId w:val="8"/>
  </w:num>
  <w:num w:numId="5">
    <w:abstractNumId w:val="27"/>
  </w:num>
  <w:num w:numId="6">
    <w:abstractNumId w:val="9"/>
  </w:num>
  <w:num w:numId="7">
    <w:abstractNumId w:val="20"/>
  </w:num>
  <w:num w:numId="8">
    <w:abstractNumId w:val="7"/>
  </w:num>
  <w:num w:numId="9">
    <w:abstractNumId w:val="23"/>
  </w:num>
  <w:num w:numId="10">
    <w:abstractNumId w:val="25"/>
  </w:num>
  <w:num w:numId="11">
    <w:abstractNumId w:val="21"/>
  </w:num>
  <w:num w:numId="12">
    <w:abstractNumId w:val="33"/>
  </w:num>
  <w:num w:numId="13">
    <w:abstractNumId w:val="18"/>
  </w:num>
  <w:num w:numId="14">
    <w:abstractNumId w:val="34"/>
  </w:num>
  <w:num w:numId="15">
    <w:abstractNumId w:val="1"/>
  </w:num>
  <w:num w:numId="16">
    <w:abstractNumId w:val="24"/>
  </w:num>
  <w:num w:numId="17">
    <w:abstractNumId w:val="6"/>
  </w:num>
  <w:num w:numId="18">
    <w:abstractNumId w:val="14"/>
  </w:num>
  <w:num w:numId="19">
    <w:abstractNumId w:val="19"/>
  </w:num>
  <w:num w:numId="20">
    <w:abstractNumId w:val="29"/>
  </w:num>
  <w:num w:numId="21">
    <w:abstractNumId w:val="30"/>
  </w:num>
  <w:num w:numId="22">
    <w:abstractNumId w:val="11"/>
  </w:num>
  <w:num w:numId="23">
    <w:abstractNumId w:val="13"/>
  </w:num>
  <w:num w:numId="24">
    <w:abstractNumId w:val="32"/>
  </w:num>
  <w:num w:numId="25">
    <w:abstractNumId w:val="2"/>
  </w:num>
  <w:num w:numId="26">
    <w:abstractNumId w:val="4"/>
  </w:num>
  <w:num w:numId="27">
    <w:abstractNumId w:val="17"/>
  </w:num>
  <w:num w:numId="28">
    <w:abstractNumId w:val="15"/>
  </w:num>
  <w:num w:numId="29">
    <w:abstractNumId w:val="28"/>
  </w:num>
  <w:num w:numId="30">
    <w:abstractNumId w:val="10"/>
  </w:num>
  <w:num w:numId="31">
    <w:abstractNumId w:val="26"/>
  </w:num>
  <w:num w:numId="32">
    <w:abstractNumId w:val="22"/>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num>
  <w:num w:numId="36">
    <w:abstractNumId w:val="3"/>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1"/>
  </w:num>
  <w:num w:numId="40">
    <w:abstractNumId w:val="1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stylePaneSortMethod w:val="0000"/>
  <w:documentProtection w:edit="forms" w:enforcement="1" w:cryptProviderType="rsaAES" w:cryptAlgorithmClass="hash" w:cryptAlgorithmType="typeAny" w:cryptAlgorithmSid="14" w:cryptSpinCount="100000" w:hash="rlA1vUQ7Nt6e4kTQRewLdhCM1ulqvQjv+vd2UZbgEJKiTuW/RIH+eKVh6AEbPtX3h31htdwjUgDXLpeXSj/oqQ==" w:salt="QzIr6zHqL4Ocz341ETuzIg=="/>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484"/>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5855"/>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665F"/>
    <w:rsid w:val="00141114"/>
    <w:rsid w:val="00142969"/>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6BC"/>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5C38"/>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3725"/>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199F"/>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525A"/>
    <w:rsid w:val="002D6EC6"/>
    <w:rsid w:val="002D79AC"/>
    <w:rsid w:val="002D7E97"/>
    <w:rsid w:val="002E039D"/>
    <w:rsid w:val="002E0A9A"/>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441F"/>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A35"/>
    <w:rsid w:val="00370D58"/>
    <w:rsid w:val="00371316"/>
    <w:rsid w:val="00376713"/>
    <w:rsid w:val="00381815"/>
    <w:rsid w:val="003819AF"/>
    <w:rsid w:val="003820E9"/>
    <w:rsid w:val="00382DE7"/>
    <w:rsid w:val="00384FFC"/>
    <w:rsid w:val="00385366"/>
    <w:rsid w:val="003872FC"/>
    <w:rsid w:val="00387ADC"/>
    <w:rsid w:val="00390020"/>
    <w:rsid w:val="003903D6"/>
    <w:rsid w:val="00390EE6"/>
    <w:rsid w:val="0039118F"/>
    <w:rsid w:val="00392AD7"/>
    <w:rsid w:val="003938D9"/>
    <w:rsid w:val="00394376"/>
    <w:rsid w:val="003943FF"/>
    <w:rsid w:val="003974EB"/>
    <w:rsid w:val="00397CC5"/>
    <w:rsid w:val="003A1582"/>
    <w:rsid w:val="003A4077"/>
    <w:rsid w:val="003B09AD"/>
    <w:rsid w:val="003B1F18"/>
    <w:rsid w:val="003B5BF0"/>
    <w:rsid w:val="003B60BF"/>
    <w:rsid w:val="003B6BE3"/>
    <w:rsid w:val="003B75D0"/>
    <w:rsid w:val="003C010C"/>
    <w:rsid w:val="003C0A6C"/>
    <w:rsid w:val="003C14F8"/>
    <w:rsid w:val="003C5A43"/>
    <w:rsid w:val="003C78AE"/>
    <w:rsid w:val="003D0519"/>
    <w:rsid w:val="003D0FF6"/>
    <w:rsid w:val="003D262C"/>
    <w:rsid w:val="003D6D61"/>
    <w:rsid w:val="003E091D"/>
    <w:rsid w:val="003E1C53"/>
    <w:rsid w:val="003E2A69"/>
    <w:rsid w:val="003E2D49"/>
    <w:rsid w:val="003E2FD4"/>
    <w:rsid w:val="003E49F6"/>
    <w:rsid w:val="003E660F"/>
    <w:rsid w:val="003F0841"/>
    <w:rsid w:val="003F1A25"/>
    <w:rsid w:val="003F23D3"/>
    <w:rsid w:val="003F3F08"/>
    <w:rsid w:val="003F49F1"/>
    <w:rsid w:val="003F6272"/>
    <w:rsid w:val="00400E72"/>
    <w:rsid w:val="00401400"/>
    <w:rsid w:val="00404869"/>
    <w:rsid w:val="00405884"/>
    <w:rsid w:val="00407D39"/>
    <w:rsid w:val="00410484"/>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4D9"/>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B0272"/>
    <w:rsid w:val="004B2701"/>
    <w:rsid w:val="004B2E1B"/>
    <w:rsid w:val="004B3AA8"/>
    <w:rsid w:val="004B3E93"/>
    <w:rsid w:val="004C1FBC"/>
    <w:rsid w:val="004C3F1D"/>
    <w:rsid w:val="004C433C"/>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5948"/>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6160"/>
    <w:rsid w:val="005966E2"/>
    <w:rsid w:val="00597007"/>
    <w:rsid w:val="005A0966"/>
    <w:rsid w:val="005A11B7"/>
    <w:rsid w:val="005A260B"/>
    <w:rsid w:val="005A31CA"/>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6E3E"/>
    <w:rsid w:val="006379F7"/>
    <w:rsid w:val="00637E4D"/>
    <w:rsid w:val="00640620"/>
    <w:rsid w:val="00641A1F"/>
    <w:rsid w:val="00645904"/>
    <w:rsid w:val="00651ACB"/>
    <w:rsid w:val="00651C47"/>
    <w:rsid w:val="00652AB2"/>
    <w:rsid w:val="006537B7"/>
    <w:rsid w:val="00653FED"/>
    <w:rsid w:val="00654EC0"/>
    <w:rsid w:val="0065525B"/>
    <w:rsid w:val="00655D4F"/>
    <w:rsid w:val="00656D29"/>
    <w:rsid w:val="00661193"/>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5E84"/>
    <w:rsid w:val="006D6593"/>
    <w:rsid w:val="006F03A8"/>
    <w:rsid w:val="006F2ACA"/>
    <w:rsid w:val="006F2ADC"/>
    <w:rsid w:val="006F2BFE"/>
    <w:rsid w:val="006F31E9"/>
    <w:rsid w:val="006F6284"/>
    <w:rsid w:val="007002C5"/>
    <w:rsid w:val="00704387"/>
    <w:rsid w:val="00707669"/>
    <w:rsid w:val="00711CBA"/>
    <w:rsid w:val="00711FB5"/>
    <w:rsid w:val="00712735"/>
    <w:rsid w:val="00712A01"/>
    <w:rsid w:val="00714F58"/>
    <w:rsid w:val="00722FBF"/>
    <w:rsid w:val="00722FC2"/>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0B7"/>
    <w:rsid w:val="00746800"/>
    <w:rsid w:val="007501A8"/>
    <w:rsid w:val="00750D61"/>
    <w:rsid w:val="00750EE1"/>
    <w:rsid w:val="00752B4D"/>
    <w:rsid w:val="00755402"/>
    <w:rsid w:val="00756B26"/>
    <w:rsid w:val="00756EDF"/>
    <w:rsid w:val="007600E3"/>
    <w:rsid w:val="00764674"/>
    <w:rsid w:val="00764C39"/>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6E9"/>
    <w:rsid w:val="007A7FFA"/>
    <w:rsid w:val="007B04EB"/>
    <w:rsid w:val="007B0D4F"/>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9D2"/>
    <w:rsid w:val="00885A9D"/>
    <w:rsid w:val="008864F6"/>
    <w:rsid w:val="0089049D"/>
    <w:rsid w:val="008928C9"/>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042"/>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85690"/>
    <w:rsid w:val="009911AF"/>
    <w:rsid w:val="00991875"/>
    <w:rsid w:val="00991F92"/>
    <w:rsid w:val="00992985"/>
    <w:rsid w:val="00993889"/>
    <w:rsid w:val="0099551B"/>
    <w:rsid w:val="00997BF1"/>
    <w:rsid w:val="009A089C"/>
    <w:rsid w:val="009A118E"/>
    <w:rsid w:val="009A21CD"/>
    <w:rsid w:val="009A2300"/>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2CE0"/>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973"/>
    <w:rsid w:val="00AA6EC9"/>
    <w:rsid w:val="00AB603E"/>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175E"/>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3017"/>
    <w:rsid w:val="00CD4092"/>
    <w:rsid w:val="00CD4A20"/>
    <w:rsid w:val="00CD50A1"/>
    <w:rsid w:val="00CD519E"/>
    <w:rsid w:val="00CE0480"/>
    <w:rsid w:val="00CE0763"/>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18C6"/>
    <w:rsid w:val="00D4514F"/>
    <w:rsid w:val="00D451E2"/>
    <w:rsid w:val="00D45E89"/>
    <w:rsid w:val="00D45E8D"/>
    <w:rsid w:val="00D466AE"/>
    <w:rsid w:val="00D4734F"/>
    <w:rsid w:val="00D51BF3"/>
    <w:rsid w:val="00D65A3D"/>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05E"/>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66"/>
    <w:rsid w:val="00F07B9D"/>
    <w:rsid w:val="00F11586"/>
    <w:rsid w:val="00F1183B"/>
    <w:rsid w:val="00F11C9F"/>
    <w:rsid w:val="00F12263"/>
    <w:rsid w:val="00F1409D"/>
    <w:rsid w:val="00F14214"/>
    <w:rsid w:val="00F157A9"/>
    <w:rsid w:val="00F25492"/>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A4D585"/>
  <w15:docId w15:val="{C8D925D5-FF94-4FC4-AD77-B5CD2EBBC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0"/>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D4734F"/>
    <w:pPr>
      <w:keepNext/>
      <w:keepLines/>
      <w:spacing w:before="260" w:after="260" w:line="416" w:lineRule="auto"/>
      <w:outlineLvl w:val="2"/>
    </w:pPr>
    <w:rPr>
      <w:b/>
      <w:bCs/>
      <w:sz w:val="32"/>
      <w:szCs w:val="32"/>
    </w:rPr>
  </w:style>
  <w:style w:type="paragraph" w:styleId="4">
    <w:name w:val="heading 4"/>
    <w:basedOn w:val="afff5"/>
    <w:next w:val="afff5"/>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9">
    <w:name w:val="header"/>
    <w:basedOn w:val="afff5"/>
    <w:link w:val="afffa"/>
    <w:uiPriority w:val="99"/>
    <w:rsid w:val="00D4734F"/>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D86DB7"/>
    <w:rPr>
      <w:rFonts w:ascii="Times New Roman" w:eastAsia="宋体" w:hAnsi="Times New Roman" w:cs="Times New Roman"/>
      <w:sz w:val="18"/>
      <w:szCs w:val="18"/>
    </w:rPr>
  </w:style>
  <w:style w:type="paragraph" w:styleId="afffb">
    <w:name w:val="footer"/>
    <w:basedOn w:val="afff5"/>
    <w:link w:val="afffc"/>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D86DB7"/>
    <w:rPr>
      <w:rFonts w:ascii="宋体" w:eastAsia="宋体" w:hAnsi="Times New Roman" w:cs="Times New Roman"/>
      <w:sz w:val="18"/>
      <w:szCs w:val="18"/>
    </w:rPr>
  </w:style>
  <w:style w:type="paragraph" w:styleId="afffd">
    <w:name w:val="Balloon Text"/>
    <w:basedOn w:val="afff5"/>
    <w:link w:val="afffe"/>
    <w:uiPriority w:val="99"/>
    <w:semiHidden/>
    <w:unhideWhenUsed/>
    <w:rsid w:val="00153C7E"/>
    <w:rPr>
      <w:sz w:val="18"/>
      <w:szCs w:val="18"/>
    </w:rPr>
  </w:style>
  <w:style w:type="character" w:customStyle="1" w:styleId="afffe">
    <w:name w:val="批注框文本 字符"/>
    <w:link w:val="afffd"/>
    <w:uiPriority w:val="99"/>
    <w:semiHidden/>
    <w:rsid w:val="00153C7E"/>
    <w:rPr>
      <w:sz w:val="18"/>
      <w:szCs w:val="18"/>
    </w:rPr>
  </w:style>
  <w:style w:type="paragraph" w:styleId="affff">
    <w:name w:val="Quote"/>
    <w:basedOn w:val="afff5"/>
    <w:next w:val="afff5"/>
    <w:link w:val="affff0"/>
    <w:uiPriority w:val="29"/>
    <w:qFormat/>
    <w:rsid w:val="00D4734F"/>
    <w:rPr>
      <w:i/>
      <w:iCs/>
      <w:color w:val="000000"/>
    </w:rPr>
  </w:style>
  <w:style w:type="character" w:customStyle="1" w:styleId="affff0">
    <w:name w:val="引用 字符"/>
    <w:link w:val="affff"/>
    <w:uiPriority w:val="29"/>
    <w:rsid w:val="00D4734F"/>
    <w:rPr>
      <w:i/>
      <w:iCs/>
      <w:color w:val="000000"/>
    </w:rPr>
  </w:style>
  <w:style w:type="character" w:styleId="affff1">
    <w:name w:val="Strong"/>
    <w:uiPriority w:val="22"/>
    <w:qFormat/>
    <w:rsid w:val="00D4734F"/>
    <w:rPr>
      <w:b/>
      <w:bCs/>
    </w:rPr>
  </w:style>
  <w:style w:type="character" w:styleId="affff2">
    <w:name w:val="Emphasis"/>
    <w:uiPriority w:val="20"/>
    <w:qFormat/>
    <w:rsid w:val="00D4734F"/>
    <w:rPr>
      <w:i/>
      <w:iCs/>
    </w:rPr>
  </w:style>
  <w:style w:type="paragraph" w:styleId="affff3">
    <w:name w:val="Title"/>
    <w:basedOn w:val="afff5"/>
    <w:link w:val="affff4"/>
    <w:qFormat/>
    <w:rsid w:val="00D4734F"/>
    <w:pPr>
      <w:spacing w:before="240" w:after="60"/>
      <w:jc w:val="center"/>
      <w:outlineLvl w:val="0"/>
    </w:pPr>
    <w:rPr>
      <w:rFonts w:ascii="Arial" w:hAnsi="Arial" w:cs="Arial"/>
      <w:b/>
      <w:bCs/>
      <w:sz w:val="32"/>
      <w:szCs w:val="32"/>
    </w:rPr>
  </w:style>
  <w:style w:type="character" w:customStyle="1" w:styleId="affff4">
    <w:name w:val="标题 字符"/>
    <w:link w:val="affff3"/>
    <w:rsid w:val="00D4734F"/>
    <w:rPr>
      <w:rFonts w:ascii="Arial" w:eastAsia="宋体" w:hAnsi="Arial" w:cs="Arial"/>
      <w:b/>
      <w:bCs/>
      <w:sz w:val="32"/>
      <w:szCs w:val="32"/>
    </w:rPr>
  </w:style>
  <w:style w:type="paragraph" w:customStyle="1" w:styleId="affff5">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C94DF2"/>
    <w:pPr>
      <w:ind w:left="227"/>
    </w:pPr>
    <w:rPr>
      <w:rFonts w:ascii="宋体" w:hAnsi="Times New Roman"/>
      <w:sz w:val="18"/>
    </w:rPr>
  </w:style>
  <w:style w:type="paragraph" w:customStyle="1" w:styleId="affff8">
    <w:name w:val="标准文件_页脚奇数页"/>
    <w:rsid w:val="00C94DF2"/>
    <w:pPr>
      <w:ind w:right="227"/>
      <w:jc w:val="right"/>
    </w:pPr>
    <w:rPr>
      <w:rFonts w:ascii="宋体" w:hAnsi="Times New Roman"/>
      <w:sz w:val="18"/>
    </w:rPr>
  </w:style>
  <w:style w:type="paragraph" w:customStyle="1" w:styleId="affff9">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a">
    <w:name w:val="标准文件_标准正文"/>
    <w:basedOn w:val="afff5"/>
    <w:next w:val="affffb"/>
    <w:rsid w:val="00071CC0"/>
    <w:pPr>
      <w:snapToGrid w:val="0"/>
      <w:ind w:firstLineChars="200" w:firstLine="200"/>
    </w:pPr>
    <w:rPr>
      <w:kern w:val="0"/>
    </w:rPr>
  </w:style>
  <w:style w:type="paragraph" w:customStyle="1" w:styleId="affffc">
    <w:name w:val="标准文件_版本"/>
    <w:basedOn w:val="affffa"/>
    <w:rsid w:val="00D4734F"/>
    <w:pPr>
      <w:adjustRightInd/>
      <w:snapToGrid/>
      <w:ind w:firstLineChars="0" w:firstLine="0"/>
    </w:pPr>
    <w:rPr>
      <w:rFonts w:ascii="宋体" w:hAnsi="宋体"/>
      <w:kern w:val="2"/>
    </w:rPr>
  </w:style>
  <w:style w:type="paragraph" w:customStyle="1" w:styleId="affffd">
    <w:name w:val="标准文件_标准部门"/>
    <w:basedOn w:val="afff5"/>
    <w:rsid w:val="00D4734F"/>
    <w:pPr>
      <w:jc w:val="center"/>
    </w:pPr>
    <w:rPr>
      <w:rFonts w:ascii="黑体" w:eastAsia="黑体"/>
      <w:kern w:val="0"/>
      <w:sz w:val="44"/>
    </w:rPr>
  </w:style>
  <w:style w:type="paragraph" w:customStyle="1" w:styleId="affffe">
    <w:name w:val="标准文件_标准代替"/>
    <w:basedOn w:val="afff5"/>
    <w:next w:val="afff5"/>
    <w:rsid w:val="00D4734F"/>
    <w:pPr>
      <w:spacing w:line="310" w:lineRule="exact"/>
      <w:jc w:val="right"/>
    </w:pPr>
    <w:rPr>
      <w:rFonts w:ascii="宋体" w:hAnsi="宋体"/>
      <w:kern w:val="0"/>
    </w:rPr>
  </w:style>
  <w:style w:type="paragraph" w:customStyle="1" w:styleId="afffff">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D4734F"/>
    <w:pPr>
      <w:jc w:val="left"/>
    </w:pPr>
  </w:style>
  <w:style w:type="paragraph" w:customStyle="1" w:styleId="afffff2">
    <w:name w:val="标准文件_参考文献标题"/>
    <w:basedOn w:val="afff5"/>
    <w:next w:val="afff5"/>
    <w:rsid w:val="003E1C53"/>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b">
    <w:name w:val="标准文件_段"/>
    <w:link w:val="Char"/>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55013B"/>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3">
    <w:name w:val="标准文件_发布"/>
    <w:rsid w:val="00D4734F"/>
    <w:rPr>
      <w:rFonts w:ascii="黑体" w:eastAsia="黑体"/>
      <w:spacing w:val="0"/>
      <w:w w:val="100"/>
      <w:position w:val="3"/>
      <w:sz w:val="28"/>
    </w:rPr>
  </w:style>
  <w:style w:type="paragraph" w:customStyle="1" w:styleId="ad">
    <w:name w:val="标准文件_方框数字列项"/>
    <w:basedOn w:val="affffb"/>
    <w:rsid w:val="00E90391"/>
    <w:pPr>
      <w:numPr>
        <w:numId w:val="3"/>
      </w:numPr>
      <w:ind w:firstLineChars="0" w:firstLine="0"/>
    </w:pPr>
  </w:style>
  <w:style w:type="paragraph" w:customStyle="1" w:styleId="afffff4">
    <w:name w:val="标准文件_封面标准编号"/>
    <w:basedOn w:val="afff5"/>
    <w:next w:val="affffe"/>
    <w:rsid w:val="00D4734F"/>
    <w:pPr>
      <w:spacing w:line="310" w:lineRule="exact"/>
      <w:jc w:val="right"/>
    </w:pPr>
    <w:rPr>
      <w:rFonts w:ascii="黑体" w:eastAsia="黑体"/>
      <w:kern w:val="0"/>
      <w:sz w:val="28"/>
    </w:rPr>
  </w:style>
  <w:style w:type="paragraph" w:customStyle="1" w:styleId="afffff5">
    <w:name w:val="标准文件_封面标准分类号"/>
    <w:basedOn w:val="afff5"/>
    <w:rsid w:val="00D4734F"/>
    <w:rPr>
      <w:rFonts w:ascii="黑体" w:eastAsia="黑体"/>
      <w:b/>
      <w:kern w:val="0"/>
      <w:sz w:val="28"/>
    </w:rPr>
  </w:style>
  <w:style w:type="paragraph" w:customStyle="1" w:styleId="afffff6">
    <w:name w:val="标准文件_封面标准名称"/>
    <w:basedOn w:val="afff5"/>
    <w:rsid w:val="00D4734F"/>
    <w:pPr>
      <w:spacing w:line="240" w:lineRule="auto"/>
      <w:jc w:val="center"/>
    </w:pPr>
    <w:rPr>
      <w:rFonts w:ascii="黑体" w:eastAsia="黑体"/>
      <w:kern w:val="0"/>
      <w:sz w:val="52"/>
    </w:rPr>
  </w:style>
  <w:style w:type="paragraph" w:customStyle="1" w:styleId="afffff7">
    <w:name w:val="标准文件_封面标准英文名称"/>
    <w:basedOn w:val="afff5"/>
    <w:rsid w:val="00D4734F"/>
    <w:pPr>
      <w:spacing w:line="240" w:lineRule="auto"/>
      <w:jc w:val="center"/>
    </w:pPr>
    <w:rPr>
      <w:rFonts w:ascii="黑体" w:eastAsia="黑体"/>
      <w:b/>
      <w:sz w:val="28"/>
    </w:rPr>
  </w:style>
  <w:style w:type="paragraph" w:customStyle="1" w:styleId="afffff8">
    <w:name w:val="标准文件_封面发布日期"/>
    <w:basedOn w:val="afff5"/>
    <w:rsid w:val="00D4734F"/>
    <w:pPr>
      <w:spacing w:line="310" w:lineRule="exact"/>
    </w:pPr>
    <w:rPr>
      <w:rFonts w:ascii="黑体" w:eastAsia="黑体"/>
      <w:kern w:val="0"/>
      <w:sz w:val="28"/>
    </w:rPr>
  </w:style>
  <w:style w:type="paragraph" w:customStyle="1" w:styleId="afffff9">
    <w:name w:val="标准文件_封面密级"/>
    <w:basedOn w:val="afff5"/>
    <w:rsid w:val="00D4734F"/>
    <w:rPr>
      <w:rFonts w:eastAsia="黑体"/>
      <w:sz w:val="32"/>
    </w:rPr>
  </w:style>
  <w:style w:type="paragraph" w:customStyle="1" w:styleId="afffffa">
    <w:name w:val="标准文件_封面实施日期"/>
    <w:basedOn w:val="afff5"/>
    <w:rsid w:val="00D4734F"/>
    <w:pPr>
      <w:spacing w:line="310" w:lineRule="exact"/>
      <w:jc w:val="right"/>
    </w:pPr>
    <w:rPr>
      <w:rFonts w:ascii="黑体" w:eastAsia="黑体"/>
      <w:sz w:val="28"/>
    </w:rPr>
  </w:style>
  <w:style w:type="paragraph" w:customStyle="1" w:styleId="afffffb">
    <w:name w:val="标准文件_封面抬头"/>
    <w:basedOn w:val="affffb"/>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165434"/>
    <w:pPr>
      <w:numPr>
        <w:numId w:val="5"/>
      </w:numPr>
      <w:shd w:val="clear" w:color="FFFFFF" w:fill="FFFFFF"/>
      <w:tabs>
        <w:tab w:val="left" w:pos="6406"/>
      </w:tabs>
      <w:spacing w:beforeLines="25" w:before="25" w:afterLines="50" w:after="50"/>
      <w:jc w:val="center"/>
      <w:outlineLvl w:val="0"/>
    </w:pPr>
    <w:rPr>
      <w:rFonts w:ascii="黑体" w:eastAsia="黑体" w:hAnsi="Times New Roman"/>
      <w:noProof/>
      <w:sz w:val="21"/>
    </w:rPr>
  </w:style>
  <w:style w:type="paragraph" w:customStyle="1" w:styleId="aff">
    <w:name w:val="标准文件_附录表标题"/>
    <w:next w:val="affffb"/>
    <w:rsid w:val="00B12981"/>
    <w:pPr>
      <w:numPr>
        <w:ilvl w:val="1"/>
        <w:numId w:val="32"/>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4">
    <w:name w:val="标准文件_附录一级条标题"/>
    <w:next w:val="affffb"/>
    <w:rsid w:val="002A5977"/>
    <w:pPr>
      <w:widowControl w:val="0"/>
      <w:numPr>
        <w:ilvl w:val="1"/>
        <w:numId w:val="5"/>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2A5977"/>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2A5977"/>
    <w:pPr>
      <w:widowControl w:val="0"/>
      <w:numPr>
        <w:ilvl w:val="3"/>
        <w:numId w:val="5"/>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b"/>
    <w:rsid w:val="002A5977"/>
    <w:pPr>
      <w:widowControl w:val="0"/>
      <w:numPr>
        <w:ilvl w:val="4"/>
        <w:numId w:val="5"/>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b"/>
    <w:rsid w:val="00B12981"/>
    <w:pPr>
      <w:numPr>
        <w:ilvl w:val="1"/>
        <w:numId w:val="18"/>
      </w:numPr>
      <w:adjustRightInd w:val="0"/>
      <w:snapToGrid w:val="0"/>
      <w:spacing w:beforeLines="50" w:before="50" w:afterLines="50" w:after="50"/>
      <w:ind w:firstLine="420"/>
      <w:jc w:val="center"/>
    </w:pPr>
    <w:rPr>
      <w:rFonts w:ascii="黑体" w:eastAsia="黑体" w:hAnsi="Times New Roman"/>
      <w:sz w:val="21"/>
    </w:rPr>
  </w:style>
  <w:style w:type="paragraph" w:customStyle="1" w:styleId="aff8">
    <w:name w:val="标准文件_附录五级条标题"/>
    <w:next w:val="affffb"/>
    <w:rsid w:val="002A5977"/>
    <w:pPr>
      <w:widowControl w:val="0"/>
      <w:numPr>
        <w:ilvl w:val="5"/>
        <w:numId w:val="5"/>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d"/>
    <w:rsid w:val="00D4734F"/>
    <w:pPr>
      <w:numPr>
        <w:numId w:val="4"/>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D4734F"/>
    <w:pPr>
      <w:spacing w:after="120"/>
    </w:pPr>
  </w:style>
  <w:style w:type="character" w:customStyle="1" w:styleId="afffffe">
    <w:name w:val="正文文本 字符"/>
    <w:link w:val="afffffd"/>
    <w:rsid w:val="00D4734F"/>
    <w:rPr>
      <w:rFonts w:ascii="Times New Roman" w:eastAsia="宋体" w:hAnsi="Times New Roman" w:cs="Times New Roman"/>
      <w:szCs w:val="20"/>
    </w:rPr>
  </w:style>
  <w:style w:type="paragraph" w:customStyle="1" w:styleId="affffff">
    <w:name w:val="标准文件_附录章标题"/>
    <w:next w:val="affffb"/>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D4734F"/>
    <w:pPr>
      <w:ind w:leftChars="200" w:left="488" w:hangingChars="290" w:hanging="289"/>
    </w:pPr>
  </w:style>
  <w:style w:type="paragraph" w:customStyle="1" w:styleId="a6">
    <w:name w:val="标准文件_前言、引言标题"/>
    <w:next w:val="afff5"/>
    <w:rsid w:val="00C55D03"/>
    <w:pPr>
      <w:numPr>
        <w:numId w:val="36"/>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1">
    <w:name w:val="标准文件_目次、标准名称标题"/>
    <w:basedOn w:val="a6"/>
    <w:next w:val="affffb"/>
    <w:rsid w:val="00C643F9"/>
    <w:pPr>
      <w:spacing w:line="460" w:lineRule="exact"/>
    </w:pPr>
  </w:style>
  <w:style w:type="paragraph" w:customStyle="1" w:styleId="affffff2">
    <w:name w:val="标准文件_目录标题"/>
    <w:basedOn w:val="afff5"/>
    <w:rsid w:val="00615A9D"/>
    <w:pPr>
      <w:spacing w:afterLines="150" w:after="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b"/>
    <w:rsid w:val="0055013B"/>
    <w:pPr>
      <w:widowControl/>
      <w:numPr>
        <w:ilvl w:val="4"/>
      </w:numPr>
      <w:outlineLvl w:val="3"/>
    </w:pPr>
  </w:style>
  <w:style w:type="character" w:styleId="affffff3">
    <w:name w:val="Subtle Reference"/>
    <w:uiPriority w:val="31"/>
    <w:qFormat/>
    <w:rsid w:val="001F69B4"/>
    <w:rPr>
      <w:smallCaps/>
      <w:color w:val="C0504D"/>
      <w:u w:val="single"/>
    </w:rPr>
  </w:style>
  <w:style w:type="paragraph" w:customStyle="1" w:styleId="affffff4">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20"/>
      </w:numPr>
      <w:jc w:val="both"/>
    </w:pPr>
    <w:rPr>
      <w:rFonts w:ascii="宋体" w:hAnsi="宋体"/>
      <w:sz w:val="21"/>
    </w:rPr>
  </w:style>
  <w:style w:type="paragraph" w:customStyle="1" w:styleId="afff0">
    <w:name w:val="标准文件_四级条标题"/>
    <w:next w:val="affffb"/>
    <w:rsid w:val="0055013B"/>
    <w:pPr>
      <w:widowControl w:val="0"/>
      <w:numPr>
        <w:ilvl w:val="5"/>
        <w:numId w:val="2"/>
      </w:numPr>
      <w:spacing w:beforeLines="50" w:before="50" w:afterLines="50" w:after="50"/>
      <w:jc w:val="both"/>
      <w:outlineLvl w:val="4"/>
    </w:pPr>
    <w:rPr>
      <w:rFonts w:ascii="黑体" w:eastAsia="黑体" w:hAnsi="Times New Roman"/>
      <w:sz w:val="21"/>
    </w:rPr>
  </w:style>
  <w:style w:type="paragraph" w:styleId="affffff5">
    <w:name w:val="footnote text"/>
    <w:basedOn w:val="afff5"/>
    <w:next w:val="afff5"/>
    <w:link w:val="affffff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D4734F"/>
    <w:rPr>
      <w:rFonts w:ascii="宋体" w:eastAsia="宋体" w:hAnsi="Times New Roman" w:cs="Times New Roman"/>
      <w:sz w:val="18"/>
      <w:szCs w:val="18"/>
    </w:rPr>
  </w:style>
  <w:style w:type="paragraph" w:customStyle="1" w:styleId="affffff7">
    <w:name w:val="标准文件_条文脚注"/>
    <w:basedOn w:val="affffff5"/>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6381A"/>
    <w:pPr>
      <w:numPr>
        <w:numId w:val="22"/>
      </w:numPr>
      <w:spacing w:line="240" w:lineRule="auto"/>
      <w:jc w:val="left"/>
    </w:pPr>
    <w:rPr>
      <w:rFonts w:ascii="宋体" w:hAnsi="宋体"/>
      <w:sz w:val="18"/>
    </w:rPr>
  </w:style>
  <w:style w:type="character" w:styleId="affffff8">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9">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b"/>
    <w:rsid w:val="0055013B"/>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b"/>
    <w:rsid w:val="0055013B"/>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b"/>
    <w:rsid w:val="0055013B"/>
    <w:pPr>
      <w:numPr>
        <w:ilvl w:val="2"/>
      </w:numPr>
      <w:spacing w:beforeLines="50" w:before="50" w:afterLines="50" w:after="50"/>
      <w:outlineLvl w:val="1"/>
    </w:pPr>
  </w:style>
  <w:style w:type="paragraph" w:customStyle="1" w:styleId="affffffa">
    <w:name w:val="标准文件_一致程度"/>
    <w:basedOn w:val="afff5"/>
    <w:rsid w:val="00D4734F"/>
    <w:pPr>
      <w:spacing w:line="440" w:lineRule="exact"/>
      <w:jc w:val="center"/>
    </w:pPr>
    <w:rPr>
      <w:sz w:val="28"/>
    </w:rPr>
  </w:style>
  <w:style w:type="paragraph" w:customStyle="1" w:styleId="affffffb">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3"/>
      </w:numPr>
      <w:jc w:val="both"/>
    </w:pPr>
    <w:rPr>
      <w:rFonts w:ascii="宋体" w:hAnsi="Times New Roman"/>
      <w:sz w:val="21"/>
    </w:rPr>
  </w:style>
  <w:style w:type="paragraph" w:customStyle="1" w:styleId="af">
    <w:name w:val="标准文件_英文注："/>
    <w:basedOn w:val="afff5"/>
    <w:next w:val="affffb"/>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70CDC"/>
    <w:pPr>
      <w:numPr>
        <w:numId w:val="10"/>
      </w:numPr>
      <w:tabs>
        <w:tab w:val="left" w:pos="0"/>
      </w:tabs>
      <w:spacing w:beforeLines="50" w:before="50" w:afterLines="50" w:after="50"/>
      <w:jc w:val="center"/>
    </w:pPr>
    <w:rPr>
      <w:rFonts w:ascii="黑体" w:eastAsia="黑体" w:hAnsi="Times New Roman"/>
      <w:sz w:val="21"/>
    </w:rPr>
  </w:style>
  <w:style w:type="paragraph" w:customStyle="1" w:styleId="affffffd">
    <w:name w:val="标准文件_正文公式"/>
    <w:basedOn w:val="afff5"/>
    <w:next w:val="affffa"/>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70CDC"/>
    <w:pPr>
      <w:numPr>
        <w:numId w:val="11"/>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b"/>
    <w:rsid w:val="00D4734F"/>
    <w:pPr>
      <w:numPr>
        <w:numId w:val="12"/>
      </w:numPr>
      <w:jc w:val="center"/>
    </w:pPr>
    <w:rPr>
      <w:rFonts w:ascii="黑体" w:eastAsia="黑体" w:hAnsi="Times New Roman"/>
      <w:sz w:val="21"/>
    </w:rPr>
  </w:style>
  <w:style w:type="paragraph" w:customStyle="1" w:styleId="afb">
    <w:name w:val="标准文件_正文英文图标题"/>
    <w:next w:val="affffb"/>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3"/>
      </w:numPr>
    </w:pPr>
    <w:rPr>
      <w:rFonts w:ascii="宋体" w:hAnsi="Times New Roman"/>
      <w:sz w:val="21"/>
    </w:rPr>
  </w:style>
  <w:style w:type="character" w:styleId="affffffe">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f">
    <w:name w:val="发布部门"/>
    <w:next w:val="affffb"/>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D4734F"/>
    <w:pPr>
      <w:spacing w:before="180" w:line="180" w:lineRule="exact"/>
      <w:jc w:val="center"/>
    </w:pPr>
    <w:rPr>
      <w:rFonts w:ascii="宋体" w:hAnsi="Times New Roman"/>
      <w:sz w:val="21"/>
    </w:rPr>
  </w:style>
  <w:style w:type="paragraph" w:customStyle="1" w:styleId="afffffff4">
    <w:name w:val="封面标准文稿类别"/>
    <w:rsid w:val="00D4734F"/>
    <w:pPr>
      <w:spacing w:before="440" w:line="400" w:lineRule="exact"/>
      <w:jc w:val="center"/>
    </w:pPr>
    <w:rPr>
      <w:rFonts w:ascii="宋体" w:hAnsi="Times New Roman"/>
      <w:sz w:val="24"/>
    </w:rPr>
  </w:style>
  <w:style w:type="paragraph" w:customStyle="1" w:styleId="afffffff5">
    <w:name w:val="封面标准英文名称"/>
    <w:rsid w:val="00815419"/>
    <w:pPr>
      <w:widowControl w:val="0"/>
      <w:spacing w:line="360" w:lineRule="exact"/>
      <w:jc w:val="center"/>
    </w:pPr>
    <w:rPr>
      <w:rFonts w:ascii="Times New Roman" w:hAnsi="Times New Roman"/>
      <w:sz w:val="28"/>
    </w:rPr>
  </w:style>
  <w:style w:type="paragraph" w:customStyle="1" w:styleId="afffffff6">
    <w:name w:val="封面一致性程度标识"/>
    <w:rsid w:val="00D4734F"/>
    <w:pPr>
      <w:spacing w:before="440" w:line="440" w:lineRule="exact"/>
      <w:jc w:val="center"/>
    </w:pPr>
    <w:rPr>
      <w:rFonts w:ascii="Times New Roman" w:hAnsi="Times New Roman"/>
      <w:sz w:val="28"/>
    </w:rPr>
  </w:style>
  <w:style w:type="paragraph" w:customStyle="1" w:styleId="afffffff7">
    <w:name w:val="封面正文"/>
    <w:rsid w:val="00D4734F"/>
    <w:pPr>
      <w:jc w:val="both"/>
    </w:pPr>
    <w:rPr>
      <w:rFonts w:ascii="Times New Roman" w:hAnsi="Times New Roman"/>
    </w:rPr>
  </w:style>
  <w:style w:type="paragraph" w:customStyle="1" w:styleId="afffffff8">
    <w:name w:val="附录二级无标题条"/>
    <w:basedOn w:val="afff5"/>
    <w:next w:val="affffb"/>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D4734F"/>
    <w:pPr>
      <w:outlineLvl w:val="4"/>
    </w:pPr>
  </w:style>
  <w:style w:type="paragraph" w:customStyle="1" w:styleId="afffffffa">
    <w:name w:val="附录四级无标题条"/>
    <w:basedOn w:val="afffffff9"/>
    <w:next w:val="affffb"/>
    <w:rsid w:val="00D4734F"/>
    <w:pPr>
      <w:outlineLvl w:val="5"/>
    </w:pPr>
  </w:style>
  <w:style w:type="paragraph" w:customStyle="1" w:styleId="afffffffb">
    <w:name w:val="附录图"/>
    <w:next w:val="affffb"/>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30"/>
      </w:numPr>
    </w:pPr>
    <w:rPr>
      <w:rFonts w:ascii="宋体" w:hAnsi="Times New Roman"/>
      <w:sz w:val="21"/>
    </w:rPr>
  </w:style>
  <w:style w:type="paragraph" w:customStyle="1" w:styleId="afffffffc">
    <w:name w:val="附录五级无标题条"/>
    <w:basedOn w:val="afffffffa"/>
    <w:next w:val="affffb"/>
    <w:rsid w:val="00D4734F"/>
    <w:pPr>
      <w:outlineLvl w:val="6"/>
    </w:pPr>
  </w:style>
  <w:style w:type="paragraph" w:customStyle="1" w:styleId="afffffffd">
    <w:name w:val="附录性质"/>
    <w:basedOn w:val="afff5"/>
    <w:rsid w:val="00D4734F"/>
    <w:pPr>
      <w:widowControl/>
      <w:adjustRightInd/>
      <w:jc w:val="center"/>
    </w:pPr>
    <w:rPr>
      <w:rFonts w:ascii="黑体" w:eastAsia="黑体"/>
    </w:rPr>
  </w:style>
  <w:style w:type="paragraph" w:customStyle="1" w:styleId="afffffffe">
    <w:name w:val="附录一级无标题条"/>
    <w:basedOn w:val="affffff"/>
    <w:next w:val="affffb"/>
    <w:rsid w:val="00D4734F"/>
    <w:pPr>
      <w:autoSpaceDN w:val="0"/>
      <w:outlineLvl w:val="2"/>
    </w:pPr>
    <w:rPr>
      <w:rFonts w:ascii="宋体" w:eastAsia="宋体" w:hAnsi="宋体"/>
    </w:rPr>
  </w:style>
  <w:style w:type="character" w:customStyle="1" w:styleId="affffffff">
    <w:name w:val="个人答复风格"/>
    <w:rsid w:val="00D4734F"/>
    <w:rPr>
      <w:rFonts w:ascii="Arial" w:eastAsia="宋体" w:hAnsi="Arial" w:cs="Arial"/>
      <w:color w:val="auto"/>
      <w:spacing w:val="0"/>
      <w:sz w:val="20"/>
    </w:rPr>
  </w:style>
  <w:style w:type="character" w:customStyle="1" w:styleId="affffffff0">
    <w:name w:val="个人撰写风格"/>
    <w:rsid w:val="00D4734F"/>
    <w:rPr>
      <w:rFonts w:ascii="Arial" w:eastAsia="宋体" w:hAnsi="Arial" w:cs="Arial"/>
      <w:color w:val="auto"/>
      <w:spacing w:val="0"/>
      <w:sz w:val="20"/>
    </w:rPr>
  </w:style>
  <w:style w:type="paragraph" w:customStyle="1" w:styleId="affffffff1">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f2">
    <w:name w:val="列项·"/>
    <w:basedOn w:val="affffb"/>
    <w:rsid w:val="00D4734F"/>
    <w:pPr>
      <w:tabs>
        <w:tab w:val="left" w:pos="840"/>
      </w:tabs>
    </w:pPr>
  </w:style>
  <w:style w:type="paragraph" w:customStyle="1" w:styleId="affffffff3">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4">
    <w:name w:val="其他标准称谓"/>
    <w:rsid w:val="00D4734F"/>
    <w:pPr>
      <w:spacing w:line="0" w:lineRule="atLeast"/>
      <w:jc w:val="distribute"/>
    </w:pPr>
    <w:rPr>
      <w:rFonts w:ascii="黑体" w:eastAsia="黑体" w:hAnsi="宋体"/>
      <w:sz w:val="52"/>
    </w:rPr>
  </w:style>
  <w:style w:type="paragraph" w:customStyle="1" w:styleId="affffffff5">
    <w:name w:val="其他发布部门"/>
    <w:basedOn w:val="afffffff"/>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6">
    <w:name w:val="实施日期"/>
    <w:basedOn w:val="afffffff0"/>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7">
    <w:name w:val="table of figures"/>
    <w:basedOn w:val="afff5"/>
    <w:next w:val="afff5"/>
    <w:semiHidden/>
    <w:rsid w:val="00D4734F"/>
    <w:pPr>
      <w:adjustRightInd/>
      <w:spacing w:line="240" w:lineRule="auto"/>
      <w:jc w:val="left"/>
    </w:pPr>
    <w:rPr>
      <w:szCs w:val="24"/>
    </w:rPr>
  </w:style>
  <w:style w:type="paragraph" w:customStyle="1" w:styleId="affffffff8">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a">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b">
    <w:name w:val="Normal Indent"/>
    <w:basedOn w:val="afff5"/>
    <w:rsid w:val="00D4734F"/>
    <w:pPr>
      <w:ind w:firstLine="420"/>
    </w:pPr>
  </w:style>
  <w:style w:type="paragraph" w:customStyle="1" w:styleId="affffffffc">
    <w:name w:val="注:后续"/>
    <w:rsid w:val="00D4734F"/>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D4734F"/>
    <w:pPr>
      <w:ind w:leftChars="0" w:left="1406" w:firstLineChars="0" w:hanging="499"/>
    </w:pPr>
  </w:style>
  <w:style w:type="paragraph" w:customStyle="1" w:styleId="affffffffe">
    <w:name w:val="标准文件_一级无标题"/>
    <w:basedOn w:val="affd"/>
    <w:qFormat/>
    <w:rsid w:val="00BA263B"/>
    <w:pPr>
      <w:spacing w:beforeLines="0" w:before="0" w:afterLines="0" w:after="0"/>
      <w:outlineLvl w:val="9"/>
    </w:pPr>
    <w:rPr>
      <w:rFonts w:ascii="宋体" w:eastAsia="宋体"/>
    </w:rPr>
  </w:style>
  <w:style w:type="paragraph" w:customStyle="1" w:styleId="afffffffff">
    <w:name w:val="标准文件_五级无标题"/>
    <w:basedOn w:val="afff1"/>
    <w:qFormat/>
    <w:rsid w:val="00BA263B"/>
    <w:pPr>
      <w:spacing w:beforeLines="0" w:before="0" w:afterLines="0" w:after="0"/>
      <w:outlineLvl w:val="9"/>
    </w:pPr>
    <w:rPr>
      <w:rFonts w:ascii="宋体" w:eastAsia="宋体"/>
    </w:rPr>
  </w:style>
  <w:style w:type="paragraph" w:customStyle="1" w:styleId="afffffffff0">
    <w:name w:val="标准文件_三级无标题"/>
    <w:basedOn w:val="afff"/>
    <w:qFormat/>
    <w:rsid w:val="00BA263B"/>
    <w:pPr>
      <w:spacing w:beforeLines="0" w:before="0" w:afterLines="0" w:after="0"/>
      <w:outlineLvl w:val="9"/>
    </w:pPr>
    <w:rPr>
      <w:rFonts w:ascii="宋体" w:eastAsia="宋体"/>
    </w:rPr>
  </w:style>
  <w:style w:type="paragraph" w:customStyle="1" w:styleId="afffffffff1">
    <w:name w:val="标准文件_二级无标题"/>
    <w:basedOn w:val="affe"/>
    <w:qFormat/>
    <w:rsid w:val="00BA263B"/>
    <w:pPr>
      <w:spacing w:beforeLines="0" w:before="0" w:afterLines="0" w:after="0"/>
      <w:outlineLvl w:val="9"/>
    </w:pPr>
    <w:rPr>
      <w:rFonts w:ascii="宋体" w:eastAsia="宋体"/>
    </w:rPr>
  </w:style>
  <w:style w:type="paragraph" w:customStyle="1" w:styleId="afffffffff2">
    <w:name w:val="标准_四级无标题"/>
    <w:basedOn w:val="afff0"/>
    <w:next w:val="affffb"/>
    <w:qFormat/>
    <w:rsid w:val="00D27582"/>
    <w:rPr>
      <w:rFonts w:eastAsia="宋体"/>
    </w:rPr>
  </w:style>
  <w:style w:type="paragraph" w:customStyle="1" w:styleId="afffffffff3">
    <w:name w:val="标准文件_四级无标题"/>
    <w:basedOn w:val="afff0"/>
    <w:qFormat/>
    <w:rsid w:val="00BA263B"/>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b"/>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b"/>
    <w:rsid w:val="00E34A98"/>
    <w:pPr>
      <w:numPr>
        <w:numId w:val="17"/>
      </w:numPr>
      <w:ind w:firstLineChars="0" w:firstLine="0"/>
    </w:pPr>
    <w:rPr>
      <w:rFonts w:cs="Arial"/>
      <w:szCs w:val="28"/>
    </w:rPr>
  </w:style>
  <w:style w:type="paragraph" w:customStyle="1" w:styleId="afffffffff4">
    <w:name w:val="标准文件_附录标题"/>
    <w:basedOn w:val="aff3"/>
    <w:qFormat/>
    <w:rsid w:val="00C9435D"/>
    <w:pPr>
      <w:numPr>
        <w:numId w:val="0"/>
      </w:numPr>
      <w:spacing w:after="280"/>
      <w:outlineLvl w:val="9"/>
    </w:pPr>
  </w:style>
  <w:style w:type="paragraph" w:customStyle="1" w:styleId="afffffffff5">
    <w:name w:val="标准文件_二级项"/>
    <w:rsid w:val="00200333"/>
    <w:rPr>
      <w:rFonts w:ascii="宋体" w:hAnsi="Times New Roman"/>
      <w:sz w:val="21"/>
    </w:rPr>
  </w:style>
  <w:style w:type="paragraph" w:customStyle="1" w:styleId="af3">
    <w:name w:val="标准文件_三级项"/>
    <w:basedOn w:val="afff5"/>
    <w:rsid w:val="00E82554"/>
    <w:pPr>
      <w:numPr>
        <w:ilvl w:val="2"/>
        <w:numId w:val="30"/>
      </w:numPr>
      <w:spacing w:line="-300" w:lineRule="auto"/>
    </w:pPr>
    <w:rPr>
      <w:rFonts w:ascii="Times New Roman" w:hAnsi="Times New Roman"/>
    </w:rPr>
  </w:style>
  <w:style w:type="paragraph" w:customStyle="1" w:styleId="affa">
    <w:name w:val="图表脚注说明"/>
    <w:basedOn w:val="afff5"/>
    <w:next w:val="affffb"/>
    <w:rsid w:val="00D035EC"/>
    <w:pPr>
      <w:numPr>
        <w:numId w:val="21"/>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3"/>
      </w:numPr>
      <w:jc w:val="both"/>
    </w:pPr>
    <w:rPr>
      <w:rFonts w:ascii="宋体" w:hAnsi="Times New Roman"/>
      <w:sz w:val="21"/>
    </w:rPr>
  </w:style>
  <w:style w:type="paragraph" w:customStyle="1" w:styleId="afffffffff6">
    <w:name w:val="标准文件_索引字母"/>
    <w:next w:val="affffb"/>
    <w:qFormat/>
    <w:rsid w:val="00977D02"/>
    <w:pPr>
      <w:jc w:val="center"/>
    </w:pPr>
    <w:rPr>
      <w:rFonts w:ascii="宋体" w:eastAsia="Times New Roman" w:hAnsi="宋体"/>
      <w:b/>
      <w:kern w:val="2"/>
      <w:sz w:val="21"/>
    </w:rPr>
  </w:style>
  <w:style w:type="paragraph" w:customStyle="1" w:styleId="afffffffff7">
    <w:name w:val="标准文件_附录前"/>
    <w:next w:val="affffb"/>
    <w:qFormat/>
    <w:rsid w:val="00B56FBE"/>
    <w:pPr>
      <w:spacing w:line="20" w:lineRule="atLeast"/>
      <w:ind w:firstLine="200"/>
    </w:pPr>
    <w:rPr>
      <w:rFonts w:ascii="宋体" w:hAnsi="宋体"/>
      <w:kern w:val="2"/>
      <w:sz w:val="10"/>
    </w:rPr>
  </w:style>
  <w:style w:type="paragraph" w:customStyle="1" w:styleId="afffffffff8">
    <w:name w:val="标准文件_正文标准名称"/>
    <w:qFormat/>
    <w:rsid w:val="008C619A"/>
    <w:pPr>
      <w:spacing w:beforeLines="20" w:before="20"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6D16C4"/>
    <w:pPr>
      <w:ind w:firstLineChars="0" w:firstLine="0"/>
      <w:jc w:val="center"/>
    </w:pPr>
    <w:rPr>
      <w:sz w:val="18"/>
    </w:rPr>
  </w:style>
  <w:style w:type="paragraph" w:customStyle="1" w:styleId="afff2">
    <w:name w:val="标准文件_注："/>
    <w:next w:val="affffb"/>
    <w:rsid w:val="006819B8"/>
    <w:pPr>
      <w:widowControl w:val="0"/>
      <w:numPr>
        <w:numId w:val="24"/>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5"/>
      </w:numPr>
      <w:autoSpaceDE w:val="0"/>
      <w:autoSpaceDN w:val="0"/>
      <w:jc w:val="both"/>
    </w:pPr>
    <w:rPr>
      <w:rFonts w:ascii="宋体" w:hAnsi="Times New Roman"/>
      <w:sz w:val="18"/>
      <w:szCs w:val="18"/>
    </w:rPr>
  </w:style>
  <w:style w:type="paragraph" w:customStyle="1" w:styleId="ac">
    <w:name w:val="标准文件_示例："/>
    <w:next w:val="afffffffffa"/>
    <w:rsid w:val="00FA73B1"/>
    <w:pPr>
      <w:widowControl w:val="0"/>
      <w:numPr>
        <w:numId w:val="26"/>
      </w:numPr>
      <w:jc w:val="both"/>
    </w:pPr>
    <w:rPr>
      <w:rFonts w:ascii="宋体" w:hAnsi="Times New Roman"/>
      <w:sz w:val="18"/>
      <w:szCs w:val="18"/>
    </w:rPr>
  </w:style>
  <w:style w:type="paragraph" w:customStyle="1" w:styleId="afa">
    <w:name w:val="标准文件_示例×："/>
    <w:basedOn w:val="afff5"/>
    <w:next w:val="afffffffffa"/>
    <w:qFormat/>
    <w:rsid w:val="007A41C8"/>
    <w:pPr>
      <w:widowControl/>
      <w:numPr>
        <w:numId w:val="27"/>
      </w:numPr>
      <w:adjustRightInd/>
      <w:spacing w:line="240" w:lineRule="auto"/>
    </w:pPr>
    <w:rPr>
      <w:rFonts w:ascii="宋体" w:hAnsi="Times New Roman"/>
      <w:kern w:val="0"/>
      <w:sz w:val="18"/>
      <w:szCs w:val="18"/>
    </w:rPr>
  </w:style>
  <w:style w:type="character" w:customStyle="1" w:styleId="Char">
    <w:name w:val="标准文件_段 Char"/>
    <w:link w:val="affffb"/>
    <w:rsid w:val="00BA263B"/>
    <w:rPr>
      <w:rFonts w:ascii="宋体" w:hAnsi="Times New Roman"/>
      <w:noProof/>
      <w:sz w:val="21"/>
    </w:rPr>
  </w:style>
  <w:style w:type="paragraph" w:customStyle="1" w:styleId="afffffffffb">
    <w:name w:val="标准文件_表格续"/>
    <w:basedOn w:val="affffb"/>
    <w:next w:val="affffb"/>
    <w:qFormat/>
    <w:rsid w:val="003F6272"/>
    <w:pPr>
      <w:jc w:val="center"/>
    </w:pPr>
    <w:rPr>
      <w:rFonts w:ascii="黑体" w:eastAsia="黑体" w:hAnsi="黑体"/>
    </w:rPr>
  </w:style>
  <w:style w:type="paragraph" w:styleId="11">
    <w:name w:val="toc 1"/>
    <w:basedOn w:val="afff5"/>
    <w:next w:val="afff5"/>
    <w:autoRedefine/>
    <w:uiPriority w:val="39"/>
    <w:unhideWhenUsed/>
    <w:rsid w:val="00EB1E69"/>
    <w:rPr>
      <w:rFonts w:ascii="宋体"/>
    </w:rPr>
  </w:style>
  <w:style w:type="table" w:styleId="afffffffffc">
    <w:name w:val="Table Grid"/>
    <w:basedOn w:val="afff7"/>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445574"/>
    <w:rPr>
      <w:color w:val="808080"/>
    </w:rPr>
  </w:style>
  <w:style w:type="paragraph" w:customStyle="1" w:styleId="2">
    <w:name w:val="标准文件_二级项2"/>
    <w:basedOn w:val="affffb"/>
    <w:qFormat/>
    <w:rsid w:val="00200333"/>
    <w:pPr>
      <w:numPr>
        <w:ilvl w:val="1"/>
        <w:numId w:val="30"/>
      </w:numPr>
      <w:ind w:left="1271" w:firstLineChars="0" w:hanging="420"/>
    </w:pPr>
  </w:style>
  <w:style w:type="paragraph" w:customStyle="1" w:styleId="21">
    <w:name w:val="标准文件_三级项2"/>
    <w:basedOn w:val="affffb"/>
    <w:qFormat/>
    <w:rsid w:val="00313B85"/>
    <w:pPr>
      <w:numPr>
        <w:numId w:val="29"/>
      </w:numPr>
      <w:spacing w:line="300" w:lineRule="exact"/>
      <w:ind w:left="1276" w:firstLineChars="0" w:hanging="425"/>
    </w:pPr>
    <w:rPr>
      <w:rFonts w:ascii="Times New Roman"/>
    </w:rPr>
  </w:style>
  <w:style w:type="paragraph" w:customStyle="1" w:styleId="20">
    <w:name w:val="标准文件_一级项2"/>
    <w:basedOn w:val="affffb"/>
    <w:qFormat/>
    <w:rsid w:val="00AE070A"/>
    <w:pPr>
      <w:numPr>
        <w:numId w:val="31"/>
      </w:numPr>
      <w:spacing w:line="300" w:lineRule="exact"/>
      <w:ind w:left="1271" w:firstLineChars="0" w:hanging="420"/>
    </w:pPr>
    <w:rPr>
      <w:rFonts w:ascii="Times New Roman"/>
    </w:rPr>
  </w:style>
  <w:style w:type="paragraph" w:customStyle="1" w:styleId="afffffffffe">
    <w:name w:val="标准文件_提示"/>
    <w:basedOn w:val="affffb"/>
    <w:next w:val="affffb"/>
    <w:qFormat/>
    <w:rsid w:val="00365F86"/>
    <w:pPr>
      <w:ind w:firstLine="420"/>
    </w:pPr>
    <w:rPr>
      <w:rFonts w:ascii="黑体" w:eastAsia="黑体"/>
    </w:rPr>
  </w:style>
  <w:style w:type="character" w:customStyle="1" w:styleId="affffffffff">
    <w:name w:val="标准文件_来源"/>
    <w:basedOn w:val="afff6"/>
    <w:uiPriority w:val="1"/>
    <w:qFormat/>
    <w:rsid w:val="00991875"/>
    <w:rPr>
      <w:rFonts w:eastAsia="宋体"/>
      <w:sz w:val="21"/>
    </w:rPr>
  </w:style>
  <w:style w:type="paragraph" w:customStyle="1" w:styleId="affffffffff0">
    <w:name w:val="标准文件_图表说明"/>
    <w:qFormat/>
    <w:rsid w:val="00A8446B"/>
    <w:pPr>
      <w:spacing w:line="276" w:lineRule="auto"/>
      <w:ind w:firstLine="420"/>
    </w:pPr>
    <w:rPr>
      <w:rFonts w:ascii="宋体" w:hAnsi="宋体"/>
      <w:kern w:val="2"/>
      <w:sz w:val="18"/>
    </w:rPr>
  </w:style>
  <w:style w:type="paragraph" w:customStyle="1" w:styleId="affffffffff1">
    <w:name w:val="其他发布日期"/>
    <w:basedOn w:val="afffffff0"/>
    <w:rsid w:val="00CD50A1"/>
    <w:pPr>
      <w:framePr w:w="3997" w:h="471" w:hRule="exact" w:hSpace="0" w:vSpace="181" w:wrap="around" w:vAnchor="page" w:hAnchor="page" w:x="1419" w:y="14097"/>
    </w:pPr>
  </w:style>
  <w:style w:type="paragraph" w:customStyle="1" w:styleId="affffffffff2">
    <w:name w:val="其他实施日期"/>
    <w:basedOn w:val="affffffff6"/>
    <w:rsid w:val="00CD50A1"/>
    <w:pPr>
      <w:framePr w:w="3997" w:h="471" w:hRule="exact" w:vSpace="181" w:wrap="around" w:vAnchor="page" w:hAnchor="page" w:x="7089" w:y="14097"/>
    </w:pPr>
  </w:style>
  <w:style w:type="paragraph" w:customStyle="1" w:styleId="affffffffff3">
    <w:name w:val="标准文件_文件编号"/>
    <w:basedOn w:val="affffb"/>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A952D7"/>
    <w:pPr>
      <w:framePr w:wrap="auto"/>
      <w:spacing w:before="57"/>
    </w:pPr>
    <w:rPr>
      <w:sz w:val="21"/>
    </w:rPr>
  </w:style>
  <w:style w:type="paragraph" w:customStyle="1" w:styleId="affffffffff5">
    <w:name w:val="标准文件_文件名称"/>
    <w:basedOn w:val="affffb"/>
    <w:next w:val="affffb"/>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2">
    <w:name w:val="toc 3"/>
    <w:basedOn w:val="afff5"/>
    <w:next w:val="afff5"/>
    <w:autoRedefine/>
    <w:uiPriority w:val="39"/>
    <w:unhideWhenUsed/>
    <w:rsid w:val="00EB1E69"/>
    <w:pPr>
      <w:spacing w:line="300" w:lineRule="exact"/>
      <w:ind w:left="420"/>
    </w:pPr>
    <w:rPr>
      <w:rFonts w:ascii="宋体"/>
    </w:rPr>
  </w:style>
  <w:style w:type="paragraph" w:styleId="42">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52">
    <w:name w:val="toc 5"/>
    <w:basedOn w:val="afff5"/>
    <w:next w:val="afff5"/>
    <w:autoRedefine/>
    <w:uiPriority w:val="39"/>
    <w:unhideWhenUsed/>
    <w:rsid w:val="00EB1E69"/>
    <w:pPr>
      <w:ind w:left="839"/>
    </w:pPr>
    <w:rPr>
      <w:rFonts w:ascii="宋体"/>
    </w:rPr>
  </w:style>
  <w:style w:type="paragraph" w:styleId="62">
    <w:name w:val="toc 6"/>
    <w:basedOn w:val="afff5"/>
    <w:next w:val="afff5"/>
    <w:autoRedefine/>
    <w:uiPriority w:val="39"/>
    <w:unhideWhenUsed/>
    <w:rsid w:val="00EB1E69"/>
    <w:pPr>
      <w:spacing w:line="300" w:lineRule="exact"/>
      <w:ind w:left="1049"/>
    </w:pPr>
    <w:rPr>
      <w:rFonts w:ascii="宋体"/>
    </w:rPr>
  </w:style>
  <w:style w:type="paragraph" w:styleId="72">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6029"/>
    <w:pPr>
      <w:numPr>
        <w:numId w:val="32"/>
      </w:numPr>
      <w:spacing w:line="14" w:lineRule="exact"/>
      <w:ind w:firstLineChars="0" w:firstLine="0"/>
      <w:jc w:val="center"/>
    </w:pPr>
    <w:rPr>
      <w:rFonts w:eastAsia="黑体"/>
      <w:vanish/>
      <w:sz w:val="2"/>
    </w:rPr>
  </w:style>
  <w:style w:type="paragraph" w:styleId="24">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E030F9"/>
    <w:pPr>
      <w:numPr>
        <w:ilvl w:val="1"/>
        <w:numId w:val="36"/>
      </w:numPr>
      <w:spacing w:beforeLines="50" w:before="50" w:afterLines="50" w:after="50"/>
      <w:ind w:firstLineChars="0"/>
    </w:pPr>
    <w:rPr>
      <w:rFonts w:ascii="黑体" w:eastAsia="黑体"/>
    </w:rPr>
  </w:style>
  <w:style w:type="paragraph" w:customStyle="1" w:styleId="a8">
    <w:name w:val="标准文件_引言二级条标题"/>
    <w:basedOn w:val="affffb"/>
    <w:next w:val="affffb"/>
    <w:qFormat/>
    <w:rsid w:val="00E030F9"/>
    <w:pPr>
      <w:numPr>
        <w:ilvl w:val="2"/>
        <w:numId w:val="36"/>
      </w:numPr>
      <w:spacing w:beforeLines="50" w:before="50" w:afterLines="50" w:after="50"/>
      <w:ind w:firstLineChars="0"/>
    </w:pPr>
    <w:rPr>
      <w:rFonts w:ascii="黑体" w:eastAsia="黑体"/>
    </w:rPr>
  </w:style>
  <w:style w:type="paragraph" w:customStyle="1" w:styleId="a9">
    <w:name w:val="标准文件_引言三级条标题"/>
    <w:basedOn w:val="affffb"/>
    <w:next w:val="affffb"/>
    <w:qFormat/>
    <w:rsid w:val="00E030F9"/>
    <w:pPr>
      <w:numPr>
        <w:ilvl w:val="3"/>
        <w:numId w:val="36"/>
      </w:numPr>
      <w:spacing w:beforeLines="50" w:before="50" w:afterLines="50" w:after="50"/>
      <w:ind w:firstLineChars="0"/>
    </w:pPr>
    <w:rPr>
      <w:rFonts w:ascii="黑体" w:eastAsia="黑体"/>
    </w:rPr>
  </w:style>
  <w:style w:type="paragraph" w:customStyle="1" w:styleId="aa">
    <w:name w:val="标准文件_引言四级条标题"/>
    <w:basedOn w:val="affffb"/>
    <w:next w:val="affffb"/>
    <w:qFormat/>
    <w:rsid w:val="005E3C18"/>
    <w:pPr>
      <w:numPr>
        <w:ilvl w:val="4"/>
        <w:numId w:val="36"/>
      </w:numPr>
      <w:spacing w:beforeLines="50" w:before="50" w:afterLines="50" w:after="50"/>
      <w:ind w:firstLineChars="0"/>
    </w:pPr>
    <w:rPr>
      <w:rFonts w:ascii="黑体" w:eastAsia="黑体"/>
    </w:rPr>
  </w:style>
  <w:style w:type="paragraph" w:customStyle="1" w:styleId="ab">
    <w:name w:val="标准文件_引言五级条标题"/>
    <w:basedOn w:val="affffb"/>
    <w:next w:val="affffb"/>
    <w:qFormat/>
    <w:rsid w:val="005E3C18"/>
    <w:pPr>
      <w:numPr>
        <w:ilvl w:val="5"/>
        <w:numId w:val="36"/>
      </w:numPr>
      <w:spacing w:beforeLines="50" w:before="50" w:afterLines="50" w:after="50"/>
      <w:ind w:firstLineChars="0"/>
    </w:pPr>
    <w:rPr>
      <w:rFonts w:ascii="黑体" w:eastAsia="黑体"/>
    </w:rPr>
  </w:style>
  <w:style w:type="paragraph" w:customStyle="1" w:styleId="affffffffff6">
    <w:name w:val="标准文件_注后"/>
    <w:basedOn w:val="affffb"/>
    <w:qFormat/>
    <w:rsid w:val="00614CC1"/>
    <w:pPr>
      <w:ind w:left="811" w:firstLineChars="0" w:firstLine="0"/>
    </w:pPr>
    <w:rPr>
      <w:sz w:val="18"/>
    </w:rPr>
  </w:style>
  <w:style w:type="paragraph" w:customStyle="1" w:styleId="X">
    <w:name w:val="标准文件_注X后"/>
    <w:basedOn w:val="affffb"/>
    <w:qFormat/>
    <w:rsid w:val="00614CC1"/>
    <w:pPr>
      <w:ind w:left="811" w:firstLineChars="0" w:firstLine="0"/>
    </w:pPr>
    <w:rPr>
      <w:sz w:val="18"/>
    </w:rPr>
  </w:style>
  <w:style w:type="paragraph" w:customStyle="1" w:styleId="affffffffff7">
    <w:name w:val="标准文件_示例后"/>
    <w:basedOn w:val="affffb"/>
    <w:qFormat/>
    <w:rsid w:val="00AC5DF4"/>
    <w:pPr>
      <w:ind w:left="964" w:firstLineChars="0" w:firstLine="0"/>
    </w:pPr>
    <w:rPr>
      <w:sz w:val="18"/>
    </w:rPr>
  </w:style>
  <w:style w:type="paragraph" w:customStyle="1" w:styleId="X0">
    <w:name w:val="标准文件_示例X后"/>
    <w:basedOn w:val="affffb"/>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8">
    <w:name w:val="标准文件_索引项"/>
    <w:basedOn w:val="affffb"/>
    <w:next w:val="affffb"/>
    <w:qFormat/>
    <w:rsid w:val="00E210B5"/>
    <w:pPr>
      <w:tabs>
        <w:tab w:val="right" w:leader="dot" w:pos="9356"/>
      </w:tabs>
      <w:ind w:left="210" w:firstLineChars="0" w:hanging="210"/>
      <w:jc w:val="left"/>
    </w:pPr>
  </w:style>
  <w:style w:type="paragraph" w:customStyle="1" w:styleId="affffffffff9">
    <w:name w:val="标准文件_附录一级无标题"/>
    <w:basedOn w:val="aff4"/>
    <w:qFormat/>
    <w:rsid w:val="009D6BCA"/>
    <w:pPr>
      <w:spacing w:beforeLines="0" w:before="0" w:afterLines="0" w:after="0" w:line="276" w:lineRule="auto"/>
      <w:outlineLvl w:val="9"/>
    </w:pPr>
    <w:rPr>
      <w:rFonts w:ascii="宋体" w:eastAsia="宋体"/>
    </w:rPr>
  </w:style>
  <w:style w:type="paragraph" w:customStyle="1" w:styleId="affffffffffa">
    <w:name w:val="标准文件_附录二级无标题"/>
    <w:basedOn w:val="aff5"/>
    <w:rsid w:val="009D6BCA"/>
    <w:pPr>
      <w:spacing w:beforeLines="0" w:before="0" w:afterLines="0" w:after="0" w:line="276" w:lineRule="auto"/>
      <w:outlineLvl w:val="9"/>
    </w:pPr>
    <w:rPr>
      <w:rFonts w:ascii="宋体" w:eastAsia="宋体"/>
    </w:rPr>
  </w:style>
  <w:style w:type="paragraph" w:customStyle="1" w:styleId="affffffffffb">
    <w:name w:val="标准文件_附录三级无标题"/>
    <w:basedOn w:val="aff6"/>
    <w:qFormat/>
    <w:rsid w:val="00A41CB5"/>
    <w:pPr>
      <w:spacing w:beforeLines="0" w:before="0" w:afterLines="0" w:after="0" w:line="276" w:lineRule="auto"/>
      <w:outlineLvl w:val="9"/>
    </w:pPr>
    <w:rPr>
      <w:rFonts w:ascii="宋体" w:eastAsia="宋体"/>
    </w:rPr>
  </w:style>
  <w:style w:type="paragraph" w:customStyle="1" w:styleId="affffffffffc">
    <w:name w:val="标准文件_附录四级无标题"/>
    <w:basedOn w:val="aff7"/>
    <w:qFormat/>
    <w:rsid w:val="00A41CB5"/>
    <w:pPr>
      <w:spacing w:beforeLines="0" w:before="0" w:afterLines="0" w:after="0" w:line="276" w:lineRule="auto"/>
      <w:outlineLvl w:val="9"/>
    </w:pPr>
    <w:rPr>
      <w:rFonts w:ascii="宋体" w:eastAsia="宋体"/>
    </w:rPr>
  </w:style>
  <w:style w:type="paragraph" w:customStyle="1" w:styleId="affffffffffd">
    <w:name w:val="标准文件_附录五级无标题"/>
    <w:basedOn w:val="aff8"/>
    <w:qFormat/>
    <w:rsid w:val="00A41CB5"/>
    <w:pPr>
      <w:spacing w:beforeLines="0" w:before="0" w:afterLines="0" w:after="0" w:line="276" w:lineRule="auto"/>
      <w:outlineLvl w:val="9"/>
    </w:pPr>
    <w:rPr>
      <w:rFonts w:ascii="宋体" w:eastAsia="宋体"/>
    </w:rPr>
  </w:style>
  <w:style w:type="paragraph" w:customStyle="1" w:styleId="afffffffffa">
    <w:name w:val="标准文件_示例内容"/>
    <w:basedOn w:val="affffb"/>
    <w:qFormat/>
    <w:rsid w:val="009674AD"/>
    <w:pPr>
      <w:ind w:firstLine="420"/>
    </w:pPr>
    <w:rPr>
      <w:sz w:val="18"/>
    </w:rPr>
  </w:style>
  <w:style w:type="paragraph" w:customStyle="1" w:styleId="affffffffffe">
    <w:name w:val="标准文件_引言一级无标题"/>
    <w:basedOn w:val="a7"/>
    <w:next w:val="affffb"/>
    <w:qFormat/>
    <w:rsid w:val="00843C13"/>
    <w:pPr>
      <w:spacing w:beforeLines="0" w:before="0" w:afterLines="0" w:after="0" w:line="276" w:lineRule="auto"/>
    </w:pPr>
    <w:rPr>
      <w:rFonts w:ascii="宋体" w:eastAsia="宋体"/>
    </w:rPr>
  </w:style>
  <w:style w:type="paragraph" w:customStyle="1" w:styleId="afffffffffff">
    <w:name w:val="标准文件_引言二级无标题"/>
    <w:basedOn w:val="a8"/>
    <w:next w:val="affffb"/>
    <w:qFormat/>
    <w:rsid w:val="00843C13"/>
    <w:pPr>
      <w:spacing w:beforeLines="0" w:before="0" w:afterLines="0" w:after="0" w:line="276" w:lineRule="auto"/>
    </w:pPr>
    <w:rPr>
      <w:rFonts w:ascii="宋体" w:eastAsia="宋体"/>
    </w:rPr>
  </w:style>
  <w:style w:type="paragraph" w:customStyle="1" w:styleId="afffffffffff0">
    <w:name w:val="标准文件_引言三级无标题"/>
    <w:basedOn w:val="a9"/>
    <w:next w:val="affffb"/>
    <w:qFormat/>
    <w:rsid w:val="00534BDF"/>
    <w:pPr>
      <w:spacing w:beforeLines="0" w:before="0" w:afterLines="0" w:after="0" w:line="276" w:lineRule="auto"/>
    </w:pPr>
    <w:rPr>
      <w:rFonts w:ascii="宋体" w:eastAsia="宋体"/>
    </w:rPr>
  </w:style>
  <w:style w:type="paragraph" w:customStyle="1" w:styleId="afffffffffff1">
    <w:name w:val="标准文件_引言四级无标题"/>
    <w:basedOn w:val="aa"/>
    <w:next w:val="affffb"/>
    <w:qFormat/>
    <w:rsid w:val="00534BDF"/>
    <w:pPr>
      <w:spacing w:beforeLines="0" w:before="0" w:afterLines="0" w:after="0" w:line="276" w:lineRule="auto"/>
    </w:pPr>
    <w:rPr>
      <w:rFonts w:ascii="宋体" w:eastAsia="宋体"/>
    </w:rPr>
  </w:style>
  <w:style w:type="paragraph" w:customStyle="1" w:styleId="afffffffffff2">
    <w:name w:val="标准文件_引言五级无标题"/>
    <w:basedOn w:val="ab"/>
    <w:next w:val="affffb"/>
    <w:qFormat/>
    <w:rsid w:val="00534BDF"/>
    <w:pPr>
      <w:spacing w:beforeLines="0" w:before="0" w:afterLines="0" w:after="0" w:line="276" w:lineRule="auto"/>
    </w:pPr>
    <w:rPr>
      <w:rFonts w:ascii="宋体" w:eastAsia="宋体"/>
    </w:rPr>
  </w:style>
  <w:style w:type="paragraph" w:customStyle="1" w:styleId="afffffffffff3">
    <w:name w:val="标准文件_索引标题"/>
    <w:basedOn w:val="afffff2"/>
    <w:next w:val="affffb"/>
    <w:qFormat/>
    <w:rsid w:val="002643C3"/>
    <w:rPr>
      <w:rFonts w:hAnsi="黑体"/>
    </w:rPr>
  </w:style>
  <w:style w:type="paragraph" w:customStyle="1" w:styleId="afffffffffff4">
    <w:name w:val="标准文件_脚注内容"/>
    <w:basedOn w:val="affffb"/>
    <w:qFormat/>
    <w:rsid w:val="00DC3067"/>
    <w:pPr>
      <w:ind w:leftChars="200" w:left="400" w:hangingChars="200" w:hanging="200"/>
    </w:pPr>
    <w:rPr>
      <w:sz w:val="15"/>
    </w:rPr>
  </w:style>
  <w:style w:type="paragraph" w:customStyle="1" w:styleId="afffffffffff5">
    <w:name w:val="标准文件_术语条一"/>
    <w:basedOn w:val="affffffffe"/>
    <w:next w:val="affffb"/>
    <w:qFormat/>
    <w:rsid w:val="00AF0C18"/>
  </w:style>
  <w:style w:type="paragraph" w:customStyle="1" w:styleId="afffffffffff6">
    <w:name w:val="标准文件_术语条二"/>
    <w:basedOn w:val="afffffffff1"/>
    <w:next w:val="affffb"/>
    <w:qFormat/>
    <w:rsid w:val="00AF0C18"/>
  </w:style>
  <w:style w:type="paragraph" w:customStyle="1" w:styleId="afffffffffff7">
    <w:name w:val="标准文件_术语条三"/>
    <w:basedOn w:val="afffffffff0"/>
    <w:next w:val="affffb"/>
    <w:qFormat/>
    <w:rsid w:val="00AF0C18"/>
  </w:style>
  <w:style w:type="paragraph" w:customStyle="1" w:styleId="afffffffffff8">
    <w:name w:val="标准文件_术语条四"/>
    <w:basedOn w:val="afffffffff3"/>
    <w:next w:val="affffb"/>
    <w:qFormat/>
    <w:rsid w:val="00AF0C18"/>
  </w:style>
  <w:style w:type="paragraph" w:customStyle="1" w:styleId="afffffffffff9">
    <w:name w:val="标准文件_术语条五"/>
    <w:basedOn w:val="afffffffff"/>
    <w:next w:val="affffb"/>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image" Target="media/image2.jp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10BA02EE75440A891AD76AD31A44BF1"/>
        <w:category>
          <w:name w:val="常规"/>
          <w:gallery w:val="placeholder"/>
        </w:category>
        <w:types>
          <w:type w:val="bbPlcHdr"/>
        </w:types>
        <w:behaviors>
          <w:behavior w:val="content"/>
        </w:behaviors>
        <w:guid w:val="{327B744F-077A-45CD-B99A-1F89F0489574}"/>
      </w:docPartPr>
      <w:docPartBody>
        <w:p w:rsidR="005D747C" w:rsidRDefault="008D3A4F">
          <w:pPr>
            <w:pStyle w:val="A10BA02EE75440A891AD76AD31A44BF1"/>
          </w:pPr>
          <w:r w:rsidRPr="00751A05">
            <w:rPr>
              <w:rStyle w:val="a3"/>
              <w:rFonts w:hint="eastAsia"/>
            </w:rPr>
            <w:t>单击或点击此处输入文字。</w:t>
          </w:r>
        </w:p>
      </w:docPartBody>
    </w:docPart>
    <w:docPart>
      <w:docPartPr>
        <w:name w:val="3370AE2760814321B43621EB20EE9635"/>
        <w:category>
          <w:name w:val="常规"/>
          <w:gallery w:val="placeholder"/>
        </w:category>
        <w:types>
          <w:type w:val="bbPlcHdr"/>
        </w:types>
        <w:behaviors>
          <w:behavior w:val="content"/>
        </w:behaviors>
        <w:guid w:val="{8469834E-D736-479B-9394-1B38559A15C4}"/>
      </w:docPartPr>
      <w:docPartBody>
        <w:p w:rsidR="005D747C" w:rsidRDefault="008D3A4F">
          <w:pPr>
            <w:pStyle w:val="3370AE2760814321B43621EB20EE9635"/>
          </w:pPr>
          <w:r w:rsidRPr="00FB6243">
            <w:rPr>
              <w:rStyle w:val="a3"/>
              <w:rFonts w:hint="eastAsia"/>
            </w:rPr>
            <w:t>选择一项。</w:t>
          </w:r>
        </w:p>
      </w:docPartBody>
    </w:docPart>
    <w:docPart>
      <w:docPartPr>
        <w:name w:val="1D2529560A004216AAED00D4FCC54A61"/>
        <w:category>
          <w:name w:val="常规"/>
          <w:gallery w:val="placeholder"/>
        </w:category>
        <w:types>
          <w:type w:val="bbPlcHdr"/>
        </w:types>
        <w:behaviors>
          <w:behavior w:val="content"/>
        </w:behaviors>
        <w:guid w:val="{6F568D16-E3EF-498F-BC74-05D749471CB9}"/>
      </w:docPartPr>
      <w:docPartBody>
        <w:p w:rsidR="005D747C" w:rsidRDefault="008D3A4F">
          <w:pPr>
            <w:pStyle w:val="1D2529560A004216AAED00D4FCC54A61"/>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3A4F"/>
    <w:rsid w:val="005D747C"/>
    <w:rsid w:val="008D3A4F"/>
    <w:rsid w:val="009F3A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A10BA02EE75440A891AD76AD31A44BF1">
    <w:name w:val="A10BA02EE75440A891AD76AD31A44BF1"/>
    <w:pPr>
      <w:widowControl w:val="0"/>
      <w:jc w:val="both"/>
    </w:pPr>
  </w:style>
  <w:style w:type="paragraph" w:customStyle="1" w:styleId="3370AE2760814321B43621EB20EE9635">
    <w:name w:val="3370AE2760814321B43621EB20EE9635"/>
    <w:pPr>
      <w:widowControl w:val="0"/>
      <w:jc w:val="both"/>
    </w:pPr>
  </w:style>
  <w:style w:type="paragraph" w:customStyle="1" w:styleId="1D2529560A004216AAED00D4FCC54A61">
    <w:name w:val="1D2529560A004216AAED00D4FCC54A61"/>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A003D7-7A08-4A88-BE7B-808172E21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地方标准.dotx</Template>
  <TotalTime>511</TotalTime>
  <Pages>12</Pages>
  <Words>1389</Words>
  <Characters>7920</Characters>
  <Application>Microsoft Office Word</Application>
  <DocSecurity>0</DocSecurity>
  <Lines>66</Lines>
  <Paragraphs>18</Paragraphs>
  <ScaleCrop>false</ScaleCrop>
  <Company>PCMI</Company>
  <LinksUpToDate>false</LinksUpToDate>
  <CharactersWithSpaces>9291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王亚东</dc:creator>
  <dc:description>&lt;config cover="true" show_menu="true" version="1.0.0" doctype="SDKXY"&gt;_x000d_
&lt;/config&gt;</dc:description>
  <cp:lastModifiedBy>ASUS</cp:lastModifiedBy>
  <cp:revision>16</cp:revision>
  <cp:lastPrinted>2020-08-30T10:00:00Z</cp:lastPrinted>
  <dcterms:created xsi:type="dcterms:W3CDTF">2022-10-15T02:37:00Z</dcterms:created>
  <dcterms:modified xsi:type="dcterms:W3CDTF">2022-10-16T08:24:00Z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