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A01DC" w14:textId="15E116D0" w:rsidR="009B71CE" w:rsidRDefault="009B71CE" w:rsidP="009B71C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77442C" wp14:editId="35C096B0">
                <wp:simplePos x="0" y="0"/>
                <wp:positionH relativeFrom="margin">
                  <wp:align>right</wp:align>
                </wp:positionH>
                <wp:positionV relativeFrom="paragraph">
                  <wp:posOffset>1806778</wp:posOffset>
                </wp:positionV>
                <wp:extent cx="5025542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55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F3C77E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44.5pt,142.25pt" to="740.2pt,1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9B71CE">
        <w:t xml:space="preserve">                                      </w:t>
      </w:r>
      <w:r w:rsidRPr="009B71CE">
        <w:rPr>
          <w:sz w:val="84"/>
          <w:szCs w:val="84"/>
        </w:rPr>
        <w:t>DB</w:t>
      </w:r>
      <w:r w:rsidRPr="009B71CE">
        <w:rPr>
          <w:sz w:val="84"/>
          <w:szCs w:val="84"/>
        </w:rPr>
        <w:cr/>
      </w:r>
      <w:r w:rsidRPr="009B71CE">
        <w:cr/>
        <w:t xml:space="preserve">                                   </w:t>
      </w:r>
      <w:r w:rsidRPr="009B71CE">
        <w:cr/>
      </w:r>
      <w:r w:rsidRPr="009B71CE">
        <w:rPr>
          <w:sz w:val="48"/>
          <w:szCs w:val="48"/>
        </w:rPr>
        <w:t xml:space="preserve">河   北   省   地   方   标   准   </w:t>
      </w:r>
      <w:r w:rsidRPr="009B71CE">
        <w:t xml:space="preserve">                     </w:t>
      </w:r>
      <w:r w:rsidRPr="009B71CE">
        <w:cr/>
        <w:t xml:space="preserve">                                                                       </w:t>
      </w:r>
      <w:r w:rsidRPr="009B71CE">
        <w:cr/>
        <w:t xml:space="preserve"> </w:t>
      </w:r>
      <w:r w:rsidRPr="009B71CE">
        <w:cr/>
      </w:r>
    </w:p>
    <w:p w14:paraId="797570AD" w14:textId="0B4FF7C6" w:rsidR="009B71CE" w:rsidRDefault="009B71CE" w:rsidP="009B71CE">
      <w:pPr>
        <w:jc w:val="center"/>
      </w:pPr>
    </w:p>
    <w:p w14:paraId="5CEA5410" w14:textId="5DC72C77" w:rsidR="009B71CE" w:rsidRDefault="009B71CE" w:rsidP="009B71CE">
      <w:pPr>
        <w:jc w:val="center"/>
      </w:pPr>
    </w:p>
    <w:p w14:paraId="14BAC2A9" w14:textId="2BB16295" w:rsidR="009B71CE" w:rsidRDefault="009B71CE" w:rsidP="009B71CE">
      <w:pPr>
        <w:jc w:val="center"/>
      </w:pPr>
      <w:r w:rsidRPr="009B71CE">
        <w:t xml:space="preserve"> </w:t>
      </w:r>
      <w:r w:rsidRPr="009B71CE">
        <w:cr/>
      </w:r>
      <w:r w:rsidR="001D7680">
        <w:rPr>
          <w:rFonts w:hint="eastAsia"/>
          <w:sz w:val="44"/>
          <w:szCs w:val="44"/>
        </w:rPr>
        <w:t>仿真冰场</w:t>
      </w:r>
      <w:proofErr w:type="gramStart"/>
      <w:r w:rsidR="001D7680">
        <w:rPr>
          <w:rFonts w:hint="eastAsia"/>
          <w:sz w:val="44"/>
          <w:szCs w:val="44"/>
        </w:rPr>
        <w:t>地技术</w:t>
      </w:r>
      <w:proofErr w:type="gramEnd"/>
      <w:r w:rsidR="001D7680">
        <w:rPr>
          <w:rFonts w:hint="eastAsia"/>
          <w:sz w:val="44"/>
          <w:szCs w:val="44"/>
        </w:rPr>
        <w:t>要求和实验方法</w:t>
      </w:r>
      <w:r w:rsidRPr="009B71CE">
        <w:rPr>
          <w:sz w:val="44"/>
          <w:szCs w:val="44"/>
        </w:rPr>
        <w:cr/>
        <w:t>（标准草案</w:t>
      </w:r>
      <w:r w:rsidR="001D7680">
        <w:rPr>
          <w:rFonts w:hint="eastAsia"/>
          <w:sz w:val="44"/>
          <w:szCs w:val="44"/>
        </w:rPr>
        <w:t>意见征集稿</w:t>
      </w:r>
      <w:r w:rsidRPr="009B71CE">
        <w:rPr>
          <w:sz w:val="44"/>
          <w:szCs w:val="44"/>
        </w:rPr>
        <w:t>）</w:t>
      </w:r>
      <w:r w:rsidRPr="009B71CE">
        <w:rPr>
          <w:sz w:val="44"/>
          <w:szCs w:val="44"/>
        </w:rPr>
        <w:cr/>
      </w:r>
      <w:r w:rsidRPr="009B71CE">
        <w:cr/>
      </w:r>
      <w:r w:rsidRPr="009B71CE">
        <w:cr/>
      </w:r>
      <w:r w:rsidRPr="009B71CE">
        <w:cr/>
      </w:r>
      <w:r w:rsidRPr="009B71CE">
        <w:cr/>
      </w:r>
      <w:r w:rsidRPr="009B71CE">
        <w:cr/>
      </w:r>
    </w:p>
    <w:p w14:paraId="0667D287" w14:textId="77777777" w:rsidR="009B71CE" w:rsidRDefault="009B71CE" w:rsidP="009B71CE">
      <w:pPr>
        <w:jc w:val="center"/>
      </w:pPr>
    </w:p>
    <w:p w14:paraId="34CB1A0F" w14:textId="77777777" w:rsidR="009B71CE" w:rsidRDefault="009B71CE" w:rsidP="009B71CE">
      <w:pPr>
        <w:jc w:val="center"/>
      </w:pPr>
    </w:p>
    <w:p w14:paraId="77443AF3" w14:textId="77777777" w:rsidR="009B71CE" w:rsidRDefault="009B71CE" w:rsidP="009B71CE">
      <w:pPr>
        <w:jc w:val="center"/>
      </w:pPr>
    </w:p>
    <w:p w14:paraId="1BC7C5B5" w14:textId="77777777" w:rsidR="009B71CE" w:rsidRDefault="009B71CE" w:rsidP="009B71CE">
      <w:pPr>
        <w:jc w:val="center"/>
      </w:pPr>
    </w:p>
    <w:p w14:paraId="2C857670" w14:textId="77777777" w:rsidR="009B71CE" w:rsidRDefault="009B71CE" w:rsidP="009B71CE">
      <w:pPr>
        <w:jc w:val="center"/>
      </w:pPr>
    </w:p>
    <w:p w14:paraId="6117F561" w14:textId="77777777" w:rsidR="009B71CE" w:rsidRDefault="009B71CE" w:rsidP="009B71CE">
      <w:pPr>
        <w:jc w:val="center"/>
      </w:pPr>
    </w:p>
    <w:p w14:paraId="3C7638A7" w14:textId="77777777" w:rsidR="009B71CE" w:rsidRDefault="009B71CE" w:rsidP="009B71CE">
      <w:pPr>
        <w:jc w:val="center"/>
      </w:pPr>
    </w:p>
    <w:p w14:paraId="1E107320" w14:textId="77777777" w:rsidR="009B71CE" w:rsidRDefault="009B71CE" w:rsidP="009B71CE">
      <w:pPr>
        <w:jc w:val="center"/>
      </w:pPr>
    </w:p>
    <w:p w14:paraId="1AB76FD6" w14:textId="77777777" w:rsidR="009B71CE" w:rsidRDefault="009B71CE" w:rsidP="009B71CE">
      <w:pPr>
        <w:jc w:val="center"/>
      </w:pPr>
    </w:p>
    <w:p w14:paraId="5BC8BD63" w14:textId="77777777" w:rsidR="009B71CE" w:rsidRDefault="009B71CE" w:rsidP="009B71CE">
      <w:pPr>
        <w:jc w:val="center"/>
      </w:pPr>
    </w:p>
    <w:p w14:paraId="5AC940EF" w14:textId="77777777" w:rsidR="009B71CE" w:rsidRDefault="009B71CE" w:rsidP="009B71CE">
      <w:pPr>
        <w:jc w:val="center"/>
      </w:pPr>
    </w:p>
    <w:p w14:paraId="51FFC5AB" w14:textId="77777777" w:rsidR="009B71CE" w:rsidRDefault="009B71CE" w:rsidP="009B71CE">
      <w:pPr>
        <w:jc w:val="center"/>
      </w:pPr>
      <w:r w:rsidRPr="009B71CE">
        <w:cr/>
      </w:r>
      <w:r w:rsidRPr="009B71CE">
        <w:cr/>
      </w:r>
      <w:r w:rsidRPr="009B71CE">
        <w:cr/>
      </w:r>
      <w:r w:rsidRPr="009B71CE">
        <w:cr/>
      </w:r>
      <w:r w:rsidRPr="009B71CE">
        <w:cr/>
      </w:r>
    </w:p>
    <w:p w14:paraId="7A85949F" w14:textId="5C4F1FF0" w:rsidR="00CC53BA" w:rsidRDefault="009B71CE" w:rsidP="009B71CE">
      <w:pPr>
        <w:jc w:val="center"/>
      </w:pPr>
      <w:r w:rsidRPr="009B71CE">
        <w:t>20XX-XX-XX发布                              20XX-XX-XX实施</w:t>
      </w:r>
    </w:p>
    <w:p w14:paraId="62892CD3" w14:textId="43899768" w:rsidR="009B71CE" w:rsidRDefault="009B71CE" w:rsidP="009B71CE">
      <w:pPr>
        <w:jc w:val="center"/>
      </w:pPr>
    </w:p>
    <w:p w14:paraId="1BE1E79C" w14:textId="77777777" w:rsidR="009B71CE" w:rsidRDefault="009B71CE" w:rsidP="009B71CE">
      <w:pPr>
        <w:spacing w:before="960" w:line="347" w:lineRule="exact"/>
        <w:ind w:left="4037"/>
        <w:rPr>
          <w:rFonts w:ascii="黑体" w:hAnsi="黑体" w:cs="黑体"/>
          <w:color w:val="000000"/>
          <w:spacing w:val="-1"/>
          <w:sz w:val="32"/>
        </w:rPr>
      </w:pPr>
    </w:p>
    <w:p w14:paraId="563A700C" w14:textId="77777777" w:rsidR="009B71CE" w:rsidRDefault="009B71CE" w:rsidP="009B71CE">
      <w:pPr>
        <w:spacing w:before="960" w:line="347" w:lineRule="exact"/>
        <w:ind w:left="4037"/>
        <w:rPr>
          <w:rFonts w:ascii="黑体" w:hAnsi="黑体" w:cs="黑体"/>
          <w:color w:val="000000"/>
          <w:spacing w:val="-1"/>
          <w:sz w:val="32"/>
        </w:rPr>
      </w:pPr>
    </w:p>
    <w:p w14:paraId="6D2ACC6D" w14:textId="447EF99A" w:rsidR="009B71CE" w:rsidRDefault="009B71CE" w:rsidP="009B71CE">
      <w:pPr>
        <w:spacing w:before="960" w:line="347" w:lineRule="exact"/>
        <w:ind w:left="4037"/>
        <w:rPr>
          <w:color w:val="00000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lastRenderedPageBreak/>
        <w:t>目</w:t>
      </w:r>
      <w:r>
        <w:rPr>
          <w:rFonts w:ascii="AVPLUO+ArialMT" w:hAnsi="AVPLUO+ArialMT" w:cs="AVPLUO+ArialMT"/>
          <w:color w:val="000000"/>
          <w:sz w:val="32"/>
        </w:rPr>
        <w:t>  </w:t>
      </w:r>
      <w:r>
        <w:rPr>
          <w:rFonts w:ascii="黑体" w:hAnsi="黑体" w:cs="黑体"/>
          <w:color w:val="000000"/>
          <w:sz w:val="32"/>
        </w:rPr>
        <w:t>次</w:t>
      </w:r>
    </w:p>
    <w:p w14:paraId="1DF17373" w14:textId="4CF9B2C9" w:rsidR="009B71CE" w:rsidRDefault="009B71CE" w:rsidP="009B71CE">
      <w:pPr>
        <w:spacing w:before="617" w:line="229" w:lineRule="exact"/>
        <w:jc w:val="left"/>
        <w:rPr>
          <w:color w:val="000000"/>
        </w:rPr>
      </w:pPr>
      <w:r>
        <w:rPr>
          <w:rFonts w:ascii="宋体" w:hAnsi="宋体" w:cs="宋体"/>
          <w:color w:val="000000"/>
        </w:rPr>
        <w:t>前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 xml:space="preserve">    </w:t>
      </w:r>
      <w:r>
        <w:rPr>
          <w:rFonts w:ascii="宋体" w:hAnsi="宋体" w:cs="宋体"/>
          <w:color w:val="000000"/>
        </w:rPr>
        <w:t>言</w:t>
      </w:r>
      <w:r>
        <w:rPr>
          <w:rFonts w:ascii="KIEKLA+TimesNewRomanPSMT"/>
          <w:color w:val="000000"/>
        </w:rPr>
        <w:t>.....................................................................................</w:t>
      </w:r>
      <w:r w:rsidR="00E42309">
        <w:rPr>
          <w:rFonts w:ascii="KIEKLA+TimesNewRomanPSMT"/>
          <w:color w:val="000000"/>
        </w:rPr>
        <w:t>...</w:t>
      </w:r>
      <w:r>
        <w:rPr>
          <w:rFonts w:ascii="KIEKLA+TimesNewRomanPSMT"/>
          <w:color w:val="000000"/>
        </w:rPr>
        <w:t>................................................................................</w:t>
      </w:r>
      <w:r>
        <w:rPr>
          <w:rFonts w:ascii="宋体"/>
          <w:color w:val="000000"/>
          <w:spacing w:val="1"/>
        </w:rPr>
        <w:t>II</w:t>
      </w:r>
    </w:p>
    <w:p w14:paraId="52E6D460" w14:textId="224CA123" w:rsidR="009B71CE" w:rsidRDefault="009B71CE" w:rsidP="009B71CE">
      <w:pPr>
        <w:spacing w:before="161" w:line="229" w:lineRule="exact"/>
        <w:jc w:val="left"/>
        <w:rPr>
          <w:color w:val="000000"/>
        </w:rPr>
      </w:pPr>
      <w:r>
        <w:rPr>
          <w:rFonts w:ascii="宋体"/>
          <w:color w:val="000000"/>
        </w:rPr>
        <w:t>1</w:t>
      </w:r>
      <w:r>
        <w:rPr>
          <w:color w:val="000000"/>
          <w:spacing w:val="51"/>
        </w:rPr>
        <w:t xml:space="preserve"> </w:t>
      </w:r>
      <w:proofErr w:type="gramStart"/>
      <w:r>
        <w:rPr>
          <w:rFonts w:ascii="宋体" w:hAnsi="宋体" w:cs="宋体"/>
          <w:color w:val="000000"/>
        </w:rPr>
        <w:t>范</w:t>
      </w:r>
      <w:proofErr w:type="gramEnd"/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 xml:space="preserve">   </w:t>
      </w:r>
      <w:r>
        <w:rPr>
          <w:rFonts w:ascii="宋体" w:hAnsi="宋体" w:cs="宋体"/>
          <w:color w:val="000000"/>
        </w:rPr>
        <w:t>围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..................................................................................................................................................................</w:t>
      </w:r>
      <w:r>
        <w:rPr>
          <w:rFonts w:ascii="宋体"/>
          <w:color w:val="000000"/>
        </w:rPr>
        <w:t>1</w:t>
      </w:r>
    </w:p>
    <w:p w14:paraId="7C6E394B" w14:textId="2DA90C96" w:rsidR="009B71CE" w:rsidRDefault="009B71CE" w:rsidP="009B71CE">
      <w:pPr>
        <w:spacing w:before="159" w:line="229" w:lineRule="exact"/>
        <w:jc w:val="left"/>
        <w:rPr>
          <w:color w:val="000000"/>
        </w:rPr>
      </w:pPr>
      <w:r>
        <w:rPr>
          <w:rFonts w:ascii="宋体"/>
          <w:color w:val="000000"/>
        </w:rPr>
        <w:t>2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规范性引用文件</w:t>
      </w:r>
      <w:r>
        <w:rPr>
          <w:rFonts w:ascii="KIEKLA+TimesNewRomanPSMT"/>
          <w:color w:val="000000"/>
        </w:rPr>
        <w:t>....... ..................................................................</w:t>
      </w:r>
      <w:r w:rsidR="00E42309" w:rsidRPr="00E42309">
        <w:rPr>
          <w:rFonts w:ascii="KIEKLA+TimesNewRomanPSMT"/>
          <w:color w:val="000000"/>
        </w:rPr>
        <w:t xml:space="preserve"> </w:t>
      </w:r>
      <w:r w:rsidR="00E42309">
        <w:rPr>
          <w:rFonts w:ascii="KIEKLA+TimesNewRomanPSMT"/>
          <w:color w:val="000000"/>
        </w:rPr>
        <w:t>.....</w:t>
      </w:r>
      <w:r w:rsidR="00E42309" w:rsidRPr="00E42309">
        <w:rPr>
          <w:rFonts w:ascii="KIEKLA+TimesNewRomanPSMT"/>
          <w:color w:val="000000"/>
        </w:rPr>
        <w:t xml:space="preserve"> </w:t>
      </w:r>
      <w:r w:rsidR="00E42309">
        <w:rPr>
          <w:rFonts w:ascii="KIEKLA+TimesNewRomanPSMT"/>
          <w:color w:val="000000"/>
        </w:rPr>
        <w:t>.....</w:t>
      </w:r>
      <w:r>
        <w:rPr>
          <w:rFonts w:ascii="KIEKLA+TimesNewRomanPSMT"/>
          <w:color w:val="000000"/>
        </w:rPr>
        <w:t>...........................................................</w:t>
      </w:r>
      <w:r>
        <w:rPr>
          <w:rFonts w:ascii="宋体"/>
          <w:color w:val="000000"/>
        </w:rPr>
        <w:t>1</w:t>
      </w:r>
    </w:p>
    <w:p w14:paraId="2B98EAF5" w14:textId="1840AE73" w:rsidR="009B71CE" w:rsidRDefault="009B71CE" w:rsidP="009B71CE">
      <w:pPr>
        <w:spacing w:before="161" w:line="229" w:lineRule="exact"/>
        <w:jc w:val="left"/>
        <w:rPr>
          <w:color w:val="000000"/>
        </w:rPr>
      </w:pPr>
      <w:r>
        <w:rPr>
          <w:rFonts w:ascii="宋体"/>
          <w:color w:val="000000"/>
        </w:rPr>
        <w:t>3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术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>语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>和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>定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>义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..................................................................................................................................................</w:t>
      </w:r>
      <w:r>
        <w:rPr>
          <w:rFonts w:ascii="宋体"/>
          <w:color w:val="000000"/>
        </w:rPr>
        <w:t>1</w:t>
      </w:r>
    </w:p>
    <w:p w14:paraId="247A8475" w14:textId="0DB4511A" w:rsidR="009B71CE" w:rsidRDefault="009B71CE" w:rsidP="009B71CE">
      <w:pPr>
        <w:spacing w:before="159" w:line="229" w:lineRule="exact"/>
        <w:jc w:val="left"/>
        <w:rPr>
          <w:color w:val="000000"/>
        </w:rPr>
      </w:pPr>
      <w:r>
        <w:rPr>
          <w:rFonts w:ascii="宋体"/>
          <w:color w:val="000000"/>
        </w:rPr>
        <w:t>4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技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 xml:space="preserve"> </w:t>
      </w:r>
      <w:r>
        <w:rPr>
          <w:rFonts w:ascii="宋体" w:hAnsi="宋体" w:cs="宋体"/>
          <w:color w:val="000000"/>
        </w:rPr>
        <w:t>术</w:t>
      </w:r>
      <w:r>
        <w:rPr>
          <w:rFonts w:ascii="宋体" w:hAnsi="宋体" w:cs="宋体" w:hint="eastAsia"/>
          <w:color w:val="000000"/>
        </w:rPr>
        <w:t xml:space="preserve">  </w:t>
      </w:r>
      <w:r>
        <w:rPr>
          <w:rFonts w:ascii="宋体" w:hAnsi="宋体" w:cs="宋体"/>
          <w:color w:val="000000"/>
        </w:rPr>
        <w:t>要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 xml:space="preserve"> </w:t>
      </w:r>
      <w:r>
        <w:rPr>
          <w:rFonts w:ascii="宋体" w:hAnsi="宋体" w:cs="宋体"/>
          <w:color w:val="000000"/>
        </w:rPr>
        <w:t>求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..................................................................................................................................................</w:t>
      </w:r>
      <w:r>
        <w:rPr>
          <w:rFonts w:ascii="宋体"/>
          <w:color w:val="000000"/>
        </w:rPr>
        <w:t>2</w:t>
      </w:r>
    </w:p>
    <w:p w14:paraId="0B3852FA" w14:textId="5B21A5CF" w:rsidR="009B71CE" w:rsidRDefault="009B71CE" w:rsidP="009B71CE">
      <w:pPr>
        <w:spacing w:before="161" w:line="229" w:lineRule="exact"/>
        <w:jc w:val="left"/>
        <w:rPr>
          <w:color w:val="000000"/>
        </w:rPr>
      </w:pPr>
      <w:r>
        <w:rPr>
          <w:rFonts w:ascii="宋体"/>
          <w:color w:val="000000"/>
        </w:rPr>
        <w:t>5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试</w:t>
      </w:r>
      <w:r>
        <w:rPr>
          <w:rFonts w:ascii="宋体" w:hAnsi="宋体" w:cs="宋体" w:hint="eastAsia"/>
          <w:color w:val="000000"/>
        </w:rPr>
        <w:t xml:space="preserve"> </w:t>
      </w:r>
      <w:r>
        <w:rPr>
          <w:rFonts w:ascii="宋体" w:hAnsi="宋体" w:cs="宋体"/>
          <w:color w:val="000000"/>
        </w:rPr>
        <w:t xml:space="preserve"> </w:t>
      </w:r>
      <w:proofErr w:type="gramStart"/>
      <w:r>
        <w:rPr>
          <w:rFonts w:ascii="宋体" w:hAnsi="宋体" w:cs="宋体"/>
          <w:color w:val="000000"/>
        </w:rPr>
        <w:t>验</w:t>
      </w:r>
      <w:proofErr w:type="gramEnd"/>
      <w:r>
        <w:rPr>
          <w:rFonts w:ascii="宋体" w:hAnsi="宋体" w:cs="宋体" w:hint="eastAsia"/>
          <w:color w:val="000000"/>
        </w:rPr>
        <w:t xml:space="preserve">  </w:t>
      </w:r>
      <w:r>
        <w:rPr>
          <w:rFonts w:ascii="宋体" w:hAnsi="宋体" w:cs="宋体"/>
          <w:color w:val="000000"/>
        </w:rPr>
        <w:t>方</w:t>
      </w:r>
      <w:r>
        <w:rPr>
          <w:rFonts w:ascii="宋体" w:hAnsi="宋体" w:cs="宋体" w:hint="eastAsia"/>
          <w:color w:val="000000"/>
        </w:rPr>
        <w:t xml:space="preserve">  </w:t>
      </w:r>
      <w:r>
        <w:rPr>
          <w:rFonts w:ascii="宋体" w:hAnsi="宋体" w:cs="宋体"/>
          <w:color w:val="000000"/>
        </w:rPr>
        <w:t>法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..................................................................................................................................................</w:t>
      </w:r>
      <w:r>
        <w:rPr>
          <w:rFonts w:ascii="宋体"/>
          <w:color w:val="000000"/>
        </w:rPr>
        <w:t>2</w:t>
      </w:r>
    </w:p>
    <w:p w14:paraId="0AD3E577" w14:textId="7A96685A" w:rsidR="009B71CE" w:rsidRDefault="009B71CE" w:rsidP="009B71CE">
      <w:pPr>
        <w:spacing w:before="159" w:line="229" w:lineRule="exact"/>
        <w:jc w:val="left"/>
        <w:rPr>
          <w:color w:val="000000"/>
        </w:rPr>
      </w:pPr>
      <w:r>
        <w:rPr>
          <w:rFonts w:ascii="宋体"/>
          <w:color w:val="000000"/>
        </w:rPr>
        <w:t>6</w:t>
      </w:r>
      <w:r>
        <w:rPr>
          <w:color w:val="000000"/>
          <w:spacing w:val="51"/>
        </w:rPr>
        <w:t xml:space="preserve"> </w:t>
      </w:r>
      <w:r w:rsidR="00855D56">
        <w:rPr>
          <w:rFonts w:ascii="宋体" w:hAnsi="宋体" w:cs="宋体" w:hint="eastAsia"/>
          <w:color w:val="000000"/>
        </w:rPr>
        <w:t>运</w:t>
      </w:r>
      <w:r w:rsidR="00855D56">
        <w:rPr>
          <w:rFonts w:ascii="宋体" w:hAnsi="宋体" w:cs="宋体" w:hint="eastAsia"/>
          <w:color w:val="000000"/>
        </w:rPr>
        <w:t xml:space="preserve"> </w:t>
      </w:r>
      <w:r w:rsidR="00855D56">
        <w:rPr>
          <w:rFonts w:ascii="宋体" w:hAnsi="宋体" w:cs="宋体"/>
          <w:color w:val="000000"/>
        </w:rPr>
        <w:t xml:space="preserve"> </w:t>
      </w:r>
      <w:r w:rsidR="00855D56">
        <w:rPr>
          <w:rFonts w:ascii="宋体" w:hAnsi="宋体" w:cs="宋体" w:hint="eastAsia"/>
          <w:color w:val="000000"/>
        </w:rPr>
        <w:t>行</w:t>
      </w:r>
      <w:r w:rsidR="00855D56">
        <w:rPr>
          <w:rFonts w:ascii="宋体" w:hAnsi="宋体" w:cs="宋体" w:hint="eastAsia"/>
          <w:color w:val="000000"/>
        </w:rPr>
        <w:t xml:space="preserve"> </w:t>
      </w:r>
      <w:r w:rsidR="00855D56">
        <w:rPr>
          <w:rFonts w:ascii="宋体" w:hAnsi="宋体" w:cs="宋体"/>
          <w:color w:val="000000"/>
        </w:rPr>
        <w:t xml:space="preserve"> </w:t>
      </w:r>
      <w:r w:rsidR="00855D56">
        <w:rPr>
          <w:rFonts w:ascii="宋体" w:hAnsi="宋体" w:cs="宋体" w:hint="eastAsia"/>
          <w:color w:val="000000"/>
        </w:rPr>
        <w:t>条</w:t>
      </w:r>
      <w:r w:rsidR="00855D56">
        <w:rPr>
          <w:rFonts w:ascii="宋体" w:hAnsi="宋体" w:cs="宋体" w:hint="eastAsia"/>
          <w:color w:val="000000"/>
        </w:rPr>
        <w:t xml:space="preserve"> </w:t>
      </w:r>
      <w:r w:rsidR="00855D56">
        <w:rPr>
          <w:rFonts w:ascii="宋体" w:hAnsi="宋体" w:cs="宋体"/>
          <w:color w:val="000000"/>
        </w:rPr>
        <w:t xml:space="preserve"> </w:t>
      </w:r>
      <w:r w:rsidR="00855D56">
        <w:rPr>
          <w:rFonts w:ascii="宋体" w:hAnsi="宋体" w:cs="宋体" w:hint="eastAsia"/>
          <w:color w:val="000000"/>
        </w:rPr>
        <w:t>件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...................................................................................................................................................</w:t>
      </w:r>
      <w:r>
        <w:rPr>
          <w:rFonts w:ascii="宋体"/>
          <w:color w:val="000000"/>
        </w:rPr>
        <w:t>3</w:t>
      </w:r>
    </w:p>
    <w:p w14:paraId="7E16B2E2" w14:textId="26806A66" w:rsidR="009B71CE" w:rsidRDefault="009B71CE" w:rsidP="009B71CE">
      <w:pPr>
        <w:spacing w:before="161" w:line="229" w:lineRule="exact"/>
        <w:ind w:left="209"/>
        <w:jc w:val="left"/>
        <w:rPr>
          <w:color w:val="000000"/>
        </w:rPr>
      </w:pPr>
      <w:r>
        <w:rPr>
          <w:rFonts w:ascii="宋体"/>
          <w:color w:val="000000"/>
          <w:spacing w:val="1"/>
        </w:rPr>
        <w:t>6.1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基本设施设备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</w:t>
      </w:r>
      <w:r w:rsidR="00E42309">
        <w:rPr>
          <w:rFonts w:ascii="KIEKLA+TimesNewRomanPSMT"/>
          <w:color w:val="000000"/>
        </w:rPr>
        <w:t>..</w:t>
      </w:r>
      <w:r>
        <w:rPr>
          <w:rFonts w:ascii="KIEKLA+TimesNewRomanPSMT"/>
          <w:color w:val="000000"/>
        </w:rPr>
        <w:t>........................</w:t>
      </w:r>
      <w:r>
        <w:rPr>
          <w:rFonts w:ascii="宋体"/>
          <w:color w:val="000000"/>
        </w:rPr>
        <w:t>3</w:t>
      </w:r>
    </w:p>
    <w:p w14:paraId="47D99232" w14:textId="23B3FE7B" w:rsidR="009B71CE" w:rsidRDefault="009B71CE" w:rsidP="009B71CE">
      <w:pPr>
        <w:spacing w:before="82" w:line="229" w:lineRule="exact"/>
        <w:ind w:left="209"/>
        <w:jc w:val="left"/>
        <w:rPr>
          <w:color w:val="000000"/>
        </w:rPr>
      </w:pPr>
      <w:r>
        <w:rPr>
          <w:rFonts w:ascii="宋体"/>
          <w:color w:val="000000"/>
          <w:spacing w:val="1"/>
        </w:rPr>
        <w:t>6.2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辅助设施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</w:t>
      </w:r>
      <w:r w:rsidR="00E42309">
        <w:rPr>
          <w:rFonts w:ascii="KIEKLA+TimesNewRomanPSMT"/>
          <w:color w:val="000000"/>
        </w:rPr>
        <w:t>.....</w:t>
      </w:r>
      <w:r>
        <w:rPr>
          <w:rFonts w:ascii="KIEKLA+TimesNewRomanPSMT"/>
          <w:color w:val="000000"/>
        </w:rPr>
        <w:t>..........................</w:t>
      </w:r>
      <w:r>
        <w:rPr>
          <w:rFonts w:ascii="宋体"/>
          <w:color w:val="000000"/>
        </w:rPr>
        <w:t>3</w:t>
      </w:r>
    </w:p>
    <w:p w14:paraId="00CA5904" w14:textId="0357A6C6" w:rsidR="009B71CE" w:rsidRDefault="009B71CE" w:rsidP="009B71CE">
      <w:pPr>
        <w:spacing w:before="82" w:line="229" w:lineRule="exact"/>
        <w:ind w:left="209"/>
        <w:jc w:val="left"/>
        <w:rPr>
          <w:color w:val="000000"/>
        </w:rPr>
      </w:pPr>
      <w:r>
        <w:rPr>
          <w:rFonts w:ascii="宋体"/>
          <w:color w:val="000000"/>
          <w:spacing w:val="1"/>
        </w:rPr>
        <w:t>6.3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卫生、环境管理要求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.............................................................................................................................</w:t>
      </w:r>
      <w:r>
        <w:rPr>
          <w:rFonts w:ascii="宋体"/>
          <w:color w:val="000000"/>
        </w:rPr>
        <w:t>3</w:t>
      </w:r>
    </w:p>
    <w:p w14:paraId="6DC5A18D" w14:textId="56961382" w:rsidR="009B71CE" w:rsidRDefault="009B71CE" w:rsidP="009B71CE">
      <w:pPr>
        <w:spacing w:before="82" w:line="229" w:lineRule="exact"/>
        <w:ind w:left="209"/>
        <w:jc w:val="left"/>
        <w:rPr>
          <w:color w:val="000000"/>
        </w:rPr>
      </w:pPr>
      <w:r>
        <w:rPr>
          <w:rFonts w:ascii="宋体"/>
          <w:color w:val="000000"/>
          <w:spacing w:val="1"/>
        </w:rPr>
        <w:t>6.4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安全保障</w:t>
      </w:r>
      <w:r>
        <w:rPr>
          <w:rFonts w:ascii="KIEKLA+TimesNewRomanPSMT"/>
          <w:color w:val="000000"/>
        </w:rPr>
        <w:t>........................................................................................................................</w:t>
      </w:r>
      <w:r w:rsidR="00E42309">
        <w:rPr>
          <w:rFonts w:ascii="KIEKLA+TimesNewRomanPSMT"/>
          <w:color w:val="000000"/>
        </w:rPr>
        <w:t>......</w:t>
      </w:r>
      <w:r>
        <w:rPr>
          <w:rFonts w:ascii="KIEKLA+TimesNewRomanPSMT"/>
          <w:color w:val="000000"/>
        </w:rPr>
        <w:t>...........................</w:t>
      </w:r>
      <w:r>
        <w:rPr>
          <w:rFonts w:ascii="宋体"/>
          <w:color w:val="000000"/>
        </w:rPr>
        <w:t>3</w:t>
      </w:r>
    </w:p>
    <w:p w14:paraId="51D399C8" w14:textId="77777777" w:rsidR="009B71CE" w:rsidRDefault="009B71CE" w:rsidP="009B71CE">
      <w:pPr>
        <w:spacing w:before="7990" w:line="190" w:lineRule="exact"/>
        <w:ind w:left="9065"/>
        <w:jc w:val="left"/>
        <w:rPr>
          <w:color w:val="000000"/>
          <w:sz w:val="18"/>
        </w:rPr>
        <w:sectPr w:rsidR="009B71CE">
          <w:pgSz w:w="11900" w:h="16820"/>
          <w:pgMar w:top="1431" w:right="100" w:bottom="0" w:left="1418" w:header="720" w:footer="720" w:gutter="0"/>
          <w:pgNumType w:start="1"/>
          <w:cols w:space="720"/>
          <w:docGrid w:linePitch="1"/>
        </w:sectPr>
      </w:pPr>
      <w:r>
        <w:rPr>
          <w:rFonts w:ascii="宋体"/>
          <w:color w:val="000000"/>
          <w:sz w:val="18"/>
        </w:rPr>
        <w:t>I</w:t>
      </w:r>
    </w:p>
    <w:p w14:paraId="3DBF60E7" w14:textId="08C2D431" w:rsidR="009B71CE" w:rsidRDefault="009B71CE" w:rsidP="009B71CE">
      <w:pPr>
        <w:spacing w:line="232" w:lineRule="exact"/>
        <w:ind w:left="7570"/>
        <w:rPr>
          <w:color w:val="000000"/>
        </w:rPr>
      </w:pPr>
      <w:r>
        <w:rPr>
          <w:rFonts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7818DEDD" wp14:editId="41AA259E">
            <wp:simplePos x="0" y="0"/>
            <wp:positionH relativeFrom="page">
              <wp:posOffset>887730</wp:posOffset>
            </wp:positionH>
            <wp:positionV relativeFrom="page">
              <wp:posOffset>1595120</wp:posOffset>
            </wp:positionV>
            <wp:extent cx="5965190" cy="777240"/>
            <wp:effectExtent l="0" t="0" r="0" b="381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19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F55030" w14:textId="77777777" w:rsidR="009B71CE" w:rsidRDefault="009B71CE" w:rsidP="009B71CE">
      <w:pPr>
        <w:spacing w:before="1015" w:line="349" w:lineRule="exact"/>
        <w:ind w:left="4037"/>
        <w:rPr>
          <w:color w:val="00000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前</w:t>
      </w:r>
      <w:r>
        <w:rPr>
          <w:rFonts w:ascii="JJVRQM+ArialMT" w:hAnsi="JJVRQM+ArialMT" w:cs="JJVRQM+ArialMT"/>
          <w:color w:val="000000"/>
          <w:sz w:val="32"/>
        </w:rPr>
        <w:t>  </w:t>
      </w:r>
      <w:r>
        <w:rPr>
          <w:rFonts w:ascii="黑体" w:hAnsi="黑体" w:cs="黑体"/>
          <w:color w:val="000000"/>
          <w:sz w:val="32"/>
        </w:rPr>
        <w:t>言</w:t>
      </w:r>
    </w:p>
    <w:p w14:paraId="6B122C35" w14:textId="77777777" w:rsidR="009B71CE" w:rsidRDefault="009B71CE" w:rsidP="009B71CE">
      <w:pPr>
        <w:spacing w:before="734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</w:rPr>
        <w:t>本标准按照</w:t>
      </w:r>
      <w:r>
        <w:rPr>
          <w:rFonts w:ascii="宋体" w:hAnsi="宋体" w:cs="宋体"/>
          <w:color w:val="000000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1.1—2009</w:t>
      </w:r>
      <w:r>
        <w:rPr>
          <w:rFonts w:ascii="宋体" w:hAnsi="宋体" w:cs="宋体"/>
          <w:color w:val="000000"/>
        </w:rPr>
        <w:t>给出的规则起草。</w:t>
      </w:r>
    </w:p>
    <w:p w14:paraId="3336E750" w14:textId="77777777" w:rsidR="009B71CE" w:rsidRDefault="009B71CE" w:rsidP="009B71CE">
      <w:pPr>
        <w:spacing w:before="93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</w:rPr>
        <w:t>本标准由</w:t>
      </w:r>
      <w:r>
        <w:rPr>
          <w:rFonts w:ascii="宋体" w:hAnsi="宋体" w:cs="宋体" w:hint="eastAsia"/>
          <w:color w:val="000000"/>
        </w:rPr>
        <w:t>河北</w:t>
      </w:r>
      <w:r>
        <w:rPr>
          <w:rFonts w:ascii="宋体" w:hAnsi="宋体" w:cs="宋体"/>
          <w:color w:val="000000"/>
        </w:rPr>
        <w:t>省体育局提出并组织实施。</w:t>
      </w:r>
    </w:p>
    <w:p w14:paraId="5C54BDDB" w14:textId="77777777" w:rsidR="009B71CE" w:rsidRDefault="009B71CE" w:rsidP="009B71CE">
      <w:pPr>
        <w:spacing w:before="93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</w:rPr>
        <w:t>本标准由</w:t>
      </w:r>
      <w:r>
        <w:rPr>
          <w:rFonts w:ascii="宋体" w:hAnsi="宋体" w:cs="宋体" w:hint="eastAsia"/>
          <w:color w:val="000000"/>
        </w:rPr>
        <w:t>河北</w:t>
      </w:r>
      <w:r>
        <w:rPr>
          <w:rFonts w:ascii="宋体" w:hAnsi="宋体" w:cs="宋体"/>
          <w:color w:val="000000"/>
        </w:rPr>
        <w:t>省体育及体育用品标准化技术委员会归口。</w:t>
      </w:r>
    </w:p>
    <w:p w14:paraId="3A045393" w14:textId="77777777" w:rsidR="009B71CE" w:rsidRDefault="009B71CE" w:rsidP="009B71CE">
      <w:pPr>
        <w:spacing w:before="93" w:line="219" w:lineRule="exact"/>
        <w:rPr>
          <w:color w:val="000000"/>
        </w:rPr>
      </w:pPr>
      <w:r>
        <w:rPr>
          <w:rFonts w:ascii="宋体" w:hAnsi="宋体" w:cs="宋体"/>
          <w:color w:val="000000"/>
          <w:spacing w:val="-2"/>
        </w:rPr>
        <w:t>本标准由</w:t>
      </w:r>
      <w:r>
        <w:rPr>
          <w:rFonts w:ascii="宋体" w:hAnsi="宋体" w:cs="宋体"/>
          <w:color w:val="000000"/>
          <w:spacing w:val="-2"/>
        </w:rPr>
        <w:t>…….</w:t>
      </w:r>
      <w:r>
        <w:rPr>
          <w:rFonts w:ascii="宋体" w:hAnsi="宋体" w:cs="宋体"/>
          <w:color w:val="000000"/>
        </w:rPr>
        <w:t>参加起草。</w:t>
      </w:r>
    </w:p>
    <w:p w14:paraId="4E9D9229" w14:textId="705C90EF" w:rsidR="009B71CE" w:rsidRDefault="009B71CE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  <w:r>
        <w:rPr>
          <w:rFonts w:ascii="宋体" w:hAnsi="宋体" w:cs="宋体"/>
          <w:color w:val="000000"/>
          <w:spacing w:val="-2"/>
        </w:rPr>
        <w:t>本标准主要起草人：</w:t>
      </w:r>
    </w:p>
    <w:p w14:paraId="2A312706" w14:textId="3AB2D0F2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79069D7E" w14:textId="0DD4D2DA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38A9B436" w14:textId="61734C3D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1F40AB16" w14:textId="0EF02630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DF5C5F2" w14:textId="48B7ABD5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4947D8D4" w14:textId="64561DAC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56BD3576" w14:textId="33B8D1E0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54584854" w14:textId="59DBA311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5A0BBA3C" w14:textId="0EF481B1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55201A5F" w14:textId="4BA09BC2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6B8434DF" w14:textId="49ED2F38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B3959E0" w14:textId="5239BABE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0BBDF919" w14:textId="1209E10B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00B15E0" w14:textId="6452F2A9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5D3437C0" w14:textId="374BB258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6E059B87" w14:textId="682C87C5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0F6188FB" w14:textId="2BD0B4B1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00B0A3ED" w14:textId="138D625D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32034428" w14:textId="425A849E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59E6792" w14:textId="48F816D1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70903467" w14:textId="67374382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4E25C83D" w14:textId="1A7FA939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E8BBA1D" w14:textId="416FAC2C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742CF251" w14:textId="7B590190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09DE022" w14:textId="63AC44B4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62D48AC0" w14:textId="0EDBCE08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217BBA10" w14:textId="229DB149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16A6FD36" w14:textId="1F4CC33B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5EEA7444" w14:textId="637B39A1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095EC908" w14:textId="1452EED5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4CA11A53" w14:textId="5B7BBDCA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352CCDD8" w14:textId="12E19AAF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73F7DC6D" w14:textId="06D02BED" w:rsidR="00855D56" w:rsidRDefault="00855D56" w:rsidP="00E42309">
      <w:pPr>
        <w:spacing w:before="93" w:line="219" w:lineRule="exact"/>
        <w:ind w:left="420"/>
        <w:rPr>
          <w:rFonts w:ascii="宋体" w:hAnsi="宋体" w:cs="宋体"/>
          <w:color w:val="000000"/>
          <w:spacing w:val="-2"/>
        </w:rPr>
      </w:pPr>
    </w:p>
    <w:p w14:paraId="7B31CCFB" w14:textId="77777777" w:rsidR="00855D56" w:rsidRDefault="00855D56" w:rsidP="00E42309">
      <w:pPr>
        <w:spacing w:before="93" w:line="219" w:lineRule="exact"/>
        <w:ind w:left="420"/>
        <w:rPr>
          <w:color w:val="000000"/>
        </w:rPr>
      </w:pPr>
    </w:p>
    <w:p w14:paraId="1B3CB7D5" w14:textId="155D7906" w:rsidR="00E42309" w:rsidRDefault="00E42309" w:rsidP="00E42309">
      <w:pPr>
        <w:spacing w:before="964" w:line="329" w:lineRule="exact"/>
        <w:ind w:left="2597"/>
        <w:rPr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lastRenderedPageBreak/>
        <w:t>仿真冰场技术要求与</w:t>
      </w:r>
      <w:r w:rsidR="00855D56">
        <w:rPr>
          <w:rFonts w:ascii="黑体" w:hAnsi="黑体" w:cs="黑体" w:hint="eastAsia"/>
          <w:color w:val="000000"/>
          <w:sz w:val="32"/>
        </w:rPr>
        <w:t>运行</w:t>
      </w:r>
      <w:r>
        <w:rPr>
          <w:rFonts w:ascii="黑体" w:hAnsi="黑体" w:cs="黑体"/>
          <w:color w:val="000000"/>
          <w:sz w:val="32"/>
        </w:rPr>
        <w:t>条件</w:t>
      </w:r>
    </w:p>
    <w:p w14:paraId="036519A2" w14:textId="77777777" w:rsidR="00E42309" w:rsidRDefault="00E42309" w:rsidP="00E42309">
      <w:pPr>
        <w:spacing w:before="646" w:line="219" w:lineRule="exact"/>
        <w:rPr>
          <w:color w:val="000000"/>
        </w:rPr>
      </w:pPr>
      <w:r>
        <w:rPr>
          <w:rFonts w:ascii="黑体"/>
          <w:color w:val="000000"/>
        </w:rPr>
        <w:t>1</w:t>
      </w:r>
      <w:r>
        <w:rPr>
          <w:color w:val="000000"/>
          <w:spacing w:val="157"/>
        </w:rPr>
        <w:t xml:space="preserve"> </w:t>
      </w:r>
      <w:r>
        <w:rPr>
          <w:rFonts w:ascii="黑体" w:hAnsi="黑体" w:cs="黑体"/>
          <w:color w:val="000000"/>
          <w:spacing w:val="-1"/>
        </w:rPr>
        <w:t>范围</w:t>
      </w:r>
    </w:p>
    <w:p w14:paraId="5895189E" w14:textId="77777777" w:rsidR="00E42309" w:rsidRDefault="00E42309" w:rsidP="00E42309">
      <w:pPr>
        <w:spacing w:before="405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</w:rPr>
        <w:t>本标准规定了仿真冰场的术语和定义、技术要求、试验方法和开放条件。</w:t>
      </w:r>
    </w:p>
    <w:p w14:paraId="6ADE4B26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</w:rPr>
        <w:t>本标准适用于向社会开放的仿真冰场。</w:t>
      </w:r>
    </w:p>
    <w:p w14:paraId="6CF5E444" w14:textId="77777777" w:rsidR="00E42309" w:rsidRDefault="00E42309" w:rsidP="00E42309">
      <w:pPr>
        <w:spacing w:before="405" w:line="219" w:lineRule="exact"/>
        <w:rPr>
          <w:color w:val="000000"/>
        </w:rPr>
      </w:pPr>
      <w:r>
        <w:rPr>
          <w:rFonts w:ascii="黑体"/>
          <w:color w:val="000000"/>
        </w:rPr>
        <w:t>2</w:t>
      </w:r>
      <w:r>
        <w:rPr>
          <w:color w:val="000000"/>
          <w:spacing w:val="157"/>
        </w:rPr>
        <w:t xml:space="preserve"> </w:t>
      </w:r>
      <w:r>
        <w:rPr>
          <w:rFonts w:ascii="黑体" w:hAnsi="黑体" w:cs="黑体"/>
          <w:color w:val="000000"/>
        </w:rPr>
        <w:t>规范性引用文件</w:t>
      </w:r>
    </w:p>
    <w:p w14:paraId="30430176" w14:textId="77777777" w:rsidR="00E42309" w:rsidRDefault="00E42309" w:rsidP="00E42309">
      <w:pPr>
        <w:spacing w:before="405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  <w:spacing w:val="-2"/>
        </w:rPr>
        <w:t>下列文件对于本文件的应用是必不可少的。凡是注日期的引用文件，仅所注日期的版本适用于本文</w:t>
      </w:r>
    </w:p>
    <w:p w14:paraId="159BCFFB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宋体" w:hAnsi="宋体" w:cs="宋体"/>
          <w:color w:val="000000"/>
        </w:rPr>
        <w:t>件。凡是不注日期的引用文件，其最新版本（包括所有的修改单）适用于本文件。</w:t>
      </w:r>
    </w:p>
    <w:p w14:paraId="158687EF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-4"/>
        </w:rPr>
        <w:t xml:space="preserve"> </w:t>
      </w:r>
      <w:r>
        <w:rPr>
          <w:rFonts w:ascii="宋体" w:hAnsi="宋体" w:cs="宋体"/>
          <w:color w:val="000000"/>
        </w:rPr>
        <w:t>1033.1—2008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  <w:spacing w:val="-1"/>
        </w:rPr>
        <w:t>塑料</w:t>
      </w:r>
      <w:r>
        <w:rPr>
          <w:color w:val="000000"/>
          <w:spacing w:val="159"/>
        </w:rPr>
        <w:t xml:space="preserve"> </w:t>
      </w:r>
      <w:r>
        <w:rPr>
          <w:rFonts w:ascii="宋体" w:hAnsi="宋体" w:cs="宋体"/>
          <w:color w:val="000000"/>
        </w:rPr>
        <w:t>非泡沫塑料密度的测定</w:t>
      </w:r>
      <w:r>
        <w:rPr>
          <w:color w:val="000000"/>
          <w:spacing w:val="160"/>
        </w:rPr>
        <w:t xml:space="preserve"> </w:t>
      </w:r>
      <w:r>
        <w:rPr>
          <w:rFonts w:ascii="宋体" w:hAnsi="宋体" w:cs="宋体"/>
          <w:color w:val="000000"/>
          <w:spacing w:val="-2"/>
        </w:rPr>
        <w:t>第</w:t>
      </w:r>
      <w:r>
        <w:rPr>
          <w:rFonts w:ascii="宋体" w:hAnsi="宋体" w:cs="宋体"/>
          <w:color w:val="000000"/>
          <w:spacing w:val="-2"/>
        </w:rPr>
        <w:t>1</w:t>
      </w:r>
      <w:r>
        <w:rPr>
          <w:rFonts w:ascii="宋体" w:hAnsi="宋体" w:cs="宋体"/>
          <w:color w:val="000000"/>
          <w:spacing w:val="-2"/>
        </w:rPr>
        <w:t>部分：浸渍法、液体比重</w:t>
      </w:r>
      <w:proofErr w:type="gramStart"/>
      <w:r>
        <w:rPr>
          <w:rFonts w:ascii="宋体" w:hAnsi="宋体" w:cs="宋体"/>
          <w:color w:val="000000"/>
          <w:spacing w:val="-2"/>
        </w:rPr>
        <w:t>法瓶法</w:t>
      </w:r>
      <w:proofErr w:type="gramEnd"/>
      <w:r>
        <w:rPr>
          <w:rFonts w:ascii="宋体" w:hAnsi="宋体" w:cs="宋体"/>
          <w:color w:val="000000"/>
          <w:spacing w:val="-2"/>
        </w:rPr>
        <w:t>和滴定法</w:t>
      </w:r>
    </w:p>
    <w:p w14:paraId="651994B1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1034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  <w:spacing w:val="-1"/>
        </w:rPr>
        <w:t>塑料</w:t>
      </w:r>
      <w:r>
        <w:rPr>
          <w:color w:val="000000"/>
          <w:spacing w:val="161"/>
        </w:rPr>
        <w:t xml:space="preserve"> </w:t>
      </w:r>
      <w:r>
        <w:rPr>
          <w:rFonts w:ascii="宋体" w:hAnsi="宋体" w:cs="宋体"/>
          <w:color w:val="000000"/>
        </w:rPr>
        <w:t>吸水性的测定</w:t>
      </w:r>
    </w:p>
    <w:p w14:paraId="216A4556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1043.1—2008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  <w:spacing w:val="-1"/>
        </w:rPr>
        <w:t>塑料</w:t>
      </w:r>
      <w:r>
        <w:rPr>
          <w:color w:val="000000"/>
          <w:spacing w:val="161"/>
        </w:rPr>
        <w:t xml:space="preserve"> </w:t>
      </w:r>
      <w:r>
        <w:rPr>
          <w:rFonts w:ascii="宋体" w:hAnsi="宋体" w:cs="宋体"/>
          <w:color w:val="000000"/>
        </w:rPr>
        <w:t>简支梁冲击性能的测定</w:t>
      </w:r>
    </w:p>
    <w:p w14:paraId="04F2B176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2411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塑料和硬橡胶</w:t>
      </w:r>
      <w:r>
        <w:rPr>
          <w:color w:val="000000"/>
          <w:spacing w:val="160"/>
        </w:rPr>
        <w:t xml:space="preserve"> </w:t>
      </w:r>
      <w:r>
        <w:rPr>
          <w:rFonts w:ascii="宋体" w:hAnsi="宋体" w:cs="宋体"/>
          <w:color w:val="000000"/>
        </w:rPr>
        <w:t>使用硬度计测定压痕硬度（邵氏硬度）</w:t>
      </w:r>
    </w:p>
    <w:p w14:paraId="6D8EBEB3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3960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  <w:spacing w:val="-1"/>
        </w:rPr>
        <w:t>塑料</w:t>
      </w:r>
      <w:r>
        <w:rPr>
          <w:color w:val="000000"/>
          <w:spacing w:val="161"/>
        </w:rPr>
        <w:t xml:space="preserve"> </w:t>
      </w:r>
      <w:r>
        <w:rPr>
          <w:rFonts w:ascii="宋体" w:hAnsi="宋体" w:cs="宋体"/>
          <w:color w:val="000000"/>
        </w:rPr>
        <w:t>滑动摩擦磨损试验方法</w:t>
      </w:r>
    </w:p>
    <w:p w14:paraId="1836DA22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4100—2015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陶瓷砖</w:t>
      </w:r>
    </w:p>
    <w:p w14:paraId="0B5AFCA2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  <w:spacing w:val="1"/>
        </w:rPr>
        <w:t>9664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公共娱乐场所卫生标准</w:t>
      </w:r>
    </w:p>
    <w:p w14:paraId="3C9A81C2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17093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室内空气中细菌总量卫生标准</w:t>
      </w:r>
    </w:p>
    <w:p w14:paraId="0E70BE14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18586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室内装饰装修材料聚氯乙烯卷材地板中有害物质限量</w:t>
      </w:r>
    </w:p>
    <w:p w14:paraId="1638CD80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19079.7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体育场所开放条件与技术要求</w:t>
      </w:r>
      <w:r>
        <w:rPr>
          <w:color w:val="000000"/>
          <w:spacing w:val="158"/>
        </w:rPr>
        <w:t xml:space="preserve"> </w:t>
      </w:r>
      <w:r>
        <w:rPr>
          <w:rFonts w:ascii="宋体" w:hAnsi="宋体" w:cs="宋体"/>
          <w:color w:val="000000"/>
        </w:rPr>
        <w:t>第</w:t>
      </w:r>
      <w:r>
        <w:rPr>
          <w:rFonts w:ascii="宋体" w:hAnsi="宋体" w:cs="宋体"/>
          <w:color w:val="000000"/>
        </w:rPr>
        <w:t>7</w:t>
      </w:r>
      <w:r>
        <w:rPr>
          <w:rFonts w:ascii="宋体" w:hAnsi="宋体" w:cs="宋体"/>
          <w:color w:val="000000"/>
        </w:rPr>
        <w:t>部分：花样滑冰场所</w:t>
      </w:r>
    </w:p>
    <w:p w14:paraId="1C305EE0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19079.20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体育场所开放条件与技术要求</w:t>
      </w:r>
      <w:r>
        <w:rPr>
          <w:color w:val="000000"/>
          <w:spacing w:val="158"/>
        </w:rPr>
        <w:t xml:space="preserve"> </w:t>
      </w:r>
      <w:r>
        <w:rPr>
          <w:rFonts w:ascii="宋体" w:hAnsi="宋体" w:cs="宋体"/>
          <w:color w:val="000000"/>
        </w:rPr>
        <w:t>第</w:t>
      </w:r>
      <w:r>
        <w:rPr>
          <w:rFonts w:ascii="宋体" w:hAnsi="宋体" w:cs="宋体"/>
          <w:color w:val="000000"/>
        </w:rPr>
        <w:t>20</w:t>
      </w:r>
      <w:r>
        <w:rPr>
          <w:rFonts w:ascii="宋体" w:hAnsi="宋体" w:cs="宋体"/>
          <w:color w:val="000000"/>
        </w:rPr>
        <w:t>部分：冰球场所</w:t>
      </w:r>
    </w:p>
    <w:p w14:paraId="06B473C5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JGJ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  <w:spacing w:val="1"/>
        </w:rPr>
        <w:t>153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体育场馆照明设计及检测标准</w:t>
      </w:r>
    </w:p>
    <w:p w14:paraId="53CA0F7A" w14:textId="77777777" w:rsidR="00E42309" w:rsidRDefault="00E42309" w:rsidP="00E42309">
      <w:pPr>
        <w:spacing w:before="405" w:line="219" w:lineRule="exact"/>
        <w:rPr>
          <w:color w:val="000000"/>
        </w:rPr>
      </w:pPr>
      <w:r>
        <w:rPr>
          <w:rFonts w:ascii="黑体"/>
          <w:color w:val="000000"/>
        </w:rPr>
        <w:t>3</w:t>
      </w:r>
      <w:r>
        <w:rPr>
          <w:color w:val="000000"/>
          <w:spacing w:val="157"/>
        </w:rPr>
        <w:t xml:space="preserve"> </w:t>
      </w:r>
      <w:r>
        <w:rPr>
          <w:rFonts w:ascii="黑体" w:hAnsi="黑体" w:cs="黑体"/>
          <w:color w:val="000000"/>
        </w:rPr>
        <w:t>术语和定义</w:t>
      </w:r>
    </w:p>
    <w:p w14:paraId="09C09D08" w14:textId="77777777" w:rsidR="00E42309" w:rsidRDefault="00E42309" w:rsidP="00E42309">
      <w:pPr>
        <w:spacing w:before="405" w:line="219" w:lineRule="exact"/>
        <w:ind w:left="420"/>
        <w:rPr>
          <w:color w:val="000000"/>
        </w:rPr>
      </w:pPr>
      <w:r>
        <w:rPr>
          <w:rFonts w:ascii="宋体"/>
          <w:color w:val="000000"/>
          <w:spacing w:val="1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19079.7</w:t>
      </w:r>
      <w:r>
        <w:rPr>
          <w:rFonts w:ascii="宋体" w:hAnsi="宋体" w:cs="宋体"/>
          <w:color w:val="000000"/>
        </w:rPr>
        <w:t>、</w:t>
      </w:r>
      <w:r>
        <w:rPr>
          <w:rFonts w:ascii="宋体" w:hAnsi="宋体" w:cs="宋体"/>
          <w:color w:val="000000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19079.20</w:t>
      </w:r>
      <w:r>
        <w:rPr>
          <w:rFonts w:ascii="宋体" w:hAnsi="宋体" w:cs="宋体"/>
          <w:color w:val="000000"/>
        </w:rPr>
        <w:t>规定的以及下列术语和定义适用于本文件。</w:t>
      </w:r>
    </w:p>
    <w:p w14:paraId="3D54E9FD" w14:textId="77777777" w:rsidR="00E42309" w:rsidRDefault="00E42309" w:rsidP="00E42309">
      <w:pPr>
        <w:spacing w:before="249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3.1</w:t>
      </w:r>
    </w:p>
    <w:p w14:paraId="7DA15D95" w14:textId="77777777" w:rsidR="00E42309" w:rsidRDefault="00E42309" w:rsidP="00E42309">
      <w:pPr>
        <w:spacing w:before="249" w:line="219" w:lineRule="exact"/>
        <w:ind w:left="420"/>
        <w:rPr>
          <w:color w:val="000000"/>
        </w:rPr>
      </w:pPr>
      <w:r>
        <w:rPr>
          <w:rFonts w:ascii="黑体" w:hAnsi="黑体" w:cs="黑体"/>
          <w:color w:val="000000"/>
        </w:rPr>
        <w:t>仿真冰场</w:t>
      </w:r>
      <w:r>
        <w:rPr>
          <w:color w:val="000000"/>
          <w:spacing w:val="158"/>
        </w:rPr>
        <w:t xml:space="preserve"> </w:t>
      </w:r>
      <w:r>
        <w:rPr>
          <w:rFonts w:ascii="黑体"/>
          <w:color w:val="000000"/>
        </w:rPr>
        <w:t>synthetic</w:t>
      </w:r>
      <w:r>
        <w:rPr>
          <w:color w:val="000000"/>
          <w:spacing w:val="54"/>
        </w:rPr>
        <w:t xml:space="preserve"> </w:t>
      </w:r>
      <w:r>
        <w:rPr>
          <w:rFonts w:ascii="黑体"/>
          <w:color w:val="000000"/>
          <w:spacing w:val="1"/>
        </w:rPr>
        <w:t>ice</w:t>
      </w:r>
      <w:r>
        <w:rPr>
          <w:color w:val="000000"/>
          <w:spacing w:val="51"/>
        </w:rPr>
        <w:t xml:space="preserve"> </w:t>
      </w:r>
      <w:r>
        <w:rPr>
          <w:rFonts w:ascii="黑体"/>
          <w:color w:val="000000"/>
          <w:spacing w:val="1"/>
        </w:rPr>
        <w:t>rink</w:t>
      </w:r>
    </w:p>
    <w:p w14:paraId="329012B1" w14:textId="77777777" w:rsidR="00E42309" w:rsidRDefault="00E42309" w:rsidP="00E42309">
      <w:pPr>
        <w:spacing w:before="93" w:line="219" w:lineRule="exact"/>
        <w:ind w:left="420"/>
        <w:rPr>
          <w:color w:val="000000"/>
        </w:rPr>
      </w:pPr>
      <w:r>
        <w:rPr>
          <w:rFonts w:ascii="宋体" w:hAnsi="宋体" w:cs="宋体"/>
          <w:color w:val="000000"/>
        </w:rPr>
        <w:t>由仿真冰板铺装，能够满足冰球、自由滑冰、花样滑冰等冰上运动的场地。</w:t>
      </w:r>
    </w:p>
    <w:p w14:paraId="5C29E9FD" w14:textId="77777777" w:rsidR="00E42309" w:rsidRDefault="00E42309" w:rsidP="00E42309">
      <w:pPr>
        <w:spacing w:before="108" w:line="190" w:lineRule="exact"/>
        <w:ind w:left="362"/>
        <w:rPr>
          <w:color w:val="000000"/>
          <w:sz w:val="18"/>
        </w:rPr>
      </w:pPr>
      <w:r>
        <w:rPr>
          <w:rFonts w:ascii="黑体" w:hAnsi="黑体" w:cs="黑体"/>
          <w:color w:val="000000"/>
          <w:sz w:val="18"/>
        </w:rPr>
        <w:t>注：</w:t>
      </w:r>
      <w:r>
        <w:rPr>
          <w:rFonts w:ascii="宋体" w:hAnsi="宋体" w:cs="宋体"/>
          <w:color w:val="000000"/>
          <w:sz w:val="18"/>
        </w:rPr>
        <w:t>不适用于专业训练及专业比赛用的冰场。</w:t>
      </w:r>
    </w:p>
    <w:p w14:paraId="4F027902" w14:textId="77777777" w:rsidR="00E42309" w:rsidRDefault="00E42309" w:rsidP="00E42309">
      <w:pPr>
        <w:spacing w:before="263" w:line="219" w:lineRule="exact"/>
        <w:rPr>
          <w:color w:val="000000"/>
          <w:lang w:eastAsia="en-US"/>
        </w:rPr>
      </w:pPr>
      <w:r>
        <w:rPr>
          <w:rFonts w:ascii="黑体"/>
          <w:color w:val="000000"/>
          <w:spacing w:val="1"/>
          <w:lang w:eastAsia="en-US"/>
        </w:rPr>
        <w:t>3.2</w:t>
      </w:r>
    </w:p>
    <w:p w14:paraId="2CE9235C" w14:textId="77777777" w:rsidR="00E42309" w:rsidRDefault="00E42309" w:rsidP="00E42309">
      <w:pPr>
        <w:spacing w:before="249" w:line="219" w:lineRule="exact"/>
        <w:ind w:left="420"/>
        <w:rPr>
          <w:color w:val="000000"/>
          <w:lang w:eastAsia="en-US"/>
        </w:rPr>
      </w:pPr>
      <w:proofErr w:type="spellStart"/>
      <w:r>
        <w:rPr>
          <w:rFonts w:ascii="黑体" w:hAnsi="黑体" w:cs="黑体"/>
          <w:color w:val="000000"/>
          <w:lang w:eastAsia="en-US"/>
        </w:rPr>
        <w:t>仿真冰面</w:t>
      </w:r>
      <w:proofErr w:type="spellEnd"/>
      <w:r>
        <w:rPr>
          <w:color w:val="000000"/>
          <w:spacing w:val="158"/>
          <w:lang w:eastAsia="en-US"/>
        </w:rPr>
        <w:t xml:space="preserve"> </w:t>
      </w:r>
      <w:r>
        <w:rPr>
          <w:rFonts w:ascii="黑体"/>
          <w:color w:val="000000"/>
          <w:lang w:eastAsia="en-US"/>
        </w:rPr>
        <w:t>synthetic</w:t>
      </w:r>
      <w:r>
        <w:rPr>
          <w:color w:val="000000"/>
          <w:spacing w:val="54"/>
          <w:lang w:eastAsia="en-US"/>
        </w:rPr>
        <w:t xml:space="preserve"> </w:t>
      </w:r>
      <w:r>
        <w:rPr>
          <w:rFonts w:ascii="黑体"/>
          <w:color w:val="000000"/>
          <w:spacing w:val="1"/>
          <w:lang w:eastAsia="en-US"/>
        </w:rPr>
        <w:t>ice</w:t>
      </w:r>
    </w:p>
    <w:p w14:paraId="06FE4DE7" w14:textId="77777777" w:rsidR="00E42309" w:rsidRDefault="00E42309" w:rsidP="00E42309">
      <w:pPr>
        <w:spacing w:before="93" w:line="219" w:lineRule="exact"/>
        <w:ind w:left="420"/>
        <w:rPr>
          <w:color w:val="000000"/>
          <w:lang w:eastAsia="en-US"/>
        </w:rPr>
      </w:pPr>
      <w:proofErr w:type="spellStart"/>
      <w:r>
        <w:rPr>
          <w:rFonts w:ascii="宋体" w:hAnsi="宋体" w:cs="宋体"/>
          <w:color w:val="000000"/>
          <w:lang w:eastAsia="en-US"/>
        </w:rPr>
        <w:t>模仿天然冰，可在其表面进行模拟冰上活动的人工合成材料的非真冰冰面</w:t>
      </w:r>
      <w:proofErr w:type="spellEnd"/>
      <w:r>
        <w:rPr>
          <w:rFonts w:ascii="宋体" w:hAnsi="宋体" w:cs="宋体"/>
          <w:color w:val="000000"/>
          <w:lang w:eastAsia="en-US"/>
        </w:rPr>
        <w:t>。</w:t>
      </w:r>
    </w:p>
    <w:p w14:paraId="64FF4359" w14:textId="77777777" w:rsidR="00E42309" w:rsidRDefault="00E42309" w:rsidP="00E42309">
      <w:pPr>
        <w:spacing w:before="108" w:line="190" w:lineRule="exact"/>
        <w:ind w:left="362"/>
        <w:rPr>
          <w:color w:val="000000"/>
          <w:sz w:val="18"/>
          <w:lang w:eastAsia="en-US"/>
        </w:rPr>
      </w:pPr>
      <w:proofErr w:type="spellStart"/>
      <w:r>
        <w:rPr>
          <w:rFonts w:ascii="黑体" w:hAnsi="黑体" w:cs="黑体"/>
          <w:color w:val="000000"/>
          <w:sz w:val="18"/>
          <w:lang w:eastAsia="en-US"/>
        </w:rPr>
        <w:t>注：</w:t>
      </w:r>
      <w:r>
        <w:rPr>
          <w:rFonts w:ascii="宋体" w:hAnsi="宋体" w:cs="宋体"/>
          <w:color w:val="000000"/>
          <w:spacing w:val="2"/>
          <w:sz w:val="18"/>
          <w:lang w:eastAsia="en-US"/>
        </w:rPr>
        <w:t>非真冰冰面是指采用高密度聚乙烯（</w:t>
      </w:r>
      <w:r>
        <w:rPr>
          <w:rFonts w:ascii="宋体" w:hAnsi="宋体" w:cs="宋体"/>
          <w:color w:val="000000"/>
          <w:spacing w:val="2"/>
          <w:sz w:val="18"/>
          <w:lang w:eastAsia="en-US"/>
        </w:rPr>
        <w:t>HDPE</w:t>
      </w:r>
      <w:r>
        <w:rPr>
          <w:rFonts w:ascii="宋体" w:hAnsi="宋体" w:cs="宋体"/>
          <w:color w:val="000000"/>
          <w:spacing w:val="2"/>
          <w:sz w:val="18"/>
          <w:lang w:eastAsia="en-US"/>
        </w:rPr>
        <w:t>）或超高分子量聚乙烯（</w:t>
      </w:r>
      <w:r>
        <w:rPr>
          <w:rFonts w:ascii="宋体" w:hAnsi="宋体" w:cs="宋体"/>
          <w:color w:val="000000"/>
          <w:spacing w:val="2"/>
          <w:sz w:val="18"/>
          <w:lang w:eastAsia="en-US"/>
        </w:rPr>
        <w:t>UHMW-PE</w:t>
      </w:r>
      <w:r>
        <w:rPr>
          <w:rFonts w:ascii="宋体" w:hAnsi="宋体" w:cs="宋体"/>
          <w:color w:val="000000"/>
          <w:spacing w:val="2"/>
          <w:sz w:val="18"/>
          <w:lang w:eastAsia="en-US"/>
        </w:rPr>
        <w:t>）为主材质通过相关加工工艺成型</w:t>
      </w:r>
      <w:proofErr w:type="spellEnd"/>
    </w:p>
    <w:p w14:paraId="2FC7A285" w14:textId="77777777" w:rsidR="00E42309" w:rsidRDefault="00E42309" w:rsidP="00E42309">
      <w:pPr>
        <w:spacing w:before="122" w:line="190" w:lineRule="exact"/>
        <w:ind w:left="725"/>
        <w:rPr>
          <w:color w:val="000000"/>
          <w:sz w:val="18"/>
          <w:lang w:eastAsia="en-US"/>
        </w:rPr>
      </w:pPr>
      <w:proofErr w:type="spellStart"/>
      <w:r>
        <w:rPr>
          <w:rFonts w:ascii="宋体" w:hAnsi="宋体" w:cs="宋体"/>
          <w:color w:val="000000"/>
          <w:sz w:val="18"/>
          <w:lang w:eastAsia="en-US"/>
        </w:rPr>
        <w:t>的冰面</w:t>
      </w:r>
      <w:proofErr w:type="spellEnd"/>
      <w:r>
        <w:rPr>
          <w:rFonts w:ascii="宋体" w:hAnsi="宋体" w:cs="宋体"/>
          <w:color w:val="000000"/>
          <w:sz w:val="18"/>
          <w:lang w:eastAsia="en-US"/>
        </w:rPr>
        <w:t>。</w:t>
      </w:r>
    </w:p>
    <w:p w14:paraId="18B2A574" w14:textId="77777777" w:rsidR="00E42309" w:rsidRDefault="00E42309" w:rsidP="00E42309">
      <w:pPr>
        <w:spacing w:before="751" w:line="190" w:lineRule="exact"/>
        <w:ind w:left="9065"/>
        <w:rPr>
          <w:color w:val="000000"/>
          <w:sz w:val="18"/>
        </w:rPr>
        <w:sectPr w:rsidR="00E42309">
          <w:pgSz w:w="11900" w:h="16820"/>
          <w:pgMar w:top="1431" w:right="100" w:bottom="0" w:left="1418" w:header="720" w:footer="720" w:gutter="0"/>
          <w:pgNumType w:start="1"/>
          <w:cols w:space="720"/>
          <w:docGrid w:linePitch="1"/>
        </w:sectPr>
      </w:pPr>
      <w:r>
        <w:rPr>
          <w:rFonts w:ascii="宋体"/>
          <w:color w:val="000000"/>
          <w:sz w:val="18"/>
        </w:rPr>
        <w:t>1</w:t>
      </w:r>
    </w:p>
    <w:p w14:paraId="53BF9978" w14:textId="77777777" w:rsidR="00E42309" w:rsidRDefault="00E42309" w:rsidP="00E42309">
      <w:pPr>
        <w:spacing w:before="281" w:line="219" w:lineRule="exact"/>
        <w:rPr>
          <w:color w:val="000000"/>
        </w:rPr>
      </w:pPr>
      <w:r>
        <w:rPr>
          <w:rFonts w:ascii="黑体"/>
          <w:color w:val="000000"/>
        </w:rPr>
        <w:lastRenderedPageBreak/>
        <w:t>4</w:t>
      </w:r>
      <w:r>
        <w:rPr>
          <w:color w:val="000000"/>
          <w:spacing w:val="157"/>
        </w:rPr>
        <w:t xml:space="preserve"> </w:t>
      </w:r>
      <w:r>
        <w:rPr>
          <w:rFonts w:ascii="黑体" w:hAnsi="黑体" w:cs="黑体"/>
          <w:color w:val="000000"/>
        </w:rPr>
        <w:t>技术要求</w:t>
      </w:r>
    </w:p>
    <w:p w14:paraId="786F6F4D" w14:textId="77777777" w:rsidR="00E42309" w:rsidRDefault="00E42309" w:rsidP="00E42309">
      <w:pPr>
        <w:spacing w:before="371" w:line="236" w:lineRule="exact"/>
        <w:rPr>
          <w:color w:val="000000"/>
        </w:rPr>
      </w:pPr>
      <w:r>
        <w:rPr>
          <w:rFonts w:ascii="黑体"/>
          <w:color w:val="000000"/>
          <w:spacing w:val="1"/>
        </w:rPr>
        <w:t>4.1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仿真冰场的冰面面积应不小于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300</w:t>
      </w:r>
      <w:r>
        <w:rPr>
          <w:color w:val="000000"/>
          <w:spacing w:val="-2"/>
        </w:rPr>
        <w:t xml:space="preserve"> </w:t>
      </w:r>
      <w:r>
        <w:rPr>
          <w:rFonts w:ascii="宋体"/>
          <w:color w:val="000000"/>
          <w:spacing w:val="1"/>
        </w:rPr>
        <w:t>m</w:t>
      </w:r>
      <w:r>
        <w:rPr>
          <w:rFonts w:ascii="宋体"/>
          <w:color w:val="000000"/>
          <w:spacing w:val="-53"/>
          <w:sz w:val="16"/>
          <w:vertAlign w:val="superscript"/>
        </w:rPr>
        <w:t>2</w:t>
      </w:r>
      <w:r>
        <w:rPr>
          <w:rFonts w:ascii="宋体" w:hAnsi="宋体" w:cs="宋体"/>
          <w:color w:val="000000"/>
          <w:spacing w:val="-2"/>
        </w:rPr>
        <w:t>（如作为冰球场使用，仿真冰场的冰面面积应不小于</w:t>
      </w:r>
      <w:r>
        <w:rPr>
          <w:color w:val="000000"/>
          <w:spacing w:val="4"/>
        </w:rPr>
        <w:t xml:space="preserve"> </w:t>
      </w:r>
      <w:r>
        <w:rPr>
          <w:rFonts w:ascii="宋体"/>
          <w:color w:val="000000"/>
          <w:spacing w:val="1"/>
        </w:rPr>
        <w:t>500</w:t>
      </w:r>
      <w:r>
        <w:rPr>
          <w:color w:val="000000"/>
          <w:spacing w:val="-2"/>
        </w:rPr>
        <w:t xml:space="preserve"> </w:t>
      </w:r>
      <w:r>
        <w:rPr>
          <w:rFonts w:ascii="宋体"/>
          <w:color w:val="000000"/>
          <w:spacing w:val="1"/>
        </w:rPr>
        <w:t>m</w:t>
      </w:r>
      <w:r>
        <w:rPr>
          <w:rFonts w:ascii="宋体"/>
          <w:color w:val="000000"/>
          <w:spacing w:val="-2"/>
          <w:sz w:val="16"/>
          <w:vertAlign w:val="superscript"/>
        </w:rPr>
        <w:t>2</w:t>
      </w:r>
      <w:r>
        <w:rPr>
          <w:rFonts w:ascii="宋体" w:hAnsi="宋体" w:cs="宋体"/>
          <w:color w:val="000000"/>
          <w:spacing w:val="-104"/>
        </w:rPr>
        <w:t>）；</w:t>
      </w:r>
    </w:p>
    <w:p w14:paraId="660DCD96" w14:textId="77777777" w:rsidR="00E42309" w:rsidRDefault="00E42309" w:rsidP="00E42309">
      <w:pPr>
        <w:spacing w:before="59" w:line="236" w:lineRule="exact"/>
        <w:rPr>
          <w:color w:val="000000"/>
        </w:rPr>
      </w:pPr>
      <w:r>
        <w:rPr>
          <w:rFonts w:ascii="宋体" w:hAnsi="宋体" w:cs="宋体"/>
          <w:color w:val="000000"/>
        </w:rPr>
        <w:t>冰上人员人均活动面积不小于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10</w:t>
      </w:r>
      <w:r>
        <w:rPr>
          <w:color w:val="000000"/>
          <w:spacing w:val="3"/>
        </w:rPr>
        <w:t xml:space="preserve"> </w:t>
      </w:r>
      <w:r>
        <w:rPr>
          <w:rFonts w:ascii="宋体"/>
          <w:color w:val="000000"/>
          <w:spacing w:val="1"/>
        </w:rPr>
        <w:t>m</w:t>
      </w:r>
      <w:r>
        <w:rPr>
          <w:rFonts w:ascii="宋体"/>
          <w:color w:val="000000"/>
          <w:spacing w:val="-2"/>
          <w:sz w:val="16"/>
          <w:vertAlign w:val="superscript"/>
        </w:rPr>
        <w:t>2</w:t>
      </w:r>
      <w:r>
        <w:rPr>
          <w:rFonts w:ascii="宋体" w:hAnsi="宋体" w:cs="宋体"/>
          <w:color w:val="000000"/>
        </w:rPr>
        <w:t>（其中用于冰球场地时，人均活动面积不小于</w:t>
      </w:r>
      <w:r>
        <w:rPr>
          <w:color w:val="000000"/>
          <w:spacing w:val="2"/>
        </w:rPr>
        <w:t xml:space="preserve"> </w:t>
      </w:r>
      <w:r>
        <w:rPr>
          <w:rFonts w:ascii="宋体"/>
          <w:color w:val="000000"/>
          <w:spacing w:val="1"/>
        </w:rPr>
        <w:t>15</w:t>
      </w:r>
      <w:r>
        <w:rPr>
          <w:color w:val="000000"/>
          <w:spacing w:val="3"/>
        </w:rPr>
        <w:t xml:space="preserve"> </w:t>
      </w:r>
      <w:r>
        <w:rPr>
          <w:rFonts w:ascii="宋体"/>
          <w:color w:val="000000"/>
          <w:spacing w:val="1"/>
        </w:rPr>
        <w:t>m</w:t>
      </w:r>
      <w:r>
        <w:rPr>
          <w:rFonts w:ascii="宋体"/>
          <w:color w:val="000000"/>
          <w:spacing w:val="-2"/>
          <w:sz w:val="16"/>
          <w:vertAlign w:val="superscript"/>
        </w:rPr>
        <w:t>2</w:t>
      </w:r>
      <w:r>
        <w:rPr>
          <w:rFonts w:ascii="宋体" w:hAnsi="宋体" w:cs="宋体"/>
          <w:color w:val="000000"/>
        </w:rPr>
        <w:t>，冰球场地应与</w:t>
      </w:r>
    </w:p>
    <w:p w14:paraId="3A94F3FF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宋体" w:hAnsi="宋体" w:cs="宋体"/>
          <w:color w:val="000000"/>
        </w:rPr>
        <w:t>其他滑冰场地相隔离）。</w:t>
      </w:r>
    </w:p>
    <w:p w14:paraId="5199F532" w14:textId="5881DA4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4.2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仿真冰场场地要求无柱的开放空间，应优先考虑室内场地。如安装为室外场地，应安装遮阳顶棚和做必要的防尘、防异物处理。</w:t>
      </w:r>
    </w:p>
    <w:p w14:paraId="1A604EF7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4.3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仿真冰场光照度应不低于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200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  <w:spacing w:val="-1"/>
        </w:rPr>
        <w:t>lx</w:t>
      </w:r>
      <w:r>
        <w:rPr>
          <w:rFonts w:ascii="宋体" w:hAnsi="宋体" w:cs="宋体"/>
          <w:color w:val="000000"/>
          <w:spacing w:val="-1"/>
        </w:rPr>
        <w:t>。</w:t>
      </w:r>
    </w:p>
    <w:p w14:paraId="7BC21E5D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4.4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仿真冰场任意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2</w:t>
      </w:r>
      <w:r>
        <w:rPr>
          <w:color w:val="000000"/>
          <w:spacing w:val="54"/>
        </w:rPr>
        <w:t xml:space="preserve"> </w:t>
      </w:r>
      <w:r>
        <w:rPr>
          <w:rFonts w:ascii="宋体"/>
          <w:color w:val="000000"/>
        </w:rPr>
        <w:t>m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长范围内平整度应不大于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2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  <w:spacing w:val="1"/>
        </w:rPr>
        <w:t>mm</w:t>
      </w:r>
      <w:r>
        <w:rPr>
          <w:rFonts w:ascii="宋体" w:hAnsi="宋体" w:cs="宋体"/>
          <w:color w:val="000000"/>
          <w:spacing w:val="1"/>
        </w:rPr>
        <w:t>。</w:t>
      </w:r>
    </w:p>
    <w:p w14:paraId="6113BE4F" w14:textId="77777777" w:rsidR="00E42309" w:rsidRDefault="00E42309" w:rsidP="00E42309">
      <w:pPr>
        <w:spacing w:before="59" w:line="236" w:lineRule="exact"/>
        <w:rPr>
          <w:color w:val="000000"/>
        </w:rPr>
      </w:pPr>
      <w:r>
        <w:rPr>
          <w:rFonts w:ascii="黑体"/>
          <w:color w:val="000000"/>
          <w:spacing w:val="1"/>
        </w:rPr>
        <w:t>4.5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仿真冰面厚度应不小于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8</w:t>
      </w:r>
      <w:r>
        <w:rPr>
          <w:color w:val="000000"/>
          <w:spacing w:val="54"/>
        </w:rPr>
        <w:t xml:space="preserve"> </w:t>
      </w:r>
      <w:r>
        <w:rPr>
          <w:rFonts w:ascii="宋体" w:hAnsi="宋体" w:cs="宋体"/>
          <w:color w:val="000000"/>
        </w:rPr>
        <w:t>mm</w:t>
      </w:r>
      <w:r>
        <w:rPr>
          <w:rFonts w:ascii="宋体" w:hAnsi="宋体" w:cs="宋体"/>
          <w:color w:val="000000"/>
        </w:rPr>
        <w:t>，单片面积不小于</w:t>
      </w:r>
      <w:r>
        <w:rPr>
          <w:color w:val="000000"/>
          <w:spacing w:val="2"/>
        </w:rPr>
        <w:t xml:space="preserve"> </w:t>
      </w:r>
      <w:r>
        <w:rPr>
          <w:rFonts w:ascii="宋体"/>
          <w:color w:val="000000"/>
        </w:rPr>
        <w:t>1</w:t>
      </w:r>
      <w:r>
        <w:rPr>
          <w:color w:val="000000"/>
          <w:spacing w:val="54"/>
        </w:rPr>
        <w:t xml:space="preserve"> </w:t>
      </w:r>
      <w:r>
        <w:rPr>
          <w:rFonts w:ascii="宋体"/>
          <w:color w:val="000000"/>
          <w:spacing w:val="1"/>
        </w:rPr>
        <w:t>m</w:t>
      </w:r>
      <w:r>
        <w:rPr>
          <w:rFonts w:ascii="宋体"/>
          <w:color w:val="000000"/>
          <w:spacing w:val="-5"/>
          <w:sz w:val="16"/>
          <w:vertAlign w:val="superscript"/>
        </w:rPr>
        <w:t>2</w:t>
      </w:r>
      <w:r>
        <w:rPr>
          <w:rFonts w:ascii="宋体" w:hAnsi="宋体" w:cs="宋体"/>
          <w:color w:val="000000"/>
        </w:rPr>
        <w:t>（场地边角处除外）。</w:t>
      </w:r>
    </w:p>
    <w:p w14:paraId="2D3E83F1" w14:textId="4AA935CD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4.6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仿真冰面光滑、平整、洁净，不得有影响滑行的裂缝，仿真冰面接缝间隙不得大于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0.2</w:t>
      </w:r>
      <w:r>
        <w:rPr>
          <w:color w:val="000000"/>
          <w:spacing w:val="7"/>
        </w:rPr>
        <w:t xml:space="preserve"> </w:t>
      </w:r>
      <w:r>
        <w:rPr>
          <w:rFonts w:ascii="宋体" w:hAnsi="宋体" w:cs="宋体"/>
          <w:color w:val="000000"/>
        </w:rPr>
        <w:t>mm</w:t>
      </w:r>
      <w:r>
        <w:rPr>
          <w:rFonts w:ascii="宋体" w:hAnsi="宋体" w:cs="宋体"/>
          <w:color w:val="000000"/>
        </w:rPr>
        <w:t>，接缝处高度差不得大于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0.3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  <w:spacing w:val="1"/>
        </w:rPr>
        <w:t>mm</w:t>
      </w:r>
      <w:r>
        <w:rPr>
          <w:rFonts w:ascii="宋体" w:hAnsi="宋体" w:cs="宋体"/>
          <w:color w:val="000000"/>
          <w:spacing w:val="1"/>
        </w:rPr>
        <w:t>。</w:t>
      </w:r>
    </w:p>
    <w:p w14:paraId="52587B5B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4.7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仿真冰面周围应设有界墙，其高度从冰面算起应不低于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1.17</w:t>
      </w:r>
      <w:r>
        <w:rPr>
          <w:color w:val="000000"/>
          <w:spacing w:val="8"/>
        </w:rPr>
        <w:t xml:space="preserve"> </w:t>
      </w:r>
      <w:r>
        <w:rPr>
          <w:rFonts w:ascii="宋体" w:hAnsi="宋体" w:cs="宋体"/>
          <w:color w:val="000000"/>
        </w:rPr>
        <w:t>m</w:t>
      </w:r>
      <w:r>
        <w:rPr>
          <w:rFonts w:ascii="宋体" w:hAnsi="宋体" w:cs="宋体"/>
          <w:color w:val="000000"/>
        </w:rPr>
        <w:t>。应最少设有两个出入口和一个清</w:t>
      </w:r>
    </w:p>
    <w:p w14:paraId="278144DA" w14:textId="77777777" w:rsidR="00E42309" w:rsidRDefault="00E42309" w:rsidP="00E42309">
      <w:pPr>
        <w:spacing w:before="93" w:line="219" w:lineRule="exact"/>
        <w:rPr>
          <w:color w:val="000000"/>
        </w:rPr>
      </w:pPr>
      <w:proofErr w:type="gramStart"/>
      <w:r>
        <w:rPr>
          <w:rFonts w:ascii="宋体" w:hAnsi="宋体" w:cs="宋体"/>
          <w:color w:val="000000"/>
          <w:spacing w:val="-2"/>
        </w:rPr>
        <w:t>洁处理车</w:t>
      </w:r>
      <w:proofErr w:type="gramEnd"/>
      <w:r>
        <w:rPr>
          <w:rFonts w:ascii="宋体" w:hAnsi="宋体" w:cs="宋体"/>
          <w:color w:val="000000"/>
          <w:spacing w:val="-2"/>
        </w:rPr>
        <w:t>出入口，所有通向冰场的门向外开启。界墙向冰面的一面应平滑、无凸出物，界墙连接处缝隙</w:t>
      </w:r>
    </w:p>
    <w:p w14:paraId="253B1D2A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宋体" w:hAnsi="宋体" w:cs="宋体"/>
          <w:color w:val="000000"/>
        </w:rPr>
        <w:t>不应大于</w:t>
      </w:r>
      <w:r>
        <w:rPr>
          <w:color w:val="000000"/>
        </w:rPr>
        <w:t xml:space="preserve"> </w:t>
      </w:r>
      <w:r>
        <w:rPr>
          <w:rFonts w:ascii="宋体"/>
          <w:color w:val="000000"/>
        </w:rPr>
        <w:t>3</w:t>
      </w:r>
      <w:r>
        <w:rPr>
          <w:color w:val="000000"/>
          <w:spacing w:val="54"/>
        </w:rPr>
        <w:t xml:space="preserve"> </w:t>
      </w:r>
      <w:r>
        <w:rPr>
          <w:rFonts w:ascii="宋体" w:hAnsi="宋体" w:cs="宋体"/>
          <w:color w:val="000000"/>
          <w:spacing w:val="-1"/>
        </w:rPr>
        <w:t>mm</w:t>
      </w:r>
      <w:r>
        <w:rPr>
          <w:rFonts w:ascii="宋体" w:hAnsi="宋体" w:cs="宋体"/>
          <w:color w:val="000000"/>
          <w:spacing w:val="-1"/>
        </w:rPr>
        <w:t>。</w:t>
      </w:r>
    </w:p>
    <w:p w14:paraId="61671E1F" w14:textId="1760EC85" w:rsidR="008F7F17" w:rsidRDefault="00E42309" w:rsidP="00E42309">
      <w:pPr>
        <w:spacing w:before="93" w:line="219" w:lineRule="exact"/>
        <w:rPr>
          <w:rFonts w:ascii="宋体" w:hAnsi="宋体" w:cs="宋体"/>
          <w:color w:val="000000"/>
        </w:rPr>
      </w:pPr>
      <w:r>
        <w:rPr>
          <w:rFonts w:ascii="黑体"/>
          <w:color w:val="000000"/>
          <w:spacing w:val="1"/>
        </w:rPr>
        <w:t>4.8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仿真冰面性能参数指标应符合表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1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的要求：</w:t>
      </w:r>
    </w:p>
    <w:tbl>
      <w:tblPr>
        <w:tblStyle w:val="a3"/>
        <w:tblpPr w:leftFromText="180" w:rightFromText="180" w:vertAnchor="text" w:horzAnchor="margin" w:tblpXSpec="center" w:tblpY="237"/>
        <w:tblW w:w="0" w:type="auto"/>
        <w:tblLook w:val="04A0" w:firstRow="1" w:lastRow="0" w:firstColumn="1" w:lastColumn="0" w:noHBand="0" w:noVBand="1"/>
      </w:tblPr>
      <w:tblGrid>
        <w:gridCol w:w="588"/>
        <w:gridCol w:w="1126"/>
        <w:gridCol w:w="2329"/>
        <w:gridCol w:w="4253"/>
      </w:tblGrid>
      <w:tr w:rsidR="000B24BF" w:rsidRPr="00614022" w14:paraId="5F904F8C" w14:textId="77777777" w:rsidTr="000B24BF">
        <w:trPr>
          <w:trHeight w:val="396"/>
        </w:trPr>
        <w:tc>
          <w:tcPr>
            <w:tcW w:w="638" w:type="dxa"/>
          </w:tcPr>
          <w:p w14:paraId="5B149BDC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序号</w:t>
            </w:r>
          </w:p>
        </w:tc>
        <w:tc>
          <w:tcPr>
            <w:tcW w:w="4152" w:type="dxa"/>
            <w:gridSpan w:val="2"/>
          </w:tcPr>
          <w:p w14:paraId="40AC2F72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性能参数</w:t>
            </w:r>
          </w:p>
        </w:tc>
        <w:tc>
          <w:tcPr>
            <w:tcW w:w="4624" w:type="dxa"/>
          </w:tcPr>
          <w:p w14:paraId="28A5112A" w14:textId="77777777" w:rsidR="000B24BF" w:rsidRPr="00614022" w:rsidRDefault="000B24BF" w:rsidP="000B24BF">
            <w:pPr>
              <w:spacing w:before="274"/>
              <w:ind w:left="1718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技术指标</w:t>
            </w:r>
          </w:p>
        </w:tc>
      </w:tr>
      <w:tr w:rsidR="000B24BF" w:rsidRPr="00614022" w14:paraId="7C72C990" w14:textId="77777777" w:rsidTr="000B24BF">
        <w:trPr>
          <w:trHeight w:val="437"/>
        </w:trPr>
        <w:tc>
          <w:tcPr>
            <w:tcW w:w="638" w:type="dxa"/>
          </w:tcPr>
          <w:p w14:paraId="3E489F27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4152" w:type="dxa"/>
            <w:gridSpan w:val="2"/>
          </w:tcPr>
          <w:p w14:paraId="030E6739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密度</w:t>
            </w:r>
          </w:p>
        </w:tc>
        <w:tc>
          <w:tcPr>
            <w:tcW w:w="4624" w:type="dxa"/>
          </w:tcPr>
          <w:p w14:paraId="5A9AB731" w14:textId="77777777" w:rsidR="000B24BF" w:rsidRPr="00614022" w:rsidRDefault="000B24BF" w:rsidP="000B24BF">
            <w:pPr>
              <w:spacing w:before="101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/>
                <w:color w:val="000000"/>
                <w:sz w:val="18"/>
              </w:rPr>
              <w:t>0.94g/cm</w:t>
            </w:r>
            <w:r w:rsidRPr="00614022">
              <w:rPr>
                <w:rFonts w:ascii="宋体" w:eastAsia="宋体" w:hAnsi="宋体"/>
                <w:color w:val="000000"/>
                <w:spacing w:val="1"/>
                <w:sz w:val="14"/>
                <w:vertAlign w:val="superscript"/>
              </w:rPr>
              <w:t>3</w:t>
            </w:r>
            <w:r w:rsidRPr="00614022">
              <w:rPr>
                <w:rFonts w:ascii="宋体" w:eastAsia="宋体" w:hAnsi="宋体"/>
                <w:color w:val="000000"/>
                <w:sz w:val="18"/>
              </w:rPr>
              <w:t>-0.98g/cm</w:t>
            </w:r>
          </w:p>
        </w:tc>
      </w:tr>
      <w:tr w:rsidR="000B24BF" w:rsidRPr="00614022" w14:paraId="0538912A" w14:textId="77777777" w:rsidTr="000B24BF">
        <w:trPr>
          <w:trHeight w:val="267"/>
        </w:trPr>
        <w:tc>
          <w:tcPr>
            <w:tcW w:w="638" w:type="dxa"/>
          </w:tcPr>
          <w:p w14:paraId="5AAB8655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/>
                <w:color w:val="000000"/>
                <w:sz w:val="18"/>
                <w:lang w:eastAsia="en-US"/>
              </w:rPr>
              <w:t>2</w:t>
            </w:r>
          </w:p>
        </w:tc>
        <w:tc>
          <w:tcPr>
            <w:tcW w:w="4152" w:type="dxa"/>
            <w:gridSpan w:val="2"/>
          </w:tcPr>
          <w:p w14:paraId="014D4FD0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proofErr w:type="spellStart"/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硬度</w:t>
            </w:r>
            <w:proofErr w:type="spellEnd"/>
          </w:p>
        </w:tc>
        <w:tc>
          <w:tcPr>
            <w:tcW w:w="4624" w:type="dxa"/>
          </w:tcPr>
          <w:p w14:paraId="0DFB8561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63～68（Shore-D）</w:t>
            </w:r>
          </w:p>
        </w:tc>
      </w:tr>
      <w:tr w:rsidR="000B24BF" w:rsidRPr="00614022" w14:paraId="371FE935" w14:textId="77777777" w:rsidTr="000B24BF">
        <w:trPr>
          <w:trHeight w:val="264"/>
        </w:trPr>
        <w:tc>
          <w:tcPr>
            <w:tcW w:w="638" w:type="dxa"/>
            <w:vMerge w:val="restart"/>
            <w:tcBorders>
              <w:bottom w:val="single" w:sz="4" w:space="0" w:color="auto"/>
            </w:tcBorders>
          </w:tcPr>
          <w:p w14:paraId="6625BCB4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/>
                <w:color w:val="000000"/>
                <w:sz w:val="18"/>
                <w:lang w:eastAsia="en-US"/>
              </w:rPr>
              <w:t>3</w:t>
            </w:r>
          </w:p>
        </w:tc>
        <w:tc>
          <w:tcPr>
            <w:tcW w:w="1317" w:type="dxa"/>
            <w:vMerge w:val="restart"/>
            <w:tcBorders>
              <w:bottom w:val="single" w:sz="4" w:space="0" w:color="auto"/>
            </w:tcBorders>
          </w:tcPr>
          <w:p w14:paraId="50C52FAD" w14:textId="77777777" w:rsidR="000B24BF" w:rsidRPr="00614022" w:rsidRDefault="000B24BF" w:rsidP="000B24BF">
            <w:pPr>
              <w:spacing w:before="166"/>
              <w:rPr>
                <w:rFonts w:ascii="宋体" w:eastAsia="宋体" w:hAnsi="宋体"/>
                <w:color w:val="000000"/>
              </w:rPr>
            </w:pPr>
            <w:proofErr w:type="spellStart"/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摩擦磨损性能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C2DFC2" w14:textId="77777777" w:rsidR="000B24BF" w:rsidRPr="00614022" w:rsidRDefault="000B24BF" w:rsidP="000B24BF">
            <w:pPr>
              <w:spacing w:before="166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静摩擦系数</w:t>
            </w:r>
          </w:p>
        </w:tc>
        <w:tc>
          <w:tcPr>
            <w:tcW w:w="4624" w:type="dxa"/>
            <w:tcBorders>
              <w:bottom w:val="single" w:sz="4" w:space="0" w:color="auto"/>
            </w:tcBorders>
          </w:tcPr>
          <w:p w14:paraId="4A0EDC22" w14:textId="77777777" w:rsidR="000B24BF" w:rsidRPr="00614022" w:rsidRDefault="000B24BF" w:rsidP="000B24BF">
            <w:pPr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≤0.3</w:t>
            </w:r>
          </w:p>
        </w:tc>
      </w:tr>
      <w:tr w:rsidR="000B24BF" w:rsidRPr="00614022" w14:paraId="560F0F9D" w14:textId="77777777" w:rsidTr="000B24BF">
        <w:trPr>
          <w:trHeight w:val="79"/>
        </w:trPr>
        <w:tc>
          <w:tcPr>
            <w:tcW w:w="638" w:type="dxa"/>
            <w:vMerge/>
          </w:tcPr>
          <w:p w14:paraId="5E425C76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  <w:sz w:val="18"/>
              </w:rPr>
            </w:pPr>
          </w:p>
        </w:tc>
        <w:tc>
          <w:tcPr>
            <w:tcW w:w="1317" w:type="dxa"/>
            <w:vMerge/>
          </w:tcPr>
          <w:p w14:paraId="32E1FC46" w14:textId="77777777" w:rsidR="000B24BF" w:rsidRPr="00614022" w:rsidRDefault="000B24BF" w:rsidP="000B24BF">
            <w:pPr>
              <w:spacing w:before="166"/>
              <w:rPr>
                <w:rFonts w:ascii="宋体" w:eastAsia="宋体" w:hAnsi="宋体" w:cs="宋体"/>
                <w:color w:val="000000"/>
                <w:sz w:val="18"/>
              </w:rPr>
            </w:pPr>
          </w:p>
        </w:tc>
        <w:tc>
          <w:tcPr>
            <w:tcW w:w="2835" w:type="dxa"/>
          </w:tcPr>
          <w:p w14:paraId="2297E85E" w14:textId="77777777" w:rsidR="000B24BF" w:rsidRPr="00614022" w:rsidRDefault="000B24BF" w:rsidP="000B24BF">
            <w:pPr>
              <w:spacing w:before="166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滑动摩擦系数</w:t>
            </w:r>
          </w:p>
        </w:tc>
        <w:tc>
          <w:tcPr>
            <w:tcW w:w="4624" w:type="dxa"/>
          </w:tcPr>
          <w:p w14:paraId="38BA16F2" w14:textId="77777777" w:rsidR="000B24BF" w:rsidRPr="00614022" w:rsidRDefault="000B24BF" w:rsidP="000B24BF">
            <w:pPr>
              <w:rPr>
                <w:rFonts w:ascii="宋体" w:eastAsia="宋体" w:hAnsi="宋体" w:cs="宋体"/>
                <w:color w:val="000000"/>
                <w:sz w:val="18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≤0.2</w:t>
            </w:r>
          </w:p>
        </w:tc>
      </w:tr>
      <w:tr w:rsidR="000B24BF" w:rsidRPr="00614022" w14:paraId="2F320BD7" w14:textId="77777777" w:rsidTr="000B24BF">
        <w:trPr>
          <w:trHeight w:val="389"/>
        </w:trPr>
        <w:tc>
          <w:tcPr>
            <w:tcW w:w="638" w:type="dxa"/>
            <w:vMerge/>
          </w:tcPr>
          <w:p w14:paraId="1AD6E1BD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  <w:sz w:val="18"/>
              </w:rPr>
            </w:pPr>
          </w:p>
        </w:tc>
        <w:tc>
          <w:tcPr>
            <w:tcW w:w="1317" w:type="dxa"/>
            <w:vMerge/>
          </w:tcPr>
          <w:p w14:paraId="409ED21F" w14:textId="77777777" w:rsidR="000B24BF" w:rsidRPr="00614022" w:rsidRDefault="000B24BF" w:rsidP="000B24BF">
            <w:pPr>
              <w:spacing w:before="166"/>
              <w:rPr>
                <w:rFonts w:ascii="宋体" w:eastAsia="宋体" w:hAnsi="宋体" w:cs="宋体"/>
                <w:color w:val="000000"/>
                <w:sz w:val="18"/>
              </w:rPr>
            </w:pPr>
          </w:p>
        </w:tc>
        <w:tc>
          <w:tcPr>
            <w:tcW w:w="2835" w:type="dxa"/>
          </w:tcPr>
          <w:p w14:paraId="27EFCD86" w14:textId="77777777" w:rsidR="000B24BF" w:rsidRPr="00614022" w:rsidRDefault="000B24BF" w:rsidP="000B24BF">
            <w:pPr>
              <w:spacing w:before="166"/>
              <w:rPr>
                <w:rFonts w:ascii="宋体" w:eastAsia="宋体" w:hAnsi="宋体"/>
                <w:color w:val="000000"/>
              </w:rPr>
            </w:pPr>
            <w:proofErr w:type="spellStart"/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摩擦损耗</w:t>
            </w:r>
            <w:proofErr w:type="spellEnd"/>
          </w:p>
        </w:tc>
        <w:tc>
          <w:tcPr>
            <w:tcW w:w="4624" w:type="dxa"/>
          </w:tcPr>
          <w:p w14:paraId="35AC547D" w14:textId="77777777" w:rsidR="000B24BF" w:rsidRPr="00614022" w:rsidRDefault="000B24BF" w:rsidP="000B24BF">
            <w:pPr>
              <w:rPr>
                <w:rFonts w:ascii="宋体" w:eastAsia="宋体" w:hAnsi="宋体" w:cs="宋体"/>
                <w:color w:val="000000"/>
                <w:sz w:val="18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</w:rPr>
              <w:t>≤1.6×10</w:t>
            </w:r>
            <w:r w:rsidRPr="00614022">
              <w:rPr>
                <w:rFonts w:ascii="宋体" w:eastAsia="宋体" w:hAnsi="宋体"/>
                <w:color w:val="000000"/>
                <w:spacing w:val="1"/>
                <w:sz w:val="14"/>
                <w:vertAlign w:val="superscript"/>
              </w:rPr>
              <w:t>-3</w:t>
            </w:r>
            <w:r w:rsidRPr="00614022">
              <w:rPr>
                <w:rFonts w:ascii="宋体" w:eastAsia="宋体" w:hAnsi="宋体"/>
                <w:color w:val="000000"/>
                <w:spacing w:val="54"/>
                <w:sz w:val="14"/>
                <w:vertAlign w:val="superscript"/>
              </w:rPr>
              <w:t xml:space="preserve"> </w:t>
            </w:r>
            <w:r w:rsidRPr="00614022">
              <w:rPr>
                <w:rFonts w:ascii="宋体" w:eastAsia="宋体" w:hAnsi="宋体"/>
                <w:color w:val="000000"/>
                <w:spacing w:val="1"/>
                <w:sz w:val="18"/>
              </w:rPr>
              <w:t>cm</w:t>
            </w:r>
          </w:p>
        </w:tc>
      </w:tr>
      <w:tr w:rsidR="000B24BF" w:rsidRPr="00614022" w14:paraId="75ED14E5" w14:textId="77777777" w:rsidTr="000B24BF">
        <w:trPr>
          <w:trHeight w:val="267"/>
        </w:trPr>
        <w:tc>
          <w:tcPr>
            <w:tcW w:w="638" w:type="dxa"/>
          </w:tcPr>
          <w:p w14:paraId="2DFCF513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/>
                <w:color w:val="000000"/>
                <w:sz w:val="18"/>
                <w:lang w:eastAsia="en-US"/>
              </w:rPr>
              <w:t>4</w:t>
            </w:r>
          </w:p>
        </w:tc>
        <w:tc>
          <w:tcPr>
            <w:tcW w:w="4152" w:type="dxa"/>
            <w:gridSpan w:val="2"/>
          </w:tcPr>
          <w:p w14:paraId="5C5295B2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proofErr w:type="spellStart"/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吸水率</w:t>
            </w:r>
            <w:proofErr w:type="spellEnd"/>
          </w:p>
        </w:tc>
        <w:tc>
          <w:tcPr>
            <w:tcW w:w="4624" w:type="dxa"/>
          </w:tcPr>
          <w:p w14:paraId="6745A58E" w14:textId="77777777" w:rsidR="000B24BF" w:rsidRPr="00614022" w:rsidRDefault="000B24BF" w:rsidP="000B24BF">
            <w:pPr>
              <w:spacing w:before="144"/>
              <w:ind w:left="1855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≤0.01</w:t>
            </w:r>
            <w:r w:rsidRPr="00614022">
              <w:rPr>
                <w:rFonts w:ascii="宋体" w:eastAsia="宋体" w:hAnsi="宋体"/>
                <w:color w:val="000000"/>
                <w:spacing w:val="42"/>
                <w:sz w:val="18"/>
                <w:lang w:eastAsia="en-US"/>
              </w:rPr>
              <w:t xml:space="preserve"> </w:t>
            </w:r>
            <w:r w:rsidRPr="00614022">
              <w:rPr>
                <w:rFonts w:ascii="宋体" w:eastAsia="宋体" w:hAnsi="宋体"/>
                <w:color w:val="000000"/>
                <w:sz w:val="18"/>
                <w:lang w:eastAsia="en-US"/>
              </w:rPr>
              <w:t>%</w:t>
            </w:r>
          </w:p>
        </w:tc>
      </w:tr>
      <w:tr w:rsidR="000B24BF" w:rsidRPr="00614022" w14:paraId="4E6C61C1" w14:textId="77777777" w:rsidTr="000B24BF">
        <w:trPr>
          <w:trHeight w:val="267"/>
        </w:trPr>
        <w:tc>
          <w:tcPr>
            <w:tcW w:w="638" w:type="dxa"/>
          </w:tcPr>
          <w:p w14:paraId="23478D01" w14:textId="77777777" w:rsidR="000B24BF" w:rsidRPr="00614022" w:rsidRDefault="000B24BF" w:rsidP="000B24BF">
            <w:pPr>
              <w:spacing w:before="93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/>
                <w:color w:val="000000"/>
                <w:sz w:val="18"/>
                <w:lang w:eastAsia="en-US"/>
              </w:rPr>
              <w:t>5</w:t>
            </w:r>
          </w:p>
        </w:tc>
        <w:tc>
          <w:tcPr>
            <w:tcW w:w="4152" w:type="dxa"/>
            <w:gridSpan w:val="2"/>
          </w:tcPr>
          <w:p w14:paraId="0AF923ED" w14:textId="77777777" w:rsidR="000B24BF" w:rsidRPr="00614022" w:rsidRDefault="000B24BF" w:rsidP="000B24BF">
            <w:pPr>
              <w:spacing w:before="132"/>
              <w:rPr>
                <w:rFonts w:ascii="宋体" w:eastAsia="宋体" w:hAnsi="宋体"/>
                <w:color w:val="000000"/>
              </w:rPr>
            </w:pPr>
            <w:proofErr w:type="spellStart"/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抗冲击强度</w:t>
            </w:r>
            <w:proofErr w:type="spellEnd"/>
          </w:p>
        </w:tc>
        <w:tc>
          <w:tcPr>
            <w:tcW w:w="4624" w:type="dxa"/>
          </w:tcPr>
          <w:p w14:paraId="12E3F64B" w14:textId="77777777" w:rsidR="000B24BF" w:rsidRPr="00614022" w:rsidRDefault="000B24BF" w:rsidP="000B24BF">
            <w:pPr>
              <w:spacing w:before="132"/>
              <w:ind w:left="1855"/>
              <w:rPr>
                <w:rFonts w:ascii="宋体" w:eastAsia="宋体" w:hAnsi="宋体"/>
                <w:color w:val="000000"/>
              </w:rPr>
            </w:pPr>
            <w:r w:rsidRPr="00614022">
              <w:rPr>
                <w:rFonts w:ascii="宋体" w:eastAsia="宋体" w:hAnsi="宋体" w:cs="宋体"/>
                <w:color w:val="000000"/>
                <w:sz w:val="18"/>
                <w:lang w:eastAsia="en-US"/>
              </w:rPr>
              <w:t>≥7</w:t>
            </w:r>
            <w:r w:rsidRPr="00614022">
              <w:rPr>
                <w:rFonts w:ascii="宋体" w:eastAsia="宋体" w:hAnsi="宋体"/>
                <w:color w:val="000000"/>
                <w:spacing w:val="45"/>
                <w:sz w:val="18"/>
                <w:lang w:eastAsia="en-US"/>
              </w:rPr>
              <w:t xml:space="preserve"> </w:t>
            </w:r>
            <w:r w:rsidRPr="00614022">
              <w:rPr>
                <w:rFonts w:ascii="宋体" w:eastAsia="宋体" w:hAnsi="宋体"/>
                <w:color w:val="000000"/>
                <w:sz w:val="18"/>
                <w:lang w:eastAsia="en-US"/>
              </w:rPr>
              <w:t>kJ/m</w:t>
            </w:r>
          </w:p>
        </w:tc>
      </w:tr>
    </w:tbl>
    <w:p w14:paraId="46B46394" w14:textId="743A6B1E" w:rsidR="000B24BF" w:rsidRDefault="00E42309" w:rsidP="00E42309">
      <w:pPr>
        <w:spacing w:before="238" w:line="190" w:lineRule="exact"/>
        <w:ind w:left="362"/>
        <w:rPr>
          <w:color w:val="000000"/>
          <w:sz w:val="18"/>
        </w:rPr>
      </w:pPr>
      <w:r>
        <w:rPr>
          <w:rFonts w:ascii="黑体" w:hAnsi="黑体" w:cs="黑体"/>
          <w:color w:val="000000"/>
          <w:sz w:val="18"/>
        </w:rPr>
        <w:t>注：</w:t>
      </w:r>
      <w:r>
        <w:rPr>
          <w:rFonts w:ascii="宋体" w:hAnsi="宋体" w:cs="宋体"/>
          <w:color w:val="000000"/>
          <w:sz w:val="18"/>
        </w:rPr>
        <w:t>摩擦损耗仅适用于超高分子量聚乙烯材料，其他材料由供需双方协商确定。</w:t>
      </w:r>
    </w:p>
    <w:p w14:paraId="6AC0769A" w14:textId="77777777" w:rsidR="00E42309" w:rsidRDefault="00E42309" w:rsidP="00E42309">
      <w:pPr>
        <w:spacing w:before="419" w:line="219" w:lineRule="exact"/>
        <w:rPr>
          <w:color w:val="000000"/>
        </w:rPr>
      </w:pPr>
      <w:r>
        <w:rPr>
          <w:rFonts w:ascii="黑体"/>
          <w:color w:val="000000"/>
        </w:rPr>
        <w:t>5</w:t>
      </w:r>
      <w:r>
        <w:rPr>
          <w:color w:val="000000"/>
          <w:spacing w:val="157"/>
        </w:rPr>
        <w:t xml:space="preserve"> </w:t>
      </w:r>
      <w:r>
        <w:rPr>
          <w:rFonts w:ascii="黑体" w:hAnsi="黑体" w:cs="黑体"/>
          <w:color w:val="000000"/>
        </w:rPr>
        <w:t>试验方法</w:t>
      </w:r>
    </w:p>
    <w:p w14:paraId="7492CF9A" w14:textId="77777777" w:rsidR="00E42309" w:rsidRDefault="00E42309" w:rsidP="00E42309">
      <w:pPr>
        <w:spacing w:before="405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5.1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仿真冰场的面积用精度不小于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1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  <w:spacing w:val="1"/>
        </w:rPr>
        <w:t>mm</w:t>
      </w:r>
      <w:r>
        <w:rPr>
          <w:color w:val="000000"/>
        </w:rPr>
        <w:t xml:space="preserve"> </w:t>
      </w:r>
      <w:r>
        <w:rPr>
          <w:rFonts w:ascii="宋体" w:hAnsi="宋体" w:cs="宋体"/>
          <w:color w:val="000000"/>
        </w:rPr>
        <w:t>的工具测量。</w:t>
      </w:r>
    </w:p>
    <w:p w14:paraId="3F334919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5.2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仿真冰场场地要求采用目测法进行检验。</w:t>
      </w:r>
    </w:p>
    <w:p w14:paraId="2D880B31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5.3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仿真冰场光照度按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JGJ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  <w:spacing w:val="1"/>
        </w:rPr>
        <w:t>153</w:t>
      </w:r>
      <w:r>
        <w:rPr>
          <w:color w:val="000000"/>
        </w:rPr>
        <w:t xml:space="preserve"> </w:t>
      </w:r>
      <w:r>
        <w:rPr>
          <w:rFonts w:ascii="宋体" w:hAnsi="宋体" w:cs="宋体"/>
          <w:color w:val="000000"/>
        </w:rPr>
        <w:t>中的方法进行检验。</w:t>
      </w:r>
    </w:p>
    <w:p w14:paraId="572218BD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5.4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仿真冰场表面平整度用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1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级精度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2</w:t>
      </w:r>
      <w:r>
        <w:rPr>
          <w:color w:val="000000"/>
          <w:spacing w:val="54"/>
        </w:rPr>
        <w:t xml:space="preserve"> </w:t>
      </w:r>
      <w:r>
        <w:rPr>
          <w:rFonts w:ascii="宋体"/>
          <w:color w:val="000000"/>
        </w:rPr>
        <w:t>m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的</w:t>
      </w:r>
      <w:proofErr w:type="gramStart"/>
      <w:r>
        <w:rPr>
          <w:rFonts w:ascii="宋体" w:hAnsi="宋体" w:cs="宋体"/>
          <w:color w:val="000000"/>
        </w:rPr>
        <w:t>工型平尺</w:t>
      </w:r>
      <w:proofErr w:type="gramEnd"/>
      <w:r>
        <w:rPr>
          <w:rFonts w:ascii="宋体" w:hAnsi="宋体" w:cs="宋体"/>
          <w:color w:val="000000"/>
        </w:rPr>
        <w:t>和塞尺测量测量。</w:t>
      </w:r>
    </w:p>
    <w:p w14:paraId="521BDE81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5.5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仿真冰面厚度用游标卡尺进行测量，冰面面积用通用量检具进行测量。</w:t>
      </w:r>
    </w:p>
    <w:p w14:paraId="1233DE85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5.6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仿真冰面外观用目测检验，仿真冰面接缝间隙和接缝处高度差用塞尺测量。</w:t>
      </w:r>
    </w:p>
    <w:p w14:paraId="6AEC5E1E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5.7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冰面周围界墙高度用钢卷尺进行测量，界墙连接处缝隙采用塞尺测量，其他要求采用目测检验。</w:t>
      </w:r>
    </w:p>
    <w:p w14:paraId="08E3A1E2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lastRenderedPageBreak/>
        <w:t>5.8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密度按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GB/T</w:t>
      </w:r>
      <w:r>
        <w:rPr>
          <w:color w:val="000000"/>
          <w:spacing w:val="52"/>
        </w:rPr>
        <w:t xml:space="preserve"> </w:t>
      </w:r>
      <w:r>
        <w:rPr>
          <w:rFonts w:ascii="宋体"/>
          <w:color w:val="000000"/>
        </w:rPr>
        <w:t>1033.1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中的比重法进行检验。</w:t>
      </w:r>
    </w:p>
    <w:p w14:paraId="1FC60DAE" w14:textId="3DE70270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5.9</w:t>
      </w:r>
      <w:r>
        <w:rPr>
          <w:color w:val="000000"/>
          <w:spacing w:val="156"/>
        </w:rPr>
        <w:t xml:space="preserve"> </w:t>
      </w:r>
      <w:r>
        <w:rPr>
          <w:rFonts w:ascii="宋体" w:hAnsi="宋体" w:cs="宋体"/>
          <w:color w:val="000000"/>
        </w:rPr>
        <w:t>硬度按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GB/T</w:t>
      </w:r>
      <w:r>
        <w:rPr>
          <w:color w:val="000000"/>
          <w:spacing w:val="52"/>
        </w:rPr>
        <w:t xml:space="preserve"> </w:t>
      </w:r>
      <w:r>
        <w:rPr>
          <w:rFonts w:ascii="宋体"/>
          <w:color w:val="000000"/>
          <w:spacing w:val="1"/>
        </w:rPr>
        <w:t>2411</w:t>
      </w:r>
      <w:r>
        <w:rPr>
          <w:color w:val="000000"/>
        </w:rPr>
        <w:t xml:space="preserve"> </w:t>
      </w:r>
      <w:r>
        <w:rPr>
          <w:rFonts w:ascii="宋体" w:hAnsi="宋体" w:cs="宋体"/>
          <w:color w:val="000000"/>
        </w:rPr>
        <w:t>中的方法进行检验。</w:t>
      </w:r>
    </w:p>
    <w:p w14:paraId="0C0796FE" w14:textId="49DC6FCD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5.10</w:t>
      </w:r>
      <w:r w:rsidR="009A2269">
        <w:rPr>
          <w:color w:val="000000"/>
          <w:spacing w:val="154"/>
        </w:rPr>
        <w:t xml:space="preserve"> </w:t>
      </w:r>
      <w:r>
        <w:rPr>
          <w:rFonts w:ascii="宋体" w:hAnsi="宋体" w:cs="宋体"/>
          <w:color w:val="000000"/>
        </w:rPr>
        <w:t>静摩擦系数按照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4100—2015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中附录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M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中的干法进行检验，其中摩擦面为钢制材料。</w:t>
      </w:r>
    </w:p>
    <w:p w14:paraId="1A384C64" w14:textId="77777777" w:rsidR="00E42309" w:rsidRDefault="00E42309" w:rsidP="00E4230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5.11</w:t>
      </w:r>
      <w:r>
        <w:rPr>
          <w:color w:val="000000"/>
          <w:spacing w:val="154"/>
        </w:rPr>
        <w:t xml:space="preserve"> </w:t>
      </w:r>
      <w:r>
        <w:rPr>
          <w:rFonts w:ascii="宋体" w:hAnsi="宋体" w:cs="宋体"/>
          <w:color w:val="000000"/>
        </w:rPr>
        <w:t>滑动摩擦系数和摩擦损耗按</w:t>
      </w:r>
      <w:r>
        <w:rPr>
          <w:color w:val="000000"/>
          <w:spacing w:val="2"/>
        </w:rPr>
        <w:t xml:space="preserve"> </w:t>
      </w: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3960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中的方法进行检验。</w:t>
      </w:r>
    </w:p>
    <w:p w14:paraId="6FF092CA" w14:textId="7FBB92ED" w:rsidR="00E42309" w:rsidRDefault="00E42309" w:rsidP="009A2269">
      <w:pPr>
        <w:spacing w:before="93" w:line="219" w:lineRule="exact"/>
        <w:rPr>
          <w:color w:val="000000"/>
        </w:rPr>
      </w:pPr>
      <w:r>
        <w:rPr>
          <w:rFonts w:ascii="黑体"/>
          <w:color w:val="000000"/>
          <w:spacing w:val="1"/>
        </w:rPr>
        <w:t>5.12</w:t>
      </w:r>
      <w:r>
        <w:rPr>
          <w:color w:val="000000"/>
          <w:spacing w:val="154"/>
        </w:rPr>
        <w:t xml:space="preserve"> </w:t>
      </w:r>
      <w:r>
        <w:rPr>
          <w:rFonts w:ascii="宋体" w:hAnsi="宋体" w:cs="宋体"/>
          <w:color w:val="000000"/>
        </w:rPr>
        <w:t>吸水率按</w:t>
      </w:r>
      <w:r>
        <w:rPr>
          <w:color w:val="000000"/>
          <w:spacing w:val="2"/>
        </w:rPr>
        <w:t xml:space="preserve"> </w:t>
      </w: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1034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中的方法进行检验。</w:t>
      </w:r>
      <w:r>
        <w:rPr>
          <w:rFonts w:ascii="黑体"/>
          <w:color w:val="000000"/>
          <w:spacing w:val="1"/>
        </w:rPr>
        <w:t>5.13</w:t>
      </w:r>
      <w:r>
        <w:rPr>
          <w:color w:val="000000"/>
          <w:spacing w:val="154"/>
        </w:rPr>
        <w:t xml:space="preserve"> </w:t>
      </w:r>
      <w:r>
        <w:rPr>
          <w:rFonts w:ascii="宋体" w:hAnsi="宋体" w:cs="宋体"/>
          <w:color w:val="000000"/>
        </w:rPr>
        <w:t>抗冲击强度按</w:t>
      </w:r>
      <w:r>
        <w:rPr>
          <w:color w:val="000000"/>
          <w:spacing w:val="2"/>
        </w:rPr>
        <w:t xml:space="preserve"> </w:t>
      </w: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 w:hAnsi="宋体" w:cs="宋体"/>
          <w:color w:val="000000"/>
        </w:rPr>
        <w:t>1043.1—2008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中侧向冲击的规定进行试验，试样为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</w:rPr>
        <w:t>A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型缺口。</w:t>
      </w:r>
    </w:p>
    <w:p w14:paraId="7B3C3A3A" w14:textId="343351C6" w:rsidR="00E42309" w:rsidRDefault="00E42309" w:rsidP="003A28F3">
      <w:pPr>
        <w:spacing w:before="405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</w:t>
      </w:r>
      <w:r>
        <w:rPr>
          <w:color w:val="000000"/>
          <w:spacing w:val="157"/>
        </w:rPr>
        <w:t xml:space="preserve"> </w:t>
      </w:r>
      <w:r w:rsidR="00855D56">
        <w:rPr>
          <w:rFonts w:ascii="黑体" w:hAnsi="黑体" w:cs="黑体" w:hint="eastAsia"/>
          <w:color w:val="000000"/>
        </w:rPr>
        <w:t>运行条件</w:t>
      </w:r>
    </w:p>
    <w:p w14:paraId="5092C42C" w14:textId="77777777" w:rsidR="00E42309" w:rsidRDefault="00E42309" w:rsidP="003A28F3">
      <w:pPr>
        <w:spacing w:before="405" w:line="219" w:lineRule="exact"/>
        <w:ind w:leftChars="-202" w:left="4" w:hangingChars="202" w:hanging="428"/>
        <w:rPr>
          <w:color w:val="000000"/>
        </w:rPr>
      </w:pPr>
      <w:r>
        <w:rPr>
          <w:rFonts w:ascii="黑体"/>
          <w:color w:val="000000"/>
          <w:spacing w:val="1"/>
        </w:rPr>
        <w:t>6.1</w:t>
      </w:r>
      <w:r>
        <w:rPr>
          <w:color w:val="000000"/>
          <w:spacing w:val="156"/>
        </w:rPr>
        <w:t xml:space="preserve"> </w:t>
      </w:r>
      <w:r>
        <w:rPr>
          <w:rFonts w:ascii="黑体" w:hAnsi="黑体" w:cs="黑体"/>
          <w:color w:val="000000"/>
        </w:rPr>
        <w:t>基本设施设备</w:t>
      </w:r>
    </w:p>
    <w:p w14:paraId="297CA4A0" w14:textId="7C69241D" w:rsidR="00E42309" w:rsidRDefault="00E42309" w:rsidP="003A28F3">
      <w:pPr>
        <w:spacing w:before="249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6.1.1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应设置防滑走道及护栏，防滑走道应铺设有保护冰刀的橡胶地垫。</w:t>
      </w:r>
      <w:r w:rsidR="00D507EF">
        <w:rPr>
          <w:rFonts w:ascii="宋体" w:hAnsi="宋体" w:cs="宋体" w:hint="eastAsia"/>
          <w:color w:val="000000"/>
        </w:rPr>
        <w:t>地垫厚度不小于？</w:t>
      </w:r>
      <w:r w:rsidR="00D507EF">
        <w:rPr>
          <w:rFonts w:ascii="宋体" w:hAnsi="宋体" w:cs="宋体" w:hint="eastAsia"/>
          <w:color w:val="000000"/>
        </w:rPr>
        <w:t>mm</w:t>
      </w:r>
      <w:r w:rsidR="00D507EF">
        <w:rPr>
          <w:rFonts w:ascii="宋体" w:hAnsi="宋体" w:cs="宋体" w:hint="eastAsia"/>
          <w:color w:val="000000"/>
        </w:rPr>
        <w:t>，表面硬度不低于？宽度大于</w:t>
      </w:r>
      <w:r w:rsidR="00D507EF">
        <w:rPr>
          <w:rFonts w:ascii="宋体" w:hAnsi="宋体" w:cs="宋体" w:hint="eastAsia"/>
          <w:color w:val="000000"/>
        </w:rPr>
        <w:t>60mm</w:t>
      </w:r>
    </w:p>
    <w:p w14:paraId="2DC46365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6.1.2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应设置紧急疏散通道和出口。</w:t>
      </w:r>
    </w:p>
    <w:p w14:paraId="6225E84A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6.1.3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用于冰球场地时，应配备球门。</w:t>
      </w:r>
    </w:p>
    <w:p w14:paraId="27A21F0F" w14:textId="00C92049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6.1.4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用于冰球场地时，在冰球场门后面的冰场外面如果有人员活动，在球门后面的界墙上应设置安全防护网，其高度应保证冰球飞不到场外。</w:t>
      </w:r>
    </w:p>
    <w:p w14:paraId="3BDB15F2" w14:textId="0B596D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6.1.5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冰场应配备滑冰器材、冰球装备和</w:t>
      </w:r>
      <w:proofErr w:type="gramStart"/>
      <w:r>
        <w:rPr>
          <w:rFonts w:ascii="宋体" w:hAnsi="宋体" w:cs="宋体"/>
          <w:color w:val="000000"/>
        </w:rPr>
        <w:t>护具且</w:t>
      </w:r>
      <w:proofErr w:type="gramEnd"/>
      <w:r>
        <w:rPr>
          <w:rFonts w:ascii="宋体" w:hAnsi="宋体" w:cs="宋体"/>
          <w:color w:val="000000"/>
        </w:rPr>
        <w:t>符合相关标准的要求。滑冰器材、冰球装备至少包括</w:t>
      </w:r>
      <w:r>
        <w:rPr>
          <w:rFonts w:ascii="宋体" w:hAnsi="宋体" w:cs="宋体"/>
          <w:color w:val="000000"/>
          <w:spacing w:val="-2"/>
        </w:rPr>
        <w:t>冰球杆、冰球护具、冰刀鞋、冰球、地胶、磨刀机以及压力清洁设备等；护具至少包括头盔、护肩</w:t>
      </w:r>
      <w:r>
        <w:rPr>
          <w:rFonts w:ascii="宋体" w:hAnsi="宋体" w:cs="宋体"/>
          <w:color w:val="000000"/>
        </w:rPr>
        <w:t>胸、护肘、防摔裤、护腿和手套等。</w:t>
      </w:r>
    </w:p>
    <w:p w14:paraId="5EE5B95B" w14:textId="77777777" w:rsidR="00E42309" w:rsidRDefault="00E42309" w:rsidP="003A28F3">
      <w:pPr>
        <w:spacing w:before="249" w:line="219" w:lineRule="exact"/>
        <w:ind w:leftChars="-202" w:left="4" w:hangingChars="202" w:hanging="428"/>
        <w:rPr>
          <w:color w:val="000000"/>
        </w:rPr>
      </w:pPr>
      <w:r>
        <w:rPr>
          <w:rFonts w:ascii="黑体"/>
          <w:color w:val="000000"/>
          <w:spacing w:val="1"/>
        </w:rPr>
        <w:t>6.2</w:t>
      </w:r>
      <w:r>
        <w:rPr>
          <w:color w:val="000000"/>
          <w:spacing w:val="156"/>
        </w:rPr>
        <w:t xml:space="preserve"> </w:t>
      </w:r>
      <w:r>
        <w:rPr>
          <w:rFonts w:ascii="黑体" w:hAnsi="黑体" w:cs="黑体"/>
          <w:color w:val="000000"/>
        </w:rPr>
        <w:t>辅助设施</w:t>
      </w:r>
    </w:p>
    <w:p w14:paraId="2E04CD19" w14:textId="77777777" w:rsidR="00E42309" w:rsidRDefault="00E42309" w:rsidP="003A28F3">
      <w:pPr>
        <w:spacing w:before="249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6.2.1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应设有公共更衣区域，并配有存放衣物的设施。</w:t>
      </w:r>
    </w:p>
    <w:p w14:paraId="093D0749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6.2.2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应设有男、女分隔的卫生间。</w:t>
      </w:r>
    </w:p>
    <w:p w14:paraId="054D2EC6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6.2.3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应设有医务救护点。</w:t>
      </w:r>
    </w:p>
    <w:p w14:paraId="7D081EB1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6.2.4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应有广播、通讯设备。</w:t>
      </w:r>
    </w:p>
    <w:p w14:paraId="3B8E786B" w14:textId="77777777" w:rsidR="00E42309" w:rsidRDefault="00E42309" w:rsidP="003A28F3">
      <w:pPr>
        <w:spacing w:before="249" w:line="219" w:lineRule="exact"/>
        <w:ind w:leftChars="-202" w:left="4" w:hangingChars="202" w:hanging="428"/>
        <w:rPr>
          <w:color w:val="000000"/>
        </w:rPr>
      </w:pPr>
      <w:r>
        <w:rPr>
          <w:rFonts w:ascii="黑体"/>
          <w:color w:val="000000"/>
          <w:spacing w:val="1"/>
        </w:rPr>
        <w:t>6.3</w:t>
      </w:r>
      <w:r>
        <w:rPr>
          <w:color w:val="000000"/>
          <w:spacing w:val="156"/>
        </w:rPr>
        <w:t xml:space="preserve"> </w:t>
      </w:r>
      <w:r>
        <w:rPr>
          <w:rFonts w:ascii="黑体" w:hAnsi="黑体" w:cs="黑体"/>
          <w:color w:val="000000"/>
        </w:rPr>
        <w:t>卫生、环境管理要求</w:t>
      </w:r>
    </w:p>
    <w:p w14:paraId="63AE6E1F" w14:textId="77777777" w:rsidR="00E42309" w:rsidRDefault="00E42309" w:rsidP="003A28F3">
      <w:pPr>
        <w:spacing w:before="249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6.3.1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冰场环境卫生应符合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GB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  <w:spacing w:val="1"/>
        </w:rPr>
        <w:t>9664</w:t>
      </w:r>
      <w:r>
        <w:rPr>
          <w:color w:val="000000"/>
        </w:rPr>
        <w:t xml:space="preserve"> </w:t>
      </w:r>
      <w:r>
        <w:rPr>
          <w:rFonts w:ascii="宋体" w:hAnsi="宋体" w:cs="宋体"/>
          <w:color w:val="000000"/>
        </w:rPr>
        <w:t>的要求。</w:t>
      </w:r>
    </w:p>
    <w:p w14:paraId="35C37F84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6.3.2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冰场如在室内，其室内空气应符合</w:t>
      </w:r>
      <w:r>
        <w:rPr>
          <w:color w:val="000000"/>
          <w:spacing w:val="-1"/>
        </w:rPr>
        <w:t xml:space="preserve"> </w:t>
      </w:r>
      <w:r>
        <w:rPr>
          <w:rFonts w:ascii="宋体"/>
          <w:color w:val="000000"/>
          <w:spacing w:val="1"/>
        </w:rPr>
        <w:t>GB/T</w:t>
      </w:r>
      <w:r>
        <w:rPr>
          <w:color w:val="000000"/>
          <w:spacing w:val="51"/>
        </w:rPr>
        <w:t xml:space="preserve"> </w:t>
      </w:r>
      <w:r>
        <w:rPr>
          <w:rFonts w:ascii="宋体"/>
          <w:color w:val="000000"/>
        </w:rPr>
        <w:t>17093</w:t>
      </w:r>
      <w:r>
        <w:rPr>
          <w:color w:val="000000"/>
          <w:spacing w:val="1"/>
        </w:rPr>
        <w:t xml:space="preserve"> </w:t>
      </w:r>
      <w:r>
        <w:rPr>
          <w:rFonts w:ascii="宋体" w:hAnsi="宋体" w:cs="宋体"/>
          <w:color w:val="000000"/>
        </w:rPr>
        <w:t>的要求。</w:t>
      </w:r>
    </w:p>
    <w:p w14:paraId="27FFC625" w14:textId="77777777" w:rsidR="00E42309" w:rsidRDefault="00E42309" w:rsidP="003A28F3">
      <w:pPr>
        <w:spacing w:before="249" w:line="219" w:lineRule="exact"/>
        <w:ind w:leftChars="-202" w:left="4" w:hangingChars="202" w:hanging="428"/>
        <w:rPr>
          <w:color w:val="000000"/>
        </w:rPr>
      </w:pPr>
      <w:r>
        <w:rPr>
          <w:rFonts w:ascii="黑体"/>
          <w:color w:val="000000"/>
          <w:spacing w:val="1"/>
        </w:rPr>
        <w:t>6.4</w:t>
      </w:r>
      <w:r>
        <w:rPr>
          <w:color w:val="000000"/>
          <w:spacing w:val="156"/>
        </w:rPr>
        <w:t xml:space="preserve"> </w:t>
      </w:r>
      <w:r>
        <w:rPr>
          <w:rFonts w:ascii="黑体" w:hAnsi="黑体" w:cs="黑体"/>
          <w:color w:val="000000"/>
        </w:rPr>
        <w:t>安全保障</w:t>
      </w:r>
    </w:p>
    <w:p w14:paraId="1A612F18" w14:textId="77777777" w:rsidR="00E42309" w:rsidRDefault="00E42309" w:rsidP="003A28F3">
      <w:pPr>
        <w:spacing w:before="249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6.4.1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应建立健全安全生产岗位责任制度、安全管理与救护制度、设备设施维护制度，以及卫生环境</w:t>
      </w:r>
    </w:p>
    <w:p w14:paraId="1D58614C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宋体" w:hAnsi="宋体" w:cs="宋体"/>
          <w:color w:val="000000"/>
        </w:rPr>
        <w:t>管理等制度，并悬挂在场所醒目位置。</w:t>
      </w:r>
    </w:p>
    <w:p w14:paraId="62994F37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6.4.2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应制定突发事件应急预案，并悬挂在场所醒目位置。</w:t>
      </w:r>
    </w:p>
    <w:p w14:paraId="2E80CA12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6.4.3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  <w:spacing w:val="-2"/>
        </w:rPr>
        <w:t>应在醒目位置设有</w:t>
      </w:r>
      <w:r>
        <w:rPr>
          <w:rFonts w:ascii="宋体" w:hAnsi="宋体" w:cs="宋体"/>
          <w:color w:val="000000"/>
          <w:spacing w:val="-2"/>
        </w:rPr>
        <w:t>“</w:t>
      </w:r>
      <w:r>
        <w:rPr>
          <w:rFonts w:ascii="宋体" w:hAnsi="宋体" w:cs="宋体"/>
          <w:color w:val="000000"/>
          <w:spacing w:val="-2"/>
        </w:rPr>
        <w:t>活动人员须知</w:t>
      </w:r>
      <w:r>
        <w:rPr>
          <w:rFonts w:ascii="宋体" w:hAnsi="宋体" w:cs="宋体"/>
          <w:color w:val="000000"/>
          <w:spacing w:val="-2"/>
        </w:rPr>
        <w:t>”</w:t>
      </w:r>
      <w:r>
        <w:rPr>
          <w:rFonts w:ascii="宋体" w:hAnsi="宋体" w:cs="宋体"/>
          <w:color w:val="000000"/>
          <w:spacing w:val="-2"/>
        </w:rPr>
        <w:t>，对涉及安全的事项和特殊要求做出真实说明和明确警示。</w:t>
      </w:r>
    </w:p>
    <w:p w14:paraId="1DD4ED42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6.4.4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活动现场应有急救点标志和救护人员，急救药品和器材应摆放在便于取用的明显位置。</w:t>
      </w:r>
    </w:p>
    <w:p w14:paraId="0C9EB2DA" w14:textId="43EAE84B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6.4.5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冰球杆顶端应安装安全堵。</w:t>
      </w:r>
    </w:p>
    <w:p w14:paraId="3F401FAD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6.4.6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冰场应配备技术指导人员，并在醒目位置公示技术指导人员信息和照片。</w:t>
      </w:r>
    </w:p>
    <w:p w14:paraId="1A0BF875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6.4.7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冰场从业人员上岗应佩戴明显标识。</w:t>
      </w:r>
    </w:p>
    <w:p w14:paraId="5847545A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6.4.8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紧急疏散通道和出口应有标识并保持畅通。</w:t>
      </w:r>
    </w:p>
    <w:p w14:paraId="437BF535" w14:textId="77777777" w:rsidR="00E42309" w:rsidRDefault="00E42309" w:rsidP="003A28F3">
      <w:pPr>
        <w:spacing w:before="93" w:line="219" w:lineRule="exact"/>
        <w:ind w:leftChars="-202" w:hangingChars="202" w:hanging="424"/>
        <w:rPr>
          <w:color w:val="000000"/>
        </w:rPr>
      </w:pPr>
      <w:r>
        <w:rPr>
          <w:rFonts w:ascii="黑体"/>
          <w:color w:val="000000"/>
        </w:rPr>
        <w:t>6.4.9</w:t>
      </w:r>
      <w:r>
        <w:rPr>
          <w:color w:val="000000"/>
          <w:spacing w:val="157"/>
        </w:rPr>
        <w:t xml:space="preserve"> </w:t>
      </w:r>
      <w:r>
        <w:rPr>
          <w:rFonts w:ascii="宋体" w:hAnsi="宋体" w:cs="宋体"/>
          <w:color w:val="000000"/>
        </w:rPr>
        <w:t>应在醒目处设置防火标识并配备消防设施。</w:t>
      </w:r>
    </w:p>
    <w:p w14:paraId="10825B2F" w14:textId="77777777" w:rsidR="009B71CE" w:rsidRPr="00E42309" w:rsidRDefault="009B71CE" w:rsidP="009B71CE">
      <w:pPr>
        <w:jc w:val="center"/>
      </w:pPr>
    </w:p>
    <w:sectPr w:rsidR="009B71CE" w:rsidRPr="00E42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AC26E" w14:textId="77777777" w:rsidR="00FA56D3" w:rsidRDefault="00FA56D3" w:rsidP="00DD7607">
      <w:r>
        <w:separator/>
      </w:r>
    </w:p>
  </w:endnote>
  <w:endnote w:type="continuationSeparator" w:id="0">
    <w:p w14:paraId="11B096F1" w14:textId="77777777" w:rsidR="00FA56D3" w:rsidRDefault="00FA56D3" w:rsidP="00DD7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VPLUO+ArialMT">
    <w:altName w:val="Leelawadee UI"/>
    <w:charset w:val="01"/>
    <w:family w:val="auto"/>
    <w:pitch w:val="variable"/>
    <w:sig w:usb0="01010101" w:usb1="01010101" w:usb2="01010101" w:usb3="01010101" w:csb0="01010101" w:csb1="01010101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IEKLA+TimesNewRomanPSMT">
    <w:altName w:val="Leelawadee UI"/>
    <w:charset w:val="01"/>
    <w:family w:val="auto"/>
    <w:pitch w:val="variable"/>
    <w:sig w:usb0="01010101" w:usb1="01010101" w:usb2="01010101" w:usb3="01010101" w:csb0="01010101" w:csb1="01010101"/>
  </w:font>
  <w:font w:name="JJVRQM+ArialMT">
    <w:altName w:val="Leelawadee UI"/>
    <w:charset w:val="01"/>
    <w:family w:val="auto"/>
    <w:pitch w:val="variable"/>
    <w:sig w:usb0="01010101" w:usb1="01010101" w:usb2="01010101" w:usb3="01010101" w:csb0="01010101" w:csb1="01010101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EEF92" w14:textId="77777777" w:rsidR="00FA56D3" w:rsidRDefault="00FA56D3" w:rsidP="00DD7607">
      <w:r>
        <w:separator/>
      </w:r>
    </w:p>
  </w:footnote>
  <w:footnote w:type="continuationSeparator" w:id="0">
    <w:p w14:paraId="5A0C6F6A" w14:textId="77777777" w:rsidR="00FA56D3" w:rsidRDefault="00FA56D3" w:rsidP="00DD76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1CE"/>
    <w:rsid w:val="000B24BF"/>
    <w:rsid w:val="001D5934"/>
    <w:rsid w:val="001D7680"/>
    <w:rsid w:val="003A28F3"/>
    <w:rsid w:val="00460738"/>
    <w:rsid w:val="00614022"/>
    <w:rsid w:val="00855D56"/>
    <w:rsid w:val="008F7F17"/>
    <w:rsid w:val="009A2269"/>
    <w:rsid w:val="009B71CE"/>
    <w:rsid w:val="009D7BAD"/>
    <w:rsid w:val="009E461D"/>
    <w:rsid w:val="00A021F3"/>
    <w:rsid w:val="00BA36A2"/>
    <w:rsid w:val="00CC53BA"/>
    <w:rsid w:val="00D507EF"/>
    <w:rsid w:val="00DD7607"/>
    <w:rsid w:val="00E42309"/>
    <w:rsid w:val="00F82F07"/>
    <w:rsid w:val="00FA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0A32EF"/>
  <w15:chartTrackingRefBased/>
  <w15:docId w15:val="{6A5FEEDE-D608-4027-A2E5-E19FBA313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7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7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76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7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76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739</Words>
  <Characters>4213</Characters>
  <Application>Microsoft Office Word</Application>
  <DocSecurity>0</DocSecurity>
  <Lines>35</Lines>
  <Paragraphs>9</Paragraphs>
  <ScaleCrop>false</ScaleCrop>
  <Company/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晨光</dc:creator>
  <cp:keywords/>
  <dc:description/>
  <cp:lastModifiedBy>刘 晨光</cp:lastModifiedBy>
  <cp:revision>5</cp:revision>
  <dcterms:created xsi:type="dcterms:W3CDTF">2020-10-12T08:11:00Z</dcterms:created>
  <dcterms:modified xsi:type="dcterms:W3CDTF">2022-09-26T02:27:00Z</dcterms:modified>
</cp:coreProperties>
</file>