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7525B" w14:textId="77777777" w:rsidR="009545AE" w:rsidRDefault="009545AE">
      <w:pPr>
        <w:pStyle w:val="af1"/>
        <w:rPr>
          <w:rFonts w:ascii="Times New Roman" w:hAnsi="Times New Roman" w:cs="Times New Roman"/>
          <w:sz w:val="32"/>
          <w:szCs w:val="32"/>
        </w:rPr>
      </w:pPr>
      <w:bookmarkStart w:id="0" w:name="SectionMark0"/>
      <w:bookmarkStart w:id="1" w:name="_Toc224721516"/>
    </w:p>
    <w:p w14:paraId="2C9F6625" w14:textId="77777777" w:rsidR="009545AE" w:rsidRDefault="009545AE">
      <w:pPr>
        <w:pStyle w:val="af1"/>
        <w:rPr>
          <w:rFonts w:ascii="Times New Roman" w:hAnsi="Times New Roman" w:cs="Times New Roman"/>
          <w:sz w:val="32"/>
          <w:szCs w:val="32"/>
        </w:rPr>
      </w:pPr>
    </w:p>
    <w:p w14:paraId="7A1E614B" w14:textId="77777777" w:rsidR="009545AE" w:rsidRDefault="009545AE">
      <w:pPr>
        <w:pStyle w:val="af1"/>
        <w:rPr>
          <w:rFonts w:ascii="Times New Roman" w:hAnsi="Times New Roman" w:cs="Times New Roman"/>
          <w:sz w:val="32"/>
          <w:szCs w:val="32"/>
        </w:rPr>
      </w:pPr>
    </w:p>
    <w:p w14:paraId="7A8781DD" w14:textId="77777777" w:rsidR="009545AE" w:rsidRDefault="009545AE">
      <w:pPr>
        <w:pStyle w:val="af1"/>
        <w:rPr>
          <w:rFonts w:ascii="Times New Roman" w:hAnsi="Times New Roman" w:cs="Times New Roman"/>
          <w:sz w:val="32"/>
          <w:szCs w:val="32"/>
        </w:rPr>
      </w:pPr>
    </w:p>
    <w:p w14:paraId="3B8DF2CC" w14:textId="77777777" w:rsidR="009545AE" w:rsidRDefault="00000000">
      <w:pPr>
        <w:pStyle w:val="af1"/>
        <w:jc w:val="center"/>
        <w:rPr>
          <w:rFonts w:ascii="黑体" w:eastAsia="黑体" w:hAnsi="宋体"/>
          <w:bCs/>
          <w:sz w:val="44"/>
          <w:szCs w:val="44"/>
        </w:rPr>
      </w:pPr>
      <w:r>
        <w:rPr>
          <w:rFonts w:ascii="黑体" w:eastAsia="黑体" w:hAnsi="宋体" w:hint="eastAsia"/>
          <w:bCs/>
          <w:sz w:val="44"/>
          <w:szCs w:val="44"/>
        </w:rPr>
        <w:t>工业取水定额 第15部分：农药行业</w:t>
      </w:r>
    </w:p>
    <w:p w14:paraId="4FA84B28" w14:textId="77777777" w:rsidR="009545AE" w:rsidRDefault="009545AE">
      <w:pPr>
        <w:pStyle w:val="af1"/>
        <w:jc w:val="center"/>
        <w:rPr>
          <w:rFonts w:ascii="Times New Roman" w:hAnsi="Times New Roman" w:cs="Times New Roman"/>
          <w:bCs/>
          <w:sz w:val="44"/>
          <w:szCs w:val="44"/>
        </w:rPr>
      </w:pPr>
    </w:p>
    <w:p w14:paraId="06582F93" w14:textId="77777777" w:rsidR="009545AE" w:rsidRDefault="00000000">
      <w:pPr>
        <w:pStyle w:val="af1"/>
        <w:jc w:val="center"/>
        <w:rPr>
          <w:rFonts w:ascii="Times New Roman" w:hAnsi="Times New Roman" w:cs="Times New Roman"/>
          <w:b/>
          <w:bCs/>
          <w:sz w:val="72"/>
          <w:szCs w:val="72"/>
        </w:rPr>
      </w:pPr>
      <w:r>
        <w:rPr>
          <w:rFonts w:ascii="Times New Roman" w:hAnsi="Times New Roman" w:cs="Times New Roman" w:hint="eastAsia"/>
          <w:b/>
          <w:bCs/>
          <w:sz w:val="72"/>
          <w:szCs w:val="72"/>
        </w:rPr>
        <w:t>编制说明</w:t>
      </w:r>
    </w:p>
    <w:p w14:paraId="0025DF6A" w14:textId="77777777" w:rsidR="009545AE" w:rsidRDefault="009545AE">
      <w:pPr>
        <w:pStyle w:val="af1"/>
        <w:rPr>
          <w:rFonts w:ascii="Times New Roman" w:hAnsi="Times New Roman" w:cs="Times New Roman"/>
          <w:sz w:val="32"/>
          <w:szCs w:val="32"/>
        </w:rPr>
      </w:pPr>
    </w:p>
    <w:p w14:paraId="47F8A426" w14:textId="77777777" w:rsidR="009545AE" w:rsidRDefault="009545AE">
      <w:pPr>
        <w:pStyle w:val="af1"/>
        <w:rPr>
          <w:rFonts w:ascii="Times New Roman" w:hAnsi="Times New Roman" w:cs="Times New Roman"/>
          <w:sz w:val="32"/>
          <w:szCs w:val="32"/>
        </w:rPr>
      </w:pPr>
    </w:p>
    <w:p w14:paraId="28BE19F4" w14:textId="77777777" w:rsidR="009545AE" w:rsidRDefault="009545AE">
      <w:pPr>
        <w:pStyle w:val="af1"/>
        <w:rPr>
          <w:rFonts w:ascii="Times New Roman" w:hAnsi="Times New Roman" w:cs="Times New Roman"/>
          <w:sz w:val="32"/>
          <w:szCs w:val="32"/>
        </w:rPr>
      </w:pPr>
    </w:p>
    <w:p w14:paraId="1FF666D5" w14:textId="77777777" w:rsidR="009545AE" w:rsidRDefault="009545AE">
      <w:pPr>
        <w:pStyle w:val="af1"/>
        <w:rPr>
          <w:rFonts w:ascii="Times New Roman" w:hAnsi="Times New Roman" w:cs="Times New Roman"/>
          <w:sz w:val="32"/>
          <w:szCs w:val="32"/>
        </w:rPr>
      </w:pPr>
    </w:p>
    <w:p w14:paraId="4AD3ADE7" w14:textId="77777777" w:rsidR="009545AE" w:rsidRDefault="009545AE">
      <w:pPr>
        <w:pStyle w:val="af1"/>
        <w:rPr>
          <w:rFonts w:ascii="Times New Roman" w:hAnsi="Times New Roman" w:cs="Times New Roman"/>
          <w:sz w:val="32"/>
          <w:szCs w:val="32"/>
        </w:rPr>
      </w:pPr>
    </w:p>
    <w:p w14:paraId="35C35D6C" w14:textId="77777777" w:rsidR="009545AE" w:rsidRDefault="009545AE">
      <w:pPr>
        <w:pStyle w:val="af1"/>
        <w:rPr>
          <w:rFonts w:ascii="Times New Roman" w:hAnsi="Times New Roman" w:cs="Times New Roman"/>
          <w:sz w:val="32"/>
          <w:szCs w:val="32"/>
        </w:rPr>
      </w:pPr>
    </w:p>
    <w:p w14:paraId="22E3BE4B" w14:textId="77777777" w:rsidR="009545AE" w:rsidRDefault="009545AE">
      <w:pPr>
        <w:pStyle w:val="af1"/>
        <w:rPr>
          <w:rFonts w:ascii="Times New Roman" w:hAnsi="Times New Roman" w:cs="Times New Roman"/>
          <w:sz w:val="32"/>
          <w:szCs w:val="32"/>
        </w:rPr>
      </w:pPr>
    </w:p>
    <w:p w14:paraId="160816B8" w14:textId="77777777" w:rsidR="009545AE" w:rsidRDefault="009545AE">
      <w:pPr>
        <w:pStyle w:val="af1"/>
        <w:rPr>
          <w:rFonts w:ascii="Times New Roman" w:hAnsi="Times New Roman" w:cs="Times New Roman"/>
          <w:sz w:val="32"/>
          <w:szCs w:val="32"/>
        </w:rPr>
      </w:pPr>
    </w:p>
    <w:p w14:paraId="4F5C51A8" w14:textId="77777777" w:rsidR="009545AE" w:rsidRDefault="009545AE">
      <w:pPr>
        <w:pStyle w:val="af1"/>
        <w:rPr>
          <w:rFonts w:ascii="Times New Roman" w:hAnsi="Times New Roman" w:cs="Times New Roman"/>
          <w:sz w:val="32"/>
          <w:szCs w:val="32"/>
        </w:rPr>
      </w:pPr>
    </w:p>
    <w:p w14:paraId="23B57871" w14:textId="77777777" w:rsidR="009545AE" w:rsidRDefault="009545AE">
      <w:pPr>
        <w:pStyle w:val="af1"/>
        <w:rPr>
          <w:rFonts w:ascii="Times New Roman" w:hAnsi="Times New Roman" w:cs="Times New Roman"/>
          <w:sz w:val="32"/>
          <w:szCs w:val="32"/>
        </w:rPr>
      </w:pPr>
    </w:p>
    <w:p w14:paraId="03DA5BCC" w14:textId="77777777" w:rsidR="009545AE" w:rsidRDefault="009545AE">
      <w:pPr>
        <w:pStyle w:val="af1"/>
        <w:rPr>
          <w:rFonts w:ascii="Times New Roman" w:hAnsi="Times New Roman" w:cs="Times New Roman"/>
          <w:sz w:val="32"/>
          <w:szCs w:val="32"/>
        </w:rPr>
      </w:pPr>
    </w:p>
    <w:p w14:paraId="6B00654B" w14:textId="77777777" w:rsidR="009545AE" w:rsidRDefault="009545AE">
      <w:pPr>
        <w:pStyle w:val="af1"/>
        <w:rPr>
          <w:rFonts w:ascii="Times New Roman" w:hAnsi="Times New Roman" w:cs="Times New Roman"/>
          <w:sz w:val="32"/>
          <w:szCs w:val="32"/>
        </w:rPr>
      </w:pPr>
    </w:p>
    <w:p w14:paraId="093AD354" w14:textId="77777777" w:rsidR="009545AE" w:rsidRDefault="00000000">
      <w:pPr>
        <w:pStyle w:val="af1"/>
        <w:jc w:val="center"/>
        <w:rPr>
          <w:rFonts w:ascii="黑体" w:eastAsia="黑体"/>
          <w:sz w:val="36"/>
          <w:szCs w:val="36"/>
        </w:rPr>
      </w:pPr>
      <w:r>
        <w:rPr>
          <w:rFonts w:ascii="黑体" w:eastAsia="黑体" w:hint="eastAsia"/>
          <w:sz w:val="36"/>
          <w:szCs w:val="36"/>
        </w:rPr>
        <w:t>河北省水资源研究与水利技术试验推广中心</w:t>
      </w:r>
    </w:p>
    <w:p w14:paraId="30C9F257" w14:textId="0A3157AA" w:rsidR="009545AE" w:rsidRDefault="00000000">
      <w:pPr>
        <w:pStyle w:val="af1"/>
        <w:jc w:val="center"/>
        <w:rPr>
          <w:rFonts w:ascii="黑体" w:eastAsia="黑体"/>
          <w:sz w:val="36"/>
          <w:szCs w:val="36"/>
        </w:rPr>
      </w:pPr>
      <w:r>
        <w:rPr>
          <w:rFonts w:ascii="黑体" w:eastAsia="黑体" w:hint="eastAsia"/>
          <w:sz w:val="36"/>
          <w:szCs w:val="36"/>
        </w:rPr>
        <w:t>2</w:t>
      </w:r>
      <w:r>
        <w:rPr>
          <w:rFonts w:ascii="黑体" w:eastAsia="黑体"/>
          <w:sz w:val="36"/>
          <w:szCs w:val="36"/>
        </w:rPr>
        <w:t>02</w:t>
      </w:r>
      <w:r w:rsidR="006E73A5">
        <w:rPr>
          <w:rFonts w:ascii="黑体" w:eastAsia="黑体"/>
          <w:sz w:val="36"/>
          <w:szCs w:val="36"/>
        </w:rPr>
        <w:t>2</w:t>
      </w:r>
      <w:r>
        <w:rPr>
          <w:rFonts w:ascii="黑体" w:eastAsia="黑体" w:hint="eastAsia"/>
          <w:sz w:val="36"/>
          <w:szCs w:val="36"/>
        </w:rPr>
        <w:t>年</w:t>
      </w:r>
      <w:r w:rsidR="006E73A5">
        <w:rPr>
          <w:rFonts w:ascii="黑体" w:eastAsia="黑体"/>
          <w:sz w:val="36"/>
          <w:szCs w:val="36"/>
        </w:rPr>
        <w:t>7</w:t>
      </w:r>
      <w:r>
        <w:rPr>
          <w:rFonts w:ascii="黑体" w:eastAsia="黑体" w:hint="eastAsia"/>
          <w:sz w:val="36"/>
          <w:szCs w:val="36"/>
        </w:rPr>
        <w:t>月</w:t>
      </w:r>
      <w:bookmarkEnd w:id="0"/>
      <w:bookmarkEnd w:id="1"/>
    </w:p>
    <w:p w14:paraId="4E62CF9E" w14:textId="77777777" w:rsidR="009545AE" w:rsidRDefault="00000000">
      <w:pPr>
        <w:widowControl/>
        <w:jc w:val="left"/>
        <w:rPr>
          <w:rFonts w:ascii="宋体" w:eastAsiaTheme="minorEastAsia" w:hAnsi="宋体" w:cstheme="minorBidi"/>
          <w:b/>
          <w:sz w:val="32"/>
          <w:szCs w:val="32"/>
        </w:rPr>
      </w:pPr>
      <w:r>
        <w:rPr>
          <w:rFonts w:ascii="宋体" w:eastAsiaTheme="minorEastAsia" w:hAnsi="宋体" w:cstheme="minorBidi"/>
          <w:b/>
          <w:sz w:val="32"/>
          <w:szCs w:val="32"/>
        </w:rPr>
        <w:br w:type="page"/>
      </w:r>
    </w:p>
    <w:p w14:paraId="531D0436" w14:textId="77777777" w:rsidR="009545AE" w:rsidRDefault="00000000">
      <w:pPr>
        <w:widowControl/>
        <w:jc w:val="center"/>
        <w:rPr>
          <w:rFonts w:ascii="宋体" w:hAnsi="宋体" w:cstheme="minorBidi"/>
          <w:b/>
          <w:sz w:val="32"/>
          <w:szCs w:val="32"/>
        </w:rPr>
      </w:pPr>
      <w:r>
        <w:rPr>
          <w:rFonts w:ascii="宋体" w:hAnsi="宋体" w:cstheme="minorBidi" w:hint="eastAsia"/>
          <w:b/>
          <w:sz w:val="32"/>
          <w:szCs w:val="32"/>
        </w:rPr>
        <w:lastRenderedPageBreak/>
        <w:t>目 录</w:t>
      </w:r>
    </w:p>
    <w:p w14:paraId="705F8E4F" w14:textId="3FEA015C" w:rsidR="000B0489" w:rsidRPr="000B0489" w:rsidRDefault="00000000">
      <w:pPr>
        <w:pStyle w:val="TOC1"/>
        <w:tabs>
          <w:tab w:val="right" w:leader="dot" w:pos="8302"/>
        </w:tabs>
        <w:rPr>
          <w:rFonts w:ascii="宋体" w:eastAsia="宋体" w:hAnsi="宋体" w:cstheme="minorBidi"/>
          <w:noProof/>
          <w:kern w:val="2"/>
          <w:sz w:val="28"/>
          <w:szCs w:val="28"/>
        </w:rPr>
      </w:pPr>
      <w:r w:rsidRPr="000B0489">
        <w:rPr>
          <w:rFonts w:ascii="宋体" w:eastAsia="宋体" w:hAnsi="宋体" w:cstheme="minorBidi"/>
          <w:b/>
          <w:sz w:val="28"/>
          <w:szCs w:val="28"/>
        </w:rPr>
        <w:fldChar w:fldCharType="begin"/>
      </w:r>
      <w:r w:rsidRPr="000B0489">
        <w:rPr>
          <w:rFonts w:ascii="宋体" w:eastAsia="宋体" w:hAnsi="宋体" w:cstheme="minorBidi"/>
          <w:b/>
          <w:sz w:val="28"/>
          <w:szCs w:val="28"/>
        </w:rPr>
        <w:instrText xml:space="preserve"> TOC \o "1-2" \u </w:instrText>
      </w:r>
      <w:r w:rsidRPr="000B0489">
        <w:rPr>
          <w:rFonts w:ascii="宋体" w:eastAsia="宋体" w:hAnsi="宋体" w:cstheme="minorBidi"/>
          <w:b/>
          <w:sz w:val="28"/>
          <w:szCs w:val="28"/>
        </w:rPr>
        <w:fldChar w:fldCharType="separate"/>
      </w:r>
      <w:r w:rsidR="000B0489" w:rsidRPr="000B0489">
        <w:rPr>
          <w:rFonts w:ascii="宋体" w:eastAsia="宋体" w:hAnsi="宋体"/>
          <w:noProof/>
          <w:sz w:val="28"/>
          <w:szCs w:val="28"/>
        </w:rPr>
        <w:t>一、任务来源</w:t>
      </w:r>
      <w:r w:rsidR="000B0489" w:rsidRPr="000B0489">
        <w:rPr>
          <w:rFonts w:ascii="宋体" w:eastAsia="宋体" w:hAnsi="宋体"/>
          <w:noProof/>
          <w:sz w:val="28"/>
          <w:szCs w:val="28"/>
        </w:rPr>
        <w:tab/>
      </w:r>
      <w:r w:rsidR="000B0489" w:rsidRPr="000B0489">
        <w:rPr>
          <w:rFonts w:ascii="宋体" w:eastAsia="宋体" w:hAnsi="宋体"/>
          <w:noProof/>
          <w:sz w:val="28"/>
          <w:szCs w:val="28"/>
        </w:rPr>
        <w:fldChar w:fldCharType="begin"/>
      </w:r>
      <w:r w:rsidR="000B0489" w:rsidRPr="000B0489">
        <w:rPr>
          <w:rFonts w:ascii="宋体" w:eastAsia="宋体" w:hAnsi="宋体"/>
          <w:noProof/>
          <w:sz w:val="28"/>
          <w:szCs w:val="28"/>
        </w:rPr>
        <w:instrText xml:space="preserve"> PAGEREF _Toc109057521 \h </w:instrText>
      </w:r>
      <w:r w:rsidR="000B0489" w:rsidRPr="000B0489">
        <w:rPr>
          <w:rFonts w:ascii="宋体" w:eastAsia="宋体" w:hAnsi="宋体"/>
          <w:noProof/>
          <w:sz w:val="28"/>
          <w:szCs w:val="28"/>
        </w:rPr>
      </w:r>
      <w:r w:rsidR="000B0489" w:rsidRPr="000B0489">
        <w:rPr>
          <w:rFonts w:ascii="宋体" w:eastAsia="宋体" w:hAnsi="宋体"/>
          <w:noProof/>
          <w:sz w:val="28"/>
          <w:szCs w:val="28"/>
        </w:rPr>
        <w:fldChar w:fldCharType="separate"/>
      </w:r>
      <w:r w:rsidR="000B0489" w:rsidRPr="000B0489">
        <w:rPr>
          <w:rFonts w:ascii="宋体" w:eastAsia="宋体" w:hAnsi="宋体"/>
          <w:noProof/>
          <w:sz w:val="28"/>
          <w:szCs w:val="28"/>
        </w:rPr>
        <w:t>1</w:t>
      </w:r>
      <w:r w:rsidR="000B0489" w:rsidRPr="000B0489">
        <w:rPr>
          <w:rFonts w:ascii="宋体" w:eastAsia="宋体" w:hAnsi="宋体"/>
          <w:noProof/>
          <w:sz w:val="28"/>
          <w:szCs w:val="28"/>
        </w:rPr>
        <w:fldChar w:fldCharType="end"/>
      </w:r>
    </w:p>
    <w:p w14:paraId="1CE35706" w14:textId="16B5B18A" w:rsidR="000B0489" w:rsidRPr="000B0489" w:rsidRDefault="000B0489">
      <w:pPr>
        <w:pStyle w:val="TOC1"/>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二、标准制定的必要性、背景和意义</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_Toc109057522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1</w:t>
      </w:r>
      <w:r w:rsidRPr="000B0489">
        <w:rPr>
          <w:rFonts w:ascii="宋体" w:eastAsia="宋体" w:hAnsi="宋体"/>
          <w:noProof/>
          <w:sz w:val="28"/>
          <w:szCs w:val="28"/>
        </w:rPr>
        <w:fldChar w:fldCharType="end"/>
      </w:r>
    </w:p>
    <w:p w14:paraId="588E516D" w14:textId="44CDA1A1" w:rsidR="000B0489" w:rsidRPr="000B0489" w:rsidRDefault="000B0489">
      <w:pPr>
        <w:pStyle w:val="TOC1"/>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三、工作组简况</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_Toc109057523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2</w:t>
      </w:r>
      <w:r w:rsidRPr="000B0489">
        <w:rPr>
          <w:rFonts w:ascii="宋体" w:eastAsia="宋体" w:hAnsi="宋体"/>
          <w:noProof/>
          <w:sz w:val="28"/>
          <w:szCs w:val="28"/>
        </w:rPr>
        <w:fldChar w:fldCharType="end"/>
      </w:r>
    </w:p>
    <w:p w14:paraId="66D6B10A" w14:textId="47A241E2" w:rsidR="000B0489" w:rsidRPr="000B0489" w:rsidRDefault="000B0489">
      <w:pPr>
        <w:pStyle w:val="TOC1"/>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四、主要工作内容</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_Toc109057524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2</w:t>
      </w:r>
      <w:r w:rsidRPr="000B0489">
        <w:rPr>
          <w:rFonts w:ascii="宋体" w:eastAsia="宋体" w:hAnsi="宋体"/>
          <w:noProof/>
          <w:sz w:val="28"/>
          <w:szCs w:val="28"/>
        </w:rPr>
        <w:fldChar w:fldCharType="end"/>
      </w:r>
    </w:p>
    <w:p w14:paraId="5552C2CB" w14:textId="57889E5A" w:rsidR="000B0489" w:rsidRPr="000B0489" w:rsidRDefault="000B0489">
      <w:pPr>
        <w:pStyle w:val="TOC1"/>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五、标准编制的原则</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_Toc109057525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2</w:t>
      </w:r>
      <w:r w:rsidRPr="000B0489">
        <w:rPr>
          <w:rFonts w:ascii="宋体" w:eastAsia="宋体" w:hAnsi="宋体"/>
          <w:noProof/>
          <w:sz w:val="28"/>
          <w:szCs w:val="28"/>
        </w:rPr>
        <w:fldChar w:fldCharType="end"/>
      </w:r>
    </w:p>
    <w:p w14:paraId="6307D0BE" w14:textId="2E6E0883" w:rsidR="000B0489" w:rsidRPr="000B0489" w:rsidRDefault="000B0489">
      <w:pPr>
        <w:pStyle w:val="TOC1"/>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六、技术内容的确定方法和依据</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_Toc109057526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3</w:t>
      </w:r>
      <w:r w:rsidRPr="000B0489">
        <w:rPr>
          <w:rFonts w:ascii="宋体" w:eastAsia="宋体" w:hAnsi="宋体"/>
          <w:noProof/>
          <w:sz w:val="28"/>
          <w:szCs w:val="28"/>
        </w:rPr>
        <w:fldChar w:fldCharType="end"/>
      </w:r>
    </w:p>
    <w:p w14:paraId="3DDFF18D" w14:textId="0433B282" w:rsidR="000B0489" w:rsidRPr="000B0489" w:rsidRDefault="000B0489">
      <w:pPr>
        <w:pStyle w:val="TOC2"/>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6.1用水定额编制过程</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_Toc109057527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3</w:t>
      </w:r>
      <w:r w:rsidRPr="000B0489">
        <w:rPr>
          <w:rFonts w:ascii="宋体" w:eastAsia="宋体" w:hAnsi="宋体"/>
          <w:noProof/>
          <w:sz w:val="28"/>
          <w:szCs w:val="28"/>
        </w:rPr>
        <w:fldChar w:fldCharType="end"/>
      </w:r>
    </w:p>
    <w:p w14:paraId="5342709C" w14:textId="140E6C46" w:rsidR="000B0489" w:rsidRPr="000B0489" w:rsidRDefault="000B0489">
      <w:pPr>
        <w:pStyle w:val="TOC2"/>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6.2用水定额分析计算方法</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_Toc109057528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5</w:t>
      </w:r>
      <w:r w:rsidRPr="000B0489">
        <w:rPr>
          <w:rFonts w:ascii="宋体" w:eastAsia="宋体" w:hAnsi="宋体"/>
          <w:noProof/>
          <w:sz w:val="28"/>
          <w:szCs w:val="28"/>
        </w:rPr>
        <w:fldChar w:fldCharType="end"/>
      </w:r>
    </w:p>
    <w:p w14:paraId="36E6E7F7" w14:textId="53FAA04D" w:rsidR="000B0489" w:rsidRPr="000B0489" w:rsidRDefault="000B0489">
      <w:pPr>
        <w:pStyle w:val="TOC2"/>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6.3编制依据</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_Toc109057529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6</w:t>
      </w:r>
      <w:r w:rsidRPr="000B0489">
        <w:rPr>
          <w:rFonts w:ascii="宋体" w:eastAsia="宋体" w:hAnsi="宋体"/>
          <w:noProof/>
          <w:sz w:val="28"/>
          <w:szCs w:val="28"/>
        </w:rPr>
        <w:fldChar w:fldCharType="end"/>
      </w:r>
    </w:p>
    <w:p w14:paraId="535DB9A8" w14:textId="2DB52479" w:rsidR="000B0489" w:rsidRPr="000B0489" w:rsidRDefault="000B0489">
      <w:pPr>
        <w:pStyle w:val="TOC2"/>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6.4新旧标准指标对比</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_Toc109057530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7</w:t>
      </w:r>
      <w:r w:rsidRPr="000B0489">
        <w:rPr>
          <w:rFonts w:ascii="宋体" w:eastAsia="宋体" w:hAnsi="宋体"/>
          <w:noProof/>
          <w:sz w:val="28"/>
          <w:szCs w:val="28"/>
        </w:rPr>
        <w:fldChar w:fldCharType="end"/>
      </w:r>
    </w:p>
    <w:p w14:paraId="4DA85472" w14:textId="303C5966" w:rsidR="000B0489" w:rsidRPr="000B0489" w:rsidRDefault="000B0489">
      <w:pPr>
        <w:pStyle w:val="TOC1"/>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七、标准草案征求意见和对征求意见的采纳情况</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_Toc109057531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8</w:t>
      </w:r>
      <w:r w:rsidRPr="000B0489">
        <w:rPr>
          <w:rFonts w:ascii="宋体" w:eastAsia="宋体" w:hAnsi="宋体"/>
          <w:noProof/>
          <w:sz w:val="28"/>
          <w:szCs w:val="28"/>
        </w:rPr>
        <w:fldChar w:fldCharType="end"/>
      </w:r>
    </w:p>
    <w:p w14:paraId="4DBC8144" w14:textId="73D9226C" w:rsidR="000B0489" w:rsidRPr="000B0489" w:rsidRDefault="000B0489">
      <w:pPr>
        <w:pStyle w:val="TOC1"/>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八、与有关现行法律、政策和标准的关系和预期效果</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_Toc109057532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8</w:t>
      </w:r>
      <w:r w:rsidRPr="000B0489">
        <w:rPr>
          <w:rFonts w:ascii="宋体" w:eastAsia="宋体" w:hAnsi="宋体"/>
          <w:noProof/>
          <w:sz w:val="28"/>
          <w:szCs w:val="28"/>
        </w:rPr>
        <w:fldChar w:fldCharType="end"/>
      </w:r>
    </w:p>
    <w:p w14:paraId="53B7DE1A" w14:textId="5FC83B57" w:rsidR="000B0489" w:rsidRPr="000B0489" w:rsidRDefault="000B0489">
      <w:pPr>
        <w:pStyle w:val="TOC1"/>
        <w:tabs>
          <w:tab w:val="right" w:leader="dot" w:pos="8302"/>
        </w:tabs>
        <w:rPr>
          <w:rFonts w:ascii="宋体" w:eastAsia="宋体" w:hAnsi="宋体" w:cstheme="minorBidi"/>
          <w:noProof/>
          <w:kern w:val="2"/>
          <w:sz w:val="28"/>
          <w:szCs w:val="28"/>
        </w:rPr>
      </w:pPr>
      <w:r w:rsidRPr="000B0489">
        <w:rPr>
          <w:rFonts w:ascii="宋体" w:eastAsia="宋体" w:hAnsi="宋体"/>
          <w:noProof/>
          <w:sz w:val="28"/>
          <w:szCs w:val="28"/>
        </w:rPr>
        <w:t>九、标准实施的建议</w:t>
      </w:r>
      <w:r w:rsidRPr="000B0489">
        <w:rPr>
          <w:rFonts w:ascii="宋体" w:eastAsia="宋体" w:hAnsi="宋体"/>
          <w:noProof/>
          <w:sz w:val="28"/>
          <w:szCs w:val="28"/>
        </w:rPr>
        <w:tab/>
      </w:r>
      <w:r w:rsidRPr="000B0489">
        <w:rPr>
          <w:rFonts w:ascii="宋体" w:eastAsia="宋体" w:hAnsi="宋体"/>
          <w:noProof/>
          <w:sz w:val="28"/>
          <w:szCs w:val="28"/>
        </w:rPr>
        <w:fldChar w:fldCharType="begin"/>
      </w:r>
      <w:r w:rsidRPr="000B0489">
        <w:rPr>
          <w:rFonts w:ascii="宋体" w:eastAsia="宋体" w:hAnsi="宋体"/>
          <w:noProof/>
          <w:sz w:val="28"/>
          <w:szCs w:val="28"/>
        </w:rPr>
        <w:instrText xml:space="preserve"> PAGEREF _Toc109057533 \h </w:instrText>
      </w:r>
      <w:r w:rsidRPr="000B0489">
        <w:rPr>
          <w:rFonts w:ascii="宋体" w:eastAsia="宋体" w:hAnsi="宋体"/>
          <w:noProof/>
          <w:sz w:val="28"/>
          <w:szCs w:val="28"/>
        </w:rPr>
      </w:r>
      <w:r w:rsidRPr="000B0489">
        <w:rPr>
          <w:rFonts w:ascii="宋体" w:eastAsia="宋体" w:hAnsi="宋体"/>
          <w:noProof/>
          <w:sz w:val="28"/>
          <w:szCs w:val="28"/>
        </w:rPr>
        <w:fldChar w:fldCharType="separate"/>
      </w:r>
      <w:r w:rsidRPr="000B0489">
        <w:rPr>
          <w:rFonts w:ascii="宋体" w:eastAsia="宋体" w:hAnsi="宋体"/>
          <w:noProof/>
          <w:sz w:val="28"/>
          <w:szCs w:val="28"/>
        </w:rPr>
        <w:t>9</w:t>
      </w:r>
      <w:r w:rsidRPr="000B0489">
        <w:rPr>
          <w:rFonts w:ascii="宋体" w:eastAsia="宋体" w:hAnsi="宋体"/>
          <w:noProof/>
          <w:sz w:val="28"/>
          <w:szCs w:val="28"/>
        </w:rPr>
        <w:fldChar w:fldCharType="end"/>
      </w:r>
    </w:p>
    <w:p w14:paraId="762931FD" w14:textId="4FD06176" w:rsidR="009545AE" w:rsidRDefault="00000000">
      <w:pPr>
        <w:widowControl/>
        <w:jc w:val="left"/>
        <w:rPr>
          <w:rFonts w:ascii="宋体" w:eastAsiaTheme="minorEastAsia" w:hAnsi="宋体" w:cstheme="minorBidi"/>
          <w:b/>
          <w:sz w:val="32"/>
          <w:szCs w:val="32"/>
        </w:rPr>
      </w:pPr>
      <w:r w:rsidRPr="000B0489">
        <w:rPr>
          <w:rFonts w:ascii="宋体" w:hAnsi="宋体" w:cstheme="minorBidi"/>
          <w:b/>
          <w:sz w:val="28"/>
          <w:szCs w:val="28"/>
        </w:rPr>
        <w:fldChar w:fldCharType="end"/>
      </w:r>
    </w:p>
    <w:p w14:paraId="256FABA7" w14:textId="77777777" w:rsidR="009545AE" w:rsidRDefault="009545AE">
      <w:pPr>
        <w:widowControl/>
        <w:jc w:val="left"/>
        <w:rPr>
          <w:rFonts w:ascii="宋体" w:eastAsiaTheme="minorEastAsia" w:hAnsi="宋体" w:cstheme="minorBidi"/>
          <w:b/>
          <w:sz w:val="32"/>
          <w:szCs w:val="32"/>
        </w:rPr>
      </w:pPr>
    </w:p>
    <w:p w14:paraId="4818D925" w14:textId="77777777" w:rsidR="009545AE" w:rsidRDefault="009545AE">
      <w:pPr>
        <w:jc w:val="center"/>
        <w:rPr>
          <w:rFonts w:ascii="宋体" w:eastAsiaTheme="minorEastAsia" w:hAnsi="宋体" w:cstheme="minorBidi"/>
          <w:b/>
          <w:sz w:val="32"/>
          <w:szCs w:val="32"/>
        </w:rPr>
        <w:sectPr w:rsidR="009545AE">
          <w:footerReference w:type="default" r:id="rId9"/>
          <w:pgSz w:w="11906" w:h="16838"/>
          <w:pgMar w:top="1440" w:right="1797" w:bottom="1440" w:left="1797" w:header="851" w:footer="992" w:gutter="0"/>
          <w:pgNumType w:start="1"/>
          <w:cols w:space="720"/>
          <w:docGrid w:type="lines" w:linePitch="312"/>
        </w:sectPr>
      </w:pPr>
    </w:p>
    <w:p w14:paraId="05425BEE" w14:textId="77777777" w:rsidR="009545AE" w:rsidRDefault="00000000">
      <w:pPr>
        <w:pStyle w:val="1"/>
        <w:spacing w:before="0" w:after="0" w:line="360" w:lineRule="auto"/>
        <w:rPr>
          <w:rFonts w:eastAsia="宋体"/>
          <w:sz w:val="30"/>
        </w:rPr>
      </w:pPr>
      <w:bookmarkStart w:id="2" w:name="_Toc109057521"/>
      <w:r>
        <w:rPr>
          <w:rFonts w:eastAsia="宋体" w:hint="eastAsia"/>
          <w:sz w:val="30"/>
        </w:rPr>
        <w:lastRenderedPageBreak/>
        <w:t>一、任务来源</w:t>
      </w:r>
      <w:bookmarkEnd w:id="2"/>
    </w:p>
    <w:p w14:paraId="5DCD6165" w14:textId="7F2BF17B" w:rsidR="009545AE" w:rsidRDefault="006E73A5">
      <w:pPr>
        <w:spacing w:line="360" w:lineRule="auto"/>
        <w:ind w:firstLineChars="200" w:firstLine="560"/>
        <w:rPr>
          <w:sz w:val="28"/>
          <w:szCs w:val="28"/>
        </w:rPr>
      </w:pPr>
      <w:r>
        <w:rPr>
          <w:rFonts w:hint="eastAsia"/>
          <w:sz w:val="28"/>
          <w:szCs w:val="28"/>
        </w:rPr>
        <w:t>河北省市场监督管理局以</w:t>
      </w:r>
      <w:proofErr w:type="gramStart"/>
      <w:r>
        <w:rPr>
          <w:rFonts w:hint="eastAsia"/>
          <w:sz w:val="28"/>
          <w:szCs w:val="28"/>
        </w:rPr>
        <w:t>冀市监</w:t>
      </w:r>
      <w:proofErr w:type="gramEnd"/>
      <w:r>
        <w:rPr>
          <w:rFonts w:hint="eastAsia"/>
          <w:sz w:val="28"/>
          <w:szCs w:val="28"/>
        </w:rPr>
        <w:t>函</w:t>
      </w:r>
      <w:r>
        <w:rPr>
          <w:rFonts w:hint="eastAsia"/>
          <w:sz w:val="28"/>
          <w:szCs w:val="28"/>
        </w:rPr>
        <w:t>[2021]448</w:t>
      </w:r>
      <w:r>
        <w:rPr>
          <w:rFonts w:hint="eastAsia"/>
          <w:sz w:val="28"/>
          <w:szCs w:val="28"/>
        </w:rPr>
        <w:t>号文《河北省市场监督管理局关于下达</w:t>
      </w:r>
      <w:r>
        <w:rPr>
          <w:rFonts w:hint="eastAsia"/>
          <w:sz w:val="28"/>
          <w:szCs w:val="28"/>
        </w:rPr>
        <w:t>2021</w:t>
      </w:r>
      <w:r>
        <w:rPr>
          <w:rFonts w:hint="eastAsia"/>
          <w:sz w:val="28"/>
          <w:szCs w:val="28"/>
        </w:rPr>
        <w:t>年河北省地方标准制修订项目计划（第二批）的通知》，</w:t>
      </w:r>
      <w:r w:rsidR="00000000">
        <w:rPr>
          <w:rFonts w:hint="eastAsia"/>
          <w:sz w:val="28"/>
          <w:szCs w:val="28"/>
        </w:rPr>
        <w:t>将农药行业取水定额列入修订计划。计划文件名称为《工业取水定额</w:t>
      </w:r>
      <w:r w:rsidR="00000000">
        <w:rPr>
          <w:rFonts w:hint="eastAsia"/>
          <w:sz w:val="28"/>
          <w:szCs w:val="28"/>
        </w:rPr>
        <w:t xml:space="preserve"> </w:t>
      </w:r>
      <w:r w:rsidR="00000000">
        <w:rPr>
          <w:rFonts w:hint="eastAsia"/>
          <w:sz w:val="28"/>
          <w:szCs w:val="28"/>
        </w:rPr>
        <w:t>第</w:t>
      </w:r>
      <w:r w:rsidR="00000000">
        <w:rPr>
          <w:rFonts w:hint="eastAsia"/>
          <w:sz w:val="28"/>
          <w:szCs w:val="28"/>
        </w:rPr>
        <w:t>15</w:t>
      </w:r>
      <w:r w:rsidR="00000000">
        <w:rPr>
          <w:rFonts w:hint="eastAsia"/>
          <w:sz w:val="28"/>
          <w:szCs w:val="28"/>
        </w:rPr>
        <w:t>部分：农药行业》，编号为</w:t>
      </w:r>
      <w:r w:rsidR="00000000">
        <w:rPr>
          <w:rFonts w:hint="eastAsia"/>
          <w:sz w:val="28"/>
          <w:szCs w:val="28"/>
        </w:rPr>
        <w:t>S</w:t>
      </w:r>
      <w:r w:rsidR="00000000">
        <w:rPr>
          <w:sz w:val="28"/>
          <w:szCs w:val="28"/>
        </w:rPr>
        <w:t>T20</w:t>
      </w:r>
      <w:r>
        <w:rPr>
          <w:sz w:val="28"/>
          <w:szCs w:val="28"/>
        </w:rPr>
        <w:t>2128</w:t>
      </w:r>
      <w:r w:rsidR="00000000">
        <w:rPr>
          <w:rFonts w:hint="eastAsia"/>
          <w:sz w:val="28"/>
          <w:szCs w:val="28"/>
        </w:rPr>
        <w:t>。</w:t>
      </w:r>
    </w:p>
    <w:p w14:paraId="2B1E58C7" w14:textId="77777777" w:rsidR="009545AE" w:rsidRDefault="00000000">
      <w:pPr>
        <w:pStyle w:val="1"/>
        <w:spacing w:before="0" w:after="0" w:line="360" w:lineRule="auto"/>
        <w:rPr>
          <w:rFonts w:eastAsia="宋体"/>
          <w:sz w:val="30"/>
        </w:rPr>
      </w:pPr>
      <w:bookmarkStart w:id="3" w:name="_Toc109057522"/>
      <w:r>
        <w:rPr>
          <w:rFonts w:eastAsia="宋体" w:hint="eastAsia"/>
          <w:sz w:val="30"/>
        </w:rPr>
        <w:t>二、标准制定的必要性、背景和意义</w:t>
      </w:r>
      <w:bookmarkEnd w:id="3"/>
    </w:p>
    <w:p w14:paraId="46409226" w14:textId="77777777" w:rsidR="009545AE" w:rsidRDefault="00000000">
      <w:pPr>
        <w:spacing w:line="360" w:lineRule="auto"/>
        <w:ind w:firstLineChars="200" w:firstLine="560"/>
        <w:rPr>
          <w:sz w:val="28"/>
          <w:szCs w:val="28"/>
        </w:rPr>
      </w:pPr>
      <w:bookmarkStart w:id="4" w:name="_Hlk69920974"/>
      <w:r>
        <w:rPr>
          <w:rFonts w:hint="eastAsia"/>
          <w:sz w:val="28"/>
          <w:szCs w:val="28"/>
        </w:rPr>
        <w:t>为贯彻落实好《河北省节水行动实施方案》，促进各行业节约用水，提高用水效率，需要制定节约用水管理体系。为了建立健全用水定额体系，省水利厅提出制定河北省用水定额。用水定额作为基础性标准对于节约用水起着至关重要的作用，因此制定河北省用水定额是有必要的。</w:t>
      </w:r>
    </w:p>
    <w:p w14:paraId="36339D10" w14:textId="77777777" w:rsidR="009545AE" w:rsidRDefault="00000000">
      <w:pPr>
        <w:spacing w:line="360" w:lineRule="auto"/>
        <w:ind w:firstLineChars="200" w:firstLine="560"/>
        <w:rPr>
          <w:sz w:val="28"/>
          <w:szCs w:val="28"/>
        </w:rPr>
      </w:pPr>
      <w:r>
        <w:rPr>
          <w:rFonts w:hint="eastAsia"/>
          <w:sz w:val="28"/>
          <w:szCs w:val="28"/>
        </w:rPr>
        <w:t>河北省用水定额分为</w:t>
      </w:r>
      <w:r>
        <w:rPr>
          <w:rFonts w:hint="eastAsia"/>
          <w:sz w:val="28"/>
          <w:szCs w:val="28"/>
        </w:rPr>
        <w:t>3</w:t>
      </w:r>
      <w:r>
        <w:rPr>
          <w:rFonts w:hint="eastAsia"/>
          <w:sz w:val="28"/>
          <w:szCs w:val="28"/>
        </w:rPr>
        <w:t>部分，分别为农业用水定额、工业取水定额和生活与服务业用水定额，其中工业取水定额分为</w:t>
      </w:r>
      <w:r>
        <w:rPr>
          <w:rFonts w:hint="eastAsia"/>
          <w:sz w:val="28"/>
          <w:szCs w:val="28"/>
        </w:rPr>
        <w:t>15</w:t>
      </w:r>
      <w:r>
        <w:rPr>
          <w:rFonts w:hint="eastAsia"/>
          <w:sz w:val="28"/>
          <w:szCs w:val="28"/>
        </w:rPr>
        <w:t>部分，农药行业为第</w:t>
      </w:r>
      <w:r>
        <w:rPr>
          <w:rFonts w:hint="eastAsia"/>
          <w:sz w:val="28"/>
          <w:szCs w:val="28"/>
        </w:rPr>
        <w:t>15</w:t>
      </w:r>
      <w:r>
        <w:rPr>
          <w:rFonts w:hint="eastAsia"/>
          <w:sz w:val="28"/>
          <w:szCs w:val="28"/>
        </w:rPr>
        <w:t>部分。制定《工业取水定额</w:t>
      </w:r>
      <w:r>
        <w:rPr>
          <w:rFonts w:hint="eastAsia"/>
          <w:sz w:val="28"/>
          <w:szCs w:val="28"/>
        </w:rPr>
        <w:t xml:space="preserve"> </w:t>
      </w:r>
      <w:r>
        <w:rPr>
          <w:rFonts w:hint="eastAsia"/>
          <w:sz w:val="28"/>
          <w:szCs w:val="28"/>
        </w:rPr>
        <w:t>第</w:t>
      </w:r>
      <w:r>
        <w:rPr>
          <w:rFonts w:hint="eastAsia"/>
          <w:sz w:val="28"/>
          <w:szCs w:val="28"/>
        </w:rPr>
        <w:t>15</w:t>
      </w:r>
      <w:r>
        <w:rPr>
          <w:rFonts w:hint="eastAsia"/>
          <w:sz w:val="28"/>
          <w:szCs w:val="28"/>
        </w:rPr>
        <w:t>部分：农药行业》可以加强节约用水管理，保障企业合理用水需求，推进农药行业节水标准制定，促进节水精准管理</w:t>
      </w:r>
      <w:bookmarkEnd w:id="4"/>
      <w:r>
        <w:rPr>
          <w:rFonts w:hint="eastAsia"/>
          <w:sz w:val="28"/>
          <w:szCs w:val="28"/>
        </w:rPr>
        <w:t>。</w:t>
      </w:r>
    </w:p>
    <w:p w14:paraId="751D3FCF" w14:textId="6630294F" w:rsidR="009545AE" w:rsidRDefault="00000000">
      <w:pPr>
        <w:spacing w:line="360" w:lineRule="auto"/>
        <w:ind w:firstLineChars="200" w:firstLine="560"/>
        <w:rPr>
          <w:color w:val="0000FF"/>
          <w:sz w:val="28"/>
          <w:szCs w:val="28"/>
        </w:rPr>
      </w:pPr>
      <w:bookmarkStart w:id="5" w:name="_Hlk69921062"/>
      <w:r>
        <w:rPr>
          <w:rFonts w:hint="eastAsia"/>
          <w:sz w:val="28"/>
          <w:szCs w:val="28"/>
        </w:rPr>
        <w:t>农药行业取水定额自</w:t>
      </w:r>
      <w:r>
        <w:rPr>
          <w:rFonts w:hint="eastAsia"/>
          <w:sz w:val="28"/>
          <w:szCs w:val="28"/>
        </w:rPr>
        <w:t>2009</w:t>
      </w:r>
      <w:r>
        <w:rPr>
          <w:rFonts w:hint="eastAsia"/>
          <w:sz w:val="28"/>
          <w:szCs w:val="28"/>
        </w:rPr>
        <w:t>年制定、</w:t>
      </w:r>
      <w:r>
        <w:rPr>
          <w:rFonts w:hint="eastAsia"/>
          <w:sz w:val="28"/>
          <w:szCs w:val="28"/>
        </w:rPr>
        <w:t>2016</w:t>
      </w:r>
      <w:r>
        <w:rPr>
          <w:rFonts w:hint="eastAsia"/>
          <w:sz w:val="28"/>
          <w:szCs w:val="28"/>
        </w:rPr>
        <w:t>年修订发布以来，促进了农药行业节水进步。</w:t>
      </w:r>
      <w:bookmarkStart w:id="6" w:name="_Hlk69923312"/>
      <w:bookmarkEnd w:id="5"/>
      <w:r>
        <w:rPr>
          <w:rFonts w:hint="eastAsia"/>
          <w:sz w:val="28"/>
          <w:szCs w:val="28"/>
        </w:rPr>
        <w:t>河北省是农业大省，农药消耗</w:t>
      </w:r>
      <w:r w:rsidR="006E73A5">
        <w:rPr>
          <w:rFonts w:hint="eastAsia"/>
          <w:sz w:val="28"/>
          <w:szCs w:val="28"/>
        </w:rPr>
        <w:t>量较大</w:t>
      </w:r>
      <w:r>
        <w:rPr>
          <w:rFonts w:hint="eastAsia"/>
          <w:sz w:val="28"/>
          <w:szCs w:val="28"/>
        </w:rPr>
        <w:t>。农药年使用量</w:t>
      </w:r>
      <w:r>
        <w:rPr>
          <w:rFonts w:hint="eastAsia"/>
          <w:sz w:val="28"/>
          <w:szCs w:val="28"/>
        </w:rPr>
        <w:t>3.1</w:t>
      </w:r>
      <w:r>
        <w:rPr>
          <w:rFonts w:hint="eastAsia"/>
          <w:sz w:val="28"/>
          <w:szCs w:val="28"/>
        </w:rPr>
        <w:t>万吨，其中杀虫剂占</w:t>
      </w:r>
      <w:r>
        <w:rPr>
          <w:rFonts w:hint="eastAsia"/>
          <w:sz w:val="28"/>
          <w:szCs w:val="28"/>
        </w:rPr>
        <w:t>70%</w:t>
      </w:r>
      <w:r>
        <w:rPr>
          <w:rFonts w:hint="eastAsia"/>
          <w:sz w:val="28"/>
          <w:szCs w:val="28"/>
        </w:rPr>
        <w:t>，杀虫剂中有机磷杀虫剂占</w:t>
      </w:r>
      <w:r>
        <w:rPr>
          <w:rFonts w:hint="eastAsia"/>
          <w:sz w:val="28"/>
          <w:szCs w:val="28"/>
        </w:rPr>
        <w:t>70%</w:t>
      </w:r>
      <w:r>
        <w:rPr>
          <w:rFonts w:hint="eastAsia"/>
          <w:sz w:val="28"/>
          <w:szCs w:val="28"/>
        </w:rPr>
        <w:t>，有机磷杀虫剂中高毒杀虫剂占</w:t>
      </w:r>
      <w:r>
        <w:rPr>
          <w:rFonts w:hint="eastAsia"/>
          <w:sz w:val="28"/>
          <w:szCs w:val="28"/>
        </w:rPr>
        <w:t>70%</w:t>
      </w:r>
      <w:r>
        <w:rPr>
          <w:rFonts w:hint="eastAsia"/>
          <w:sz w:val="28"/>
          <w:szCs w:val="28"/>
        </w:rPr>
        <w:t>。其中高毒品种虽然毒性高，但是一般价格比较低，杀灭害虫效果好，生产上使用量大，对生态环境、人类健康和可持续发展影响很大。</w:t>
      </w:r>
    </w:p>
    <w:p w14:paraId="7E25CF99" w14:textId="77777777" w:rsidR="009545AE" w:rsidRDefault="00000000">
      <w:pPr>
        <w:spacing w:line="360" w:lineRule="auto"/>
        <w:ind w:firstLineChars="200" w:firstLine="560"/>
        <w:rPr>
          <w:sz w:val="28"/>
          <w:szCs w:val="28"/>
        </w:rPr>
      </w:pPr>
      <w:r>
        <w:rPr>
          <w:rFonts w:hint="eastAsia"/>
          <w:sz w:val="28"/>
          <w:szCs w:val="28"/>
        </w:rPr>
        <w:lastRenderedPageBreak/>
        <w:t>在环境保护和生态城市建设过程中，市区中心的农药企业逐步开始搬迁到周边县区。为了做好农药新建企业的用水管理，适应资源节约型、生态友好型的环境保护要求，需要制定农药行业取水定额。随着我国人民经济生活水平的提高，人民的用药结构和用药水平也在发生很大变化，农药行业有良好的市场前景。制定农药取水定额可以有效控制农药企业和整个行业的用水量，对促进企业积极采取节水措施，为社会节约宝贵的水资源，减少废水排放量，做好行业节水减排等具有重要意义</w:t>
      </w:r>
      <w:bookmarkEnd w:id="6"/>
      <w:r>
        <w:rPr>
          <w:rFonts w:hint="eastAsia"/>
          <w:sz w:val="28"/>
          <w:szCs w:val="28"/>
        </w:rPr>
        <w:t>。</w:t>
      </w:r>
    </w:p>
    <w:p w14:paraId="0B9A13E6" w14:textId="77777777" w:rsidR="009545AE" w:rsidRDefault="00000000">
      <w:pPr>
        <w:pStyle w:val="1"/>
        <w:spacing w:before="0" w:after="0" w:line="360" w:lineRule="auto"/>
        <w:rPr>
          <w:rFonts w:eastAsia="宋体"/>
          <w:sz w:val="30"/>
        </w:rPr>
      </w:pPr>
      <w:bookmarkStart w:id="7" w:name="_Toc109057523"/>
      <w:r>
        <w:rPr>
          <w:rFonts w:eastAsia="宋体" w:hint="eastAsia"/>
          <w:sz w:val="30"/>
        </w:rPr>
        <w:t>三、工作组简况</w:t>
      </w:r>
      <w:bookmarkEnd w:id="7"/>
    </w:p>
    <w:p w14:paraId="30FA2703" w14:textId="77777777" w:rsidR="009545AE" w:rsidRDefault="00000000">
      <w:pPr>
        <w:spacing w:line="360" w:lineRule="auto"/>
        <w:ind w:firstLineChars="200" w:firstLine="560"/>
        <w:rPr>
          <w:sz w:val="28"/>
          <w:szCs w:val="28"/>
        </w:rPr>
      </w:pPr>
      <w:bookmarkStart w:id="8" w:name="_Hlk69928764"/>
      <w:r>
        <w:rPr>
          <w:rFonts w:hint="eastAsia"/>
          <w:sz w:val="28"/>
          <w:szCs w:val="28"/>
        </w:rPr>
        <w:t>2020</w:t>
      </w:r>
      <w:r>
        <w:rPr>
          <w:rFonts w:hint="eastAsia"/>
          <w:sz w:val="28"/>
          <w:szCs w:val="28"/>
        </w:rPr>
        <w:t>年</w:t>
      </w:r>
      <w:r>
        <w:rPr>
          <w:rFonts w:hint="eastAsia"/>
          <w:sz w:val="28"/>
          <w:szCs w:val="28"/>
        </w:rPr>
        <w:t>1</w:t>
      </w:r>
      <w:r>
        <w:rPr>
          <w:rFonts w:hint="eastAsia"/>
          <w:sz w:val="28"/>
          <w:szCs w:val="28"/>
        </w:rPr>
        <w:t>月，在河北省水利厅的指导下，</w:t>
      </w:r>
      <w:r>
        <w:rPr>
          <w:sz w:val="28"/>
          <w:szCs w:val="28"/>
        </w:rPr>
        <w:t>河北省水资源研究与水利技术试验推广中心</w:t>
      </w:r>
      <w:r>
        <w:rPr>
          <w:rFonts w:hint="eastAsia"/>
          <w:sz w:val="28"/>
          <w:szCs w:val="28"/>
        </w:rPr>
        <w:t>积极组织技术力量成立定额制定工作组，并开展相应工作。工作组共有</w:t>
      </w:r>
      <w:r>
        <w:rPr>
          <w:rFonts w:hint="eastAsia"/>
          <w:sz w:val="28"/>
          <w:szCs w:val="28"/>
        </w:rPr>
        <w:t>8</w:t>
      </w:r>
      <w:r>
        <w:rPr>
          <w:rFonts w:hint="eastAsia"/>
          <w:sz w:val="28"/>
          <w:szCs w:val="28"/>
        </w:rPr>
        <w:t>人组成，</w:t>
      </w:r>
      <w:proofErr w:type="gramStart"/>
      <w:r>
        <w:rPr>
          <w:rFonts w:hint="eastAsia"/>
          <w:sz w:val="28"/>
          <w:szCs w:val="28"/>
        </w:rPr>
        <w:t>其中正</w:t>
      </w:r>
      <w:proofErr w:type="gramEnd"/>
      <w:r>
        <w:rPr>
          <w:rFonts w:hint="eastAsia"/>
          <w:sz w:val="28"/>
          <w:szCs w:val="28"/>
        </w:rPr>
        <w:t>高级工程师</w:t>
      </w:r>
      <w:r>
        <w:rPr>
          <w:rFonts w:hint="eastAsia"/>
          <w:sz w:val="28"/>
          <w:szCs w:val="28"/>
        </w:rPr>
        <w:t>1</w:t>
      </w:r>
      <w:r>
        <w:rPr>
          <w:rFonts w:hint="eastAsia"/>
          <w:sz w:val="28"/>
          <w:szCs w:val="28"/>
        </w:rPr>
        <w:t>名，高级工程师</w:t>
      </w:r>
      <w:r>
        <w:rPr>
          <w:rFonts w:hint="eastAsia"/>
          <w:sz w:val="28"/>
          <w:szCs w:val="28"/>
        </w:rPr>
        <w:t>2</w:t>
      </w:r>
      <w:r>
        <w:rPr>
          <w:rFonts w:hint="eastAsia"/>
          <w:sz w:val="28"/>
          <w:szCs w:val="28"/>
        </w:rPr>
        <w:t>名，工程师</w:t>
      </w:r>
      <w:r>
        <w:rPr>
          <w:rFonts w:hint="eastAsia"/>
          <w:sz w:val="28"/>
          <w:szCs w:val="28"/>
        </w:rPr>
        <w:t>5</w:t>
      </w:r>
      <w:r>
        <w:rPr>
          <w:rFonts w:hint="eastAsia"/>
          <w:sz w:val="28"/>
          <w:szCs w:val="28"/>
        </w:rPr>
        <w:t>名。</w:t>
      </w:r>
      <w:r>
        <w:rPr>
          <w:sz w:val="28"/>
          <w:szCs w:val="28"/>
        </w:rPr>
        <w:t>工作组成立后便</w:t>
      </w:r>
      <w:r>
        <w:rPr>
          <w:rFonts w:hint="eastAsia"/>
          <w:sz w:val="28"/>
          <w:szCs w:val="28"/>
        </w:rPr>
        <w:t>进行了工作分工，</w:t>
      </w:r>
      <w:r>
        <w:rPr>
          <w:sz w:val="28"/>
          <w:szCs w:val="28"/>
        </w:rPr>
        <w:t>开始收集和学习国家标准、各省地方标准和水利部标准</w:t>
      </w:r>
      <w:r>
        <w:rPr>
          <w:rFonts w:hint="eastAsia"/>
          <w:sz w:val="28"/>
          <w:szCs w:val="28"/>
        </w:rPr>
        <w:t>，了解河北省现状行业用水水平，</w:t>
      </w:r>
      <w:r>
        <w:rPr>
          <w:sz w:val="28"/>
          <w:szCs w:val="28"/>
        </w:rPr>
        <w:t>制定</w:t>
      </w:r>
      <w:r>
        <w:rPr>
          <w:rFonts w:hint="eastAsia"/>
          <w:sz w:val="28"/>
          <w:szCs w:val="28"/>
        </w:rPr>
        <w:t>了工作</w:t>
      </w:r>
      <w:r>
        <w:rPr>
          <w:sz w:val="28"/>
          <w:szCs w:val="28"/>
        </w:rPr>
        <w:t>方案</w:t>
      </w:r>
      <w:r>
        <w:rPr>
          <w:rFonts w:hint="eastAsia"/>
          <w:sz w:val="28"/>
          <w:szCs w:val="28"/>
        </w:rPr>
        <w:t>，为合理制定用水定额打下坚实工作基础。</w:t>
      </w:r>
    </w:p>
    <w:p w14:paraId="07B76A5F" w14:textId="77777777" w:rsidR="009545AE" w:rsidRDefault="00000000">
      <w:pPr>
        <w:pStyle w:val="1"/>
        <w:spacing w:before="0" w:after="0" w:line="360" w:lineRule="auto"/>
        <w:rPr>
          <w:rFonts w:eastAsia="宋体"/>
          <w:sz w:val="30"/>
        </w:rPr>
      </w:pPr>
      <w:bookmarkStart w:id="9" w:name="_Toc109057524"/>
      <w:bookmarkEnd w:id="8"/>
      <w:r>
        <w:rPr>
          <w:rFonts w:eastAsia="宋体" w:hint="eastAsia"/>
          <w:sz w:val="30"/>
        </w:rPr>
        <w:t>四、主要工作内容</w:t>
      </w:r>
      <w:bookmarkEnd w:id="9"/>
    </w:p>
    <w:p w14:paraId="22786E8B" w14:textId="77777777" w:rsidR="009545AE" w:rsidRDefault="00000000">
      <w:pPr>
        <w:spacing w:line="360" w:lineRule="auto"/>
        <w:ind w:firstLineChars="200" w:firstLine="560"/>
        <w:rPr>
          <w:sz w:val="28"/>
          <w:szCs w:val="28"/>
        </w:rPr>
      </w:pPr>
      <w:bookmarkStart w:id="10" w:name="_Hlk69928784"/>
      <w:r>
        <w:rPr>
          <w:rFonts w:hint="eastAsia"/>
          <w:sz w:val="28"/>
          <w:szCs w:val="28"/>
        </w:rPr>
        <w:t>根据用水定额制定要求，农药行业涉及农药制造。按照行业具体产品分类，逐一分析调研数据，制定农药行业取水定额的先进值和通用值</w:t>
      </w:r>
      <w:bookmarkEnd w:id="10"/>
      <w:r>
        <w:rPr>
          <w:rFonts w:hint="eastAsia"/>
          <w:sz w:val="28"/>
          <w:szCs w:val="28"/>
        </w:rPr>
        <w:t>。</w:t>
      </w:r>
    </w:p>
    <w:p w14:paraId="01358E89" w14:textId="77777777" w:rsidR="009545AE" w:rsidRDefault="00000000">
      <w:pPr>
        <w:pStyle w:val="1"/>
        <w:spacing w:before="0" w:after="0" w:line="360" w:lineRule="auto"/>
        <w:rPr>
          <w:rFonts w:eastAsia="宋体"/>
          <w:sz w:val="30"/>
        </w:rPr>
      </w:pPr>
      <w:bookmarkStart w:id="11" w:name="_Toc109057525"/>
      <w:r>
        <w:rPr>
          <w:rFonts w:eastAsia="宋体" w:hint="eastAsia"/>
          <w:sz w:val="30"/>
        </w:rPr>
        <w:t>五、标准编制的原则</w:t>
      </w:r>
      <w:bookmarkEnd w:id="11"/>
    </w:p>
    <w:p w14:paraId="7EA9CE8B" w14:textId="77777777" w:rsidR="009545AE" w:rsidRDefault="00000000">
      <w:pPr>
        <w:spacing w:line="360" w:lineRule="auto"/>
        <w:ind w:firstLineChars="200" w:firstLine="560"/>
        <w:rPr>
          <w:sz w:val="28"/>
          <w:szCs w:val="28"/>
        </w:rPr>
      </w:pPr>
      <w:bookmarkStart w:id="12" w:name="_Hlk69929217"/>
      <w:r>
        <w:rPr>
          <w:rFonts w:hint="eastAsia"/>
          <w:sz w:val="28"/>
          <w:szCs w:val="28"/>
        </w:rPr>
        <w:t>1</w:t>
      </w:r>
      <w:r>
        <w:rPr>
          <w:rFonts w:hint="eastAsia"/>
          <w:sz w:val="28"/>
          <w:szCs w:val="28"/>
        </w:rPr>
        <w:t>、定额先进性与行业竞争性相结合原则</w:t>
      </w:r>
    </w:p>
    <w:p w14:paraId="5365B437" w14:textId="77777777" w:rsidR="009545AE" w:rsidRDefault="00000000">
      <w:pPr>
        <w:spacing w:line="360" w:lineRule="auto"/>
        <w:ind w:firstLineChars="200" w:firstLine="560"/>
        <w:rPr>
          <w:sz w:val="28"/>
          <w:szCs w:val="28"/>
        </w:rPr>
      </w:pPr>
      <w:r>
        <w:rPr>
          <w:rFonts w:hint="eastAsia"/>
          <w:sz w:val="28"/>
          <w:szCs w:val="28"/>
        </w:rPr>
        <w:t>若先进性过度，虽然能够大幅度节约水，但会大幅度增加节水成</w:t>
      </w:r>
      <w:r>
        <w:rPr>
          <w:rFonts w:hint="eastAsia"/>
          <w:sz w:val="28"/>
          <w:szCs w:val="28"/>
        </w:rPr>
        <w:lastRenderedPageBreak/>
        <w:t>本，使行业竞争性不足，从而限制发展，因此要遵循定额先进性与行业竞争性相结合原则，既能促进节水又不大幅度增加成本使行业失去竞争能力。</w:t>
      </w:r>
    </w:p>
    <w:p w14:paraId="7FBF81CF" w14:textId="77777777" w:rsidR="009545AE" w:rsidRDefault="00000000">
      <w:pPr>
        <w:spacing w:line="360" w:lineRule="auto"/>
        <w:ind w:firstLineChars="200" w:firstLine="560"/>
        <w:rPr>
          <w:sz w:val="28"/>
          <w:szCs w:val="28"/>
        </w:rPr>
      </w:pPr>
      <w:r>
        <w:rPr>
          <w:rFonts w:hint="eastAsia"/>
          <w:sz w:val="28"/>
          <w:szCs w:val="28"/>
        </w:rPr>
        <w:t>2</w:t>
      </w:r>
      <w:r>
        <w:rPr>
          <w:rFonts w:hint="eastAsia"/>
          <w:sz w:val="28"/>
          <w:szCs w:val="28"/>
        </w:rPr>
        <w:t>、科学性与合理性相结合原则</w:t>
      </w:r>
    </w:p>
    <w:p w14:paraId="70E3EE9D" w14:textId="77777777" w:rsidR="009545AE" w:rsidRDefault="00000000">
      <w:pPr>
        <w:spacing w:line="360" w:lineRule="auto"/>
        <w:ind w:firstLineChars="200" w:firstLine="560"/>
        <w:rPr>
          <w:sz w:val="28"/>
          <w:szCs w:val="28"/>
        </w:rPr>
      </w:pPr>
      <w:r>
        <w:rPr>
          <w:rFonts w:hint="eastAsia"/>
          <w:sz w:val="28"/>
          <w:szCs w:val="28"/>
        </w:rPr>
        <w:t>对现有农药企业和新建农药企业分别制定定额标准，实行分类管理；同时，探索制定定额标准先进值，为树立节水管理先进标杆提供依据。</w:t>
      </w:r>
    </w:p>
    <w:p w14:paraId="7345E628" w14:textId="77777777" w:rsidR="009545AE" w:rsidRDefault="00000000">
      <w:pPr>
        <w:spacing w:line="360" w:lineRule="auto"/>
        <w:ind w:firstLineChars="200" w:firstLine="560"/>
        <w:rPr>
          <w:sz w:val="28"/>
          <w:szCs w:val="28"/>
        </w:rPr>
      </w:pPr>
      <w:r>
        <w:rPr>
          <w:sz w:val="28"/>
          <w:szCs w:val="28"/>
        </w:rPr>
        <w:t>3</w:t>
      </w:r>
      <w:r>
        <w:rPr>
          <w:rFonts w:hint="eastAsia"/>
          <w:sz w:val="28"/>
          <w:szCs w:val="28"/>
        </w:rPr>
        <w:t>、以促进用水户节水和技术进步为原则</w:t>
      </w:r>
    </w:p>
    <w:p w14:paraId="5B9B86BD" w14:textId="77777777" w:rsidR="009545AE" w:rsidRDefault="00000000">
      <w:pPr>
        <w:spacing w:line="360" w:lineRule="auto"/>
        <w:ind w:firstLineChars="200" w:firstLine="560"/>
        <w:rPr>
          <w:sz w:val="28"/>
          <w:szCs w:val="28"/>
        </w:rPr>
      </w:pPr>
      <w:r>
        <w:rPr>
          <w:rFonts w:hint="eastAsia"/>
          <w:sz w:val="28"/>
          <w:szCs w:val="28"/>
        </w:rPr>
        <w:t>用水定额指标具有一定的超前性，不仅代表行业的平均水平，还反映先进用水户取水用水水平，同时考虑节水设备和技术革新的发展趋势。</w:t>
      </w:r>
    </w:p>
    <w:p w14:paraId="788CE463" w14:textId="77777777" w:rsidR="009545AE" w:rsidRDefault="00000000">
      <w:pPr>
        <w:spacing w:line="360" w:lineRule="auto"/>
        <w:ind w:firstLineChars="200" w:firstLine="560"/>
        <w:rPr>
          <w:sz w:val="28"/>
          <w:szCs w:val="28"/>
        </w:rPr>
      </w:pPr>
      <w:r>
        <w:rPr>
          <w:rFonts w:hint="eastAsia"/>
          <w:sz w:val="28"/>
          <w:szCs w:val="28"/>
        </w:rPr>
        <w:t>4</w:t>
      </w:r>
      <w:r>
        <w:rPr>
          <w:rFonts w:hint="eastAsia"/>
          <w:sz w:val="28"/>
          <w:szCs w:val="28"/>
        </w:rPr>
        <w:t>、符合政策原则</w:t>
      </w:r>
    </w:p>
    <w:p w14:paraId="5022A11A" w14:textId="77777777" w:rsidR="009545AE" w:rsidRDefault="00000000">
      <w:pPr>
        <w:spacing w:line="360" w:lineRule="auto"/>
        <w:ind w:firstLineChars="200" w:firstLine="560"/>
        <w:rPr>
          <w:sz w:val="28"/>
          <w:szCs w:val="28"/>
        </w:rPr>
      </w:pPr>
      <w:r>
        <w:rPr>
          <w:rFonts w:hint="eastAsia"/>
          <w:sz w:val="28"/>
          <w:szCs w:val="28"/>
        </w:rPr>
        <w:t>与国家现行的节水政策、产业政策等相符合。</w:t>
      </w:r>
    </w:p>
    <w:p w14:paraId="5B8B3517" w14:textId="77777777" w:rsidR="009545AE" w:rsidRDefault="00000000">
      <w:pPr>
        <w:pStyle w:val="1"/>
        <w:spacing w:before="0" w:after="0" w:line="360" w:lineRule="auto"/>
        <w:rPr>
          <w:rFonts w:eastAsia="宋体"/>
          <w:sz w:val="30"/>
        </w:rPr>
      </w:pPr>
      <w:bookmarkStart w:id="13" w:name="_Toc109057526"/>
      <w:bookmarkEnd w:id="12"/>
      <w:r>
        <w:rPr>
          <w:rFonts w:eastAsia="宋体" w:hint="eastAsia"/>
          <w:sz w:val="30"/>
        </w:rPr>
        <w:t>六、技术内容的确定方法和依据</w:t>
      </w:r>
      <w:bookmarkEnd w:id="13"/>
    </w:p>
    <w:p w14:paraId="06809A9C" w14:textId="77777777" w:rsidR="009545AE" w:rsidRDefault="00000000">
      <w:pPr>
        <w:pStyle w:val="2"/>
        <w:ind w:firstLine="562"/>
        <w:rPr>
          <w:rFonts w:eastAsia="宋体"/>
        </w:rPr>
      </w:pPr>
      <w:bookmarkStart w:id="14" w:name="_Toc224721527"/>
      <w:bookmarkStart w:id="15" w:name="_Toc224721504"/>
      <w:bookmarkStart w:id="16" w:name="_Toc109057527"/>
      <w:r>
        <w:rPr>
          <w:rFonts w:eastAsia="宋体" w:hint="eastAsia"/>
        </w:rPr>
        <w:t>6</w:t>
      </w:r>
      <w:r>
        <w:rPr>
          <w:rFonts w:eastAsia="宋体"/>
        </w:rPr>
        <w:t>.1</w:t>
      </w:r>
      <w:r>
        <w:rPr>
          <w:rFonts w:eastAsia="宋体" w:hint="eastAsia"/>
        </w:rPr>
        <w:t>用水定额编制过程</w:t>
      </w:r>
      <w:bookmarkEnd w:id="16"/>
    </w:p>
    <w:p w14:paraId="0EB811B1" w14:textId="77777777" w:rsidR="009545AE" w:rsidRDefault="00000000">
      <w:pPr>
        <w:spacing w:line="360" w:lineRule="auto"/>
        <w:ind w:firstLineChars="200" w:firstLine="560"/>
        <w:rPr>
          <w:sz w:val="28"/>
          <w:szCs w:val="28"/>
        </w:rPr>
      </w:pPr>
      <w:r>
        <w:rPr>
          <w:rFonts w:hint="eastAsia"/>
          <w:sz w:val="28"/>
          <w:szCs w:val="28"/>
        </w:rPr>
        <w:t>在用水定额立项后便成立了工作组。工作组立足河北现状，遵循“科技支撑、专家领衔”的总体思路，充分调动行业协会、企业专家学者的技术力量。首先是数据和资料的收集。数据收集主要采用普遍性调查、重点调查和典型调查等方法，分别对数据的完整性、有效性和一致性进行数据校核和检验，通过对数据的综合分析和计算得到用水定额数值。资料收集主要收集水平衡测试、行业资料和相关定额资</w:t>
      </w:r>
      <w:r>
        <w:rPr>
          <w:rFonts w:hint="eastAsia"/>
          <w:sz w:val="28"/>
          <w:szCs w:val="28"/>
        </w:rPr>
        <w:lastRenderedPageBreak/>
        <w:t>料，通过对资料分析，了解行业现状、行业发展和行业用水等基本情况。其次，汇总处理数据资料信息，对用水定额数值进行可行性分析。最后，结合国家和河北省节水政策法规编写用水定额文本和编制说明。主要编制过程如下：</w:t>
      </w:r>
    </w:p>
    <w:p w14:paraId="468B5D8F" w14:textId="77777777" w:rsidR="009545AE" w:rsidRDefault="00000000">
      <w:pPr>
        <w:spacing w:line="360" w:lineRule="auto"/>
        <w:ind w:firstLineChars="200" w:firstLine="560"/>
        <w:rPr>
          <w:sz w:val="28"/>
          <w:szCs w:val="28"/>
        </w:rPr>
      </w:pPr>
      <w:r>
        <w:rPr>
          <w:rFonts w:hint="eastAsia"/>
          <w:sz w:val="28"/>
          <w:szCs w:val="28"/>
        </w:rPr>
        <w:t>（</w:t>
      </w:r>
      <w:r>
        <w:rPr>
          <w:rFonts w:hint="eastAsia"/>
          <w:sz w:val="28"/>
          <w:szCs w:val="28"/>
        </w:rPr>
        <w:t>1</w:t>
      </w:r>
      <w:r>
        <w:rPr>
          <w:rFonts w:hint="eastAsia"/>
          <w:sz w:val="28"/>
          <w:szCs w:val="28"/>
        </w:rPr>
        <w:t>）成立定额修订工作组</w:t>
      </w:r>
    </w:p>
    <w:p w14:paraId="6B9121DF" w14:textId="77777777" w:rsidR="009545AE" w:rsidRDefault="00000000">
      <w:pPr>
        <w:spacing w:line="360" w:lineRule="auto"/>
        <w:ind w:firstLineChars="200" w:firstLine="560"/>
        <w:rPr>
          <w:sz w:val="28"/>
          <w:szCs w:val="28"/>
        </w:rPr>
      </w:pPr>
      <w:r>
        <w:rPr>
          <w:rFonts w:hint="eastAsia"/>
          <w:sz w:val="28"/>
          <w:szCs w:val="28"/>
        </w:rPr>
        <w:t>在河北省水利厅的指导下，</w:t>
      </w:r>
      <w:r>
        <w:rPr>
          <w:sz w:val="28"/>
          <w:szCs w:val="28"/>
        </w:rPr>
        <w:t>河北省水资源研究与水利技术试验推广中心</w:t>
      </w:r>
      <w:r>
        <w:rPr>
          <w:rFonts w:hint="eastAsia"/>
          <w:sz w:val="28"/>
          <w:szCs w:val="28"/>
        </w:rPr>
        <w:t>作为起草单位，积极组织技术力量成立定额制定工作组，多次召开项目研讨会，确定了定额制定工作组成员和任务分工，明确了定额制定的技术方法和工作框架。</w:t>
      </w:r>
    </w:p>
    <w:p w14:paraId="39CD4992" w14:textId="77777777" w:rsidR="009545AE" w:rsidRDefault="00000000">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w:t>
      </w:r>
      <w:r>
        <w:rPr>
          <w:sz w:val="28"/>
          <w:szCs w:val="28"/>
        </w:rPr>
        <w:t>制定调研表</w:t>
      </w:r>
    </w:p>
    <w:p w14:paraId="138C2CB3" w14:textId="77777777" w:rsidR="009545AE" w:rsidRDefault="00000000">
      <w:pPr>
        <w:spacing w:line="360" w:lineRule="auto"/>
        <w:ind w:firstLineChars="200" w:firstLine="560"/>
        <w:rPr>
          <w:sz w:val="28"/>
          <w:szCs w:val="28"/>
        </w:rPr>
      </w:pPr>
      <w:r>
        <w:rPr>
          <w:sz w:val="28"/>
          <w:szCs w:val="28"/>
        </w:rPr>
        <w:t>主动联合河北省</w:t>
      </w:r>
      <w:r>
        <w:rPr>
          <w:rFonts w:hint="eastAsia"/>
          <w:sz w:val="28"/>
          <w:szCs w:val="28"/>
        </w:rPr>
        <w:t>农药</w:t>
      </w:r>
      <w:r>
        <w:rPr>
          <w:sz w:val="28"/>
          <w:szCs w:val="28"/>
        </w:rPr>
        <w:t>行业协会，</w:t>
      </w:r>
      <w:r>
        <w:rPr>
          <w:rFonts w:hint="eastAsia"/>
          <w:sz w:val="28"/>
          <w:szCs w:val="28"/>
        </w:rPr>
        <w:t>分别到河北志诚生物化工有限公司、河北兰升生物科技有限公司等</w:t>
      </w:r>
      <w:r>
        <w:rPr>
          <w:sz w:val="28"/>
          <w:szCs w:val="28"/>
        </w:rPr>
        <w:t>具有代表性的企业进行现场调研，</w:t>
      </w:r>
      <w:r>
        <w:rPr>
          <w:rFonts w:hint="eastAsia"/>
          <w:sz w:val="28"/>
          <w:szCs w:val="28"/>
        </w:rPr>
        <w:t>实地调研</w:t>
      </w:r>
      <w:r>
        <w:rPr>
          <w:sz w:val="28"/>
          <w:szCs w:val="28"/>
        </w:rPr>
        <w:t>生产车间、生产工序和生产工艺，具体了解企业取水、用水环节和循环水用法等涉及用水的环节</w:t>
      </w:r>
      <w:r>
        <w:rPr>
          <w:rFonts w:hint="eastAsia"/>
          <w:sz w:val="28"/>
          <w:szCs w:val="28"/>
        </w:rPr>
        <w:t>和生产过程</w:t>
      </w:r>
      <w:r>
        <w:rPr>
          <w:sz w:val="28"/>
          <w:szCs w:val="28"/>
        </w:rPr>
        <w:t>。</w:t>
      </w:r>
      <w:r>
        <w:rPr>
          <w:rFonts w:hint="eastAsia"/>
          <w:sz w:val="28"/>
          <w:szCs w:val="28"/>
        </w:rPr>
        <w:t>按照不同企业类型在实地调研的基础上</w:t>
      </w:r>
      <w:r>
        <w:rPr>
          <w:sz w:val="28"/>
          <w:szCs w:val="28"/>
        </w:rPr>
        <w:t>制定调研表格，</w:t>
      </w:r>
      <w:r>
        <w:rPr>
          <w:rFonts w:hint="eastAsia"/>
          <w:sz w:val="28"/>
          <w:szCs w:val="28"/>
        </w:rPr>
        <w:t>调研表格的制定</w:t>
      </w:r>
      <w:r>
        <w:rPr>
          <w:sz w:val="28"/>
          <w:szCs w:val="28"/>
        </w:rPr>
        <w:t>不仅考虑生产工艺流程，还要考虑产品类型和品种，</w:t>
      </w:r>
      <w:r>
        <w:rPr>
          <w:rFonts w:hint="eastAsia"/>
          <w:sz w:val="28"/>
          <w:szCs w:val="28"/>
        </w:rPr>
        <w:t>还</w:t>
      </w:r>
      <w:r>
        <w:rPr>
          <w:sz w:val="28"/>
          <w:szCs w:val="28"/>
        </w:rPr>
        <w:t>考虑企业的实际用水情况和</w:t>
      </w:r>
      <w:r>
        <w:rPr>
          <w:rFonts w:hint="eastAsia"/>
          <w:sz w:val="28"/>
          <w:szCs w:val="28"/>
        </w:rPr>
        <w:t>产品</w:t>
      </w:r>
      <w:r>
        <w:rPr>
          <w:sz w:val="28"/>
          <w:szCs w:val="28"/>
        </w:rPr>
        <w:t>核算</w:t>
      </w:r>
      <w:r>
        <w:rPr>
          <w:rFonts w:hint="eastAsia"/>
          <w:sz w:val="28"/>
          <w:szCs w:val="28"/>
        </w:rPr>
        <w:t>等</w:t>
      </w:r>
      <w:r>
        <w:rPr>
          <w:sz w:val="28"/>
          <w:szCs w:val="28"/>
        </w:rPr>
        <w:t>情况。</w:t>
      </w:r>
    </w:p>
    <w:p w14:paraId="039B8D86" w14:textId="77777777" w:rsidR="009545AE" w:rsidRDefault="00000000">
      <w:pPr>
        <w:spacing w:line="360" w:lineRule="auto"/>
        <w:ind w:firstLineChars="200" w:firstLine="560"/>
        <w:rPr>
          <w:sz w:val="28"/>
          <w:szCs w:val="28"/>
        </w:rPr>
      </w:pPr>
      <w:r>
        <w:rPr>
          <w:rFonts w:hint="eastAsia"/>
          <w:sz w:val="28"/>
          <w:szCs w:val="28"/>
        </w:rPr>
        <w:t>（</w:t>
      </w:r>
      <w:r>
        <w:rPr>
          <w:rFonts w:hint="eastAsia"/>
          <w:sz w:val="28"/>
          <w:szCs w:val="28"/>
        </w:rPr>
        <w:t>3</w:t>
      </w:r>
      <w:r>
        <w:rPr>
          <w:rFonts w:hint="eastAsia"/>
          <w:sz w:val="28"/>
          <w:szCs w:val="28"/>
        </w:rPr>
        <w:t>）全面开展调研</w:t>
      </w:r>
    </w:p>
    <w:p w14:paraId="0190ED87" w14:textId="77777777" w:rsidR="009545AE" w:rsidRDefault="00000000">
      <w:pPr>
        <w:spacing w:line="360" w:lineRule="auto"/>
        <w:ind w:firstLineChars="200" w:firstLine="560"/>
        <w:rPr>
          <w:sz w:val="28"/>
          <w:szCs w:val="28"/>
        </w:rPr>
      </w:pPr>
      <w:r>
        <w:rPr>
          <w:rFonts w:hint="eastAsia"/>
          <w:sz w:val="28"/>
          <w:szCs w:val="28"/>
        </w:rPr>
        <w:t>根据不同行业制定了调研表格，农药制造委托管理和生产经验丰富的河北省农药行业协会。通过各级共同努力，完成了农药行业用水水平调研。</w:t>
      </w:r>
    </w:p>
    <w:p w14:paraId="2FF50F16" w14:textId="77777777" w:rsidR="009545AE" w:rsidRDefault="00000000">
      <w:pPr>
        <w:spacing w:line="360" w:lineRule="auto"/>
        <w:ind w:firstLineChars="200" w:firstLine="560"/>
        <w:rPr>
          <w:sz w:val="28"/>
          <w:szCs w:val="28"/>
        </w:rPr>
      </w:pPr>
      <w:r>
        <w:rPr>
          <w:rFonts w:hint="eastAsia"/>
          <w:sz w:val="28"/>
          <w:szCs w:val="28"/>
        </w:rPr>
        <w:t>（</w:t>
      </w:r>
      <w:r>
        <w:rPr>
          <w:rFonts w:hint="eastAsia"/>
          <w:sz w:val="28"/>
          <w:szCs w:val="28"/>
        </w:rPr>
        <w:t>4</w:t>
      </w:r>
      <w:r>
        <w:rPr>
          <w:rFonts w:hint="eastAsia"/>
          <w:sz w:val="28"/>
          <w:szCs w:val="28"/>
        </w:rPr>
        <w:t>）</w:t>
      </w:r>
      <w:r>
        <w:rPr>
          <w:sz w:val="28"/>
          <w:szCs w:val="28"/>
        </w:rPr>
        <w:t>分析核实，形成讨论稿</w:t>
      </w:r>
    </w:p>
    <w:p w14:paraId="67509DED" w14:textId="77777777" w:rsidR="009545AE" w:rsidRDefault="00000000">
      <w:pPr>
        <w:spacing w:line="360" w:lineRule="auto"/>
        <w:ind w:firstLineChars="200" w:firstLine="560"/>
        <w:rPr>
          <w:sz w:val="28"/>
          <w:szCs w:val="28"/>
        </w:rPr>
      </w:pPr>
      <w:r>
        <w:rPr>
          <w:sz w:val="28"/>
          <w:szCs w:val="28"/>
        </w:rPr>
        <w:lastRenderedPageBreak/>
        <w:t>通过行业协会</w:t>
      </w:r>
      <w:r>
        <w:rPr>
          <w:rFonts w:hint="eastAsia"/>
          <w:sz w:val="28"/>
          <w:szCs w:val="28"/>
        </w:rPr>
        <w:t>完成了农药</w:t>
      </w:r>
      <w:r>
        <w:rPr>
          <w:sz w:val="28"/>
          <w:szCs w:val="28"/>
        </w:rPr>
        <w:t>行业数据收集，为了保证调研数据的真实性、有效性，对企业填报的数据进行了认真分析，对存疑内容进行电话沟通，同时抽取了</w:t>
      </w:r>
      <w:r>
        <w:rPr>
          <w:sz w:val="28"/>
          <w:szCs w:val="28"/>
        </w:rPr>
        <w:t>5</w:t>
      </w:r>
      <w:r>
        <w:rPr>
          <w:sz w:val="28"/>
          <w:szCs w:val="28"/>
        </w:rPr>
        <w:t>家企业进行复核。</w:t>
      </w:r>
      <w:r>
        <w:rPr>
          <w:rFonts w:hint="eastAsia"/>
          <w:sz w:val="28"/>
          <w:szCs w:val="28"/>
        </w:rPr>
        <w:t>农药行业共计下发调研表格</w:t>
      </w:r>
      <w:r>
        <w:rPr>
          <w:rFonts w:hint="eastAsia"/>
          <w:sz w:val="28"/>
          <w:szCs w:val="28"/>
        </w:rPr>
        <w:t>116</w:t>
      </w:r>
      <w:r>
        <w:rPr>
          <w:rFonts w:hint="eastAsia"/>
          <w:sz w:val="28"/>
          <w:szCs w:val="28"/>
        </w:rPr>
        <w:t>份，收回</w:t>
      </w:r>
      <w:r>
        <w:rPr>
          <w:rFonts w:hint="eastAsia"/>
          <w:sz w:val="28"/>
          <w:szCs w:val="28"/>
        </w:rPr>
        <w:t>116</w:t>
      </w:r>
      <w:r>
        <w:rPr>
          <w:rFonts w:hint="eastAsia"/>
          <w:sz w:val="28"/>
          <w:szCs w:val="28"/>
        </w:rPr>
        <w:t>份。</w:t>
      </w:r>
      <w:r>
        <w:rPr>
          <w:sz w:val="28"/>
          <w:szCs w:val="28"/>
        </w:rPr>
        <w:t>在全面了解企业状况和数据分析的基础上，按照《用水定额编制技术导则》（</w:t>
      </w:r>
      <w:r>
        <w:rPr>
          <w:sz w:val="28"/>
          <w:szCs w:val="28"/>
        </w:rPr>
        <w:t>GB/T 32716</w:t>
      </w:r>
      <w:r>
        <w:rPr>
          <w:sz w:val="28"/>
          <w:szCs w:val="28"/>
        </w:rPr>
        <w:t>）等相关要求，</w:t>
      </w:r>
      <w:r>
        <w:rPr>
          <w:rFonts w:hint="eastAsia"/>
          <w:sz w:val="28"/>
          <w:szCs w:val="28"/>
        </w:rPr>
        <w:t>采用冒泡排序法（升序），确定</w:t>
      </w:r>
      <w:proofErr w:type="gramStart"/>
      <w:r>
        <w:rPr>
          <w:rFonts w:hint="eastAsia"/>
          <w:sz w:val="28"/>
          <w:szCs w:val="28"/>
        </w:rPr>
        <w:t>通用值</w:t>
      </w:r>
      <w:proofErr w:type="gramEnd"/>
      <w:r>
        <w:rPr>
          <w:rFonts w:hint="eastAsia"/>
          <w:sz w:val="28"/>
          <w:szCs w:val="28"/>
        </w:rPr>
        <w:t>和先进值。同时结合农药行业用水实际、节水潜力以及国家和各省现行相关用水定额，制定农药行业用水定额值，并</w:t>
      </w:r>
      <w:r>
        <w:rPr>
          <w:sz w:val="28"/>
          <w:szCs w:val="28"/>
        </w:rPr>
        <w:t>起草</w:t>
      </w:r>
      <w:r>
        <w:rPr>
          <w:rFonts w:hint="eastAsia"/>
          <w:sz w:val="28"/>
          <w:szCs w:val="28"/>
        </w:rPr>
        <w:t>了</w:t>
      </w:r>
      <w:r>
        <w:rPr>
          <w:sz w:val="28"/>
          <w:szCs w:val="28"/>
        </w:rPr>
        <w:t>《工业取水定额</w:t>
      </w:r>
      <w:r>
        <w:rPr>
          <w:rFonts w:hint="eastAsia"/>
          <w:sz w:val="28"/>
          <w:szCs w:val="28"/>
        </w:rPr>
        <w:t xml:space="preserve"> </w:t>
      </w:r>
      <w:r>
        <w:rPr>
          <w:rFonts w:hint="eastAsia"/>
          <w:sz w:val="28"/>
          <w:szCs w:val="28"/>
        </w:rPr>
        <w:t>第</w:t>
      </w:r>
      <w:r>
        <w:rPr>
          <w:rFonts w:hint="eastAsia"/>
          <w:sz w:val="28"/>
          <w:szCs w:val="28"/>
        </w:rPr>
        <w:t>15</w:t>
      </w:r>
      <w:r>
        <w:rPr>
          <w:rFonts w:hint="eastAsia"/>
          <w:sz w:val="28"/>
          <w:szCs w:val="28"/>
        </w:rPr>
        <w:t>部分：农药行业</w:t>
      </w:r>
      <w:r>
        <w:rPr>
          <w:sz w:val="28"/>
          <w:szCs w:val="28"/>
        </w:rPr>
        <w:t>》</w:t>
      </w:r>
      <w:r>
        <w:rPr>
          <w:rFonts w:hint="eastAsia"/>
          <w:sz w:val="28"/>
          <w:szCs w:val="28"/>
        </w:rPr>
        <w:t>和编制说明。</w:t>
      </w:r>
    </w:p>
    <w:p w14:paraId="1AC777C3" w14:textId="77777777" w:rsidR="009545AE" w:rsidRDefault="00000000">
      <w:pPr>
        <w:spacing w:line="360" w:lineRule="auto"/>
        <w:ind w:firstLineChars="200" w:firstLine="560"/>
        <w:rPr>
          <w:sz w:val="28"/>
          <w:szCs w:val="28"/>
        </w:rPr>
      </w:pPr>
      <w:r>
        <w:rPr>
          <w:rFonts w:hint="eastAsia"/>
          <w:sz w:val="28"/>
          <w:szCs w:val="28"/>
        </w:rPr>
        <w:t>（</w:t>
      </w:r>
      <w:r>
        <w:rPr>
          <w:rFonts w:hint="eastAsia"/>
          <w:sz w:val="28"/>
          <w:szCs w:val="28"/>
        </w:rPr>
        <w:t>5</w:t>
      </w:r>
      <w:r>
        <w:rPr>
          <w:rFonts w:hint="eastAsia"/>
          <w:sz w:val="28"/>
          <w:szCs w:val="28"/>
        </w:rPr>
        <w:t>）形成初稿</w:t>
      </w:r>
    </w:p>
    <w:p w14:paraId="714A29C9" w14:textId="77777777" w:rsidR="009545AE" w:rsidRDefault="00000000">
      <w:pPr>
        <w:spacing w:line="360" w:lineRule="auto"/>
        <w:ind w:firstLineChars="200" w:firstLine="560"/>
        <w:rPr>
          <w:sz w:val="28"/>
          <w:szCs w:val="28"/>
        </w:rPr>
      </w:pPr>
      <w:r>
        <w:rPr>
          <w:rFonts w:hint="eastAsia"/>
          <w:sz w:val="28"/>
          <w:szCs w:val="28"/>
        </w:rPr>
        <w:t>工作组</w:t>
      </w:r>
      <w:r>
        <w:rPr>
          <w:sz w:val="28"/>
          <w:szCs w:val="28"/>
        </w:rPr>
        <w:t>起草</w:t>
      </w:r>
      <w:r>
        <w:rPr>
          <w:rFonts w:hint="eastAsia"/>
          <w:sz w:val="28"/>
          <w:szCs w:val="28"/>
        </w:rPr>
        <w:t>完成农药行业标准文本和编制说明后，与农药行业专家共同对起草的标准文本和编制说明进行讨论，在充分研究的基础上形成</w:t>
      </w:r>
      <w:r>
        <w:rPr>
          <w:sz w:val="28"/>
          <w:szCs w:val="28"/>
        </w:rPr>
        <w:t>《工业取水定额</w:t>
      </w:r>
      <w:r>
        <w:rPr>
          <w:rFonts w:hint="eastAsia"/>
          <w:sz w:val="28"/>
          <w:szCs w:val="28"/>
        </w:rPr>
        <w:t xml:space="preserve"> </w:t>
      </w:r>
      <w:r>
        <w:rPr>
          <w:rFonts w:hint="eastAsia"/>
          <w:sz w:val="28"/>
          <w:szCs w:val="28"/>
        </w:rPr>
        <w:t>第</w:t>
      </w:r>
      <w:r>
        <w:rPr>
          <w:rFonts w:hint="eastAsia"/>
          <w:sz w:val="28"/>
          <w:szCs w:val="28"/>
        </w:rPr>
        <w:t>15</w:t>
      </w:r>
      <w:r>
        <w:rPr>
          <w:rFonts w:hint="eastAsia"/>
          <w:sz w:val="28"/>
          <w:szCs w:val="28"/>
        </w:rPr>
        <w:t>部分：农药行业</w:t>
      </w:r>
      <w:r>
        <w:rPr>
          <w:sz w:val="28"/>
          <w:szCs w:val="28"/>
        </w:rPr>
        <w:t>》（初稿）。</w:t>
      </w:r>
    </w:p>
    <w:p w14:paraId="4531FBD4" w14:textId="77777777" w:rsidR="009545AE" w:rsidRDefault="00000000">
      <w:pPr>
        <w:spacing w:line="360" w:lineRule="auto"/>
        <w:ind w:firstLineChars="200" w:firstLine="560"/>
        <w:rPr>
          <w:sz w:val="28"/>
          <w:szCs w:val="28"/>
        </w:rPr>
      </w:pPr>
      <w:r>
        <w:rPr>
          <w:rFonts w:hint="eastAsia"/>
          <w:sz w:val="28"/>
          <w:szCs w:val="28"/>
        </w:rPr>
        <w:t>（</w:t>
      </w:r>
      <w:r>
        <w:rPr>
          <w:rFonts w:hint="eastAsia"/>
          <w:sz w:val="28"/>
          <w:szCs w:val="28"/>
        </w:rPr>
        <w:t>6</w:t>
      </w:r>
      <w:r>
        <w:rPr>
          <w:rFonts w:hint="eastAsia"/>
          <w:sz w:val="28"/>
          <w:szCs w:val="28"/>
        </w:rPr>
        <w:t>）</w:t>
      </w:r>
      <w:r>
        <w:rPr>
          <w:sz w:val="28"/>
          <w:szCs w:val="28"/>
        </w:rPr>
        <w:t>形成征求意见稿</w:t>
      </w:r>
    </w:p>
    <w:p w14:paraId="2996DEF1" w14:textId="77777777" w:rsidR="009545AE" w:rsidRDefault="00000000">
      <w:pPr>
        <w:spacing w:line="360" w:lineRule="auto"/>
        <w:ind w:firstLineChars="200" w:firstLine="560"/>
        <w:rPr>
          <w:sz w:val="28"/>
          <w:szCs w:val="28"/>
        </w:rPr>
      </w:pPr>
      <w:r>
        <w:rPr>
          <w:sz w:val="28"/>
          <w:szCs w:val="28"/>
        </w:rPr>
        <w:t>定额</w:t>
      </w:r>
      <w:r>
        <w:rPr>
          <w:rFonts w:hint="eastAsia"/>
          <w:sz w:val="28"/>
          <w:szCs w:val="28"/>
        </w:rPr>
        <w:t>工作</w:t>
      </w:r>
      <w:r>
        <w:rPr>
          <w:sz w:val="28"/>
          <w:szCs w:val="28"/>
        </w:rPr>
        <w:t>组</w:t>
      </w:r>
      <w:r>
        <w:rPr>
          <w:rFonts w:hint="eastAsia"/>
          <w:sz w:val="28"/>
          <w:szCs w:val="28"/>
        </w:rPr>
        <w:t>组织有关专家对</w:t>
      </w:r>
      <w:r>
        <w:rPr>
          <w:sz w:val="28"/>
          <w:szCs w:val="28"/>
        </w:rPr>
        <w:t>《工业取水定额</w:t>
      </w:r>
      <w:r>
        <w:rPr>
          <w:rFonts w:hint="eastAsia"/>
          <w:sz w:val="28"/>
          <w:szCs w:val="28"/>
        </w:rPr>
        <w:t xml:space="preserve"> </w:t>
      </w:r>
      <w:r>
        <w:rPr>
          <w:rFonts w:hint="eastAsia"/>
          <w:sz w:val="28"/>
          <w:szCs w:val="28"/>
        </w:rPr>
        <w:t>第</w:t>
      </w:r>
      <w:r>
        <w:rPr>
          <w:rFonts w:hint="eastAsia"/>
          <w:sz w:val="28"/>
          <w:szCs w:val="28"/>
        </w:rPr>
        <w:t>15</w:t>
      </w:r>
      <w:r>
        <w:rPr>
          <w:rFonts w:hint="eastAsia"/>
          <w:sz w:val="28"/>
          <w:szCs w:val="28"/>
        </w:rPr>
        <w:t>部分：农药行业</w:t>
      </w:r>
      <w:r>
        <w:rPr>
          <w:sz w:val="28"/>
          <w:szCs w:val="28"/>
        </w:rPr>
        <w:t>》（初稿）</w:t>
      </w:r>
      <w:r>
        <w:rPr>
          <w:rFonts w:hint="eastAsia"/>
          <w:sz w:val="28"/>
          <w:szCs w:val="28"/>
        </w:rPr>
        <w:t>进行咨询</w:t>
      </w:r>
      <w:r>
        <w:rPr>
          <w:sz w:val="28"/>
          <w:szCs w:val="28"/>
        </w:rPr>
        <w:t>，</w:t>
      </w:r>
      <w:r>
        <w:rPr>
          <w:rFonts w:hint="eastAsia"/>
          <w:sz w:val="28"/>
          <w:szCs w:val="28"/>
        </w:rPr>
        <w:t>对咨询意见</w:t>
      </w:r>
      <w:r>
        <w:rPr>
          <w:sz w:val="28"/>
          <w:szCs w:val="28"/>
        </w:rPr>
        <w:t>修改完善后，形成了征求意见稿，</w:t>
      </w:r>
      <w:r>
        <w:rPr>
          <w:rFonts w:hint="eastAsia"/>
          <w:sz w:val="28"/>
          <w:szCs w:val="28"/>
        </w:rPr>
        <w:t>再向</w:t>
      </w:r>
      <w:r>
        <w:rPr>
          <w:sz w:val="28"/>
          <w:szCs w:val="28"/>
        </w:rPr>
        <w:t>有关部门、</w:t>
      </w:r>
      <w:r>
        <w:rPr>
          <w:rFonts w:hint="eastAsia"/>
          <w:sz w:val="28"/>
          <w:szCs w:val="28"/>
        </w:rPr>
        <w:t>农药生产相关</w:t>
      </w:r>
      <w:r>
        <w:rPr>
          <w:sz w:val="28"/>
          <w:szCs w:val="28"/>
        </w:rPr>
        <w:t>单位</w:t>
      </w:r>
      <w:r>
        <w:rPr>
          <w:rFonts w:hint="eastAsia"/>
          <w:sz w:val="28"/>
          <w:szCs w:val="28"/>
        </w:rPr>
        <w:t>、企业</w:t>
      </w:r>
      <w:r>
        <w:rPr>
          <w:sz w:val="28"/>
          <w:szCs w:val="28"/>
        </w:rPr>
        <w:t>和</w:t>
      </w:r>
      <w:r>
        <w:rPr>
          <w:rFonts w:hint="eastAsia"/>
          <w:sz w:val="28"/>
          <w:szCs w:val="28"/>
        </w:rPr>
        <w:t>行业</w:t>
      </w:r>
      <w:r>
        <w:rPr>
          <w:sz w:val="28"/>
          <w:szCs w:val="28"/>
        </w:rPr>
        <w:t>专家进行了征求意见。</w:t>
      </w:r>
    </w:p>
    <w:p w14:paraId="1E12F36C" w14:textId="77777777" w:rsidR="009545AE" w:rsidRDefault="00000000">
      <w:pPr>
        <w:pStyle w:val="2"/>
        <w:ind w:firstLine="562"/>
        <w:rPr>
          <w:rFonts w:eastAsia="宋体"/>
        </w:rPr>
      </w:pPr>
      <w:bookmarkStart w:id="17" w:name="_Toc109057528"/>
      <w:r>
        <w:rPr>
          <w:rFonts w:eastAsia="宋体" w:hint="eastAsia"/>
        </w:rPr>
        <w:t>6</w:t>
      </w:r>
      <w:r>
        <w:rPr>
          <w:rFonts w:eastAsia="宋体"/>
        </w:rPr>
        <w:t>.2</w:t>
      </w:r>
      <w:r>
        <w:rPr>
          <w:rFonts w:eastAsia="宋体" w:hint="eastAsia"/>
        </w:rPr>
        <w:t>用水定额分析计算方法</w:t>
      </w:r>
      <w:bookmarkEnd w:id="17"/>
    </w:p>
    <w:p w14:paraId="581135D9" w14:textId="77777777" w:rsidR="009545AE" w:rsidRDefault="00000000">
      <w:pPr>
        <w:ind w:firstLineChars="200" w:firstLine="560"/>
        <w:rPr>
          <w:sz w:val="28"/>
          <w:szCs w:val="28"/>
        </w:rPr>
      </w:pPr>
      <w:r>
        <w:rPr>
          <w:rFonts w:hint="eastAsia"/>
          <w:sz w:val="28"/>
          <w:szCs w:val="28"/>
        </w:rPr>
        <w:t>（</w:t>
      </w:r>
      <w:r>
        <w:rPr>
          <w:rFonts w:hint="eastAsia"/>
          <w:sz w:val="28"/>
          <w:szCs w:val="28"/>
        </w:rPr>
        <w:t>1</w:t>
      </w:r>
      <w:r>
        <w:rPr>
          <w:rFonts w:hint="eastAsia"/>
          <w:sz w:val="28"/>
          <w:szCs w:val="28"/>
        </w:rPr>
        <w:t>）产品取水量计算</w:t>
      </w:r>
    </w:p>
    <w:p w14:paraId="274BA7D7" w14:textId="77777777" w:rsidR="009545AE" w:rsidRDefault="00000000">
      <w:pPr>
        <w:ind w:firstLineChars="200" w:firstLine="560"/>
        <w:rPr>
          <w:sz w:val="28"/>
          <w:szCs w:val="28"/>
        </w:rPr>
      </w:pPr>
      <w:r>
        <w:rPr>
          <w:rFonts w:hint="eastAsia"/>
          <w:sz w:val="28"/>
          <w:szCs w:val="28"/>
        </w:rPr>
        <w:t>产品取水量计算应考虑常规水、非常规水、外购水的产品、外供水的产品和外供水量。</w:t>
      </w:r>
    </w:p>
    <w:p w14:paraId="1C72AD10" w14:textId="77777777" w:rsidR="009545AE" w:rsidRDefault="00000000">
      <w:pPr>
        <w:ind w:firstLineChars="200" w:firstLine="560"/>
        <w:rPr>
          <w:sz w:val="28"/>
          <w:szCs w:val="28"/>
        </w:rPr>
      </w:pPr>
      <w:r>
        <w:rPr>
          <w:rFonts w:hint="eastAsia"/>
          <w:sz w:val="28"/>
          <w:szCs w:val="28"/>
        </w:rPr>
        <w:lastRenderedPageBreak/>
        <w:t>（</w:t>
      </w:r>
      <w:r>
        <w:rPr>
          <w:sz w:val="28"/>
          <w:szCs w:val="28"/>
        </w:rPr>
        <w:t>2</w:t>
      </w:r>
      <w:r>
        <w:rPr>
          <w:rFonts w:hint="eastAsia"/>
          <w:sz w:val="28"/>
          <w:szCs w:val="28"/>
        </w:rPr>
        <w:t>）单位产品取水量分析计算</w:t>
      </w:r>
    </w:p>
    <w:p w14:paraId="7665FD00" w14:textId="77777777" w:rsidR="009545AE" w:rsidRDefault="00000000">
      <w:pPr>
        <w:ind w:firstLineChars="200" w:firstLine="560"/>
        <w:rPr>
          <w:sz w:val="28"/>
          <w:szCs w:val="28"/>
        </w:rPr>
      </w:pPr>
      <w:r>
        <w:rPr>
          <w:rFonts w:hint="eastAsia"/>
          <w:sz w:val="28"/>
          <w:szCs w:val="28"/>
        </w:rPr>
        <w:t>当企业生产单一产品时，由总水量除以总产量得到单位产品取水量。</w:t>
      </w:r>
    </w:p>
    <w:p w14:paraId="41A7E010" w14:textId="77777777" w:rsidR="009545AE" w:rsidRDefault="00000000">
      <w:pPr>
        <w:ind w:firstLineChars="200" w:firstLine="560"/>
        <w:rPr>
          <w:sz w:val="28"/>
          <w:szCs w:val="28"/>
        </w:rPr>
      </w:pPr>
      <w:r>
        <w:rPr>
          <w:rFonts w:hint="eastAsia"/>
          <w:sz w:val="28"/>
          <w:szCs w:val="28"/>
        </w:rPr>
        <w:t>当同一企业生产多个产品时，按照</w:t>
      </w:r>
      <w:r>
        <w:rPr>
          <w:rFonts w:hint="eastAsia"/>
          <w:sz w:val="28"/>
          <w:szCs w:val="28"/>
        </w:rPr>
        <w:t>GB/T 32716-2016</w:t>
      </w:r>
      <w:r>
        <w:rPr>
          <w:rFonts w:hint="eastAsia"/>
          <w:sz w:val="28"/>
          <w:szCs w:val="28"/>
        </w:rPr>
        <w:t>《用水定额编制技术导则》中结构分析法计算单位产品取水量。</w:t>
      </w:r>
    </w:p>
    <w:p w14:paraId="604B916A" w14:textId="77777777" w:rsidR="009545AE" w:rsidRDefault="00000000">
      <w:pPr>
        <w:ind w:firstLineChars="200" w:firstLine="560"/>
        <w:rPr>
          <w:sz w:val="28"/>
          <w:szCs w:val="28"/>
        </w:rPr>
      </w:pPr>
      <w:r>
        <w:rPr>
          <w:rFonts w:hint="eastAsia"/>
          <w:sz w:val="28"/>
          <w:szCs w:val="28"/>
        </w:rPr>
        <w:t>（</w:t>
      </w:r>
      <w:r>
        <w:rPr>
          <w:sz w:val="28"/>
          <w:szCs w:val="28"/>
        </w:rPr>
        <w:t>3</w:t>
      </w:r>
      <w:r>
        <w:rPr>
          <w:rFonts w:hint="eastAsia"/>
          <w:sz w:val="28"/>
          <w:szCs w:val="28"/>
        </w:rPr>
        <w:t>）用水定额分析确定</w:t>
      </w:r>
    </w:p>
    <w:p w14:paraId="21F6E801" w14:textId="019A6E7B" w:rsidR="00EC6B4B" w:rsidRDefault="00EC6B4B" w:rsidP="00EC6B4B">
      <w:pPr>
        <w:ind w:firstLineChars="200" w:firstLine="560"/>
        <w:rPr>
          <w:sz w:val="28"/>
          <w:szCs w:val="28"/>
        </w:rPr>
      </w:pPr>
      <w:r>
        <w:rPr>
          <w:rFonts w:hint="eastAsia"/>
          <w:sz w:val="28"/>
          <w:szCs w:val="28"/>
        </w:rPr>
        <w:t>①当调查样本数量小于等于</w:t>
      </w:r>
      <w:r>
        <w:rPr>
          <w:rFonts w:hint="eastAsia"/>
          <w:sz w:val="28"/>
          <w:szCs w:val="28"/>
        </w:rPr>
        <w:t>20</w:t>
      </w:r>
      <w:r>
        <w:rPr>
          <w:rFonts w:hint="eastAsia"/>
          <w:sz w:val="28"/>
          <w:szCs w:val="28"/>
        </w:rPr>
        <w:t>时，以</w:t>
      </w:r>
      <w:r>
        <w:rPr>
          <w:rFonts w:hint="eastAsia"/>
          <w:sz w:val="28"/>
          <w:szCs w:val="28"/>
        </w:rPr>
        <w:t>80%</w:t>
      </w:r>
      <w:r>
        <w:rPr>
          <w:rFonts w:hint="eastAsia"/>
          <w:sz w:val="28"/>
          <w:szCs w:val="28"/>
        </w:rPr>
        <w:t>样本达到的用水水平作为通用定额值，以</w:t>
      </w:r>
      <w:r>
        <w:rPr>
          <w:rFonts w:hint="eastAsia"/>
          <w:sz w:val="28"/>
          <w:szCs w:val="28"/>
        </w:rPr>
        <w:t>30%</w:t>
      </w:r>
      <w:r>
        <w:rPr>
          <w:rFonts w:hint="eastAsia"/>
          <w:sz w:val="28"/>
          <w:szCs w:val="28"/>
        </w:rPr>
        <w:t>样本达到的用水水平作为先进定额值。</w:t>
      </w:r>
    </w:p>
    <w:p w14:paraId="182F27C3" w14:textId="72C5BB3C" w:rsidR="00EC6B4B" w:rsidRDefault="00EC6B4B" w:rsidP="00EC6B4B">
      <w:pPr>
        <w:ind w:firstLineChars="200" w:firstLine="560"/>
        <w:rPr>
          <w:sz w:val="28"/>
          <w:szCs w:val="28"/>
        </w:rPr>
      </w:pPr>
      <w:r>
        <w:rPr>
          <w:rFonts w:hint="eastAsia"/>
          <w:sz w:val="28"/>
          <w:szCs w:val="28"/>
        </w:rPr>
        <w:t>②当调查样本数量小于等于</w:t>
      </w:r>
      <w:r>
        <w:rPr>
          <w:rFonts w:hint="eastAsia"/>
          <w:sz w:val="28"/>
          <w:szCs w:val="28"/>
        </w:rPr>
        <w:t>8</w:t>
      </w:r>
      <w:r>
        <w:rPr>
          <w:rFonts w:hint="eastAsia"/>
          <w:sz w:val="28"/>
          <w:szCs w:val="28"/>
        </w:rPr>
        <w:t>时，参考周边省份已发布定额值，以</w:t>
      </w:r>
      <w:r>
        <w:rPr>
          <w:rFonts w:hint="eastAsia"/>
          <w:sz w:val="28"/>
          <w:szCs w:val="28"/>
        </w:rPr>
        <w:t>80%</w:t>
      </w:r>
      <w:r>
        <w:rPr>
          <w:rFonts w:hint="eastAsia"/>
          <w:sz w:val="28"/>
          <w:szCs w:val="28"/>
        </w:rPr>
        <w:t>样本达到的用水水平作为通用定额值，以</w:t>
      </w:r>
      <w:r>
        <w:rPr>
          <w:rFonts w:hint="eastAsia"/>
          <w:sz w:val="28"/>
          <w:szCs w:val="28"/>
        </w:rPr>
        <w:t>30%</w:t>
      </w:r>
      <w:r>
        <w:rPr>
          <w:rFonts w:hint="eastAsia"/>
          <w:sz w:val="28"/>
          <w:szCs w:val="28"/>
        </w:rPr>
        <w:t>样本达到的用水水平作为先进定额值。</w:t>
      </w:r>
    </w:p>
    <w:p w14:paraId="4E1673E9" w14:textId="234FDED5" w:rsidR="009545AE" w:rsidRDefault="00EC6B4B">
      <w:pPr>
        <w:ind w:firstLineChars="200" w:firstLine="560"/>
        <w:rPr>
          <w:sz w:val="28"/>
          <w:szCs w:val="28"/>
        </w:rPr>
      </w:pPr>
      <w:r>
        <w:rPr>
          <w:rFonts w:hint="eastAsia"/>
          <w:sz w:val="28"/>
          <w:szCs w:val="28"/>
        </w:rPr>
        <w:t>③</w:t>
      </w:r>
      <w:r w:rsidR="00000000">
        <w:rPr>
          <w:rFonts w:hint="eastAsia"/>
          <w:sz w:val="28"/>
          <w:szCs w:val="28"/>
        </w:rPr>
        <w:t>当调查样本数量大于</w:t>
      </w:r>
      <w:r w:rsidR="00000000">
        <w:rPr>
          <w:rFonts w:hint="eastAsia"/>
          <w:sz w:val="28"/>
          <w:szCs w:val="28"/>
        </w:rPr>
        <w:t>3</w:t>
      </w:r>
      <w:r w:rsidR="00000000">
        <w:rPr>
          <w:rFonts w:hint="eastAsia"/>
          <w:sz w:val="28"/>
          <w:szCs w:val="28"/>
        </w:rPr>
        <w:t>时，参考周边省份已发布定额值，以</w:t>
      </w:r>
      <w:r w:rsidR="00000000">
        <w:rPr>
          <w:rFonts w:hint="eastAsia"/>
          <w:sz w:val="28"/>
          <w:szCs w:val="28"/>
        </w:rPr>
        <w:t>80%</w:t>
      </w:r>
      <w:r w:rsidR="00000000">
        <w:rPr>
          <w:rFonts w:hint="eastAsia"/>
          <w:sz w:val="28"/>
          <w:szCs w:val="28"/>
        </w:rPr>
        <w:t>样本达到的用水水平作为通用定额值，以</w:t>
      </w:r>
      <w:r w:rsidR="00000000">
        <w:rPr>
          <w:rFonts w:hint="eastAsia"/>
          <w:sz w:val="28"/>
          <w:szCs w:val="28"/>
        </w:rPr>
        <w:t>20%</w:t>
      </w:r>
      <w:r w:rsidR="00000000">
        <w:rPr>
          <w:rFonts w:hint="eastAsia"/>
          <w:sz w:val="28"/>
          <w:szCs w:val="28"/>
        </w:rPr>
        <w:t>样本达到的用水水平作为先进定额值。</w:t>
      </w:r>
    </w:p>
    <w:p w14:paraId="4E699AC5" w14:textId="3AFFBFA4" w:rsidR="009545AE" w:rsidRDefault="00EC6B4B">
      <w:pPr>
        <w:ind w:firstLineChars="200" w:firstLine="560"/>
        <w:rPr>
          <w:sz w:val="28"/>
          <w:szCs w:val="28"/>
        </w:rPr>
      </w:pPr>
      <w:r>
        <w:rPr>
          <w:rFonts w:hint="eastAsia"/>
          <w:sz w:val="28"/>
          <w:szCs w:val="28"/>
        </w:rPr>
        <w:t>④</w:t>
      </w:r>
      <w:r w:rsidR="00000000">
        <w:rPr>
          <w:rFonts w:hint="eastAsia"/>
          <w:sz w:val="28"/>
          <w:szCs w:val="28"/>
        </w:rPr>
        <w:t>当调查样本数量小于等于</w:t>
      </w:r>
      <w:r w:rsidR="00000000">
        <w:rPr>
          <w:rFonts w:hint="eastAsia"/>
          <w:sz w:val="28"/>
          <w:szCs w:val="28"/>
        </w:rPr>
        <w:t>3</w:t>
      </w:r>
      <w:r w:rsidR="00000000">
        <w:rPr>
          <w:rFonts w:hint="eastAsia"/>
          <w:sz w:val="28"/>
          <w:szCs w:val="28"/>
        </w:rPr>
        <w:t>时，以实际调查样本数量为基础，分析近三年历史数据，参考周边省份已发布定额值，征求行业专家意见，最终确定通用定额值和先进定额值。生产相同农药产品的企业数量少，因此农药产品</w:t>
      </w:r>
      <w:r w:rsidR="000B0489">
        <w:rPr>
          <w:rFonts w:hint="eastAsia"/>
          <w:sz w:val="28"/>
          <w:szCs w:val="28"/>
        </w:rPr>
        <w:t>较多</w:t>
      </w:r>
      <w:r w:rsidR="00000000">
        <w:rPr>
          <w:rFonts w:hint="eastAsia"/>
          <w:sz w:val="28"/>
          <w:szCs w:val="28"/>
        </w:rPr>
        <w:t>采用此方案。</w:t>
      </w:r>
    </w:p>
    <w:p w14:paraId="4AD861C9" w14:textId="55E6ED0F" w:rsidR="009545AE" w:rsidRDefault="00000000">
      <w:pPr>
        <w:pStyle w:val="2"/>
        <w:ind w:firstLine="562"/>
        <w:rPr>
          <w:rFonts w:eastAsia="宋体"/>
        </w:rPr>
      </w:pPr>
      <w:bookmarkStart w:id="18" w:name="_Toc109057529"/>
      <w:bookmarkEnd w:id="14"/>
      <w:bookmarkEnd w:id="15"/>
      <w:r>
        <w:rPr>
          <w:rFonts w:eastAsia="宋体"/>
        </w:rPr>
        <w:t>6.</w:t>
      </w:r>
      <w:r w:rsidR="00EC6B4B">
        <w:rPr>
          <w:rFonts w:eastAsia="宋体"/>
        </w:rPr>
        <w:t>3</w:t>
      </w:r>
      <w:r>
        <w:rPr>
          <w:rFonts w:eastAsia="宋体"/>
        </w:rPr>
        <w:t>编制依据</w:t>
      </w:r>
      <w:bookmarkEnd w:id="18"/>
    </w:p>
    <w:p w14:paraId="6A2C4BE3" w14:textId="77777777" w:rsidR="009545AE" w:rsidRDefault="00000000">
      <w:pPr>
        <w:spacing w:line="360" w:lineRule="auto"/>
        <w:ind w:firstLineChars="200" w:firstLine="560"/>
        <w:rPr>
          <w:sz w:val="28"/>
          <w:szCs w:val="28"/>
        </w:rPr>
      </w:pPr>
      <w:r>
        <w:rPr>
          <w:sz w:val="28"/>
          <w:szCs w:val="28"/>
        </w:rPr>
        <w:t>（</w:t>
      </w:r>
      <w:r>
        <w:rPr>
          <w:sz w:val="28"/>
          <w:szCs w:val="28"/>
        </w:rPr>
        <w:t>1</w:t>
      </w:r>
      <w:r>
        <w:rPr>
          <w:sz w:val="28"/>
          <w:szCs w:val="28"/>
        </w:rPr>
        <w:t>）法律法规类</w:t>
      </w:r>
    </w:p>
    <w:p w14:paraId="40682492" w14:textId="77777777" w:rsidR="009545AE" w:rsidRDefault="00000000">
      <w:pPr>
        <w:spacing w:line="360" w:lineRule="auto"/>
        <w:ind w:firstLineChars="200" w:firstLine="560"/>
        <w:rPr>
          <w:sz w:val="28"/>
          <w:szCs w:val="28"/>
        </w:rPr>
      </w:pPr>
      <w:r>
        <w:rPr>
          <w:sz w:val="28"/>
          <w:szCs w:val="28"/>
        </w:rPr>
        <w:t>《河北省地下水管理条例》（</w:t>
      </w:r>
      <w:r>
        <w:rPr>
          <w:sz w:val="28"/>
          <w:szCs w:val="28"/>
        </w:rPr>
        <w:t>2018</w:t>
      </w:r>
      <w:r>
        <w:rPr>
          <w:sz w:val="28"/>
          <w:szCs w:val="28"/>
        </w:rPr>
        <w:t>年</w:t>
      </w:r>
      <w:r>
        <w:rPr>
          <w:sz w:val="28"/>
          <w:szCs w:val="28"/>
        </w:rPr>
        <w:t>9</w:t>
      </w:r>
      <w:r>
        <w:rPr>
          <w:sz w:val="28"/>
          <w:szCs w:val="28"/>
        </w:rPr>
        <w:t>月</w:t>
      </w:r>
      <w:r>
        <w:rPr>
          <w:sz w:val="28"/>
          <w:szCs w:val="28"/>
        </w:rPr>
        <w:t>20</w:t>
      </w:r>
      <w:r>
        <w:rPr>
          <w:sz w:val="28"/>
          <w:szCs w:val="28"/>
        </w:rPr>
        <w:t>日河北省第十三届</w:t>
      </w:r>
      <w:r>
        <w:rPr>
          <w:sz w:val="28"/>
          <w:szCs w:val="28"/>
        </w:rPr>
        <w:lastRenderedPageBreak/>
        <w:t>人民代表大会常务委员会第五次会议修订通过）</w:t>
      </w:r>
    </w:p>
    <w:p w14:paraId="764FDE76" w14:textId="77777777" w:rsidR="009545AE" w:rsidRDefault="00000000">
      <w:pPr>
        <w:spacing w:line="360" w:lineRule="auto"/>
        <w:ind w:firstLineChars="200" w:firstLine="560"/>
        <w:rPr>
          <w:sz w:val="28"/>
          <w:szCs w:val="28"/>
        </w:rPr>
      </w:pPr>
      <w:r>
        <w:rPr>
          <w:sz w:val="28"/>
          <w:szCs w:val="28"/>
        </w:rPr>
        <w:t>《国家节水行动方案》</w:t>
      </w:r>
      <w:proofErr w:type="gramStart"/>
      <w:r>
        <w:rPr>
          <w:sz w:val="28"/>
          <w:szCs w:val="28"/>
        </w:rPr>
        <w:t>发改环资规</w:t>
      </w:r>
      <w:proofErr w:type="gramEnd"/>
      <w:r>
        <w:rPr>
          <w:sz w:val="28"/>
          <w:szCs w:val="28"/>
        </w:rPr>
        <w:t>〔</w:t>
      </w:r>
      <w:r>
        <w:rPr>
          <w:sz w:val="28"/>
          <w:szCs w:val="28"/>
        </w:rPr>
        <w:t>2019</w:t>
      </w:r>
      <w:r>
        <w:rPr>
          <w:sz w:val="28"/>
          <w:szCs w:val="28"/>
        </w:rPr>
        <w:t>〕</w:t>
      </w:r>
      <w:r>
        <w:rPr>
          <w:sz w:val="28"/>
          <w:szCs w:val="28"/>
        </w:rPr>
        <w:t>695</w:t>
      </w:r>
      <w:r>
        <w:rPr>
          <w:sz w:val="28"/>
          <w:szCs w:val="28"/>
        </w:rPr>
        <w:t>号</w:t>
      </w:r>
    </w:p>
    <w:p w14:paraId="71164482" w14:textId="77777777" w:rsidR="009545AE" w:rsidRDefault="00000000">
      <w:pPr>
        <w:spacing w:line="360" w:lineRule="auto"/>
        <w:ind w:firstLineChars="200" w:firstLine="560"/>
        <w:rPr>
          <w:sz w:val="28"/>
          <w:szCs w:val="28"/>
        </w:rPr>
      </w:pPr>
      <w:proofErr w:type="gramStart"/>
      <w:r>
        <w:rPr>
          <w:sz w:val="28"/>
          <w:szCs w:val="28"/>
        </w:rPr>
        <w:t>《河北省节水行动实施方案》冀水节</w:t>
      </w:r>
      <w:proofErr w:type="gramEnd"/>
      <w:r>
        <w:rPr>
          <w:sz w:val="28"/>
          <w:szCs w:val="28"/>
        </w:rPr>
        <w:t>〔</w:t>
      </w:r>
      <w:r>
        <w:rPr>
          <w:sz w:val="28"/>
          <w:szCs w:val="28"/>
        </w:rPr>
        <w:t>2019</w:t>
      </w:r>
      <w:r>
        <w:rPr>
          <w:sz w:val="28"/>
          <w:szCs w:val="28"/>
        </w:rPr>
        <w:t>〕</w:t>
      </w:r>
      <w:r>
        <w:rPr>
          <w:sz w:val="28"/>
          <w:szCs w:val="28"/>
        </w:rPr>
        <w:t>25</w:t>
      </w:r>
      <w:r>
        <w:rPr>
          <w:sz w:val="28"/>
          <w:szCs w:val="28"/>
        </w:rPr>
        <w:t>号</w:t>
      </w:r>
    </w:p>
    <w:p w14:paraId="7E4F21F0" w14:textId="77777777" w:rsidR="009545AE" w:rsidRDefault="00000000">
      <w:pPr>
        <w:spacing w:line="360" w:lineRule="auto"/>
        <w:ind w:firstLineChars="200" w:firstLine="560"/>
        <w:rPr>
          <w:sz w:val="28"/>
          <w:szCs w:val="28"/>
        </w:rPr>
      </w:pPr>
      <w:r>
        <w:rPr>
          <w:sz w:val="28"/>
          <w:szCs w:val="28"/>
        </w:rPr>
        <w:t>《</w:t>
      </w:r>
      <w:r>
        <w:rPr>
          <w:rFonts w:hint="eastAsia"/>
          <w:sz w:val="28"/>
          <w:szCs w:val="28"/>
        </w:rPr>
        <w:t>京津冀工业节水行动计划</w:t>
      </w:r>
      <w:r>
        <w:rPr>
          <w:sz w:val="28"/>
          <w:szCs w:val="28"/>
        </w:rPr>
        <w:t>》工信部联节〔</w:t>
      </w:r>
      <w:r>
        <w:rPr>
          <w:sz w:val="28"/>
          <w:szCs w:val="28"/>
        </w:rPr>
        <w:t>2019</w:t>
      </w:r>
      <w:r>
        <w:rPr>
          <w:sz w:val="28"/>
          <w:szCs w:val="28"/>
        </w:rPr>
        <w:t>〕</w:t>
      </w:r>
      <w:r>
        <w:rPr>
          <w:sz w:val="28"/>
          <w:szCs w:val="28"/>
        </w:rPr>
        <w:t>197</w:t>
      </w:r>
      <w:r>
        <w:rPr>
          <w:sz w:val="28"/>
          <w:szCs w:val="28"/>
        </w:rPr>
        <w:t>号</w:t>
      </w:r>
    </w:p>
    <w:p w14:paraId="3CD5F7FD" w14:textId="77777777" w:rsidR="009545AE" w:rsidRDefault="00000000">
      <w:pPr>
        <w:spacing w:line="360" w:lineRule="auto"/>
        <w:ind w:firstLineChars="200" w:firstLine="560"/>
        <w:rPr>
          <w:sz w:val="28"/>
          <w:szCs w:val="28"/>
        </w:rPr>
      </w:pPr>
      <w:r>
        <w:rPr>
          <w:sz w:val="28"/>
          <w:szCs w:val="28"/>
        </w:rPr>
        <w:t>《河北省推进全社会节水工作十项措施》（</w:t>
      </w:r>
      <w:r>
        <w:rPr>
          <w:sz w:val="28"/>
          <w:szCs w:val="28"/>
        </w:rPr>
        <w:t>2020</w:t>
      </w:r>
      <w:r>
        <w:rPr>
          <w:sz w:val="28"/>
          <w:szCs w:val="28"/>
        </w:rPr>
        <w:t>年</w:t>
      </w:r>
      <w:r>
        <w:rPr>
          <w:sz w:val="28"/>
          <w:szCs w:val="28"/>
        </w:rPr>
        <w:t>2</w:t>
      </w:r>
      <w:r>
        <w:rPr>
          <w:sz w:val="28"/>
          <w:szCs w:val="28"/>
        </w:rPr>
        <w:t>月河北省政府办公厅印发）</w:t>
      </w:r>
    </w:p>
    <w:p w14:paraId="77976BDD" w14:textId="77777777" w:rsidR="009545AE" w:rsidRDefault="00000000">
      <w:pPr>
        <w:spacing w:line="360" w:lineRule="auto"/>
        <w:ind w:firstLineChars="200" w:firstLine="560"/>
        <w:rPr>
          <w:sz w:val="28"/>
          <w:szCs w:val="28"/>
        </w:rPr>
      </w:pPr>
      <w:r>
        <w:rPr>
          <w:sz w:val="28"/>
          <w:szCs w:val="28"/>
        </w:rPr>
        <w:t>（</w:t>
      </w:r>
      <w:r>
        <w:rPr>
          <w:sz w:val="28"/>
          <w:szCs w:val="28"/>
        </w:rPr>
        <w:t>2</w:t>
      </w:r>
      <w:r>
        <w:rPr>
          <w:sz w:val="28"/>
          <w:szCs w:val="28"/>
        </w:rPr>
        <w:t>）技术标准类</w:t>
      </w:r>
    </w:p>
    <w:p w14:paraId="0711FE04" w14:textId="77777777" w:rsidR="009545AE" w:rsidRDefault="00000000">
      <w:pPr>
        <w:spacing w:line="360" w:lineRule="auto"/>
        <w:ind w:firstLineChars="200" w:firstLine="560"/>
        <w:rPr>
          <w:sz w:val="28"/>
          <w:szCs w:val="28"/>
        </w:rPr>
      </w:pPr>
      <w:r>
        <w:rPr>
          <w:rFonts w:hint="eastAsia"/>
          <w:sz w:val="28"/>
          <w:szCs w:val="28"/>
        </w:rPr>
        <w:t xml:space="preserve">GB/T 4754-2017 </w:t>
      </w:r>
      <w:r>
        <w:rPr>
          <w:rFonts w:hint="eastAsia"/>
          <w:sz w:val="28"/>
          <w:szCs w:val="28"/>
        </w:rPr>
        <w:t>国民经济行业分类</w:t>
      </w:r>
    </w:p>
    <w:p w14:paraId="584A9553" w14:textId="77777777" w:rsidR="009545AE" w:rsidRDefault="00000000">
      <w:pPr>
        <w:spacing w:line="360" w:lineRule="auto"/>
        <w:ind w:firstLineChars="200" w:firstLine="560"/>
        <w:rPr>
          <w:sz w:val="28"/>
          <w:szCs w:val="28"/>
        </w:rPr>
      </w:pPr>
      <w:r>
        <w:rPr>
          <w:rFonts w:hint="eastAsia"/>
          <w:sz w:val="28"/>
          <w:szCs w:val="28"/>
        </w:rPr>
        <w:t xml:space="preserve">GB/T 7119 </w:t>
      </w:r>
      <w:r>
        <w:rPr>
          <w:rFonts w:hint="eastAsia"/>
          <w:sz w:val="28"/>
          <w:szCs w:val="28"/>
        </w:rPr>
        <w:t>节水型企业评价导则</w:t>
      </w:r>
    </w:p>
    <w:p w14:paraId="404F81FF" w14:textId="77777777" w:rsidR="009545AE" w:rsidRDefault="00000000">
      <w:pPr>
        <w:spacing w:line="360" w:lineRule="auto"/>
        <w:ind w:firstLineChars="200" w:firstLine="560"/>
        <w:rPr>
          <w:sz w:val="28"/>
          <w:szCs w:val="28"/>
        </w:rPr>
      </w:pPr>
      <w:r>
        <w:rPr>
          <w:rFonts w:hint="eastAsia"/>
          <w:sz w:val="28"/>
          <w:szCs w:val="28"/>
        </w:rPr>
        <w:t xml:space="preserve">GB/T 12452 </w:t>
      </w:r>
      <w:r>
        <w:rPr>
          <w:rFonts w:hint="eastAsia"/>
          <w:sz w:val="28"/>
          <w:szCs w:val="28"/>
        </w:rPr>
        <w:t>企业水平衡测试通则</w:t>
      </w:r>
    </w:p>
    <w:p w14:paraId="453ADC3E" w14:textId="77777777" w:rsidR="009545AE" w:rsidRDefault="00000000">
      <w:pPr>
        <w:spacing w:line="360" w:lineRule="auto"/>
        <w:ind w:firstLineChars="200" w:firstLine="560"/>
        <w:rPr>
          <w:sz w:val="28"/>
          <w:szCs w:val="28"/>
        </w:rPr>
      </w:pPr>
      <w:r>
        <w:rPr>
          <w:rFonts w:hint="eastAsia"/>
          <w:sz w:val="28"/>
          <w:szCs w:val="28"/>
        </w:rPr>
        <w:t xml:space="preserve">GB/T 18820 </w:t>
      </w:r>
      <w:r>
        <w:rPr>
          <w:rFonts w:hint="eastAsia"/>
          <w:sz w:val="28"/>
          <w:szCs w:val="28"/>
        </w:rPr>
        <w:t>工业企业产品取水定额编制通则</w:t>
      </w:r>
    </w:p>
    <w:p w14:paraId="7E2010BC" w14:textId="77777777" w:rsidR="009545AE" w:rsidRDefault="00000000">
      <w:pPr>
        <w:spacing w:line="360" w:lineRule="auto"/>
        <w:ind w:firstLineChars="200" w:firstLine="560"/>
        <w:rPr>
          <w:sz w:val="28"/>
          <w:szCs w:val="28"/>
        </w:rPr>
      </w:pPr>
      <w:r>
        <w:rPr>
          <w:rFonts w:hint="eastAsia"/>
          <w:sz w:val="28"/>
          <w:szCs w:val="28"/>
        </w:rPr>
        <w:t xml:space="preserve">GB 24789 </w:t>
      </w:r>
      <w:r>
        <w:rPr>
          <w:rFonts w:hint="eastAsia"/>
          <w:sz w:val="28"/>
          <w:szCs w:val="28"/>
        </w:rPr>
        <w:t>用水单位水计量器具配备和管理通则</w:t>
      </w:r>
    </w:p>
    <w:p w14:paraId="2F2EF0D0" w14:textId="77777777" w:rsidR="009545AE" w:rsidRDefault="00000000">
      <w:pPr>
        <w:spacing w:line="360" w:lineRule="auto"/>
        <w:ind w:firstLineChars="200" w:firstLine="560"/>
        <w:rPr>
          <w:sz w:val="28"/>
          <w:szCs w:val="28"/>
        </w:rPr>
      </w:pPr>
      <w:r>
        <w:rPr>
          <w:rFonts w:hint="eastAsia"/>
          <w:sz w:val="28"/>
          <w:szCs w:val="28"/>
        </w:rPr>
        <w:t xml:space="preserve">GB/T 32716 </w:t>
      </w:r>
      <w:r>
        <w:rPr>
          <w:rFonts w:hint="eastAsia"/>
          <w:sz w:val="28"/>
          <w:szCs w:val="28"/>
        </w:rPr>
        <w:t>用水定额编制技术导则</w:t>
      </w:r>
    </w:p>
    <w:p w14:paraId="36D9206C" w14:textId="77777777" w:rsidR="009545AE" w:rsidRDefault="00000000">
      <w:pPr>
        <w:spacing w:line="360" w:lineRule="auto"/>
        <w:ind w:firstLineChars="200" w:firstLine="560"/>
        <w:rPr>
          <w:sz w:val="28"/>
          <w:szCs w:val="28"/>
        </w:rPr>
      </w:pPr>
      <w:r>
        <w:rPr>
          <w:sz w:val="28"/>
          <w:szCs w:val="28"/>
        </w:rPr>
        <w:t>（</w:t>
      </w:r>
      <w:r>
        <w:rPr>
          <w:sz w:val="28"/>
          <w:szCs w:val="28"/>
        </w:rPr>
        <w:t>3</w:t>
      </w:r>
      <w:r>
        <w:rPr>
          <w:sz w:val="28"/>
          <w:szCs w:val="28"/>
        </w:rPr>
        <w:t>）参考资料</w:t>
      </w:r>
    </w:p>
    <w:p w14:paraId="42BDA64D" w14:textId="77777777" w:rsidR="009545AE" w:rsidRDefault="00000000">
      <w:pPr>
        <w:spacing w:line="360" w:lineRule="auto"/>
        <w:ind w:firstLineChars="200" w:firstLine="560"/>
        <w:rPr>
          <w:sz w:val="28"/>
          <w:szCs w:val="28"/>
        </w:rPr>
      </w:pPr>
      <w:r>
        <w:rPr>
          <w:sz w:val="28"/>
          <w:szCs w:val="28"/>
        </w:rPr>
        <w:t>包括科研成果、论文、水资源论证报告、水平衡测试报告等成果，以及统计资料等。</w:t>
      </w:r>
    </w:p>
    <w:p w14:paraId="00A1B45D" w14:textId="6E2EA297" w:rsidR="009545AE" w:rsidRDefault="00000000">
      <w:pPr>
        <w:pStyle w:val="2"/>
        <w:ind w:firstLine="562"/>
        <w:rPr>
          <w:rFonts w:eastAsia="宋体"/>
        </w:rPr>
      </w:pPr>
      <w:bookmarkStart w:id="19" w:name="_Toc109057530"/>
      <w:r>
        <w:rPr>
          <w:rFonts w:eastAsia="宋体"/>
        </w:rPr>
        <w:t>6.</w:t>
      </w:r>
      <w:r w:rsidR="00EC6B4B">
        <w:rPr>
          <w:rFonts w:eastAsia="宋体"/>
        </w:rPr>
        <w:t>4</w:t>
      </w:r>
      <w:r>
        <w:rPr>
          <w:rFonts w:eastAsia="宋体"/>
        </w:rPr>
        <w:t>新旧标准指标对比</w:t>
      </w:r>
      <w:bookmarkEnd w:id="19"/>
    </w:p>
    <w:p w14:paraId="569105D6" w14:textId="77777777" w:rsidR="009545AE" w:rsidRDefault="00000000">
      <w:pPr>
        <w:numPr>
          <w:ilvl w:val="0"/>
          <w:numId w:val="1"/>
        </w:numPr>
        <w:spacing w:line="360" w:lineRule="auto"/>
        <w:ind w:firstLineChars="200" w:firstLine="560"/>
        <w:rPr>
          <w:sz w:val="28"/>
          <w:szCs w:val="28"/>
        </w:rPr>
      </w:pPr>
      <w:r>
        <w:rPr>
          <w:sz w:val="28"/>
          <w:szCs w:val="28"/>
        </w:rPr>
        <w:t>与国家标准比较</w:t>
      </w:r>
    </w:p>
    <w:p w14:paraId="1499C979" w14:textId="77777777" w:rsidR="009545AE" w:rsidRDefault="00000000">
      <w:pPr>
        <w:spacing w:line="360" w:lineRule="auto"/>
        <w:ind w:firstLineChars="200" w:firstLine="560"/>
        <w:rPr>
          <w:sz w:val="28"/>
          <w:szCs w:val="28"/>
        </w:rPr>
      </w:pPr>
      <w:r>
        <w:rPr>
          <w:rFonts w:hint="eastAsia"/>
          <w:sz w:val="28"/>
          <w:szCs w:val="28"/>
        </w:rPr>
        <w:t>国家没有发布农药产品。</w:t>
      </w:r>
    </w:p>
    <w:p w14:paraId="6AD2E705" w14:textId="77777777" w:rsidR="009545AE" w:rsidRDefault="00000000">
      <w:pPr>
        <w:spacing w:line="360" w:lineRule="auto"/>
        <w:ind w:firstLineChars="200" w:firstLine="560"/>
        <w:rPr>
          <w:sz w:val="28"/>
          <w:szCs w:val="28"/>
        </w:rPr>
      </w:pPr>
      <w:r>
        <w:rPr>
          <w:rFonts w:hint="eastAsia"/>
          <w:sz w:val="28"/>
          <w:szCs w:val="28"/>
        </w:rPr>
        <w:t>（</w:t>
      </w:r>
      <w:r>
        <w:rPr>
          <w:rFonts w:hint="eastAsia"/>
          <w:sz w:val="28"/>
          <w:szCs w:val="28"/>
        </w:rPr>
        <w:t>2</w:t>
      </w:r>
      <w:r>
        <w:rPr>
          <w:rFonts w:hint="eastAsia"/>
          <w:sz w:val="28"/>
          <w:szCs w:val="28"/>
        </w:rPr>
        <w:t>）与水利部标准比较</w:t>
      </w:r>
    </w:p>
    <w:p w14:paraId="37F59045" w14:textId="77777777" w:rsidR="009545AE" w:rsidRDefault="00000000">
      <w:pPr>
        <w:spacing w:line="360" w:lineRule="auto"/>
        <w:ind w:firstLineChars="200" w:firstLine="560"/>
        <w:rPr>
          <w:sz w:val="28"/>
          <w:szCs w:val="28"/>
        </w:rPr>
      </w:pPr>
      <w:r>
        <w:rPr>
          <w:rFonts w:hint="eastAsia"/>
          <w:sz w:val="28"/>
          <w:szCs w:val="28"/>
        </w:rPr>
        <w:t>水利部没有发布农药产品。</w:t>
      </w:r>
    </w:p>
    <w:p w14:paraId="62AC7ECE" w14:textId="77777777" w:rsidR="009545AE" w:rsidRDefault="00000000">
      <w:pPr>
        <w:spacing w:line="360" w:lineRule="auto"/>
        <w:ind w:firstLineChars="200" w:firstLine="560"/>
        <w:rPr>
          <w:sz w:val="28"/>
          <w:szCs w:val="28"/>
        </w:rPr>
      </w:pPr>
      <w:r>
        <w:rPr>
          <w:rFonts w:hint="eastAsia"/>
          <w:sz w:val="28"/>
          <w:szCs w:val="28"/>
        </w:rPr>
        <w:lastRenderedPageBreak/>
        <w:t>（</w:t>
      </w:r>
      <w:r>
        <w:rPr>
          <w:rFonts w:hint="eastAsia"/>
          <w:sz w:val="28"/>
          <w:szCs w:val="28"/>
        </w:rPr>
        <w:t>3</w:t>
      </w:r>
      <w:r>
        <w:rPr>
          <w:rFonts w:hint="eastAsia"/>
          <w:sz w:val="28"/>
          <w:szCs w:val="28"/>
        </w:rPr>
        <w:t>）与我省现行用水定额比较</w:t>
      </w:r>
    </w:p>
    <w:p w14:paraId="0E899994" w14:textId="65DB3FAF" w:rsidR="009545AE" w:rsidRDefault="00000000">
      <w:pPr>
        <w:spacing w:line="360" w:lineRule="auto"/>
        <w:ind w:firstLineChars="200" w:firstLine="560"/>
        <w:rPr>
          <w:rFonts w:ascii="黑体" w:eastAsia="黑体" w:hAnsi="黑体"/>
          <w:b/>
          <w:bCs/>
          <w:kern w:val="0"/>
          <w:sz w:val="24"/>
        </w:rPr>
      </w:pPr>
      <w:r>
        <w:rPr>
          <w:rFonts w:hint="eastAsia"/>
          <w:sz w:val="28"/>
          <w:szCs w:val="28"/>
        </w:rPr>
        <w:t>现行农药行业用水定额使用的是《用水定额》</w:t>
      </w:r>
      <w:r>
        <w:rPr>
          <w:rFonts w:hint="eastAsia"/>
          <w:sz w:val="28"/>
          <w:szCs w:val="28"/>
        </w:rPr>
        <w:t>DB13/T 1161.2-2016</w:t>
      </w:r>
      <w:r>
        <w:rPr>
          <w:rFonts w:hint="eastAsia"/>
          <w:sz w:val="28"/>
          <w:szCs w:val="28"/>
        </w:rPr>
        <w:t>中关于农药行业的部分，本次拟定的农药行业与</w:t>
      </w:r>
      <w:r>
        <w:rPr>
          <w:rFonts w:hint="eastAsia"/>
          <w:sz w:val="28"/>
          <w:szCs w:val="28"/>
        </w:rPr>
        <w:t>DB13/T 1161.2-2016</w:t>
      </w:r>
      <w:r>
        <w:rPr>
          <w:rFonts w:hint="eastAsia"/>
          <w:sz w:val="28"/>
          <w:szCs w:val="28"/>
        </w:rPr>
        <w:t>对比，产品增加</w:t>
      </w:r>
      <w:r>
        <w:rPr>
          <w:rFonts w:hint="eastAsia"/>
          <w:sz w:val="28"/>
          <w:szCs w:val="28"/>
        </w:rPr>
        <w:t>25</w:t>
      </w:r>
      <w:r>
        <w:rPr>
          <w:rFonts w:hint="eastAsia"/>
          <w:sz w:val="28"/>
          <w:szCs w:val="28"/>
        </w:rPr>
        <w:t>种，删除</w:t>
      </w:r>
      <w:r>
        <w:rPr>
          <w:rFonts w:hint="eastAsia"/>
          <w:sz w:val="28"/>
          <w:szCs w:val="28"/>
        </w:rPr>
        <w:t>2</w:t>
      </w:r>
      <w:r>
        <w:rPr>
          <w:rFonts w:hint="eastAsia"/>
          <w:sz w:val="28"/>
          <w:szCs w:val="28"/>
        </w:rPr>
        <w:t>种。本次制定的取水定额对企业的辅助、附属生产用水分配更加科学合理，对辅助、附属生产用水</w:t>
      </w:r>
      <w:proofErr w:type="gramStart"/>
      <w:r>
        <w:rPr>
          <w:rFonts w:hint="eastAsia"/>
          <w:sz w:val="28"/>
          <w:szCs w:val="28"/>
        </w:rPr>
        <w:t>占比较</w:t>
      </w:r>
      <w:proofErr w:type="gramEnd"/>
      <w:r>
        <w:rPr>
          <w:rFonts w:hint="eastAsia"/>
          <w:sz w:val="28"/>
          <w:szCs w:val="28"/>
        </w:rPr>
        <w:t>大的农药产品取水定额影响较大。近年来</w:t>
      </w:r>
      <w:r>
        <w:rPr>
          <w:sz w:val="28"/>
          <w:szCs w:val="28"/>
        </w:rPr>
        <w:t>，由于各种新技术</w:t>
      </w:r>
      <w:r w:rsidR="00EC6B4B">
        <w:rPr>
          <w:rFonts w:hint="eastAsia"/>
          <w:sz w:val="28"/>
          <w:szCs w:val="28"/>
        </w:rPr>
        <w:t>、</w:t>
      </w:r>
      <w:r>
        <w:rPr>
          <w:sz w:val="28"/>
          <w:szCs w:val="28"/>
        </w:rPr>
        <w:t>新材料</w:t>
      </w:r>
      <w:r w:rsidR="00EC6B4B">
        <w:rPr>
          <w:rFonts w:hint="eastAsia"/>
          <w:sz w:val="28"/>
          <w:szCs w:val="28"/>
        </w:rPr>
        <w:t>、</w:t>
      </w:r>
      <w:r>
        <w:rPr>
          <w:sz w:val="28"/>
          <w:szCs w:val="28"/>
        </w:rPr>
        <w:t>新工艺的应用</w:t>
      </w:r>
      <w:r>
        <w:rPr>
          <w:rFonts w:hint="eastAsia"/>
          <w:sz w:val="28"/>
          <w:szCs w:val="28"/>
        </w:rPr>
        <w:t>，</w:t>
      </w:r>
      <w:r>
        <w:rPr>
          <w:sz w:val="28"/>
          <w:szCs w:val="28"/>
        </w:rPr>
        <w:t>各项节水措施的实施</w:t>
      </w:r>
      <w:r>
        <w:rPr>
          <w:rFonts w:hint="eastAsia"/>
          <w:sz w:val="28"/>
          <w:szCs w:val="28"/>
        </w:rPr>
        <w:t>以及</w:t>
      </w:r>
      <w:r>
        <w:rPr>
          <w:sz w:val="28"/>
          <w:szCs w:val="28"/>
        </w:rPr>
        <w:t>管理措施的不断完善</w:t>
      </w:r>
      <w:r>
        <w:rPr>
          <w:rFonts w:hint="eastAsia"/>
          <w:sz w:val="28"/>
          <w:szCs w:val="28"/>
        </w:rPr>
        <w:t>，</w:t>
      </w:r>
      <w:r>
        <w:rPr>
          <w:sz w:val="28"/>
          <w:szCs w:val="28"/>
        </w:rPr>
        <w:t>使水的重复利用率不断提高，</w:t>
      </w:r>
      <w:r w:rsidR="00EC6B4B">
        <w:rPr>
          <w:rFonts w:hint="eastAsia"/>
          <w:sz w:val="28"/>
          <w:szCs w:val="28"/>
        </w:rPr>
        <w:t>单位产品用水量</w:t>
      </w:r>
      <w:r>
        <w:rPr>
          <w:sz w:val="28"/>
          <w:szCs w:val="28"/>
        </w:rPr>
        <w:t>逐年下降</w:t>
      </w:r>
      <w:r>
        <w:rPr>
          <w:rFonts w:hint="eastAsia"/>
          <w:sz w:val="28"/>
          <w:szCs w:val="28"/>
        </w:rPr>
        <w:t>，</w:t>
      </w:r>
      <w:r>
        <w:rPr>
          <w:sz w:val="28"/>
          <w:szCs w:val="28"/>
        </w:rPr>
        <w:t>用水结构趋于合理。</w:t>
      </w:r>
    </w:p>
    <w:p w14:paraId="4FD57617" w14:textId="77777777" w:rsidR="009545AE" w:rsidRDefault="00000000">
      <w:pPr>
        <w:pStyle w:val="1"/>
        <w:spacing w:before="0" w:after="0" w:line="360" w:lineRule="auto"/>
        <w:rPr>
          <w:rFonts w:eastAsia="宋体"/>
          <w:sz w:val="30"/>
        </w:rPr>
      </w:pPr>
      <w:bookmarkStart w:id="20" w:name="_Toc109057531"/>
      <w:r>
        <w:rPr>
          <w:rFonts w:eastAsia="宋体" w:hint="eastAsia"/>
          <w:sz w:val="30"/>
        </w:rPr>
        <w:t>七、标准草案征求意见和对征求意见的采纳情况</w:t>
      </w:r>
      <w:bookmarkEnd w:id="20"/>
    </w:p>
    <w:p w14:paraId="4B203A74" w14:textId="77777777" w:rsidR="009545AE" w:rsidRDefault="00000000">
      <w:pPr>
        <w:spacing w:line="360" w:lineRule="auto"/>
        <w:ind w:firstLineChars="200" w:firstLine="560"/>
        <w:rPr>
          <w:sz w:val="28"/>
          <w:szCs w:val="28"/>
        </w:rPr>
      </w:pPr>
      <w:r>
        <w:rPr>
          <w:rFonts w:hint="eastAsia"/>
          <w:sz w:val="28"/>
          <w:szCs w:val="28"/>
        </w:rPr>
        <w:t>《工业取水定额</w:t>
      </w:r>
      <w:r>
        <w:rPr>
          <w:rFonts w:hint="eastAsia"/>
          <w:sz w:val="28"/>
          <w:szCs w:val="28"/>
        </w:rPr>
        <w:t xml:space="preserve"> </w:t>
      </w:r>
      <w:r>
        <w:rPr>
          <w:rFonts w:hint="eastAsia"/>
          <w:sz w:val="28"/>
          <w:szCs w:val="28"/>
        </w:rPr>
        <w:t>第</w:t>
      </w:r>
      <w:r>
        <w:rPr>
          <w:rFonts w:hint="eastAsia"/>
          <w:sz w:val="28"/>
          <w:szCs w:val="28"/>
        </w:rPr>
        <w:t>15</w:t>
      </w:r>
      <w:r>
        <w:rPr>
          <w:rFonts w:hint="eastAsia"/>
          <w:sz w:val="28"/>
          <w:szCs w:val="28"/>
        </w:rPr>
        <w:t>部分：农药行业》征求意见稿完成后，向各地市水利部门、农药行业相关单位和农药行业专家发送文件征求其意见。经过反馈，共提出</w:t>
      </w:r>
      <w:r>
        <w:rPr>
          <w:sz w:val="28"/>
          <w:szCs w:val="28"/>
        </w:rPr>
        <w:t>2</w:t>
      </w:r>
      <w:r>
        <w:rPr>
          <w:rFonts w:hint="eastAsia"/>
          <w:sz w:val="28"/>
          <w:szCs w:val="28"/>
        </w:rPr>
        <w:t>条建设性意见，分别为：①建议修改农药原药产品中的杀虫剂烯</w:t>
      </w:r>
      <w:proofErr w:type="gramStart"/>
      <w:r>
        <w:rPr>
          <w:rFonts w:hint="eastAsia"/>
          <w:sz w:val="28"/>
          <w:szCs w:val="28"/>
        </w:rPr>
        <w:t>啶</w:t>
      </w:r>
      <w:proofErr w:type="gramEnd"/>
      <w:r>
        <w:rPr>
          <w:rFonts w:hint="eastAsia"/>
          <w:sz w:val="28"/>
          <w:szCs w:val="28"/>
        </w:rPr>
        <w:t>虫胺、除草剂西</w:t>
      </w:r>
      <w:proofErr w:type="gramStart"/>
      <w:r>
        <w:rPr>
          <w:rFonts w:hint="eastAsia"/>
          <w:sz w:val="28"/>
          <w:szCs w:val="28"/>
        </w:rPr>
        <w:t>玛</w:t>
      </w:r>
      <w:proofErr w:type="gramEnd"/>
      <w:r>
        <w:rPr>
          <w:rFonts w:hint="eastAsia"/>
          <w:sz w:val="28"/>
          <w:szCs w:val="28"/>
        </w:rPr>
        <w:t>津、</w:t>
      </w:r>
      <w:proofErr w:type="gramStart"/>
      <w:r>
        <w:rPr>
          <w:rFonts w:hint="eastAsia"/>
          <w:sz w:val="28"/>
          <w:szCs w:val="28"/>
        </w:rPr>
        <w:t>扑草净、莠去津、莠灭净</w:t>
      </w:r>
      <w:proofErr w:type="gramEnd"/>
      <w:r>
        <w:rPr>
          <w:rFonts w:hint="eastAsia"/>
          <w:sz w:val="28"/>
          <w:szCs w:val="28"/>
        </w:rPr>
        <w:t>的先进值和</w:t>
      </w:r>
      <w:proofErr w:type="gramStart"/>
      <w:r>
        <w:rPr>
          <w:rFonts w:hint="eastAsia"/>
          <w:sz w:val="28"/>
          <w:szCs w:val="28"/>
        </w:rPr>
        <w:t>通用值</w:t>
      </w:r>
      <w:proofErr w:type="gramEnd"/>
      <w:r>
        <w:rPr>
          <w:rFonts w:hint="eastAsia"/>
          <w:sz w:val="28"/>
          <w:szCs w:val="28"/>
        </w:rPr>
        <w:t>指标；②建议修改农药制剂产品的先进值和</w:t>
      </w:r>
      <w:proofErr w:type="gramStart"/>
      <w:r>
        <w:rPr>
          <w:rFonts w:hint="eastAsia"/>
          <w:sz w:val="28"/>
          <w:szCs w:val="28"/>
        </w:rPr>
        <w:t>通用值</w:t>
      </w:r>
      <w:proofErr w:type="gramEnd"/>
      <w:r>
        <w:rPr>
          <w:rFonts w:hint="eastAsia"/>
          <w:sz w:val="28"/>
          <w:szCs w:val="28"/>
        </w:rPr>
        <w:t>指标。根据提出的意见，针对意见重新调研和数据整理，经认真研究全部予以采纳，修改完善后形成了送审稿。</w:t>
      </w:r>
    </w:p>
    <w:p w14:paraId="2E6F55C6" w14:textId="77777777" w:rsidR="009545AE" w:rsidRDefault="00000000">
      <w:pPr>
        <w:pStyle w:val="1"/>
        <w:spacing w:before="0" w:after="0" w:line="360" w:lineRule="auto"/>
        <w:rPr>
          <w:rFonts w:eastAsia="宋体"/>
          <w:sz w:val="30"/>
        </w:rPr>
      </w:pPr>
      <w:bookmarkStart w:id="21" w:name="_Toc109057532"/>
      <w:r>
        <w:rPr>
          <w:rFonts w:eastAsia="宋体" w:hint="eastAsia"/>
          <w:sz w:val="30"/>
        </w:rPr>
        <w:t>八、与有关现行法律、政策和标准的关系和预期效果</w:t>
      </w:r>
      <w:bookmarkEnd w:id="21"/>
    </w:p>
    <w:p w14:paraId="003A5A69" w14:textId="77777777" w:rsidR="009545AE" w:rsidRDefault="00000000">
      <w:pPr>
        <w:spacing w:line="360" w:lineRule="auto"/>
        <w:ind w:firstLineChars="200" w:firstLine="560"/>
        <w:rPr>
          <w:sz w:val="28"/>
          <w:szCs w:val="28"/>
        </w:rPr>
      </w:pPr>
      <w:r>
        <w:rPr>
          <w:rFonts w:hint="eastAsia"/>
          <w:sz w:val="28"/>
          <w:szCs w:val="28"/>
        </w:rPr>
        <w:t>本标准与现行法律、政策和标准不存在相违背和抵触的地方。</w:t>
      </w:r>
    </w:p>
    <w:p w14:paraId="59AB1A93" w14:textId="77777777" w:rsidR="009545AE" w:rsidRDefault="00000000">
      <w:pPr>
        <w:spacing w:line="360" w:lineRule="auto"/>
        <w:ind w:firstLineChars="200" w:firstLine="560"/>
        <w:rPr>
          <w:sz w:val="28"/>
          <w:szCs w:val="28"/>
        </w:rPr>
      </w:pPr>
      <w:r>
        <w:rPr>
          <w:rFonts w:hint="eastAsia"/>
          <w:sz w:val="28"/>
          <w:szCs w:val="28"/>
        </w:rPr>
        <w:t>本文件是根据河北省农药行业实际生产和国家相关规定和标准要求制定的，标准实施后，能够有效提升行业节约用水管理水平，提高用水效率，实现合理取水用水，有效节约水资源，同时也对全省工</w:t>
      </w:r>
      <w:r>
        <w:rPr>
          <w:rFonts w:hint="eastAsia"/>
          <w:sz w:val="28"/>
          <w:szCs w:val="28"/>
        </w:rPr>
        <w:lastRenderedPageBreak/>
        <w:t>业节水工作起到良好的引领和示范作用。</w:t>
      </w:r>
    </w:p>
    <w:p w14:paraId="14276E98" w14:textId="77777777" w:rsidR="009545AE" w:rsidRDefault="00000000">
      <w:pPr>
        <w:pStyle w:val="1"/>
        <w:spacing w:before="0" w:after="0" w:line="360" w:lineRule="auto"/>
        <w:rPr>
          <w:rFonts w:eastAsia="宋体"/>
          <w:sz w:val="30"/>
        </w:rPr>
      </w:pPr>
      <w:bookmarkStart w:id="22" w:name="_Toc109057533"/>
      <w:r>
        <w:rPr>
          <w:rFonts w:eastAsia="宋体" w:hint="eastAsia"/>
          <w:sz w:val="30"/>
        </w:rPr>
        <w:t>九、标准实施的建议</w:t>
      </w:r>
      <w:bookmarkEnd w:id="22"/>
    </w:p>
    <w:p w14:paraId="47CA8261" w14:textId="77777777" w:rsidR="009545AE" w:rsidRDefault="00000000">
      <w:pPr>
        <w:spacing w:line="360" w:lineRule="auto"/>
        <w:ind w:firstLineChars="200" w:firstLine="560"/>
        <w:rPr>
          <w:sz w:val="28"/>
          <w:szCs w:val="28"/>
        </w:rPr>
      </w:pPr>
      <w:r>
        <w:rPr>
          <w:rFonts w:hint="eastAsia"/>
          <w:sz w:val="28"/>
          <w:szCs w:val="28"/>
        </w:rPr>
        <w:t>建议本标准作为推荐性地方标准发布实施。</w:t>
      </w:r>
    </w:p>
    <w:sectPr w:rsidR="009545AE">
      <w:footerReference w:type="default" r:id="rId10"/>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28EBF" w14:textId="77777777" w:rsidR="007B5593" w:rsidRDefault="007B5593">
      <w:r>
        <w:separator/>
      </w:r>
    </w:p>
  </w:endnote>
  <w:endnote w:type="continuationSeparator" w:id="0">
    <w:p w14:paraId="34F04CE0" w14:textId="77777777" w:rsidR="007B5593" w:rsidRDefault="007B5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02C32" w14:textId="77777777" w:rsidR="009545AE" w:rsidRDefault="00000000">
    <w:pPr>
      <w:pStyle w:val="a7"/>
    </w:pPr>
    <w:r>
      <w:pict w14:anchorId="7F697EE1">
        <v:shapetype id="_x0000_t202" coordsize="21600,21600" o:spt="202" path="m,l,21600r21600,l21600,xe">
          <v:stroke joinstyle="miter"/>
          <v:path gradientshapeok="t" o:connecttype="rect"/>
        </v:shapetype>
        <v:shape id="Quad Arrow 2" o:spid="_x0000_s3073" type="#_x0000_t202" style="position:absolute;margin-left:0;margin-top:0;width:4.55pt;height:10.35pt;z-index:251659264;mso-wrap-style:none;mso-position-horizontal:center;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" filled="f" stroked="f">
          <v:textbox style="mso-fit-shape-to-text:t" inset="0,0,0,0">
            <w:txbxContent>
              <w:p w14:paraId="57CE7CA4" w14:textId="77777777" w:rsidR="009545AE" w:rsidRDefault="009545AE">
                <w:pPr>
                  <w:pStyle w:val="a7"/>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3CED0" w14:textId="77777777" w:rsidR="009545AE" w:rsidRDefault="00000000">
    <w:pPr>
      <w:pStyle w:val="a7"/>
    </w:pPr>
    <w:r>
      <w:pict w14:anchorId="0D357B79">
        <v:shapetype id="_x0000_t202" coordsize="21600,21600" o:spt="202" path="m,l,21600r21600,l21600,xe">
          <v:stroke joinstyle="miter"/>
          <v:path gradientshapeok="t" o:connecttype="rect"/>
        </v:shapetype>
        <v:shape id="_x0000_s3075" type="#_x0000_t202" style="position:absolute;margin-left:0;margin-top:0;width:4.55pt;height:10.35pt;z-index:251660288;mso-wrap-style:none;mso-position-horizontal:center;mso-position-horizontal-relative:margin;mso-width-relative:page;mso-height-relative:page" filled="f" stroked="f">
          <v:textbox style="mso-fit-shape-to-text:t" inset="0,0,0,0">
            <w:txbxContent>
              <w:p w14:paraId="6BF67665" w14:textId="77777777" w:rsidR="009545AE" w:rsidRDefault="00000000">
                <w:pPr>
                  <w:pStyle w:val="a7"/>
                </w:pPr>
                <w:r>
                  <w:fldChar w:fldCharType="begin"/>
                </w:r>
                <w:r>
                  <w:instrText xml:space="preserve"> PAGE  \* MERGEFORMAT </w:instrText>
                </w:r>
                <w:r>
                  <w:fldChar w:fldCharType="separate"/>
                </w:r>
                <w:r>
                  <w:t>11</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12AB4" w14:textId="77777777" w:rsidR="007B5593" w:rsidRDefault="007B5593">
      <w:r>
        <w:separator/>
      </w:r>
    </w:p>
  </w:footnote>
  <w:footnote w:type="continuationSeparator" w:id="0">
    <w:p w14:paraId="752A3C8A" w14:textId="77777777" w:rsidR="007B5593" w:rsidRDefault="007B55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F7F5859"/>
    <w:multiLevelType w:val="singleLevel"/>
    <w:tmpl w:val="EF7F5859"/>
    <w:lvl w:ilvl="0">
      <w:start w:val="1"/>
      <w:numFmt w:val="decimal"/>
      <w:suff w:val="nothing"/>
      <w:lvlText w:val="（%1）"/>
      <w:lvlJc w:val="left"/>
    </w:lvl>
  </w:abstractNum>
  <w:num w:numId="1" w16cid:durableId="344326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hdrShapeDefaults>
    <o:shapedefaults v:ext="edit" spidmax="3076"/>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OWRjZTViZGNiMzZhNWUyOWM3M2FkZmZlNmI0NDUzY2QifQ=="/>
  </w:docVars>
  <w:rsids>
    <w:rsidRoot w:val="00A10962"/>
    <w:rsid w:val="00000B95"/>
    <w:rsid w:val="00002F86"/>
    <w:rsid w:val="00006047"/>
    <w:rsid w:val="000146EF"/>
    <w:rsid w:val="0002061F"/>
    <w:rsid w:val="00020EB1"/>
    <w:rsid w:val="00021313"/>
    <w:rsid w:val="000306A9"/>
    <w:rsid w:val="00032017"/>
    <w:rsid w:val="000347D5"/>
    <w:rsid w:val="00034E98"/>
    <w:rsid w:val="000400B0"/>
    <w:rsid w:val="00041000"/>
    <w:rsid w:val="000441E8"/>
    <w:rsid w:val="00045496"/>
    <w:rsid w:val="00045ADC"/>
    <w:rsid w:val="0005034F"/>
    <w:rsid w:val="0005773D"/>
    <w:rsid w:val="000616F8"/>
    <w:rsid w:val="00061D1F"/>
    <w:rsid w:val="00064839"/>
    <w:rsid w:val="000665E8"/>
    <w:rsid w:val="00067581"/>
    <w:rsid w:val="00070077"/>
    <w:rsid w:val="00070695"/>
    <w:rsid w:val="00071A5B"/>
    <w:rsid w:val="00077210"/>
    <w:rsid w:val="00081101"/>
    <w:rsid w:val="00081E62"/>
    <w:rsid w:val="00082ACF"/>
    <w:rsid w:val="00083591"/>
    <w:rsid w:val="00084B24"/>
    <w:rsid w:val="00085AB4"/>
    <w:rsid w:val="00087A21"/>
    <w:rsid w:val="00087BD6"/>
    <w:rsid w:val="00091898"/>
    <w:rsid w:val="00091AB9"/>
    <w:rsid w:val="000957A8"/>
    <w:rsid w:val="000A1D71"/>
    <w:rsid w:val="000A4121"/>
    <w:rsid w:val="000A5DE3"/>
    <w:rsid w:val="000A696F"/>
    <w:rsid w:val="000A7CBC"/>
    <w:rsid w:val="000B0489"/>
    <w:rsid w:val="000B20A6"/>
    <w:rsid w:val="000B40DE"/>
    <w:rsid w:val="000B78A0"/>
    <w:rsid w:val="000C0510"/>
    <w:rsid w:val="000C156F"/>
    <w:rsid w:val="000C3FEB"/>
    <w:rsid w:val="000D2E3B"/>
    <w:rsid w:val="000D348C"/>
    <w:rsid w:val="000D50D4"/>
    <w:rsid w:val="000E1455"/>
    <w:rsid w:val="000E52E9"/>
    <w:rsid w:val="000E69CD"/>
    <w:rsid w:val="000F26E2"/>
    <w:rsid w:val="000F39D6"/>
    <w:rsid w:val="000F6806"/>
    <w:rsid w:val="000F6B64"/>
    <w:rsid w:val="00105AEF"/>
    <w:rsid w:val="00105EE4"/>
    <w:rsid w:val="00106CF1"/>
    <w:rsid w:val="00113419"/>
    <w:rsid w:val="001215AA"/>
    <w:rsid w:val="00122C72"/>
    <w:rsid w:val="0013261D"/>
    <w:rsid w:val="00132C14"/>
    <w:rsid w:val="00133D73"/>
    <w:rsid w:val="00134116"/>
    <w:rsid w:val="00144360"/>
    <w:rsid w:val="00145FDA"/>
    <w:rsid w:val="001462A6"/>
    <w:rsid w:val="00155B58"/>
    <w:rsid w:val="00157764"/>
    <w:rsid w:val="001577A7"/>
    <w:rsid w:val="0015797E"/>
    <w:rsid w:val="00160894"/>
    <w:rsid w:val="00174294"/>
    <w:rsid w:val="001748A1"/>
    <w:rsid w:val="00175FD2"/>
    <w:rsid w:val="00176482"/>
    <w:rsid w:val="00180E69"/>
    <w:rsid w:val="0018364B"/>
    <w:rsid w:val="00183FEC"/>
    <w:rsid w:val="00185441"/>
    <w:rsid w:val="001855D0"/>
    <w:rsid w:val="00187A2C"/>
    <w:rsid w:val="001932F9"/>
    <w:rsid w:val="001A0208"/>
    <w:rsid w:val="001A2D5D"/>
    <w:rsid w:val="001A5654"/>
    <w:rsid w:val="001A5C4D"/>
    <w:rsid w:val="001B043D"/>
    <w:rsid w:val="001B1F83"/>
    <w:rsid w:val="001B5159"/>
    <w:rsid w:val="001B7CF4"/>
    <w:rsid w:val="001D5FC9"/>
    <w:rsid w:val="001E5CD9"/>
    <w:rsid w:val="001E75D9"/>
    <w:rsid w:val="001F033D"/>
    <w:rsid w:val="001F3460"/>
    <w:rsid w:val="001F509A"/>
    <w:rsid w:val="001F5661"/>
    <w:rsid w:val="001F744E"/>
    <w:rsid w:val="00201C9E"/>
    <w:rsid w:val="00204A8B"/>
    <w:rsid w:val="0020781A"/>
    <w:rsid w:val="00212601"/>
    <w:rsid w:val="002204F4"/>
    <w:rsid w:val="00222076"/>
    <w:rsid w:val="00225F19"/>
    <w:rsid w:val="002309A2"/>
    <w:rsid w:val="00231B50"/>
    <w:rsid w:val="00233971"/>
    <w:rsid w:val="00236258"/>
    <w:rsid w:val="002466A4"/>
    <w:rsid w:val="00250608"/>
    <w:rsid w:val="00250C32"/>
    <w:rsid w:val="00253972"/>
    <w:rsid w:val="00257528"/>
    <w:rsid w:val="00263475"/>
    <w:rsid w:val="00266BED"/>
    <w:rsid w:val="002718F0"/>
    <w:rsid w:val="00271F45"/>
    <w:rsid w:val="00273CD0"/>
    <w:rsid w:val="00276D06"/>
    <w:rsid w:val="00283035"/>
    <w:rsid w:val="00285085"/>
    <w:rsid w:val="00286F66"/>
    <w:rsid w:val="0028782E"/>
    <w:rsid w:val="00290336"/>
    <w:rsid w:val="0029119C"/>
    <w:rsid w:val="00291D86"/>
    <w:rsid w:val="00293740"/>
    <w:rsid w:val="00294938"/>
    <w:rsid w:val="002A76CA"/>
    <w:rsid w:val="002A7CE9"/>
    <w:rsid w:val="002B1093"/>
    <w:rsid w:val="002B4801"/>
    <w:rsid w:val="002B5860"/>
    <w:rsid w:val="002B6D88"/>
    <w:rsid w:val="002B7539"/>
    <w:rsid w:val="002C3EA4"/>
    <w:rsid w:val="002C4BCF"/>
    <w:rsid w:val="002C4F34"/>
    <w:rsid w:val="002D18F9"/>
    <w:rsid w:val="002D468C"/>
    <w:rsid w:val="002D4752"/>
    <w:rsid w:val="002D5FF6"/>
    <w:rsid w:val="002D7F7D"/>
    <w:rsid w:val="002E270D"/>
    <w:rsid w:val="002E7816"/>
    <w:rsid w:val="002F3C8B"/>
    <w:rsid w:val="002F5351"/>
    <w:rsid w:val="00300BA2"/>
    <w:rsid w:val="003037EB"/>
    <w:rsid w:val="00303A5D"/>
    <w:rsid w:val="00310572"/>
    <w:rsid w:val="003107A7"/>
    <w:rsid w:val="003110C2"/>
    <w:rsid w:val="00312A23"/>
    <w:rsid w:val="00314E03"/>
    <w:rsid w:val="00320792"/>
    <w:rsid w:val="00321D85"/>
    <w:rsid w:val="00332094"/>
    <w:rsid w:val="0033225C"/>
    <w:rsid w:val="00336B5F"/>
    <w:rsid w:val="003373EB"/>
    <w:rsid w:val="003407D2"/>
    <w:rsid w:val="00341BBD"/>
    <w:rsid w:val="00343C4F"/>
    <w:rsid w:val="00353399"/>
    <w:rsid w:val="0035358E"/>
    <w:rsid w:val="003542D1"/>
    <w:rsid w:val="00357092"/>
    <w:rsid w:val="00364143"/>
    <w:rsid w:val="0036498D"/>
    <w:rsid w:val="00371024"/>
    <w:rsid w:val="003717AB"/>
    <w:rsid w:val="00373DC8"/>
    <w:rsid w:val="003741E1"/>
    <w:rsid w:val="00374F6C"/>
    <w:rsid w:val="00376AB5"/>
    <w:rsid w:val="00383868"/>
    <w:rsid w:val="0038734E"/>
    <w:rsid w:val="00387397"/>
    <w:rsid w:val="00390318"/>
    <w:rsid w:val="00396908"/>
    <w:rsid w:val="003A08BF"/>
    <w:rsid w:val="003A18C8"/>
    <w:rsid w:val="003A3162"/>
    <w:rsid w:val="003A4EF8"/>
    <w:rsid w:val="003A65EE"/>
    <w:rsid w:val="003B2E0D"/>
    <w:rsid w:val="003B3445"/>
    <w:rsid w:val="003B4910"/>
    <w:rsid w:val="003C2037"/>
    <w:rsid w:val="003C34A9"/>
    <w:rsid w:val="003C5090"/>
    <w:rsid w:val="003C6083"/>
    <w:rsid w:val="003C643E"/>
    <w:rsid w:val="003C7345"/>
    <w:rsid w:val="003D5523"/>
    <w:rsid w:val="003D718E"/>
    <w:rsid w:val="003E52BD"/>
    <w:rsid w:val="003F17E0"/>
    <w:rsid w:val="003F2CE8"/>
    <w:rsid w:val="003F2EA1"/>
    <w:rsid w:val="003F4242"/>
    <w:rsid w:val="003F48F0"/>
    <w:rsid w:val="003F6810"/>
    <w:rsid w:val="003F6833"/>
    <w:rsid w:val="003F7081"/>
    <w:rsid w:val="00401FD6"/>
    <w:rsid w:val="00402B25"/>
    <w:rsid w:val="00402EB9"/>
    <w:rsid w:val="00404360"/>
    <w:rsid w:val="0041179D"/>
    <w:rsid w:val="00411AC6"/>
    <w:rsid w:val="004149A2"/>
    <w:rsid w:val="004216D6"/>
    <w:rsid w:val="00422F2C"/>
    <w:rsid w:val="004252F1"/>
    <w:rsid w:val="00430B5C"/>
    <w:rsid w:val="004318FB"/>
    <w:rsid w:val="00433E1E"/>
    <w:rsid w:val="004348F6"/>
    <w:rsid w:val="00436D69"/>
    <w:rsid w:val="00440236"/>
    <w:rsid w:val="0044124B"/>
    <w:rsid w:val="00442793"/>
    <w:rsid w:val="00443AED"/>
    <w:rsid w:val="004451E3"/>
    <w:rsid w:val="004469CE"/>
    <w:rsid w:val="00450BE2"/>
    <w:rsid w:val="0045155B"/>
    <w:rsid w:val="00452481"/>
    <w:rsid w:val="00457CF9"/>
    <w:rsid w:val="00465091"/>
    <w:rsid w:val="00465162"/>
    <w:rsid w:val="00466196"/>
    <w:rsid w:val="0047014D"/>
    <w:rsid w:val="00474875"/>
    <w:rsid w:val="004827DD"/>
    <w:rsid w:val="004838C4"/>
    <w:rsid w:val="00483FCE"/>
    <w:rsid w:val="00484326"/>
    <w:rsid w:val="0048677C"/>
    <w:rsid w:val="00491C99"/>
    <w:rsid w:val="004A2A1E"/>
    <w:rsid w:val="004A2F03"/>
    <w:rsid w:val="004B07ED"/>
    <w:rsid w:val="004B1930"/>
    <w:rsid w:val="004B2797"/>
    <w:rsid w:val="004B6ABF"/>
    <w:rsid w:val="004B732E"/>
    <w:rsid w:val="004C102B"/>
    <w:rsid w:val="004C398D"/>
    <w:rsid w:val="004C457C"/>
    <w:rsid w:val="004C73FB"/>
    <w:rsid w:val="004D31A2"/>
    <w:rsid w:val="004D4010"/>
    <w:rsid w:val="004D5D51"/>
    <w:rsid w:val="004D6135"/>
    <w:rsid w:val="004D6DFA"/>
    <w:rsid w:val="004E1D32"/>
    <w:rsid w:val="004E6668"/>
    <w:rsid w:val="004E682D"/>
    <w:rsid w:val="004E6EFD"/>
    <w:rsid w:val="004F1BEC"/>
    <w:rsid w:val="004F1F3B"/>
    <w:rsid w:val="004F46AB"/>
    <w:rsid w:val="00500F43"/>
    <w:rsid w:val="005017DC"/>
    <w:rsid w:val="00501E86"/>
    <w:rsid w:val="005024BE"/>
    <w:rsid w:val="00505C2B"/>
    <w:rsid w:val="00505DB1"/>
    <w:rsid w:val="00510EA6"/>
    <w:rsid w:val="00522370"/>
    <w:rsid w:val="005252E2"/>
    <w:rsid w:val="00527758"/>
    <w:rsid w:val="00532BA4"/>
    <w:rsid w:val="005354FD"/>
    <w:rsid w:val="00535E03"/>
    <w:rsid w:val="00537586"/>
    <w:rsid w:val="00540562"/>
    <w:rsid w:val="00541299"/>
    <w:rsid w:val="00544ABB"/>
    <w:rsid w:val="00546D69"/>
    <w:rsid w:val="00547AC9"/>
    <w:rsid w:val="00547C5D"/>
    <w:rsid w:val="00550B3E"/>
    <w:rsid w:val="00554FF1"/>
    <w:rsid w:val="0056407E"/>
    <w:rsid w:val="0056472A"/>
    <w:rsid w:val="00567E8A"/>
    <w:rsid w:val="00570CAA"/>
    <w:rsid w:val="00570F4A"/>
    <w:rsid w:val="00571193"/>
    <w:rsid w:val="00575355"/>
    <w:rsid w:val="00575434"/>
    <w:rsid w:val="00577D7A"/>
    <w:rsid w:val="00581359"/>
    <w:rsid w:val="00585DA6"/>
    <w:rsid w:val="00586048"/>
    <w:rsid w:val="005900D1"/>
    <w:rsid w:val="005908DC"/>
    <w:rsid w:val="005945A0"/>
    <w:rsid w:val="005A05D4"/>
    <w:rsid w:val="005A256E"/>
    <w:rsid w:val="005A3DE9"/>
    <w:rsid w:val="005B19BC"/>
    <w:rsid w:val="005C28AD"/>
    <w:rsid w:val="005C5D6D"/>
    <w:rsid w:val="005C7E1C"/>
    <w:rsid w:val="005D1706"/>
    <w:rsid w:val="005D1B95"/>
    <w:rsid w:val="005D1E80"/>
    <w:rsid w:val="005D3EA2"/>
    <w:rsid w:val="005D726D"/>
    <w:rsid w:val="005E21DD"/>
    <w:rsid w:val="005E2A8E"/>
    <w:rsid w:val="005E3459"/>
    <w:rsid w:val="005E5C82"/>
    <w:rsid w:val="005F1CF6"/>
    <w:rsid w:val="005F3658"/>
    <w:rsid w:val="005F4668"/>
    <w:rsid w:val="0060359F"/>
    <w:rsid w:val="0060449E"/>
    <w:rsid w:val="00604575"/>
    <w:rsid w:val="00605665"/>
    <w:rsid w:val="0060665E"/>
    <w:rsid w:val="00607393"/>
    <w:rsid w:val="0061386D"/>
    <w:rsid w:val="0061418C"/>
    <w:rsid w:val="0061436A"/>
    <w:rsid w:val="0062200C"/>
    <w:rsid w:val="00624ED4"/>
    <w:rsid w:val="00627D99"/>
    <w:rsid w:val="0063353E"/>
    <w:rsid w:val="00634EE1"/>
    <w:rsid w:val="00642693"/>
    <w:rsid w:val="006503ED"/>
    <w:rsid w:val="00653208"/>
    <w:rsid w:val="00654D15"/>
    <w:rsid w:val="0065509E"/>
    <w:rsid w:val="00656650"/>
    <w:rsid w:val="00660490"/>
    <w:rsid w:val="006623E1"/>
    <w:rsid w:val="00666773"/>
    <w:rsid w:val="00666B76"/>
    <w:rsid w:val="0067045D"/>
    <w:rsid w:val="00673289"/>
    <w:rsid w:val="00680709"/>
    <w:rsid w:val="00680E00"/>
    <w:rsid w:val="00681003"/>
    <w:rsid w:val="00686607"/>
    <w:rsid w:val="006A442E"/>
    <w:rsid w:val="006A635A"/>
    <w:rsid w:val="006B3B82"/>
    <w:rsid w:val="006B752A"/>
    <w:rsid w:val="006C3CAE"/>
    <w:rsid w:val="006C5044"/>
    <w:rsid w:val="006C61CD"/>
    <w:rsid w:val="006D01D1"/>
    <w:rsid w:val="006D01DF"/>
    <w:rsid w:val="006D314C"/>
    <w:rsid w:val="006D36CB"/>
    <w:rsid w:val="006D3FB8"/>
    <w:rsid w:val="006D5F29"/>
    <w:rsid w:val="006D66D7"/>
    <w:rsid w:val="006E2949"/>
    <w:rsid w:val="006E384F"/>
    <w:rsid w:val="006E3BC6"/>
    <w:rsid w:val="006E73A5"/>
    <w:rsid w:val="006F0C0A"/>
    <w:rsid w:val="006F1B34"/>
    <w:rsid w:val="006F1C5E"/>
    <w:rsid w:val="006F2943"/>
    <w:rsid w:val="006F5ED9"/>
    <w:rsid w:val="006F7138"/>
    <w:rsid w:val="006F74DB"/>
    <w:rsid w:val="006F7B1B"/>
    <w:rsid w:val="0070280F"/>
    <w:rsid w:val="00703B60"/>
    <w:rsid w:val="00705C04"/>
    <w:rsid w:val="00710C55"/>
    <w:rsid w:val="00710F3D"/>
    <w:rsid w:val="007147C8"/>
    <w:rsid w:val="0071659F"/>
    <w:rsid w:val="007209E2"/>
    <w:rsid w:val="00721F18"/>
    <w:rsid w:val="00724385"/>
    <w:rsid w:val="00726224"/>
    <w:rsid w:val="00726C3E"/>
    <w:rsid w:val="007272DF"/>
    <w:rsid w:val="00730194"/>
    <w:rsid w:val="007328E9"/>
    <w:rsid w:val="00736091"/>
    <w:rsid w:val="0073796A"/>
    <w:rsid w:val="00740555"/>
    <w:rsid w:val="00740AF7"/>
    <w:rsid w:val="00741F26"/>
    <w:rsid w:val="00742EA5"/>
    <w:rsid w:val="0074490B"/>
    <w:rsid w:val="00750592"/>
    <w:rsid w:val="00751D80"/>
    <w:rsid w:val="00752247"/>
    <w:rsid w:val="007522CE"/>
    <w:rsid w:val="00752625"/>
    <w:rsid w:val="007561B8"/>
    <w:rsid w:val="00763D08"/>
    <w:rsid w:val="00764562"/>
    <w:rsid w:val="00770AEF"/>
    <w:rsid w:val="00775077"/>
    <w:rsid w:val="00782122"/>
    <w:rsid w:val="007870FC"/>
    <w:rsid w:val="00787424"/>
    <w:rsid w:val="007879D9"/>
    <w:rsid w:val="00790C65"/>
    <w:rsid w:val="00794702"/>
    <w:rsid w:val="007979D6"/>
    <w:rsid w:val="007A1365"/>
    <w:rsid w:val="007A6182"/>
    <w:rsid w:val="007B5593"/>
    <w:rsid w:val="007B5711"/>
    <w:rsid w:val="007C0DE8"/>
    <w:rsid w:val="007C3AD4"/>
    <w:rsid w:val="007C550B"/>
    <w:rsid w:val="007D0283"/>
    <w:rsid w:val="007D0F1F"/>
    <w:rsid w:val="007D12EB"/>
    <w:rsid w:val="007D506A"/>
    <w:rsid w:val="007D5316"/>
    <w:rsid w:val="007D6CEE"/>
    <w:rsid w:val="007E2CCE"/>
    <w:rsid w:val="007F1075"/>
    <w:rsid w:val="007F1B83"/>
    <w:rsid w:val="007F39C1"/>
    <w:rsid w:val="007F4339"/>
    <w:rsid w:val="007F5372"/>
    <w:rsid w:val="007F53E8"/>
    <w:rsid w:val="007F5A9D"/>
    <w:rsid w:val="007F6ED8"/>
    <w:rsid w:val="00800378"/>
    <w:rsid w:val="00800B87"/>
    <w:rsid w:val="00803D1D"/>
    <w:rsid w:val="008049E6"/>
    <w:rsid w:val="008065D9"/>
    <w:rsid w:val="00806F9E"/>
    <w:rsid w:val="00820A2B"/>
    <w:rsid w:val="00822B66"/>
    <w:rsid w:val="0082398A"/>
    <w:rsid w:val="00823B50"/>
    <w:rsid w:val="0082491A"/>
    <w:rsid w:val="00836987"/>
    <w:rsid w:val="008370D2"/>
    <w:rsid w:val="00837712"/>
    <w:rsid w:val="00840A1F"/>
    <w:rsid w:val="008418A7"/>
    <w:rsid w:val="00842677"/>
    <w:rsid w:val="008444A8"/>
    <w:rsid w:val="00845F3C"/>
    <w:rsid w:val="00847F92"/>
    <w:rsid w:val="00850446"/>
    <w:rsid w:val="00850CF2"/>
    <w:rsid w:val="00853ABA"/>
    <w:rsid w:val="00855114"/>
    <w:rsid w:val="00857A4E"/>
    <w:rsid w:val="00862557"/>
    <w:rsid w:val="00862B4A"/>
    <w:rsid w:val="0086611E"/>
    <w:rsid w:val="00867CBF"/>
    <w:rsid w:val="0087097B"/>
    <w:rsid w:val="008710B7"/>
    <w:rsid w:val="00874251"/>
    <w:rsid w:val="008744F4"/>
    <w:rsid w:val="00874DA9"/>
    <w:rsid w:val="00875568"/>
    <w:rsid w:val="00877BB1"/>
    <w:rsid w:val="00884B74"/>
    <w:rsid w:val="00884FA7"/>
    <w:rsid w:val="00886E2B"/>
    <w:rsid w:val="008931D7"/>
    <w:rsid w:val="00896998"/>
    <w:rsid w:val="0089747D"/>
    <w:rsid w:val="008B08F2"/>
    <w:rsid w:val="008B2689"/>
    <w:rsid w:val="008B4950"/>
    <w:rsid w:val="008B4D67"/>
    <w:rsid w:val="008B5B73"/>
    <w:rsid w:val="008B5CFE"/>
    <w:rsid w:val="008B62B6"/>
    <w:rsid w:val="008B7CFB"/>
    <w:rsid w:val="008C4528"/>
    <w:rsid w:val="008C77EA"/>
    <w:rsid w:val="008D3258"/>
    <w:rsid w:val="008D724D"/>
    <w:rsid w:val="008E3C67"/>
    <w:rsid w:val="008E6907"/>
    <w:rsid w:val="008E7241"/>
    <w:rsid w:val="008F2F78"/>
    <w:rsid w:val="008F62CD"/>
    <w:rsid w:val="009055A2"/>
    <w:rsid w:val="00907EDF"/>
    <w:rsid w:val="009147C0"/>
    <w:rsid w:val="00914923"/>
    <w:rsid w:val="00914AD2"/>
    <w:rsid w:val="00920AC0"/>
    <w:rsid w:val="0092125F"/>
    <w:rsid w:val="00925263"/>
    <w:rsid w:val="00926690"/>
    <w:rsid w:val="00926DE1"/>
    <w:rsid w:val="00933776"/>
    <w:rsid w:val="009379E6"/>
    <w:rsid w:val="00940D33"/>
    <w:rsid w:val="00941162"/>
    <w:rsid w:val="0094261A"/>
    <w:rsid w:val="009433F1"/>
    <w:rsid w:val="0094384A"/>
    <w:rsid w:val="00946E6C"/>
    <w:rsid w:val="00946EC0"/>
    <w:rsid w:val="00946F74"/>
    <w:rsid w:val="00950D61"/>
    <w:rsid w:val="00951FEE"/>
    <w:rsid w:val="00953579"/>
    <w:rsid w:val="009545AE"/>
    <w:rsid w:val="00961A23"/>
    <w:rsid w:val="009620CC"/>
    <w:rsid w:val="00962146"/>
    <w:rsid w:val="009722D2"/>
    <w:rsid w:val="00973550"/>
    <w:rsid w:val="009752FF"/>
    <w:rsid w:val="00981AC1"/>
    <w:rsid w:val="00983C1A"/>
    <w:rsid w:val="0098451C"/>
    <w:rsid w:val="0099351C"/>
    <w:rsid w:val="00995AD6"/>
    <w:rsid w:val="009A36B6"/>
    <w:rsid w:val="009A6287"/>
    <w:rsid w:val="009B1A22"/>
    <w:rsid w:val="009B1CF7"/>
    <w:rsid w:val="009B24AE"/>
    <w:rsid w:val="009B2C2E"/>
    <w:rsid w:val="009C04B7"/>
    <w:rsid w:val="009C079D"/>
    <w:rsid w:val="009C1BA9"/>
    <w:rsid w:val="009C603D"/>
    <w:rsid w:val="009D1F0A"/>
    <w:rsid w:val="009D256C"/>
    <w:rsid w:val="009D490A"/>
    <w:rsid w:val="009D53E1"/>
    <w:rsid w:val="009D54BC"/>
    <w:rsid w:val="009D5830"/>
    <w:rsid w:val="009E64C8"/>
    <w:rsid w:val="009F14AA"/>
    <w:rsid w:val="009F218E"/>
    <w:rsid w:val="009F2EF7"/>
    <w:rsid w:val="009F4EAB"/>
    <w:rsid w:val="00A02181"/>
    <w:rsid w:val="00A07BD9"/>
    <w:rsid w:val="00A10962"/>
    <w:rsid w:val="00A129AC"/>
    <w:rsid w:val="00A13B79"/>
    <w:rsid w:val="00A17428"/>
    <w:rsid w:val="00A17BB2"/>
    <w:rsid w:val="00A17C25"/>
    <w:rsid w:val="00A22462"/>
    <w:rsid w:val="00A254C9"/>
    <w:rsid w:val="00A266DF"/>
    <w:rsid w:val="00A274AD"/>
    <w:rsid w:val="00A275B3"/>
    <w:rsid w:val="00A31B08"/>
    <w:rsid w:val="00A34D07"/>
    <w:rsid w:val="00A46412"/>
    <w:rsid w:val="00A51BB3"/>
    <w:rsid w:val="00A520ED"/>
    <w:rsid w:val="00A5386C"/>
    <w:rsid w:val="00A54F7A"/>
    <w:rsid w:val="00A5660F"/>
    <w:rsid w:val="00A62533"/>
    <w:rsid w:val="00A67287"/>
    <w:rsid w:val="00A734E2"/>
    <w:rsid w:val="00A73D2E"/>
    <w:rsid w:val="00A745F4"/>
    <w:rsid w:val="00A820F3"/>
    <w:rsid w:val="00A837C2"/>
    <w:rsid w:val="00A841E8"/>
    <w:rsid w:val="00A850AD"/>
    <w:rsid w:val="00A93201"/>
    <w:rsid w:val="00A94A49"/>
    <w:rsid w:val="00AA0F3A"/>
    <w:rsid w:val="00AA143B"/>
    <w:rsid w:val="00AA4CF6"/>
    <w:rsid w:val="00AA6158"/>
    <w:rsid w:val="00AA6C64"/>
    <w:rsid w:val="00AA6C9A"/>
    <w:rsid w:val="00AA6DF0"/>
    <w:rsid w:val="00AA7322"/>
    <w:rsid w:val="00AB1CF6"/>
    <w:rsid w:val="00AC14A6"/>
    <w:rsid w:val="00AC229C"/>
    <w:rsid w:val="00AC6D71"/>
    <w:rsid w:val="00AC6FC5"/>
    <w:rsid w:val="00AE3B27"/>
    <w:rsid w:val="00AE4A72"/>
    <w:rsid w:val="00AF1C4E"/>
    <w:rsid w:val="00AF5EBA"/>
    <w:rsid w:val="00AF7C8C"/>
    <w:rsid w:val="00AF7FBE"/>
    <w:rsid w:val="00B14098"/>
    <w:rsid w:val="00B14ED3"/>
    <w:rsid w:val="00B21A14"/>
    <w:rsid w:val="00B21E99"/>
    <w:rsid w:val="00B220DF"/>
    <w:rsid w:val="00B26D3F"/>
    <w:rsid w:val="00B317DE"/>
    <w:rsid w:val="00B35781"/>
    <w:rsid w:val="00B35D61"/>
    <w:rsid w:val="00B4100A"/>
    <w:rsid w:val="00B43DA6"/>
    <w:rsid w:val="00B44B64"/>
    <w:rsid w:val="00B45062"/>
    <w:rsid w:val="00B45117"/>
    <w:rsid w:val="00B56ADA"/>
    <w:rsid w:val="00B5740B"/>
    <w:rsid w:val="00B63339"/>
    <w:rsid w:val="00B63F2B"/>
    <w:rsid w:val="00B7143A"/>
    <w:rsid w:val="00B74039"/>
    <w:rsid w:val="00B75F08"/>
    <w:rsid w:val="00B801AB"/>
    <w:rsid w:val="00B8109F"/>
    <w:rsid w:val="00B829E4"/>
    <w:rsid w:val="00B83DBC"/>
    <w:rsid w:val="00B85B37"/>
    <w:rsid w:val="00B93CF1"/>
    <w:rsid w:val="00BA034B"/>
    <w:rsid w:val="00BA0F72"/>
    <w:rsid w:val="00BA18EC"/>
    <w:rsid w:val="00BA60E3"/>
    <w:rsid w:val="00BA69BB"/>
    <w:rsid w:val="00BB4FFB"/>
    <w:rsid w:val="00BB533B"/>
    <w:rsid w:val="00BB7FE1"/>
    <w:rsid w:val="00BC3121"/>
    <w:rsid w:val="00BC45AE"/>
    <w:rsid w:val="00BC6AEE"/>
    <w:rsid w:val="00BD2F15"/>
    <w:rsid w:val="00BD3041"/>
    <w:rsid w:val="00BD30FC"/>
    <w:rsid w:val="00BE0078"/>
    <w:rsid w:val="00BE0296"/>
    <w:rsid w:val="00BE2D63"/>
    <w:rsid w:val="00BE3FC3"/>
    <w:rsid w:val="00BE501B"/>
    <w:rsid w:val="00BE7C6A"/>
    <w:rsid w:val="00BF2CCC"/>
    <w:rsid w:val="00BF3B92"/>
    <w:rsid w:val="00BF6787"/>
    <w:rsid w:val="00C03F9A"/>
    <w:rsid w:val="00C04457"/>
    <w:rsid w:val="00C057A0"/>
    <w:rsid w:val="00C10EAC"/>
    <w:rsid w:val="00C1142A"/>
    <w:rsid w:val="00C1190C"/>
    <w:rsid w:val="00C13F21"/>
    <w:rsid w:val="00C160C5"/>
    <w:rsid w:val="00C16A93"/>
    <w:rsid w:val="00C1757E"/>
    <w:rsid w:val="00C20A65"/>
    <w:rsid w:val="00C21229"/>
    <w:rsid w:val="00C276D4"/>
    <w:rsid w:val="00C430C2"/>
    <w:rsid w:val="00C45A6A"/>
    <w:rsid w:val="00C45A9B"/>
    <w:rsid w:val="00C50F36"/>
    <w:rsid w:val="00C51495"/>
    <w:rsid w:val="00C530A4"/>
    <w:rsid w:val="00C54D0B"/>
    <w:rsid w:val="00C55ADF"/>
    <w:rsid w:val="00C55B44"/>
    <w:rsid w:val="00C56923"/>
    <w:rsid w:val="00C60274"/>
    <w:rsid w:val="00C6128B"/>
    <w:rsid w:val="00C65E67"/>
    <w:rsid w:val="00C67A25"/>
    <w:rsid w:val="00C70A7C"/>
    <w:rsid w:val="00C713BE"/>
    <w:rsid w:val="00C71B15"/>
    <w:rsid w:val="00C71C6B"/>
    <w:rsid w:val="00C7212B"/>
    <w:rsid w:val="00C7690B"/>
    <w:rsid w:val="00C823CB"/>
    <w:rsid w:val="00C85E0B"/>
    <w:rsid w:val="00C91BA6"/>
    <w:rsid w:val="00C92FA2"/>
    <w:rsid w:val="00C949D5"/>
    <w:rsid w:val="00C96BBD"/>
    <w:rsid w:val="00CA0625"/>
    <w:rsid w:val="00CA48A1"/>
    <w:rsid w:val="00CA65D1"/>
    <w:rsid w:val="00CB10B1"/>
    <w:rsid w:val="00CB349B"/>
    <w:rsid w:val="00CB50E2"/>
    <w:rsid w:val="00CC0D38"/>
    <w:rsid w:val="00CC4DE1"/>
    <w:rsid w:val="00CC5DAE"/>
    <w:rsid w:val="00CC601B"/>
    <w:rsid w:val="00CC79DC"/>
    <w:rsid w:val="00CD171B"/>
    <w:rsid w:val="00CD72A2"/>
    <w:rsid w:val="00CE0845"/>
    <w:rsid w:val="00CE5D31"/>
    <w:rsid w:val="00CE6B90"/>
    <w:rsid w:val="00CE7624"/>
    <w:rsid w:val="00CE78B5"/>
    <w:rsid w:val="00CF0932"/>
    <w:rsid w:val="00CF0DB2"/>
    <w:rsid w:val="00CF0FA1"/>
    <w:rsid w:val="00CF7221"/>
    <w:rsid w:val="00D012E9"/>
    <w:rsid w:val="00D060FA"/>
    <w:rsid w:val="00D13798"/>
    <w:rsid w:val="00D167C3"/>
    <w:rsid w:val="00D169CC"/>
    <w:rsid w:val="00D1795A"/>
    <w:rsid w:val="00D23CA3"/>
    <w:rsid w:val="00D31AC1"/>
    <w:rsid w:val="00D34553"/>
    <w:rsid w:val="00D34BA0"/>
    <w:rsid w:val="00D3787C"/>
    <w:rsid w:val="00D420DA"/>
    <w:rsid w:val="00D42BC2"/>
    <w:rsid w:val="00D46818"/>
    <w:rsid w:val="00D47E8E"/>
    <w:rsid w:val="00D50C20"/>
    <w:rsid w:val="00D5330D"/>
    <w:rsid w:val="00D5540A"/>
    <w:rsid w:val="00D55A9F"/>
    <w:rsid w:val="00D56BD0"/>
    <w:rsid w:val="00D573D4"/>
    <w:rsid w:val="00D60716"/>
    <w:rsid w:val="00D6188C"/>
    <w:rsid w:val="00D64050"/>
    <w:rsid w:val="00D72411"/>
    <w:rsid w:val="00D72D17"/>
    <w:rsid w:val="00D8232E"/>
    <w:rsid w:val="00D84437"/>
    <w:rsid w:val="00D85DB8"/>
    <w:rsid w:val="00D90D59"/>
    <w:rsid w:val="00D92667"/>
    <w:rsid w:val="00D9530D"/>
    <w:rsid w:val="00D970E6"/>
    <w:rsid w:val="00D97E4D"/>
    <w:rsid w:val="00DA25E2"/>
    <w:rsid w:val="00DA29B8"/>
    <w:rsid w:val="00DB1003"/>
    <w:rsid w:val="00DB2DDA"/>
    <w:rsid w:val="00DB41B4"/>
    <w:rsid w:val="00DB4C7B"/>
    <w:rsid w:val="00DC2907"/>
    <w:rsid w:val="00DC7020"/>
    <w:rsid w:val="00DC7233"/>
    <w:rsid w:val="00DD1241"/>
    <w:rsid w:val="00DD14E2"/>
    <w:rsid w:val="00DD4DD7"/>
    <w:rsid w:val="00DD543D"/>
    <w:rsid w:val="00DD776C"/>
    <w:rsid w:val="00DE1CE9"/>
    <w:rsid w:val="00DE4293"/>
    <w:rsid w:val="00DE4579"/>
    <w:rsid w:val="00DE56AF"/>
    <w:rsid w:val="00DF73D6"/>
    <w:rsid w:val="00E0543B"/>
    <w:rsid w:val="00E07756"/>
    <w:rsid w:val="00E15B84"/>
    <w:rsid w:val="00E1750E"/>
    <w:rsid w:val="00E212CB"/>
    <w:rsid w:val="00E2134C"/>
    <w:rsid w:val="00E26A8D"/>
    <w:rsid w:val="00E270BE"/>
    <w:rsid w:val="00E27DEC"/>
    <w:rsid w:val="00E301E7"/>
    <w:rsid w:val="00E3257F"/>
    <w:rsid w:val="00E3304A"/>
    <w:rsid w:val="00E34BA2"/>
    <w:rsid w:val="00E378A6"/>
    <w:rsid w:val="00E400A5"/>
    <w:rsid w:val="00E418BC"/>
    <w:rsid w:val="00E477A3"/>
    <w:rsid w:val="00E51817"/>
    <w:rsid w:val="00E530FB"/>
    <w:rsid w:val="00E5340B"/>
    <w:rsid w:val="00E5574C"/>
    <w:rsid w:val="00E56038"/>
    <w:rsid w:val="00E712D0"/>
    <w:rsid w:val="00E81668"/>
    <w:rsid w:val="00E81EF8"/>
    <w:rsid w:val="00EB10C1"/>
    <w:rsid w:val="00EB1981"/>
    <w:rsid w:val="00EB70E1"/>
    <w:rsid w:val="00EC0B03"/>
    <w:rsid w:val="00EC621B"/>
    <w:rsid w:val="00EC6B4B"/>
    <w:rsid w:val="00EC7BE1"/>
    <w:rsid w:val="00ED0441"/>
    <w:rsid w:val="00ED6C15"/>
    <w:rsid w:val="00ED6CD4"/>
    <w:rsid w:val="00ED7C20"/>
    <w:rsid w:val="00EE13A5"/>
    <w:rsid w:val="00EE351D"/>
    <w:rsid w:val="00EE5916"/>
    <w:rsid w:val="00EE772E"/>
    <w:rsid w:val="00EF27CD"/>
    <w:rsid w:val="00EF2909"/>
    <w:rsid w:val="00EF2A3A"/>
    <w:rsid w:val="00EF4D24"/>
    <w:rsid w:val="00EF626F"/>
    <w:rsid w:val="00EF6BA4"/>
    <w:rsid w:val="00F02EC4"/>
    <w:rsid w:val="00F05304"/>
    <w:rsid w:val="00F07F6D"/>
    <w:rsid w:val="00F10D7B"/>
    <w:rsid w:val="00F111D4"/>
    <w:rsid w:val="00F14930"/>
    <w:rsid w:val="00F1509C"/>
    <w:rsid w:val="00F17320"/>
    <w:rsid w:val="00F174FB"/>
    <w:rsid w:val="00F2620F"/>
    <w:rsid w:val="00F26696"/>
    <w:rsid w:val="00F27884"/>
    <w:rsid w:val="00F301D4"/>
    <w:rsid w:val="00F3374A"/>
    <w:rsid w:val="00F3381A"/>
    <w:rsid w:val="00F33F04"/>
    <w:rsid w:val="00F34039"/>
    <w:rsid w:val="00F367B3"/>
    <w:rsid w:val="00F5061F"/>
    <w:rsid w:val="00F5552C"/>
    <w:rsid w:val="00F55BBE"/>
    <w:rsid w:val="00F56574"/>
    <w:rsid w:val="00F567E0"/>
    <w:rsid w:val="00F575D7"/>
    <w:rsid w:val="00F60A5F"/>
    <w:rsid w:val="00F60C88"/>
    <w:rsid w:val="00F61A63"/>
    <w:rsid w:val="00F61EB8"/>
    <w:rsid w:val="00F6214D"/>
    <w:rsid w:val="00F64ADE"/>
    <w:rsid w:val="00F65DDC"/>
    <w:rsid w:val="00F67DB6"/>
    <w:rsid w:val="00F67F2F"/>
    <w:rsid w:val="00F70F62"/>
    <w:rsid w:val="00F71F43"/>
    <w:rsid w:val="00F73B9B"/>
    <w:rsid w:val="00F8068E"/>
    <w:rsid w:val="00F851B3"/>
    <w:rsid w:val="00F924F0"/>
    <w:rsid w:val="00F93022"/>
    <w:rsid w:val="00F969E1"/>
    <w:rsid w:val="00FA1262"/>
    <w:rsid w:val="00FA72ED"/>
    <w:rsid w:val="00FB337D"/>
    <w:rsid w:val="00FB364E"/>
    <w:rsid w:val="00FB751E"/>
    <w:rsid w:val="00FD0593"/>
    <w:rsid w:val="00FD680D"/>
    <w:rsid w:val="00FE10F9"/>
    <w:rsid w:val="00FE1596"/>
    <w:rsid w:val="00FE79B9"/>
    <w:rsid w:val="00FF03E4"/>
    <w:rsid w:val="00FF13E4"/>
    <w:rsid w:val="00FF3323"/>
    <w:rsid w:val="00FF38B0"/>
    <w:rsid w:val="00FF407C"/>
    <w:rsid w:val="00FF4AA4"/>
    <w:rsid w:val="00FF58B2"/>
    <w:rsid w:val="00FF670D"/>
    <w:rsid w:val="01675739"/>
    <w:rsid w:val="01A5468C"/>
    <w:rsid w:val="020B07BA"/>
    <w:rsid w:val="020C62E0"/>
    <w:rsid w:val="025951A5"/>
    <w:rsid w:val="02D44DCE"/>
    <w:rsid w:val="03BD1512"/>
    <w:rsid w:val="03E2379C"/>
    <w:rsid w:val="03EC0177"/>
    <w:rsid w:val="04294F27"/>
    <w:rsid w:val="043700C7"/>
    <w:rsid w:val="043912B7"/>
    <w:rsid w:val="04B579FA"/>
    <w:rsid w:val="04BA2023"/>
    <w:rsid w:val="04D72BD5"/>
    <w:rsid w:val="05220BE2"/>
    <w:rsid w:val="05791EDF"/>
    <w:rsid w:val="05FB6D97"/>
    <w:rsid w:val="0649546E"/>
    <w:rsid w:val="06A74829"/>
    <w:rsid w:val="06EE3AC7"/>
    <w:rsid w:val="07130A22"/>
    <w:rsid w:val="0723169E"/>
    <w:rsid w:val="07497A70"/>
    <w:rsid w:val="07EA02AC"/>
    <w:rsid w:val="07ED52B8"/>
    <w:rsid w:val="07F82757"/>
    <w:rsid w:val="08397703"/>
    <w:rsid w:val="08620A8E"/>
    <w:rsid w:val="088F440A"/>
    <w:rsid w:val="08986B20"/>
    <w:rsid w:val="08BD0334"/>
    <w:rsid w:val="09216A8D"/>
    <w:rsid w:val="095F35A0"/>
    <w:rsid w:val="09A03EDE"/>
    <w:rsid w:val="09D15C55"/>
    <w:rsid w:val="0A283DB2"/>
    <w:rsid w:val="0A40746F"/>
    <w:rsid w:val="0A637F0D"/>
    <w:rsid w:val="0A7329E2"/>
    <w:rsid w:val="0A7964DD"/>
    <w:rsid w:val="0A9916D3"/>
    <w:rsid w:val="0AA31438"/>
    <w:rsid w:val="0AD81455"/>
    <w:rsid w:val="0ADC6B7C"/>
    <w:rsid w:val="0AFD2C6A"/>
    <w:rsid w:val="0B040E2E"/>
    <w:rsid w:val="0B05196B"/>
    <w:rsid w:val="0B0C10FF"/>
    <w:rsid w:val="0B3831C9"/>
    <w:rsid w:val="0B8B64C8"/>
    <w:rsid w:val="0BC55DE6"/>
    <w:rsid w:val="0BCE37DB"/>
    <w:rsid w:val="0BE303E7"/>
    <w:rsid w:val="0C0B44D4"/>
    <w:rsid w:val="0C7B02EA"/>
    <w:rsid w:val="0CC04897"/>
    <w:rsid w:val="0CD54B81"/>
    <w:rsid w:val="0CD81BE1"/>
    <w:rsid w:val="0D413BE8"/>
    <w:rsid w:val="0D5D5C42"/>
    <w:rsid w:val="0DE545B5"/>
    <w:rsid w:val="0DF90060"/>
    <w:rsid w:val="0E101B73"/>
    <w:rsid w:val="0E1E6327"/>
    <w:rsid w:val="0E2624D8"/>
    <w:rsid w:val="0E4E03A5"/>
    <w:rsid w:val="0E7B0A75"/>
    <w:rsid w:val="0F160538"/>
    <w:rsid w:val="0F512E78"/>
    <w:rsid w:val="0F5354C0"/>
    <w:rsid w:val="0FDA31C2"/>
    <w:rsid w:val="10F06A3E"/>
    <w:rsid w:val="110D797F"/>
    <w:rsid w:val="11843B10"/>
    <w:rsid w:val="118440E5"/>
    <w:rsid w:val="118539B9"/>
    <w:rsid w:val="11D621C1"/>
    <w:rsid w:val="12633CFA"/>
    <w:rsid w:val="12A167E4"/>
    <w:rsid w:val="130B55AD"/>
    <w:rsid w:val="136F5F2F"/>
    <w:rsid w:val="13745BD7"/>
    <w:rsid w:val="139D62B7"/>
    <w:rsid w:val="13BB6075"/>
    <w:rsid w:val="14174B68"/>
    <w:rsid w:val="14465682"/>
    <w:rsid w:val="146401FE"/>
    <w:rsid w:val="14EA0311"/>
    <w:rsid w:val="14F0704E"/>
    <w:rsid w:val="1504464F"/>
    <w:rsid w:val="15233C15"/>
    <w:rsid w:val="15616972"/>
    <w:rsid w:val="15BF454A"/>
    <w:rsid w:val="165B041A"/>
    <w:rsid w:val="167E46AB"/>
    <w:rsid w:val="16A3500D"/>
    <w:rsid w:val="16AB5C70"/>
    <w:rsid w:val="16C64858"/>
    <w:rsid w:val="17A0154D"/>
    <w:rsid w:val="17DA67A1"/>
    <w:rsid w:val="1804177A"/>
    <w:rsid w:val="184C5231"/>
    <w:rsid w:val="18624A54"/>
    <w:rsid w:val="18784278"/>
    <w:rsid w:val="189156D0"/>
    <w:rsid w:val="19213749"/>
    <w:rsid w:val="19C92FDD"/>
    <w:rsid w:val="19F8636C"/>
    <w:rsid w:val="1A1E521C"/>
    <w:rsid w:val="1B2E296D"/>
    <w:rsid w:val="1B6D55EF"/>
    <w:rsid w:val="1BA2295D"/>
    <w:rsid w:val="1BEB6873"/>
    <w:rsid w:val="1BF956CF"/>
    <w:rsid w:val="1C180683"/>
    <w:rsid w:val="1C2D097E"/>
    <w:rsid w:val="1C4A17A4"/>
    <w:rsid w:val="1CC06FF9"/>
    <w:rsid w:val="1CFF2EBA"/>
    <w:rsid w:val="1D6152DA"/>
    <w:rsid w:val="1DDB3FFA"/>
    <w:rsid w:val="1E552728"/>
    <w:rsid w:val="1EA01E32"/>
    <w:rsid w:val="1ECE699F"/>
    <w:rsid w:val="1EED151B"/>
    <w:rsid w:val="1FE741BD"/>
    <w:rsid w:val="204A7354"/>
    <w:rsid w:val="20C27727"/>
    <w:rsid w:val="20DC7A90"/>
    <w:rsid w:val="21001510"/>
    <w:rsid w:val="218209CE"/>
    <w:rsid w:val="21C053A5"/>
    <w:rsid w:val="21D30702"/>
    <w:rsid w:val="21FA4759"/>
    <w:rsid w:val="220D219E"/>
    <w:rsid w:val="221411BD"/>
    <w:rsid w:val="222D60D3"/>
    <w:rsid w:val="227C2F15"/>
    <w:rsid w:val="233314C7"/>
    <w:rsid w:val="247E6772"/>
    <w:rsid w:val="250D097D"/>
    <w:rsid w:val="250D3EC1"/>
    <w:rsid w:val="250E47D9"/>
    <w:rsid w:val="25545725"/>
    <w:rsid w:val="256B661E"/>
    <w:rsid w:val="258C7F74"/>
    <w:rsid w:val="258E48BE"/>
    <w:rsid w:val="25DC2C33"/>
    <w:rsid w:val="26630315"/>
    <w:rsid w:val="268A3AF4"/>
    <w:rsid w:val="26C036C0"/>
    <w:rsid w:val="26C45749"/>
    <w:rsid w:val="273061B5"/>
    <w:rsid w:val="276542AE"/>
    <w:rsid w:val="27716108"/>
    <w:rsid w:val="27813A5C"/>
    <w:rsid w:val="28043432"/>
    <w:rsid w:val="2852503E"/>
    <w:rsid w:val="28D15A0A"/>
    <w:rsid w:val="28DF721F"/>
    <w:rsid w:val="294536D5"/>
    <w:rsid w:val="29DB1703"/>
    <w:rsid w:val="2A0A10AF"/>
    <w:rsid w:val="2A531383"/>
    <w:rsid w:val="2A5F7BB2"/>
    <w:rsid w:val="2ACB502D"/>
    <w:rsid w:val="2B4B4932"/>
    <w:rsid w:val="2B9B22FF"/>
    <w:rsid w:val="2C145A71"/>
    <w:rsid w:val="2C634041"/>
    <w:rsid w:val="2C8608B9"/>
    <w:rsid w:val="2CD755B9"/>
    <w:rsid w:val="2CDF446E"/>
    <w:rsid w:val="2D2807DF"/>
    <w:rsid w:val="2DA07759"/>
    <w:rsid w:val="2DC6785A"/>
    <w:rsid w:val="2DCA6ECC"/>
    <w:rsid w:val="2DD30355"/>
    <w:rsid w:val="2DD73EFA"/>
    <w:rsid w:val="2ECB2EFB"/>
    <w:rsid w:val="2EDC6810"/>
    <w:rsid w:val="2EEB1438"/>
    <w:rsid w:val="2F041F69"/>
    <w:rsid w:val="2F0E30CA"/>
    <w:rsid w:val="2F640ABA"/>
    <w:rsid w:val="2F8028F5"/>
    <w:rsid w:val="2F8D01B1"/>
    <w:rsid w:val="304C336C"/>
    <w:rsid w:val="30E50F70"/>
    <w:rsid w:val="30E65DCB"/>
    <w:rsid w:val="314969BF"/>
    <w:rsid w:val="31794E91"/>
    <w:rsid w:val="31FA4A8D"/>
    <w:rsid w:val="320C674E"/>
    <w:rsid w:val="32130E41"/>
    <w:rsid w:val="322E4D49"/>
    <w:rsid w:val="323112C7"/>
    <w:rsid w:val="32546651"/>
    <w:rsid w:val="327C043C"/>
    <w:rsid w:val="32F51F7D"/>
    <w:rsid w:val="33334092"/>
    <w:rsid w:val="334B63B9"/>
    <w:rsid w:val="33632B91"/>
    <w:rsid w:val="338279F1"/>
    <w:rsid w:val="33934088"/>
    <w:rsid w:val="33A638E9"/>
    <w:rsid w:val="342F5CDB"/>
    <w:rsid w:val="34EF5669"/>
    <w:rsid w:val="353E4427"/>
    <w:rsid w:val="36377E91"/>
    <w:rsid w:val="364C6202"/>
    <w:rsid w:val="36525CB0"/>
    <w:rsid w:val="36687282"/>
    <w:rsid w:val="36AB38F5"/>
    <w:rsid w:val="36BE4CD5"/>
    <w:rsid w:val="37143037"/>
    <w:rsid w:val="37441A69"/>
    <w:rsid w:val="37901F75"/>
    <w:rsid w:val="37CA6180"/>
    <w:rsid w:val="37FE3E03"/>
    <w:rsid w:val="386121DB"/>
    <w:rsid w:val="38D001C1"/>
    <w:rsid w:val="390D6E12"/>
    <w:rsid w:val="390F610C"/>
    <w:rsid w:val="3988012E"/>
    <w:rsid w:val="39C420D8"/>
    <w:rsid w:val="39D864CC"/>
    <w:rsid w:val="3A260FF5"/>
    <w:rsid w:val="3A3E6C77"/>
    <w:rsid w:val="3A571AE7"/>
    <w:rsid w:val="3A7C154E"/>
    <w:rsid w:val="3A8F50CB"/>
    <w:rsid w:val="3AC07A8D"/>
    <w:rsid w:val="3AC8076D"/>
    <w:rsid w:val="3B5B73B5"/>
    <w:rsid w:val="3B6E70E8"/>
    <w:rsid w:val="3BAA0F0E"/>
    <w:rsid w:val="3C08753D"/>
    <w:rsid w:val="3C591B47"/>
    <w:rsid w:val="3CCB40C7"/>
    <w:rsid w:val="3D066FA5"/>
    <w:rsid w:val="3D80397D"/>
    <w:rsid w:val="3E0D0A12"/>
    <w:rsid w:val="3E130913"/>
    <w:rsid w:val="3EC56066"/>
    <w:rsid w:val="3EE2702F"/>
    <w:rsid w:val="3EF53EDC"/>
    <w:rsid w:val="3F2226C4"/>
    <w:rsid w:val="3F4940F4"/>
    <w:rsid w:val="3FA91F54"/>
    <w:rsid w:val="3FD80773"/>
    <w:rsid w:val="405F79E8"/>
    <w:rsid w:val="409273D5"/>
    <w:rsid w:val="412D49ED"/>
    <w:rsid w:val="417F2DD4"/>
    <w:rsid w:val="41874FA5"/>
    <w:rsid w:val="41962EF5"/>
    <w:rsid w:val="41A970CC"/>
    <w:rsid w:val="4202058A"/>
    <w:rsid w:val="4326474D"/>
    <w:rsid w:val="43550707"/>
    <w:rsid w:val="436B0BA5"/>
    <w:rsid w:val="43B8048B"/>
    <w:rsid w:val="4427651F"/>
    <w:rsid w:val="44AB58A2"/>
    <w:rsid w:val="45186AA5"/>
    <w:rsid w:val="45383DA7"/>
    <w:rsid w:val="454A2974"/>
    <w:rsid w:val="45600DA0"/>
    <w:rsid w:val="4577303D"/>
    <w:rsid w:val="4581327E"/>
    <w:rsid w:val="459E05CA"/>
    <w:rsid w:val="46116C9D"/>
    <w:rsid w:val="46310C69"/>
    <w:rsid w:val="463C149A"/>
    <w:rsid w:val="4688423A"/>
    <w:rsid w:val="469512BA"/>
    <w:rsid w:val="46D82D12"/>
    <w:rsid w:val="470F6992"/>
    <w:rsid w:val="47561B20"/>
    <w:rsid w:val="475C1236"/>
    <w:rsid w:val="476F0470"/>
    <w:rsid w:val="47C56238"/>
    <w:rsid w:val="4824658E"/>
    <w:rsid w:val="483A571B"/>
    <w:rsid w:val="48585745"/>
    <w:rsid w:val="48BC17B3"/>
    <w:rsid w:val="49013E04"/>
    <w:rsid w:val="49087CD5"/>
    <w:rsid w:val="4921579A"/>
    <w:rsid w:val="4941408E"/>
    <w:rsid w:val="49850C58"/>
    <w:rsid w:val="499E328F"/>
    <w:rsid w:val="49E17F26"/>
    <w:rsid w:val="49F64E79"/>
    <w:rsid w:val="4AB014A1"/>
    <w:rsid w:val="4ABE41B9"/>
    <w:rsid w:val="4AF018C8"/>
    <w:rsid w:val="4B1261DC"/>
    <w:rsid w:val="4B3F45FD"/>
    <w:rsid w:val="4BE07B8E"/>
    <w:rsid w:val="4C0926DF"/>
    <w:rsid w:val="4C365A00"/>
    <w:rsid w:val="4C821677"/>
    <w:rsid w:val="4D4E02D9"/>
    <w:rsid w:val="4D5A74CD"/>
    <w:rsid w:val="4D5C3245"/>
    <w:rsid w:val="4DF533DC"/>
    <w:rsid w:val="4E116E61"/>
    <w:rsid w:val="4E1D0521"/>
    <w:rsid w:val="4E257006"/>
    <w:rsid w:val="4E3024B4"/>
    <w:rsid w:val="4E4B68E6"/>
    <w:rsid w:val="4E8C17F5"/>
    <w:rsid w:val="4F4246BC"/>
    <w:rsid w:val="4F610FE6"/>
    <w:rsid w:val="50E81293"/>
    <w:rsid w:val="51361FFF"/>
    <w:rsid w:val="5147420C"/>
    <w:rsid w:val="51714DE5"/>
    <w:rsid w:val="519F13FF"/>
    <w:rsid w:val="51B328EA"/>
    <w:rsid w:val="52D675F5"/>
    <w:rsid w:val="52DB4C0C"/>
    <w:rsid w:val="52E00474"/>
    <w:rsid w:val="52F757BE"/>
    <w:rsid w:val="53400F13"/>
    <w:rsid w:val="53450AB9"/>
    <w:rsid w:val="536A2433"/>
    <w:rsid w:val="536C19BC"/>
    <w:rsid w:val="539F3E8B"/>
    <w:rsid w:val="54014B46"/>
    <w:rsid w:val="54076742"/>
    <w:rsid w:val="54287937"/>
    <w:rsid w:val="542D593B"/>
    <w:rsid w:val="544A3014"/>
    <w:rsid w:val="5469617E"/>
    <w:rsid w:val="546C5492"/>
    <w:rsid w:val="55491271"/>
    <w:rsid w:val="55821CB6"/>
    <w:rsid w:val="5617563A"/>
    <w:rsid w:val="56941CA1"/>
    <w:rsid w:val="56AD2D63"/>
    <w:rsid w:val="5712779E"/>
    <w:rsid w:val="57410BDF"/>
    <w:rsid w:val="57913AF2"/>
    <w:rsid w:val="57A35F14"/>
    <w:rsid w:val="57D37E34"/>
    <w:rsid w:val="58156E12"/>
    <w:rsid w:val="589046EA"/>
    <w:rsid w:val="58E22B98"/>
    <w:rsid w:val="58F61D9A"/>
    <w:rsid w:val="58FE78A6"/>
    <w:rsid w:val="5991071A"/>
    <w:rsid w:val="59F359B8"/>
    <w:rsid w:val="5A783688"/>
    <w:rsid w:val="5A923F27"/>
    <w:rsid w:val="5B1716EB"/>
    <w:rsid w:val="5B3E042E"/>
    <w:rsid w:val="5B4F12F1"/>
    <w:rsid w:val="5B587BA0"/>
    <w:rsid w:val="5B7204A9"/>
    <w:rsid w:val="5CB261F6"/>
    <w:rsid w:val="5D7F0889"/>
    <w:rsid w:val="5DC01FCD"/>
    <w:rsid w:val="5E050C8A"/>
    <w:rsid w:val="5E663422"/>
    <w:rsid w:val="5E926A60"/>
    <w:rsid w:val="5EE66D3D"/>
    <w:rsid w:val="5FD92FFC"/>
    <w:rsid w:val="5FED5F7E"/>
    <w:rsid w:val="61477910"/>
    <w:rsid w:val="615F61BE"/>
    <w:rsid w:val="61DB729D"/>
    <w:rsid w:val="624F2F20"/>
    <w:rsid w:val="627F65C8"/>
    <w:rsid w:val="62E70E9F"/>
    <w:rsid w:val="630E7CDD"/>
    <w:rsid w:val="633A597E"/>
    <w:rsid w:val="63536A40"/>
    <w:rsid w:val="63600851"/>
    <w:rsid w:val="63A07FD6"/>
    <w:rsid w:val="63BB36F2"/>
    <w:rsid w:val="63C07A92"/>
    <w:rsid w:val="649738D0"/>
    <w:rsid w:val="64F47DAF"/>
    <w:rsid w:val="65492F56"/>
    <w:rsid w:val="656B7CCA"/>
    <w:rsid w:val="65706B00"/>
    <w:rsid w:val="658E1FB1"/>
    <w:rsid w:val="65967A10"/>
    <w:rsid w:val="65A73073"/>
    <w:rsid w:val="66127C12"/>
    <w:rsid w:val="662E036B"/>
    <w:rsid w:val="667A45BE"/>
    <w:rsid w:val="66AD5BB0"/>
    <w:rsid w:val="67292C1F"/>
    <w:rsid w:val="67427A3B"/>
    <w:rsid w:val="677862CB"/>
    <w:rsid w:val="678A0557"/>
    <w:rsid w:val="68120D25"/>
    <w:rsid w:val="688D02FE"/>
    <w:rsid w:val="689E42BA"/>
    <w:rsid w:val="68EA3E7B"/>
    <w:rsid w:val="68EC4E5F"/>
    <w:rsid w:val="696802D4"/>
    <w:rsid w:val="69833134"/>
    <w:rsid w:val="69B47B0D"/>
    <w:rsid w:val="69C77840"/>
    <w:rsid w:val="69EA352F"/>
    <w:rsid w:val="69FC138D"/>
    <w:rsid w:val="6A2265BC"/>
    <w:rsid w:val="6A8335ED"/>
    <w:rsid w:val="6AA23361"/>
    <w:rsid w:val="6ACD70D8"/>
    <w:rsid w:val="6B3147C0"/>
    <w:rsid w:val="6B797260"/>
    <w:rsid w:val="6C3856BA"/>
    <w:rsid w:val="6C6864EA"/>
    <w:rsid w:val="6C9C71FF"/>
    <w:rsid w:val="6CC028F0"/>
    <w:rsid w:val="6CDD22D8"/>
    <w:rsid w:val="6D365409"/>
    <w:rsid w:val="6D83269E"/>
    <w:rsid w:val="6D901FAC"/>
    <w:rsid w:val="6DD47DC0"/>
    <w:rsid w:val="6DDF727E"/>
    <w:rsid w:val="6DF606F4"/>
    <w:rsid w:val="6DFD6B77"/>
    <w:rsid w:val="6E413396"/>
    <w:rsid w:val="6E443B55"/>
    <w:rsid w:val="6E7672B3"/>
    <w:rsid w:val="6E7728AE"/>
    <w:rsid w:val="6F0853BD"/>
    <w:rsid w:val="6F455F74"/>
    <w:rsid w:val="6F580D4F"/>
    <w:rsid w:val="6F8D5088"/>
    <w:rsid w:val="6FD827A7"/>
    <w:rsid w:val="6FDE58E3"/>
    <w:rsid w:val="6FED3D79"/>
    <w:rsid w:val="70983B68"/>
    <w:rsid w:val="709E186F"/>
    <w:rsid w:val="71265AA1"/>
    <w:rsid w:val="71744751"/>
    <w:rsid w:val="71EF753B"/>
    <w:rsid w:val="72526496"/>
    <w:rsid w:val="72680FEF"/>
    <w:rsid w:val="726C367A"/>
    <w:rsid w:val="72E74AAF"/>
    <w:rsid w:val="72FD42D3"/>
    <w:rsid w:val="736040E1"/>
    <w:rsid w:val="73C7247A"/>
    <w:rsid w:val="73FF480E"/>
    <w:rsid w:val="74E51D5F"/>
    <w:rsid w:val="7509454F"/>
    <w:rsid w:val="75D121EF"/>
    <w:rsid w:val="75D7558C"/>
    <w:rsid w:val="75FD44FF"/>
    <w:rsid w:val="76045978"/>
    <w:rsid w:val="763D7808"/>
    <w:rsid w:val="769136B0"/>
    <w:rsid w:val="770F20A0"/>
    <w:rsid w:val="77505319"/>
    <w:rsid w:val="77625339"/>
    <w:rsid w:val="77817402"/>
    <w:rsid w:val="779D34F0"/>
    <w:rsid w:val="77D87FB0"/>
    <w:rsid w:val="77E37F3B"/>
    <w:rsid w:val="77F17CCC"/>
    <w:rsid w:val="78A26089"/>
    <w:rsid w:val="78A7540C"/>
    <w:rsid w:val="78B611AB"/>
    <w:rsid w:val="78B95140"/>
    <w:rsid w:val="790E548B"/>
    <w:rsid w:val="79153D7C"/>
    <w:rsid w:val="79872B48"/>
    <w:rsid w:val="79AD7F07"/>
    <w:rsid w:val="79C124FE"/>
    <w:rsid w:val="79C32BD1"/>
    <w:rsid w:val="79EF563D"/>
    <w:rsid w:val="7A49604F"/>
    <w:rsid w:val="7B113011"/>
    <w:rsid w:val="7BA50C12"/>
    <w:rsid w:val="7BBA7205"/>
    <w:rsid w:val="7CD77EDC"/>
    <w:rsid w:val="7D292894"/>
    <w:rsid w:val="7D2C4132"/>
    <w:rsid w:val="7D6F6724"/>
    <w:rsid w:val="7D8B37AB"/>
    <w:rsid w:val="7E1876D6"/>
    <w:rsid w:val="7E221091"/>
    <w:rsid w:val="7E7B1658"/>
    <w:rsid w:val="7E8A31EA"/>
    <w:rsid w:val="7EBD397C"/>
    <w:rsid w:val="7F965345"/>
    <w:rsid w:val="7FE174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6"/>
    <o:shapelayout v:ext="edit">
      <o:idmap v:ext="edit" data="2"/>
    </o:shapelayout>
  </w:shapeDefaults>
  <w:decimalSymbol w:val="."/>
  <w:listSeparator w:val=","/>
  <w14:docId w14:val="4BD51705"/>
  <w15:docId w15:val="{0D3DF469-8CA0-4CC5-B776-57BB0BC56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uiPriority="9"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unhideWhenUsed="1" w:qFormat="1"/>
    <w:lsdException w:name="toc 2" w:locked="1" w:uiPriority="39" w:unhideWhenUsed="1" w:qFormat="1"/>
    <w:lsdException w:name="toc 3" w:locked="1" w:uiPriority="39" w:unhideWhenUsed="1"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59"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locked/>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0"/>
    <w:semiHidden/>
    <w:unhideWhenUsed/>
    <w:qFormat/>
    <w:locke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qFormat/>
    <w:locked/>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qFormat/>
    <w:rPr>
      <w:rFonts w:ascii="宋体"/>
      <w:sz w:val="18"/>
      <w:szCs w:val="18"/>
    </w:rPr>
  </w:style>
  <w:style w:type="paragraph" w:styleId="TOC3">
    <w:name w:val="toc 3"/>
    <w:basedOn w:val="a"/>
    <w:next w:val="a"/>
    <w:uiPriority w:val="39"/>
    <w:unhideWhenUsed/>
    <w:qFormat/>
    <w:locked/>
    <w:pPr>
      <w:widowControl/>
      <w:spacing w:after="100" w:line="259" w:lineRule="auto"/>
      <w:ind w:left="440"/>
      <w:jc w:val="left"/>
    </w:pPr>
    <w:rPr>
      <w:rFonts w:asciiTheme="minorHAnsi" w:eastAsiaTheme="minorEastAsia" w:hAnsiTheme="minorHAnsi"/>
      <w:kern w:val="0"/>
      <w:sz w:val="22"/>
    </w:rPr>
  </w:style>
  <w:style w:type="paragraph" w:styleId="a5">
    <w:name w:val="Balloon Text"/>
    <w:basedOn w:val="a"/>
    <w:link w:val="a6"/>
    <w:uiPriority w:val="99"/>
    <w:qFormat/>
    <w:rPr>
      <w:sz w:val="18"/>
      <w:szCs w:val="18"/>
    </w:rPr>
  </w:style>
  <w:style w:type="paragraph" w:styleId="a7">
    <w:name w:val="footer"/>
    <w:basedOn w:val="a"/>
    <w:link w:val="a8"/>
    <w:uiPriority w:val="99"/>
    <w:qFormat/>
    <w:pPr>
      <w:tabs>
        <w:tab w:val="center" w:pos="4153"/>
        <w:tab w:val="right" w:pos="8306"/>
      </w:tabs>
      <w:snapToGrid w:val="0"/>
      <w:jc w:val="left"/>
    </w:pPr>
    <w:rPr>
      <w:sz w:val="18"/>
    </w:rPr>
  </w:style>
  <w:style w:type="paragraph" w:styleId="a9">
    <w:name w:val="header"/>
    <w:basedOn w:val="a"/>
    <w:link w:val="a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unhideWhenUsed/>
    <w:qFormat/>
    <w:locked/>
    <w:pPr>
      <w:widowControl/>
      <w:spacing w:after="100" w:line="259" w:lineRule="auto"/>
      <w:jc w:val="left"/>
    </w:pPr>
    <w:rPr>
      <w:rFonts w:asciiTheme="minorHAnsi" w:eastAsiaTheme="minorEastAsia" w:hAnsiTheme="minorHAnsi"/>
      <w:kern w:val="0"/>
      <w:sz w:val="22"/>
    </w:rPr>
  </w:style>
  <w:style w:type="paragraph" w:styleId="TOC2">
    <w:name w:val="toc 2"/>
    <w:basedOn w:val="a"/>
    <w:next w:val="a"/>
    <w:uiPriority w:val="39"/>
    <w:unhideWhenUsed/>
    <w:qFormat/>
    <w:locked/>
    <w:pPr>
      <w:widowControl/>
      <w:spacing w:after="100" w:line="259" w:lineRule="auto"/>
      <w:ind w:left="220"/>
      <w:jc w:val="left"/>
    </w:pPr>
    <w:rPr>
      <w:rFonts w:asciiTheme="minorHAnsi" w:eastAsiaTheme="minorEastAsia" w:hAnsiTheme="minorHAnsi"/>
      <w:kern w:val="0"/>
      <w:sz w:val="22"/>
    </w:rPr>
  </w:style>
  <w:style w:type="table" w:styleId="ab">
    <w:name w:val="Table Grid"/>
    <w:basedOn w:val="a1"/>
    <w:uiPriority w:val="59"/>
    <w:qFormat/>
    <w:locke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Strong"/>
    <w:basedOn w:val="a0"/>
    <w:uiPriority w:val="22"/>
    <w:qFormat/>
    <w:locked/>
    <w:rPr>
      <w:b/>
      <w:bCs/>
    </w:rPr>
  </w:style>
  <w:style w:type="character" w:customStyle="1" w:styleId="a4">
    <w:name w:val="文档结构图 字符"/>
    <w:basedOn w:val="a0"/>
    <w:link w:val="a3"/>
    <w:uiPriority w:val="99"/>
    <w:semiHidden/>
    <w:qFormat/>
    <w:locked/>
    <w:rPr>
      <w:rFonts w:ascii="宋体" w:hAnsi="Times New Roman"/>
      <w:kern w:val="2"/>
      <w:sz w:val="18"/>
    </w:rPr>
  </w:style>
  <w:style w:type="character" w:customStyle="1" w:styleId="a6">
    <w:name w:val="批注框文本 字符"/>
    <w:basedOn w:val="a0"/>
    <w:link w:val="a5"/>
    <w:uiPriority w:val="99"/>
    <w:semiHidden/>
    <w:qFormat/>
    <w:locked/>
    <w:rPr>
      <w:rFonts w:ascii="Times New Roman" w:hAnsi="Times New Roman"/>
      <w:kern w:val="2"/>
      <w:sz w:val="18"/>
    </w:rPr>
  </w:style>
  <w:style w:type="character" w:customStyle="1" w:styleId="a8">
    <w:name w:val="页脚 字符"/>
    <w:basedOn w:val="a0"/>
    <w:link w:val="a7"/>
    <w:uiPriority w:val="99"/>
    <w:semiHidden/>
    <w:qFormat/>
    <w:rPr>
      <w:rFonts w:ascii="Times New Roman" w:hAnsi="Times New Roman" w:cs="Times New Roman"/>
      <w:sz w:val="18"/>
      <w:szCs w:val="18"/>
    </w:rPr>
  </w:style>
  <w:style w:type="character" w:customStyle="1" w:styleId="aa">
    <w:name w:val="页眉 字符"/>
    <w:basedOn w:val="a0"/>
    <w:link w:val="a9"/>
    <w:uiPriority w:val="99"/>
    <w:semiHidden/>
    <w:qFormat/>
    <w:rPr>
      <w:rFonts w:ascii="Times New Roman" w:hAnsi="Times New Roman" w:cs="Times New Roman"/>
      <w:sz w:val="18"/>
      <w:szCs w:val="18"/>
    </w:rPr>
  </w:style>
  <w:style w:type="character" w:customStyle="1" w:styleId="30">
    <w:name w:val="标题 3 字符"/>
    <w:basedOn w:val="a0"/>
    <w:link w:val="3"/>
    <w:uiPriority w:val="9"/>
    <w:qFormat/>
    <w:rPr>
      <w:rFonts w:ascii="宋体" w:hAnsi="宋体" w:cs="宋体"/>
      <w:b/>
      <w:bCs/>
      <w:sz w:val="27"/>
      <w:szCs w:val="27"/>
    </w:rPr>
  </w:style>
  <w:style w:type="character" w:customStyle="1" w:styleId="10">
    <w:name w:val="标题 1 字符"/>
    <w:basedOn w:val="a0"/>
    <w:link w:val="1"/>
    <w:uiPriority w:val="9"/>
    <w:qFormat/>
    <w:rPr>
      <w:rFonts w:asciiTheme="minorHAnsi" w:eastAsiaTheme="minorEastAsia" w:hAnsiTheme="minorHAnsi" w:cstheme="minorBidi"/>
      <w:b/>
      <w:bCs/>
      <w:kern w:val="44"/>
      <w:sz w:val="44"/>
      <w:szCs w:val="44"/>
    </w:rPr>
  </w:style>
  <w:style w:type="character" w:styleId="ad">
    <w:name w:val="Placeholder Text"/>
    <w:basedOn w:val="a0"/>
    <w:uiPriority w:val="99"/>
    <w:unhideWhenUsed/>
    <w:qFormat/>
    <w:rPr>
      <w:color w:val="808080"/>
    </w:rPr>
  </w:style>
  <w:style w:type="character" w:customStyle="1" w:styleId="Char">
    <w:name w:val="段 Char"/>
    <w:link w:val="ae"/>
    <w:qFormat/>
    <w:rPr>
      <w:rFonts w:ascii="宋体"/>
      <w:sz w:val="21"/>
    </w:rPr>
  </w:style>
  <w:style w:type="paragraph" w:customStyle="1" w:styleId="ae">
    <w:name w:val="段"/>
    <w:link w:val="Char"/>
    <w:qFormat/>
    <w:pPr>
      <w:autoSpaceDE w:val="0"/>
      <w:autoSpaceDN w:val="0"/>
      <w:ind w:firstLineChars="200" w:firstLine="200"/>
      <w:jc w:val="both"/>
    </w:pPr>
    <w:rPr>
      <w:rFonts w:ascii="宋体"/>
      <w:sz w:val="21"/>
    </w:rPr>
  </w:style>
  <w:style w:type="paragraph" w:customStyle="1" w:styleId="af">
    <w:name w:val="一级条标题"/>
    <w:basedOn w:val="a"/>
    <w:next w:val="ae"/>
    <w:qFormat/>
    <w:pPr>
      <w:widowControl/>
      <w:outlineLvl w:val="2"/>
    </w:pPr>
    <w:rPr>
      <w:rFonts w:ascii="黑体" w:eastAsia="黑体"/>
      <w:kern w:val="0"/>
      <w:szCs w:val="20"/>
    </w:rPr>
  </w:style>
  <w:style w:type="character" w:customStyle="1" w:styleId="cye-lm-tag">
    <w:name w:val="cye-lm-tag"/>
    <w:basedOn w:val="a0"/>
    <w:qFormat/>
  </w:style>
  <w:style w:type="paragraph" w:customStyle="1" w:styleId="af0">
    <w:name w:val="表格字"/>
    <w:basedOn w:val="a"/>
    <w:next w:val="a"/>
    <w:link w:val="Char0"/>
    <w:qFormat/>
    <w:pPr>
      <w:snapToGrid w:val="0"/>
      <w:jc w:val="center"/>
    </w:pPr>
    <w:rPr>
      <w:rFonts w:asciiTheme="minorHAnsi" w:eastAsiaTheme="minorEastAsia" w:hAnsiTheme="minorHAnsi" w:cstheme="minorBidi"/>
      <w:kern w:val="0"/>
      <w:szCs w:val="21"/>
    </w:rPr>
  </w:style>
  <w:style w:type="character" w:customStyle="1" w:styleId="Char0">
    <w:name w:val="表格字 Char"/>
    <w:basedOn w:val="a0"/>
    <w:link w:val="af0"/>
    <w:qFormat/>
    <w:rPr>
      <w:rFonts w:asciiTheme="minorHAnsi" w:eastAsiaTheme="minorEastAsia" w:hAnsiTheme="minorHAnsi" w:cstheme="minorBidi"/>
      <w:sz w:val="21"/>
      <w:szCs w:val="21"/>
    </w:rPr>
  </w:style>
  <w:style w:type="character" w:customStyle="1" w:styleId="20">
    <w:name w:val="标题 2 字符"/>
    <w:basedOn w:val="a0"/>
    <w:link w:val="2"/>
    <w:semiHidden/>
    <w:qFormat/>
    <w:rPr>
      <w:rFonts w:asciiTheme="majorHAnsi" w:eastAsiaTheme="majorEastAsia" w:hAnsiTheme="majorHAnsi" w:cstheme="majorBidi"/>
      <w:b/>
      <w:bCs/>
      <w:kern w:val="2"/>
      <w:sz w:val="32"/>
      <w:szCs w:val="32"/>
    </w:rPr>
  </w:style>
  <w:style w:type="paragraph" w:customStyle="1" w:styleId="af1">
    <w:name w:val="封面正文"/>
    <w:qFormat/>
    <w:pPr>
      <w:jc w:val="both"/>
    </w:pPr>
    <w:rPr>
      <w:rFonts w:asciiTheme="minorHAnsi" w:eastAsiaTheme="minorEastAsia" w:hAnsiTheme="minorHAnsi" w:cstheme="minorBidi"/>
      <w:sz w:val="21"/>
      <w:szCs w:val="22"/>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Exts>
</s:customData>
</file>

<file path=customXml/itemProps1.xml><?xml version="1.0" encoding="utf-8"?>
<ds:datastoreItem xmlns:ds="http://schemas.openxmlformats.org/officeDocument/2006/customXml" ds:itemID="{221F2574-9D7F-471C-B893-3A385B4C141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713</Words>
  <Characters>4067</Characters>
  <Application>Microsoft Office Word</Application>
  <DocSecurity>0</DocSecurity>
  <Lines>33</Lines>
  <Paragraphs>9</Paragraphs>
  <ScaleCrop>false</ScaleCrop>
  <Company>Win</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节水型机关</dc:title>
  <dc:creator>zy</dc:creator>
  <cp:lastModifiedBy>Administrator</cp:lastModifiedBy>
  <cp:revision>13</cp:revision>
  <cp:lastPrinted>2021-03-12T11:45:00Z</cp:lastPrinted>
  <dcterms:created xsi:type="dcterms:W3CDTF">2021-04-23T16:28:00Z</dcterms:created>
  <dcterms:modified xsi:type="dcterms:W3CDTF">2022-07-18T09:25:00Z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5F03B03874714BB2A6605FD8C42A3BDB</vt:lpwstr>
  </property>
</Properties>
</file>