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val="0"/>
        <w:spacing w:line="372" w:lineRule="exact"/>
        <w:textAlignment w:val="auto"/>
        <w:rPr>
          <w:color w:val="000000"/>
          <w:highlight w:val="none"/>
        </w:rPr>
        <w:sectPr>
          <w:headerReference r:id="rId4" w:type="first"/>
          <w:headerReference r:id="rId3" w:type="default"/>
          <w:footerReference r:id="rId5" w:type="default"/>
          <w:footerReference r:id="rId6" w:type="even"/>
          <w:pgSz w:w="11907" w:h="16840"/>
          <w:pgMar w:top="1440" w:right="1134" w:bottom="1440" w:left="1417" w:header="0" w:footer="0" w:gutter="0"/>
          <w:pgBorders>
            <w:top w:val="none" w:sz="0" w:space="0"/>
            <w:left w:val="none" w:sz="0" w:space="0"/>
            <w:bottom w:val="none" w:sz="0" w:space="0"/>
            <w:right w:val="none" w:sz="0" w:space="0"/>
          </w:pgBorders>
          <w:pgNumType w:start="1"/>
          <w:cols w:space="720" w:num="1"/>
          <w:titlePg/>
          <w:docGrid w:type="lines" w:linePitch="312" w:charSpace="0"/>
        </w:sectPr>
      </w:pPr>
      <w:bookmarkStart w:id="0" w:name="SectionMark0"/>
      <w:bookmarkStart w:id="32" w:name="_GoBack"/>
      <w:bookmarkEnd w:id="32"/>
      <w:r>
        <w:rPr>
          <w:rFonts w:eastAsia="宋体"/>
          <w:color w:val="000000"/>
          <w:kern w:val="0"/>
          <w:sz w:val="22"/>
          <w:szCs w:val="22"/>
          <w:highlight w:val="none"/>
          <w:lang w:eastAsia="en-US" w:bidi="en-US"/>
        </w:rPr>
        <mc:AlternateContent>
          <mc:Choice Requires="wps">
            <w:drawing>
              <wp:anchor distT="0" distB="0" distL="114300" distR="114300" simplePos="0" relativeHeight="251669504" behindDoc="0" locked="0" layoutInCell="1" allowOverlap="1">
                <wp:simplePos x="0" y="0"/>
                <wp:positionH relativeFrom="column">
                  <wp:posOffset>4114800</wp:posOffset>
                </wp:positionH>
                <wp:positionV relativeFrom="paragraph">
                  <wp:posOffset>198120</wp:posOffset>
                </wp:positionV>
                <wp:extent cx="1541145" cy="792480"/>
                <wp:effectExtent l="0" t="0" r="1905" b="7620"/>
                <wp:wrapSquare wrapText="bothSides"/>
                <wp:docPr id="7" name="文本框 7"/>
                <wp:cNvGraphicFramePr/>
                <a:graphic xmlns:a="http://schemas.openxmlformats.org/drawingml/2006/main">
                  <a:graphicData uri="http://schemas.microsoft.com/office/word/2010/wordprocessingShape">
                    <wps:wsp>
                      <wps:cNvSpPr txBox="true"/>
                      <wps:spPr>
                        <a:xfrm>
                          <a:off x="0" y="0"/>
                          <a:ext cx="1541145" cy="792480"/>
                        </a:xfrm>
                        <a:prstGeom prst="rect">
                          <a:avLst/>
                        </a:prstGeom>
                        <a:solidFill>
                          <a:srgbClr val="FFFFFF"/>
                        </a:solidFill>
                        <a:ln>
                          <a:noFill/>
                        </a:ln>
                      </wps:spPr>
                      <wps:txbx>
                        <w:txbxContent>
                          <w:p>
                            <w:pPr>
                              <w:widowControl/>
                              <w:spacing w:after="200" w:afterLines="0" w:line="276" w:lineRule="auto"/>
                              <w:jc w:val="left"/>
                              <w:rPr>
                                <w:rFonts w:hint="eastAsia" w:eastAsia="宋体"/>
                                <w:b/>
                                <w:kern w:val="0"/>
                                <w:sz w:val="84"/>
                                <w:szCs w:val="84"/>
                                <w:lang w:eastAsia="zh-CN" w:bidi="en-US"/>
                              </w:rPr>
                            </w:pPr>
                            <w:r>
                              <w:rPr>
                                <w:rFonts w:hint="eastAsia" w:eastAsia="宋体"/>
                                <w:b/>
                                <w:kern w:val="0"/>
                                <w:sz w:val="84"/>
                                <w:szCs w:val="84"/>
                                <w:lang w:eastAsia="zh-CN" w:bidi="en-US"/>
                              </w:rPr>
                              <w:t>DB</w:t>
                            </w:r>
                            <w:r>
                              <w:rPr>
                                <w:rFonts w:hint="eastAsia" w:eastAsia="宋体"/>
                                <w:b/>
                                <w:kern w:val="0"/>
                                <w:sz w:val="84"/>
                                <w:szCs w:val="84"/>
                                <w:lang w:val="en-US" w:eastAsia="zh-CN" w:bidi="en-US"/>
                              </w:rPr>
                              <w:t>1</w:t>
                            </w:r>
                            <w:r>
                              <w:rPr>
                                <w:rFonts w:hint="eastAsia"/>
                                <w:b/>
                                <w:kern w:val="0"/>
                                <w:sz w:val="84"/>
                                <w:szCs w:val="84"/>
                                <w:lang w:val="en-US" w:eastAsia="zh-CN" w:bidi="en-US"/>
                              </w:rPr>
                              <w:t>33</w:t>
                            </w:r>
                            <w:r>
                              <w:rPr>
                                <w:rFonts w:hint="eastAsia" w:eastAsia="宋体"/>
                                <w:b/>
                                <w:kern w:val="0"/>
                                <w:sz w:val="84"/>
                                <w:szCs w:val="84"/>
                                <w:lang w:val="en-US" w:eastAsia="zh-CN" w:bidi="en-US"/>
                              </w:rPr>
                              <w:t>3</w:t>
                            </w:r>
                          </w:p>
                        </w:txbxContent>
                      </wps:txbx>
                      <wps:bodyPr upright="true"/>
                    </wps:wsp>
                  </a:graphicData>
                </a:graphic>
              </wp:anchor>
            </w:drawing>
          </mc:Choice>
          <mc:Fallback>
            <w:pict>
              <v:shape id="_x0000_s1026" o:spid="_x0000_s1026" o:spt="202" type="#_x0000_t202" style="position:absolute;left:0pt;margin-left:324pt;margin-top:15.6pt;height:62.4pt;width:121.35pt;mso-wrap-distance-bottom:0pt;mso-wrap-distance-left:9pt;mso-wrap-distance-right:9pt;mso-wrap-distance-top:0pt;z-index:251669504;mso-width-relative:page;mso-height-relative:page;" fillcolor="#FFFFFF" filled="t" stroked="f" coordsize="21600,21600" o:gfxdata="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BQC94fYAAAACgEAAA8AAAAAAAAAAQAgAAAAOAAAAGRycy9kb3ducmV2Lnht&#10;bFBLAQIUABQAAAAIAIdO4kB8xdO1qgEAAC8DAAAOAAAAAAAAAAEAIAAAAD0BAABkcnMvZTJvRG9j&#10;LnhtbFBLBQYAAAAABgAGAFkBAABZBQAAAAA=&#10;">
                <v:fill on="t" focussize="0,0"/>
                <v:stroke on="f"/>
                <v:imagedata o:title=""/>
                <o:lock v:ext="edit" aspectratio="f"/>
                <v:textbox>
                  <w:txbxContent>
                    <w:p>
                      <w:pPr>
                        <w:widowControl/>
                        <w:spacing w:after="200" w:afterLines="0" w:line="276" w:lineRule="auto"/>
                        <w:jc w:val="left"/>
                        <w:rPr>
                          <w:rFonts w:hint="eastAsia" w:eastAsia="宋体"/>
                          <w:b/>
                          <w:kern w:val="0"/>
                          <w:sz w:val="84"/>
                          <w:szCs w:val="84"/>
                          <w:lang w:eastAsia="zh-CN" w:bidi="en-US"/>
                        </w:rPr>
                      </w:pPr>
                      <w:r>
                        <w:rPr>
                          <w:rFonts w:hint="eastAsia" w:eastAsia="宋体"/>
                          <w:b/>
                          <w:kern w:val="0"/>
                          <w:sz w:val="84"/>
                          <w:szCs w:val="84"/>
                          <w:lang w:eastAsia="zh-CN" w:bidi="en-US"/>
                        </w:rPr>
                        <w:t>DB</w:t>
                      </w:r>
                      <w:r>
                        <w:rPr>
                          <w:rFonts w:hint="eastAsia" w:eastAsia="宋体"/>
                          <w:b/>
                          <w:kern w:val="0"/>
                          <w:sz w:val="84"/>
                          <w:szCs w:val="84"/>
                          <w:lang w:val="en-US" w:eastAsia="zh-CN" w:bidi="en-US"/>
                        </w:rPr>
                        <w:t>1</w:t>
                      </w:r>
                      <w:r>
                        <w:rPr>
                          <w:rFonts w:hint="eastAsia"/>
                          <w:b/>
                          <w:kern w:val="0"/>
                          <w:sz w:val="84"/>
                          <w:szCs w:val="84"/>
                          <w:lang w:val="en-US" w:eastAsia="zh-CN" w:bidi="en-US"/>
                        </w:rPr>
                        <w:t>33</w:t>
                      </w:r>
                      <w:r>
                        <w:rPr>
                          <w:rFonts w:hint="eastAsia" w:eastAsia="宋体"/>
                          <w:b/>
                          <w:kern w:val="0"/>
                          <w:sz w:val="84"/>
                          <w:szCs w:val="84"/>
                          <w:lang w:val="en-US" w:eastAsia="zh-CN" w:bidi="en-US"/>
                        </w:rPr>
                        <w:t>3</w:t>
                      </w:r>
                    </w:p>
                  </w:txbxContent>
                </v:textbox>
                <w10:wrap type="square"/>
              </v:shap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7456" behindDoc="0" locked="0" layoutInCell="1" allowOverlap="1">
                <wp:simplePos x="0" y="0"/>
                <wp:positionH relativeFrom="margin">
                  <wp:posOffset>-228600</wp:posOffset>
                </wp:positionH>
                <wp:positionV relativeFrom="margin">
                  <wp:posOffset>8122920</wp:posOffset>
                </wp:positionV>
                <wp:extent cx="6120130" cy="461010"/>
                <wp:effectExtent l="0" t="0" r="13970" b="15240"/>
                <wp:wrapSquare wrapText="bothSides"/>
                <wp:docPr id="12" name="文本框 12"/>
                <wp:cNvGraphicFramePr/>
                <a:graphic xmlns:a="http://schemas.openxmlformats.org/drawingml/2006/main">
                  <a:graphicData uri="http://schemas.microsoft.com/office/word/2010/wordprocessingShape">
                    <wps:wsp>
                      <wps:cNvSpPr txBox="true"/>
                      <wps:spPr>
                        <a:xfrm>
                          <a:off x="0" y="0"/>
                          <a:ext cx="6120130" cy="461010"/>
                        </a:xfrm>
                        <a:prstGeom prst="rect">
                          <a:avLst/>
                        </a:prstGeom>
                        <a:solidFill>
                          <a:srgbClr val="FFFFFF"/>
                        </a:solidFill>
                        <a:ln>
                          <a:noFill/>
                        </a:ln>
                      </wps:spPr>
                      <wps:txbx>
                        <w:txbxContent>
                          <w:p>
                            <w:pPr>
                              <w:pStyle w:val="27"/>
                              <w:rPr>
                                <w:rFonts w:hAnsi="Times New Roman" w:eastAsia="宋体" w:cs="Times New Roman"/>
                              </w:rPr>
                            </w:pPr>
                            <w:r>
                              <w:rPr>
                                <w:rFonts w:hint="eastAsia" w:hAnsi="Times New Roman" w:eastAsia="宋体" w:cs="Times New Roman"/>
                              </w:rPr>
                              <w:t>河北省</w:t>
                            </w:r>
                            <w:r>
                              <w:rPr>
                                <w:rFonts w:hint="eastAsia" w:hAnsi="Times New Roman" w:eastAsia="宋体" w:cs="Times New Roman"/>
                                <w:lang w:val="en-US" w:eastAsia="zh-CN"/>
                              </w:rPr>
                              <w:t>市场监督管理</w:t>
                            </w:r>
                            <w:r>
                              <w:rPr>
                                <w:rFonts w:hint="eastAsia" w:hAnsi="Times New Roman" w:eastAsia="宋体" w:cs="Times New Roman"/>
                              </w:rPr>
                              <w:t>局</w:t>
                            </w:r>
                            <w:r>
                              <w:rPr>
                                <w:rStyle w:val="29"/>
                                <w:rFonts w:hint="eastAsia" w:hAnsi="Times New Roman" w:cs="Times New Roman"/>
                              </w:rPr>
                              <w:t xml:space="preserve"> 发布</w:t>
                            </w:r>
                          </w:p>
                        </w:txbxContent>
                      </wps:txbx>
                      <wps:bodyPr lIns="0" tIns="0" rIns="0" bIns="0" upright="true"/>
                    </wps:wsp>
                  </a:graphicData>
                </a:graphic>
              </wp:anchor>
            </w:drawing>
          </mc:Choice>
          <mc:Fallback>
            <w:pict>
              <v:shape id="_x0000_s1026" o:spid="_x0000_s1026" o:spt="202" type="#_x0000_t202" style="position:absolute;left:0pt;margin-left:-18pt;margin-top:639.6pt;height:36.3pt;width:481.9pt;mso-position-horizontal-relative:margin;mso-position-vertical-relative:margin;mso-wrap-distance-bottom:0pt;mso-wrap-distance-left:9pt;mso-wrap-distance-right:9pt;mso-wrap-distance-top:0pt;z-index:251667456;mso-width-relative:page;mso-height-relative:page;" fillcolor="#FFFFFF" filled="t" stroked="f" coordsize="21600,21600" o:gfxdata="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WAAAAZHJzL1BLAQIUABQAAAAIAIdO4kCnUppY2wAAAA0BAAAPAAAAAAAAAAEAIAAAADgAAABk&#10;cnMvZG93bnJldi54bWxQSwECFAAUAAAACACHTuJAuHys/LQBAABVAwAADgAAAAAAAAABACAAAABA&#10;AQAAZHJzL2Uyb0RvYy54bWxQSwUGAAAAAAYABgBZAQAAZgUAAAAA&#10;">
                <v:fill on="t" focussize="0,0"/>
                <v:stroke on="f"/>
                <v:imagedata o:title=""/>
                <o:lock v:ext="edit" aspectratio="f"/>
                <v:textbox inset="0mm,0mm,0mm,0mm">
                  <w:txbxContent>
                    <w:p>
                      <w:pPr>
                        <w:pStyle w:val="27"/>
                        <w:rPr>
                          <w:rFonts w:hAnsi="Times New Roman" w:eastAsia="宋体" w:cs="Times New Roman"/>
                        </w:rPr>
                      </w:pPr>
                      <w:r>
                        <w:rPr>
                          <w:rFonts w:hint="eastAsia" w:hAnsi="Times New Roman" w:eastAsia="宋体" w:cs="Times New Roman"/>
                        </w:rPr>
                        <w:t>河北省</w:t>
                      </w:r>
                      <w:r>
                        <w:rPr>
                          <w:rFonts w:hint="eastAsia" w:hAnsi="Times New Roman" w:eastAsia="宋体" w:cs="Times New Roman"/>
                          <w:lang w:val="en-US" w:eastAsia="zh-CN"/>
                        </w:rPr>
                        <w:t>市场监督管理</w:t>
                      </w:r>
                      <w:r>
                        <w:rPr>
                          <w:rFonts w:hint="eastAsia" w:hAnsi="Times New Roman" w:eastAsia="宋体" w:cs="Times New Roman"/>
                        </w:rPr>
                        <w:t>局</w:t>
                      </w:r>
                      <w:r>
                        <w:rPr>
                          <w:rStyle w:val="29"/>
                          <w:rFonts w:hint="eastAsia" w:hAnsi="Times New Roman" w:cs="Times New Roman"/>
                        </w:rPr>
                        <w:t xml:space="preserve"> 发布</w:t>
                      </w:r>
                    </w:p>
                  </w:txbxContent>
                </v:textbox>
                <w10:wrap type="square"/>
              </v:shap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4384" behindDoc="0" locked="0" layoutInCell="1" allowOverlap="1">
                <wp:simplePos x="0" y="0"/>
                <wp:positionH relativeFrom="column">
                  <wp:posOffset>-228600</wp:posOffset>
                </wp:positionH>
                <wp:positionV relativeFrom="paragraph">
                  <wp:posOffset>2278380</wp:posOffset>
                </wp:positionV>
                <wp:extent cx="612140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8pt;margin-top:179.4pt;height:0pt;width:482pt;z-index:251664384;mso-width-relative:page;mso-height-relative:page;" filled="f" stroked="t" coordsize="21600,21600" o:gfxdata="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nOtcTNYAAAALAQAADwAAAAAAAAABACAAAAA4AAAAZHJzL2Rvd25yZXYueG1sUEsBAhQA&#10;FAAAAAgAh07iQLMz7oPeAQAAnAMAAA4AAAAAAAAAAQAgAAAAOwEAAGRycy9lMm9Eb2MueG1sUEsF&#10;BgAAAAAGAAYAWQEAAIsFAAAAAA==&#10;">
                <v:fill on="f" focussize="0,0"/>
                <v:stroke weight="1pt" color="#800008" joinstyle="round"/>
                <v:imagedata o:title=""/>
                <o:lock v:ext="edit" aspectratio="f"/>
              </v:lin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6432" behindDoc="0" locked="0" layoutInCell="1" allowOverlap="1">
                <wp:simplePos x="0" y="0"/>
                <wp:positionH relativeFrom="margin">
                  <wp:posOffset>3773805</wp:posOffset>
                </wp:positionH>
                <wp:positionV relativeFrom="margin">
                  <wp:posOffset>7429500</wp:posOffset>
                </wp:positionV>
                <wp:extent cx="2019300" cy="396240"/>
                <wp:effectExtent l="0" t="0" r="0" b="3810"/>
                <wp:wrapSquare wrapText="bothSides"/>
                <wp:docPr id="11" name="文本框 11"/>
                <wp:cNvGraphicFramePr/>
                <a:graphic xmlns:a="http://schemas.openxmlformats.org/drawingml/2006/main">
                  <a:graphicData uri="http://schemas.microsoft.com/office/word/2010/wordprocessingShape">
                    <wps:wsp>
                      <wps:cNvSpPr txBox="true"/>
                      <wps:spPr>
                        <a:xfrm>
                          <a:off x="0" y="0"/>
                          <a:ext cx="2019300" cy="396240"/>
                        </a:xfrm>
                        <a:prstGeom prst="rect">
                          <a:avLst/>
                        </a:prstGeom>
                        <a:solidFill>
                          <a:srgbClr val="FFFFFF"/>
                        </a:solidFill>
                        <a:ln>
                          <a:noFill/>
                        </a:ln>
                      </wps:spPr>
                      <wps:txbx>
                        <w:txbxContent>
                          <w:p>
                            <w:pPr>
                              <w:pStyle w:val="30"/>
                              <w:numPr>
                                <w:ilvl w:val="4"/>
                                <w:numId w:val="0"/>
                              </w:numPr>
                              <w:rPr>
                                <w:rFonts w:ascii="Times New Roman" w:hAnsi="Times New Roman" w:cs="Times New Roman"/>
                              </w:rPr>
                            </w:pPr>
                            <w:r>
                              <w:rPr>
                                <w:rFonts w:hint="eastAsia" w:ascii="Times New Roman" w:hAnsi="Times New Roman" w:cs="Times New Roman"/>
                                <w:lang w:bidi="en-US"/>
                              </w:rPr>
                              <w:t>××××-××-××</w:t>
                            </w:r>
                            <w:r>
                              <w:rPr>
                                <w:rFonts w:hint="eastAsia" w:ascii="Times New Roman" w:hAnsi="Times New Roman" w:cs="Times New Roman"/>
                              </w:rPr>
                              <w:t>实施</w:t>
                            </w:r>
                          </w:p>
                        </w:txbxContent>
                      </wps:txbx>
                      <wps:bodyPr lIns="0" tIns="0" rIns="0" bIns="0" upright="true"/>
                    </wps:wsp>
                  </a:graphicData>
                </a:graphic>
              </wp:anchor>
            </w:drawing>
          </mc:Choice>
          <mc:Fallback>
            <w:pict>
              <v:shape id="_x0000_s1026" o:spid="_x0000_s1026" o:spt="202" type="#_x0000_t202" style="position:absolute;left:0pt;margin-left:297.15pt;margin-top:585pt;height:31.2pt;width:159pt;mso-position-horizontal-relative:margin;mso-position-vertical-relative:margin;mso-wrap-distance-bottom:0pt;mso-wrap-distance-left:9pt;mso-wrap-distance-right:9pt;mso-wrap-distance-top:0pt;z-index:251666432;mso-width-relative:page;mso-height-relative:page;" fillcolor="#FFFFFF" filled="t" stroked="f" coordsize="21600,21600" o:gfxdata="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AUgJMP2wAAAA0BAAAPAAAAAAAAAAEAIAAAADgA&#10;AABkcnMvZG93bnJldi54bWxQSwECFAAUAAAACACHTuJAzQIWN7cBAABVAwAADgAAAAAAAAABACAA&#10;AABAAQAAZHJzL2Uyb0RvYy54bWxQSwUGAAAAAAYABgBZAQAAaQUAAAAA&#10;">
                <v:fill on="t" focussize="0,0"/>
                <v:stroke on="f"/>
                <v:imagedata o:title=""/>
                <o:lock v:ext="edit" aspectratio="f"/>
                <v:textbox inset="0mm,0mm,0mm,0mm">
                  <w:txbxContent>
                    <w:p>
                      <w:pPr>
                        <w:pStyle w:val="30"/>
                        <w:numPr>
                          <w:ilvl w:val="4"/>
                          <w:numId w:val="0"/>
                        </w:numPr>
                        <w:rPr>
                          <w:rFonts w:ascii="Times New Roman" w:hAnsi="Times New Roman" w:cs="Times New Roman"/>
                        </w:rPr>
                      </w:pPr>
                      <w:r>
                        <w:rPr>
                          <w:rFonts w:hint="eastAsia" w:ascii="Times New Roman" w:hAnsi="Times New Roman" w:cs="Times New Roman"/>
                          <w:lang w:bidi="en-US"/>
                        </w:rPr>
                        <w:t>××××-××-××</w:t>
                      </w:r>
                      <w:r>
                        <w:rPr>
                          <w:rFonts w:hint="eastAsia" w:ascii="Times New Roman" w:hAnsi="Times New Roman" w:cs="Times New Roman"/>
                        </w:rPr>
                        <w:t>实施</w:t>
                      </w:r>
                    </w:p>
                  </w:txbxContent>
                </v:textbox>
                <w10:wrap type="square"/>
              </v:shap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5408" behindDoc="0" locked="0" layoutInCell="1" allowOverlap="1">
                <wp:simplePos x="0" y="0"/>
                <wp:positionH relativeFrom="margin">
                  <wp:posOffset>-228600</wp:posOffset>
                </wp:positionH>
                <wp:positionV relativeFrom="margin">
                  <wp:posOffset>7429500</wp:posOffset>
                </wp:positionV>
                <wp:extent cx="2019300" cy="396240"/>
                <wp:effectExtent l="0" t="0" r="0" b="3810"/>
                <wp:wrapSquare wrapText="bothSides"/>
                <wp:docPr id="5" name="文本框 5"/>
                <wp:cNvGraphicFramePr/>
                <a:graphic xmlns:a="http://schemas.openxmlformats.org/drawingml/2006/main">
                  <a:graphicData uri="http://schemas.microsoft.com/office/word/2010/wordprocessingShape">
                    <wps:wsp>
                      <wps:cNvSpPr txBox="true"/>
                      <wps:spPr>
                        <a:xfrm>
                          <a:off x="0" y="0"/>
                          <a:ext cx="2019300" cy="396240"/>
                        </a:xfrm>
                        <a:prstGeom prst="rect">
                          <a:avLst/>
                        </a:prstGeom>
                        <a:solidFill>
                          <a:srgbClr val="FFFFFF"/>
                        </a:solidFill>
                        <a:ln>
                          <a:noFill/>
                        </a:ln>
                      </wps:spPr>
                      <wps:txbx>
                        <w:txbxContent>
                          <w:p>
                            <w:pPr>
                              <w:pStyle w:val="31"/>
                              <w:rPr>
                                <w:rFonts w:ascii="Times New Roman" w:hAnsi="Times New Roman" w:cs="Times New Roman"/>
                              </w:rPr>
                            </w:pPr>
                            <w:r>
                              <w:rPr>
                                <w:rFonts w:hint="eastAsia" w:ascii="黑体" w:hAnsi="Times New Roman" w:cs="Times New Roman"/>
                                <w:lang w:bidi="en-US"/>
                              </w:rPr>
                              <w:t>××××-××-××</w:t>
                            </w:r>
                            <w:r>
                              <w:rPr>
                                <w:rFonts w:hint="eastAsia" w:ascii="Times New Roman" w:hAnsi="Times New Roman" w:cs="Times New Roman"/>
                              </w:rPr>
                              <w:t>发布</w:t>
                            </w:r>
                          </w:p>
                        </w:txbxContent>
                      </wps:txbx>
                      <wps:bodyPr lIns="0" tIns="0" rIns="0" bIns="0" upright="true"/>
                    </wps:wsp>
                  </a:graphicData>
                </a:graphic>
              </wp:anchor>
            </w:drawing>
          </mc:Choice>
          <mc:Fallback>
            <w:pict>
              <v:shape id="_x0000_s1026" o:spid="_x0000_s1026" o:spt="202" type="#_x0000_t202" style="position:absolute;left:0pt;margin-left:-18pt;margin-top:585pt;height:31.2pt;width:159pt;mso-position-horizontal-relative:margin;mso-position-vertical-relative:margin;mso-wrap-distance-bottom:0pt;mso-wrap-distance-left:9pt;mso-wrap-distance-right:9pt;mso-wrap-distance-top:0pt;z-index:251665408;mso-width-relative:page;mso-height-relative:page;" fillcolor="#FFFFFF" filled="t" stroked="f" coordsize="21600,21600" o:gfxdata="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QnlQodkAAAANAQAADwAAAAAAAAABACAAAAA4AAAA&#10;ZHJzL2Rvd25yZXYueG1sUEsBAhQAFAAAAAgAh07iQPEIY7q3AQAAUwMAAA4AAAAAAAAAAQAgAAAA&#10;PgEAAGRycy9lMm9Eb2MueG1sUEsFBgAAAAAGAAYAWQEAAGcFAAAAAA==&#10;">
                <v:fill on="t" focussize="0,0"/>
                <v:stroke on="f"/>
                <v:imagedata o:title=""/>
                <o:lock v:ext="edit" aspectratio="f"/>
                <v:textbox inset="0mm,0mm,0mm,0mm">
                  <w:txbxContent>
                    <w:p>
                      <w:pPr>
                        <w:pStyle w:val="31"/>
                        <w:rPr>
                          <w:rFonts w:ascii="Times New Roman" w:hAnsi="Times New Roman" w:cs="Times New Roman"/>
                        </w:rPr>
                      </w:pPr>
                      <w:r>
                        <w:rPr>
                          <w:rFonts w:hint="eastAsia" w:ascii="黑体" w:hAnsi="Times New Roman" w:cs="Times New Roman"/>
                          <w:lang w:bidi="en-US"/>
                        </w:rPr>
                        <w:t>××××-××-××</w:t>
                      </w:r>
                      <w:r>
                        <w:rPr>
                          <w:rFonts w:hint="eastAsia" w:ascii="Times New Roman" w:hAnsi="Times New Roman" w:cs="Times New Roman"/>
                        </w:rPr>
                        <w:t>发布</w:t>
                      </w:r>
                    </w:p>
                  </w:txbxContent>
                </v:textbox>
                <w10:wrap type="square"/>
              </v:shap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8480" behindDoc="0" locked="0" layoutInCell="1" allowOverlap="1">
                <wp:simplePos x="0" y="0"/>
                <wp:positionH relativeFrom="column">
                  <wp:posOffset>-226695</wp:posOffset>
                </wp:positionH>
                <wp:positionV relativeFrom="paragraph">
                  <wp:posOffset>7825740</wp:posOffset>
                </wp:positionV>
                <wp:extent cx="6121400" cy="0"/>
                <wp:effectExtent l="0" t="0" r="0" b="0"/>
                <wp:wrapSquare wrapText="bothSides"/>
                <wp:docPr id="8" name="直接连接符 8"/>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7.85pt;margin-top:616.2pt;height:0pt;width:482pt;mso-wrap-distance-bottom:0pt;mso-wrap-distance-left:9pt;mso-wrap-distance-right:9pt;mso-wrap-distance-top:0pt;z-index:251668480;mso-width-relative:page;mso-height-relative:page;" filled="f" stroked="t" coordsize="21600,21600" o:gfxdata="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b0WUu2AAAAA0BAAAPAAAAAAAAAAEAIAAAADgAAABkcnMvZG93bnJldi54bWxQSwECFAAU&#10;AAAACACHTuJArDagENsBAACaAwAADgAAAAAAAAABACAAAAA9AQAAZHJzL2Uyb0RvYy54bWxQSwUG&#10;AAAAAAYABgBZAQAAigUAAAAA&#10;">
                <v:fill on="f" focussize="0,0"/>
                <v:stroke weight="1pt" color="#800008" joinstyle="round"/>
                <v:imagedata o:title=""/>
                <o:lock v:ext="edit" aspectratio="f"/>
                <w10:wrap type="square"/>
              </v:lin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3360" behindDoc="0" locked="1" layoutInCell="1" allowOverlap="1">
                <wp:simplePos x="0" y="0"/>
                <wp:positionH relativeFrom="margin">
                  <wp:posOffset>-228600</wp:posOffset>
                </wp:positionH>
                <wp:positionV relativeFrom="margin">
                  <wp:posOffset>3665220</wp:posOffset>
                </wp:positionV>
                <wp:extent cx="5969000" cy="4289425"/>
                <wp:effectExtent l="0" t="0" r="12700" b="15875"/>
                <wp:wrapNone/>
                <wp:docPr id="6" name="文本框 6"/>
                <wp:cNvGraphicFramePr/>
                <a:graphic xmlns:a="http://schemas.openxmlformats.org/drawingml/2006/main">
                  <a:graphicData uri="http://schemas.microsoft.com/office/word/2010/wordprocessingShape">
                    <wps:wsp>
                      <wps:cNvSpPr txBox="true"/>
                      <wps:spPr>
                        <a:xfrm>
                          <a:off x="0" y="0"/>
                          <a:ext cx="5969000" cy="4289425"/>
                        </a:xfrm>
                        <a:prstGeom prst="rect">
                          <a:avLst/>
                        </a:prstGeom>
                        <a:solidFill>
                          <a:srgbClr val="FFFFFF"/>
                        </a:solidFill>
                        <a:ln>
                          <a:noFill/>
                        </a:ln>
                      </wps:spPr>
                      <wps:txbx>
                        <w:txbxContent>
                          <w:p>
                            <w:pPr>
                              <w:pStyle w:val="32"/>
                              <w:adjustRightInd w:val="0"/>
                              <w:snapToGrid w:val="0"/>
                              <w:spacing w:after="0" w:afterLines="0" w:line="240" w:lineRule="atLeast"/>
                              <w:rPr>
                                <w:rFonts w:hint="default" w:hAnsi="Times New Roman" w:eastAsia="黑体" w:cs="Times New Roman"/>
                                <w:color w:val="000000"/>
                                <w:szCs w:val="28"/>
                                <w:highlight w:val="none"/>
                                <w:lang w:val="en-US" w:eastAsia="zh-CN"/>
                              </w:rPr>
                            </w:pPr>
                            <w:r>
                              <w:rPr>
                                <w:rFonts w:hint="eastAsia" w:hAnsi="Times New Roman" w:eastAsia="黑体" w:cs="Times New Roman"/>
                                <w:color w:val="000000"/>
                                <w:szCs w:val="28"/>
                                <w:highlight w:val="none"/>
                                <w:lang w:val="en-US" w:eastAsia="zh-CN"/>
                              </w:rPr>
                              <w:t>因灾农业损失评估指南</w:t>
                            </w:r>
                          </w:p>
                          <w:p>
                            <w:pPr>
                              <w:pStyle w:val="33"/>
                              <w:rPr>
                                <w:rFonts w:hint="eastAsia" w:hAnsi="Times New Roman" w:eastAsia="宋体" w:cs="Times New Roman"/>
                                <w:color w:val="000000"/>
                              </w:rPr>
                            </w:pPr>
                            <w:r>
                              <w:rPr>
                                <w:rFonts w:hint="eastAsia" w:hAnsi="Times New Roman" w:eastAsia="宋体" w:cs="Times New Roman"/>
                                <w:color w:val="000000"/>
                              </w:rPr>
                              <w:t>（网上</w:t>
                            </w:r>
                            <w:r>
                              <w:rPr>
                                <w:rFonts w:hint="eastAsia" w:cs="Times New Roman"/>
                                <w:color w:val="000000"/>
                                <w:lang w:val="en-US" w:eastAsia="zh-CN"/>
                              </w:rPr>
                              <w:t>征求意见稿</w:t>
                            </w:r>
                            <w:r>
                              <w:rPr>
                                <w:rFonts w:hint="eastAsia" w:hAnsi="Times New Roman" w:eastAsia="宋体" w:cs="Times New Roman"/>
                                <w:color w:val="000000"/>
                              </w:rPr>
                              <w:t>）</w:t>
                            </w:r>
                          </w:p>
                        </w:txbxContent>
                      </wps:txbx>
                      <wps:bodyPr lIns="0" tIns="0" rIns="0" bIns="0" upright="true"/>
                    </wps:wsp>
                  </a:graphicData>
                </a:graphic>
              </wp:anchor>
            </w:drawing>
          </mc:Choice>
          <mc:Fallback>
            <w:pict>
              <v:shape id="_x0000_s1026" o:spid="_x0000_s1026" o:spt="202" type="#_x0000_t202" style="position:absolute;left:0pt;margin-left:-18pt;margin-top:288.6pt;height:337.75pt;width:470pt;mso-position-horizontal-relative:margin;mso-position-vertical-relative:margin;z-index:251663360;mso-width-relative:page;mso-height-relative:page;" fillcolor="#FFFFFF" filled="t" stroked="f" coordsize="21600,21600" o:gfxdata="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0VKY02wAAAAwBAAAPAAAAAAAAAAEAIAAAADgA&#10;AABkcnMvZG93bnJldi54bWxQSwECFAAUAAAACACHTuJAlxuuVLcBAABUAwAADgAAAAAAAAABACAA&#10;AABAAQAAZHJzL2Uyb0RvYy54bWxQSwUGAAAAAAYABgBZAQAAaQUAAAAA&#10;">
                <v:fill on="t" focussize="0,0"/>
                <v:stroke on="f"/>
                <v:imagedata o:title=""/>
                <o:lock v:ext="edit" aspectratio="f"/>
                <v:textbox inset="0mm,0mm,0mm,0mm">
                  <w:txbxContent>
                    <w:p>
                      <w:pPr>
                        <w:pStyle w:val="32"/>
                        <w:adjustRightInd w:val="0"/>
                        <w:snapToGrid w:val="0"/>
                        <w:spacing w:after="0" w:afterLines="0" w:line="240" w:lineRule="atLeast"/>
                        <w:rPr>
                          <w:rFonts w:hint="default" w:hAnsi="Times New Roman" w:eastAsia="黑体" w:cs="Times New Roman"/>
                          <w:color w:val="000000"/>
                          <w:szCs w:val="28"/>
                          <w:highlight w:val="none"/>
                          <w:lang w:val="en-US" w:eastAsia="zh-CN"/>
                        </w:rPr>
                      </w:pPr>
                      <w:r>
                        <w:rPr>
                          <w:rFonts w:hint="eastAsia" w:hAnsi="Times New Roman" w:eastAsia="黑体" w:cs="Times New Roman"/>
                          <w:color w:val="000000"/>
                          <w:szCs w:val="28"/>
                          <w:highlight w:val="none"/>
                          <w:lang w:val="en-US" w:eastAsia="zh-CN"/>
                        </w:rPr>
                        <w:t>因灾农业损失评估指南</w:t>
                      </w:r>
                    </w:p>
                    <w:p>
                      <w:pPr>
                        <w:pStyle w:val="33"/>
                        <w:rPr>
                          <w:rFonts w:hint="eastAsia" w:hAnsi="Times New Roman" w:eastAsia="宋体" w:cs="Times New Roman"/>
                          <w:color w:val="000000"/>
                        </w:rPr>
                      </w:pPr>
                      <w:r>
                        <w:rPr>
                          <w:rFonts w:hint="eastAsia" w:hAnsi="Times New Roman" w:eastAsia="宋体" w:cs="Times New Roman"/>
                          <w:color w:val="000000"/>
                        </w:rPr>
                        <w:t>（网上</w:t>
                      </w:r>
                      <w:r>
                        <w:rPr>
                          <w:rFonts w:hint="eastAsia" w:cs="Times New Roman"/>
                          <w:color w:val="000000"/>
                          <w:lang w:val="en-US" w:eastAsia="zh-CN"/>
                        </w:rPr>
                        <w:t>征求意见稿</w:t>
                      </w:r>
                      <w:r>
                        <w:rPr>
                          <w:rFonts w:hint="eastAsia" w:hAnsi="Times New Roman" w:eastAsia="宋体" w:cs="Times New Roman"/>
                          <w:color w:val="000000"/>
                        </w:rPr>
                        <w:t>）</w:t>
                      </w:r>
                    </w:p>
                  </w:txbxContent>
                </v:textbox>
                <w10:anchorlock/>
              </v:shap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2336" behindDoc="0" locked="1" layoutInCell="1" allowOverlap="1">
                <wp:simplePos x="0" y="0"/>
                <wp:positionH relativeFrom="margin">
                  <wp:posOffset>228600</wp:posOffset>
                </wp:positionH>
                <wp:positionV relativeFrom="margin">
                  <wp:posOffset>1783080</wp:posOffset>
                </wp:positionV>
                <wp:extent cx="5486400" cy="396240"/>
                <wp:effectExtent l="0" t="0" r="0" b="3810"/>
                <wp:wrapNone/>
                <wp:docPr id="9" name="文本框 9"/>
                <wp:cNvGraphicFramePr/>
                <a:graphic xmlns:a="http://schemas.openxmlformats.org/drawingml/2006/main">
                  <a:graphicData uri="http://schemas.microsoft.com/office/word/2010/wordprocessingShape">
                    <wps:wsp>
                      <wps:cNvSpPr txBox="true"/>
                      <wps:spPr>
                        <a:xfrm>
                          <a:off x="0" y="0"/>
                          <a:ext cx="5486400" cy="396240"/>
                        </a:xfrm>
                        <a:prstGeom prst="rect">
                          <a:avLst/>
                        </a:prstGeom>
                        <a:solidFill>
                          <a:srgbClr val="FFFFFF"/>
                        </a:solidFill>
                        <a:ln>
                          <a:noFill/>
                        </a:ln>
                      </wps:spPr>
                      <wps:txbx>
                        <w:txbxContent>
                          <w:p>
                            <w:pPr>
                              <w:widowControl/>
                              <w:spacing w:after="200" w:afterLines="0" w:line="276" w:lineRule="auto"/>
                              <w:jc w:val="right"/>
                              <w:rPr>
                                <w:rFonts w:hint="eastAsia" w:eastAsia="宋体"/>
                                <w:color w:val="000000"/>
                                <w:kern w:val="0"/>
                                <w:sz w:val="22"/>
                                <w:szCs w:val="22"/>
                                <w:lang w:eastAsia="zh-CN" w:bidi="en-US"/>
                              </w:rPr>
                            </w:pPr>
                            <w:r>
                              <w:rPr>
                                <w:rFonts w:hint="eastAsia" w:eastAsia="宋体"/>
                                <w:color w:val="000000"/>
                                <w:kern w:val="0"/>
                                <w:sz w:val="22"/>
                                <w:szCs w:val="22"/>
                                <w:lang w:eastAsia="zh-CN" w:bidi="en-US"/>
                              </w:rPr>
                              <w:t>DB13</w:t>
                            </w:r>
                            <w:r>
                              <w:rPr>
                                <w:rFonts w:hint="eastAsia" w:eastAsia="宋体"/>
                                <w:color w:val="000000"/>
                                <w:kern w:val="0"/>
                                <w:sz w:val="22"/>
                                <w:szCs w:val="22"/>
                                <w:lang w:val="en-US" w:eastAsia="zh-CN" w:bidi="en-US"/>
                              </w:rPr>
                              <w:t>/T</w:t>
                            </w:r>
                            <w:r>
                              <w:rPr>
                                <w:rFonts w:hint="eastAsia" w:eastAsia="宋体"/>
                                <w:color w:val="000000"/>
                                <w:kern w:val="0"/>
                                <w:sz w:val="22"/>
                                <w:szCs w:val="22"/>
                                <w:lang w:eastAsia="zh-CN" w:bidi="en-US"/>
                              </w:rPr>
                              <w:t>×××-××××</w:t>
                            </w:r>
                          </w:p>
                        </w:txbxContent>
                      </wps:txbx>
                      <wps:bodyPr lIns="0" tIns="0" rIns="0" bIns="0" upright="true"/>
                    </wps:wsp>
                  </a:graphicData>
                </a:graphic>
              </wp:anchor>
            </w:drawing>
          </mc:Choice>
          <mc:Fallback>
            <w:pict>
              <v:shape id="_x0000_s1026" o:spid="_x0000_s1026" o:spt="202" type="#_x0000_t202" style="position:absolute;left:0pt;margin-left:18pt;margin-top:140.4pt;height:31.2pt;width:432pt;mso-position-horizontal-relative:margin;mso-position-vertical-relative:margin;z-index:251662336;mso-width-relative:page;mso-height-relative:page;" fillcolor="#FFFFFF" filled="t" stroked="f" coordsize="21600,21600" o:gfxdata="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5mjGw9gAAAAKAQAADwAAAAAAAAABACAAAAA4AAAA&#10;ZHJzL2Rvd25yZXYueG1sUEsBAhQAFAAAAAgAh07iQCIaL564AQAAUwMAAA4AAAAAAAAAAQAgAAAA&#10;PQEAAGRycy9lMm9Eb2MueG1sUEsFBgAAAAAGAAYAWQEAAGcFAAAAAA==&#10;">
                <v:fill on="t" focussize="0,0"/>
                <v:stroke on="f"/>
                <v:imagedata o:title=""/>
                <o:lock v:ext="edit" aspectratio="f"/>
                <v:textbox inset="0mm,0mm,0mm,0mm">
                  <w:txbxContent>
                    <w:p>
                      <w:pPr>
                        <w:widowControl/>
                        <w:spacing w:after="200" w:afterLines="0" w:line="276" w:lineRule="auto"/>
                        <w:jc w:val="right"/>
                        <w:rPr>
                          <w:rFonts w:hint="eastAsia" w:eastAsia="宋体"/>
                          <w:color w:val="000000"/>
                          <w:kern w:val="0"/>
                          <w:sz w:val="22"/>
                          <w:szCs w:val="22"/>
                          <w:lang w:eastAsia="zh-CN" w:bidi="en-US"/>
                        </w:rPr>
                      </w:pPr>
                      <w:r>
                        <w:rPr>
                          <w:rFonts w:hint="eastAsia" w:eastAsia="宋体"/>
                          <w:color w:val="000000"/>
                          <w:kern w:val="0"/>
                          <w:sz w:val="22"/>
                          <w:szCs w:val="22"/>
                          <w:lang w:eastAsia="zh-CN" w:bidi="en-US"/>
                        </w:rPr>
                        <w:t>DB13</w:t>
                      </w:r>
                      <w:r>
                        <w:rPr>
                          <w:rFonts w:hint="eastAsia" w:eastAsia="宋体"/>
                          <w:color w:val="000000"/>
                          <w:kern w:val="0"/>
                          <w:sz w:val="22"/>
                          <w:szCs w:val="22"/>
                          <w:lang w:val="en-US" w:eastAsia="zh-CN" w:bidi="en-US"/>
                        </w:rPr>
                        <w:t>/T</w:t>
                      </w:r>
                      <w:r>
                        <w:rPr>
                          <w:rFonts w:hint="eastAsia" w:eastAsia="宋体"/>
                          <w:color w:val="000000"/>
                          <w:kern w:val="0"/>
                          <w:sz w:val="22"/>
                          <w:szCs w:val="22"/>
                          <w:lang w:eastAsia="zh-CN" w:bidi="en-US"/>
                        </w:rPr>
                        <w:t>×××-××××</w:t>
                      </w:r>
                    </w:p>
                  </w:txbxContent>
                </v:textbox>
                <w10:anchorlock/>
              </v:shap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1312" behindDoc="0" locked="1" layoutInCell="1" allowOverlap="1">
                <wp:simplePos x="0" y="0"/>
                <wp:positionH relativeFrom="margin">
                  <wp:posOffset>-228600</wp:posOffset>
                </wp:positionH>
                <wp:positionV relativeFrom="margin">
                  <wp:posOffset>1089660</wp:posOffset>
                </wp:positionV>
                <wp:extent cx="5943600" cy="693420"/>
                <wp:effectExtent l="0" t="0" r="0" b="11430"/>
                <wp:wrapNone/>
                <wp:docPr id="13" name="文本框 13"/>
                <wp:cNvGraphicFramePr/>
                <a:graphic xmlns:a="http://schemas.openxmlformats.org/drawingml/2006/main">
                  <a:graphicData uri="http://schemas.microsoft.com/office/word/2010/wordprocessingShape">
                    <wps:wsp>
                      <wps:cNvSpPr txBox="true"/>
                      <wps:spPr>
                        <a:xfrm>
                          <a:off x="0" y="0"/>
                          <a:ext cx="5943600" cy="693420"/>
                        </a:xfrm>
                        <a:prstGeom prst="rect">
                          <a:avLst/>
                        </a:prstGeom>
                        <a:solidFill>
                          <a:srgbClr val="FFFFFF"/>
                        </a:solidFill>
                        <a:ln>
                          <a:noFill/>
                        </a:ln>
                      </wps:spPr>
                      <wps:txbx>
                        <w:txbxContent>
                          <w:p>
                            <w:pPr>
                              <w:widowControl/>
                              <w:spacing w:after="200" w:afterLines="0" w:line="240" w:lineRule="auto"/>
                              <w:jc w:val="center"/>
                              <w:rPr>
                                <w:rFonts w:ascii="宋体" w:hAnsi="宋体" w:eastAsia="宋体"/>
                                <w:b/>
                                <w:kern w:val="0"/>
                                <w:sz w:val="52"/>
                                <w:szCs w:val="52"/>
                                <w:lang w:eastAsia="zh-CN" w:bidi="en-US"/>
                              </w:rPr>
                            </w:pPr>
                            <w:r>
                              <w:rPr>
                                <w:rFonts w:hint="eastAsia" w:ascii="宋体" w:hAnsi="宋体" w:eastAsia="宋体"/>
                                <w:b/>
                                <w:kern w:val="0"/>
                                <w:sz w:val="52"/>
                                <w:szCs w:val="52"/>
                                <w:lang w:eastAsia="zh-CN" w:bidi="en-US"/>
                              </w:rPr>
                              <w:t>河   北   省   地   方   标   准</w:t>
                            </w:r>
                          </w:p>
                        </w:txbxContent>
                      </wps:txbx>
                      <wps:bodyPr lIns="0" tIns="0" rIns="0" bIns="0" upright="true"/>
                    </wps:wsp>
                  </a:graphicData>
                </a:graphic>
              </wp:anchor>
            </w:drawing>
          </mc:Choice>
          <mc:Fallback>
            <w:pict>
              <v:shape id="_x0000_s1026" o:spid="_x0000_s1026" o:spt="202" type="#_x0000_t202" style="position:absolute;left:0pt;margin-left:-18pt;margin-top:85.8pt;height:54.6pt;width:468pt;mso-position-horizontal-relative:margin;mso-position-vertical-relative:margin;z-index:251661312;mso-width-relative:page;mso-height-relative:page;" fillcolor="#FFFFFF" filled="t" stroked="f" coordsize="21600,21600" o:gfxdata="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CF7qsd2QAAAAsBAAAPAAAAAAAAAAEAIAAAADgA&#10;AABkcnMvZG93bnJldi54bWxQSwECFAAUAAAACACHTuJAlTTQR7kBAABVAwAADgAAAAAAAAABACAA&#10;AAA+AQAAZHJzL2Uyb0RvYy54bWxQSwUGAAAAAAYABgBZAQAAaQUAAAAA&#10;">
                <v:fill on="t" focussize="0,0"/>
                <v:stroke on="f"/>
                <v:imagedata o:title=""/>
                <o:lock v:ext="edit" aspectratio="f"/>
                <v:textbox inset="0mm,0mm,0mm,0mm">
                  <w:txbxContent>
                    <w:p>
                      <w:pPr>
                        <w:widowControl/>
                        <w:spacing w:after="200" w:afterLines="0" w:line="240" w:lineRule="auto"/>
                        <w:jc w:val="center"/>
                        <w:rPr>
                          <w:rFonts w:ascii="宋体" w:hAnsi="宋体" w:eastAsia="宋体"/>
                          <w:b/>
                          <w:kern w:val="0"/>
                          <w:sz w:val="52"/>
                          <w:szCs w:val="52"/>
                          <w:lang w:eastAsia="zh-CN" w:bidi="en-US"/>
                        </w:rPr>
                      </w:pPr>
                      <w:r>
                        <w:rPr>
                          <w:rFonts w:hint="eastAsia" w:ascii="宋体" w:hAnsi="宋体" w:eastAsia="宋体"/>
                          <w:b/>
                          <w:kern w:val="0"/>
                          <w:sz w:val="52"/>
                          <w:szCs w:val="52"/>
                          <w:lang w:eastAsia="zh-CN" w:bidi="en-US"/>
                        </w:rPr>
                        <w:t>河   北   省   地   方   标   准</w:t>
                      </w:r>
                    </w:p>
                  </w:txbxContent>
                </v:textbox>
                <w10:anchorlock/>
              </v:shape>
            </w:pict>
          </mc:Fallback>
        </mc:AlternateContent>
      </w:r>
      <w:r>
        <w:rPr>
          <w:rFonts w:eastAsia="宋体"/>
          <w:color w:val="000000"/>
          <w:kern w:val="0"/>
          <w:sz w:val="22"/>
          <w:szCs w:val="22"/>
          <w:highlight w:val="none"/>
          <w:lang w:eastAsia="en-US" w:bidi="en-US"/>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0</wp:posOffset>
                </wp:positionV>
                <wp:extent cx="914400" cy="657860"/>
                <wp:effectExtent l="0" t="0" r="0" b="8890"/>
                <wp:wrapNone/>
                <wp:docPr id="4" name="文本框 4"/>
                <wp:cNvGraphicFramePr/>
                <a:graphic xmlns:a="http://schemas.openxmlformats.org/drawingml/2006/main">
                  <a:graphicData uri="http://schemas.microsoft.com/office/word/2010/wordprocessingShape">
                    <wps:wsp>
                      <wps:cNvSpPr txBox="true"/>
                      <wps:spPr>
                        <a:xfrm>
                          <a:off x="0" y="0"/>
                          <a:ext cx="914400" cy="657860"/>
                        </a:xfrm>
                        <a:prstGeom prst="rect">
                          <a:avLst/>
                        </a:prstGeom>
                        <a:solidFill>
                          <a:srgbClr val="FFFFFF"/>
                        </a:solidFill>
                        <a:ln>
                          <a:noFill/>
                        </a:ln>
                      </wps:spPr>
                      <wps:txbx>
                        <w:txbxContent>
                          <w:p>
                            <w:pPr>
                              <w:widowControl w:val="0"/>
                              <w:spacing w:after="0" w:afterLines="0" w:line="240" w:lineRule="auto"/>
                              <w:textAlignment w:val="center"/>
                              <w:rPr>
                                <w:rFonts w:hint="eastAsia" w:ascii="Times New Roman" w:hAnsi="Times New Roman" w:eastAsia="黑体" w:cs="Times New Roman"/>
                                <w:sz w:val="21"/>
                                <w:szCs w:val="22"/>
                                <w:lang w:val="en-US" w:eastAsia="zh-CN" w:bidi="ar-SA"/>
                              </w:rPr>
                            </w:pPr>
                            <w:r>
                              <w:rPr>
                                <w:rFonts w:ascii="Times New Roman" w:hAnsi="Times New Roman" w:eastAsia="黑体" w:cs="Times New Roman"/>
                                <w:sz w:val="21"/>
                                <w:szCs w:val="22"/>
                                <w:lang w:val="en-US" w:eastAsia="zh-CN" w:bidi="ar-SA"/>
                              </w:rPr>
                              <w:t>ICS</w:t>
                            </w:r>
                            <w:r>
                              <w:rPr>
                                <w:rFonts w:hint="eastAsia" w:ascii="Times New Roman" w:hAnsi="Times New Roman" w:eastAsia="黑体" w:cs="Times New Roman"/>
                                <w:sz w:val="21"/>
                                <w:szCs w:val="22"/>
                                <w:lang w:val="en-US" w:eastAsia="zh-CN" w:bidi="ar-SA"/>
                              </w:rPr>
                              <w:t xml:space="preserve"> </w:t>
                            </w:r>
                          </w:p>
                          <w:p>
                            <w:pPr>
                              <w:widowControl w:val="0"/>
                              <w:spacing w:after="0" w:afterLines="0" w:line="240" w:lineRule="auto"/>
                              <w:textAlignment w:val="center"/>
                              <w:rPr>
                                <w:rFonts w:hint="eastAsia" w:ascii="Times New Roman" w:hAnsi="Times New Roman" w:eastAsia="黑体" w:cs="Times New Roman"/>
                                <w:sz w:val="21"/>
                                <w:szCs w:val="22"/>
                                <w:lang w:val="en-US" w:eastAsia="zh-CN" w:bidi="ar-SA"/>
                              </w:rPr>
                            </w:pPr>
                            <w:r>
                              <w:rPr>
                                <w:rFonts w:ascii="Times New Roman" w:hAnsi="Times New Roman" w:eastAsia="黑体" w:cs="Times New Roman"/>
                                <w:sz w:val="21"/>
                                <w:szCs w:val="22"/>
                                <w:lang w:val="en-US" w:eastAsia="zh-CN" w:bidi="ar-SA"/>
                              </w:rPr>
                              <w:t>C</w:t>
                            </w:r>
                            <w:r>
                              <w:rPr>
                                <w:rFonts w:hint="eastAsia" w:ascii="Times New Roman" w:hAnsi="Times New Roman" w:eastAsia="黑体" w:cs="Times New Roman"/>
                                <w:sz w:val="21"/>
                                <w:szCs w:val="22"/>
                                <w:lang w:val="en-US" w:eastAsia="zh-CN" w:bidi="ar-SA"/>
                              </w:rPr>
                              <w:t xml:space="preserve"> </w:t>
                            </w:r>
                          </w:p>
                          <w:p>
                            <w:pPr>
                              <w:widowControl w:val="0"/>
                              <w:spacing w:after="200" w:afterLines="0" w:line="276" w:lineRule="auto"/>
                              <w:textAlignment w:val="center"/>
                              <w:rPr>
                                <w:rFonts w:hint="eastAsia" w:ascii="Times New Roman" w:hAnsi="Times New Roman" w:eastAsia="黑体" w:cs="Times New Roman"/>
                                <w:sz w:val="21"/>
                                <w:szCs w:val="22"/>
                                <w:lang w:val="en-US" w:eastAsia="zh-CN" w:bidi="ar-SA"/>
                              </w:rPr>
                            </w:pPr>
                            <w:r>
                              <w:rPr>
                                <w:rFonts w:hint="eastAsia" w:ascii="Times New Roman" w:hAnsi="Times New Roman" w:eastAsia="黑体" w:cs="Times New Roman"/>
                                <w:sz w:val="21"/>
                                <w:szCs w:val="22"/>
                                <w:lang w:val="en-US" w:eastAsia="zh-CN" w:bidi="ar-SA"/>
                              </w:rPr>
                              <w:t>备案号</w:t>
                            </w:r>
                          </w:p>
                          <w:p>
                            <w:pPr>
                              <w:widowControl w:val="0"/>
                              <w:spacing w:after="200" w:afterLines="0" w:line="276" w:lineRule="auto"/>
                              <w:textAlignment w:val="center"/>
                              <w:rPr>
                                <w:rFonts w:ascii="Times New Roman" w:hAnsi="Times New Roman" w:eastAsia="黑体" w:cs="Times New Roman"/>
                                <w:sz w:val="21"/>
                                <w:szCs w:val="22"/>
                                <w:lang w:val="en-US" w:eastAsia="zh-CN" w:bidi="ar-SA"/>
                              </w:rPr>
                            </w:pPr>
                          </w:p>
                        </w:txbxContent>
                      </wps:txbx>
                      <wps:bodyPr lIns="0" tIns="0" rIns="0" bIns="0" upright="true"/>
                    </wps:wsp>
                  </a:graphicData>
                </a:graphic>
              </wp:anchor>
            </w:drawing>
          </mc:Choice>
          <mc:Fallback>
            <w:pict>
              <v:shape id="_x0000_s1026" o:spid="_x0000_s1026" o:spt="202" type="#_x0000_t202" style="position:absolute;left:0pt;margin-left:0pt;margin-top:0pt;height:51.8pt;width:72pt;mso-position-horizontal-relative:margin;mso-position-vertical-relative:margin;z-index:251660288;mso-width-relative:page;mso-height-relative:page;" fillcolor="#FFFFFF" filled="t" stroked="f" coordsize="21600,21600" o:gfxdata="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ChSV5z1AAAAAUBAAAPAAAAAAAAAAEAIAAAADgAAABkcnMv&#10;ZG93bnJldi54bWxQSwECFAAUAAAACACHTuJA1GrcqLgBAABSAwAADgAAAAAAAAABACAAAAA5AQAA&#10;ZHJzL2Uyb0RvYy54bWxQSwUGAAAAAAYABgBZAQAAYwUAAAAA&#10;">
                <v:fill on="t" focussize="0,0"/>
                <v:stroke on="f"/>
                <v:imagedata o:title=""/>
                <o:lock v:ext="edit" aspectratio="f"/>
                <v:textbox inset="0mm,0mm,0mm,0mm">
                  <w:txbxContent>
                    <w:p>
                      <w:pPr>
                        <w:widowControl w:val="0"/>
                        <w:spacing w:after="0" w:afterLines="0" w:line="240" w:lineRule="auto"/>
                        <w:textAlignment w:val="center"/>
                        <w:rPr>
                          <w:rFonts w:hint="eastAsia" w:ascii="Times New Roman" w:hAnsi="Times New Roman" w:eastAsia="黑体" w:cs="Times New Roman"/>
                          <w:sz w:val="21"/>
                          <w:szCs w:val="22"/>
                          <w:lang w:val="en-US" w:eastAsia="zh-CN" w:bidi="ar-SA"/>
                        </w:rPr>
                      </w:pPr>
                      <w:r>
                        <w:rPr>
                          <w:rFonts w:ascii="Times New Roman" w:hAnsi="Times New Roman" w:eastAsia="黑体" w:cs="Times New Roman"/>
                          <w:sz w:val="21"/>
                          <w:szCs w:val="22"/>
                          <w:lang w:val="en-US" w:eastAsia="zh-CN" w:bidi="ar-SA"/>
                        </w:rPr>
                        <w:t>ICS</w:t>
                      </w:r>
                      <w:r>
                        <w:rPr>
                          <w:rFonts w:hint="eastAsia" w:ascii="Times New Roman" w:hAnsi="Times New Roman" w:eastAsia="黑体" w:cs="Times New Roman"/>
                          <w:sz w:val="21"/>
                          <w:szCs w:val="22"/>
                          <w:lang w:val="en-US" w:eastAsia="zh-CN" w:bidi="ar-SA"/>
                        </w:rPr>
                        <w:t xml:space="preserve"> </w:t>
                      </w:r>
                    </w:p>
                    <w:p>
                      <w:pPr>
                        <w:widowControl w:val="0"/>
                        <w:spacing w:after="0" w:afterLines="0" w:line="240" w:lineRule="auto"/>
                        <w:textAlignment w:val="center"/>
                        <w:rPr>
                          <w:rFonts w:hint="eastAsia" w:ascii="Times New Roman" w:hAnsi="Times New Roman" w:eastAsia="黑体" w:cs="Times New Roman"/>
                          <w:sz w:val="21"/>
                          <w:szCs w:val="22"/>
                          <w:lang w:val="en-US" w:eastAsia="zh-CN" w:bidi="ar-SA"/>
                        </w:rPr>
                      </w:pPr>
                      <w:r>
                        <w:rPr>
                          <w:rFonts w:ascii="Times New Roman" w:hAnsi="Times New Roman" w:eastAsia="黑体" w:cs="Times New Roman"/>
                          <w:sz w:val="21"/>
                          <w:szCs w:val="22"/>
                          <w:lang w:val="en-US" w:eastAsia="zh-CN" w:bidi="ar-SA"/>
                        </w:rPr>
                        <w:t>C</w:t>
                      </w:r>
                      <w:r>
                        <w:rPr>
                          <w:rFonts w:hint="eastAsia" w:ascii="Times New Roman" w:hAnsi="Times New Roman" w:eastAsia="黑体" w:cs="Times New Roman"/>
                          <w:sz w:val="21"/>
                          <w:szCs w:val="22"/>
                          <w:lang w:val="en-US" w:eastAsia="zh-CN" w:bidi="ar-SA"/>
                        </w:rPr>
                        <w:t xml:space="preserve"> </w:t>
                      </w:r>
                    </w:p>
                    <w:p>
                      <w:pPr>
                        <w:widowControl w:val="0"/>
                        <w:spacing w:after="200" w:afterLines="0" w:line="276" w:lineRule="auto"/>
                        <w:textAlignment w:val="center"/>
                        <w:rPr>
                          <w:rFonts w:hint="eastAsia" w:ascii="Times New Roman" w:hAnsi="Times New Roman" w:eastAsia="黑体" w:cs="Times New Roman"/>
                          <w:sz w:val="21"/>
                          <w:szCs w:val="22"/>
                          <w:lang w:val="en-US" w:eastAsia="zh-CN" w:bidi="ar-SA"/>
                        </w:rPr>
                      </w:pPr>
                      <w:r>
                        <w:rPr>
                          <w:rFonts w:hint="eastAsia" w:ascii="Times New Roman" w:hAnsi="Times New Roman" w:eastAsia="黑体" w:cs="Times New Roman"/>
                          <w:sz w:val="21"/>
                          <w:szCs w:val="22"/>
                          <w:lang w:val="en-US" w:eastAsia="zh-CN" w:bidi="ar-SA"/>
                        </w:rPr>
                        <w:t>备案号</w:t>
                      </w:r>
                    </w:p>
                    <w:p>
                      <w:pPr>
                        <w:widowControl w:val="0"/>
                        <w:spacing w:after="200" w:afterLines="0" w:line="276" w:lineRule="auto"/>
                        <w:textAlignment w:val="center"/>
                        <w:rPr>
                          <w:rFonts w:ascii="Times New Roman" w:hAnsi="Times New Roman" w:eastAsia="黑体" w:cs="Times New Roman"/>
                          <w:sz w:val="21"/>
                          <w:szCs w:val="22"/>
                          <w:lang w:val="en-US" w:eastAsia="zh-CN" w:bidi="ar-SA"/>
                        </w:rPr>
                      </w:pPr>
                    </w:p>
                  </w:txbxContent>
                </v:textbox>
                <w10:anchorlock/>
              </v:shape>
            </w:pict>
          </mc:Fallback>
        </mc:AlternateContent>
      </w:r>
    </w:p>
    <w:bookmarkEnd w:id="0"/>
    <w:p>
      <w:pPr>
        <w:pStyle w:val="37"/>
        <w:keepNext w:val="0"/>
        <w:keepLines w:val="0"/>
        <w:pageBreakBefore w:val="0"/>
        <w:kinsoku/>
        <w:wordWrap/>
        <w:overflowPunct/>
        <w:topLinePunct w:val="0"/>
        <w:bidi w:val="0"/>
        <w:snapToGrid w:val="0"/>
        <w:spacing w:line="372" w:lineRule="exact"/>
        <w:textAlignment w:val="auto"/>
        <w:outlineLvl w:val="0"/>
        <w:rPr>
          <w:rFonts w:hint="eastAsia" w:ascii="Times New Roman" w:hAnsi="Times New Roman" w:cs="Times New Roman"/>
          <w:color w:val="000000"/>
          <w:highlight w:val="none"/>
          <w:lang w:val="en-US" w:eastAsia="zh-CN"/>
        </w:rPr>
      </w:pPr>
      <w:r>
        <w:rPr>
          <w:rFonts w:hint="eastAsia" w:ascii="Times New Roman" w:hAnsi="Times New Roman" w:cs="Times New Roman"/>
          <w:color w:val="000000"/>
          <w:highlight w:val="none"/>
          <w:lang w:val="en-US" w:eastAsia="zh-CN"/>
        </w:rPr>
        <w:t>目 次</w:t>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_Toc12863 </w:instrText>
      </w:r>
      <w:r>
        <w:rPr>
          <w:rFonts w:hint="default" w:ascii="Times New Roman" w:hAnsi="Times New Roman" w:eastAsia="宋体" w:cs="Times New Roman"/>
          <w:highlight w:val="none"/>
        </w:rPr>
        <w:fldChar w:fldCharType="separate"/>
      </w:r>
      <w:r>
        <w:rPr>
          <w:rFonts w:hint="eastAsia" w:ascii="Times New Roman" w:hAnsi="Times New Roman" w:eastAsia="宋体" w:cs="Times New Roman"/>
          <w:highlight w:val="none"/>
          <w:lang w:val="en-US" w:eastAsia="zh-CN"/>
        </w:rPr>
        <w:t>前言</w:t>
      </w:r>
      <w:r>
        <w:rPr>
          <w:rFonts w:hint="default" w:ascii="Times New Roman" w:hAnsi="Times New Roman" w:eastAsia="宋体" w:cs="Times New Roman"/>
          <w:highlight w:val="none"/>
        </w:rPr>
        <w:tab/>
      </w:r>
      <w:r>
        <w:rPr>
          <w:rFonts w:hint="eastAsia" w:ascii="Times New Roman" w:hAnsi="Times New Roman" w:eastAsia="宋体" w:cs="Times New Roman"/>
          <w:highlight w:val="none"/>
        </w:rPr>
        <w:t>Ⅰ</w:t>
      </w:r>
      <w:r>
        <w:rPr>
          <w:rFonts w:hint="default" w:ascii="Times New Roman" w:hAnsi="Times New Roman" w:eastAsia="宋体" w:cs="Times New Roman"/>
          <w:highlight w:val="none"/>
        </w:rPr>
        <w:fldChar w:fldCharType="end"/>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_Toc12863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rPr>
        <w:t>1范围</w:t>
      </w:r>
      <w:r>
        <w:rPr>
          <w:rFonts w:hint="default" w:ascii="Times New Roman" w:hAnsi="Times New Roman" w:eastAsia="宋体" w:cs="Times New Roman"/>
          <w:highlight w:val="none"/>
        </w:rPr>
        <w:tab/>
      </w: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PAGEREF _Toc12863 \h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rPr>
        <w:t>1</w:t>
      </w:r>
      <w:r>
        <w:rPr>
          <w:rFonts w:hint="default" w:ascii="Times New Roman" w:hAnsi="Times New Roman" w:eastAsia="宋体" w:cs="Times New Roman"/>
          <w:highlight w:val="none"/>
        </w:rPr>
        <w:fldChar w:fldCharType="end"/>
      </w:r>
      <w:r>
        <w:rPr>
          <w:rFonts w:hint="default" w:ascii="Times New Roman" w:hAnsi="Times New Roman" w:eastAsia="宋体" w:cs="Times New Roman"/>
          <w:highlight w:val="none"/>
        </w:rPr>
        <w:fldChar w:fldCharType="end"/>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_Toc5762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rPr>
        <w:t>2规范性引用文件</w:t>
      </w:r>
      <w:r>
        <w:rPr>
          <w:rFonts w:hint="default" w:ascii="Times New Roman" w:hAnsi="Times New Roman" w:eastAsia="宋体" w:cs="Times New Roman"/>
          <w:highlight w:val="none"/>
        </w:rPr>
        <w:tab/>
      </w: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PAGEREF _Toc5762 \h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rPr>
        <w:t>1</w:t>
      </w:r>
      <w:r>
        <w:rPr>
          <w:rFonts w:hint="default" w:ascii="Times New Roman" w:hAnsi="Times New Roman" w:eastAsia="宋体" w:cs="Times New Roman"/>
          <w:highlight w:val="none"/>
        </w:rPr>
        <w:fldChar w:fldCharType="end"/>
      </w:r>
      <w:r>
        <w:rPr>
          <w:rFonts w:hint="default" w:ascii="Times New Roman" w:hAnsi="Times New Roman" w:eastAsia="宋体" w:cs="Times New Roman"/>
          <w:highlight w:val="none"/>
        </w:rPr>
        <w:fldChar w:fldCharType="end"/>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_Toc4585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rPr>
        <w:t>3术语和定义</w:t>
      </w:r>
      <w:r>
        <w:rPr>
          <w:rFonts w:hint="default" w:ascii="Times New Roman" w:hAnsi="Times New Roman" w:eastAsia="宋体" w:cs="Times New Roman"/>
          <w:highlight w:val="none"/>
        </w:rPr>
        <w:tab/>
      </w: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PAGEREF _Toc4585 \h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rPr>
        <w:t>1</w:t>
      </w:r>
      <w:r>
        <w:rPr>
          <w:rFonts w:hint="default" w:ascii="Times New Roman" w:hAnsi="Times New Roman" w:eastAsia="宋体" w:cs="Times New Roman"/>
          <w:highlight w:val="none"/>
        </w:rPr>
        <w:fldChar w:fldCharType="end"/>
      </w:r>
      <w:r>
        <w:rPr>
          <w:rFonts w:hint="default" w:ascii="Times New Roman" w:hAnsi="Times New Roman" w:eastAsia="宋体" w:cs="Times New Roman"/>
          <w:highlight w:val="none"/>
        </w:rPr>
        <w:fldChar w:fldCharType="end"/>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_Toc26340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lang w:val="en-US" w:eastAsia="zh-CN"/>
        </w:rPr>
        <w:t>4基本要求</w:t>
      </w:r>
      <w:r>
        <w:rPr>
          <w:rFonts w:hint="default" w:ascii="Times New Roman" w:hAnsi="Times New Roman" w:eastAsia="宋体" w:cs="Times New Roman"/>
          <w:highlight w:val="none"/>
        </w:rPr>
        <w:tab/>
      </w: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PAGEREF _Toc26340 \h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rPr>
        <w:t>2</w:t>
      </w:r>
      <w:r>
        <w:rPr>
          <w:rFonts w:hint="default" w:ascii="Times New Roman" w:hAnsi="Times New Roman" w:eastAsia="宋体" w:cs="Times New Roman"/>
          <w:highlight w:val="none"/>
        </w:rPr>
        <w:fldChar w:fldCharType="end"/>
      </w:r>
      <w:r>
        <w:rPr>
          <w:rFonts w:hint="default" w:ascii="Times New Roman" w:hAnsi="Times New Roman" w:eastAsia="宋体" w:cs="Times New Roman"/>
          <w:highlight w:val="none"/>
        </w:rPr>
        <w:fldChar w:fldCharType="end"/>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_Toc16837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lang w:val="en-US" w:eastAsia="zh-CN"/>
        </w:rPr>
        <w:t>5评估方法及程序</w:t>
      </w:r>
      <w:r>
        <w:rPr>
          <w:rFonts w:hint="default" w:ascii="Times New Roman" w:hAnsi="Times New Roman" w:eastAsia="宋体" w:cs="Times New Roman"/>
          <w:highlight w:val="none"/>
        </w:rPr>
        <w:tab/>
      </w:r>
      <w:r>
        <w:rPr>
          <w:rFonts w:hint="eastAsia" w:ascii="Times New Roman" w:cs="Times New Roman"/>
          <w:highlight w:val="none"/>
          <w:lang w:val="en-US" w:eastAsia="zh-CN"/>
        </w:rPr>
        <w:t>3</w:t>
      </w:r>
      <w:r>
        <w:rPr>
          <w:rFonts w:hint="default" w:ascii="Times New Roman" w:hAnsi="Times New Roman" w:eastAsia="宋体" w:cs="Times New Roman"/>
          <w:highlight w:val="none"/>
        </w:rPr>
        <w:fldChar w:fldCharType="end"/>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_Toc24077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lang w:val="en-US" w:eastAsia="zh-CN"/>
        </w:rPr>
        <w:t>6损失评估指标</w:t>
      </w:r>
      <w:r>
        <w:rPr>
          <w:rFonts w:hint="default" w:ascii="Times New Roman" w:hAnsi="Times New Roman" w:eastAsia="宋体" w:cs="Times New Roman"/>
          <w:highlight w:val="none"/>
        </w:rPr>
        <w:tab/>
      </w:r>
      <w:r>
        <w:rPr>
          <w:rFonts w:hint="eastAsia" w:ascii="Times New Roman" w:cs="Times New Roman"/>
          <w:highlight w:val="none"/>
          <w:lang w:val="en-US" w:eastAsia="zh-CN"/>
        </w:rPr>
        <w:t>3</w:t>
      </w:r>
      <w:r>
        <w:rPr>
          <w:rFonts w:hint="default" w:ascii="Times New Roman" w:hAnsi="Times New Roman" w:eastAsia="宋体" w:cs="Times New Roman"/>
          <w:highlight w:val="none"/>
        </w:rPr>
        <w:fldChar w:fldCharType="end"/>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default" w:hAnsi="Times New Roman" w:eastAsia="宋体" w:cs="Times New Roman"/>
          <w:highlight w:val="none"/>
          <w:lang w:val="en-US" w:eastAsia="zh-CN"/>
        </w:rPr>
      </w:pPr>
      <w:r>
        <w:rPr>
          <w:rFonts w:hint="default" w:ascii="Times New Roman" w:hAnsi="Times New Roman" w:eastAsia="宋体" w:cs="Times New Roman"/>
          <w:highlight w:val="none"/>
        </w:rPr>
        <w:fldChar w:fldCharType="begin"/>
      </w:r>
      <w:r>
        <w:rPr>
          <w:rFonts w:hint="default" w:ascii="Times New Roman" w:hAnsi="Times New Roman" w:eastAsia="宋体" w:cs="Times New Roman"/>
          <w:highlight w:val="none"/>
        </w:rPr>
        <w:instrText xml:space="preserve"> HYPERLINK \l _Toc7961 </w:instrText>
      </w:r>
      <w:r>
        <w:rPr>
          <w:rFonts w:hint="default" w:ascii="Times New Roman" w:hAnsi="Times New Roman" w:eastAsia="宋体" w:cs="Times New Roman"/>
          <w:highlight w:val="none"/>
        </w:rPr>
        <w:fldChar w:fldCharType="separate"/>
      </w:r>
      <w:r>
        <w:rPr>
          <w:rFonts w:hint="default" w:ascii="Times New Roman" w:hAnsi="Times New Roman" w:eastAsia="宋体" w:cs="Times New Roman"/>
          <w:highlight w:val="none"/>
          <w:lang w:val="en-US" w:eastAsia="zh-CN"/>
        </w:rPr>
        <w:t>7农业经济损失计算</w:t>
      </w:r>
      <w:r>
        <w:rPr>
          <w:rFonts w:hint="default" w:ascii="Times New Roman" w:hAnsi="Times New Roman" w:eastAsia="宋体" w:cs="Times New Roman"/>
          <w:highlight w:val="none"/>
        </w:rPr>
        <w:tab/>
      </w:r>
      <w:r>
        <w:rPr>
          <w:rFonts w:hint="default" w:ascii="Times New Roman" w:hAnsi="Times New Roman" w:eastAsia="宋体" w:cs="Times New Roman"/>
          <w:highlight w:val="none"/>
        </w:rPr>
        <w:fldChar w:fldCharType="end"/>
      </w:r>
      <w:r>
        <w:rPr>
          <w:rFonts w:hint="eastAsia" w:hAnsi="Times New Roman" w:eastAsia="宋体" w:cs="Times New Roman"/>
          <w:highlight w:val="none"/>
          <w:lang w:val="en-US" w:eastAsia="zh-CN"/>
        </w:rPr>
        <w:t>1</w:t>
      </w:r>
      <w:r>
        <w:rPr>
          <w:rFonts w:hint="eastAsia" w:cs="Times New Roman"/>
          <w:highlight w:val="none"/>
          <w:lang w:val="en-US" w:eastAsia="zh-CN"/>
        </w:rPr>
        <w:t>2</w:t>
      </w:r>
    </w:p>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eastAsia" w:hAnsi="Times New Roman" w:eastAsia="宋体" w:cs="Times New Roman"/>
          <w:highlight w:val="none"/>
          <w:lang w:val="en-US" w:eastAsia="zh-CN"/>
        </w:rPr>
      </w:pPr>
      <w:r>
        <w:rPr>
          <w:rFonts w:hint="default" w:hAnsi="Times New Roman" w:eastAsia="宋体" w:cs="Times New Roman"/>
          <w:highlight w:val="none"/>
        </w:rPr>
        <w:fldChar w:fldCharType="begin"/>
      </w:r>
      <w:r>
        <w:rPr>
          <w:rFonts w:hint="default" w:hAnsi="Times New Roman" w:eastAsia="宋体" w:cs="Times New Roman"/>
          <w:highlight w:val="none"/>
        </w:rPr>
        <w:instrText xml:space="preserve"> HYPERLINK \l _Toc1474 </w:instrText>
      </w:r>
      <w:r>
        <w:rPr>
          <w:rFonts w:hint="default" w:hAnsi="Times New Roman" w:eastAsia="宋体" w:cs="Times New Roman"/>
          <w:highlight w:val="none"/>
        </w:rPr>
        <w:fldChar w:fldCharType="separate"/>
      </w:r>
      <w:r>
        <w:rPr>
          <w:rFonts w:hint="default" w:hAnsi="Times New Roman" w:eastAsia="宋体" w:cs="Times New Roman"/>
          <w:highlight w:val="none"/>
          <w:lang w:val="en-US" w:eastAsia="zh-CN"/>
        </w:rPr>
        <w:t>参 考 文 献</w:t>
      </w:r>
      <w:r>
        <w:rPr>
          <w:rFonts w:hint="default" w:hAnsi="Times New Roman" w:eastAsia="宋体" w:cs="Times New Roman"/>
          <w:highlight w:val="none"/>
        </w:rPr>
        <w:tab/>
      </w:r>
      <w:r>
        <w:rPr>
          <w:rFonts w:hint="eastAsia" w:hAnsi="Times New Roman" w:eastAsia="宋体" w:cs="Times New Roman"/>
          <w:highlight w:val="none"/>
          <w:lang w:val="en-US" w:eastAsia="zh-CN"/>
        </w:rPr>
        <w:t>1</w:t>
      </w:r>
      <w:r>
        <w:rPr>
          <w:rFonts w:hint="default" w:hAnsi="Times New Roman" w:eastAsia="宋体" w:cs="Times New Roman"/>
          <w:highlight w:val="none"/>
        </w:rPr>
        <w:fldChar w:fldCharType="end"/>
      </w:r>
      <w:r>
        <w:rPr>
          <w:rFonts w:hint="eastAsia" w:cs="Times New Roman"/>
          <w:highlight w:val="none"/>
          <w:lang w:val="en-US" w:eastAsia="zh-CN"/>
        </w:rPr>
        <w:t>3</w:t>
      </w:r>
    </w:p>
    <w:sdt>
      <w:sdtPr>
        <w:rPr>
          <w:rFonts w:hAnsi="Times New Roman" w:eastAsia="宋体" w:cs="Times New Roman"/>
          <w:highlight w:val="none"/>
          <w:lang w:val="en-US" w:eastAsia="zh-CN"/>
        </w:rPr>
        <w:id w:val="147453567"/>
        <w:showingPlcHdr/>
        <w15:color w:val="DBDBDB"/>
        <w:docPartObj>
          <w:docPartGallery w:val="Table of Contents"/>
          <w:docPartUnique/>
        </w:docPartObj>
      </w:sdtPr>
      <w:sdtEndPr>
        <w:rPr>
          <w:rFonts w:hint="eastAsia" w:hAnsi="Times New Roman" w:eastAsia="宋体" w:cs="Times New Roman"/>
          <w:highlight w:val="none"/>
          <w:lang w:val="en-US" w:eastAsia="zh-CN"/>
        </w:rPr>
      </w:sdtEndPr>
      <w:sdtContent>
        <w:p>
          <w:pPr>
            <w:pStyle w:val="8"/>
            <w:keepNext w:val="0"/>
            <w:keepLines w:val="0"/>
            <w:pageBreakBefore w:val="0"/>
            <w:tabs>
              <w:tab w:val="right" w:leader="dot" w:pos="9355"/>
            </w:tabs>
            <w:kinsoku/>
            <w:wordWrap/>
            <w:overflowPunct/>
            <w:topLinePunct w:val="0"/>
            <w:bidi w:val="0"/>
            <w:snapToGrid w:val="0"/>
            <w:spacing w:line="372" w:lineRule="exact"/>
            <w:textAlignment w:val="auto"/>
            <w:rPr>
              <w:rFonts w:hint="eastAsia" w:hAnsi="Times New Roman" w:eastAsia="宋体" w:cs="Times New Roman"/>
              <w:highlight w:val="none"/>
            </w:rPr>
          </w:pPr>
        </w:p>
      </w:sdtContent>
    </w:sdt>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center"/>
        <w:rPr>
          <w:rFonts w:hint="eastAsia" w:ascii="仿宋_GB2312" w:eastAsia="仿宋_GB2312"/>
          <w:sz w:val="28"/>
          <w:szCs w:val="28"/>
          <w:highlight w:val="none"/>
        </w:rPr>
      </w:pPr>
    </w:p>
    <w:p>
      <w:pPr>
        <w:keepNext w:val="0"/>
        <w:keepLines w:val="0"/>
        <w:widowControl/>
        <w:suppressLineNumbers w:val="0"/>
        <w:jc w:val="both"/>
        <w:outlineLvl w:val="0"/>
        <w:rPr>
          <w:rFonts w:hint="eastAsia" w:ascii="仿宋_GB2312" w:eastAsia="仿宋_GB2312"/>
          <w:sz w:val="28"/>
          <w:szCs w:val="28"/>
          <w:highlight w:val="yellow"/>
          <w:lang w:val="en-US" w:eastAsia="zh-CN"/>
        </w:rPr>
      </w:pPr>
    </w:p>
    <w:p>
      <w:pPr>
        <w:keepNext w:val="0"/>
        <w:keepLines w:val="0"/>
        <w:widowControl/>
        <w:suppressLineNumbers w:val="0"/>
        <w:jc w:val="center"/>
        <w:rPr>
          <w:rFonts w:hint="eastAsia" w:ascii="黑体" w:hAnsi="黑体" w:eastAsia="黑体" w:cs="黑体"/>
          <w:sz w:val="32"/>
          <w:szCs w:val="32"/>
          <w:highlight w:val="none"/>
        </w:rPr>
        <w:sectPr>
          <w:headerReference r:id="rId9" w:type="first"/>
          <w:footerReference r:id="rId12" w:type="first"/>
          <w:headerReference r:id="rId7" w:type="default"/>
          <w:footerReference r:id="rId10" w:type="default"/>
          <w:headerReference r:id="rId8" w:type="even"/>
          <w:footerReference r:id="rId11" w:type="even"/>
          <w:pgSz w:w="11906" w:h="16838"/>
          <w:pgMar w:top="1417" w:right="1417" w:bottom="1134" w:left="1134" w:header="1417" w:footer="1134" w:gutter="0"/>
          <w:pgBorders>
            <w:top w:val="none" w:sz="0" w:space="0"/>
            <w:left w:val="none" w:sz="0" w:space="0"/>
            <w:bottom w:val="none" w:sz="0" w:space="0"/>
            <w:right w:val="none" w:sz="0" w:space="0"/>
          </w:pgBorders>
          <w:pgNumType w:fmt="decimal" w:start="1"/>
          <w:cols w:space="0" w:num="1"/>
          <w:titlePg/>
          <w:rtlGutter w:val="0"/>
          <w:docGrid w:type="lines" w:linePitch="317" w:charSpace="0"/>
        </w:sectPr>
      </w:pPr>
    </w:p>
    <w:p>
      <w:pPr>
        <w:pStyle w:val="37"/>
        <w:keepNext w:val="0"/>
        <w:keepLines w:val="0"/>
        <w:pageBreakBefore w:val="0"/>
        <w:shd w:val="clear" w:color="FFFFFF" w:fill="FFFFFF"/>
        <w:kinsoku/>
        <w:wordWrap/>
        <w:overflowPunct/>
        <w:topLinePunct w:val="0"/>
        <w:bidi w:val="0"/>
        <w:snapToGrid w:val="0"/>
        <w:spacing w:line="372" w:lineRule="exact"/>
        <w:textAlignment w:val="auto"/>
        <w:outlineLvl w:val="0"/>
        <w:rPr>
          <w:rFonts w:hint="eastAsia" w:ascii="Times New Roman" w:hAnsi="Times New Roman" w:cs="Times New Roman"/>
          <w:color w:val="000000"/>
          <w:highlight w:val="none"/>
        </w:rPr>
      </w:pPr>
      <w:r>
        <w:rPr>
          <w:rFonts w:hint="eastAsia" w:ascii="Times New Roman" w:hAnsi="Times New Roman" w:cs="Times New Roman"/>
          <w:color w:val="000000"/>
          <w:highlight w:val="none"/>
        </w:rPr>
        <w:t xml:space="preserve">前 </w:t>
      </w:r>
      <w:r>
        <w:rPr>
          <w:rFonts w:hint="eastAsia" w:ascii="Times New Roman" w:hAnsi="Times New Roman" w:cs="Times New Roman"/>
          <w:color w:val="000000"/>
          <w:highlight w:val="none"/>
          <w:lang w:val="en-US" w:eastAsia="zh-CN"/>
        </w:rPr>
        <w:t xml:space="preserve">   </w:t>
      </w:r>
      <w:r>
        <w:rPr>
          <w:rFonts w:hint="eastAsia" w:ascii="Times New Roman" w:hAnsi="Times New Roman" w:cs="Times New Roman"/>
          <w:color w:val="000000"/>
          <w:highlight w:val="none"/>
        </w:rPr>
        <w:t>言</w:t>
      </w:r>
    </w:p>
    <w:p>
      <w:pPr>
        <w:pStyle w:val="28"/>
        <w:keepNext w:val="0"/>
        <w:keepLines w:val="0"/>
        <w:pageBreakBefore w:val="0"/>
        <w:kinsoku/>
        <w:wordWrap/>
        <w:overflowPunct/>
        <w:topLinePunct w:val="0"/>
        <w:bidi w:val="0"/>
        <w:snapToGrid w:val="0"/>
        <w:spacing w:after="0" w:afterLines="0" w:line="372" w:lineRule="exact"/>
        <w:ind w:firstLine="420"/>
        <w:textAlignment w:val="auto"/>
        <w:rPr>
          <w:rFonts w:hint="eastAsia" w:ascii="Times New Roman" w:hAnsi="Times New Roman" w:cs="Times New Roman"/>
          <w:color w:val="000000"/>
          <w:szCs w:val="21"/>
          <w:highlight w:val="none"/>
          <w:lang w:eastAsia="zh-CN"/>
        </w:rPr>
      </w:pPr>
      <w:r>
        <w:rPr>
          <w:rFonts w:hint="eastAsia" w:ascii="Times New Roman" w:hAnsi="Times New Roman" w:cs="Times New Roman"/>
          <w:color w:val="000000"/>
          <w:szCs w:val="21"/>
          <w:highlight w:val="none"/>
          <w:lang w:eastAsia="zh-CN"/>
        </w:rPr>
        <w:t>本文件</w:t>
      </w:r>
      <w:r>
        <w:rPr>
          <w:rFonts w:hint="eastAsia" w:ascii="Times New Roman" w:hAnsi="Times New Roman" w:cs="Times New Roman"/>
          <w:color w:val="000000"/>
          <w:szCs w:val="21"/>
          <w:highlight w:val="none"/>
          <w:lang w:val="en-US" w:eastAsia="zh-CN"/>
        </w:rPr>
        <w:t>按照</w:t>
      </w:r>
      <w:r>
        <w:rPr>
          <w:rFonts w:hint="default" w:ascii="Times New Roman" w:hAnsi="Times New Roman" w:cs="Times New Roman"/>
          <w:color w:val="000000"/>
          <w:szCs w:val="21"/>
          <w:highlight w:val="none"/>
          <w:lang w:eastAsia="zh-CN"/>
        </w:rPr>
        <w:t>GB/T1.1-2020《标准化工作导则 第</w:t>
      </w:r>
      <w:r>
        <w:rPr>
          <w:rFonts w:hint="default" w:ascii="Times New Roman" w:hAnsi="Times New Roman" w:cs="Times New Roman"/>
          <w:color w:val="000000"/>
          <w:szCs w:val="21"/>
          <w:highlight w:val="none"/>
          <w:lang w:val="en-US" w:eastAsia="zh-CN"/>
        </w:rPr>
        <w:t>1</w:t>
      </w:r>
      <w:r>
        <w:rPr>
          <w:rFonts w:hint="default" w:ascii="Times New Roman" w:hAnsi="Times New Roman" w:cs="Times New Roman"/>
          <w:color w:val="000000"/>
          <w:szCs w:val="21"/>
          <w:highlight w:val="none"/>
          <w:lang w:eastAsia="zh-CN"/>
        </w:rPr>
        <w:t>部</w:t>
      </w:r>
      <w:r>
        <w:rPr>
          <w:rFonts w:hint="eastAsia" w:ascii="Times New Roman" w:hAnsi="Times New Roman" w:cs="Times New Roman"/>
          <w:color w:val="000000"/>
          <w:szCs w:val="21"/>
          <w:highlight w:val="none"/>
          <w:lang w:eastAsia="zh-CN"/>
        </w:rPr>
        <w:t>分：标准化文件的结构和起草规则》的规定起草。</w:t>
      </w:r>
    </w:p>
    <w:p>
      <w:pPr>
        <w:pStyle w:val="28"/>
        <w:keepNext w:val="0"/>
        <w:keepLines w:val="0"/>
        <w:pageBreakBefore w:val="0"/>
        <w:kinsoku/>
        <w:wordWrap/>
        <w:overflowPunct/>
        <w:topLinePunct w:val="0"/>
        <w:bidi w:val="0"/>
        <w:snapToGrid w:val="0"/>
        <w:spacing w:after="0" w:afterLines="0" w:line="372" w:lineRule="exact"/>
        <w:ind w:firstLine="420"/>
        <w:textAlignment w:val="auto"/>
        <w:rPr>
          <w:rFonts w:hint="eastAsia" w:ascii="Times New Roman" w:hAnsi="Times New Roman" w:cs="Times New Roman"/>
          <w:color w:val="000000"/>
          <w:szCs w:val="21"/>
          <w:highlight w:val="none"/>
          <w:lang w:eastAsia="zh-CN"/>
        </w:rPr>
      </w:pPr>
      <w:r>
        <w:rPr>
          <w:rFonts w:hint="eastAsia" w:ascii="Times New Roman" w:hAnsi="Times New Roman" w:cs="Times New Roman"/>
          <w:color w:val="000000"/>
          <w:szCs w:val="21"/>
          <w:highlight w:val="none"/>
          <w:lang w:eastAsia="zh-CN"/>
        </w:rPr>
        <w:t>本文件由</w:t>
      </w:r>
      <w:r>
        <w:rPr>
          <w:rFonts w:hint="eastAsia" w:ascii="Times New Roman" w:hAnsi="Times New Roman" w:cs="Times New Roman"/>
          <w:color w:val="000000"/>
          <w:szCs w:val="21"/>
          <w:highlight w:val="none"/>
          <w:lang w:val="en-US" w:eastAsia="zh-CN"/>
        </w:rPr>
        <w:t>河北省应急管理厅</w:t>
      </w:r>
      <w:r>
        <w:rPr>
          <w:rFonts w:hint="eastAsia" w:ascii="Times New Roman" w:hAnsi="Times New Roman" w:cs="Times New Roman"/>
          <w:color w:val="000000"/>
          <w:szCs w:val="21"/>
          <w:highlight w:val="none"/>
          <w:lang w:eastAsia="zh-CN"/>
        </w:rPr>
        <w:t>提出</w:t>
      </w:r>
      <w:r>
        <w:rPr>
          <w:rFonts w:hint="eastAsia" w:ascii="Times New Roman" w:hAnsi="Times New Roman" w:cs="Times New Roman"/>
          <w:color w:val="000000"/>
          <w:szCs w:val="21"/>
          <w:highlight w:val="none"/>
          <w:lang w:val="en-US" w:eastAsia="zh-CN"/>
        </w:rPr>
        <w:t>并归口</w:t>
      </w:r>
      <w:r>
        <w:rPr>
          <w:rFonts w:hint="eastAsia" w:ascii="Times New Roman" w:hAnsi="Times New Roman" w:cs="Times New Roman"/>
          <w:color w:val="000000"/>
          <w:szCs w:val="21"/>
          <w:highlight w:val="none"/>
          <w:lang w:eastAsia="zh-CN"/>
        </w:rPr>
        <w:t>。</w:t>
      </w:r>
    </w:p>
    <w:p>
      <w:pPr>
        <w:pStyle w:val="28"/>
        <w:keepNext w:val="0"/>
        <w:keepLines w:val="0"/>
        <w:pageBreakBefore w:val="0"/>
        <w:kinsoku/>
        <w:wordWrap/>
        <w:overflowPunct/>
        <w:topLinePunct w:val="0"/>
        <w:bidi w:val="0"/>
        <w:snapToGrid w:val="0"/>
        <w:spacing w:after="0" w:afterLines="0" w:line="372" w:lineRule="exact"/>
        <w:ind w:firstLine="420"/>
        <w:textAlignment w:val="auto"/>
        <w:rPr>
          <w:rFonts w:hint="eastAsia" w:ascii="Times New Roman" w:hAnsi="Times New Roman" w:cs="Times New Roman"/>
          <w:color w:val="000000"/>
          <w:szCs w:val="21"/>
          <w:highlight w:val="none"/>
          <w:lang w:eastAsia="zh-CN"/>
        </w:rPr>
      </w:pPr>
      <w:r>
        <w:rPr>
          <w:rFonts w:hint="eastAsia" w:ascii="Times New Roman" w:hAnsi="Times New Roman" w:cs="Times New Roman"/>
          <w:color w:val="000000"/>
          <w:szCs w:val="21"/>
          <w:highlight w:val="none"/>
          <w:lang w:eastAsia="zh-CN"/>
        </w:rPr>
        <w:t>本文件起草单位：</w:t>
      </w:r>
      <w:r>
        <w:rPr>
          <w:rFonts w:hint="eastAsia" w:ascii="Times New Roman" w:hAnsi="Times New Roman" w:cs="Times New Roman"/>
          <w:color w:val="000000"/>
          <w:szCs w:val="21"/>
          <w:highlight w:val="none"/>
          <w:lang w:val="en-US" w:eastAsia="zh-CN"/>
        </w:rPr>
        <w:t>河北省应急管理科学研究院、河北安科检测检验有限公司</w:t>
      </w:r>
      <w:r>
        <w:rPr>
          <w:rFonts w:hint="eastAsia" w:ascii="Times New Roman" w:hAnsi="Times New Roman" w:cs="Times New Roman"/>
          <w:color w:val="000000"/>
          <w:szCs w:val="21"/>
          <w:highlight w:val="none"/>
          <w:lang w:eastAsia="zh-CN"/>
        </w:rPr>
        <w:t>。</w:t>
      </w:r>
    </w:p>
    <w:p>
      <w:pPr>
        <w:pStyle w:val="28"/>
        <w:keepNext w:val="0"/>
        <w:keepLines w:val="0"/>
        <w:pageBreakBefore w:val="0"/>
        <w:kinsoku/>
        <w:wordWrap/>
        <w:overflowPunct/>
        <w:topLinePunct w:val="0"/>
        <w:bidi w:val="0"/>
        <w:snapToGrid w:val="0"/>
        <w:spacing w:after="0" w:afterLines="0" w:line="372" w:lineRule="exact"/>
        <w:ind w:firstLine="420"/>
        <w:textAlignment w:val="auto"/>
        <w:rPr>
          <w:rFonts w:hint="default" w:ascii="Times New Roman" w:hAnsi="Times New Roman" w:cs="Times New Roman"/>
          <w:color w:val="000000"/>
          <w:szCs w:val="21"/>
          <w:highlight w:val="none"/>
          <w:lang w:val="en-US" w:eastAsia="zh-CN"/>
        </w:rPr>
      </w:pPr>
      <w:r>
        <w:rPr>
          <w:rFonts w:hint="eastAsia" w:ascii="Times New Roman" w:hAnsi="Times New Roman" w:cs="Times New Roman"/>
          <w:color w:val="000000"/>
          <w:szCs w:val="21"/>
          <w:highlight w:val="none"/>
          <w:lang w:eastAsia="zh-CN"/>
        </w:rPr>
        <w:t>本文件主要起草人：</w:t>
      </w:r>
      <w:r>
        <w:rPr>
          <w:rFonts w:hint="eastAsia" w:ascii="Times New Roman" w:cs="Times New Roman"/>
          <w:color w:val="000000"/>
          <w:szCs w:val="21"/>
          <w:highlight w:val="none"/>
          <w:lang w:val="en-US" w:eastAsia="zh-CN"/>
        </w:rPr>
        <w:t>甘霏、李琳倩、陈佳杰、张建磊、杨洋、王宇、宰慧、翟乐、朱晓灿。</w:t>
      </w:r>
    </w:p>
    <w:p>
      <w:pPr>
        <w:pStyle w:val="28"/>
        <w:keepNext w:val="0"/>
        <w:keepLines w:val="0"/>
        <w:pageBreakBefore w:val="0"/>
        <w:kinsoku/>
        <w:wordWrap/>
        <w:overflowPunct/>
        <w:topLinePunct w:val="0"/>
        <w:bidi w:val="0"/>
        <w:snapToGrid w:val="0"/>
        <w:spacing w:after="0" w:afterLines="0" w:line="372" w:lineRule="exact"/>
        <w:ind w:firstLine="420"/>
        <w:textAlignment w:val="auto"/>
        <w:rPr>
          <w:rFonts w:hint="eastAsia" w:ascii="Times New Roman" w:hAnsi="Times New Roman" w:cs="Times New Roman"/>
          <w:color w:val="000000"/>
          <w:szCs w:val="21"/>
          <w:highlight w:val="none"/>
          <w:lang w:val="en-US" w:eastAsia="zh-CN"/>
        </w:rPr>
        <w:sectPr>
          <w:footerReference r:id="rId15" w:type="first"/>
          <w:footerReference r:id="rId13" w:type="default"/>
          <w:footerReference r:id="rId14" w:type="even"/>
          <w:pgSz w:w="11906" w:h="16838"/>
          <w:pgMar w:top="1417" w:right="1417" w:bottom="1134" w:left="1134" w:header="1417" w:footer="1134" w:gutter="0"/>
          <w:pgBorders>
            <w:top w:val="none" w:sz="0" w:space="0"/>
            <w:left w:val="none" w:sz="0" w:space="0"/>
            <w:bottom w:val="none" w:sz="0" w:space="0"/>
            <w:right w:val="none" w:sz="0" w:space="0"/>
          </w:pgBorders>
          <w:pgNumType w:fmt="upperRoman" w:start="1"/>
          <w:cols w:space="0" w:num="1"/>
          <w:titlePg/>
          <w:rtlGutter w:val="0"/>
          <w:docGrid w:type="lines" w:linePitch="317" w:charSpace="0"/>
        </w:sectPr>
      </w:pPr>
    </w:p>
    <w:p>
      <w:pPr>
        <w:pStyle w:val="37"/>
        <w:keepNext w:val="0"/>
        <w:keepLines w:val="0"/>
        <w:pageBreakBefore w:val="0"/>
        <w:shd w:val="clear" w:color="FFFFFF" w:fill="FFFFFF"/>
        <w:kinsoku/>
        <w:wordWrap/>
        <w:overflowPunct/>
        <w:topLinePunct w:val="0"/>
        <w:bidi w:val="0"/>
        <w:snapToGrid w:val="0"/>
        <w:spacing w:line="372" w:lineRule="exact"/>
        <w:textAlignment w:val="auto"/>
        <w:outlineLvl w:val="0"/>
        <w:rPr>
          <w:rFonts w:hint="eastAsia" w:ascii="Times New Roman" w:hAnsi="Times New Roman" w:cs="Times New Roman"/>
          <w:color w:val="000000"/>
          <w:highlight w:val="none"/>
          <w:lang w:val="en-US" w:eastAsia="zh-CN"/>
        </w:rPr>
      </w:pPr>
      <w:r>
        <w:rPr>
          <w:rFonts w:hint="eastAsia" w:ascii="Times New Roman" w:hAnsi="Times New Roman" w:cs="Times New Roman"/>
          <w:color w:val="000000"/>
          <w:highlight w:val="none"/>
          <w:lang w:val="en-US" w:eastAsia="zh-CN"/>
        </w:rPr>
        <w:t>因灾农业损失评估指南</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318" w:beforeLines="100" w:after="318" w:afterLines="100" w:line="372" w:lineRule="exact"/>
        <w:ind w:leftChars="0" w:firstLine="0"/>
        <w:textAlignment w:val="auto"/>
        <w:outlineLvl w:val="0"/>
        <w:rPr>
          <w:rFonts w:hint="eastAsia" w:ascii="Times New Roman" w:hAnsi="Times New Roman"/>
          <w:lang w:val="en-US" w:eastAsia="zh-CN"/>
        </w:rPr>
      </w:pPr>
      <w:bookmarkStart w:id="1" w:name="_Toc12863"/>
      <w:r>
        <w:rPr>
          <w:rFonts w:hint="eastAsia" w:ascii="黑体" w:hAnsi="黑体" w:eastAsia="黑体" w:cs="黑体"/>
          <w:lang w:val="en-US" w:eastAsia="zh-CN"/>
        </w:rPr>
        <w:t>1</w:t>
      </w:r>
      <w:r>
        <w:rPr>
          <w:rFonts w:hint="eastAsia"/>
          <w:lang w:val="en-US" w:eastAsia="zh-CN"/>
        </w:rPr>
        <w:t xml:space="preserve"> </w:t>
      </w:r>
      <w:r>
        <w:rPr>
          <w:rFonts w:hint="eastAsia" w:ascii="Times New Roman" w:hAnsi="Times New Roman"/>
          <w:lang w:val="en-US" w:eastAsia="zh-CN"/>
        </w:rPr>
        <w:t>范围</w:t>
      </w:r>
      <w:bookmarkEnd w:id="1"/>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本标准规定了河北省主要农作物遭受主要自然灾害时受灾程度的判定依据，未涉及的农作物参照同类作物的受灾程度等级判定。</w:t>
      </w:r>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本标准适用于因自然灾害造成的农业直接经济损失的评估。</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318" w:beforeLines="100" w:after="318" w:afterLines="100" w:line="372" w:lineRule="exact"/>
        <w:ind w:leftChars="0" w:firstLine="0"/>
        <w:textAlignment w:val="auto"/>
        <w:outlineLvl w:val="0"/>
        <w:rPr>
          <w:rFonts w:hint="eastAsia" w:ascii="黑体" w:hAnsi="黑体" w:eastAsia="黑体" w:cs="黑体"/>
          <w:lang w:val="en-US" w:eastAsia="zh-CN"/>
        </w:rPr>
      </w:pPr>
      <w:bookmarkStart w:id="2" w:name="_Toc5762"/>
      <w:r>
        <w:rPr>
          <w:rFonts w:hint="eastAsia" w:ascii="黑体" w:hAnsi="黑体" w:eastAsia="黑体" w:cs="黑体"/>
          <w:lang w:val="en-US" w:eastAsia="zh-CN"/>
        </w:rPr>
        <w:t>2 规范性引用文件</w:t>
      </w:r>
      <w:bookmarkEnd w:id="2"/>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下列文件中的内容通过文中的规范性引用而构成本文件必不可少的条款。其中</w:t>
      </w:r>
      <w:r>
        <w:rPr>
          <w:rFonts w:hint="eastAsia"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注日期的引用文件，仅该日期对应的版本适用于本文件；不注日期的引用文件，其最新版本（包括所有的修改单）适用于本文件。</w:t>
      </w:r>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自然灾害情况统计调查制度</w:t>
      </w:r>
      <w:r>
        <w:rPr>
          <w:rFonts w:hint="eastAsia" w:ascii="Times New Roman" w:hAnsi="Times New Roman" w:eastAsia="宋体" w:cs="Times New Roman"/>
          <w:sz w:val="21"/>
          <w:szCs w:val="21"/>
          <w:highlight w:val="none"/>
          <w:lang w:val="en-US" w:eastAsia="zh-CN"/>
        </w:rPr>
        <w:t>（应急〔2020〕19 号）</w:t>
      </w:r>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fldChar w:fldCharType="begin"/>
      </w:r>
      <w:r>
        <w:rPr>
          <w:rFonts w:hint="default" w:ascii="Times New Roman" w:hAnsi="Times New Roman" w:eastAsia="宋体" w:cs="Times New Roman"/>
          <w:sz w:val="21"/>
          <w:szCs w:val="21"/>
          <w:highlight w:val="none"/>
          <w:lang w:val="en-US" w:eastAsia="zh-CN"/>
        </w:rPr>
        <w:instrText xml:space="preserve"> HYPERLINK "https://www.baidu.com/link?url=dBLMw4N1xqhBxgooj_GcSM0oXypkVZNv98_ENqlPORCeHwRTrXzWf1AjMT4XUodqLRof3-YqKTgowYQ0J3dn1q&amp;wd=&amp;eqid=d919433d0007bfd800000002623ada15" \t "https://www.baidu.com/_blank" </w:instrText>
      </w:r>
      <w:r>
        <w:rPr>
          <w:rFonts w:hint="default" w:ascii="Times New Roman" w:hAnsi="Times New Roman" w:eastAsia="宋体" w:cs="Times New Roman"/>
          <w:sz w:val="21"/>
          <w:szCs w:val="21"/>
          <w:highlight w:val="none"/>
          <w:lang w:val="en-US" w:eastAsia="zh-CN"/>
        </w:rPr>
        <w:fldChar w:fldCharType="separate"/>
      </w:r>
      <w:r>
        <w:rPr>
          <w:rFonts w:hint="default" w:ascii="Times New Roman" w:hAnsi="Times New Roman" w:eastAsia="宋体" w:cs="Times New Roman"/>
          <w:sz w:val="21"/>
          <w:szCs w:val="21"/>
          <w:highlight w:val="none"/>
          <w:lang w:val="en-US" w:eastAsia="zh-CN"/>
        </w:rPr>
        <w:t>MZ/T 042-2013</w:t>
      </w:r>
      <w:r>
        <w:rPr>
          <w:rFonts w:hint="eastAsia" w:ascii="Times New Roman" w:hAnsi="Times New Roman" w:eastAsia="宋体" w:cs="Times New Roman"/>
          <w:sz w:val="21"/>
          <w:szCs w:val="21"/>
          <w:highlight w:val="none"/>
          <w:lang w:val="en-US" w:eastAsia="zh-CN"/>
        </w:rPr>
        <w:t xml:space="preserve"> </w:t>
      </w:r>
      <w:r>
        <w:rPr>
          <w:rFonts w:hint="default" w:ascii="Times New Roman" w:hAnsi="Times New Roman" w:eastAsia="宋体" w:cs="Times New Roman"/>
          <w:sz w:val="21"/>
          <w:szCs w:val="21"/>
          <w:highlight w:val="none"/>
          <w:lang w:val="en-US" w:eastAsia="zh-CN"/>
        </w:rPr>
        <w:t>自然灾害损失现场调查规范</w:t>
      </w:r>
      <w:r>
        <w:rPr>
          <w:rFonts w:hint="default" w:ascii="Times New Roman" w:hAnsi="Times New Roman" w:eastAsia="宋体" w:cs="Times New Roman"/>
          <w:sz w:val="21"/>
          <w:szCs w:val="21"/>
          <w:highlight w:val="none"/>
          <w:lang w:val="en-US" w:eastAsia="zh-CN"/>
        </w:rPr>
        <w:fldChar w:fldCharType="end"/>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318" w:beforeLines="100" w:after="318" w:afterLines="100" w:line="372" w:lineRule="exact"/>
        <w:ind w:leftChars="0" w:firstLine="0"/>
        <w:textAlignment w:val="auto"/>
        <w:outlineLvl w:val="0"/>
        <w:rPr>
          <w:rFonts w:hint="eastAsia" w:ascii="黑体" w:hAnsi="黑体" w:eastAsia="黑体" w:cs="黑体"/>
          <w:lang w:val="en-US" w:eastAsia="zh-CN"/>
        </w:rPr>
      </w:pPr>
      <w:bookmarkStart w:id="3" w:name="_Toc4585"/>
      <w:r>
        <w:rPr>
          <w:rFonts w:hint="eastAsia" w:ascii="黑体" w:hAnsi="黑体" w:eastAsia="黑体" w:cs="黑体"/>
          <w:lang w:val="en-US" w:eastAsia="zh-CN"/>
        </w:rPr>
        <w:t>3 术语和定义</w:t>
      </w:r>
      <w:bookmarkEnd w:id="3"/>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eastAsia" w:ascii="仿宋_GB2312" w:eastAsia="仿宋_GB2312"/>
          <w:sz w:val="28"/>
          <w:szCs w:val="28"/>
          <w:highlight w:val="none"/>
          <w:lang w:val="en-US" w:eastAsia="zh-CN"/>
        </w:rPr>
      </w:pPr>
      <w:r>
        <w:rPr>
          <w:rFonts w:hint="eastAsia" w:ascii="Times New Roman" w:hAnsi="Times New Roman" w:eastAsia="宋体" w:cs="Times New Roman"/>
          <w:sz w:val="21"/>
          <w:szCs w:val="21"/>
          <w:highlight w:val="none"/>
          <w:lang w:val="en-US" w:eastAsia="zh-CN"/>
        </w:rPr>
        <w:t>下列术语和定义适用于本文件。</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4" w:name="_Toc6353"/>
      <w:r>
        <w:rPr>
          <w:rFonts w:hint="eastAsia" w:ascii="黑体" w:hAnsi="黑体" w:eastAsia="黑体" w:cs="黑体"/>
          <w:lang w:val="en-US" w:eastAsia="zh-CN"/>
        </w:rPr>
        <w:t>3.1</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eastAsia"/>
          <w:lang w:val="en-US" w:eastAsia="zh-CN"/>
        </w:rPr>
      </w:pPr>
      <w:r>
        <w:rPr>
          <w:rFonts w:hint="eastAsia"/>
          <w:lang w:val="en-US" w:eastAsia="zh-CN"/>
        </w:rPr>
        <w:t>农作物 crop</w:t>
      </w:r>
      <w:bookmarkEnd w:id="4"/>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农作物包括粮食作物、经济作物和其他作物。其中，粮食作物是稻谷、小麦、薯类、玉米、高粱、谷子、其他杂粮和大豆等粮食作物的总称；经济作物是棉花、油料、麻类、糖料、烟叶、蚕茧、茶叶、水果等经济作物的总称；其他作物是蔬菜、青饲料、绿肥等作物的总称。</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5" w:name="_Toc943"/>
      <w:r>
        <w:rPr>
          <w:rFonts w:hint="eastAsia" w:ascii="黑体" w:hAnsi="黑体" w:eastAsia="黑体" w:cs="黑体"/>
          <w:lang w:val="en-US" w:eastAsia="zh-CN"/>
        </w:rPr>
        <w:t>3.2</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eastAsia"/>
          <w:lang w:val="en-US" w:eastAsia="zh-CN"/>
        </w:rPr>
      </w:pPr>
      <w:r>
        <w:rPr>
          <w:rFonts w:hint="eastAsia"/>
          <w:lang w:val="en-US" w:eastAsia="zh-CN"/>
        </w:rPr>
        <w:t>农作物受灾面积 crop area affected</w:t>
      </w:r>
      <w:bookmarkEnd w:id="5"/>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因灾减产1成以上的农作物播种面积。</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6" w:name="_Toc17283"/>
      <w:r>
        <w:rPr>
          <w:rFonts w:hint="eastAsia" w:ascii="黑体" w:hAnsi="黑体" w:eastAsia="黑体" w:cs="黑体"/>
          <w:lang w:val="en-US" w:eastAsia="zh-CN"/>
        </w:rPr>
        <w:t>3.3</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eastAsia"/>
          <w:lang w:val="en-US" w:eastAsia="zh-CN"/>
        </w:rPr>
      </w:pPr>
      <w:r>
        <w:rPr>
          <w:rFonts w:hint="eastAsia"/>
          <w:lang w:val="en-US" w:eastAsia="zh-CN"/>
        </w:rPr>
        <w:t>农作物成灾面积 crop disaster area</w:t>
      </w:r>
      <w:bookmarkEnd w:id="6"/>
    </w:p>
    <w:p>
      <w:pPr>
        <w:keepNext w:val="0"/>
        <w:keepLines w:val="0"/>
        <w:pageBreakBefore w:val="0"/>
        <w:widowControl/>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因灾减产3成以上的农作物播种面积。</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7" w:name="_Toc17711"/>
      <w:r>
        <w:rPr>
          <w:rFonts w:hint="eastAsia" w:ascii="黑体" w:hAnsi="黑体" w:eastAsia="黑体" w:cs="黑体"/>
          <w:lang w:val="en-US" w:eastAsia="zh-CN"/>
        </w:rPr>
        <w:t>3.4</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eastAsia"/>
          <w:lang w:val="en-US" w:eastAsia="zh-CN"/>
        </w:rPr>
      </w:pPr>
      <w:r>
        <w:rPr>
          <w:rFonts w:hint="eastAsia"/>
          <w:lang w:val="en-US" w:eastAsia="zh-CN"/>
        </w:rPr>
        <w:t>农作物绝收面积 crop failure area</w:t>
      </w:r>
      <w:bookmarkEnd w:id="7"/>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仿宋_GB2312" w:eastAsia="仿宋_GB2312"/>
          <w:sz w:val="28"/>
          <w:szCs w:val="28"/>
          <w:highlight w:val="none"/>
          <w:lang w:val="en-US" w:eastAsia="zh-CN"/>
        </w:rPr>
      </w:pPr>
      <w:r>
        <w:rPr>
          <w:rFonts w:hint="eastAsia" w:ascii="Times New Roman" w:hAnsi="Times New Roman" w:eastAsia="宋体" w:cs="Times New Roman"/>
          <w:sz w:val="21"/>
          <w:szCs w:val="21"/>
          <w:highlight w:val="none"/>
          <w:lang w:val="en-US" w:eastAsia="zh-CN"/>
        </w:rPr>
        <w:t>因灾减产8成以上的农作物播种面积。</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8" w:name="_Toc30055"/>
      <w:r>
        <w:rPr>
          <w:rFonts w:hint="eastAsia" w:ascii="黑体" w:hAnsi="黑体" w:eastAsia="黑体" w:cs="黑体"/>
          <w:lang w:val="en-US" w:eastAsia="zh-CN"/>
        </w:rPr>
        <w:t>3.5</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default"/>
          <w:lang w:val="en-US" w:eastAsia="zh-CN"/>
        </w:rPr>
      </w:pPr>
      <w:r>
        <w:rPr>
          <w:rFonts w:hint="eastAsia"/>
          <w:lang w:val="en-US" w:eastAsia="zh-CN"/>
        </w:rPr>
        <w:t xml:space="preserve">直接经济损失 </w:t>
      </w:r>
      <w:r>
        <w:rPr>
          <w:rFonts w:hint="default"/>
          <w:lang w:val="en-US" w:eastAsia="zh-CN"/>
        </w:rPr>
        <w:t>direct economic loss</w:t>
      </w:r>
      <w:bookmarkEnd w:id="8"/>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承</w:t>
      </w:r>
      <w:r>
        <w:rPr>
          <w:rFonts w:hint="eastAsia" w:ascii="Times New Roman" w:hAnsi="Times New Roman" w:eastAsia="宋体" w:cs="Times New Roman"/>
          <w:sz w:val="21"/>
          <w:szCs w:val="21"/>
          <w:highlight w:val="none"/>
          <w:lang w:val="en-US" w:eastAsia="zh-CN"/>
        </w:rPr>
        <w:t>灾体遭受自然灾害后，自身价值降低或丧失所造成的损失。</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9" w:name="_Toc6905"/>
      <w:r>
        <w:rPr>
          <w:rFonts w:hint="eastAsia" w:ascii="黑体" w:hAnsi="黑体" w:eastAsia="黑体" w:cs="黑体"/>
          <w:lang w:val="en-US" w:eastAsia="zh-CN"/>
        </w:rPr>
        <w:t>3.6</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default"/>
          <w:lang w:val="en-US" w:eastAsia="zh-CN"/>
        </w:rPr>
      </w:pPr>
      <w:r>
        <w:rPr>
          <w:rFonts w:hint="eastAsia"/>
          <w:lang w:val="en-US" w:eastAsia="zh-CN"/>
        </w:rPr>
        <w:t>低温冷冻灾害 low temperature freezing disaster</w:t>
      </w:r>
      <w:bookmarkEnd w:id="9"/>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气温降低至影响作物正常生长发育，造成作物减产绝收，或因低温雨雪造成结冰凝冻，致使电网、交通、通信等设施设备损坏或阻断，影响正常生产生活的灾害。</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10" w:name="_Toc17860"/>
      <w:r>
        <w:rPr>
          <w:rFonts w:hint="eastAsia" w:ascii="黑体" w:hAnsi="黑体" w:eastAsia="黑体" w:cs="黑体"/>
          <w:lang w:val="en-US" w:eastAsia="zh-CN"/>
        </w:rPr>
        <w:t>3.7</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default"/>
          <w:lang w:val="en-US" w:eastAsia="zh-CN"/>
        </w:rPr>
      </w:pPr>
      <w:r>
        <w:rPr>
          <w:rFonts w:hint="eastAsia"/>
          <w:lang w:val="en-US" w:eastAsia="zh-CN"/>
        </w:rPr>
        <w:t>风雹灾害 wind and hail disaster</w:t>
      </w:r>
      <w:bookmarkEnd w:id="10"/>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强对流天气引起的大风、冰雹、龙卷风、雷电等所造成的灾害，及由其引发</w:t>
      </w:r>
      <w:r>
        <w:rPr>
          <w:rFonts w:hint="eastAsia" w:cs="Times New Roman"/>
          <w:sz w:val="21"/>
          <w:szCs w:val="21"/>
          <w:highlight w:val="none"/>
          <w:lang w:val="en-US" w:eastAsia="zh-CN"/>
        </w:rPr>
        <w:t>的</w:t>
      </w:r>
      <w:r>
        <w:rPr>
          <w:rFonts w:hint="eastAsia" w:ascii="Times New Roman" w:hAnsi="Times New Roman" w:eastAsia="宋体" w:cs="Times New Roman"/>
          <w:sz w:val="21"/>
          <w:szCs w:val="21"/>
          <w:highlight w:val="none"/>
          <w:lang w:val="en-US" w:eastAsia="zh-CN"/>
        </w:rPr>
        <w:t>次生灾害，对人民生命财产、社会功能等造成损害的自然灾害。包括大风、冰雹、龙卷风、雷电等亚灾种。</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lang w:val="en-US" w:eastAsia="zh-CN"/>
        </w:rPr>
      </w:pPr>
      <w:bookmarkStart w:id="11" w:name="_Toc30794"/>
      <w:r>
        <w:rPr>
          <w:rFonts w:hint="eastAsia" w:ascii="黑体" w:hAnsi="黑体" w:eastAsia="黑体" w:cs="黑体"/>
          <w:lang w:val="en-US" w:eastAsia="zh-CN"/>
        </w:rPr>
        <w:t>3.8</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eastAsia"/>
          <w:lang w:val="en-US" w:eastAsia="zh-CN"/>
        </w:rPr>
      </w:pPr>
      <w:r>
        <w:rPr>
          <w:rFonts w:hint="eastAsia"/>
          <w:lang w:val="en-US" w:eastAsia="zh-CN"/>
        </w:rPr>
        <w:t>干旱灾害 drought disaster</w:t>
      </w:r>
      <w:bookmarkEnd w:id="11"/>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一个地区在比较长的时间内降水异常偏少，河流、湖泊等淡水资源总量减少，对群众生产、生活（尤其是农业生产、人畜饮水和吃粮）造成损失和影响的灾害。</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12" w:name="_Toc30640"/>
      <w:r>
        <w:rPr>
          <w:rFonts w:hint="eastAsia" w:ascii="黑体" w:hAnsi="黑体" w:eastAsia="黑体" w:cs="黑体"/>
          <w:lang w:val="en-US" w:eastAsia="zh-CN"/>
        </w:rPr>
        <w:t>3.9</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eastAsia"/>
          <w:lang w:val="en-US" w:eastAsia="zh-CN"/>
        </w:rPr>
      </w:pPr>
      <w:r>
        <w:rPr>
          <w:rFonts w:hint="eastAsia"/>
          <w:lang w:val="en-US" w:eastAsia="zh-CN"/>
        </w:rPr>
        <w:t>洪涝灾害 flood disaster</w:t>
      </w:r>
      <w:bookmarkEnd w:id="12"/>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因降雨、融雪、冰凌、溃坝（堤）、风暴潮等造成的江河洪水、渍涝、山洪等，及由其引发的次生灾害。包括江河洪水、山区洪水、冰凌洪水、融雪洪水、城镇内涝等亚灾种。</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13" w:name="_Toc25993"/>
      <w:r>
        <w:rPr>
          <w:rFonts w:hint="eastAsia" w:ascii="黑体" w:hAnsi="黑体" w:eastAsia="黑体" w:cs="黑体"/>
          <w:lang w:val="en-US" w:eastAsia="zh-CN"/>
        </w:rPr>
        <w:t>3.10</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default"/>
          <w:lang w:val="en-US" w:eastAsia="zh-CN"/>
        </w:rPr>
      </w:pPr>
      <w:r>
        <w:rPr>
          <w:rFonts w:hint="eastAsia"/>
          <w:lang w:val="en-US" w:eastAsia="zh-CN"/>
        </w:rPr>
        <w:t>生物灾害 biological disaster</w:t>
      </w:r>
      <w:bookmarkEnd w:id="13"/>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病、虫、杂草、害鼠等在一定环境下暴发或流行，严重破坏农作物、森林、草原和畜牧业的灾害。</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14" w:name="_Toc1297"/>
      <w:r>
        <w:rPr>
          <w:rFonts w:hint="eastAsia" w:ascii="黑体" w:hAnsi="黑体" w:eastAsia="黑体" w:cs="黑体"/>
          <w:lang w:val="en-US" w:eastAsia="zh-CN"/>
        </w:rPr>
        <w:t>3.11</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eastAsia"/>
          <w:lang w:val="en-US" w:eastAsia="zh-CN"/>
        </w:rPr>
      </w:pPr>
      <w:r>
        <w:rPr>
          <w:rFonts w:hint="eastAsia"/>
          <w:lang w:val="en-US" w:eastAsia="zh-CN"/>
        </w:rPr>
        <w:t>台风灾害 typhoon disaster</w:t>
      </w:r>
      <w:bookmarkEnd w:id="14"/>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热带或副热带海洋上发生的气旋性涡旋大范围活动，伴随大风、巨浪、暴雨、风暴潮等，及由其引发</w:t>
      </w:r>
      <w:r>
        <w:rPr>
          <w:rFonts w:hint="eastAsia" w:cs="Times New Roman"/>
          <w:sz w:val="21"/>
          <w:szCs w:val="21"/>
          <w:highlight w:val="none"/>
          <w:lang w:val="en-US" w:eastAsia="zh-CN"/>
        </w:rPr>
        <w:t>的</w:t>
      </w:r>
      <w:r>
        <w:rPr>
          <w:rFonts w:hint="eastAsia" w:ascii="Times New Roman" w:hAnsi="Times New Roman" w:eastAsia="宋体" w:cs="Times New Roman"/>
          <w:sz w:val="21"/>
          <w:szCs w:val="21"/>
          <w:highlight w:val="none"/>
          <w:lang w:val="en-US" w:eastAsia="zh-CN"/>
        </w:rPr>
        <w:t>次生灾害，对人民生命财产、社会功能等造成损害的自然灾害。</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textAlignment w:val="auto"/>
        <w:outlineLvl w:val="0"/>
        <w:rPr>
          <w:rFonts w:hint="eastAsia" w:ascii="黑体" w:hAnsi="黑体" w:eastAsia="黑体" w:cs="黑体"/>
          <w:lang w:val="en-US" w:eastAsia="zh-CN"/>
        </w:rPr>
      </w:pPr>
      <w:bookmarkStart w:id="15" w:name="_Toc9135"/>
      <w:r>
        <w:rPr>
          <w:rFonts w:hint="eastAsia" w:ascii="黑体" w:hAnsi="黑体" w:eastAsia="黑体" w:cs="黑体"/>
          <w:lang w:val="en-US" w:eastAsia="zh-CN"/>
        </w:rPr>
        <w:t>3.12</w:t>
      </w:r>
    </w:p>
    <w:p>
      <w:pPr>
        <w:pStyle w:val="3"/>
        <w:keepNext w:val="0"/>
        <w:keepLines w:val="0"/>
        <w:pageBreakBefore w:val="0"/>
        <w:numPr>
          <w:ilvl w:val="0"/>
          <w:numId w:val="0"/>
        </w:numPr>
        <w:kinsoku/>
        <w:wordWrap/>
        <w:overflowPunct/>
        <w:topLinePunct w:val="0"/>
        <w:autoSpaceDE/>
        <w:autoSpaceDN/>
        <w:bidi w:val="0"/>
        <w:adjustRightInd/>
        <w:spacing w:line="372" w:lineRule="exact"/>
        <w:ind w:leftChars="0" w:firstLine="420" w:firstLineChars="200"/>
        <w:textAlignment w:val="auto"/>
        <w:outlineLvl w:val="0"/>
        <w:rPr>
          <w:rFonts w:hint="default"/>
          <w:lang w:val="en-US" w:eastAsia="zh-CN"/>
        </w:rPr>
      </w:pPr>
      <w:r>
        <w:rPr>
          <w:rFonts w:hint="eastAsia"/>
          <w:lang w:val="en-US" w:eastAsia="zh-CN"/>
        </w:rPr>
        <w:t>雪灾 snow disaster</w:t>
      </w:r>
      <w:bookmarkEnd w:id="15"/>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仿宋_GB2312" w:eastAsia="仿宋_GB2312"/>
          <w:sz w:val="28"/>
          <w:szCs w:val="28"/>
          <w:highlight w:val="none"/>
          <w:lang w:val="en-US" w:eastAsia="zh-CN"/>
        </w:rPr>
      </w:pPr>
      <w:r>
        <w:rPr>
          <w:rFonts w:hint="eastAsia" w:ascii="Times New Roman" w:hAnsi="Times New Roman" w:eastAsia="宋体" w:cs="Times New Roman"/>
          <w:sz w:val="21"/>
          <w:szCs w:val="21"/>
          <w:highlight w:val="none"/>
          <w:lang w:val="en-US" w:eastAsia="zh-CN"/>
        </w:rPr>
        <w:t>因降雪形成大范围积雪，严重影响人畜生存，以及因降大雪造成交通中断，毁坏通信、输电等设施的灾害。</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318" w:beforeLines="100" w:after="318" w:afterLines="100" w:line="372" w:lineRule="exact"/>
        <w:ind w:leftChars="0" w:firstLine="0"/>
        <w:textAlignment w:val="auto"/>
        <w:outlineLvl w:val="0"/>
        <w:rPr>
          <w:rFonts w:hint="eastAsia" w:ascii="黑体" w:hAnsi="黑体" w:eastAsia="黑体" w:cs="黑体"/>
          <w:lang w:val="en-US" w:eastAsia="zh-CN"/>
        </w:rPr>
      </w:pPr>
      <w:bookmarkStart w:id="16" w:name="_Toc26340"/>
      <w:r>
        <w:rPr>
          <w:rFonts w:hint="eastAsia" w:ascii="黑体" w:hAnsi="黑体" w:eastAsia="黑体" w:cs="黑体"/>
          <w:lang w:val="en-US" w:eastAsia="zh-CN"/>
        </w:rPr>
        <w:t>4 基本要求</w:t>
      </w:r>
      <w:bookmarkEnd w:id="16"/>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lang w:val="en-US" w:eastAsia="zh-CN"/>
        </w:rPr>
      </w:pPr>
      <w:bookmarkStart w:id="17" w:name="_Toc15369"/>
      <w:r>
        <w:rPr>
          <w:rFonts w:hint="eastAsia" w:ascii="黑体" w:hAnsi="黑体" w:eastAsia="黑体" w:cs="黑体"/>
          <w:lang w:val="en-US" w:eastAsia="zh-CN"/>
        </w:rPr>
        <w:t>4.1</w:t>
      </w:r>
      <w:r>
        <w:rPr>
          <w:rFonts w:hint="eastAsia"/>
          <w:lang w:val="en-US" w:eastAsia="zh-CN"/>
        </w:rPr>
        <w:t xml:space="preserve"> 评估目的</w:t>
      </w:r>
      <w:bookmarkEnd w:id="17"/>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对因灾农业损失进行客观、</w:t>
      </w:r>
      <w:r>
        <w:rPr>
          <w:rFonts w:hint="eastAsia" w:cs="Times New Roman"/>
          <w:sz w:val="21"/>
          <w:szCs w:val="21"/>
          <w:highlight w:val="none"/>
          <w:lang w:val="en-US" w:eastAsia="zh-CN"/>
        </w:rPr>
        <w:t>准确</w:t>
      </w:r>
      <w:r>
        <w:rPr>
          <w:rFonts w:hint="eastAsia" w:ascii="Times New Roman" w:hAnsi="Times New Roman" w:eastAsia="宋体" w:cs="Times New Roman"/>
          <w:sz w:val="21"/>
          <w:szCs w:val="21"/>
          <w:highlight w:val="none"/>
          <w:lang w:val="en-US" w:eastAsia="zh-CN"/>
        </w:rPr>
        <w:t>、合理地定量化评估，准确统计核定自然灾害造成的损失，科学开展受灾人员基本生活救助工作。</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bookmarkStart w:id="18" w:name="_Toc26358"/>
      <w:r>
        <w:rPr>
          <w:rFonts w:hint="eastAsia" w:ascii="黑体" w:hAnsi="黑体" w:eastAsia="黑体" w:cs="黑体"/>
          <w:lang w:val="en-US" w:eastAsia="zh-CN"/>
        </w:rPr>
        <w:t>4.2 评估原则</w:t>
      </w:r>
      <w:bookmarkEnd w:id="18"/>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4.2.1  实事求是</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评估遵循实事求是原则，以灾害事实为依据</w:t>
      </w:r>
      <w:r>
        <w:rPr>
          <w:rFonts w:hint="eastAsia" w:cs="Times New Roman"/>
          <w:sz w:val="21"/>
          <w:szCs w:val="21"/>
          <w:highlight w:val="none"/>
          <w:lang w:val="en-US" w:eastAsia="zh-CN"/>
        </w:rPr>
        <w:t>开展</w:t>
      </w:r>
      <w:r>
        <w:rPr>
          <w:rFonts w:hint="eastAsia" w:ascii="Times New Roman" w:hAnsi="Times New Roman" w:eastAsia="宋体" w:cs="Times New Roman"/>
          <w:sz w:val="21"/>
          <w:szCs w:val="21"/>
          <w:highlight w:val="none"/>
          <w:lang w:val="en-US" w:eastAsia="zh-CN"/>
        </w:rPr>
        <w:t>。</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4.2.2 科学严谨</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评估采用科学的方法，调查获取因自然灾害</w:t>
      </w:r>
      <w:r>
        <w:rPr>
          <w:rFonts w:hint="eastAsia" w:cs="Times New Roman"/>
          <w:sz w:val="21"/>
          <w:szCs w:val="21"/>
          <w:highlight w:val="none"/>
          <w:lang w:val="en-US" w:eastAsia="zh-CN"/>
        </w:rPr>
        <w:t>造成的</w:t>
      </w:r>
      <w:r>
        <w:rPr>
          <w:rFonts w:hint="eastAsia" w:ascii="Times New Roman" w:hAnsi="Times New Roman" w:eastAsia="宋体" w:cs="Times New Roman"/>
          <w:sz w:val="21"/>
          <w:szCs w:val="21"/>
          <w:highlight w:val="none"/>
          <w:lang w:val="en-US" w:eastAsia="zh-CN"/>
        </w:rPr>
        <w:t>农业受损全过程的信息，给予科学严谨的评估。</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4.2.3 依法依规</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依据相关法律法规</w:t>
      </w:r>
      <w:r>
        <w:rPr>
          <w:rFonts w:hint="eastAsia" w:cs="Times New Roman"/>
          <w:sz w:val="21"/>
          <w:szCs w:val="21"/>
          <w:highlight w:val="none"/>
          <w:lang w:val="en-US" w:eastAsia="zh-CN"/>
        </w:rPr>
        <w:t>、标准制度文件</w:t>
      </w:r>
      <w:r>
        <w:rPr>
          <w:rFonts w:hint="eastAsia" w:ascii="Times New Roman" w:hAnsi="Times New Roman" w:eastAsia="宋体" w:cs="Times New Roman"/>
          <w:sz w:val="21"/>
          <w:szCs w:val="21"/>
          <w:highlight w:val="none"/>
          <w:lang w:val="en-US" w:eastAsia="zh-CN"/>
        </w:rPr>
        <w:t>，评估因灾农业损失。</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4.2.4 客观公正</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因灾农业损失应</w:t>
      </w:r>
      <w:r>
        <w:rPr>
          <w:rFonts w:hint="eastAsia" w:cs="Times New Roman"/>
          <w:sz w:val="21"/>
          <w:szCs w:val="21"/>
          <w:highlight w:val="none"/>
          <w:lang w:val="en-US" w:eastAsia="zh-CN"/>
        </w:rPr>
        <w:t>结合实际</w:t>
      </w:r>
      <w:r>
        <w:rPr>
          <w:rFonts w:hint="eastAsia" w:ascii="Times New Roman" w:hAnsi="Times New Roman" w:eastAsia="宋体" w:cs="Times New Roman"/>
          <w:sz w:val="21"/>
          <w:szCs w:val="21"/>
          <w:highlight w:val="none"/>
          <w:lang w:val="en-US" w:eastAsia="zh-CN"/>
        </w:rPr>
        <w:t>情境进行评估判断，对因灾农业损失给予客观公正的评价。</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firstLine="0"/>
        <w:textAlignment w:val="auto"/>
        <w:outlineLvl w:val="0"/>
        <w:rPr>
          <w:rFonts w:hint="eastAsia" w:ascii="Times New Roman" w:hAnsi="Times New Roman"/>
          <w:lang w:val="en-US" w:eastAsia="zh-CN"/>
        </w:rPr>
      </w:pPr>
      <w:bookmarkStart w:id="19" w:name="_Toc16837"/>
      <w:r>
        <w:rPr>
          <w:rFonts w:hint="eastAsia" w:ascii="黑体" w:hAnsi="黑体" w:eastAsia="黑体" w:cs="黑体"/>
          <w:lang w:val="en-US" w:eastAsia="zh-CN"/>
        </w:rPr>
        <w:t>5</w:t>
      </w:r>
      <w:r>
        <w:rPr>
          <w:rFonts w:hint="eastAsia" w:ascii="Times New Roman" w:hAnsi="Times New Roman"/>
          <w:lang w:val="en-US" w:eastAsia="zh-CN"/>
        </w:rPr>
        <w:t xml:space="preserve"> 评估方法及程序</w:t>
      </w:r>
      <w:bookmarkEnd w:id="19"/>
      <w:bookmarkStart w:id="20" w:name="_Toc18821"/>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5.1 成立灾情核查评估组</w:t>
      </w:r>
      <w:bookmarkEnd w:id="20"/>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灾情稳定后，</w:t>
      </w:r>
      <w:r>
        <w:rPr>
          <w:rFonts w:hint="eastAsia" w:cs="Times New Roman"/>
          <w:sz w:val="21"/>
          <w:szCs w:val="21"/>
          <w:highlight w:val="none"/>
          <w:lang w:val="en-US" w:eastAsia="zh-CN"/>
        </w:rPr>
        <w:t>组建</w:t>
      </w:r>
      <w:r>
        <w:rPr>
          <w:rFonts w:hint="eastAsia" w:ascii="Times New Roman" w:hAnsi="Times New Roman" w:eastAsia="宋体" w:cs="Times New Roman"/>
          <w:sz w:val="21"/>
          <w:szCs w:val="21"/>
          <w:highlight w:val="none"/>
          <w:lang w:val="en-US" w:eastAsia="zh-CN"/>
        </w:rPr>
        <w:t>灾情核查评估组，视情联合有关涉灾部门、聘请有关行业领域专家</w:t>
      </w:r>
      <w:r>
        <w:rPr>
          <w:rFonts w:hint="eastAsia" w:cs="Times New Roman"/>
          <w:sz w:val="21"/>
          <w:szCs w:val="21"/>
          <w:highlight w:val="none"/>
          <w:lang w:val="en-US" w:eastAsia="zh-CN"/>
        </w:rPr>
        <w:t>组成</w:t>
      </w:r>
      <w:r>
        <w:rPr>
          <w:rFonts w:hint="eastAsia" w:ascii="Times New Roman" w:hAnsi="Times New Roman" w:eastAsia="宋体" w:cs="Times New Roman"/>
          <w:sz w:val="21"/>
          <w:szCs w:val="21"/>
          <w:highlight w:val="none"/>
          <w:lang w:val="en-US" w:eastAsia="zh-CN"/>
        </w:rPr>
        <w:t>核查评估组。</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bookmarkStart w:id="21" w:name="_Toc1263"/>
      <w:r>
        <w:rPr>
          <w:rFonts w:hint="eastAsia" w:ascii="黑体" w:hAnsi="黑体" w:eastAsia="黑体" w:cs="黑体"/>
          <w:lang w:val="en-US" w:eastAsia="zh-CN"/>
        </w:rPr>
        <w:t>5.2 查阅资料和台账</w:t>
      </w:r>
      <w:bookmarkEnd w:id="21"/>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调阅各级灾情相关资料及公文情况，查看相关</w:t>
      </w:r>
      <w:r>
        <w:rPr>
          <w:rFonts w:hint="eastAsia" w:cs="Times New Roman"/>
          <w:sz w:val="21"/>
          <w:szCs w:val="21"/>
          <w:highlight w:val="none"/>
          <w:lang w:val="en-US" w:eastAsia="zh-CN"/>
        </w:rPr>
        <w:t>行业</w:t>
      </w:r>
      <w:r>
        <w:rPr>
          <w:rFonts w:hint="eastAsia" w:ascii="Times New Roman" w:hAnsi="Times New Roman" w:eastAsia="宋体" w:cs="Times New Roman"/>
          <w:sz w:val="21"/>
          <w:szCs w:val="21"/>
          <w:highlight w:val="none"/>
          <w:lang w:val="en-US" w:eastAsia="zh-CN"/>
        </w:rPr>
        <w:t>部门对农作物受损的鉴定情况等。</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bookmarkStart w:id="22" w:name="_Toc18725"/>
      <w:r>
        <w:rPr>
          <w:rFonts w:hint="eastAsia" w:ascii="黑体" w:hAnsi="黑体" w:eastAsia="黑体" w:cs="黑体"/>
          <w:lang w:val="en-US" w:eastAsia="zh-CN"/>
        </w:rPr>
        <w:t xml:space="preserve">5.3 </w:t>
      </w:r>
      <w:r>
        <w:rPr>
          <w:rFonts w:hint="eastAsia" w:ascii="黑体" w:hAnsi="黑体" w:cs="黑体"/>
          <w:lang w:val="en-US" w:eastAsia="zh-CN"/>
        </w:rPr>
        <w:t>现场核查</w:t>
      </w:r>
    </w:p>
    <w:p>
      <w:pPr>
        <w:keepNext w:val="0"/>
        <w:keepLines w:val="0"/>
        <w:pageBreakBefore w:val="0"/>
        <w:kinsoku/>
        <w:wordWrap/>
        <w:overflowPunct/>
        <w:topLinePunct w:val="0"/>
        <w:autoSpaceDE/>
        <w:autoSpaceDN/>
        <w:bidi w:val="0"/>
        <w:adjustRightInd/>
        <w:spacing w:line="372" w:lineRule="exact"/>
        <w:ind w:firstLine="420" w:firstLineChars="200"/>
        <w:textAlignment w:val="auto"/>
        <w:rPr>
          <w:rFonts w:hint="default"/>
          <w:lang w:val="en-US" w:eastAsia="zh-CN"/>
        </w:rPr>
      </w:pPr>
      <w:r>
        <w:rPr>
          <w:rFonts w:hint="eastAsia"/>
          <w:lang w:val="en-US" w:eastAsia="zh-CN"/>
        </w:rPr>
        <w:t>依据相关技术标准、专业知识、经验等，通过现场直接观察判断农作物受损程度。</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5.4  召开座谈会</w:t>
      </w:r>
      <w:bookmarkEnd w:id="22"/>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召开座谈会，听取受灾</w:t>
      </w:r>
      <w:r>
        <w:rPr>
          <w:rFonts w:hint="eastAsia" w:cs="Times New Roman"/>
          <w:sz w:val="21"/>
          <w:szCs w:val="21"/>
          <w:highlight w:val="none"/>
          <w:lang w:val="en-US" w:eastAsia="zh-CN"/>
        </w:rPr>
        <w:t>地区相关工作人员</w:t>
      </w:r>
      <w:r>
        <w:rPr>
          <w:rFonts w:hint="eastAsia" w:ascii="Times New Roman" w:hAnsi="Times New Roman" w:eastAsia="宋体" w:cs="Times New Roman"/>
          <w:sz w:val="21"/>
          <w:szCs w:val="21"/>
          <w:highlight w:val="none"/>
          <w:lang w:val="en-US" w:eastAsia="zh-CN"/>
        </w:rPr>
        <w:t>汇报救灾工作情况</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受灾</w:t>
      </w:r>
      <w:r>
        <w:rPr>
          <w:rFonts w:hint="eastAsia" w:cs="Times New Roman"/>
          <w:sz w:val="21"/>
          <w:szCs w:val="21"/>
          <w:highlight w:val="none"/>
          <w:lang w:val="en-US" w:eastAsia="zh-CN"/>
        </w:rPr>
        <w:t>（乡、</w:t>
      </w:r>
      <w:r>
        <w:rPr>
          <w:rFonts w:hint="eastAsia" w:ascii="Times New Roman" w:hAnsi="Times New Roman" w:eastAsia="宋体" w:cs="Times New Roman"/>
          <w:sz w:val="21"/>
          <w:szCs w:val="21"/>
          <w:highlight w:val="none"/>
          <w:lang w:val="en-US" w:eastAsia="zh-CN"/>
        </w:rPr>
        <w:t>镇</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街</w:t>
      </w:r>
      <w:r>
        <w:rPr>
          <w:rFonts w:hint="eastAsia" w:cs="Times New Roman"/>
          <w:sz w:val="21"/>
          <w:szCs w:val="21"/>
          <w:highlight w:val="none"/>
          <w:lang w:val="en-US" w:eastAsia="zh-CN"/>
        </w:rPr>
        <w:t>道</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群众</w:t>
      </w:r>
      <w:r>
        <w:rPr>
          <w:rFonts w:hint="eastAsia" w:ascii="Times New Roman" w:hAnsi="Times New Roman" w:eastAsia="宋体" w:cs="Times New Roman"/>
          <w:sz w:val="21"/>
          <w:szCs w:val="21"/>
          <w:highlight w:val="none"/>
          <w:lang w:val="en-US" w:eastAsia="zh-CN"/>
        </w:rPr>
        <w:t>介绍灾害情况</w:t>
      </w:r>
      <w:r>
        <w:rPr>
          <w:rFonts w:hint="eastAsia" w:cs="Times New Roman"/>
          <w:sz w:val="21"/>
          <w:szCs w:val="21"/>
          <w:highlight w:val="none"/>
          <w:lang w:val="en-US" w:eastAsia="zh-CN"/>
        </w:rPr>
        <w:t>，从而获取农作物受灾信息</w:t>
      </w:r>
      <w:r>
        <w:rPr>
          <w:rFonts w:hint="eastAsia" w:ascii="Times New Roman" w:hAnsi="Times New Roman" w:eastAsia="宋体" w:cs="Times New Roman"/>
          <w:sz w:val="21"/>
          <w:szCs w:val="21"/>
          <w:highlight w:val="none"/>
          <w:lang w:val="en-US" w:eastAsia="zh-CN"/>
        </w:rPr>
        <w:t>。</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bookmarkStart w:id="23" w:name="_Toc3538"/>
      <w:r>
        <w:rPr>
          <w:rFonts w:hint="eastAsia" w:ascii="黑体" w:hAnsi="黑体" w:eastAsia="黑体" w:cs="黑体"/>
          <w:lang w:val="en-US" w:eastAsia="zh-CN"/>
        </w:rPr>
        <w:t>5.5 访谈调查</w:t>
      </w:r>
      <w:bookmarkEnd w:id="23"/>
    </w:p>
    <w:p>
      <w:pPr>
        <w:keepNext w:val="0"/>
        <w:keepLines w:val="0"/>
        <w:pageBreakBefore w:val="0"/>
        <w:widowControl w:val="0"/>
        <w:kinsoku/>
        <w:wordWrap/>
        <w:overflowPunct/>
        <w:topLinePunct w:val="0"/>
        <w:autoSpaceDE/>
        <w:autoSpaceDN/>
        <w:bidi w:val="0"/>
        <w:adjustRightInd/>
        <w:snapToGrid w:val="0"/>
        <w:spacing w:line="372" w:lineRule="exact"/>
        <w:ind w:firstLine="420" w:firstLineChars="200"/>
        <w:jc w:val="left"/>
        <w:textAlignment w:val="auto"/>
        <w:rPr>
          <w:rFonts w:hint="eastAsia" w:ascii="仿宋_GB2312" w:eastAsia="仿宋_GB2312"/>
          <w:bCs/>
          <w:sz w:val="28"/>
          <w:szCs w:val="21"/>
          <w:lang w:val="en-US" w:eastAsia="zh-CN"/>
        </w:rPr>
      </w:pPr>
      <w:r>
        <w:rPr>
          <w:rFonts w:hint="eastAsia" w:cs="Times New Roman"/>
          <w:sz w:val="21"/>
          <w:szCs w:val="21"/>
          <w:highlight w:val="none"/>
          <w:lang w:val="en-US" w:eastAsia="zh-CN"/>
        </w:rPr>
        <w:t>直接与</w:t>
      </w:r>
      <w:r>
        <w:rPr>
          <w:rFonts w:hint="eastAsia" w:ascii="Times New Roman" w:hAnsi="Times New Roman" w:eastAsia="宋体" w:cs="Times New Roman"/>
          <w:sz w:val="21"/>
          <w:szCs w:val="21"/>
          <w:highlight w:val="none"/>
          <w:lang w:val="en-US" w:eastAsia="zh-CN"/>
        </w:rPr>
        <w:t>抽查的</w:t>
      </w:r>
      <w:r>
        <w:rPr>
          <w:rFonts w:hint="eastAsia" w:cs="Times New Roman"/>
          <w:sz w:val="21"/>
          <w:szCs w:val="21"/>
          <w:highlight w:val="none"/>
          <w:lang w:val="en-US" w:eastAsia="zh-CN"/>
        </w:rPr>
        <w:t>受灾人员、村组干部等被访者接触，向被访者询问、谈话，从而获取农作物受灾信息</w:t>
      </w:r>
      <w:r>
        <w:rPr>
          <w:rFonts w:hint="eastAsia" w:ascii="Times New Roman" w:hAnsi="Times New Roman" w:eastAsia="宋体" w:cs="Times New Roman"/>
          <w:sz w:val="21"/>
          <w:szCs w:val="21"/>
          <w:highlight w:val="none"/>
          <w:lang w:val="en-US" w:eastAsia="zh-CN"/>
        </w:rPr>
        <w:t>。</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default" w:ascii="黑体" w:hAnsi="黑体" w:eastAsia="黑体" w:cs="黑体"/>
          <w:lang w:val="en-US" w:eastAsia="zh-CN"/>
        </w:rPr>
      </w:pPr>
      <w:bookmarkStart w:id="24" w:name="_Toc28108"/>
      <w:r>
        <w:rPr>
          <w:rFonts w:hint="eastAsia" w:ascii="黑体" w:hAnsi="黑体" w:eastAsia="黑体" w:cs="黑体"/>
          <w:lang w:val="en-US" w:eastAsia="zh-CN"/>
        </w:rPr>
        <w:t>5.6 观看影像资料</w:t>
      </w:r>
      <w:bookmarkEnd w:id="24"/>
      <w:r>
        <w:rPr>
          <w:rFonts w:hint="eastAsia" w:ascii="黑体" w:hAnsi="黑体" w:eastAsia="黑体" w:cs="黑体"/>
          <w:lang w:val="en-US" w:eastAsia="zh-CN"/>
        </w:rPr>
        <w:t>/利用高新技术</w:t>
      </w:r>
    </w:p>
    <w:p>
      <w:pPr>
        <w:keepNext w:val="0"/>
        <w:keepLines w:val="0"/>
        <w:pageBreakBefore w:val="0"/>
        <w:widowControl w:val="0"/>
        <w:kinsoku/>
        <w:wordWrap/>
        <w:overflowPunct/>
        <w:topLinePunct w:val="0"/>
        <w:autoSpaceDE/>
        <w:autoSpaceDN/>
        <w:bidi w:val="0"/>
        <w:adjustRightInd/>
        <w:snapToGrid w:val="0"/>
        <w:spacing w:line="372" w:lineRule="exact"/>
        <w:ind w:firstLine="420" w:firstLineChars="200"/>
        <w:jc w:val="left"/>
        <w:textAlignment w:val="auto"/>
        <w:rPr>
          <w:rFonts w:hint="eastAsia" w:ascii="仿宋_GB2312" w:eastAsia="仿宋_GB2312"/>
          <w:bCs/>
          <w:sz w:val="28"/>
          <w:szCs w:val="21"/>
          <w:lang w:val="en-US" w:eastAsia="zh-CN"/>
        </w:rPr>
      </w:pPr>
      <w:r>
        <w:rPr>
          <w:rFonts w:hint="eastAsia" w:cs="Times New Roman"/>
          <w:sz w:val="21"/>
          <w:szCs w:val="21"/>
          <w:highlight w:val="none"/>
          <w:lang w:val="en-US" w:eastAsia="zh-CN"/>
        </w:rPr>
        <w:t>收集</w:t>
      </w:r>
      <w:r>
        <w:rPr>
          <w:rFonts w:hint="eastAsia" w:ascii="Times New Roman" w:hAnsi="Times New Roman" w:eastAsia="宋体" w:cs="Times New Roman"/>
          <w:sz w:val="21"/>
          <w:szCs w:val="21"/>
          <w:highlight w:val="none"/>
          <w:lang w:val="en-US" w:eastAsia="zh-CN"/>
        </w:rPr>
        <w:t>受灾县（市、区）、乡镇有关视频、图片资料</w:t>
      </w:r>
      <w:r>
        <w:rPr>
          <w:rFonts w:hint="eastAsia" w:cs="Times New Roman"/>
          <w:sz w:val="21"/>
          <w:szCs w:val="21"/>
          <w:highlight w:val="none"/>
          <w:lang w:val="en-US" w:eastAsia="zh-CN"/>
        </w:rPr>
        <w:t>或通过遥感技术手段，评估农作物受灾情况</w:t>
      </w:r>
      <w:r>
        <w:rPr>
          <w:rFonts w:hint="eastAsia" w:ascii="Times New Roman" w:hAnsi="Times New Roman" w:eastAsia="宋体" w:cs="Times New Roman"/>
          <w:sz w:val="21"/>
          <w:szCs w:val="21"/>
          <w:highlight w:val="none"/>
          <w:lang w:val="en-US" w:eastAsia="zh-CN"/>
        </w:rPr>
        <w:t>。</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318" w:beforeLines="100" w:after="318" w:afterLines="100" w:line="372" w:lineRule="exact"/>
        <w:ind w:leftChars="0" w:firstLine="0"/>
        <w:textAlignment w:val="auto"/>
        <w:outlineLvl w:val="0"/>
        <w:rPr>
          <w:rFonts w:hint="default" w:ascii="黑体" w:hAnsi="黑体" w:eastAsia="黑体" w:cs="黑体"/>
          <w:lang w:val="en-US" w:eastAsia="zh-CN"/>
        </w:rPr>
      </w:pPr>
      <w:bookmarkStart w:id="25" w:name="_Toc24077"/>
      <w:r>
        <w:rPr>
          <w:rFonts w:hint="eastAsia" w:ascii="黑体" w:hAnsi="黑体" w:eastAsia="黑体" w:cs="黑体"/>
          <w:lang w:val="en-US" w:eastAsia="zh-CN"/>
        </w:rPr>
        <w:t>6 损失评估指标</w:t>
      </w:r>
      <w:bookmarkEnd w:id="25"/>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default" w:ascii="黑体" w:hAnsi="黑体" w:eastAsia="黑体" w:cs="黑体"/>
          <w:lang w:val="en-US" w:eastAsia="zh-CN"/>
        </w:rPr>
      </w:pPr>
      <w:bookmarkStart w:id="26" w:name="_Toc20017"/>
      <w:r>
        <w:rPr>
          <w:rFonts w:hint="eastAsia" w:ascii="黑体" w:hAnsi="黑体" w:eastAsia="黑体" w:cs="黑体"/>
          <w:lang w:val="en-US" w:eastAsia="zh-CN"/>
        </w:rPr>
        <w:t>6.1 农作物受灾等级划分</w:t>
      </w:r>
      <w:bookmarkEnd w:id="26"/>
    </w:p>
    <w:p>
      <w:pPr>
        <w:keepNext w:val="0"/>
        <w:keepLines w:val="0"/>
        <w:pageBreakBefore w:val="0"/>
        <w:widowControl w:val="0"/>
        <w:kinsoku/>
        <w:wordWrap/>
        <w:overflowPunct/>
        <w:topLinePunct w:val="0"/>
        <w:autoSpaceDE/>
        <w:autoSpaceDN/>
        <w:bidi w:val="0"/>
        <w:adjustRightInd/>
        <w:snapToGrid w:val="0"/>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农作物受灾</w:t>
      </w:r>
      <w:r>
        <w:rPr>
          <w:rFonts w:hint="eastAsia" w:cs="Times New Roman"/>
          <w:sz w:val="21"/>
          <w:szCs w:val="21"/>
          <w:highlight w:val="none"/>
          <w:lang w:val="en-US" w:eastAsia="zh-CN"/>
        </w:rPr>
        <w:t>程度划分为</w:t>
      </w:r>
      <w:r>
        <w:rPr>
          <w:rFonts w:hint="eastAsia" w:ascii="Times New Roman" w:hAnsi="Times New Roman" w:eastAsia="宋体" w:cs="Times New Roman"/>
          <w:sz w:val="21"/>
          <w:szCs w:val="21"/>
          <w:highlight w:val="none"/>
          <w:lang w:val="en-US" w:eastAsia="zh-CN"/>
        </w:rPr>
        <w:t>受灾、成灾、绝收三个等级</w:t>
      </w:r>
      <w:r>
        <w:rPr>
          <w:rFonts w:hint="eastAsia" w:cs="Times New Roman"/>
          <w:sz w:val="21"/>
          <w:szCs w:val="21"/>
          <w:highlight w:val="none"/>
          <w:lang w:val="en-US" w:eastAsia="zh-CN"/>
        </w:rPr>
        <w:t>。</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bookmarkStart w:id="27" w:name="_Toc9918"/>
      <w:r>
        <w:rPr>
          <w:rFonts w:hint="eastAsia" w:ascii="黑体" w:hAnsi="黑体" w:eastAsia="黑体" w:cs="黑体"/>
          <w:lang w:val="en-US" w:eastAsia="zh-CN"/>
        </w:rPr>
        <w:t>6.2 主要农作物评估指标</w:t>
      </w:r>
      <w:bookmarkEnd w:id="27"/>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6.2.1 粮食作物灾害等级指标</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eastAsia" w:ascii="Times New Roman" w:hAnsi="Times New Roman" w:eastAsia="黑体" w:cs="Times New Roman"/>
          <w:bCs/>
          <w:sz w:val="21"/>
          <w:szCs w:val="21"/>
          <w:lang w:val="en-US" w:eastAsia="zh-CN"/>
        </w:rPr>
      </w:pPr>
      <w:r>
        <w:rPr>
          <w:rFonts w:hint="eastAsia" w:cs="Times New Roman"/>
          <w:sz w:val="21"/>
          <w:szCs w:val="21"/>
          <w:highlight w:val="none"/>
          <w:lang w:val="en-US" w:eastAsia="zh-CN"/>
        </w:rPr>
        <w:t>a)</w:t>
      </w:r>
      <w:r>
        <w:rPr>
          <w:rFonts w:hint="eastAsia" w:ascii="Times New Roman" w:hAnsi="Times New Roman" w:eastAsia="宋体" w:cs="Times New Roman"/>
          <w:sz w:val="21"/>
          <w:szCs w:val="21"/>
          <w:highlight w:val="none"/>
          <w:lang w:val="en-US" w:eastAsia="zh-CN"/>
        </w:rPr>
        <w:t>玉米</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玉米作物灾害等级指标表见表1。</w:t>
      </w:r>
    </w:p>
    <w:p>
      <w:pPr>
        <w:keepNext w:val="0"/>
        <w:keepLines w:val="0"/>
        <w:pageBreakBefore w:val="0"/>
        <w:widowControl w:val="0"/>
        <w:numPr>
          <w:ilvl w:val="0"/>
          <w:numId w:val="0"/>
        </w:numPr>
        <w:kinsoku/>
        <w:wordWrap/>
        <w:overflowPunct/>
        <w:topLinePunct w:val="0"/>
        <w:autoSpaceDE/>
        <w:autoSpaceDN/>
        <w:bidi w:val="0"/>
        <w:adjustRightInd/>
        <w:snapToGrid w:val="0"/>
        <w:spacing w:before="160" w:beforeLines="50" w:after="160" w:afterLines="50" w:line="372" w:lineRule="exact"/>
        <w:jc w:val="center"/>
        <w:textAlignment w:val="auto"/>
        <w:rPr>
          <w:rFonts w:hint="default" w:ascii="Times New Roman" w:hAnsi="Times New Roman" w:eastAsia="黑体" w:cs="Times New Roman"/>
          <w:bCs/>
          <w:sz w:val="21"/>
          <w:szCs w:val="21"/>
          <w:lang w:val="en-US" w:eastAsia="zh-CN"/>
        </w:rPr>
      </w:pPr>
      <w:r>
        <w:rPr>
          <w:rFonts w:hint="eastAsia" w:ascii="Times New Roman" w:hAnsi="Times New Roman" w:eastAsia="黑体" w:cs="Times New Roman"/>
          <w:bCs/>
          <w:sz w:val="21"/>
          <w:szCs w:val="21"/>
          <w:lang w:val="en-US" w:eastAsia="zh-CN"/>
        </w:rPr>
        <w:t>表 1  玉米作物灾害等级指标表</w:t>
      </w:r>
    </w:p>
    <w:tbl>
      <w:tblPr>
        <w:tblStyle w:val="9"/>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292"/>
        <w:gridCol w:w="1107"/>
        <w:gridCol w:w="1432"/>
        <w:gridCol w:w="1063"/>
        <w:gridCol w:w="44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tblHeader/>
        </w:trPr>
        <w:tc>
          <w:tcPr>
            <w:tcW w:w="688" w:type="pct"/>
            <w:tcBorders>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bidi="ar"/>
              </w:rPr>
              <w:t>灾害种类</w:t>
            </w:r>
          </w:p>
        </w:tc>
        <w:tc>
          <w:tcPr>
            <w:tcW w:w="590" w:type="pct"/>
            <w:tcBorders>
              <w:left w:val="single" w:color="auto" w:sz="12" w:space="0"/>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bidi="ar"/>
              </w:rPr>
              <w:t>作物状态</w:t>
            </w:r>
          </w:p>
        </w:tc>
        <w:tc>
          <w:tcPr>
            <w:tcW w:w="763" w:type="pct"/>
            <w:tcBorders>
              <w:left w:val="single" w:color="auto" w:sz="12" w:space="0"/>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生育期</w:t>
            </w:r>
          </w:p>
        </w:tc>
        <w:tc>
          <w:tcPr>
            <w:tcW w:w="566" w:type="pct"/>
            <w:tcBorders>
              <w:left w:val="single" w:color="auto" w:sz="12" w:space="0"/>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灾害程度</w:t>
            </w:r>
          </w:p>
        </w:tc>
        <w:tc>
          <w:tcPr>
            <w:tcW w:w="2390" w:type="pct"/>
            <w:tcBorders>
              <w:left w:val="single" w:color="auto" w:sz="12" w:space="0"/>
              <w:bottom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形态特征或环境要素指标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688" w:type="pct"/>
            <w:vMerge w:val="restar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风雹、台风、洪涝</w:t>
            </w:r>
          </w:p>
        </w:tc>
        <w:tc>
          <w:tcPr>
            <w:tcW w:w="590" w:type="pct"/>
            <w:vMerge w:val="restar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植株</w:t>
            </w:r>
            <w:r>
              <w:rPr>
                <w:rFonts w:hint="default" w:ascii="Times New Roman" w:hAnsi="Times New Roman" w:eastAsia="宋体" w:cs="Times New Roman"/>
                <w:color w:val="000000"/>
                <w:kern w:val="0"/>
                <w:sz w:val="21"/>
                <w:szCs w:val="21"/>
                <w:lang w:bidi="ar"/>
              </w:rPr>
              <w:t>倒伏</w:t>
            </w:r>
          </w:p>
        </w:tc>
        <w:tc>
          <w:tcPr>
            <w:tcW w:w="763" w:type="pct"/>
            <w:vMerge w:val="restar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拔节期</w:t>
            </w:r>
          </w:p>
        </w:tc>
        <w:tc>
          <w:tcPr>
            <w:tcW w:w="566" w:type="pc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390" w:type="pc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kern w:val="0"/>
                <w:sz w:val="21"/>
                <w:szCs w:val="21"/>
                <w:lang w:bidi="ar"/>
              </w:rPr>
              <w:t>因大风导致玉米茎秆</w:t>
            </w:r>
            <w:r>
              <w:rPr>
                <w:rFonts w:hint="default" w:ascii="Times New Roman" w:hAnsi="Times New Roman" w:eastAsia="宋体" w:cs="Times New Roman"/>
                <w:color w:val="000000"/>
                <w:kern w:val="0"/>
                <w:sz w:val="21"/>
                <w:szCs w:val="21"/>
                <w:lang w:val="en-US" w:eastAsia="zh-CN" w:bidi="ar"/>
              </w:rPr>
              <w:t>折断，茎折断比例10%以上</w:t>
            </w:r>
            <w:r>
              <w:rPr>
                <w:rFonts w:hint="default" w:ascii="Times New Roman" w:hAnsi="Times New Roman" w:cs="Times New Roman"/>
                <w:color w:val="000000"/>
                <w:kern w:val="0"/>
                <w:sz w:val="21"/>
                <w:szCs w:val="21"/>
                <w:lang w:val="en-US"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因大风导致玉米茎秆</w:t>
            </w:r>
            <w:r>
              <w:rPr>
                <w:rFonts w:hint="default" w:ascii="Times New Roman" w:hAnsi="Times New Roman" w:cs="Times New Roman"/>
                <w:color w:val="000000"/>
                <w:kern w:val="0"/>
                <w:sz w:val="21"/>
                <w:szCs w:val="21"/>
                <w:lang w:val="en-US" w:eastAsia="zh-CN" w:bidi="ar"/>
              </w:rPr>
              <w:t>折断</w:t>
            </w:r>
            <w:r>
              <w:rPr>
                <w:rStyle w:val="20"/>
                <w:rFonts w:hint="default" w:ascii="Times New Roman" w:hAnsi="Times New Roman" w:cs="Times New Roman"/>
                <w:sz w:val="21"/>
                <w:szCs w:val="21"/>
                <w:lang w:val="en-US" w:eastAsia="zh-CN" w:bidi="ar"/>
              </w:rPr>
              <w:t>比例30%以上</w:t>
            </w:r>
            <w:r>
              <w:rPr>
                <w:rStyle w:val="20"/>
                <w:rFonts w:hint="default" w:ascii="Times New Roman" w:hAnsi="Times New Roman" w:cs="Times New Roman"/>
                <w:sz w:val="21"/>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因大风导致玉米茎秆</w:t>
            </w:r>
            <w:r>
              <w:rPr>
                <w:rFonts w:hint="default" w:ascii="Times New Roman" w:hAnsi="Times New Roman" w:cs="Times New Roman"/>
                <w:color w:val="000000"/>
                <w:kern w:val="0"/>
                <w:sz w:val="21"/>
                <w:szCs w:val="21"/>
                <w:lang w:val="en-US" w:eastAsia="zh-CN" w:bidi="ar"/>
              </w:rPr>
              <w:t>折断</w:t>
            </w:r>
            <w:r>
              <w:rPr>
                <w:rStyle w:val="20"/>
                <w:rFonts w:hint="default" w:ascii="Times New Roman" w:hAnsi="Times New Roman" w:cs="Times New Roman"/>
                <w:sz w:val="21"/>
                <w:szCs w:val="21"/>
                <w:lang w:val="en-US" w:eastAsia="zh-CN" w:bidi="ar"/>
              </w:rPr>
              <w:t>比例80%以上</w:t>
            </w:r>
            <w:r>
              <w:rPr>
                <w:rStyle w:val="20"/>
                <w:rFonts w:hint="default" w:ascii="Times New Roman" w:hAnsi="Times New Roman" w:cs="Times New Roman"/>
                <w:sz w:val="21"/>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2"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6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抽雄至吐丝</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导致玉米茎秆</w:t>
            </w:r>
            <w:r>
              <w:rPr>
                <w:rFonts w:hint="default" w:ascii="Times New Roman" w:hAnsi="Times New Roman" w:eastAsia="宋体" w:cs="Times New Roman"/>
                <w:color w:val="000000"/>
                <w:kern w:val="0"/>
                <w:sz w:val="21"/>
                <w:szCs w:val="21"/>
                <w:lang w:val="en-US" w:eastAsia="zh-CN" w:bidi="ar"/>
              </w:rPr>
              <w:t>倒伏比例40%以上或者茎秆折断比例10%以上。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3"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导致玉米茎秆</w:t>
            </w:r>
            <w:r>
              <w:rPr>
                <w:rFonts w:hint="default" w:ascii="Times New Roman" w:hAnsi="Times New Roman" w:eastAsia="宋体" w:cs="Times New Roman"/>
                <w:color w:val="000000"/>
                <w:kern w:val="0"/>
                <w:sz w:val="21"/>
                <w:szCs w:val="21"/>
                <w:lang w:val="en-US" w:eastAsia="zh-CN" w:bidi="ar"/>
              </w:rPr>
              <w:t>倒伏比例60%以上或者茎秆折断比例30%以上。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导致玉米茎秆</w:t>
            </w:r>
            <w:r>
              <w:rPr>
                <w:rFonts w:hint="default" w:ascii="Times New Roman" w:hAnsi="Times New Roman" w:eastAsia="宋体" w:cs="Times New Roman"/>
                <w:color w:val="000000"/>
                <w:kern w:val="0"/>
                <w:sz w:val="21"/>
                <w:szCs w:val="21"/>
                <w:lang w:val="en-US" w:eastAsia="zh-CN" w:bidi="ar"/>
              </w:rPr>
              <w:t>倒伏比例90%以上或者茎秆折断比例80%以上。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6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bidi="ar"/>
              </w:rPr>
              <w:t>乳熟期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bidi="ar"/>
              </w:rPr>
              <w:t>导致玉米茎秆</w:t>
            </w:r>
            <w:r>
              <w:rPr>
                <w:rFonts w:hint="default" w:ascii="Times New Roman" w:hAnsi="Times New Roman" w:eastAsia="宋体" w:cs="Times New Roman"/>
                <w:color w:val="000000"/>
                <w:kern w:val="0"/>
                <w:sz w:val="21"/>
                <w:szCs w:val="21"/>
                <w:highlight w:val="none"/>
                <w:lang w:val="en-US" w:eastAsia="zh-CN" w:bidi="ar"/>
              </w:rPr>
              <w:t>倒伏比例30%以上或者茎秆折断比例20%以上。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highlight w:val="none"/>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 w:val="21"/>
                <w:szCs w:val="21"/>
                <w:highlight w:val="none"/>
                <w:lang w:bidi="ar"/>
              </w:rPr>
              <w:t>导致玉米茎秆</w:t>
            </w:r>
            <w:r>
              <w:rPr>
                <w:rFonts w:hint="default" w:ascii="Times New Roman" w:hAnsi="Times New Roman" w:eastAsia="宋体" w:cs="Times New Roman"/>
                <w:color w:val="000000"/>
                <w:kern w:val="0"/>
                <w:sz w:val="21"/>
                <w:szCs w:val="21"/>
                <w:highlight w:val="none"/>
                <w:lang w:val="en-US" w:eastAsia="zh-CN" w:bidi="ar"/>
              </w:rPr>
              <w:t>倒伏比例</w:t>
            </w:r>
            <w:r>
              <w:rPr>
                <w:rFonts w:hint="default" w:ascii="Times New Roman" w:hAnsi="Times New Roman" w:cs="Times New Roman"/>
                <w:color w:val="000000"/>
                <w:kern w:val="0"/>
                <w:sz w:val="21"/>
                <w:szCs w:val="21"/>
                <w:highlight w:val="none"/>
                <w:lang w:val="en-US" w:eastAsia="zh-CN" w:bidi="ar"/>
              </w:rPr>
              <w:t>5</w:t>
            </w:r>
            <w:r>
              <w:rPr>
                <w:rFonts w:hint="default" w:ascii="Times New Roman" w:hAnsi="Times New Roman" w:eastAsia="宋体" w:cs="Times New Roman"/>
                <w:color w:val="000000"/>
                <w:kern w:val="0"/>
                <w:sz w:val="21"/>
                <w:szCs w:val="21"/>
                <w:highlight w:val="none"/>
                <w:lang w:val="en-US" w:eastAsia="zh-CN" w:bidi="ar"/>
              </w:rPr>
              <w:t>0%以上或者茎秆折断比例</w:t>
            </w:r>
            <w:r>
              <w:rPr>
                <w:rFonts w:hint="default" w:ascii="Times New Roman" w:hAnsi="Times New Roman" w:cs="Times New Roman"/>
                <w:color w:val="000000"/>
                <w:kern w:val="0"/>
                <w:sz w:val="21"/>
                <w:szCs w:val="21"/>
                <w:highlight w:val="none"/>
                <w:lang w:val="en-US" w:eastAsia="zh-CN" w:bidi="ar"/>
              </w:rPr>
              <w:t>3</w:t>
            </w:r>
            <w:r>
              <w:rPr>
                <w:rFonts w:hint="default" w:ascii="Times New Roman" w:hAnsi="Times New Roman" w:eastAsia="宋体" w:cs="Times New Roman"/>
                <w:color w:val="000000"/>
                <w:kern w:val="0"/>
                <w:sz w:val="21"/>
                <w:szCs w:val="21"/>
                <w:highlight w:val="none"/>
                <w:lang w:val="en-US" w:eastAsia="zh-CN" w:bidi="ar"/>
              </w:rPr>
              <w:t>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688"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highlight w:val="none"/>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color w:val="000000"/>
                <w:kern w:val="0"/>
                <w:sz w:val="21"/>
                <w:szCs w:val="21"/>
                <w:highlight w:val="none"/>
                <w:lang w:val="en-US" w:eastAsia="zh-CN" w:bidi="ar"/>
              </w:rPr>
            </w:pPr>
            <w:r>
              <w:rPr>
                <w:rFonts w:hint="eastAsia" w:cs="Times New Roman"/>
                <w:color w:val="000000"/>
                <w:kern w:val="0"/>
                <w:sz w:val="21"/>
                <w:szCs w:val="21"/>
                <w:highlight w:val="none"/>
                <w:lang w:val="en-US" w:eastAsia="zh-CN"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0"/>
                <w:sz w:val="21"/>
                <w:szCs w:val="21"/>
                <w:highlight w:val="none"/>
                <w:lang w:bidi="ar"/>
              </w:rPr>
            </w:pPr>
            <w:r>
              <w:rPr>
                <w:rFonts w:hint="default" w:ascii="Times New Roman" w:hAnsi="Times New Roman" w:eastAsia="宋体" w:cs="Times New Roman"/>
                <w:color w:val="000000"/>
                <w:kern w:val="0"/>
                <w:sz w:val="21"/>
                <w:szCs w:val="21"/>
                <w:highlight w:val="none"/>
                <w:lang w:bidi="ar"/>
              </w:rPr>
              <w:t>导致玉米茎秆</w:t>
            </w:r>
            <w:r>
              <w:rPr>
                <w:rFonts w:hint="default" w:ascii="Times New Roman" w:hAnsi="Times New Roman" w:eastAsia="宋体" w:cs="Times New Roman"/>
                <w:color w:val="000000"/>
                <w:kern w:val="0"/>
                <w:sz w:val="21"/>
                <w:szCs w:val="21"/>
                <w:highlight w:val="none"/>
                <w:lang w:val="en-US" w:eastAsia="zh-CN" w:bidi="ar"/>
              </w:rPr>
              <w:t>倒伏比例</w:t>
            </w:r>
            <w:r>
              <w:rPr>
                <w:rFonts w:hint="eastAsia" w:cs="Times New Roman"/>
                <w:color w:val="000000"/>
                <w:kern w:val="0"/>
                <w:sz w:val="21"/>
                <w:szCs w:val="21"/>
                <w:highlight w:val="none"/>
                <w:lang w:val="en-US" w:eastAsia="zh-CN" w:bidi="ar"/>
              </w:rPr>
              <w:t>80</w:t>
            </w:r>
            <w:r>
              <w:rPr>
                <w:rFonts w:hint="default" w:ascii="Times New Roman" w:hAnsi="Times New Roman" w:eastAsia="宋体" w:cs="Times New Roman"/>
                <w:color w:val="000000"/>
                <w:kern w:val="0"/>
                <w:sz w:val="21"/>
                <w:szCs w:val="21"/>
                <w:highlight w:val="none"/>
                <w:lang w:val="en-US" w:eastAsia="zh-CN" w:bidi="ar"/>
              </w:rPr>
              <w:t>%以上或者茎秆折断比例</w:t>
            </w:r>
            <w:r>
              <w:rPr>
                <w:rFonts w:hint="eastAsia" w:cs="Times New Roman"/>
                <w:color w:val="000000"/>
                <w:kern w:val="0"/>
                <w:sz w:val="21"/>
                <w:szCs w:val="21"/>
                <w:highlight w:val="none"/>
                <w:lang w:val="en-US" w:eastAsia="zh-CN" w:bidi="ar"/>
              </w:rPr>
              <w:t>70</w:t>
            </w:r>
            <w:r>
              <w:rPr>
                <w:rFonts w:hint="default" w:ascii="Times New Roman" w:hAnsi="Times New Roman" w:eastAsia="宋体" w:cs="Times New Roman"/>
                <w:color w:val="000000"/>
                <w:kern w:val="0"/>
                <w:sz w:val="21"/>
                <w:szCs w:val="21"/>
                <w:highlight w:val="none"/>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23" w:hRule="exact"/>
        </w:trPr>
        <w:tc>
          <w:tcPr>
            <w:tcW w:w="688"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风雹</w:t>
            </w:r>
          </w:p>
        </w:tc>
        <w:tc>
          <w:tcPr>
            <w:tcW w:w="590"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雹击受损</w:t>
            </w: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出苗至拔节</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因冰雹导致玉米植株</w:t>
            </w:r>
            <w:r>
              <w:rPr>
                <w:rFonts w:hint="default" w:ascii="Times New Roman" w:hAnsi="Times New Roman" w:cs="Times New Roman"/>
                <w:color w:val="000000"/>
                <w:kern w:val="0"/>
                <w:sz w:val="21"/>
                <w:szCs w:val="21"/>
                <w:lang w:val="en-US" w:eastAsia="zh-CN" w:bidi="ar"/>
              </w:rPr>
              <w:t>顶端生长点受损比例15%以上。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0"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因冰雹导致玉米植株</w:t>
            </w:r>
            <w:r>
              <w:rPr>
                <w:rFonts w:hint="default" w:ascii="Times New Roman" w:hAnsi="Times New Roman" w:cs="Times New Roman"/>
                <w:color w:val="000000"/>
                <w:kern w:val="0"/>
                <w:sz w:val="21"/>
                <w:szCs w:val="21"/>
                <w:lang w:val="en-US" w:eastAsia="zh-CN" w:bidi="ar"/>
              </w:rPr>
              <w:t>顶端生长点受损比例35%以上。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6"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因冰雹导致玉米植株</w:t>
            </w:r>
            <w:r>
              <w:rPr>
                <w:rFonts w:hint="default" w:ascii="Times New Roman" w:hAnsi="Times New Roman" w:cs="Times New Roman"/>
                <w:color w:val="000000"/>
                <w:kern w:val="0"/>
                <w:sz w:val="21"/>
                <w:szCs w:val="21"/>
                <w:lang w:val="en-US" w:eastAsia="zh-CN" w:bidi="ar"/>
              </w:rPr>
              <w:t>顶端生长点受损比例80%以上。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9"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抽雄至吐丝</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因冰雹导致完全展开绿叶叶片中脉自叶基部1/3处以下折断比例20%以上，或冰雹导致玉米植株顶端生长点或整个茎秆植株被砸坏的比例10%以上。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36"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因冰雹导致完全展开绿叶叶片中脉自叶基部1/3处以下折断比例50%以上，或冰雹导致玉米植株顶端生长点或整个茎秆植株被砸坏的比例30%以上。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5"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因冰雹导致玉米植株顶端生长点或整个茎秆植株被砸坏的比例80%以上。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68"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乳熟期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因冰雹导致绿叶叶片中脉自叶基部1/3处以下折断比例25%以上，或冰雹导致玉米果穗被砸落或穗位以下秸秆被砸断10%以上。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16"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因冰雹导致绿叶叶片中脉自叶基部1/3处以下折断比例50%以上，或冰雹导致玉米果穗被砸落或穗位以下秸秆被砸断30%以上。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72"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因冰雹导致绿叶叶片中脉自叶基部1/3处以下折断比例90%以上，或冰雹导致玉米果穗被砸落或穗位以下秸秆被砸断80%以上。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27"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腊熟期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冰雹导致玉米果穗被砸落或穗位以下秸秆被砸断20%以上。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8"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冰雹导致玉米果穗被砸落或穗位以下秸秆被砸断50%以上。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exact"/>
        </w:trPr>
        <w:tc>
          <w:tcPr>
            <w:tcW w:w="688"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干旱</w:t>
            </w:r>
          </w:p>
        </w:tc>
        <w:tc>
          <w:tcPr>
            <w:tcW w:w="590"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植株</w:t>
            </w:r>
            <w:r>
              <w:rPr>
                <w:rFonts w:hint="default" w:ascii="Times New Roman" w:hAnsi="Times New Roman" w:eastAsia="宋体" w:cs="Times New Roman"/>
                <w:color w:val="000000"/>
                <w:sz w:val="21"/>
                <w:szCs w:val="21"/>
                <w:lang w:val="en-US" w:eastAsia="zh-CN"/>
              </w:rPr>
              <w:t>受旱</w:t>
            </w: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出苗至拔节</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default" w:ascii="Times New Roman" w:hAnsi="Times New Roman"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旱导致玉米苗期</w:t>
            </w:r>
            <w:r>
              <w:rPr>
                <w:rFonts w:hint="default" w:ascii="Times New Roman" w:hAnsi="Times New Roman" w:cs="Times New Roman"/>
                <w:color w:val="000000"/>
                <w:kern w:val="0"/>
                <w:sz w:val="21"/>
                <w:szCs w:val="21"/>
                <w:lang w:val="en-US" w:eastAsia="zh-CN" w:bidi="ar"/>
              </w:rPr>
              <w:t>叶片昼夜萎蔫时间达10天以上，基部1-2个叶片干枯</w:t>
            </w:r>
            <w:r>
              <w:rPr>
                <w:rFonts w:hint="default" w:ascii="Times New Roman" w:hAnsi="Times New Roman" w:cs="Times New Roman"/>
                <w:color w:val="000000"/>
                <w:kern w:val="0"/>
                <w:sz w:val="21"/>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3"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default" w:ascii="Times New Roman" w:hAnsi="Times New Roman"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旱导致玉米苗期</w:t>
            </w:r>
            <w:r>
              <w:rPr>
                <w:rFonts w:hint="default" w:ascii="Times New Roman" w:hAnsi="Times New Roman" w:cs="Times New Roman"/>
                <w:color w:val="000000"/>
                <w:kern w:val="0"/>
                <w:sz w:val="21"/>
                <w:szCs w:val="21"/>
                <w:lang w:val="en-US" w:eastAsia="zh-CN" w:bidi="ar"/>
              </w:rPr>
              <w:t>叶片昼夜萎蔫时间达20天以上，因干旱导致植株基部出现2片以上叶片干枯衰亡。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5"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default" w:ascii="Times New Roman" w:hAnsi="Times New Roman"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旱导致玉米苗期</w:t>
            </w:r>
            <w:r>
              <w:rPr>
                <w:rFonts w:hint="default" w:ascii="Times New Roman" w:hAnsi="Times New Roman" w:cs="Times New Roman"/>
                <w:color w:val="000000"/>
                <w:kern w:val="0"/>
                <w:sz w:val="21"/>
                <w:szCs w:val="21"/>
                <w:lang w:val="en-US" w:eastAsia="zh-CN" w:bidi="ar"/>
              </w:rPr>
              <w:t>叶片昼夜萎蔫时间达30天以上并且植株上完全展开叶80%以上叶片干旱衰亡。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9"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抽雄至吐丝</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default" w:ascii="Times New Roman" w:hAnsi="Times New Roman"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w:t>
            </w:r>
            <w:r>
              <w:rPr>
                <w:rFonts w:hint="default" w:ascii="Times New Roman" w:hAnsi="Times New Roman" w:cs="Times New Roman"/>
                <w:color w:val="000000"/>
                <w:kern w:val="0"/>
                <w:sz w:val="21"/>
                <w:szCs w:val="21"/>
                <w:lang w:val="en-US" w:eastAsia="zh-CN" w:bidi="ar"/>
              </w:rPr>
              <w:t>叶片昼夜萎蔫时间5天以上，</w:t>
            </w:r>
            <w:r>
              <w:rPr>
                <w:rFonts w:hint="default" w:ascii="Times New Roman" w:hAnsi="Times New Roman" w:eastAsia="宋体" w:cs="Times New Roman"/>
                <w:color w:val="000000"/>
                <w:kern w:val="0"/>
                <w:sz w:val="21"/>
                <w:szCs w:val="21"/>
                <w:lang w:val="en-US" w:eastAsia="zh-CN" w:bidi="ar"/>
              </w:rPr>
              <w:t>抽雄推迟5天以上。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26"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default" w:ascii="Times New Roman" w:hAnsi="Times New Roman"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w:t>
            </w:r>
            <w:r>
              <w:rPr>
                <w:rFonts w:hint="default" w:ascii="Times New Roman" w:hAnsi="Times New Roman" w:cs="Times New Roman"/>
                <w:color w:val="000000"/>
                <w:kern w:val="0"/>
                <w:sz w:val="21"/>
                <w:szCs w:val="21"/>
                <w:lang w:val="en-US" w:eastAsia="zh-CN" w:bidi="ar"/>
              </w:rPr>
              <w:t>叶片昼夜萎蔫时间10天以上，</w:t>
            </w:r>
            <w:r>
              <w:rPr>
                <w:rFonts w:hint="default" w:ascii="Times New Roman" w:hAnsi="Times New Roman" w:eastAsia="宋体" w:cs="Times New Roman"/>
                <w:color w:val="000000"/>
                <w:kern w:val="0"/>
                <w:sz w:val="21"/>
                <w:szCs w:val="21"/>
                <w:lang w:val="en-US" w:eastAsia="zh-CN" w:bidi="ar"/>
              </w:rPr>
              <w:t>抽雄推迟10天以上。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07"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default" w:ascii="Times New Roman" w:hAnsi="Times New Roman" w:cs="Times New Roman"/>
                <w:sz w:val="21"/>
                <w:szCs w:val="21"/>
                <w:lang w:val="en-US" w:eastAsia="zh-CN" w:bidi="ar"/>
              </w:rPr>
              <w:t>因干旱导致玉米</w:t>
            </w:r>
            <w:r>
              <w:rPr>
                <w:rFonts w:hint="default" w:ascii="Times New Roman" w:hAnsi="Times New Roman" w:cs="Times New Roman"/>
                <w:color w:val="000000"/>
                <w:kern w:val="0"/>
                <w:sz w:val="21"/>
                <w:szCs w:val="21"/>
                <w:lang w:val="en-US" w:eastAsia="zh-CN" w:bidi="ar"/>
              </w:rPr>
              <w:t>叶片昼夜萎蔫连续20天以上，</w:t>
            </w:r>
            <w:r>
              <w:rPr>
                <w:rStyle w:val="20"/>
                <w:rFonts w:hint="default" w:ascii="Times New Roman" w:hAnsi="Times New Roman" w:cs="Times New Roman"/>
                <w:sz w:val="21"/>
                <w:szCs w:val="21"/>
                <w:lang w:val="en-US" w:eastAsia="zh-CN" w:bidi="ar"/>
              </w:rPr>
              <w:t>80%以上植株不能正常抽雄。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8"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乳熟期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eastAsia"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w:t>
            </w:r>
            <w:r>
              <w:rPr>
                <w:rFonts w:hint="eastAsia" w:cs="Times New Roman"/>
                <w:color w:val="000000"/>
                <w:kern w:val="0"/>
                <w:sz w:val="21"/>
                <w:szCs w:val="21"/>
                <w:lang w:val="en-US" w:eastAsia="zh-CN" w:bidi="ar"/>
              </w:rPr>
              <w:t>叶片昼夜萎蔫时间5天以上。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eastAsia"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w:t>
            </w:r>
            <w:r>
              <w:rPr>
                <w:rFonts w:hint="eastAsia" w:cs="Times New Roman"/>
                <w:color w:val="000000"/>
                <w:kern w:val="0"/>
                <w:sz w:val="21"/>
                <w:szCs w:val="21"/>
                <w:lang w:val="en-US" w:eastAsia="zh-CN" w:bidi="ar"/>
              </w:rPr>
              <w:t>叶片昼夜萎蔫时间10天以上。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72"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因</w:t>
            </w:r>
            <w:r>
              <w:rPr>
                <w:rFonts w:hint="eastAsia" w:cs="Times New Roman"/>
                <w:color w:val="000000"/>
                <w:kern w:val="0"/>
                <w:sz w:val="21"/>
                <w:szCs w:val="21"/>
                <w:lang w:val="en-US" w:eastAsia="zh-CN" w:bidi="ar"/>
              </w:rPr>
              <w:t>干</w:t>
            </w:r>
            <w:r>
              <w:rPr>
                <w:rFonts w:hint="default" w:ascii="Times New Roman" w:hAnsi="Times New Roman" w:eastAsia="宋体" w:cs="Times New Roman"/>
                <w:color w:val="000000"/>
                <w:kern w:val="0"/>
                <w:sz w:val="21"/>
                <w:szCs w:val="21"/>
                <w:lang w:bidi="ar"/>
              </w:rPr>
              <w:t>旱导致玉米</w:t>
            </w:r>
            <w:r>
              <w:rPr>
                <w:rFonts w:hint="eastAsia" w:cs="Times New Roman"/>
                <w:color w:val="000000"/>
                <w:kern w:val="0"/>
                <w:sz w:val="21"/>
                <w:szCs w:val="21"/>
                <w:lang w:val="en-US" w:eastAsia="zh-CN" w:bidi="ar"/>
              </w:rPr>
              <w:t>叶片昼夜萎蔫时间20天以上。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89"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腊熟期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eastAsia" w:cs="Times New Roman"/>
                <w:sz w:val="21"/>
                <w:szCs w:val="21"/>
                <w:lang w:val="en-US" w:eastAsia="zh-CN" w:bidi="ar"/>
              </w:rPr>
              <w:t>因干旱导致玉米植株叶片干枯或植株枯死。弱（死）苗（株）比例为</w:t>
            </w:r>
            <w:r>
              <w:rPr>
                <w:rFonts w:hint="default" w:ascii="Times New Roman" w:hAnsi="Times New Roman" w:eastAsia="宋体" w:cs="Times New Roman"/>
                <w:color w:val="000000"/>
                <w:kern w:val="0"/>
                <w:sz w:val="21"/>
                <w:szCs w:val="21"/>
                <w:lang w:bidi="ar"/>
              </w:rPr>
              <w:t>3</w:t>
            </w:r>
            <w:r>
              <w:rPr>
                <w:rFonts w:hint="eastAsia" w:cs="Times New Roman"/>
                <w:color w:val="000000"/>
                <w:kern w:val="0"/>
                <w:sz w:val="21"/>
                <w:szCs w:val="21"/>
                <w:lang w:val="en-US" w:eastAsia="zh-CN" w:bidi="ar"/>
              </w:rPr>
              <w:t>0</w:t>
            </w:r>
            <w:r>
              <w:rPr>
                <w:rFonts w:hint="default" w:ascii="Times New Roman" w:hAnsi="Times New Roman" w:eastAsia="宋体" w:cs="Times New Roman"/>
                <w:color w:val="000000"/>
                <w:kern w:val="0"/>
                <w:sz w:val="21"/>
                <w:szCs w:val="21"/>
                <w:lang w:bidi="ar"/>
              </w:rPr>
              <w:t>%〜</w:t>
            </w:r>
            <w:r>
              <w:rPr>
                <w:rFonts w:hint="eastAsia" w:cs="Times New Roman"/>
                <w:color w:val="000000"/>
                <w:kern w:val="0"/>
                <w:sz w:val="21"/>
                <w:szCs w:val="21"/>
                <w:lang w:val="en-US" w:eastAsia="zh-CN" w:bidi="ar"/>
              </w:rPr>
              <w:t>5</w:t>
            </w:r>
            <w:r>
              <w:rPr>
                <w:rFonts w:hint="default" w:ascii="Times New Roman" w:hAnsi="Times New Roman" w:eastAsia="宋体" w:cs="Times New Roman"/>
                <w:color w:val="000000"/>
                <w:kern w:val="0"/>
                <w:sz w:val="21"/>
                <w:szCs w:val="21"/>
                <w:lang w:bidi="ar"/>
              </w:rPr>
              <w:t>0%</w:t>
            </w:r>
            <w:r>
              <w:rPr>
                <w:rStyle w:val="20"/>
                <w:rFonts w:hint="eastAsia" w:cs="Times New Roman"/>
                <w:sz w:val="21"/>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3"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Style w:val="20"/>
                <w:rFonts w:hint="eastAsia" w:cs="Times New Roman"/>
                <w:sz w:val="21"/>
                <w:szCs w:val="21"/>
                <w:lang w:val="en-US" w:eastAsia="zh-CN" w:bidi="ar"/>
              </w:rPr>
              <w:t>症状</w:t>
            </w:r>
            <w:r>
              <w:rPr>
                <w:rStyle w:val="20"/>
                <w:rFonts w:hint="default" w:ascii="Times New Roman" w:hAnsi="Times New Roman" w:eastAsia="宋体" w:cs="Times New Roman"/>
                <w:sz w:val="21"/>
                <w:szCs w:val="21"/>
                <w:lang w:bidi="ar"/>
              </w:rPr>
              <w:t>同上</w:t>
            </w:r>
            <w:r>
              <w:rPr>
                <w:rStyle w:val="20"/>
                <w:rFonts w:hint="eastAsia" w:cs="Times New Roman"/>
                <w:sz w:val="21"/>
                <w:szCs w:val="21"/>
                <w:lang w:eastAsia="zh-CN" w:bidi="ar"/>
              </w:rPr>
              <w:t>。</w:t>
            </w:r>
            <w:r>
              <w:rPr>
                <w:rStyle w:val="20"/>
                <w:rFonts w:hint="eastAsia" w:cs="Times New Roman"/>
                <w:sz w:val="21"/>
                <w:szCs w:val="21"/>
                <w:lang w:val="en-US" w:eastAsia="zh-CN" w:bidi="ar"/>
              </w:rPr>
              <w:t>弱（死）苗（株）比例为</w:t>
            </w:r>
            <w:r>
              <w:rPr>
                <w:rFonts w:hint="eastAsia" w:cs="Times New Roman"/>
                <w:color w:val="000000"/>
                <w:kern w:val="0"/>
                <w:sz w:val="21"/>
                <w:szCs w:val="21"/>
                <w:lang w:val="en-US" w:eastAsia="zh-CN" w:bidi="ar"/>
              </w:rPr>
              <w:t>51</w:t>
            </w:r>
            <w:r>
              <w:rPr>
                <w:rFonts w:hint="default" w:ascii="Times New Roman" w:hAnsi="Times New Roman" w:eastAsia="宋体" w:cs="Times New Roman"/>
                <w:color w:val="000000"/>
                <w:kern w:val="0"/>
                <w:sz w:val="21"/>
                <w:szCs w:val="21"/>
                <w:lang w:bidi="ar"/>
              </w:rPr>
              <w:t>%</w:t>
            </w:r>
            <w:r>
              <w:rPr>
                <w:rFonts w:hint="eastAsia" w:cs="Times New Roman"/>
                <w:color w:val="000000"/>
                <w:kern w:val="0"/>
                <w:sz w:val="21"/>
                <w:szCs w:val="21"/>
                <w:lang w:val="en-US" w:eastAsia="zh-CN" w:bidi="ar"/>
              </w:rPr>
              <w:t>以上</w:t>
            </w:r>
            <w:r>
              <w:rPr>
                <w:rStyle w:val="20"/>
                <w:rFonts w:hint="eastAsia" w:cs="Times New Roman"/>
                <w:sz w:val="21"/>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07" w:hRule="exact"/>
        </w:trPr>
        <w:tc>
          <w:tcPr>
            <w:tcW w:w="688"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洪涝、台风</w:t>
            </w:r>
          </w:p>
        </w:tc>
        <w:tc>
          <w:tcPr>
            <w:tcW w:w="590"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农田沥涝</w:t>
            </w: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播种至3叶期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玉米植株浸水</w:t>
            </w:r>
            <w:r>
              <w:rPr>
                <w:rFonts w:hint="eastAsia" w:cs="Times New Roman"/>
                <w:color w:val="000000"/>
                <w:kern w:val="0"/>
                <w:sz w:val="21"/>
                <w:szCs w:val="21"/>
                <w:lang w:val="en-US" w:eastAsia="zh-CN" w:bidi="ar"/>
              </w:rPr>
              <w:t>2</w:t>
            </w:r>
            <w:r>
              <w:rPr>
                <w:rFonts w:hint="default" w:ascii="Times New Roman" w:hAnsi="Times New Roman" w:eastAsia="宋体" w:cs="Times New Roman"/>
                <w:color w:val="000000"/>
                <w:kern w:val="0"/>
                <w:sz w:val="21"/>
                <w:szCs w:val="21"/>
                <w:lang w:bidi="ar"/>
              </w:rPr>
              <w:t>天</w:t>
            </w:r>
            <w:r>
              <w:rPr>
                <w:rFonts w:hint="eastAsia" w:cs="Times New Roman"/>
                <w:color w:val="000000"/>
                <w:kern w:val="0"/>
                <w:sz w:val="21"/>
                <w:szCs w:val="21"/>
                <w:lang w:val="en-US" w:eastAsia="zh-CN" w:bidi="ar"/>
              </w:rPr>
              <w:t>以上或因涝灾导致玉米死苗10%以上。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85"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玉米植株浸水</w:t>
            </w:r>
            <w:r>
              <w:rPr>
                <w:rFonts w:hint="eastAsia" w:eastAsia="宋体" w:cs="Times New Roman"/>
                <w:color w:val="000000"/>
                <w:kern w:val="0"/>
                <w:sz w:val="21"/>
                <w:szCs w:val="21"/>
                <w:lang w:val="en-US" w:eastAsia="zh-CN" w:bidi="ar"/>
              </w:rPr>
              <w:t>3</w:t>
            </w:r>
            <w:r>
              <w:rPr>
                <w:rFonts w:hint="default" w:ascii="Times New Roman" w:hAnsi="Times New Roman" w:eastAsia="宋体" w:cs="Times New Roman"/>
                <w:color w:val="000000"/>
                <w:kern w:val="0"/>
                <w:sz w:val="21"/>
                <w:szCs w:val="21"/>
                <w:lang w:bidi="ar"/>
              </w:rPr>
              <w:t>天</w:t>
            </w:r>
            <w:r>
              <w:rPr>
                <w:rFonts w:hint="eastAsia" w:eastAsia="宋体" w:cs="Times New Roman"/>
                <w:color w:val="000000"/>
                <w:kern w:val="0"/>
                <w:sz w:val="21"/>
                <w:szCs w:val="21"/>
                <w:lang w:val="en-US" w:eastAsia="zh-CN" w:bidi="ar"/>
              </w:rPr>
              <w:t>以上，或者玉米植株被水淹没2天以上，或者</w:t>
            </w:r>
            <w:r>
              <w:rPr>
                <w:rFonts w:hint="eastAsia" w:cs="Times New Roman"/>
                <w:color w:val="000000"/>
                <w:kern w:val="0"/>
                <w:sz w:val="21"/>
                <w:szCs w:val="21"/>
                <w:lang w:val="en-US" w:eastAsia="zh-CN" w:bidi="ar"/>
              </w:rPr>
              <w:t>因涝灾导致玉米死苗30%以上。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4"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0"/>
                <w:sz w:val="21"/>
                <w:szCs w:val="21"/>
                <w:lang w:val="en-US" w:eastAsia="zh-CN" w:bidi="ar"/>
              </w:rPr>
              <w:t>因涝灾导致玉米死苗80%以上</w:t>
            </w:r>
            <w:r>
              <w:rPr>
                <w:rStyle w:val="20"/>
                <w:rFonts w:hint="eastAsia" w:cs="Times New Roman"/>
                <w:sz w:val="21"/>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2"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4叶期至散粉前</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玉米植株浸水</w:t>
            </w:r>
            <w:r>
              <w:rPr>
                <w:rFonts w:hint="eastAsia" w:cs="Times New Roman"/>
                <w:color w:val="000000"/>
                <w:kern w:val="0"/>
                <w:sz w:val="21"/>
                <w:szCs w:val="21"/>
                <w:lang w:val="en-US" w:eastAsia="zh-CN" w:bidi="ar"/>
              </w:rPr>
              <w:t>3</w:t>
            </w:r>
            <w:r>
              <w:rPr>
                <w:rFonts w:hint="default" w:ascii="Times New Roman" w:hAnsi="Times New Roman" w:eastAsia="宋体" w:cs="Times New Roman"/>
                <w:color w:val="000000"/>
                <w:kern w:val="0"/>
                <w:sz w:val="21"/>
                <w:szCs w:val="21"/>
                <w:lang w:bidi="ar"/>
              </w:rPr>
              <w:t>天</w:t>
            </w:r>
            <w:r>
              <w:rPr>
                <w:rFonts w:hint="eastAsia" w:cs="Times New Roman"/>
                <w:color w:val="000000"/>
                <w:kern w:val="0"/>
                <w:sz w:val="21"/>
                <w:szCs w:val="21"/>
                <w:lang w:val="en-US" w:eastAsia="zh-CN" w:bidi="ar"/>
              </w:rPr>
              <w:t>以上或因涝灾导致玉米死苗10%以上。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49"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玉米植株浸水4天以上，或者玉米植株被水淹没3天以上，或者因涝灾导致玉米死苗30%以上。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5"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color w:val="000000"/>
                <w:kern w:val="0"/>
                <w:sz w:val="21"/>
                <w:szCs w:val="21"/>
                <w:highlight w:val="none"/>
                <w:lang w:val="en-US" w:eastAsia="zh-CN" w:bidi="ar"/>
              </w:rPr>
            </w:pPr>
            <w:r>
              <w:rPr>
                <w:rFonts w:hint="eastAsia" w:cs="Times New Roman"/>
                <w:color w:val="000000"/>
                <w:kern w:val="0"/>
                <w:sz w:val="21"/>
                <w:szCs w:val="21"/>
                <w:highlight w:val="none"/>
                <w:lang w:val="en-US" w:eastAsia="zh-CN" w:bidi="ar"/>
              </w:rPr>
              <w:t>绝收</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0"/>
                <w:kern w:val="0"/>
                <w:sz w:val="21"/>
                <w:szCs w:val="21"/>
                <w:highlight w:val="none"/>
                <w:lang w:val="en-US" w:eastAsia="zh-CN" w:bidi="ar"/>
              </w:rPr>
              <w:t>玉米植株浸水</w:t>
            </w:r>
            <w:r>
              <w:rPr>
                <w:rFonts w:hint="eastAsia" w:cs="Times New Roman"/>
                <w:color w:val="000000"/>
                <w:kern w:val="0"/>
                <w:sz w:val="21"/>
                <w:szCs w:val="21"/>
                <w:highlight w:val="none"/>
                <w:lang w:val="en-US" w:eastAsia="zh-CN" w:bidi="ar"/>
              </w:rPr>
              <w:t>7</w:t>
            </w:r>
            <w:r>
              <w:rPr>
                <w:rFonts w:hint="default" w:ascii="Times New Roman" w:hAnsi="Times New Roman" w:eastAsia="宋体" w:cs="Times New Roman"/>
                <w:color w:val="000000"/>
                <w:kern w:val="0"/>
                <w:sz w:val="21"/>
                <w:szCs w:val="21"/>
                <w:highlight w:val="none"/>
                <w:lang w:val="en-US" w:eastAsia="zh-CN" w:bidi="ar"/>
              </w:rPr>
              <w:t>天以上，因涝灾导致玉米死苗80%以上。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7" w:hRule="exact"/>
        </w:trPr>
        <w:tc>
          <w:tcPr>
            <w:tcW w:w="688"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低温冷冻、雪灾</w:t>
            </w:r>
          </w:p>
        </w:tc>
        <w:tc>
          <w:tcPr>
            <w:tcW w:w="590"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Times New Roman" w:hAnsi="Times New Roman" w:eastAsia="宋体" w:cs="Times New Roman"/>
                <w:color w:val="000000"/>
                <w:sz w:val="21"/>
                <w:szCs w:val="21"/>
                <w:lang w:eastAsia="zh-CN"/>
              </w:rPr>
            </w:pPr>
            <w:r>
              <w:rPr>
                <w:rFonts w:hint="eastAsia" w:cs="Times New Roman"/>
                <w:color w:val="000000"/>
                <w:sz w:val="21"/>
                <w:szCs w:val="21"/>
                <w:lang w:val="en-US" w:eastAsia="zh-CN"/>
              </w:rPr>
              <w:t>植株受冻</w:t>
            </w: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kern w:val="0"/>
                <w:sz w:val="21"/>
                <w:szCs w:val="21"/>
                <w:highlight w:val="none"/>
                <w:lang w:val="en-US" w:eastAsia="zh-CN" w:bidi="ar"/>
              </w:rPr>
              <w:t>苗期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bidi="ar"/>
              </w:rPr>
              <w:t>春</w:t>
            </w:r>
            <w:r>
              <w:rPr>
                <w:rFonts w:hint="eastAsia" w:cs="Times New Roman"/>
                <w:color w:val="000000"/>
                <w:kern w:val="0"/>
                <w:sz w:val="21"/>
                <w:szCs w:val="21"/>
                <w:highlight w:val="none"/>
                <w:lang w:val="en-US" w:eastAsia="zh-CN" w:bidi="ar"/>
              </w:rPr>
              <w:t>季玉米苗期受到零下1度至零下2度的霜冻。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9"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highlight w:val="none"/>
                <w:lang w:val="en-US" w:eastAsia="zh-CN" w:bidi="ar"/>
              </w:rPr>
            </w:pPr>
            <w:r>
              <w:rPr>
                <w:rFonts w:hint="eastAsia" w:cs="Times New Roman"/>
                <w:color w:val="000000"/>
                <w:kern w:val="0"/>
                <w:sz w:val="21"/>
                <w:szCs w:val="21"/>
                <w:highlight w:val="none"/>
                <w:lang w:val="en-US" w:eastAsia="zh-CN" w:bidi="ar"/>
              </w:rPr>
              <w:t>春季玉米苗期受到零下2度至零下3度的霜冻。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85"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吐丝期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cs="Times New Roman"/>
                <w:color w:val="000000"/>
                <w:kern w:val="0"/>
                <w:sz w:val="21"/>
                <w:szCs w:val="21"/>
                <w:lang w:val="en-US" w:eastAsia="zh-CN" w:bidi="ar"/>
              </w:rPr>
            </w:pPr>
            <w:r>
              <w:rPr>
                <w:rFonts w:hint="eastAsia" w:cs="Times New Roman"/>
                <w:color w:val="000000"/>
                <w:kern w:val="0"/>
                <w:sz w:val="21"/>
                <w:szCs w:val="21"/>
                <w:lang w:val="en-US" w:eastAsia="zh-CN" w:bidi="ar"/>
              </w:rPr>
              <w:t>玉米吐丝期受到零度至零下1度的霜冻，</w:t>
            </w:r>
            <w:r>
              <w:rPr>
                <w:rFonts w:hint="default" w:ascii="Times New Roman" w:hAnsi="Times New Roman" w:eastAsia="宋体" w:cs="Times New Roman"/>
                <w:color w:val="000000"/>
                <w:kern w:val="0"/>
                <w:sz w:val="21"/>
                <w:szCs w:val="21"/>
                <w:lang w:bidi="ar"/>
              </w:rPr>
              <w:t>因霜冻导致玉米植株上部1</w:t>
            </w:r>
            <w:r>
              <w:rPr>
                <w:rFonts w:hint="eastAsia" w:cs="Times New Roman"/>
                <w:color w:val="000000"/>
                <w:kern w:val="0"/>
                <w:sz w:val="21"/>
                <w:szCs w:val="21"/>
                <w:lang w:val="en-US" w:eastAsia="zh-CN" w:bidi="ar"/>
              </w:rPr>
              <w:t>片</w:t>
            </w:r>
            <w:r>
              <w:rPr>
                <w:rFonts w:hint="default" w:ascii="Times New Roman" w:hAnsi="Times New Roman" w:eastAsia="宋体" w:cs="Times New Roman"/>
                <w:color w:val="000000"/>
                <w:kern w:val="0"/>
                <w:sz w:val="21"/>
                <w:szCs w:val="21"/>
                <w:lang w:bidi="ar"/>
              </w:rPr>
              <w:t>-4片叶死亡</w:t>
            </w:r>
            <w:r>
              <w:rPr>
                <w:rFonts w:hint="eastAsia" w:cs="Times New Roman"/>
                <w:color w:val="000000"/>
                <w:kern w:val="0"/>
                <w:sz w:val="21"/>
                <w:szCs w:val="21"/>
                <w:lang w:val="en-US" w:eastAsia="zh-CN" w:bidi="ar"/>
              </w:rPr>
              <w:t>20%以上，或穗位叶冻死10%以上。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92"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0"/>
                <w:sz w:val="21"/>
                <w:szCs w:val="21"/>
                <w:lang w:val="en-US" w:eastAsia="zh-CN" w:bidi="ar"/>
              </w:rPr>
              <w:t>玉米吐丝期受到零下1度至零下2度的霜冻，</w:t>
            </w:r>
            <w:r>
              <w:rPr>
                <w:rFonts w:hint="default" w:ascii="Times New Roman" w:hAnsi="Times New Roman" w:eastAsia="宋体" w:cs="Times New Roman"/>
                <w:color w:val="000000"/>
                <w:kern w:val="0"/>
                <w:sz w:val="21"/>
                <w:szCs w:val="21"/>
                <w:lang w:bidi="ar"/>
              </w:rPr>
              <w:t>因霜冻导致玉米植株上部1</w:t>
            </w:r>
            <w:r>
              <w:rPr>
                <w:rFonts w:hint="default" w:ascii="Times New Roman" w:hAnsi="Times New Roman" w:eastAsia="宋体" w:cs="Times New Roman"/>
                <w:color w:val="000000"/>
                <w:kern w:val="0"/>
                <w:sz w:val="21"/>
                <w:szCs w:val="21"/>
                <w:lang w:val="en-US" w:eastAsia="zh-CN" w:bidi="ar"/>
              </w:rPr>
              <w:t>片</w:t>
            </w:r>
            <w:r>
              <w:rPr>
                <w:rFonts w:hint="default" w:ascii="Times New Roman" w:hAnsi="Times New Roman" w:eastAsia="宋体" w:cs="Times New Roman"/>
                <w:color w:val="000000"/>
                <w:kern w:val="0"/>
                <w:sz w:val="21"/>
                <w:szCs w:val="21"/>
                <w:lang w:bidi="ar"/>
              </w:rPr>
              <w:t>-4片叶死亡</w:t>
            </w:r>
            <w:r>
              <w:rPr>
                <w:rFonts w:hint="eastAsia"/>
                <w:lang w:val="en-US" w:eastAsia="zh-CN"/>
              </w:rPr>
              <w:t>4</w:t>
            </w:r>
            <w:r>
              <w:rPr>
                <w:rFonts w:hint="eastAsia" w:cs="Times New Roman"/>
                <w:color w:val="000000"/>
                <w:kern w:val="0"/>
                <w:sz w:val="21"/>
                <w:szCs w:val="21"/>
                <w:lang w:val="en-US" w:eastAsia="zh-CN" w:bidi="ar"/>
              </w:rPr>
              <w:t>0%以上，或穗位叶冻死30%以上。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34"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restart"/>
            <w:tcBorders>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0"/>
                <w:sz w:val="21"/>
                <w:szCs w:val="21"/>
                <w:lang w:val="en-US" w:eastAsia="zh-CN" w:bidi="ar"/>
              </w:rPr>
              <w:t>乳熟期</w:t>
            </w: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0"/>
                <w:sz w:val="21"/>
                <w:szCs w:val="21"/>
                <w:lang w:val="en-US" w:eastAsia="zh-CN" w:bidi="ar"/>
              </w:rPr>
              <w:t>玉米在乳熟期受到零下1度至零下2度的</w:t>
            </w:r>
            <w:r>
              <w:rPr>
                <w:rFonts w:hint="default" w:ascii="Times New Roman" w:hAnsi="Times New Roman" w:eastAsia="宋体" w:cs="Times New Roman"/>
                <w:color w:val="000000"/>
                <w:kern w:val="0"/>
                <w:sz w:val="21"/>
                <w:szCs w:val="21"/>
                <w:lang w:bidi="ar"/>
              </w:rPr>
              <w:t>霜冻</w:t>
            </w:r>
            <w:r>
              <w:rPr>
                <w:rFonts w:hint="eastAsia" w:cs="Times New Roman"/>
                <w:color w:val="000000"/>
                <w:kern w:val="0"/>
                <w:sz w:val="21"/>
                <w:szCs w:val="21"/>
                <w:lang w:eastAsia="zh-CN" w:bidi="ar"/>
              </w:rPr>
              <w:t>，</w:t>
            </w:r>
            <w:r>
              <w:rPr>
                <w:rFonts w:hint="eastAsia"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bidi="ar"/>
              </w:rPr>
              <w:t>因霜冻导致玉米植株上部1</w:t>
            </w:r>
            <w:r>
              <w:rPr>
                <w:rFonts w:hint="default" w:ascii="Times New Roman" w:hAnsi="Times New Roman" w:eastAsia="宋体" w:cs="Times New Roman"/>
                <w:color w:val="000000"/>
                <w:kern w:val="0"/>
                <w:sz w:val="21"/>
                <w:szCs w:val="21"/>
                <w:lang w:val="en-US" w:eastAsia="zh-CN" w:bidi="ar"/>
              </w:rPr>
              <w:t>片</w:t>
            </w:r>
            <w:r>
              <w:rPr>
                <w:rFonts w:hint="default" w:ascii="Times New Roman" w:hAnsi="Times New Roman" w:eastAsia="宋体" w:cs="Times New Roman"/>
                <w:color w:val="000000"/>
                <w:kern w:val="0"/>
                <w:sz w:val="21"/>
                <w:szCs w:val="21"/>
                <w:lang w:bidi="ar"/>
              </w:rPr>
              <w:t>-4片叶死亡</w:t>
            </w:r>
            <w:r>
              <w:rPr>
                <w:rFonts w:hint="eastAsia" w:cs="Times New Roman"/>
                <w:color w:val="000000"/>
                <w:kern w:val="0"/>
                <w:sz w:val="21"/>
                <w:szCs w:val="21"/>
                <w:lang w:val="en-US" w:eastAsia="zh-CN" w:bidi="ar"/>
              </w:rPr>
              <w:t>30%以上，或穗位叶冻死20%以上。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77" w:hRule="exact"/>
        </w:trPr>
        <w:tc>
          <w:tcPr>
            <w:tcW w:w="688"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90"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63" w:type="pct"/>
            <w:vMerge w:val="continue"/>
            <w:tcBorders>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66"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390"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0"/>
                <w:sz w:val="21"/>
                <w:szCs w:val="21"/>
                <w:lang w:val="en-US" w:eastAsia="zh-CN" w:bidi="ar"/>
              </w:rPr>
              <w:t>玉米在乳熟期受到零下2度至零下3度的</w:t>
            </w:r>
            <w:r>
              <w:rPr>
                <w:rFonts w:hint="default" w:ascii="Times New Roman" w:hAnsi="Times New Roman" w:eastAsia="宋体" w:cs="Times New Roman"/>
                <w:color w:val="000000"/>
                <w:kern w:val="0"/>
                <w:sz w:val="21"/>
                <w:szCs w:val="21"/>
                <w:lang w:bidi="ar"/>
              </w:rPr>
              <w:t>霜冻</w:t>
            </w:r>
            <w:r>
              <w:rPr>
                <w:rFonts w:hint="eastAsia"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因霜冻导致玉米植株上部1-4片叶死亡</w:t>
            </w:r>
            <w:r>
              <w:rPr>
                <w:rFonts w:hint="eastAsia" w:cs="Times New Roman"/>
                <w:color w:val="000000"/>
                <w:kern w:val="0"/>
                <w:sz w:val="21"/>
                <w:szCs w:val="21"/>
                <w:lang w:val="en-US" w:eastAsia="zh-CN" w:bidi="ar"/>
              </w:rPr>
              <w:t>60%以上，或穗位叶冻死40%以上。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19" w:hRule="exact"/>
        </w:trPr>
        <w:tc>
          <w:tcPr>
            <w:tcW w:w="688" w:type="pct"/>
            <w:tcBorders>
              <w:bottom w:val="single" w:color="auto" w:sz="12" w:space="0"/>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生物灾害</w:t>
            </w:r>
          </w:p>
        </w:tc>
        <w:tc>
          <w:tcPr>
            <w:tcW w:w="590" w:type="pct"/>
            <w:tcBorders>
              <w:bottom w:val="single" w:color="auto" w:sz="12" w:space="0"/>
              <w:tl2br w:val="nil"/>
              <w:tr2bl w:val="nil"/>
            </w:tcBorders>
            <w:shd w:val="clear" w:color="000000" w:fill="FFFFFF"/>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玉米螟虫</w:t>
            </w:r>
          </w:p>
        </w:tc>
        <w:tc>
          <w:tcPr>
            <w:tcW w:w="763" w:type="pct"/>
            <w:tcBorders>
              <w:bottom w:val="single" w:color="auto" w:sz="12" w:space="0"/>
              <w:tl2br w:val="nil"/>
              <w:tr2bl w:val="nil"/>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腊熟期</w:t>
            </w:r>
          </w:p>
        </w:tc>
        <w:tc>
          <w:tcPr>
            <w:tcW w:w="566" w:type="pct"/>
            <w:tcBorders>
              <w:bottom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390" w:type="pct"/>
            <w:tcBorders>
              <w:bottom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倒折，因玉米螟蛀食玉米茎秆（或果穗柄）导致玉米茎秆（或果穗柄）折断</w:t>
            </w:r>
            <w:r>
              <w:rPr>
                <w:rFonts w:hint="default" w:ascii="Times New Roman" w:hAnsi="Times New Roman" w:eastAsia="宋体" w:cs="Times New Roman"/>
                <w:color w:val="000000"/>
                <w:kern w:val="0"/>
                <w:sz w:val="21"/>
                <w:szCs w:val="21"/>
                <w:lang w:eastAsia="zh-CN" w:bidi="ar"/>
              </w:rPr>
              <w:t>。</w:t>
            </w:r>
            <w:r>
              <w:rPr>
                <w:rFonts w:hint="eastAsia" w:cs="Times New Roman"/>
                <w:color w:val="000000"/>
                <w:kern w:val="0"/>
                <w:sz w:val="21"/>
                <w:szCs w:val="21"/>
                <w:lang w:val="en-US" w:eastAsia="zh-CN" w:bidi="ar"/>
              </w:rPr>
              <w:t>植株倒折比例为40%以上。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89" w:hRule="exact"/>
        </w:trPr>
        <w:tc>
          <w:tcPr>
            <w:tcW w:w="5000" w:type="pct"/>
            <w:gridSpan w:val="5"/>
            <w:tcBorders>
              <w:top w:val="single" w:color="auto" w:sz="12" w:space="0"/>
            </w:tcBorders>
            <w:shd w:val="clear" w:color="000000" w:fill="FFFFFF"/>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firstLine="360" w:firstLineChars="200"/>
              <w:jc w:val="both"/>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注1：</w:t>
            </w:r>
            <w:r>
              <w:rPr>
                <w:rFonts w:hint="default" w:ascii="Times New Roman" w:hAnsi="Times New Roman" w:eastAsia="宋体" w:cs="Times New Roman"/>
                <w:color w:val="000000"/>
                <w:kern w:val="0"/>
                <w:sz w:val="18"/>
                <w:szCs w:val="18"/>
                <w:lang w:bidi="ar"/>
              </w:rPr>
              <w:t>倒伏：</w:t>
            </w:r>
            <w:r>
              <w:rPr>
                <w:rFonts w:hint="default" w:ascii="Times New Roman" w:hAnsi="Times New Roman" w:eastAsia="宋体" w:cs="Times New Roman"/>
                <w:color w:val="000000"/>
                <w:kern w:val="0"/>
                <w:sz w:val="18"/>
                <w:szCs w:val="18"/>
                <w:lang w:val="en-US" w:eastAsia="zh-CN" w:bidi="ar"/>
              </w:rPr>
              <w:t>玉米因大风或暴风雨而倒伏，一般可分为根倒伏、茎秆折断和茎弯曲三种类型。喇叭口期以前根倒伏，一般可很快恢复直立生长，对产量影响较小。茎秆折断后植株不能再恢复直立生长，对产量影响大，茎秆弯曲对产量的影响一般也不大。</w:t>
            </w:r>
            <w:r>
              <w:rPr>
                <w:rFonts w:hint="default" w:ascii="Times New Roman" w:hAnsi="Times New Roman" w:eastAsia="宋体" w:cs="Times New Roman"/>
                <w:color w:val="000000"/>
                <w:kern w:val="0"/>
                <w:sz w:val="18"/>
                <w:szCs w:val="18"/>
                <w:lang w:bidi="ar"/>
              </w:rPr>
              <w:t>大风、农田沥涝可导致玉米茎秆向地面倾斜，倾斜角度越大对玉米的生长发育影响越大。</w:t>
            </w:r>
          </w:p>
          <w:p>
            <w:pPr>
              <w:keepNext w:val="0"/>
              <w:keepLines w:val="0"/>
              <w:pageBreakBefore w:val="0"/>
              <w:widowControl/>
              <w:kinsoku/>
              <w:wordWrap/>
              <w:overflowPunct/>
              <w:topLinePunct w:val="0"/>
              <w:autoSpaceDE/>
              <w:autoSpaceDN/>
              <w:bidi w:val="0"/>
              <w:adjustRightInd/>
              <w:snapToGrid/>
              <w:spacing w:line="260" w:lineRule="exact"/>
              <w:ind w:firstLine="360" w:firstLineChars="200"/>
              <w:jc w:val="both"/>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注2：</w:t>
            </w:r>
            <w:r>
              <w:rPr>
                <w:rFonts w:hint="default" w:ascii="Times New Roman" w:hAnsi="Times New Roman" w:eastAsia="宋体" w:cs="Times New Roman"/>
                <w:color w:val="000000"/>
                <w:kern w:val="0"/>
                <w:sz w:val="18"/>
                <w:szCs w:val="18"/>
                <w:lang w:val="en-US" w:eastAsia="zh-CN" w:bidi="ar"/>
              </w:rPr>
              <w:t>雹</w:t>
            </w:r>
            <w:r>
              <w:rPr>
                <w:rFonts w:hint="default" w:ascii="Times New Roman" w:hAnsi="Times New Roman" w:eastAsia="宋体" w:cs="Times New Roman"/>
                <w:color w:val="000000"/>
                <w:kern w:val="0"/>
                <w:sz w:val="18"/>
                <w:szCs w:val="18"/>
                <w:lang w:bidi="ar"/>
              </w:rPr>
              <w:t>击受损：冰雹可砸坏玉米植株叶片或茎秆，导致玉米叶片破损或茎秆折断。破损叶面积比例：田块玉米植株受损叶面积之和占田块植株总叶面积比例（%），茎秆折断可视为单株受损叶面积为100%。</w:t>
            </w:r>
          </w:p>
          <w:p>
            <w:pPr>
              <w:keepNext w:val="0"/>
              <w:keepLines w:val="0"/>
              <w:pageBreakBefore w:val="0"/>
              <w:widowControl/>
              <w:kinsoku/>
              <w:wordWrap/>
              <w:overflowPunct/>
              <w:topLinePunct w:val="0"/>
              <w:autoSpaceDE/>
              <w:autoSpaceDN/>
              <w:bidi w:val="0"/>
              <w:adjustRightInd/>
              <w:snapToGrid/>
              <w:spacing w:line="260" w:lineRule="exact"/>
              <w:ind w:firstLine="360" w:firstLineChars="200"/>
              <w:jc w:val="both"/>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注3：</w:t>
            </w:r>
            <w:r>
              <w:rPr>
                <w:rFonts w:hint="default" w:ascii="Times New Roman" w:hAnsi="Times New Roman" w:eastAsia="宋体" w:cs="Times New Roman"/>
                <w:color w:val="000000"/>
                <w:kern w:val="0"/>
                <w:sz w:val="18"/>
                <w:szCs w:val="18"/>
                <w:lang w:bidi="ar"/>
              </w:rPr>
              <w:t>受旱：可使玉米生长发育迟缓，产生弱小苗（株），严重干旱可导致玉米叶片干枯或植株枯死。</w:t>
            </w:r>
          </w:p>
          <w:p>
            <w:pPr>
              <w:keepNext w:val="0"/>
              <w:keepLines w:val="0"/>
              <w:pageBreakBefore w:val="0"/>
              <w:widowControl/>
              <w:kinsoku/>
              <w:wordWrap/>
              <w:overflowPunct/>
              <w:topLinePunct w:val="0"/>
              <w:autoSpaceDE/>
              <w:autoSpaceDN/>
              <w:bidi w:val="0"/>
              <w:adjustRightInd/>
              <w:snapToGrid/>
              <w:spacing w:line="260" w:lineRule="exact"/>
              <w:ind w:firstLine="360" w:firstLineChars="200"/>
              <w:jc w:val="both"/>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注4：</w:t>
            </w:r>
            <w:r>
              <w:rPr>
                <w:rFonts w:hint="default" w:ascii="Times New Roman" w:hAnsi="Times New Roman" w:eastAsia="宋体" w:cs="Times New Roman"/>
                <w:color w:val="000000"/>
                <w:kern w:val="0"/>
                <w:sz w:val="18"/>
                <w:szCs w:val="18"/>
                <w:lang w:bidi="ar"/>
              </w:rPr>
              <w:t>农田沥涝：受涝田块中玉米幼苗（或植株）比未受涝田块中玉米幼苗（或植株）明显弱小，生长发育缓慢。</w:t>
            </w:r>
          </w:p>
          <w:p>
            <w:pPr>
              <w:keepNext w:val="0"/>
              <w:keepLines w:val="0"/>
              <w:pageBreakBefore w:val="0"/>
              <w:widowControl/>
              <w:kinsoku/>
              <w:wordWrap/>
              <w:overflowPunct/>
              <w:topLinePunct w:val="0"/>
              <w:autoSpaceDE/>
              <w:autoSpaceDN/>
              <w:bidi w:val="0"/>
              <w:adjustRightInd/>
              <w:snapToGrid/>
              <w:spacing w:line="260" w:lineRule="exact"/>
              <w:ind w:firstLine="360" w:firstLineChars="200"/>
              <w:jc w:val="both"/>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注5：</w:t>
            </w:r>
            <w:r>
              <w:rPr>
                <w:rFonts w:hint="eastAsia" w:cs="Times New Roman"/>
                <w:color w:val="000000"/>
                <w:kern w:val="0"/>
                <w:sz w:val="18"/>
                <w:szCs w:val="18"/>
                <w:lang w:val="en-US" w:eastAsia="zh-CN" w:bidi="ar"/>
              </w:rPr>
              <w:t>植株受冻</w:t>
            </w:r>
            <w:r>
              <w:rPr>
                <w:rFonts w:hint="default" w:ascii="Times New Roman" w:hAnsi="Times New Roman" w:eastAsia="宋体" w:cs="Times New Roman"/>
                <w:color w:val="000000"/>
                <w:kern w:val="0"/>
                <w:sz w:val="18"/>
                <w:szCs w:val="18"/>
                <w:lang w:bidi="ar"/>
              </w:rPr>
              <w:t>：霜冻一般发生在春季（玉米苗期）或秋季（玉米腊熟期）。</w:t>
            </w:r>
          </w:p>
          <w:p>
            <w:pPr>
              <w:keepNext w:val="0"/>
              <w:keepLines w:val="0"/>
              <w:pageBreakBefore w:val="0"/>
              <w:widowControl/>
              <w:kinsoku/>
              <w:wordWrap/>
              <w:overflowPunct/>
              <w:topLinePunct w:val="0"/>
              <w:autoSpaceDE/>
              <w:autoSpaceDN/>
              <w:bidi w:val="0"/>
              <w:adjustRightInd/>
              <w:snapToGrid/>
              <w:spacing w:line="260" w:lineRule="exact"/>
              <w:ind w:firstLine="360" w:firstLineChars="200"/>
              <w:jc w:val="both"/>
              <w:textAlignment w:val="center"/>
              <w:rPr>
                <w:rFonts w:hint="default" w:ascii="Times New Roman" w:hAnsi="Times New Roman" w:eastAsia="宋体" w:cs="Times New Roman"/>
                <w:color w:val="000000"/>
                <w:kern w:val="0"/>
                <w:sz w:val="21"/>
                <w:szCs w:val="21"/>
                <w:lang w:bidi="ar"/>
              </w:rPr>
            </w:pPr>
            <w:r>
              <w:rPr>
                <w:rFonts w:hint="eastAsia" w:ascii="黑体" w:hAnsi="黑体" w:eastAsia="黑体" w:cs="黑体"/>
                <w:color w:val="000000"/>
                <w:kern w:val="0"/>
                <w:sz w:val="18"/>
                <w:szCs w:val="18"/>
                <w:lang w:val="en-US" w:eastAsia="zh-CN" w:bidi="ar"/>
              </w:rPr>
              <w:t>注6：</w:t>
            </w:r>
            <w:r>
              <w:rPr>
                <w:rFonts w:hint="default" w:ascii="Times New Roman" w:hAnsi="Times New Roman" w:eastAsia="宋体" w:cs="Times New Roman"/>
                <w:color w:val="000000"/>
                <w:kern w:val="0"/>
                <w:sz w:val="18"/>
                <w:szCs w:val="18"/>
                <w:lang w:bidi="ar"/>
              </w:rPr>
              <w:t>玉米螟虫：从玉米拔节期，玉米螟开始蛀食玉米茎秆（或果穗），虫害较重时可致使玉米茎秆（或果穗柄）折断，影响玉米生长、灌浆。</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eastAsia" w:cs="Times New Roman"/>
          <w:sz w:val="21"/>
          <w:szCs w:val="21"/>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b</w:t>
      </w:r>
      <w:r>
        <w:rPr>
          <w:rFonts w:hint="eastAsia" w:ascii="Times New Roman" w:hAnsi="Times New Roman" w:eastAsia="宋体" w:cs="Times New Roman"/>
          <w:sz w:val="21"/>
          <w:szCs w:val="21"/>
          <w:highlight w:val="none"/>
          <w:lang w:val="en-US" w:eastAsia="zh-CN"/>
        </w:rPr>
        <w:t>）小麦</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小麦作物灾害等级指标表</w:t>
      </w:r>
      <w:r>
        <w:rPr>
          <w:rFonts w:hint="eastAsia" w:cs="Times New Roman"/>
          <w:sz w:val="21"/>
          <w:szCs w:val="21"/>
          <w:highlight w:val="none"/>
          <w:lang w:val="en-US" w:eastAsia="zh-CN"/>
        </w:rPr>
        <w:t>见表2。</w:t>
      </w:r>
    </w:p>
    <w:p>
      <w:pPr>
        <w:keepNext w:val="0"/>
        <w:keepLines w:val="0"/>
        <w:pageBreakBefore w:val="0"/>
        <w:widowControl w:val="0"/>
        <w:numPr>
          <w:ilvl w:val="0"/>
          <w:numId w:val="0"/>
        </w:numPr>
        <w:kinsoku/>
        <w:wordWrap/>
        <w:overflowPunct/>
        <w:topLinePunct w:val="0"/>
        <w:autoSpaceDE/>
        <w:autoSpaceDN/>
        <w:bidi w:val="0"/>
        <w:adjustRightInd/>
        <w:snapToGrid w:val="0"/>
        <w:spacing w:before="160" w:beforeLines="50" w:after="160" w:afterLines="50" w:line="372" w:lineRule="exact"/>
        <w:jc w:val="center"/>
        <w:textAlignment w:val="auto"/>
        <w:rPr>
          <w:rFonts w:hint="eastAsia" w:ascii="Times New Roman" w:hAnsi="Times New Roman" w:eastAsia="黑体" w:cs="Times New Roman"/>
          <w:bCs/>
          <w:sz w:val="21"/>
          <w:szCs w:val="21"/>
          <w:lang w:val="en-US" w:eastAsia="zh-CN"/>
        </w:rPr>
      </w:pPr>
      <w:r>
        <w:rPr>
          <w:rFonts w:hint="eastAsia" w:ascii="Times New Roman" w:hAnsi="Times New Roman" w:eastAsia="黑体" w:cs="Times New Roman"/>
          <w:bCs/>
          <w:sz w:val="21"/>
          <w:szCs w:val="21"/>
          <w:lang w:val="en-US" w:eastAsia="zh-CN"/>
        </w:rPr>
        <w:t>表 2  小麦作物灾害等级指标表</w:t>
      </w:r>
    </w:p>
    <w:tbl>
      <w:tblPr>
        <w:tblStyle w:val="9"/>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183"/>
        <w:gridCol w:w="1210"/>
        <w:gridCol w:w="999"/>
        <w:gridCol w:w="1300"/>
        <w:gridCol w:w="46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tblHeader/>
        </w:trPr>
        <w:tc>
          <w:tcPr>
            <w:tcW w:w="631" w:type="pct"/>
            <w:tcBorders>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bidi="ar"/>
              </w:rPr>
            </w:pPr>
            <w:r>
              <w:rPr>
                <w:rFonts w:hint="default" w:ascii="Times New Roman" w:hAnsi="Times New Roman" w:eastAsia="宋体" w:cs="Times New Roman"/>
                <w:b/>
                <w:bCs/>
                <w:color w:val="000000"/>
                <w:kern w:val="0"/>
                <w:sz w:val="21"/>
                <w:szCs w:val="21"/>
                <w:lang w:bidi="ar"/>
              </w:rPr>
              <w:t>灾害种类</w:t>
            </w:r>
          </w:p>
        </w:tc>
        <w:tc>
          <w:tcPr>
            <w:tcW w:w="645" w:type="pct"/>
            <w:tcBorders>
              <w:left w:val="single" w:color="auto" w:sz="12" w:space="0"/>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bidi="ar"/>
              </w:rPr>
            </w:pPr>
            <w:r>
              <w:rPr>
                <w:rFonts w:hint="default" w:ascii="Times New Roman" w:hAnsi="Times New Roman" w:eastAsia="宋体" w:cs="Times New Roman"/>
                <w:b/>
                <w:bCs/>
                <w:color w:val="000000"/>
                <w:kern w:val="0"/>
                <w:sz w:val="21"/>
                <w:szCs w:val="21"/>
                <w:lang w:bidi="ar"/>
              </w:rPr>
              <w:t>作物状态</w:t>
            </w:r>
          </w:p>
        </w:tc>
        <w:tc>
          <w:tcPr>
            <w:tcW w:w="533" w:type="pct"/>
            <w:tcBorders>
              <w:left w:val="single" w:color="auto" w:sz="12" w:space="0"/>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生育期</w:t>
            </w:r>
          </w:p>
        </w:tc>
        <w:tc>
          <w:tcPr>
            <w:tcW w:w="693" w:type="pct"/>
            <w:tcBorders>
              <w:left w:val="single" w:color="auto" w:sz="12" w:space="0"/>
              <w:bottom w:val="single" w:color="auto" w:sz="12" w:space="0"/>
              <w:right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灾害程度</w:t>
            </w:r>
          </w:p>
        </w:tc>
        <w:tc>
          <w:tcPr>
            <w:tcW w:w="2495" w:type="pct"/>
            <w:tcBorders>
              <w:left w:val="single" w:color="auto" w:sz="12" w:space="0"/>
              <w:bottom w:val="single" w:color="auto" w:sz="12" w:space="0"/>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形态特征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restar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低温冷冻、雪灾</w:t>
            </w:r>
          </w:p>
        </w:tc>
        <w:tc>
          <w:tcPr>
            <w:tcW w:w="645" w:type="pct"/>
            <w:vMerge w:val="restar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冻害死苗</w:t>
            </w:r>
          </w:p>
        </w:tc>
        <w:tc>
          <w:tcPr>
            <w:tcW w:w="533" w:type="pct"/>
            <w:vMerge w:val="restar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越冬至返青</w:t>
            </w:r>
          </w:p>
        </w:tc>
        <w:tc>
          <w:tcPr>
            <w:tcW w:w="693" w:type="pct"/>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4684" w:type="dxa"/>
            <w:tcBorders>
              <w:top w:val="single" w:color="auto" w:sz="12" w:space="0"/>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kern w:val="0"/>
                <w:sz w:val="21"/>
                <w:szCs w:val="21"/>
                <w:lang w:val="en-US" w:eastAsia="zh-CN" w:bidi="ar"/>
              </w:rPr>
              <w:t>因春季晚霜或雨夹雪等剧烈降温的倒春寒造成小麦小麦</w:t>
            </w:r>
            <w:r>
              <w:rPr>
                <w:rFonts w:hint="default" w:ascii="Times New Roman" w:hAnsi="Times New Roman" w:eastAsia="宋体" w:cs="Times New Roman"/>
                <w:color w:val="000000"/>
                <w:kern w:val="0"/>
                <w:sz w:val="21"/>
                <w:szCs w:val="21"/>
                <w:lang w:bidi="ar"/>
              </w:rPr>
              <w:t>苗枯黄</w:t>
            </w:r>
            <w:r>
              <w:rPr>
                <w:rFonts w:hint="default" w:ascii="Times New Roman" w:hAnsi="Times New Roman" w:cs="Times New Roman"/>
                <w:color w:val="000000"/>
                <w:kern w:val="0"/>
                <w:sz w:val="21"/>
                <w:szCs w:val="21"/>
                <w:lang w:eastAsia="zh-CN" w:bidi="ar"/>
              </w:rPr>
              <w:t>，</w:t>
            </w:r>
            <w:r>
              <w:rPr>
                <w:rFonts w:hint="default" w:ascii="Times New Roman" w:hAnsi="Times New Roman" w:cs="Times New Roman"/>
                <w:color w:val="000000"/>
                <w:kern w:val="0"/>
                <w:sz w:val="21"/>
                <w:szCs w:val="21"/>
                <w:lang w:val="en-US" w:eastAsia="zh-CN" w:bidi="ar"/>
              </w:rPr>
              <w:t>顶端</w:t>
            </w:r>
            <w:r>
              <w:rPr>
                <w:rFonts w:hint="default" w:ascii="Times New Roman" w:hAnsi="Times New Roman" w:eastAsia="宋体" w:cs="Times New Roman"/>
                <w:color w:val="000000"/>
                <w:kern w:val="0"/>
                <w:sz w:val="21"/>
                <w:szCs w:val="21"/>
                <w:lang w:bidi="ar"/>
              </w:rPr>
              <w:t>生长点</w:t>
            </w:r>
            <w:r>
              <w:rPr>
                <w:rFonts w:hint="default" w:ascii="Times New Roman" w:hAnsi="Times New Roman" w:cs="Times New Roman"/>
                <w:color w:val="000000"/>
                <w:kern w:val="0"/>
                <w:sz w:val="21"/>
                <w:szCs w:val="21"/>
                <w:lang w:val="en-US" w:eastAsia="zh-CN" w:bidi="ar"/>
              </w:rPr>
              <w:t>死亡率10%以上。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cs="Times New Roman"/>
                <w:color w:val="000000"/>
                <w:kern w:val="0"/>
                <w:sz w:val="21"/>
                <w:szCs w:val="21"/>
                <w:lang w:val="en-US" w:eastAsia="zh-CN" w:bidi="ar"/>
              </w:rPr>
              <w:t>因低温造成小麦冻害死苗30%以上。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Fonts w:hint="default" w:ascii="Times New Roman" w:hAnsi="Times New Roman" w:cs="Times New Roman"/>
                <w:color w:val="000000"/>
                <w:kern w:val="0"/>
                <w:sz w:val="21"/>
                <w:szCs w:val="21"/>
                <w:lang w:val="en-US" w:eastAsia="zh-CN" w:bidi="ar"/>
              </w:rPr>
              <w:t>因低温造成小麦冻害死苗80%以上。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trPr>
        <w:tc>
          <w:tcPr>
            <w:tcW w:w="631"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风雹、</w:t>
            </w:r>
            <w:r>
              <w:rPr>
                <w:rFonts w:hint="default" w:ascii="Times New Roman" w:hAnsi="Times New Roman" w:eastAsia="宋体" w:cs="Times New Roman"/>
                <w:color w:val="auto"/>
                <w:sz w:val="21"/>
                <w:szCs w:val="21"/>
              </w:rPr>
              <w:t>台风</w:t>
            </w:r>
            <w:r>
              <w:rPr>
                <w:rFonts w:hint="default" w:ascii="Times New Roman" w:hAnsi="Times New Roman" w:eastAsia="宋体" w:cs="Times New Roman"/>
                <w:color w:val="000000"/>
                <w:sz w:val="21"/>
                <w:szCs w:val="21"/>
              </w:rPr>
              <w:t>、洪涝</w:t>
            </w:r>
          </w:p>
        </w:tc>
        <w:tc>
          <w:tcPr>
            <w:tcW w:w="645"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植株</w:t>
            </w:r>
            <w:r>
              <w:rPr>
                <w:rFonts w:hint="default" w:ascii="Times New Roman" w:hAnsi="Times New Roman" w:eastAsia="宋体" w:cs="Times New Roman"/>
                <w:color w:val="000000"/>
                <w:sz w:val="21"/>
                <w:szCs w:val="21"/>
              </w:rPr>
              <w:t>倒伏</w:t>
            </w: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挑旗前后</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w:t>
            </w:r>
            <w:r>
              <w:rPr>
                <w:rFonts w:hint="default" w:ascii="Times New Roman" w:hAnsi="Times New Roman" w:cs="Times New Roman"/>
                <w:color w:val="000000"/>
                <w:kern w:val="0"/>
                <w:sz w:val="21"/>
                <w:szCs w:val="21"/>
                <w:lang w:val="en-US" w:eastAsia="zh-CN" w:bidi="ar"/>
              </w:rPr>
              <w:t>45</w:t>
            </w:r>
            <w:r>
              <w:rPr>
                <w:rStyle w:val="17"/>
                <w:rFonts w:hint="default" w:ascii="Times New Roman" w:hAnsi="Times New Roman" w:eastAsia="宋体" w:cs="Times New Roman"/>
                <w:sz w:val="21"/>
                <w:szCs w:val="21"/>
                <w:lang w:bidi="ar"/>
              </w:rPr>
              <w:t>度以上</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倒伏面积30</w:t>
            </w:r>
            <w:r>
              <w:rPr>
                <w:rStyle w:val="17"/>
                <w:rFonts w:hint="default" w:ascii="Times New Roman" w:hAnsi="Times New Roman" w:eastAsia="宋体" w:cs="Times New Roman"/>
                <w:sz w:val="21"/>
                <w:szCs w:val="21"/>
                <w:lang w:val="en-US" w:eastAsia="zh-CN" w:bidi="ar"/>
              </w:rPr>
              <w:t>%</w:t>
            </w:r>
            <w:r>
              <w:rPr>
                <w:rStyle w:val="17"/>
                <w:rFonts w:hint="default" w:ascii="Times New Roman" w:hAnsi="Times New Roman" w:cs="Times New Roman"/>
                <w:sz w:val="21"/>
                <w:szCs w:val="21"/>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w:t>
            </w:r>
            <w:r>
              <w:rPr>
                <w:rFonts w:hint="default" w:ascii="Times New Roman" w:hAnsi="Times New Roman" w:cs="Times New Roman"/>
                <w:color w:val="000000"/>
                <w:kern w:val="0"/>
                <w:sz w:val="21"/>
                <w:szCs w:val="21"/>
                <w:lang w:val="en-US" w:eastAsia="zh-CN" w:bidi="ar"/>
              </w:rPr>
              <w:t>15</w:t>
            </w:r>
            <w:r>
              <w:rPr>
                <w:rFonts w:hint="eastAsia" w:cs="Times New Roman"/>
                <w:color w:val="000000"/>
                <w:kern w:val="0"/>
                <w:sz w:val="21"/>
                <w:szCs w:val="21"/>
                <w:lang w:val="en-US" w:eastAsia="zh-CN" w:bidi="ar"/>
              </w:rPr>
              <w:t>度</w:t>
            </w:r>
            <w:r>
              <w:rPr>
                <w:rFonts w:hint="default" w:ascii="Times New Roman" w:hAnsi="Times New Roman" w:eastAsia="宋体" w:cs="Times New Roman"/>
                <w:color w:val="000000"/>
                <w:kern w:val="0"/>
                <w:sz w:val="21"/>
                <w:szCs w:val="21"/>
                <w:lang w:bidi="ar"/>
              </w:rPr>
              <w:t>〜</w:t>
            </w:r>
            <w:r>
              <w:rPr>
                <w:rFonts w:hint="default" w:ascii="Times New Roman" w:hAnsi="Times New Roman" w:cs="Times New Roman"/>
                <w:color w:val="000000"/>
                <w:kern w:val="0"/>
                <w:sz w:val="21"/>
                <w:szCs w:val="21"/>
                <w:lang w:val="en-US" w:eastAsia="zh-CN" w:bidi="ar"/>
              </w:rPr>
              <w:t>45</w:t>
            </w:r>
            <w:r>
              <w:rPr>
                <w:rStyle w:val="17"/>
                <w:rFonts w:hint="default" w:ascii="Times New Roman" w:hAnsi="Times New Roman" w:eastAsia="宋体" w:cs="Times New Roman"/>
                <w:sz w:val="21"/>
                <w:szCs w:val="21"/>
                <w:lang w:bidi="ar"/>
              </w:rPr>
              <w:t>度</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倒伏面积50</w:t>
            </w:r>
            <w:r>
              <w:rPr>
                <w:rStyle w:val="17"/>
                <w:rFonts w:hint="default" w:ascii="Times New Roman" w:hAnsi="Times New Roman" w:eastAsia="宋体" w:cs="Times New Roman"/>
                <w:sz w:val="21"/>
                <w:szCs w:val="21"/>
                <w:lang w:val="en-US" w:eastAsia="zh-CN" w:bidi="ar"/>
              </w:rPr>
              <w:t>%</w:t>
            </w:r>
            <w:r>
              <w:rPr>
                <w:rStyle w:val="17"/>
                <w:rFonts w:hint="default" w:ascii="Times New Roman" w:hAnsi="Times New Roman" w:cs="Times New Roman"/>
                <w:sz w:val="21"/>
                <w:szCs w:val="21"/>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52"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w:t>
            </w:r>
            <w:r>
              <w:rPr>
                <w:rFonts w:hint="default" w:ascii="Times New Roman" w:hAnsi="Times New Roman" w:cs="Times New Roman"/>
                <w:color w:val="000000"/>
                <w:kern w:val="0"/>
                <w:sz w:val="21"/>
                <w:szCs w:val="21"/>
                <w:lang w:val="en-US" w:eastAsia="zh-CN" w:bidi="ar"/>
              </w:rPr>
              <w:t>15</w:t>
            </w:r>
            <w:r>
              <w:rPr>
                <w:rStyle w:val="17"/>
                <w:rFonts w:hint="default" w:ascii="Times New Roman" w:hAnsi="Times New Roman" w:eastAsia="宋体" w:cs="Times New Roman"/>
                <w:sz w:val="21"/>
                <w:szCs w:val="21"/>
                <w:lang w:bidi="ar"/>
              </w:rPr>
              <w:t>度以下</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倒伏面积80</w:t>
            </w:r>
            <w:r>
              <w:rPr>
                <w:rStyle w:val="17"/>
                <w:rFonts w:hint="default" w:ascii="Times New Roman" w:hAnsi="Times New Roman" w:eastAsia="宋体" w:cs="Times New Roman"/>
                <w:sz w:val="21"/>
                <w:szCs w:val="21"/>
                <w:lang w:val="en-US" w:eastAsia="zh-CN" w:bidi="ar"/>
              </w:rPr>
              <w:t>%</w:t>
            </w:r>
            <w:r>
              <w:rPr>
                <w:rStyle w:val="17"/>
                <w:rFonts w:hint="default" w:ascii="Times New Roman" w:hAnsi="Times New Roman" w:cs="Times New Roman"/>
                <w:sz w:val="21"/>
                <w:szCs w:val="21"/>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抽穗至灌浆初期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倒伏夹角在</w:t>
            </w:r>
            <w:r>
              <w:rPr>
                <w:rFonts w:hint="default" w:ascii="Times New Roman" w:hAnsi="Times New Roman" w:cs="Times New Roman"/>
                <w:color w:val="000000"/>
                <w:kern w:val="0"/>
                <w:sz w:val="21"/>
                <w:szCs w:val="21"/>
                <w:lang w:val="en-US" w:eastAsia="zh-CN" w:bidi="ar"/>
              </w:rPr>
              <w:t>45</w:t>
            </w:r>
            <w:r>
              <w:rPr>
                <w:rStyle w:val="17"/>
                <w:rFonts w:hint="default" w:ascii="Times New Roman" w:hAnsi="Times New Roman" w:eastAsia="宋体" w:cs="Times New Roman"/>
                <w:sz w:val="21"/>
                <w:szCs w:val="21"/>
                <w:lang w:bidi="ar"/>
              </w:rPr>
              <w:t>度以上</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w:t>
            </w:r>
            <w:r>
              <w:rPr>
                <w:rStyle w:val="17"/>
                <w:rFonts w:hint="default" w:ascii="Times New Roman" w:hAnsi="Times New Roman" w:eastAsia="宋体" w:cs="Times New Roman"/>
                <w:sz w:val="21"/>
                <w:szCs w:val="21"/>
                <w:lang w:val="en-US" w:eastAsia="zh-CN" w:bidi="ar"/>
              </w:rPr>
              <w:t>15%</w:t>
            </w:r>
            <w:r>
              <w:rPr>
                <w:rStyle w:val="17"/>
                <w:rFonts w:hint="default" w:ascii="Times New Roman" w:hAnsi="Times New Roman" w:cs="Times New Roman"/>
                <w:sz w:val="21"/>
                <w:szCs w:val="21"/>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倒伏夹角在15</w:t>
            </w:r>
            <w:r>
              <w:rPr>
                <w:rFonts w:hint="default" w:ascii="Times New Roman" w:hAnsi="Times New Roman" w:eastAsia="宋体" w:cs="Times New Roman"/>
                <w:color w:val="000000"/>
                <w:kern w:val="0"/>
                <w:sz w:val="21"/>
                <w:szCs w:val="21"/>
                <w:lang w:val="en-US" w:eastAsia="zh-CN" w:bidi="ar"/>
              </w:rPr>
              <w:t>度</w:t>
            </w:r>
            <w:r>
              <w:rPr>
                <w:rFonts w:hint="default" w:ascii="Times New Roman" w:hAnsi="Times New Roman" w:eastAsia="宋体" w:cs="Times New Roman"/>
                <w:color w:val="000000"/>
                <w:kern w:val="0"/>
                <w:sz w:val="21"/>
                <w:szCs w:val="21"/>
                <w:lang w:bidi="ar"/>
              </w:rPr>
              <w:t>〜</w:t>
            </w:r>
            <w:r>
              <w:rPr>
                <w:rFonts w:hint="default" w:ascii="Times New Roman" w:hAnsi="Times New Roman" w:cs="Times New Roman"/>
                <w:color w:val="000000"/>
                <w:kern w:val="0"/>
                <w:sz w:val="21"/>
                <w:szCs w:val="21"/>
                <w:lang w:val="en-US" w:eastAsia="zh-CN" w:bidi="ar"/>
              </w:rPr>
              <w:t>45</w:t>
            </w:r>
            <w:r>
              <w:rPr>
                <w:rStyle w:val="17"/>
                <w:rFonts w:hint="default" w:ascii="Times New Roman" w:hAnsi="Times New Roman" w:eastAsia="宋体" w:cs="Times New Roman"/>
                <w:sz w:val="21"/>
                <w:szCs w:val="21"/>
                <w:lang w:bidi="ar"/>
              </w:rPr>
              <w:t>度</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倒伏面积30</w:t>
            </w:r>
            <w:r>
              <w:rPr>
                <w:rStyle w:val="17"/>
                <w:rFonts w:hint="default" w:ascii="Times New Roman" w:hAnsi="Times New Roman" w:eastAsia="宋体" w:cs="Times New Roman"/>
                <w:sz w:val="21"/>
                <w:szCs w:val="21"/>
                <w:lang w:val="en-US" w:eastAsia="zh-CN" w:bidi="ar"/>
              </w:rPr>
              <w:t>%</w:t>
            </w:r>
            <w:r>
              <w:rPr>
                <w:rStyle w:val="17"/>
                <w:rFonts w:hint="default" w:ascii="Times New Roman" w:hAnsi="Times New Roman" w:cs="Times New Roman"/>
                <w:sz w:val="21"/>
                <w:szCs w:val="21"/>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倒伏夹角在15</w:t>
            </w:r>
            <w:r>
              <w:rPr>
                <w:rStyle w:val="17"/>
                <w:rFonts w:hint="default" w:ascii="Times New Roman" w:hAnsi="Times New Roman" w:eastAsia="宋体" w:cs="Times New Roman"/>
                <w:sz w:val="21"/>
                <w:szCs w:val="21"/>
                <w:lang w:bidi="ar"/>
              </w:rPr>
              <w:t>度以下</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倒伏面积80%以上。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乳熟中至蜡熟中后期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w:t>
            </w:r>
            <w:r>
              <w:rPr>
                <w:rFonts w:hint="default" w:ascii="Times New Roman" w:hAnsi="Times New Roman" w:cs="Times New Roman"/>
                <w:color w:val="000000"/>
                <w:kern w:val="0"/>
                <w:sz w:val="21"/>
                <w:szCs w:val="21"/>
                <w:lang w:val="en-US" w:eastAsia="zh-CN" w:bidi="ar"/>
              </w:rPr>
              <w:t>15度</w:t>
            </w:r>
            <w:r>
              <w:rPr>
                <w:rFonts w:hint="default" w:ascii="Times New Roman" w:hAnsi="Times New Roman" w:eastAsia="宋体" w:cs="Times New Roman"/>
                <w:color w:val="000000"/>
                <w:kern w:val="0"/>
                <w:sz w:val="21"/>
                <w:szCs w:val="21"/>
                <w:lang w:bidi="ar"/>
              </w:rPr>
              <w:t>〜</w:t>
            </w:r>
            <w:r>
              <w:rPr>
                <w:rFonts w:hint="default" w:ascii="Times New Roman" w:hAnsi="Times New Roman" w:cs="Times New Roman"/>
                <w:color w:val="000000"/>
                <w:kern w:val="0"/>
                <w:sz w:val="21"/>
                <w:szCs w:val="21"/>
                <w:lang w:val="en-US" w:eastAsia="zh-CN" w:bidi="ar"/>
              </w:rPr>
              <w:t>45</w:t>
            </w:r>
            <w:r>
              <w:rPr>
                <w:rStyle w:val="17"/>
                <w:rFonts w:hint="default" w:ascii="Times New Roman" w:hAnsi="Times New Roman" w:eastAsia="宋体" w:cs="Times New Roman"/>
                <w:sz w:val="21"/>
                <w:szCs w:val="21"/>
                <w:lang w:bidi="ar"/>
              </w:rPr>
              <w:t>度</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倒伏面积30</w:t>
            </w:r>
            <w:r>
              <w:rPr>
                <w:rStyle w:val="17"/>
                <w:rFonts w:hint="default" w:ascii="Times New Roman" w:hAnsi="Times New Roman" w:eastAsia="宋体" w:cs="Times New Roman"/>
                <w:sz w:val="21"/>
                <w:szCs w:val="21"/>
                <w:lang w:val="en-US" w:eastAsia="zh-CN" w:bidi="ar"/>
              </w:rPr>
              <w:t>%</w:t>
            </w:r>
            <w:r>
              <w:rPr>
                <w:rStyle w:val="17"/>
                <w:rFonts w:hint="default" w:ascii="Times New Roman" w:hAnsi="Times New Roman" w:cs="Times New Roman"/>
                <w:sz w:val="21"/>
                <w:szCs w:val="21"/>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1"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4684" w:type="dxa"/>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倒伏夹角4</w:t>
            </w:r>
            <w:r>
              <w:rPr>
                <w:rFonts w:hint="default" w:ascii="Times New Roman" w:hAnsi="Times New Roman" w:cs="Times New Roman"/>
                <w:color w:val="000000"/>
                <w:kern w:val="0"/>
                <w:sz w:val="21"/>
                <w:szCs w:val="21"/>
                <w:lang w:val="en-US" w:eastAsia="zh-CN" w:bidi="ar"/>
              </w:rPr>
              <w:t>5</w:t>
            </w:r>
            <w:r>
              <w:rPr>
                <w:rStyle w:val="17"/>
                <w:rFonts w:hint="default" w:ascii="Times New Roman" w:hAnsi="Times New Roman" w:eastAsia="宋体" w:cs="Times New Roman"/>
                <w:sz w:val="21"/>
                <w:szCs w:val="21"/>
                <w:lang w:bidi="ar"/>
              </w:rPr>
              <w:t>度以下</w:t>
            </w:r>
            <w:r>
              <w:rPr>
                <w:rStyle w:val="17"/>
                <w:rFonts w:hint="default" w:ascii="Times New Roman" w:hAnsi="Times New Roman" w:cs="Times New Roman"/>
                <w:sz w:val="21"/>
                <w:szCs w:val="21"/>
                <w:lang w:eastAsia="zh-CN" w:bidi="ar"/>
              </w:rPr>
              <w:t>，</w:t>
            </w:r>
            <w:r>
              <w:rPr>
                <w:rStyle w:val="17"/>
                <w:rFonts w:hint="default" w:ascii="Times New Roman" w:hAnsi="Times New Roman" w:cs="Times New Roman"/>
                <w:sz w:val="21"/>
                <w:szCs w:val="21"/>
                <w:lang w:val="en-US" w:eastAsia="zh-CN" w:bidi="ar"/>
              </w:rPr>
              <w:t>倒伏面积50</w:t>
            </w:r>
            <w:r>
              <w:rPr>
                <w:rStyle w:val="17"/>
                <w:rFonts w:hint="default" w:ascii="Times New Roman" w:hAnsi="Times New Roman" w:eastAsia="宋体" w:cs="Times New Roman"/>
                <w:sz w:val="21"/>
                <w:szCs w:val="21"/>
                <w:lang w:val="en-US" w:eastAsia="zh-CN" w:bidi="ar"/>
              </w:rPr>
              <w:t>%</w:t>
            </w:r>
            <w:r>
              <w:rPr>
                <w:rStyle w:val="17"/>
                <w:rFonts w:hint="default" w:ascii="Times New Roman" w:hAnsi="Times New Roman" w:cs="Times New Roman"/>
                <w:sz w:val="21"/>
                <w:szCs w:val="21"/>
                <w:lang w:val="en-US" w:eastAsia="zh-CN" w:bidi="ar"/>
              </w:rPr>
              <w:t>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完熟期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495"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left"/>
              <w:textAlignment w:val="center"/>
              <w:rPr>
                <w:rFonts w:hint="default" w:ascii="Times New Roman" w:hAnsi="Times New Roman" w:eastAsia="宋体" w:cs="Times New Roman"/>
                <w:color w:val="000000"/>
                <w:kern w:val="0"/>
                <w:sz w:val="21"/>
                <w:szCs w:val="21"/>
                <w:lang w:val="en-US" w:eastAsia="zh-CN" w:bidi="ar"/>
              </w:rPr>
            </w:pPr>
            <w:r>
              <w:rPr>
                <w:rStyle w:val="17"/>
                <w:rFonts w:hint="default" w:ascii="Times New Roman" w:hAnsi="Times New Roman" w:eastAsia="宋体" w:cs="Times New Roman"/>
                <w:sz w:val="21"/>
                <w:szCs w:val="21"/>
                <w:lang w:bidi="ar"/>
              </w:rPr>
              <w:t>倒伏夹在</w:t>
            </w:r>
            <w:r>
              <w:rPr>
                <w:rFonts w:hint="default" w:ascii="Times New Roman" w:hAnsi="Times New Roman" w:eastAsia="宋体" w:cs="Times New Roman"/>
                <w:color w:val="000000"/>
                <w:kern w:val="0"/>
                <w:sz w:val="21"/>
                <w:szCs w:val="21"/>
                <w:lang w:bidi="ar"/>
              </w:rPr>
              <w:t>30</w:t>
            </w:r>
            <w:r>
              <w:rPr>
                <w:rStyle w:val="17"/>
                <w:rFonts w:hint="default" w:ascii="Times New Roman" w:hAnsi="Times New Roman" w:eastAsia="宋体" w:cs="Times New Roman"/>
                <w:sz w:val="21"/>
                <w:szCs w:val="21"/>
                <w:lang w:bidi="ar"/>
              </w:rPr>
              <w:t>度以下，由于倒伏给收割带来困难，损失率增加。另外，如遇连阴雨而不能及时收割，还容易造成小麦穗发芽或霉变等，损失程度依阴雨天时间长短而定</w:t>
            </w:r>
            <w:r>
              <w:rPr>
                <w:rStyle w:val="17"/>
                <w:rFonts w:hint="default" w:ascii="Times New Roman" w:hAnsi="Times New Roman" w:eastAsia="宋体" w:cs="Times New Roman"/>
                <w:sz w:val="21"/>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highlight w:val="none"/>
              </w:rPr>
              <w:t>干旱</w:t>
            </w:r>
          </w:p>
        </w:tc>
        <w:tc>
          <w:tcPr>
            <w:tcW w:w="645"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r>
              <w:rPr>
                <w:rFonts w:hint="eastAsia" w:cs="Times New Roman"/>
                <w:color w:val="000000"/>
                <w:sz w:val="21"/>
                <w:szCs w:val="21"/>
                <w:lang w:val="en-US" w:eastAsia="zh-CN"/>
              </w:rPr>
              <w:t>植株</w:t>
            </w:r>
            <w:r>
              <w:rPr>
                <w:rFonts w:hint="default" w:ascii="Times New Roman" w:hAnsi="Times New Roman" w:eastAsia="宋体" w:cs="Times New Roman"/>
                <w:color w:val="000000"/>
                <w:sz w:val="21"/>
                <w:szCs w:val="21"/>
              </w:rPr>
              <w:t>受旱</w:t>
            </w: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eastAsia" w:ascii="Times New Roman" w:hAnsi="Times New Roman" w:eastAsia="宋体" w:cs="Times New Roman"/>
                <w:color w:val="000000"/>
                <w:kern w:val="0"/>
                <w:sz w:val="21"/>
                <w:szCs w:val="21"/>
                <w:lang w:val="en-US" w:eastAsia="zh-CN" w:bidi="ar"/>
              </w:rPr>
            </w:pPr>
            <w:r>
              <w:rPr>
                <w:rFonts w:hint="eastAsia" w:cs="Times New Roman"/>
                <w:sz w:val="21"/>
                <w:szCs w:val="21"/>
                <w:lang w:val="en-US" w:eastAsia="zh-CN"/>
              </w:rPr>
              <w:t>播种出苗期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color w:val="000000"/>
                <w:kern w:val="0"/>
                <w:sz w:val="21"/>
                <w:szCs w:val="21"/>
                <w:lang w:val="en-US" w:eastAsia="zh-CN" w:bidi="en-US"/>
              </w:rPr>
            </w:pPr>
            <w:r>
              <w:rPr>
                <w:rFonts w:hint="eastAsia" w:ascii="Times New Roman" w:hAnsi="Times New Roman" w:cs="Times New Roman"/>
                <w:color w:val="000000"/>
                <w:kern w:val="0"/>
                <w:sz w:val="21"/>
                <w:szCs w:val="21"/>
                <w:highlight w:val="none"/>
                <w:lang w:val="en-US" w:eastAsia="zh-CN" w:bidi="en-US"/>
              </w:rPr>
              <w:t>土壤表面干燥，干土层达3cm～5cm。播后镇压或深播</w:t>
            </w:r>
            <w:r>
              <w:rPr>
                <w:rFonts w:hint="eastAsia" w:ascii="Times New Roman" w:hAnsi="Times New Roman" w:cs="Times New Roman"/>
                <w:color w:val="000000"/>
                <w:kern w:val="0"/>
                <w:sz w:val="21"/>
                <w:szCs w:val="21"/>
                <w:lang w:val="en-US" w:eastAsia="zh-CN" w:bidi="en-US"/>
              </w:rPr>
              <w:t>部分种子可吸水发芽；出苗困难且不整齐，幼苗生长缓慢。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88"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highlight w:val="none"/>
                <w:lang w:val="en-US" w:eastAsia="zh-CN"/>
              </w:rPr>
              <w:t>土壤水分持续严重不足，干土层达5cm～8cm。墒情差</w:t>
            </w:r>
            <w:r>
              <w:rPr>
                <w:rFonts w:hint="eastAsia" w:ascii="Times New Roman" w:hAnsi="Times New Roman" w:cs="Times New Roman"/>
                <w:sz w:val="21"/>
                <w:szCs w:val="21"/>
                <w:lang w:val="en-US" w:eastAsia="zh-CN"/>
              </w:rPr>
              <w:t>，不能适合播种。即使深播也难以发芽；出苗率很低，苗不齐，苗弱，生长缓慢。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土壤水分长时间严重不足，干土层达8cm以上。如不灌溉种子不能发芽</w:t>
            </w:r>
            <w:r>
              <w:rPr>
                <w:rFonts w:hint="default"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eastAsia" w:ascii="Times New Roman" w:hAnsi="Times New Roman" w:eastAsia="宋体" w:cs="Times New Roman"/>
                <w:color w:val="000000"/>
                <w:kern w:val="0"/>
                <w:sz w:val="21"/>
                <w:szCs w:val="21"/>
                <w:lang w:val="en-US" w:eastAsia="zh-CN" w:bidi="ar"/>
              </w:rPr>
            </w:pPr>
            <w:r>
              <w:rPr>
                <w:rFonts w:hint="eastAsia" w:cs="Times New Roman"/>
                <w:sz w:val="21"/>
                <w:szCs w:val="21"/>
                <w:lang w:val="en-US" w:eastAsia="zh-CN"/>
              </w:rPr>
              <w:t>起身拔节期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0cm～20cm耕层土壤相对含水量在</w:t>
            </w:r>
            <w:r>
              <w:rPr>
                <w:rFonts w:hint="eastAsia" w:ascii="Times New Roman" w:hAnsi="Times New Roman" w:cs="Times New Roman"/>
                <w:sz w:val="21"/>
                <w:szCs w:val="21"/>
                <w:lang w:val="en-US" w:eastAsia="zh-CN"/>
              </w:rPr>
              <w:t>55</w:t>
            </w:r>
            <w:r>
              <w:rPr>
                <w:rFonts w:hint="default" w:ascii="Times New Roman" w:hAnsi="Times New Roman" w:eastAsia="宋体" w:cs="Times New Roman"/>
                <w:sz w:val="21"/>
                <w:szCs w:val="21"/>
                <w:lang w:eastAsia="zh-CN"/>
              </w:rPr>
              <w:t>%～6</w:t>
            </w:r>
            <w:r>
              <w:rPr>
                <w:rFonts w:hint="eastAsia" w:ascii="Times New Roman" w:hAnsi="Times New Roman" w:cs="Times New Roman"/>
                <w:sz w:val="21"/>
                <w:szCs w:val="21"/>
                <w:lang w:val="en-US" w:eastAsia="zh-CN"/>
              </w:rPr>
              <w:t>0</w:t>
            </w:r>
            <w:r>
              <w:rPr>
                <w:rFonts w:hint="default" w:ascii="Times New Roman" w:hAnsi="Times New Roman" w:eastAsia="宋体" w:cs="Times New Roman"/>
                <w:sz w:val="21"/>
                <w:szCs w:val="21"/>
                <w:lang w:eastAsia="zh-CN"/>
              </w:rPr>
              <w:t>%，干土层达</w:t>
            </w:r>
            <w:r>
              <w:rPr>
                <w:rFonts w:hint="eastAsia" w:ascii="Times New Roman" w:hAnsi="Times New Roman" w:cs="Times New Roman"/>
                <w:sz w:val="21"/>
                <w:szCs w:val="21"/>
                <w:lang w:val="en-US" w:eastAsia="zh-CN"/>
              </w:rPr>
              <w:t>5</w:t>
            </w:r>
            <w:r>
              <w:rPr>
                <w:rFonts w:hint="default" w:ascii="Times New Roman" w:hAnsi="Times New Roman" w:eastAsia="宋体" w:cs="Times New Roman"/>
                <w:sz w:val="21"/>
                <w:szCs w:val="21"/>
                <w:lang w:eastAsia="zh-CN"/>
              </w:rPr>
              <w:t>cm～</w:t>
            </w:r>
            <w:r>
              <w:rPr>
                <w:rFonts w:hint="eastAsia" w:ascii="Times New Roman" w:hAnsi="Times New Roman" w:cs="Times New Roman"/>
                <w:sz w:val="21"/>
                <w:szCs w:val="21"/>
                <w:lang w:val="en-US" w:eastAsia="zh-CN"/>
              </w:rPr>
              <w:t>8</w:t>
            </w:r>
            <w:r>
              <w:rPr>
                <w:rFonts w:hint="default" w:ascii="Times New Roman" w:hAnsi="Times New Roman" w:eastAsia="宋体" w:cs="Times New Roman"/>
                <w:sz w:val="21"/>
                <w:szCs w:val="21"/>
                <w:lang w:eastAsia="zh-CN"/>
              </w:rPr>
              <w:t>cm</w:t>
            </w:r>
            <w:r>
              <w:rPr>
                <w:rFonts w:hint="eastAsia" w:ascii="Times New Roman" w:hAnsi="Times New Roman" w:cs="Times New Roman"/>
                <w:sz w:val="21"/>
                <w:szCs w:val="21"/>
                <w:lang w:val="en-US" w:eastAsia="zh-CN"/>
              </w:rPr>
              <w:t>。小麦生长量不足，幼穗发育时间短，春季分蘖偏少，分蘖两极化较快，中下部叶片枯黄，株高偏矮</w:t>
            </w:r>
            <w:r>
              <w:rPr>
                <w:rFonts w:hint="default"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0cm～20cm耕层土壤相对含水量在</w:t>
            </w:r>
            <w:r>
              <w:rPr>
                <w:rFonts w:hint="eastAsia" w:ascii="Times New Roman" w:hAnsi="Times New Roman" w:cs="Times New Roman"/>
                <w:sz w:val="21"/>
                <w:szCs w:val="21"/>
                <w:lang w:val="en-US" w:eastAsia="zh-CN"/>
              </w:rPr>
              <w:t>4</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eastAsia="zh-CN"/>
              </w:rPr>
              <w:t>%～</w:t>
            </w:r>
            <w:r>
              <w:rPr>
                <w:rFonts w:hint="eastAsia" w:ascii="Times New Roman" w:hAnsi="Times New Roman" w:cs="Times New Roman"/>
                <w:sz w:val="21"/>
                <w:szCs w:val="21"/>
                <w:lang w:val="en-US" w:eastAsia="zh-CN"/>
              </w:rPr>
              <w:t>55</w:t>
            </w:r>
            <w:r>
              <w:rPr>
                <w:rFonts w:hint="default" w:ascii="Times New Roman" w:hAnsi="Times New Roman" w:eastAsia="宋体" w:cs="Times New Roman"/>
                <w:sz w:val="21"/>
                <w:szCs w:val="21"/>
                <w:lang w:eastAsia="zh-CN"/>
              </w:rPr>
              <w:t>%，干土层达</w:t>
            </w:r>
            <w:r>
              <w:rPr>
                <w:rFonts w:hint="eastAsia" w:ascii="Times New Roman" w:hAnsi="Times New Roman" w:cs="Times New Roman"/>
                <w:sz w:val="21"/>
                <w:szCs w:val="21"/>
                <w:lang w:val="en-US" w:eastAsia="zh-CN"/>
              </w:rPr>
              <w:t>8</w:t>
            </w:r>
            <w:r>
              <w:rPr>
                <w:rFonts w:hint="default" w:ascii="Times New Roman" w:hAnsi="Times New Roman" w:eastAsia="宋体" w:cs="Times New Roman"/>
                <w:sz w:val="21"/>
                <w:szCs w:val="21"/>
                <w:lang w:eastAsia="zh-CN"/>
              </w:rPr>
              <w:t>cm～</w:t>
            </w:r>
            <w:r>
              <w:rPr>
                <w:rFonts w:hint="eastAsia" w:ascii="Times New Roman" w:hAnsi="Times New Roman" w:cs="Times New Roman"/>
                <w:sz w:val="21"/>
                <w:szCs w:val="21"/>
                <w:lang w:val="en-US" w:eastAsia="zh-CN"/>
              </w:rPr>
              <w:t>12</w:t>
            </w:r>
            <w:r>
              <w:rPr>
                <w:rFonts w:hint="default" w:ascii="Times New Roman" w:hAnsi="Times New Roman" w:eastAsia="宋体" w:cs="Times New Roman"/>
                <w:sz w:val="21"/>
                <w:szCs w:val="21"/>
                <w:lang w:eastAsia="zh-CN"/>
              </w:rPr>
              <w:t>cm</w:t>
            </w:r>
            <w:r>
              <w:rPr>
                <w:rFonts w:hint="default" w:ascii="Times New Roman" w:hAnsi="Times New Roman" w:eastAsia="宋体" w:cs="Times New Roman"/>
                <w:sz w:val="21"/>
                <w:szCs w:val="21"/>
                <w:lang w:val="en-US" w:eastAsia="zh-CN"/>
              </w:rPr>
              <w:t>。</w:t>
            </w:r>
            <w:r>
              <w:rPr>
                <w:rFonts w:hint="eastAsia" w:ascii="Times New Roman" w:hAnsi="Times New Roman" w:cs="Times New Roman"/>
                <w:sz w:val="21"/>
                <w:szCs w:val="21"/>
                <w:lang w:val="en-US" w:eastAsia="zh-CN"/>
              </w:rPr>
              <w:t>植株生长发育均受严重影响。春季分蘖很少，冬前分蘖明显退化，</w:t>
            </w:r>
            <w:r>
              <w:rPr>
                <w:rFonts w:hint="default" w:ascii="Times New Roman" w:hAnsi="Times New Roman" w:eastAsia="宋体" w:cs="Times New Roman"/>
                <w:sz w:val="21"/>
                <w:szCs w:val="21"/>
                <w:lang w:eastAsia="zh-CN"/>
              </w:rPr>
              <w:t>大部叶片枯黄，</w:t>
            </w:r>
            <w:r>
              <w:rPr>
                <w:rFonts w:hint="eastAsia" w:ascii="Times New Roman" w:hAnsi="Times New Roman" w:cs="Times New Roman"/>
                <w:sz w:val="21"/>
                <w:szCs w:val="21"/>
                <w:lang w:val="en-US" w:eastAsia="zh-CN"/>
              </w:rPr>
              <w:t>株高明显偏矮，少部分植株死亡。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0cm～20cm耕层土壤相对含水量在</w:t>
            </w:r>
            <w:r>
              <w:rPr>
                <w:rFonts w:hint="eastAsia" w:ascii="Times New Roman" w:hAnsi="Times New Roman" w:cs="Times New Roman"/>
                <w:sz w:val="21"/>
                <w:szCs w:val="21"/>
                <w:lang w:val="en-US" w:eastAsia="zh-CN"/>
              </w:rPr>
              <w:t>4</w:t>
            </w:r>
            <w:r>
              <w:rPr>
                <w:rFonts w:hint="default" w:ascii="Times New Roman" w:hAnsi="Times New Roman" w:eastAsia="宋体" w:cs="Times New Roman"/>
                <w:sz w:val="21"/>
                <w:szCs w:val="21"/>
                <w:lang w:eastAsia="zh-CN"/>
              </w:rPr>
              <w:t>5%以下，干土层达</w:t>
            </w:r>
            <w:r>
              <w:rPr>
                <w:rFonts w:hint="eastAsia" w:ascii="Times New Roman" w:hAnsi="Times New Roman" w:cs="Times New Roman"/>
                <w:sz w:val="21"/>
                <w:szCs w:val="21"/>
                <w:lang w:val="en-US" w:eastAsia="zh-CN"/>
              </w:rPr>
              <w:t>12</w:t>
            </w:r>
            <w:r>
              <w:rPr>
                <w:rFonts w:hint="default" w:ascii="Times New Roman" w:hAnsi="Times New Roman" w:eastAsia="宋体" w:cs="Times New Roman"/>
                <w:sz w:val="21"/>
                <w:szCs w:val="21"/>
                <w:lang w:eastAsia="zh-CN"/>
              </w:rPr>
              <w:t>cm以上</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拔节明显受阻，没有春季分蘖大量退化，大部</w:t>
            </w:r>
            <w:r>
              <w:rPr>
                <w:rFonts w:hint="default" w:ascii="Times New Roman" w:hAnsi="Times New Roman" w:eastAsia="宋体" w:cs="Times New Roman"/>
                <w:sz w:val="21"/>
                <w:szCs w:val="21"/>
                <w:lang w:eastAsia="zh-CN"/>
              </w:rPr>
              <w:t>叶片</w:t>
            </w:r>
            <w:r>
              <w:rPr>
                <w:rFonts w:hint="eastAsia" w:ascii="Times New Roman" w:hAnsi="Times New Roman" w:cs="Times New Roman"/>
                <w:sz w:val="21"/>
                <w:szCs w:val="21"/>
                <w:lang w:val="en-US" w:eastAsia="zh-CN"/>
              </w:rPr>
              <w:t>萎蔫，部分植株死亡。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cs="Times New Roman"/>
                <w:sz w:val="21"/>
                <w:szCs w:val="21"/>
                <w:lang w:val="en-US" w:eastAsia="zh-CN"/>
              </w:rPr>
              <w:t>抽穗开花期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0cm～20cm耕层土壤相对含水量在60%～65%，干土层达3cm～5cm</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部分植株中午叶片萎蔫、卷缩，失去光泽，傍晚可基本恢复正常；下部叶片发黄，中部叶片叶尖枯黄；部分穗上</w:t>
            </w:r>
            <w:r>
              <w:rPr>
                <w:rFonts w:hint="default" w:ascii="Times New Roman" w:hAnsi="Times New Roman" w:eastAsia="宋体" w:cs="Times New Roman"/>
                <w:sz w:val="21"/>
                <w:szCs w:val="21"/>
                <w:lang w:eastAsia="zh-CN"/>
              </w:rPr>
              <w:t>中部</w:t>
            </w:r>
            <w:r>
              <w:rPr>
                <w:rFonts w:hint="eastAsia" w:ascii="Times New Roman" w:hAnsi="Times New Roman" w:cs="Times New Roman"/>
                <w:sz w:val="21"/>
                <w:szCs w:val="21"/>
                <w:lang w:val="en-US" w:eastAsia="zh-CN"/>
              </w:rPr>
              <w:t>或中上部小穗不孕，结实率下降</w:t>
            </w:r>
            <w:r>
              <w:rPr>
                <w:rFonts w:hint="default"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0cm～20cm耕层土壤相对含水量在5</w:t>
            </w:r>
            <w:r>
              <w:rPr>
                <w:rFonts w:hint="eastAsia" w:ascii="Times New Roman" w:hAnsi="Times New Roman" w:cs="Times New Roman"/>
                <w:sz w:val="21"/>
                <w:szCs w:val="21"/>
                <w:lang w:val="en-US" w:eastAsia="zh-CN"/>
              </w:rPr>
              <w:t>5</w:t>
            </w:r>
            <w:r>
              <w:rPr>
                <w:rFonts w:hint="default" w:ascii="Times New Roman" w:hAnsi="Times New Roman" w:eastAsia="宋体" w:cs="Times New Roman"/>
                <w:sz w:val="21"/>
                <w:szCs w:val="21"/>
                <w:lang w:eastAsia="zh-CN"/>
              </w:rPr>
              <w:t>%～60%，干土层达5cm～</w:t>
            </w:r>
            <w:r>
              <w:rPr>
                <w:rFonts w:hint="eastAsia" w:ascii="Times New Roman" w:hAnsi="Times New Roman" w:cs="Times New Roman"/>
                <w:sz w:val="21"/>
                <w:szCs w:val="21"/>
                <w:lang w:val="en-US" w:eastAsia="zh-CN"/>
              </w:rPr>
              <w:t>8</w:t>
            </w:r>
            <w:r>
              <w:rPr>
                <w:rFonts w:hint="default" w:ascii="Times New Roman" w:hAnsi="Times New Roman" w:eastAsia="宋体" w:cs="Times New Roman"/>
                <w:sz w:val="21"/>
                <w:szCs w:val="21"/>
                <w:lang w:eastAsia="zh-CN"/>
              </w:rPr>
              <w:t>cm</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大部分植株中午至晚间叶片明显萎蔫、卷缩，浇水后可恢复正常；中下部叶片叶尖三分之一枯黄，穗下部和上部不孕小穗显著增多，成穗率与结实率大幅下降。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0cm～20cm耕层土壤相对含水量在5</w:t>
            </w:r>
            <w:r>
              <w:rPr>
                <w:rFonts w:hint="eastAsia" w:ascii="Times New Roman" w:hAnsi="Times New Roman" w:cs="Times New Roman"/>
                <w:sz w:val="21"/>
                <w:szCs w:val="21"/>
                <w:lang w:val="en-US" w:eastAsia="zh-CN"/>
              </w:rPr>
              <w:t>5</w:t>
            </w:r>
            <w:r>
              <w:rPr>
                <w:rFonts w:hint="default" w:ascii="Times New Roman" w:hAnsi="Times New Roman" w:eastAsia="宋体" w:cs="Times New Roman"/>
                <w:sz w:val="21"/>
                <w:szCs w:val="21"/>
                <w:lang w:eastAsia="zh-CN"/>
              </w:rPr>
              <w:t>%以下，干土层达</w:t>
            </w:r>
            <w:r>
              <w:rPr>
                <w:rFonts w:hint="eastAsia" w:ascii="Times New Roman" w:hAnsi="Times New Roman" w:cs="Times New Roman"/>
                <w:sz w:val="21"/>
                <w:szCs w:val="21"/>
                <w:lang w:val="en-US" w:eastAsia="zh-CN"/>
              </w:rPr>
              <w:t>8</w:t>
            </w:r>
            <w:r>
              <w:rPr>
                <w:rFonts w:hint="default" w:ascii="Times New Roman" w:hAnsi="Times New Roman" w:eastAsia="宋体" w:cs="Times New Roman"/>
                <w:sz w:val="21"/>
                <w:szCs w:val="21"/>
                <w:lang w:eastAsia="zh-CN"/>
              </w:rPr>
              <w:t>cm以上</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植株大面积干枯、死亡。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灌浆期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eastAsia"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受灾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0cm～20cm耕层土壤相对含水量灌浆前期60</w:t>
            </w:r>
            <w:r>
              <w:rPr>
                <w:rFonts w:hint="default" w:ascii="Times New Roman" w:hAnsi="Times New Roman" w:eastAsia="宋体" w:cs="Times New Roman"/>
                <w:sz w:val="21"/>
                <w:szCs w:val="21"/>
                <w:lang w:eastAsia="zh-CN"/>
              </w:rPr>
              <w:t>%～6</w:t>
            </w:r>
            <w:r>
              <w:rPr>
                <w:rFonts w:hint="eastAsia" w:ascii="Times New Roman" w:hAnsi="Times New Roman" w:cs="Times New Roman"/>
                <w:sz w:val="21"/>
                <w:szCs w:val="21"/>
                <w:lang w:val="en-US" w:eastAsia="zh-CN"/>
              </w:rPr>
              <w:t>5</w:t>
            </w:r>
            <w:r>
              <w:rPr>
                <w:rFonts w:hint="default" w:ascii="Times New Roman" w:hAnsi="Times New Roman" w:eastAsia="宋体" w:cs="Times New Roman"/>
                <w:sz w:val="21"/>
                <w:szCs w:val="21"/>
                <w:lang w:eastAsia="zh-CN"/>
              </w:rPr>
              <w:t>%，灌浆</w:t>
            </w:r>
            <w:r>
              <w:rPr>
                <w:rFonts w:hint="eastAsia" w:ascii="Times New Roman" w:hAnsi="Times New Roman" w:cs="Times New Roman"/>
                <w:sz w:val="21"/>
                <w:szCs w:val="21"/>
                <w:lang w:val="en-US" w:eastAsia="zh-CN"/>
              </w:rPr>
              <w:t>后期55%～60%，干土层达3cm～5cm。中午部分叶片缺水萎蔫，但晚间可恢复正常；植株中下部叶片提前枯黄，灌浆期缩短；部分籽粒退化，结实率有所降低；结实籽粒的粒重也有下降。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成灾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cm～20cm耕层土壤相对含水量在灌浆前期50%～60%，灌浆后期45%～55%，干土层达5cm～8cm。中午至晚间叶片萎蔫，浇水后可恢复正常；植株大部叶片过早枯黄，灌浆期明显缩短；结实率与粒重明显下降，有早衰逼熟现象；将造成较大减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cs="Times New Roman"/>
                <w:color w:val="000000"/>
                <w:kern w:val="0"/>
                <w:sz w:val="21"/>
                <w:szCs w:val="21"/>
                <w:lang w:val="en-US" w:eastAsia="zh-CN" w:bidi="ar"/>
              </w:rPr>
            </w:pPr>
            <w:r>
              <w:rPr>
                <w:rFonts w:hint="eastAsia" w:cs="Times New Roman"/>
                <w:color w:val="000000"/>
                <w:kern w:val="0"/>
                <w:sz w:val="21"/>
                <w:szCs w:val="21"/>
                <w:lang w:val="en-US" w:eastAsia="zh-CN" w:bidi="ar"/>
              </w:rPr>
              <w:t>绝收</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0cm～20cm耕层土壤相对含水量在灌浆前期50%以下，灌浆后期45%以下，干土层达8cm以上。植株提前枯死，结实率和粒重均严重下降，明显炸芒死熟；将造成严重减产。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生物灾害</w:t>
            </w:r>
          </w:p>
        </w:tc>
        <w:tc>
          <w:tcPr>
            <w:tcW w:w="645"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小麦条锈病</w:t>
            </w: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开花期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495" w:type="pct"/>
            <w:tcBorders>
              <w:tl2br w:val="nil"/>
              <w:tr2bl w:val="nil"/>
            </w:tcBorders>
            <w:shd w:val="clear" w:color="000000" w:fill="FFFFFF"/>
            <w:noWrap w:val="0"/>
            <w:tcMar>
              <w:top w:w="15" w:type="dxa"/>
              <w:left w:w="15" w:type="dxa"/>
              <w:right w:w="15" w:type="dxa"/>
            </w:tcMar>
            <w:vAlign w:val="center"/>
          </w:tcPr>
          <w:p>
            <w:pPr>
              <w:pStyle w:val="19"/>
              <w:keepNext w:val="0"/>
              <w:keepLines w:val="0"/>
              <w:pageBreakBefore w:val="0"/>
              <w:kinsoku/>
              <w:wordWrap/>
              <w:overflowPunct/>
              <w:topLinePunct w:val="0"/>
              <w:bidi w:val="0"/>
              <w:adjustRightInd/>
              <w:snapToGrid/>
              <w:spacing w:before="0" w:line="2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病斑主要在叶片上，呈条状排列。</w:t>
            </w:r>
            <w:r>
              <w:rPr>
                <w:rFonts w:hint="eastAsia" w:ascii="Times New Roman" w:hAnsi="Times New Roman" w:cs="Times New Roman"/>
                <w:sz w:val="21"/>
                <w:szCs w:val="21"/>
                <w:lang w:val="en-US" w:eastAsia="zh-CN"/>
              </w:rPr>
              <w:t>病情指数20。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495"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eastAsia" w:ascii="Times New Roman" w:hAnsi="Times New Roman" w:eastAsia="宋体" w:cs="Times New Roman"/>
                <w:color w:val="000000"/>
                <w:kern w:val="2"/>
                <w:sz w:val="21"/>
                <w:szCs w:val="21"/>
                <w:u w:val="none"/>
                <w:lang w:val="en-US" w:eastAsia="zh-CN" w:bidi="ar"/>
              </w:rPr>
            </w:pPr>
            <w:r>
              <w:rPr>
                <w:rStyle w:val="20"/>
                <w:rFonts w:hint="eastAsia" w:cs="Times New Roman"/>
                <w:sz w:val="21"/>
                <w:szCs w:val="21"/>
                <w:lang w:val="en-US" w:eastAsia="zh-CN" w:bidi="ar"/>
              </w:rPr>
              <w:t>病斑主要在叶片上，呈条状排列。病情指</w:t>
            </w:r>
            <w:r>
              <w:rPr>
                <w:rFonts w:hint="eastAsia" w:ascii="Times New Roman" w:hAnsi="Times New Roman" w:eastAsia="宋体" w:cs="Times New Roman"/>
                <w:kern w:val="0"/>
                <w:sz w:val="21"/>
                <w:szCs w:val="21"/>
                <w:lang w:val="en-US" w:eastAsia="zh-CN" w:bidi="en-US"/>
              </w:rPr>
              <w:t>数20～100。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495"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u w:val="none"/>
                <w:lang w:val="en-US" w:eastAsia="zh-CN" w:bidi="ar"/>
              </w:rPr>
            </w:pPr>
            <w:r>
              <w:rPr>
                <w:rStyle w:val="20"/>
                <w:rFonts w:hint="default" w:ascii="Times New Roman" w:hAnsi="Times New Roman" w:eastAsia="宋体" w:cs="Times New Roman"/>
                <w:sz w:val="21"/>
                <w:szCs w:val="21"/>
                <w:lang w:val="en-US" w:eastAsia="zh-CN" w:bidi="ar"/>
              </w:rPr>
              <w:t>病斑主要在叶片上，呈条状排列。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restar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乳熟期</w:t>
            </w: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495"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u w:val="none"/>
                <w:lang w:val="en-US" w:eastAsia="zh-CN" w:bidi="ar"/>
              </w:rPr>
            </w:pPr>
            <w:r>
              <w:rPr>
                <w:rStyle w:val="20"/>
                <w:rFonts w:hint="eastAsia" w:cs="Times New Roman"/>
                <w:sz w:val="21"/>
                <w:szCs w:val="21"/>
                <w:lang w:val="en-US" w:eastAsia="zh-CN" w:bidi="ar"/>
              </w:rPr>
              <w:t>病斑主要在叶片上，呈条状排列。</w:t>
            </w:r>
            <w:r>
              <w:rPr>
                <w:rStyle w:val="20"/>
                <w:rFonts w:hint="default" w:ascii="Times New Roman" w:hAnsi="Times New Roman" w:eastAsia="宋体" w:cs="Times New Roman"/>
                <w:sz w:val="21"/>
                <w:szCs w:val="21"/>
                <w:lang w:val="en-US" w:eastAsia="zh-CN" w:bidi="ar"/>
              </w:rPr>
              <w:t>病情指数</w:t>
            </w:r>
            <w:r>
              <w:rPr>
                <w:rFonts w:hint="eastAsia" w:ascii="Times New Roman" w:hAnsi="Times New Roman" w:eastAsia="宋体" w:cs="Times New Roman"/>
                <w:kern w:val="0"/>
                <w:sz w:val="21"/>
                <w:szCs w:val="21"/>
                <w:lang w:val="en-US" w:eastAsia="zh-CN" w:bidi="en-US"/>
              </w:rPr>
              <w:t>2</w:t>
            </w:r>
            <w:r>
              <w:rPr>
                <w:rFonts w:hint="default" w:ascii="Times New Roman" w:hAnsi="Times New Roman" w:eastAsia="宋体" w:cs="Times New Roman"/>
                <w:kern w:val="0"/>
                <w:sz w:val="21"/>
                <w:szCs w:val="21"/>
                <w:lang w:val="en-US" w:eastAsia="zh-CN" w:bidi="en-US"/>
              </w:rPr>
              <w:t>0～6</w:t>
            </w:r>
            <w:r>
              <w:rPr>
                <w:rFonts w:hint="eastAsia" w:ascii="Times New Roman" w:hAnsi="Times New Roman" w:eastAsia="宋体" w:cs="Times New Roman"/>
                <w:kern w:val="0"/>
                <w:sz w:val="21"/>
                <w:szCs w:val="21"/>
                <w:lang w:val="en-US" w:eastAsia="zh-CN" w:bidi="en-US"/>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495"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u w:val="none"/>
                <w:lang w:val="en-US" w:eastAsia="zh-CN" w:bidi="ar"/>
              </w:rPr>
            </w:pPr>
            <w:r>
              <w:rPr>
                <w:rStyle w:val="20"/>
                <w:rFonts w:hint="eastAsia" w:cs="Times New Roman"/>
                <w:sz w:val="21"/>
                <w:szCs w:val="21"/>
                <w:lang w:val="en-US" w:eastAsia="zh-CN" w:bidi="ar"/>
              </w:rPr>
              <w:t>症状</w:t>
            </w:r>
            <w:r>
              <w:rPr>
                <w:rStyle w:val="20"/>
                <w:rFonts w:hint="default" w:ascii="Times New Roman" w:hAnsi="Times New Roman" w:eastAsia="宋体" w:cs="Times New Roman"/>
                <w:sz w:val="21"/>
                <w:szCs w:val="21"/>
                <w:lang w:bidi="ar"/>
              </w:rPr>
              <w:t>同上</w:t>
            </w:r>
            <w:r>
              <w:rPr>
                <w:rStyle w:val="20"/>
                <w:rFonts w:hint="eastAsia" w:cs="Times New Roman"/>
                <w:sz w:val="21"/>
                <w:szCs w:val="21"/>
                <w:lang w:eastAsia="zh-CN" w:bidi="ar"/>
              </w:rPr>
              <w:t>。</w:t>
            </w:r>
            <w:r>
              <w:rPr>
                <w:rStyle w:val="20"/>
                <w:rFonts w:hint="eastAsia" w:cs="Times New Roman"/>
                <w:sz w:val="21"/>
                <w:szCs w:val="21"/>
                <w:lang w:val="en-US" w:eastAsia="zh-CN" w:bidi="ar"/>
              </w:rPr>
              <w:t>病情</w:t>
            </w:r>
            <w:r>
              <w:rPr>
                <w:rFonts w:hint="eastAsia" w:ascii="Times New Roman" w:hAnsi="Times New Roman" w:eastAsia="宋体" w:cs="Times New Roman"/>
                <w:kern w:val="0"/>
                <w:sz w:val="21"/>
                <w:szCs w:val="21"/>
                <w:lang w:val="en-US" w:eastAsia="zh-CN" w:bidi="en-US"/>
              </w:rPr>
              <w:t>指数60～100。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631"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45"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533" w:type="pct"/>
            <w:vMerge w:val="continue"/>
            <w:tcBorders>
              <w:tl2br w:val="nil"/>
              <w:tr2bl w:val="nil"/>
            </w:tcBorders>
            <w:shd w:val="clear" w:color="000000" w:fill="FFFFFF"/>
            <w:noWrap w:val="0"/>
            <w:tcMar>
              <w:top w:w="15" w:type="dxa"/>
              <w:left w:w="15" w:type="dxa"/>
              <w:right w:w="15" w:type="dxa"/>
            </w:tcMar>
            <w:vAlign w:val="center"/>
          </w:tcPr>
          <w:p>
            <w:pPr>
              <w:keepNext w:val="0"/>
              <w:keepLines w:val="0"/>
              <w:pageBreakBefore w:val="0"/>
              <w:kinsoku/>
              <w:wordWrap/>
              <w:overflowPunct/>
              <w:topLinePunct w:val="0"/>
              <w:bidi w:val="0"/>
              <w:adjustRightInd/>
              <w:snapToGrid/>
              <w:spacing w:line="260" w:lineRule="exact"/>
              <w:jc w:val="center"/>
              <w:rPr>
                <w:rFonts w:hint="default" w:ascii="Times New Roman" w:hAnsi="Times New Roman" w:eastAsia="宋体" w:cs="Times New Roman"/>
                <w:color w:val="000000"/>
                <w:sz w:val="21"/>
                <w:szCs w:val="21"/>
              </w:rPr>
            </w:pPr>
          </w:p>
        </w:tc>
        <w:tc>
          <w:tcPr>
            <w:tcW w:w="693"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495" w:type="pct"/>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jc w:val="both"/>
              <w:textAlignment w:val="center"/>
              <w:rPr>
                <w:rFonts w:hint="default" w:ascii="Times New Roman" w:hAnsi="Times New Roman" w:eastAsia="宋体" w:cs="Times New Roman"/>
                <w:color w:val="000000"/>
                <w:kern w:val="2"/>
                <w:sz w:val="21"/>
                <w:szCs w:val="21"/>
                <w:u w:val="none"/>
                <w:lang w:val="en-US" w:eastAsia="zh-CN" w:bidi="ar"/>
              </w:rPr>
            </w:pPr>
            <w:r>
              <w:rPr>
                <w:rStyle w:val="20"/>
                <w:rFonts w:hint="eastAsia" w:cs="Times New Roman"/>
                <w:sz w:val="21"/>
                <w:szCs w:val="21"/>
                <w:lang w:val="en-US" w:eastAsia="zh-CN" w:bidi="ar"/>
              </w:rPr>
              <w:t>病斑主要在叶片上，呈条状排列。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4" w:hRule="atLeast"/>
        </w:trPr>
        <w:tc>
          <w:tcPr>
            <w:tcW w:w="5000" w:type="pct"/>
            <w:gridSpan w:val="5"/>
            <w:tcBorders>
              <w:tl2br w:val="nil"/>
              <w:tr2bl w:val="nil"/>
            </w:tcBorders>
            <w:shd w:val="clear" w:color="000000" w:fill="FFFFFF"/>
            <w:noWrap w:val="0"/>
            <w:tcMar>
              <w:top w:w="15" w:type="dxa"/>
              <w:left w:w="15" w:type="dxa"/>
              <w:right w:w="15" w:type="dxa"/>
            </w:tcMar>
            <w:vAlign w:val="center"/>
          </w:tcPr>
          <w:p>
            <w:pPr>
              <w:keepNext w:val="0"/>
              <w:keepLines w:val="0"/>
              <w:pageBreakBefore w:val="0"/>
              <w:widowControl/>
              <w:kinsoku/>
              <w:wordWrap/>
              <w:overflowPunct/>
              <w:topLinePunct w:val="0"/>
              <w:bidi w:val="0"/>
              <w:adjustRightInd/>
              <w:snapToGrid/>
              <w:spacing w:line="260" w:lineRule="exact"/>
              <w:ind w:firstLine="360" w:firstLineChars="200"/>
              <w:jc w:val="left"/>
              <w:textAlignment w:val="center"/>
              <w:rPr>
                <w:rStyle w:val="20"/>
                <w:rFonts w:hint="default" w:ascii="Times New Roman" w:hAnsi="Times New Roman" w:eastAsia="宋体" w:cs="Times New Roman"/>
                <w:sz w:val="18"/>
                <w:szCs w:val="18"/>
                <w:highlight w:val="none"/>
                <w:lang w:bidi="ar"/>
              </w:rPr>
            </w:pPr>
            <w:r>
              <w:rPr>
                <w:rStyle w:val="20"/>
                <w:rFonts w:hint="eastAsia" w:ascii="黑体" w:hAnsi="黑体" w:eastAsia="黑体" w:cs="黑体"/>
                <w:sz w:val="18"/>
                <w:szCs w:val="18"/>
                <w:lang w:val="en-US" w:eastAsia="zh-CN" w:bidi="ar"/>
              </w:rPr>
              <w:t>注1：</w:t>
            </w:r>
            <w:r>
              <w:rPr>
                <w:rStyle w:val="20"/>
                <w:rFonts w:hint="default" w:ascii="Times New Roman" w:hAnsi="Times New Roman" w:eastAsia="宋体" w:cs="Times New Roman"/>
                <w:sz w:val="18"/>
                <w:szCs w:val="18"/>
                <w:lang w:bidi="ar"/>
              </w:rPr>
              <w:t>冻害死苗：</w:t>
            </w:r>
            <w:r>
              <w:rPr>
                <w:rStyle w:val="20"/>
                <w:rFonts w:hint="eastAsia" w:cs="Times New Roman"/>
                <w:sz w:val="18"/>
                <w:szCs w:val="18"/>
                <w:lang w:val="en-US" w:eastAsia="zh-CN" w:bidi="ar"/>
              </w:rPr>
              <w:t>对</w:t>
            </w:r>
            <w:r>
              <w:rPr>
                <w:rStyle w:val="20"/>
                <w:rFonts w:hint="default" w:ascii="Times New Roman" w:hAnsi="Times New Roman" w:eastAsia="宋体" w:cs="Times New Roman"/>
                <w:sz w:val="18"/>
                <w:szCs w:val="18"/>
                <w:lang w:bidi="ar"/>
              </w:rPr>
              <w:t>死苗率的确定</w:t>
            </w:r>
            <w:r>
              <w:rPr>
                <w:rStyle w:val="20"/>
                <w:rFonts w:hint="eastAsia" w:cs="Times New Roman"/>
                <w:sz w:val="18"/>
                <w:szCs w:val="18"/>
                <w:lang w:eastAsia="zh-CN" w:bidi="ar"/>
              </w:rPr>
              <w:t>，</w:t>
            </w:r>
            <w:r>
              <w:rPr>
                <w:rStyle w:val="20"/>
                <w:rFonts w:hint="default" w:ascii="Times New Roman" w:hAnsi="Times New Roman" w:eastAsia="宋体" w:cs="Times New Roman"/>
                <w:sz w:val="18"/>
                <w:szCs w:val="18"/>
                <w:lang w:bidi="ar"/>
              </w:rPr>
              <w:t>要比较准确的确定死率，应在2月底3月初小麦返青生长时进行田间调查，首先考查是全田普遍或局部受冻害，而后进行多点取样，调查死株百分率。为较准确反应实标情况，样点数量根据要测定面积来定，一般最少5个点，面积超过10亩的，样点数应在10个以上，每个点长度不</w:t>
            </w:r>
            <w:r>
              <w:rPr>
                <w:rStyle w:val="20"/>
                <w:rFonts w:hint="default" w:ascii="Times New Roman" w:hAnsi="Times New Roman" w:eastAsia="宋体" w:cs="Times New Roman"/>
                <w:sz w:val="18"/>
                <w:szCs w:val="18"/>
                <w:highlight w:val="none"/>
                <w:lang w:bidi="ar"/>
              </w:rPr>
              <w:t>少于</w:t>
            </w:r>
            <w:r>
              <w:rPr>
                <w:rFonts w:hint="default" w:ascii="Times New Roman" w:hAnsi="Times New Roman" w:eastAsia="宋体" w:cs="Times New Roman"/>
                <w:kern w:val="0"/>
                <w:sz w:val="18"/>
                <w:szCs w:val="18"/>
                <w:highlight w:val="none"/>
                <w:lang w:val="en-US" w:eastAsia="zh-CN" w:bidi="en-US"/>
              </w:rPr>
              <w:t>50</w:t>
            </w:r>
            <w:r>
              <w:rPr>
                <w:rFonts w:hint="eastAsia" w:ascii="Times New Roman" w:hAnsi="Times New Roman" w:eastAsia="宋体" w:cs="Times New Roman"/>
                <w:kern w:val="0"/>
                <w:sz w:val="18"/>
                <w:szCs w:val="18"/>
                <w:highlight w:val="none"/>
                <w:lang w:val="en-US" w:eastAsia="zh-CN" w:bidi="en-US"/>
              </w:rPr>
              <w:t>cm</w:t>
            </w:r>
            <w:r>
              <w:rPr>
                <w:rStyle w:val="20"/>
                <w:rFonts w:hint="default" w:ascii="Times New Roman" w:hAnsi="Times New Roman" w:eastAsia="宋体" w:cs="Times New Roman"/>
                <w:sz w:val="18"/>
                <w:szCs w:val="18"/>
                <w:highlight w:val="none"/>
                <w:lang w:bidi="ar"/>
              </w:rPr>
              <w:t>，把麦苗全部挖出，分别统计成活和死亡株数。河北省常年死苗率在3%左右属正常情况，对产量影响不大。</w:t>
            </w:r>
          </w:p>
          <w:p>
            <w:pPr>
              <w:keepNext w:val="0"/>
              <w:keepLines w:val="0"/>
              <w:pageBreakBefore w:val="0"/>
              <w:widowControl/>
              <w:kinsoku/>
              <w:wordWrap/>
              <w:overflowPunct/>
              <w:topLinePunct w:val="0"/>
              <w:bidi w:val="0"/>
              <w:adjustRightInd/>
              <w:snapToGrid/>
              <w:spacing w:line="260" w:lineRule="exact"/>
              <w:ind w:firstLine="360" w:firstLineChars="200"/>
              <w:jc w:val="left"/>
              <w:textAlignment w:val="center"/>
              <w:rPr>
                <w:rStyle w:val="20"/>
                <w:rFonts w:hint="default" w:ascii="Times New Roman" w:hAnsi="Times New Roman" w:eastAsia="宋体" w:cs="Times New Roman"/>
                <w:sz w:val="18"/>
                <w:szCs w:val="18"/>
                <w:lang w:eastAsia="zh-CN" w:bidi="ar"/>
              </w:rPr>
            </w:pPr>
            <w:r>
              <w:rPr>
                <w:rStyle w:val="20"/>
                <w:rFonts w:hint="eastAsia" w:ascii="黑体" w:hAnsi="黑体" w:eastAsia="黑体" w:cs="黑体"/>
                <w:sz w:val="18"/>
                <w:szCs w:val="18"/>
                <w:lang w:val="en-US" w:eastAsia="zh-CN" w:bidi="ar"/>
              </w:rPr>
              <w:t>注2：</w:t>
            </w:r>
            <w:r>
              <w:rPr>
                <w:rStyle w:val="20"/>
                <w:rFonts w:hint="default" w:ascii="Times New Roman" w:hAnsi="Times New Roman" w:eastAsia="宋体" w:cs="Times New Roman"/>
                <w:sz w:val="18"/>
                <w:szCs w:val="18"/>
                <w:lang w:bidi="ar"/>
              </w:rPr>
              <w:t>倒伏：</w:t>
            </w:r>
            <w:r>
              <w:rPr>
                <w:rStyle w:val="20"/>
                <w:rFonts w:hint="default" w:ascii="Times New Roman" w:hAnsi="Times New Roman" w:eastAsia="宋体" w:cs="Times New Roman"/>
                <w:sz w:val="18"/>
                <w:szCs w:val="18"/>
                <w:lang w:eastAsia="zh-CN" w:bidi="ar"/>
              </w:rPr>
              <w:t>（</w:t>
            </w:r>
            <w:r>
              <w:rPr>
                <w:rStyle w:val="20"/>
                <w:rFonts w:hint="default" w:ascii="Times New Roman" w:hAnsi="Times New Roman" w:eastAsia="宋体" w:cs="Times New Roman"/>
                <w:sz w:val="18"/>
                <w:szCs w:val="18"/>
                <w:lang w:val="en-US" w:eastAsia="zh-CN" w:bidi="ar"/>
              </w:rPr>
              <w:t>1</w:t>
            </w:r>
            <w:r>
              <w:rPr>
                <w:rStyle w:val="20"/>
                <w:rFonts w:hint="default" w:ascii="Times New Roman" w:hAnsi="Times New Roman" w:eastAsia="宋体" w:cs="Times New Roman"/>
                <w:sz w:val="18"/>
                <w:szCs w:val="18"/>
                <w:lang w:eastAsia="zh-CN" w:bidi="ar"/>
              </w:rPr>
              <w:t>）</w:t>
            </w:r>
            <w:r>
              <w:rPr>
                <w:rStyle w:val="20"/>
                <w:rFonts w:hint="default" w:ascii="Times New Roman" w:hAnsi="Times New Roman" w:eastAsia="宋体" w:cs="Times New Roman"/>
                <w:sz w:val="18"/>
                <w:szCs w:val="18"/>
                <w:lang w:bidi="ar"/>
              </w:rPr>
              <w:t>小麦抽穗至灌浆初期倒伏，主要影响每穗粒数和千粒重。其受灾程度：倒伏夹角在15度以下基本绝收，产量受损八成以上；倒伏夹角在15</w:t>
            </w:r>
            <w:r>
              <w:rPr>
                <w:rStyle w:val="20"/>
                <w:rFonts w:hint="eastAsia" w:cs="Times New Roman"/>
                <w:sz w:val="18"/>
                <w:szCs w:val="18"/>
                <w:lang w:val="en-US" w:eastAsia="zh-CN" w:bidi="ar"/>
              </w:rPr>
              <w:t>度</w:t>
            </w:r>
            <w:r>
              <w:rPr>
                <w:rStyle w:val="20"/>
                <w:rFonts w:hint="default" w:ascii="Times New Roman" w:hAnsi="Times New Roman" w:eastAsia="宋体" w:cs="Times New Roman"/>
                <w:sz w:val="18"/>
                <w:szCs w:val="18"/>
                <w:lang w:bidi="ar"/>
              </w:rPr>
              <w:t>〜40度为重灾，产量受损程度7</w:t>
            </w:r>
            <w:r>
              <w:rPr>
                <w:rStyle w:val="20"/>
                <w:rFonts w:hint="eastAsia" w:cs="Times New Roman"/>
                <w:sz w:val="18"/>
                <w:szCs w:val="18"/>
                <w:lang w:val="en-US" w:eastAsia="zh-CN" w:bidi="ar"/>
              </w:rPr>
              <w:t>成</w:t>
            </w:r>
            <w:r>
              <w:rPr>
                <w:rStyle w:val="20"/>
                <w:rFonts w:hint="default" w:ascii="Times New Roman" w:hAnsi="Times New Roman" w:eastAsia="宋体" w:cs="Times New Roman"/>
                <w:sz w:val="18"/>
                <w:szCs w:val="18"/>
                <w:lang w:bidi="ar"/>
              </w:rPr>
              <w:t>〜8成、倒伏夹角在40</w:t>
            </w:r>
            <w:r>
              <w:rPr>
                <w:rStyle w:val="20"/>
                <w:rFonts w:hint="eastAsia" w:cs="Times New Roman"/>
                <w:sz w:val="18"/>
                <w:szCs w:val="18"/>
                <w:lang w:val="en-US" w:eastAsia="zh-CN" w:bidi="ar"/>
              </w:rPr>
              <w:t>度</w:t>
            </w:r>
            <w:r>
              <w:rPr>
                <w:rStyle w:val="20"/>
                <w:rFonts w:hint="default" w:ascii="Times New Roman" w:hAnsi="Times New Roman" w:eastAsia="宋体" w:cs="Times New Roman"/>
                <w:sz w:val="18"/>
                <w:szCs w:val="18"/>
                <w:lang w:bidi="ar"/>
              </w:rPr>
              <w:t>〜70度为受灾，产量受损2〜7成；倒伏夹角在70度以上为轻灾，产量受损2成以下。（2）小麦乳熟至蜡熟中后期倒伏，主要影响千粒重。其受灾程度：倒伏夹角在15度以下为重灾，产量受损4</w:t>
            </w:r>
            <w:r>
              <w:rPr>
                <w:rStyle w:val="20"/>
                <w:rFonts w:hint="eastAsia" w:cs="Times New Roman"/>
                <w:sz w:val="18"/>
                <w:szCs w:val="18"/>
                <w:lang w:val="en-US" w:eastAsia="zh-CN" w:bidi="ar"/>
              </w:rPr>
              <w:t>成</w:t>
            </w:r>
            <w:r>
              <w:rPr>
                <w:rStyle w:val="20"/>
                <w:rFonts w:hint="default" w:ascii="Times New Roman" w:hAnsi="Times New Roman" w:eastAsia="宋体" w:cs="Times New Roman"/>
                <w:sz w:val="18"/>
                <w:szCs w:val="18"/>
                <w:lang w:bidi="ar"/>
              </w:rPr>
              <w:t>〜6成，倒伏夹角在15</w:t>
            </w:r>
            <w:r>
              <w:rPr>
                <w:rStyle w:val="20"/>
                <w:rFonts w:hint="eastAsia" w:cs="Times New Roman"/>
                <w:sz w:val="18"/>
                <w:szCs w:val="18"/>
                <w:lang w:val="en-US" w:eastAsia="zh-CN" w:bidi="ar"/>
              </w:rPr>
              <w:t>度</w:t>
            </w:r>
            <w:r>
              <w:rPr>
                <w:rStyle w:val="20"/>
                <w:rFonts w:hint="default" w:ascii="Times New Roman" w:hAnsi="Times New Roman" w:eastAsia="宋体" w:cs="Times New Roman"/>
                <w:sz w:val="18"/>
                <w:szCs w:val="18"/>
                <w:lang w:bidi="ar"/>
              </w:rPr>
              <w:t>〜40度为中度受灾，产量受损程度3</w:t>
            </w:r>
            <w:r>
              <w:rPr>
                <w:rStyle w:val="20"/>
                <w:rFonts w:hint="eastAsia" w:cs="Times New Roman"/>
                <w:sz w:val="18"/>
                <w:szCs w:val="18"/>
                <w:lang w:val="en-US" w:eastAsia="zh-CN" w:bidi="ar"/>
              </w:rPr>
              <w:t>成</w:t>
            </w:r>
            <w:r>
              <w:rPr>
                <w:rStyle w:val="20"/>
                <w:rFonts w:hint="default" w:ascii="Times New Roman" w:hAnsi="Times New Roman" w:eastAsia="宋体" w:cs="Times New Roman"/>
                <w:sz w:val="18"/>
                <w:szCs w:val="18"/>
                <w:lang w:bidi="ar"/>
              </w:rPr>
              <w:t>〜4成，倒伏夹角在40</w:t>
            </w:r>
            <w:r>
              <w:rPr>
                <w:rStyle w:val="20"/>
                <w:rFonts w:hint="eastAsia" w:cs="Times New Roman"/>
                <w:sz w:val="18"/>
                <w:szCs w:val="18"/>
                <w:lang w:val="en-US" w:eastAsia="zh-CN" w:bidi="ar"/>
              </w:rPr>
              <w:t>度</w:t>
            </w:r>
            <w:r>
              <w:rPr>
                <w:rStyle w:val="20"/>
                <w:rFonts w:hint="default" w:ascii="Times New Roman" w:hAnsi="Times New Roman" w:eastAsia="宋体" w:cs="Times New Roman"/>
                <w:sz w:val="18"/>
                <w:szCs w:val="18"/>
                <w:lang w:bidi="ar"/>
              </w:rPr>
              <w:t>〜70度为受灾，产量受损2</w:t>
            </w:r>
            <w:r>
              <w:rPr>
                <w:rStyle w:val="20"/>
                <w:rFonts w:hint="eastAsia" w:cs="Times New Roman"/>
                <w:sz w:val="18"/>
                <w:szCs w:val="18"/>
                <w:lang w:val="en-US" w:eastAsia="zh-CN" w:bidi="ar"/>
              </w:rPr>
              <w:t>成</w:t>
            </w:r>
            <w:r>
              <w:rPr>
                <w:rStyle w:val="20"/>
                <w:rFonts w:hint="default" w:ascii="Times New Roman" w:hAnsi="Times New Roman" w:eastAsia="宋体" w:cs="Times New Roman"/>
                <w:sz w:val="18"/>
                <w:szCs w:val="18"/>
                <w:lang w:bidi="ar"/>
              </w:rPr>
              <w:t>〜3成；倒伏夹角在70度以上为轻灾，产量受损2成以下。（</w:t>
            </w:r>
            <w:r>
              <w:rPr>
                <w:rStyle w:val="20"/>
                <w:rFonts w:hint="default" w:ascii="Times New Roman" w:hAnsi="Times New Roman" w:eastAsia="宋体" w:cs="Times New Roman"/>
                <w:sz w:val="18"/>
                <w:szCs w:val="18"/>
                <w:lang w:val="en-US" w:eastAsia="zh-CN" w:bidi="ar"/>
              </w:rPr>
              <w:t>3</w:t>
            </w:r>
            <w:r>
              <w:rPr>
                <w:rStyle w:val="20"/>
                <w:rFonts w:hint="default" w:ascii="Times New Roman" w:hAnsi="Times New Roman" w:eastAsia="宋体" w:cs="Times New Roman"/>
                <w:sz w:val="18"/>
                <w:szCs w:val="18"/>
                <w:lang w:bidi="ar"/>
              </w:rPr>
              <w:t>）小麦完全成熟时发生倒伏，由于每亩穗数、每穗粒数和千粒重已确定，所以从理论上讲对产量影响不大，但是由</w:t>
            </w:r>
            <w:r>
              <w:rPr>
                <w:rStyle w:val="20"/>
                <w:rFonts w:hint="default" w:ascii="Times New Roman" w:hAnsi="Times New Roman" w:eastAsia="宋体" w:cs="Times New Roman"/>
                <w:sz w:val="18"/>
                <w:szCs w:val="18"/>
                <w:lang w:val="en-US" w:eastAsia="zh-CN" w:bidi="ar"/>
              </w:rPr>
              <w:t>于</w:t>
            </w:r>
            <w:r>
              <w:rPr>
                <w:rStyle w:val="20"/>
                <w:rFonts w:hint="default" w:ascii="Times New Roman" w:hAnsi="Times New Roman" w:eastAsia="宋体" w:cs="Times New Roman"/>
                <w:sz w:val="18"/>
                <w:szCs w:val="18"/>
                <w:lang w:bidi="ar"/>
              </w:rPr>
              <w:t>倒伏后给收割带来困难，收割时的损失率增加</w:t>
            </w:r>
            <w:r>
              <w:rPr>
                <w:rStyle w:val="20"/>
                <w:rFonts w:hint="default" w:ascii="Times New Roman" w:hAnsi="Times New Roman" w:eastAsia="宋体" w:cs="Times New Roman"/>
                <w:sz w:val="18"/>
                <w:szCs w:val="18"/>
                <w:lang w:eastAsia="zh-CN" w:bidi="ar"/>
              </w:rPr>
              <w:t>。</w:t>
            </w:r>
          </w:p>
          <w:p>
            <w:pPr>
              <w:keepNext w:val="0"/>
              <w:keepLines w:val="0"/>
              <w:pageBreakBefore w:val="0"/>
              <w:widowControl/>
              <w:kinsoku/>
              <w:wordWrap/>
              <w:overflowPunct/>
              <w:topLinePunct w:val="0"/>
              <w:bidi w:val="0"/>
              <w:adjustRightInd/>
              <w:snapToGrid/>
              <w:spacing w:line="260" w:lineRule="exact"/>
              <w:ind w:firstLine="360" w:firstLineChars="200"/>
              <w:jc w:val="left"/>
              <w:textAlignment w:val="center"/>
              <w:rPr>
                <w:rStyle w:val="20"/>
                <w:rFonts w:hint="default" w:ascii="Times New Roman" w:hAnsi="Times New Roman" w:eastAsia="宋体" w:cs="Times New Roman"/>
                <w:sz w:val="21"/>
                <w:szCs w:val="21"/>
                <w:lang w:bidi="ar"/>
              </w:rPr>
            </w:pPr>
            <w:r>
              <w:rPr>
                <w:rStyle w:val="20"/>
                <w:rFonts w:hint="eastAsia" w:ascii="黑体" w:hAnsi="黑体" w:eastAsia="黑体" w:cs="黑体"/>
                <w:sz w:val="18"/>
                <w:szCs w:val="18"/>
                <w:lang w:val="en-US" w:eastAsia="zh-CN" w:bidi="ar"/>
              </w:rPr>
              <w:t>注3：</w:t>
            </w:r>
            <w:r>
              <w:rPr>
                <w:rStyle w:val="20"/>
                <w:rFonts w:hint="default" w:ascii="Times New Roman" w:hAnsi="Times New Roman" w:eastAsia="宋体" w:cs="Times New Roman"/>
                <w:sz w:val="18"/>
                <w:szCs w:val="18"/>
                <w:lang w:bidi="ar"/>
              </w:rPr>
              <w:t>小麦条锈病：小麦锈病主要有条锈、叶锈和杆锈3种</w:t>
            </w:r>
            <w:r>
              <w:rPr>
                <w:rStyle w:val="20"/>
                <w:rFonts w:hint="default" w:ascii="Times New Roman" w:hAnsi="Times New Roman" w:eastAsia="宋体" w:cs="Times New Roman"/>
                <w:sz w:val="18"/>
                <w:szCs w:val="18"/>
                <w:lang w:eastAsia="zh-CN" w:bidi="ar"/>
              </w:rPr>
              <w:t>，</w:t>
            </w:r>
            <w:r>
              <w:rPr>
                <w:rStyle w:val="20"/>
                <w:rFonts w:hint="default" w:ascii="Times New Roman" w:hAnsi="Times New Roman" w:eastAsia="宋体" w:cs="Times New Roman"/>
                <w:sz w:val="18"/>
                <w:szCs w:val="18"/>
                <w:lang w:bidi="ar"/>
              </w:rPr>
              <w:t>在河北省对小</w:t>
            </w:r>
            <w:r>
              <w:rPr>
                <w:rStyle w:val="20"/>
                <w:rFonts w:hint="default" w:ascii="Times New Roman" w:hAnsi="Times New Roman" w:eastAsia="宋体" w:cs="Times New Roman"/>
                <w:sz w:val="18"/>
                <w:szCs w:val="18"/>
                <w:highlight w:val="none"/>
                <w:lang w:bidi="ar"/>
              </w:rPr>
              <w:t>麦为害</w:t>
            </w:r>
            <w:r>
              <w:rPr>
                <w:rStyle w:val="20"/>
                <w:rFonts w:hint="default" w:ascii="Times New Roman" w:hAnsi="Times New Roman" w:eastAsia="宋体" w:cs="Times New Roman"/>
                <w:sz w:val="18"/>
                <w:szCs w:val="18"/>
                <w:lang w:bidi="ar"/>
              </w:rPr>
              <w:t>最大的是条锈病。评定锈病为害程度一般以病情指数来确定，病情指数高，为害程度大。</w:t>
            </w:r>
            <w:r>
              <w:rPr>
                <w:rStyle w:val="20"/>
                <w:rFonts w:hint="default" w:ascii="Times New Roman" w:hAnsi="Times New Roman" w:eastAsia="宋体" w:cs="Times New Roman"/>
                <w:sz w:val="18"/>
                <w:szCs w:val="18"/>
                <w:highlight w:val="none"/>
                <w:lang w:bidi="ar"/>
              </w:rPr>
              <w:t>病情指数%=普遍率％x严重度％x100。</w:t>
            </w:r>
          </w:p>
        </w:tc>
      </w:tr>
    </w:tbl>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160" w:beforeLines="50" w:after="160" w:afterLines="50" w:line="372" w:lineRule="exact"/>
        <w:ind w:leftChars="0"/>
        <w:textAlignment w:val="auto"/>
        <w:outlineLvl w:val="0"/>
        <w:rPr>
          <w:rFonts w:hint="eastAsia" w:ascii="黑体" w:hAnsi="黑体" w:eastAsia="黑体" w:cs="黑体"/>
          <w:lang w:val="en-US" w:eastAsia="zh-CN"/>
        </w:rPr>
      </w:pPr>
      <w:r>
        <w:rPr>
          <w:rFonts w:hint="eastAsia" w:ascii="黑体" w:hAnsi="黑体" w:eastAsia="黑体" w:cs="黑体"/>
          <w:lang w:val="en-US" w:eastAsia="zh-CN"/>
        </w:rPr>
        <w:t>6.2.2 经济作物灾害等级指标</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a)</w:t>
      </w:r>
      <w:r>
        <w:rPr>
          <w:rFonts w:hint="default" w:ascii="Times New Roman" w:hAnsi="Times New Roman" w:eastAsia="宋体" w:cs="Times New Roman"/>
          <w:bCs/>
          <w:sz w:val="21"/>
          <w:szCs w:val="21"/>
          <w:lang w:val="en-US" w:eastAsia="zh-CN"/>
        </w:rPr>
        <w:t>果菜</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果菜作物灾害等级指标表</w:t>
      </w:r>
      <w:r>
        <w:rPr>
          <w:rFonts w:hint="eastAsia" w:ascii="Times New Roman" w:hAnsi="Times New Roman" w:eastAsia="宋体" w:cs="Times New Roman"/>
          <w:sz w:val="21"/>
          <w:szCs w:val="21"/>
          <w:highlight w:val="none"/>
          <w:lang w:val="en-US" w:eastAsia="zh-CN"/>
        </w:rPr>
        <w:t>见表3。</w:t>
      </w:r>
    </w:p>
    <w:p>
      <w:pPr>
        <w:keepNext w:val="0"/>
        <w:keepLines w:val="0"/>
        <w:pageBreakBefore w:val="0"/>
        <w:widowControl w:val="0"/>
        <w:numPr>
          <w:ilvl w:val="0"/>
          <w:numId w:val="0"/>
        </w:numPr>
        <w:kinsoku/>
        <w:wordWrap/>
        <w:overflowPunct/>
        <w:topLinePunct w:val="0"/>
        <w:autoSpaceDE/>
        <w:autoSpaceDN/>
        <w:bidi w:val="0"/>
        <w:adjustRightInd/>
        <w:snapToGrid w:val="0"/>
        <w:spacing w:before="160" w:beforeLines="50" w:after="160" w:afterLines="50" w:line="372" w:lineRule="exact"/>
        <w:jc w:val="center"/>
        <w:textAlignment w:val="auto"/>
        <w:rPr>
          <w:rFonts w:hint="default" w:ascii="Times New Roman" w:hAnsi="Times New Roman" w:eastAsia="黑体" w:cs="Times New Roman"/>
          <w:bCs/>
          <w:sz w:val="21"/>
          <w:szCs w:val="21"/>
          <w:lang w:val="en-US" w:eastAsia="zh-CN"/>
        </w:rPr>
      </w:pPr>
      <w:r>
        <w:rPr>
          <w:rFonts w:hint="default" w:ascii="Times New Roman" w:hAnsi="Times New Roman" w:eastAsia="黑体" w:cs="Times New Roman"/>
          <w:bCs/>
          <w:sz w:val="21"/>
          <w:szCs w:val="21"/>
          <w:lang w:val="en-US" w:eastAsia="zh-CN"/>
        </w:rPr>
        <w:t xml:space="preserve">表 </w:t>
      </w:r>
      <w:r>
        <w:rPr>
          <w:rFonts w:hint="eastAsia" w:ascii="Times New Roman" w:hAnsi="Times New Roman" w:eastAsia="黑体" w:cs="Times New Roman"/>
          <w:bCs/>
          <w:sz w:val="21"/>
          <w:szCs w:val="21"/>
          <w:lang w:val="en-US" w:eastAsia="zh-CN"/>
        </w:rPr>
        <w:t>3</w:t>
      </w:r>
      <w:r>
        <w:rPr>
          <w:rFonts w:hint="default" w:ascii="Times New Roman" w:hAnsi="Times New Roman" w:eastAsia="黑体" w:cs="Times New Roman"/>
          <w:bCs/>
          <w:sz w:val="21"/>
          <w:szCs w:val="21"/>
          <w:lang w:val="en-US" w:eastAsia="zh-CN"/>
        </w:rPr>
        <w:t xml:space="preserve">  果菜作物灾害等级指标表</w:t>
      </w:r>
    </w:p>
    <w:tbl>
      <w:tblPr>
        <w:tblStyle w:val="9"/>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159"/>
        <w:gridCol w:w="983"/>
        <w:gridCol w:w="1163"/>
        <w:gridCol w:w="1074"/>
        <w:gridCol w:w="499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618" w:type="pct"/>
            <w:tcBorders>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bidi="ar"/>
              </w:rPr>
              <w:t>灾害种类</w:t>
            </w:r>
          </w:p>
        </w:tc>
        <w:tc>
          <w:tcPr>
            <w:tcW w:w="524"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bidi="ar"/>
              </w:rPr>
              <w:t>作物状态</w:t>
            </w:r>
          </w:p>
        </w:tc>
        <w:tc>
          <w:tcPr>
            <w:tcW w:w="620"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生育期</w:t>
            </w:r>
          </w:p>
        </w:tc>
        <w:tc>
          <w:tcPr>
            <w:tcW w:w="573"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灾害程度</w:t>
            </w:r>
          </w:p>
        </w:tc>
        <w:tc>
          <w:tcPr>
            <w:tcW w:w="2663" w:type="pct"/>
            <w:tcBorders>
              <w:left w:val="single" w:color="000000" w:sz="12" w:space="0"/>
              <w:bottom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形态特征或环境要素指标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618" w:type="pct"/>
            <w:vMerge w:val="restart"/>
            <w:tcBorders>
              <w:top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default" w:ascii="Times New Roman" w:hAnsi="Times New Roman" w:eastAsia="宋体" w:cs="Times New Roman"/>
                <w:color w:val="000000"/>
                <w:kern w:val="2"/>
                <w:sz w:val="21"/>
                <w:szCs w:val="21"/>
                <w:u w:val="none"/>
                <w:lang w:val="en-US" w:eastAsia="zh-CN" w:bidi="ar"/>
              </w:rPr>
            </w:pPr>
            <w:r>
              <w:rPr>
                <w:rStyle w:val="20"/>
                <w:rFonts w:hint="default" w:ascii="Times New Roman" w:hAnsi="Times New Roman" w:eastAsia="宋体" w:cs="Times New Roman"/>
                <w:sz w:val="21"/>
                <w:szCs w:val="21"/>
                <w:lang w:bidi="ar"/>
              </w:rPr>
              <w:t>低温冷冻、雪灾、风雹</w:t>
            </w:r>
          </w:p>
        </w:tc>
        <w:tc>
          <w:tcPr>
            <w:tcW w:w="524" w:type="pct"/>
            <w:vMerge w:val="restart"/>
            <w:tcBorders>
              <w:top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u w:val="none"/>
                <w:lang w:val="en-US" w:eastAsia="zh-CN" w:bidi="ar"/>
              </w:rPr>
            </w:pPr>
            <w:r>
              <w:rPr>
                <w:rStyle w:val="20"/>
                <w:rFonts w:hint="default" w:ascii="Times New Roman" w:hAnsi="Times New Roman" w:eastAsia="宋体" w:cs="Times New Roman"/>
                <w:sz w:val="21"/>
                <w:szCs w:val="21"/>
                <w:lang w:bidi="ar"/>
              </w:rPr>
              <w:t>花、叶或果实受损</w:t>
            </w:r>
          </w:p>
        </w:tc>
        <w:tc>
          <w:tcPr>
            <w:tcW w:w="620" w:type="pct"/>
            <w:vMerge w:val="restart"/>
            <w:tcBorders>
              <w:top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花期</w:t>
            </w:r>
          </w:p>
        </w:tc>
        <w:tc>
          <w:tcPr>
            <w:tcW w:w="573" w:type="pct"/>
            <w:tcBorders>
              <w:top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663" w:type="pct"/>
            <w:tcBorders>
              <w:top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Style w:val="20"/>
                <w:rFonts w:hint="default" w:ascii="Times New Roman" w:hAnsi="Times New Roman" w:eastAsia="宋体" w:cs="Times New Roman"/>
                <w:sz w:val="21"/>
                <w:szCs w:val="21"/>
                <w:lang w:bidi="ar"/>
              </w:rPr>
            </w:pPr>
            <w:r>
              <w:rPr>
                <w:rStyle w:val="20"/>
                <w:rFonts w:hint="default" w:ascii="Times New Roman" w:hAnsi="Times New Roman" w:eastAsia="宋体" w:cs="Times New Roman"/>
                <w:sz w:val="21"/>
                <w:szCs w:val="21"/>
                <w:highlight w:val="none"/>
                <w:lang w:bidi="ar"/>
              </w:rPr>
              <w:t>叶枯、黄化，功能叶损坏或脱落，瓜类花打顶，花器脱落，植株萎蔫或死亡。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2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Style w:val="20"/>
                <w:rFonts w:hint="eastAsia" w:ascii="Times New Roman" w:hAnsi="Times New Roman" w:eastAsia="宋体" w:cs="Times New Roman"/>
                <w:sz w:val="21"/>
                <w:szCs w:val="21"/>
                <w:lang w:eastAsia="zh-CN" w:bidi="ar"/>
              </w:rPr>
            </w:pPr>
            <w:r>
              <w:rPr>
                <w:rStyle w:val="20"/>
                <w:rFonts w:hint="default" w:ascii="Times New Roman" w:hAnsi="Times New Roman" w:eastAsia="宋体" w:cs="Times New Roman"/>
                <w:sz w:val="21"/>
                <w:szCs w:val="21"/>
                <w:highlight w:val="none"/>
                <w:lang w:bidi="ar"/>
              </w:rPr>
              <w:t>叶枯、黄化，功能叶损坏或脱落，瓜类花打顶，花器脱落，植株萎蔫或死亡。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2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Style w:val="20"/>
                <w:rFonts w:hint="default" w:ascii="Times New Roman" w:hAnsi="Times New Roman" w:eastAsia="宋体" w:cs="Times New Roman"/>
                <w:sz w:val="21"/>
                <w:szCs w:val="21"/>
                <w:highlight w:val="none"/>
                <w:lang w:bidi="ar"/>
              </w:rPr>
              <w:t>叶枯、黄化，功能叶损坏或脱落，瓜类花打顶，花器脱落，植株萎蔫或死亡。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2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结果初期</w:t>
            </w: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Style w:val="20"/>
                <w:rFonts w:hint="default" w:ascii="Times New Roman" w:hAnsi="Times New Roman" w:eastAsia="宋体" w:cs="Times New Roman"/>
                <w:sz w:val="21"/>
                <w:szCs w:val="21"/>
                <w:highlight w:val="none"/>
                <w:lang w:bidi="ar"/>
              </w:rPr>
              <w:t>叶枯、黄化，功能叶损坏或脱落，瓜类花打顶，花器脱落，植株萎蔫或死亡。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2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Style w:val="20"/>
                <w:rFonts w:hint="default" w:ascii="Times New Roman" w:hAnsi="Times New Roman" w:eastAsia="宋体" w:cs="Times New Roman"/>
                <w:sz w:val="21"/>
                <w:szCs w:val="21"/>
                <w:highlight w:val="none"/>
                <w:lang w:bidi="ar"/>
              </w:rPr>
              <w:t>叶枯、黄化，功能叶损坏或脱落，瓜类花打顶，花器脱落，植株萎蔫或死亡。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2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rPr>
            </w:pPr>
            <w:r>
              <w:rPr>
                <w:rStyle w:val="20"/>
                <w:rFonts w:hint="default" w:ascii="Times New Roman" w:hAnsi="Times New Roman" w:eastAsia="宋体" w:cs="Times New Roman"/>
                <w:sz w:val="21"/>
                <w:szCs w:val="21"/>
                <w:highlight w:val="none"/>
                <w:lang w:bidi="ar"/>
              </w:rPr>
              <w:t>叶枯、黄化，功能叶损坏或脱落，瓜类花打顶，花器脱落，植株萎蔫或死亡。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2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结果盛期</w:t>
            </w: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kern w:val="0"/>
                <w:sz w:val="21"/>
                <w:szCs w:val="21"/>
                <w:lang w:bidi="ar"/>
              </w:rPr>
              <w:t>叶片枯萎、黄化，功能叶损坏或脱落，瓜类花打顶，花器脱落，果实冻伤，植株萎蔫或死亡。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2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kern w:val="0"/>
                <w:sz w:val="21"/>
                <w:szCs w:val="21"/>
                <w:lang w:bidi="ar"/>
              </w:rPr>
              <w:t>叶片白化，果实冻坏，植株死亡。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6" w:hRule="atLeast"/>
        </w:trPr>
        <w:tc>
          <w:tcPr>
            <w:tcW w:w="61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24"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20"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结果后期</w:t>
            </w:r>
          </w:p>
        </w:tc>
        <w:tc>
          <w:tcPr>
            <w:tcW w:w="57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663"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bottom"/>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功能叶大部分损坏或脱落，果实冻伤，植株萎蔫或死亡。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5000" w:type="pct"/>
            <w:gridSpan w:val="5"/>
            <w:tcBorders>
              <w:top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注1：</w:t>
            </w:r>
            <w:r>
              <w:rPr>
                <w:rFonts w:hint="default" w:ascii="Times New Roman" w:hAnsi="Times New Roman" w:eastAsia="宋体" w:cs="Times New Roman"/>
                <w:color w:val="000000"/>
                <w:kern w:val="0"/>
                <w:sz w:val="18"/>
                <w:szCs w:val="18"/>
                <w:lang w:bidi="ar"/>
              </w:rPr>
              <w:t>结果初期：从始收到收获第15天。</w:t>
            </w:r>
          </w:p>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注2：</w:t>
            </w:r>
            <w:r>
              <w:rPr>
                <w:rFonts w:hint="default" w:ascii="Times New Roman" w:hAnsi="Times New Roman" w:eastAsia="宋体" w:cs="Times New Roman"/>
                <w:color w:val="000000"/>
                <w:kern w:val="0"/>
                <w:sz w:val="18"/>
                <w:szCs w:val="18"/>
                <w:lang w:bidi="ar"/>
              </w:rPr>
              <w:t>结果后</w:t>
            </w:r>
            <w:r>
              <w:rPr>
                <w:rFonts w:hint="default" w:ascii="Times New Roman" w:hAnsi="Times New Roman" w:eastAsia="宋体" w:cs="Times New Roman"/>
                <w:color w:val="000000"/>
                <w:kern w:val="0"/>
                <w:sz w:val="18"/>
                <w:szCs w:val="18"/>
                <w:highlight w:val="none"/>
                <w:lang w:bidi="ar"/>
              </w:rPr>
              <w:t>期：80%果实已经收获。</w:t>
            </w:r>
          </w:p>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21"/>
                <w:szCs w:val="21"/>
                <w:lang w:bidi="ar"/>
              </w:rPr>
            </w:pPr>
            <w:r>
              <w:rPr>
                <w:rFonts w:hint="eastAsia" w:ascii="黑体" w:hAnsi="黑体" w:eastAsia="黑体" w:cs="黑体"/>
                <w:color w:val="000000"/>
                <w:kern w:val="0"/>
                <w:sz w:val="18"/>
                <w:szCs w:val="18"/>
                <w:lang w:val="en-US" w:eastAsia="zh-CN" w:bidi="ar"/>
              </w:rPr>
              <w:t>注3：</w:t>
            </w:r>
            <w:r>
              <w:rPr>
                <w:rFonts w:hint="eastAsia" w:cs="Times New Roman"/>
                <w:color w:val="000000"/>
                <w:kern w:val="0"/>
                <w:sz w:val="18"/>
                <w:szCs w:val="18"/>
                <w:lang w:val="en-US" w:eastAsia="zh-CN" w:bidi="ar"/>
              </w:rPr>
              <w:t>评估植株受灾程度：在受灾田中，调查不同区域受害株数，每百株一个重复，调査三块区域，取百分平均值。</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eastAsia" w:ascii="宋体" w:hAnsi="宋体" w:eastAsia="宋体" w:cs="宋体"/>
          <w:bCs/>
          <w:sz w:val="21"/>
          <w:szCs w:val="21"/>
          <w:lang w:val="en-US" w:eastAsia="zh-CN"/>
        </w:rPr>
      </w:pPr>
      <w:r>
        <w:rPr>
          <w:rFonts w:hint="default" w:ascii="Times New Roman" w:hAnsi="Times New Roman" w:eastAsia="宋体" w:cs="Times New Roman"/>
          <w:bCs/>
          <w:sz w:val="21"/>
          <w:szCs w:val="21"/>
          <w:lang w:val="en-US" w:eastAsia="zh-CN"/>
        </w:rPr>
        <w:t>b)</w:t>
      </w:r>
      <w:r>
        <w:rPr>
          <w:rFonts w:hint="eastAsia" w:ascii="宋体" w:hAnsi="宋体" w:eastAsia="宋体" w:cs="宋体"/>
          <w:bCs/>
          <w:sz w:val="21"/>
          <w:szCs w:val="21"/>
          <w:lang w:val="en-US" w:eastAsia="zh-CN"/>
        </w:rPr>
        <w:t>叶菜</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叶菜作物灾害等级指标表见表4。</w:t>
      </w:r>
    </w:p>
    <w:p>
      <w:pPr>
        <w:keepNext w:val="0"/>
        <w:keepLines w:val="0"/>
        <w:pageBreakBefore w:val="0"/>
        <w:widowControl w:val="0"/>
        <w:numPr>
          <w:ilvl w:val="0"/>
          <w:numId w:val="0"/>
        </w:numPr>
        <w:kinsoku/>
        <w:wordWrap/>
        <w:overflowPunct/>
        <w:topLinePunct w:val="0"/>
        <w:autoSpaceDE/>
        <w:autoSpaceDN/>
        <w:bidi w:val="0"/>
        <w:adjustRightInd/>
        <w:snapToGrid w:val="0"/>
        <w:spacing w:before="160" w:beforeLines="50" w:after="160" w:afterLines="50" w:line="372" w:lineRule="exact"/>
        <w:jc w:val="center"/>
        <w:textAlignment w:val="auto"/>
        <w:rPr>
          <w:rFonts w:hint="eastAsia" w:ascii="Times New Roman" w:hAnsi="Times New Roman" w:eastAsia="黑体" w:cs="Times New Roman"/>
          <w:bCs/>
          <w:sz w:val="21"/>
          <w:szCs w:val="21"/>
          <w:lang w:val="en-US" w:eastAsia="zh-CN"/>
        </w:rPr>
      </w:pPr>
      <w:r>
        <w:rPr>
          <w:rFonts w:hint="eastAsia" w:ascii="Times New Roman" w:hAnsi="Times New Roman" w:eastAsia="黑体" w:cs="Times New Roman"/>
          <w:bCs/>
          <w:sz w:val="21"/>
          <w:szCs w:val="21"/>
          <w:lang w:val="en-US" w:eastAsia="zh-CN"/>
        </w:rPr>
        <w:t>表 4  叶菜作物灾害等级指标表</w:t>
      </w:r>
    </w:p>
    <w:tbl>
      <w:tblPr>
        <w:tblStyle w:val="9"/>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260"/>
        <w:gridCol w:w="1266"/>
        <w:gridCol w:w="969"/>
        <w:gridCol w:w="1228"/>
        <w:gridCol w:w="46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blHeader/>
        </w:trPr>
        <w:tc>
          <w:tcPr>
            <w:tcW w:w="672" w:type="pct"/>
            <w:tcBorders>
              <w:bottom w:val="single" w:color="auto" w:sz="12" w:space="0"/>
              <w:right w:val="single" w:color="auto"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bidi="ar"/>
              </w:rPr>
            </w:pPr>
            <w:r>
              <w:rPr>
                <w:rFonts w:hint="default" w:ascii="Times New Roman" w:hAnsi="Times New Roman" w:eastAsia="宋体" w:cs="Times New Roman"/>
                <w:b/>
                <w:bCs/>
                <w:color w:val="000000"/>
                <w:kern w:val="0"/>
                <w:sz w:val="21"/>
                <w:szCs w:val="21"/>
                <w:lang w:bidi="ar"/>
              </w:rPr>
              <w:t>灾害种类</w:t>
            </w:r>
          </w:p>
        </w:tc>
        <w:tc>
          <w:tcPr>
            <w:tcW w:w="675" w:type="pct"/>
            <w:tcBorders>
              <w:left w:val="single" w:color="auto" w:sz="12" w:space="0"/>
              <w:bottom w:val="single" w:color="auto" w:sz="12" w:space="0"/>
              <w:right w:val="single" w:color="auto"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bidi="ar"/>
              </w:rPr>
            </w:pPr>
            <w:r>
              <w:rPr>
                <w:rFonts w:hint="default" w:ascii="Times New Roman" w:hAnsi="Times New Roman" w:eastAsia="宋体" w:cs="Times New Roman"/>
                <w:b/>
                <w:bCs/>
                <w:color w:val="000000"/>
                <w:kern w:val="0"/>
                <w:sz w:val="21"/>
                <w:szCs w:val="21"/>
                <w:lang w:bidi="ar"/>
              </w:rPr>
              <w:t>作物状态</w:t>
            </w:r>
          </w:p>
        </w:tc>
        <w:tc>
          <w:tcPr>
            <w:tcW w:w="517" w:type="pct"/>
            <w:tcBorders>
              <w:left w:val="single" w:color="auto" w:sz="12" w:space="0"/>
              <w:bottom w:val="single" w:color="auto" w:sz="12" w:space="0"/>
              <w:right w:val="single" w:color="auto"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生育期</w:t>
            </w:r>
          </w:p>
        </w:tc>
        <w:tc>
          <w:tcPr>
            <w:tcW w:w="655" w:type="pct"/>
            <w:tcBorders>
              <w:left w:val="single" w:color="auto" w:sz="12" w:space="0"/>
              <w:bottom w:val="single" w:color="auto" w:sz="12" w:space="0"/>
              <w:right w:val="single" w:color="auto"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灾害程度</w:t>
            </w:r>
          </w:p>
        </w:tc>
        <w:tc>
          <w:tcPr>
            <w:tcW w:w="2478" w:type="pct"/>
            <w:tcBorders>
              <w:left w:val="single" w:color="auto" w:sz="12" w:space="0"/>
              <w:bottom w:val="single" w:color="auto"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形态特征或环境要素指标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9" w:hRule="atLeast"/>
        </w:trPr>
        <w:tc>
          <w:tcPr>
            <w:tcW w:w="672" w:type="pct"/>
            <w:vMerge w:val="restart"/>
            <w:tcBorders>
              <w:top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低温冷冻、雪灾</w:t>
            </w:r>
          </w:p>
        </w:tc>
        <w:tc>
          <w:tcPr>
            <w:tcW w:w="675" w:type="pct"/>
            <w:vMerge w:val="restart"/>
            <w:tcBorders>
              <w:top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叶、植株受损</w:t>
            </w:r>
          </w:p>
        </w:tc>
        <w:tc>
          <w:tcPr>
            <w:tcW w:w="517" w:type="pct"/>
            <w:vMerge w:val="restart"/>
            <w:tcBorders>
              <w:top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苗期</w:t>
            </w:r>
          </w:p>
        </w:tc>
        <w:tc>
          <w:tcPr>
            <w:tcW w:w="655" w:type="pct"/>
            <w:tcBorders>
              <w:top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受灾</w:t>
            </w:r>
          </w:p>
        </w:tc>
        <w:tc>
          <w:tcPr>
            <w:tcW w:w="2478" w:type="pct"/>
            <w:tcBorders>
              <w:top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bottom"/>
              <w:rPr>
                <w:rFonts w:hint="default" w:ascii="Times New Roman" w:hAnsi="Times New Roman" w:eastAsia="宋体" w:cs="Times New Roman"/>
                <w:color w:val="000000"/>
                <w:kern w:val="0"/>
                <w:sz w:val="21"/>
                <w:szCs w:val="21"/>
                <w:lang w:val="en-US" w:eastAsia="zh-CN" w:bidi="ar"/>
              </w:rPr>
            </w:pPr>
            <w:r>
              <w:rPr>
                <w:rFonts w:ascii="Times New Roman" w:hAnsi="Times New Roman" w:eastAsia="宋体" w:cs="Times New Roman"/>
                <w:color w:val="000000"/>
                <w:kern w:val="0"/>
                <w:sz w:val="21"/>
                <w:szCs w:val="21"/>
                <w:lang w:val="en-US" w:eastAsia="zh-CN" w:bidi="ar"/>
              </w:rPr>
              <w:t>蔬菜外层叶瓣</w:t>
            </w:r>
            <w:r>
              <w:rPr>
                <w:rFonts w:hint="eastAsia" w:eastAsia="宋体" w:cs="Times New Roman"/>
                <w:color w:val="000000"/>
                <w:kern w:val="0"/>
                <w:sz w:val="21"/>
                <w:szCs w:val="21"/>
                <w:lang w:val="en-US" w:eastAsia="zh-CN" w:bidi="ar"/>
              </w:rPr>
              <w:t>2</w:t>
            </w:r>
            <w:r>
              <w:rPr>
                <w:rFonts w:hint="default" w:ascii="Times New Roman" w:hAnsi="Times New Roman" w:eastAsia="宋体" w:cs="Times New Roman"/>
                <w:color w:val="000000"/>
                <w:kern w:val="0"/>
                <w:sz w:val="21"/>
                <w:szCs w:val="21"/>
                <w:lang w:val="en-US" w:eastAsia="zh-CN" w:bidi="ar"/>
              </w:rPr>
              <w:t>0%叶片受到冻害，叶片开始开成深绿色，之后逐步枯黄，中心嫩芽未受到冻害影响。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4"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成灾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0"/>
                <w:sz w:val="21"/>
                <w:szCs w:val="21"/>
                <w:lang w:val="en-US" w:eastAsia="zh-CN" w:bidi="ar"/>
              </w:rPr>
            </w:pPr>
            <w:r>
              <w:rPr>
                <w:rFonts w:ascii="Times New Roman" w:hAnsi="Times New Roman" w:eastAsia="宋体" w:cs="Times New Roman"/>
                <w:color w:val="000000"/>
                <w:kern w:val="0"/>
                <w:sz w:val="21"/>
                <w:szCs w:val="21"/>
                <w:lang w:val="en-US" w:eastAsia="zh-CN" w:bidi="ar"/>
              </w:rPr>
              <w:t>蔬菜外层叶瓣</w:t>
            </w:r>
            <w:r>
              <w:rPr>
                <w:rFonts w:hint="eastAsia" w:eastAsia="宋体" w:cs="Times New Roman"/>
                <w:color w:val="000000"/>
                <w:kern w:val="0"/>
                <w:sz w:val="21"/>
                <w:szCs w:val="21"/>
                <w:lang w:val="en-US" w:eastAsia="zh-CN" w:bidi="ar"/>
              </w:rPr>
              <w:t>50</w:t>
            </w:r>
            <w:r>
              <w:rPr>
                <w:rFonts w:hint="default" w:ascii="Times New Roman" w:hAnsi="Times New Roman" w:eastAsia="宋体" w:cs="Times New Roman"/>
                <w:color w:val="000000"/>
                <w:kern w:val="0"/>
                <w:sz w:val="21"/>
                <w:szCs w:val="21"/>
                <w:lang w:val="en-US" w:eastAsia="zh-CN" w:bidi="ar"/>
              </w:rPr>
              <w:t>%叶片受到冻害，叶片开始开成深绿色，之后逐步枯黄，中心嫩芽未受到冻害影响。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绝收</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0"/>
                <w:sz w:val="21"/>
                <w:szCs w:val="21"/>
                <w:lang w:val="en-US" w:eastAsia="zh-CN" w:bidi="ar"/>
              </w:rPr>
            </w:pPr>
            <w:r>
              <w:rPr>
                <w:rFonts w:ascii="Times New Roman" w:hAnsi="Times New Roman" w:eastAsia="宋体" w:cs="Times New Roman"/>
                <w:color w:val="000000"/>
                <w:kern w:val="0"/>
                <w:sz w:val="21"/>
                <w:szCs w:val="21"/>
                <w:lang w:val="en-US" w:eastAsia="zh-CN" w:bidi="ar"/>
              </w:rPr>
              <w:t>蔬菜外层叶瓣</w:t>
            </w:r>
            <w:r>
              <w:rPr>
                <w:rFonts w:hint="eastAsia" w:eastAsia="宋体" w:cs="Times New Roman"/>
                <w:color w:val="000000"/>
                <w:kern w:val="0"/>
                <w:sz w:val="21"/>
                <w:szCs w:val="21"/>
                <w:lang w:val="en-US" w:eastAsia="zh-CN" w:bidi="ar"/>
              </w:rPr>
              <w:t>70</w:t>
            </w:r>
            <w:r>
              <w:rPr>
                <w:rFonts w:hint="default" w:ascii="Times New Roman" w:hAnsi="Times New Roman" w:eastAsia="宋体" w:cs="Times New Roman"/>
                <w:color w:val="000000"/>
                <w:kern w:val="0"/>
                <w:sz w:val="21"/>
                <w:szCs w:val="21"/>
                <w:lang w:val="en-US" w:eastAsia="zh-CN" w:bidi="ar"/>
              </w:rPr>
              <w:t>%叶片受到冻害，叶片开始开成深绿色，之后逐步枯黄</w:t>
            </w:r>
            <w:r>
              <w:rPr>
                <w:rFonts w:hint="eastAsia" w:eastAsia="宋体" w:cs="Times New Roman"/>
                <w:color w:val="000000"/>
                <w:kern w:val="0"/>
                <w:sz w:val="21"/>
                <w:szCs w:val="21"/>
                <w:lang w:val="en-US" w:eastAsia="zh-CN" w:bidi="ar"/>
              </w:rPr>
              <w:t>或者</w:t>
            </w:r>
            <w:r>
              <w:rPr>
                <w:rFonts w:hint="default" w:ascii="Times New Roman" w:hAnsi="Times New Roman" w:eastAsia="宋体" w:cs="Times New Roman"/>
                <w:color w:val="000000"/>
                <w:kern w:val="0"/>
                <w:sz w:val="21"/>
                <w:szCs w:val="21"/>
                <w:lang w:val="en-US" w:eastAsia="zh-CN" w:bidi="ar"/>
              </w:rPr>
              <w:t>中心嫩芽受到冻害影响</w:t>
            </w:r>
            <w:r>
              <w:rPr>
                <w:rFonts w:hint="eastAsia" w:eastAsia="宋体" w:cs="Times New Roman"/>
                <w:color w:val="000000"/>
                <w:kern w:val="0"/>
                <w:sz w:val="21"/>
                <w:szCs w:val="21"/>
                <w:lang w:val="en-US" w:eastAsia="zh-CN" w:bidi="ar"/>
              </w:rPr>
              <w:t>，导致蔬菜整株冻死50%以上。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top"/>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bidi="ar"/>
              </w:rPr>
            </w:pPr>
          </w:p>
        </w:tc>
        <w:tc>
          <w:tcPr>
            <w:tcW w:w="517"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生长期</w:t>
            </w: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受灾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eastAsia"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叶枯、黄化、萎蔫，先期抽薹，植株萎蔫或死亡。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成灾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先期抽薹。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6"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绝收</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先期抽薹。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top"/>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bidi="ar"/>
              </w:rPr>
            </w:pPr>
          </w:p>
        </w:tc>
        <w:tc>
          <w:tcPr>
            <w:tcW w:w="517"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采收期</w:t>
            </w: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受灾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成灾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绝收</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7" w:hRule="atLeast"/>
        </w:trPr>
        <w:tc>
          <w:tcPr>
            <w:tcW w:w="672"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洪涝、风雹、台风</w:t>
            </w:r>
          </w:p>
        </w:tc>
        <w:tc>
          <w:tcPr>
            <w:tcW w:w="675"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植株死亡</w:t>
            </w:r>
          </w:p>
        </w:tc>
        <w:tc>
          <w:tcPr>
            <w:tcW w:w="517"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苗期</w:t>
            </w: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9"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left"/>
              <w:rPr>
                <w:rFonts w:hint="default" w:ascii="Times New Roman" w:hAnsi="Times New Roman" w:eastAsia="宋体" w:cs="Times New Roman"/>
                <w:color w:val="000000"/>
                <w:sz w:val="21"/>
                <w:szCs w:val="21"/>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6"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left"/>
              <w:rPr>
                <w:rFonts w:hint="default" w:ascii="Times New Roman" w:hAnsi="Times New Roman" w:eastAsia="宋体" w:cs="Times New Roman"/>
                <w:color w:val="000000"/>
                <w:sz w:val="21"/>
                <w:szCs w:val="21"/>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0"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color w:val="000000"/>
                <w:kern w:val="0"/>
                <w:sz w:val="21"/>
                <w:szCs w:val="21"/>
                <w:lang w:bidi="ar"/>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517"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生长期</w:t>
            </w: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4" w:hRule="atLeast"/>
        </w:trPr>
        <w:tc>
          <w:tcPr>
            <w:tcW w:w="672"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left"/>
              <w:rPr>
                <w:rFonts w:hint="default" w:ascii="Times New Roman" w:hAnsi="Times New Roman" w:eastAsia="宋体" w:cs="Times New Roman"/>
                <w:color w:val="000000"/>
                <w:sz w:val="21"/>
                <w:szCs w:val="21"/>
              </w:rPr>
            </w:pPr>
          </w:p>
        </w:tc>
        <w:tc>
          <w:tcPr>
            <w:tcW w:w="675"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17"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55"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478"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8" w:hRule="atLeast"/>
        </w:trPr>
        <w:tc>
          <w:tcPr>
            <w:tcW w:w="672" w:type="pct"/>
            <w:vMerge w:val="continue"/>
            <w:tcBorders>
              <w:bottom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left"/>
              <w:rPr>
                <w:rFonts w:hint="default" w:ascii="Times New Roman" w:hAnsi="Times New Roman" w:eastAsia="宋体" w:cs="Times New Roman"/>
                <w:color w:val="000000"/>
                <w:sz w:val="21"/>
                <w:szCs w:val="21"/>
              </w:rPr>
            </w:pPr>
          </w:p>
        </w:tc>
        <w:tc>
          <w:tcPr>
            <w:tcW w:w="675" w:type="pct"/>
            <w:vMerge w:val="continue"/>
            <w:tcBorders>
              <w:bottom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517" w:type="pct"/>
            <w:vMerge w:val="continue"/>
            <w:tcBorders>
              <w:bottom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655" w:type="pct"/>
            <w:tcBorders>
              <w:bottom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478" w:type="pct"/>
            <w:tcBorders>
              <w:bottom w:val="single" w:color="auto"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植株死亡。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5000" w:type="pct"/>
            <w:gridSpan w:val="5"/>
            <w:tcBorders>
              <w:top w:val="single" w:color="auto"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top"/>
              <w:rPr>
                <w:rFonts w:hint="default" w:ascii="Times New Roman" w:hAnsi="Times New Roman" w:eastAsia="宋体" w:cs="Times New Roman"/>
                <w:color w:val="000000"/>
                <w:sz w:val="18"/>
                <w:szCs w:val="18"/>
              </w:rPr>
            </w:pPr>
            <w:r>
              <w:rPr>
                <w:rFonts w:hint="eastAsia" w:ascii="黑体" w:hAnsi="黑体" w:eastAsia="黑体" w:cs="黑体"/>
                <w:color w:val="000000"/>
                <w:sz w:val="18"/>
                <w:szCs w:val="18"/>
                <w:lang w:val="en-US" w:eastAsia="zh-CN"/>
              </w:rPr>
              <w:t>注1：</w:t>
            </w:r>
            <w:r>
              <w:rPr>
                <w:rFonts w:hint="default" w:ascii="Times New Roman" w:hAnsi="Times New Roman" w:eastAsia="宋体" w:cs="Times New Roman"/>
                <w:color w:val="000000"/>
                <w:sz w:val="18"/>
                <w:szCs w:val="18"/>
              </w:rPr>
              <w:t>洪涝、风雹、台风主要发生在夏季，洪涝以低洼地发生为主，风雹以山前居多。</w:t>
            </w:r>
          </w:p>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top"/>
              <w:rPr>
                <w:rFonts w:hint="default" w:ascii="Times New Roman" w:hAnsi="Times New Roman" w:eastAsia="宋体" w:cs="Times New Roman"/>
                <w:color w:val="000000"/>
                <w:sz w:val="21"/>
                <w:szCs w:val="21"/>
              </w:rPr>
            </w:pPr>
            <w:r>
              <w:rPr>
                <w:rFonts w:hint="eastAsia" w:ascii="黑体" w:hAnsi="黑体" w:eastAsia="黑体" w:cs="黑体"/>
                <w:color w:val="000000"/>
                <w:sz w:val="18"/>
                <w:szCs w:val="18"/>
                <w:lang w:val="en-US" w:eastAsia="zh-CN"/>
              </w:rPr>
              <w:t>注2：</w:t>
            </w:r>
            <w:r>
              <w:rPr>
                <w:rFonts w:hint="default" w:ascii="Times New Roman" w:hAnsi="Times New Roman" w:eastAsia="宋体" w:cs="Times New Roman"/>
                <w:color w:val="000000"/>
                <w:sz w:val="18"/>
                <w:szCs w:val="18"/>
                <w:lang w:val="en-US" w:eastAsia="zh-CN"/>
              </w:rPr>
              <w:t>评估植株受灾程度：在受灾田中，调查不同区域受害株数，每百株一个重复，调査三块区域，取百分平均值。</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c)桃</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桃作物灾害等级指标表</w:t>
      </w:r>
      <w:r>
        <w:rPr>
          <w:rFonts w:hint="eastAsia" w:ascii="Times New Roman" w:hAnsi="Times New Roman" w:eastAsia="宋体" w:cs="Times New Roman"/>
          <w:sz w:val="21"/>
          <w:szCs w:val="21"/>
          <w:highlight w:val="none"/>
          <w:lang w:val="en-US" w:eastAsia="zh-CN"/>
        </w:rPr>
        <w:t>见表5</w:t>
      </w:r>
      <w:r>
        <w:rPr>
          <w:rFonts w:hint="eastAsia" w:cs="Times New Roman"/>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before="160" w:beforeLines="50" w:after="160" w:afterLines="50" w:line="372" w:lineRule="exact"/>
        <w:jc w:val="center"/>
        <w:textAlignment w:val="auto"/>
        <w:rPr>
          <w:rFonts w:hint="default" w:ascii="Times New Roman" w:hAnsi="Times New Roman" w:eastAsia="黑体" w:cs="Times New Roman"/>
          <w:bCs/>
          <w:sz w:val="21"/>
          <w:szCs w:val="21"/>
          <w:lang w:val="en-US" w:eastAsia="zh-CN"/>
        </w:rPr>
      </w:pPr>
      <w:r>
        <w:rPr>
          <w:rFonts w:hint="default" w:ascii="Times New Roman" w:hAnsi="Times New Roman" w:eastAsia="黑体" w:cs="Times New Roman"/>
          <w:bCs/>
          <w:sz w:val="21"/>
          <w:szCs w:val="21"/>
          <w:lang w:val="en-US" w:eastAsia="zh-CN"/>
        </w:rPr>
        <w:t xml:space="preserve">表 </w:t>
      </w:r>
      <w:r>
        <w:rPr>
          <w:rFonts w:hint="eastAsia" w:ascii="Times New Roman" w:hAnsi="Times New Roman" w:eastAsia="黑体" w:cs="Times New Roman"/>
          <w:bCs/>
          <w:sz w:val="21"/>
          <w:szCs w:val="21"/>
          <w:lang w:val="en-US" w:eastAsia="zh-CN"/>
        </w:rPr>
        <w:t>5</w:t>
      </w:r>
      <w:r>
        <w:rPr>
          <w:rFonts w:hint="default" w:ascii="Times New Roman" w:hAnsi="Times New Roman" w:eastAsia="黑体" w:cs="Times New Roman"/>
          <w:bCs/>
          <w:sz w:val="21"/>
          <w:szCs w:val="21"/>
          <w:lang w:val="en-US" w:eastAsia="zh-CN"/>
        </w:rPr>
        <w:t xml:space="preserve">  </w:t>
      </w:r>
      <w:r>
        <w:rPr>
          <w:rFonts w:hint="eastAsia" w:ascii="Times New Roman" w:hAnsi="Times New Roman" w:eastAsia="黑体" w:cs="Times New Roman"/>
          <w:bCs/>
          <w:sz w:val="21"/>
          <w:szCs w:val="21"/>
          <w:lang w:val="en-US" w:eastAsia="zh-CN"/>
        </w:rPr>
        <w:t>桃</w:t>
      </w:r>
      <w:r>
        <w:rPr>
          <w:rFonts w:hint="default" w:ascii="Times New Roman" w:hAnsi="Times New Roman" w:eastAsia="黑体" w:cs="Times New Roman"/>
          <w:bCs/>
          <w:sz w:val="21"/>
          <w:szCs w:val="21"/>
          <w:lang w:val="en-US" w:eastAsia="zh-CN"/>
        </w:rPr>
        <w:t>作物灾害等级指标表</w:t>
      </w:r>
    </w:p>
    <w:tbl>
      <w:tblPr>
        <w:tblStyle w:val="9"/>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34"/>
        <w:gridCol w:w="1314"/>
        <w:gridCol w:w="1389"/>
        <w:gridCol w:w="905"/>
        <w:gridCol w:w="483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498" w:type="pct"/>
            <w:tcBorders>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bidi="ar"/>
              </w:rPr>
            </w:pPr>
            <w:r>
              <w:rPr>
                <w:rFonts w:hint="default" w:ascii="Times New Roman" w:hAnsi="Times New Roman" w:eastAsia="宋体" w:cs="Times New Roman"/>
                <w:b/>
                <w:bCs/>
                <w:color w:val="000000"/>
                <w:kern w:val="0"/>
                <w:sz w:val="21"/>
                <w:szCs w:val="21"/>
                <w:lang w:bidi="ar"/>
              </w:rPr>
              <w:t>灾害种类</w:t>
            </w:r>
          </w:p>
        </w:tc>
        <w:tc>
          <w:tcPr>
            <w:tcW w:w="700"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kern w:val="0"/>
                <w:sz w:val="21"/>
                <w:szCs w:val="21"/>
                <w:lang w:bidi="ar"/>
              </w:rPr>
            </w:pPr>
            <w:r>
              <w:rPr>
                <w:rFonts w:hint="default" w:ascii="Times New Roman" w:hAnsi="Times New Roman" w:eastAsia="宋体" w:cs="Times New Roman"/>
                <w:b/>
                <w:bCs/>
                <w:color w:val="000000"/>
                <w:kern w:val="0"/>
                <w:sz w:val="21"/>
                <w:szCs w:val="21"/>
                <w:lang w:bidi="ar"/>
              </w:rPr>
              <w:t>作物状态</w:t>
            </w:r>
          </w:p>
        </w:tc>
        <w:tc>
          <w:tcPr>
            <w:tcW w:w="740"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生育期</w:t>
            </w:r>
          </w:p>
        </w:tc>
        <w:tc>
          <w:tcPr>
            <w:tcW w:w="482"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灾害程度</w:t>
            </w:r>
          </w:p>
        </w:tc>
        <w:tc>
          <w:tcPr>
            <w:tcW w:w="2577" w:type="pct"/>
            <w:tcBorders>
              <w:left w:val="single" w:color="000000" w:sz="12" w:space="0"/>
              <w:bottom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形态特征或环境要素指标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498" w:type="pct"/>
            <w:vMerge w:val="restart"/>
            <w:tcBorders>
              <w:top w:val="single" w:color="000000" w:sz="12" w:space="0"/>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风雹</w:t>
            </w:r>
          </w:p>
        </w:tc>
        <w:tc>
          <w:tcPr>
            <w:tcW w:w="700" w:type="pct"/>
            <w:vMerge w:val="restart"/>
            <w:tcBorders>
              <w:top w:val="single" w:color="000000" w:sz="12" w:space="0"/>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果实、叶片、枝干受损</w:t>
            </w:r>
          </w:p>
        </w:tc>
        <w:tc>
          <w:tcPr>
            <w:tcW w:w="740" w:type="pct"/>
            <w:vMerge w:val="restart"/>
            <w:tcBorders>
              <w:top w:val="single" w:color="000000" w:sz="12" w:space="0"/>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幼果期至果实成熟期</w:t>
            </w:r>
          </w:p>
        </w:tc>
        <w:tc>
          <w:tcPr>
            <w:tcW w:w="482" w:type="pct"/>
            <w:tcBorders>
              <w:top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受灾</w:t>
            </w:r>
          </w:p>
        </w:tc>
        <w:tc>
          <w:tcPr>
            <w:tcW w:w="2577" w:type="pct"/>
            <w:tcBorders>
              <w:top w:val="single" w:color="000000" w:sz="12" w:space="0"/>
              <w:tl2br w:val="nil"/>
              <w:tr2bl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因冰雹果实果面凹陷、果肉破裂或掉落；叶片破损、落叶；树枝破裂、折断。出现上述症状的果实</w:t>
            </w:r>
            <w:r>
              <w:rPr>
                <w:rFonts w:hint="eastAsia"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叶片或树枝有11%〜30%</w:t>
            </w:r>
            <w:r>
              <w:rPr>
                <w:rFonts w:hint="default" w:ascii="Times New Roman" w:hAnsi="Times New Roman" w:eastAsia="宋体" w:cs="Times New Roman"/>
                <w:color w:val="000000"/>
                <w:kern w:val="0"/>
                <w:sz w:val="21"/>
                <w:szCs w:val="21"/>
                <w:lang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498" w:type="pct"/>
            <w:vMerge w:val="continue"/>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因冰雹果实果面凹陷、果肉破裂或掉落；叶片破损、落叶；树枝破裂、折断。出现上述症状的果实</w:t>
            </w:r>
            <w:r>
              <w:rPr>
                <w:rFonts w:hint="eastAsia"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叶片或树枝有31%〜80%</w:t>
            </w:r>
            <w:r>
              <w:rPr>
                <w:rFonts w:hint="default" w:ascii="Times New Roman" w:hAnsi="Times New Roman" w:eastAsia="宋体" w:cs="Times New Roman"/>
                <w:color w:val="000000"/>
                <w:kern w:val="0"/>
                <w:sz w:val="21"/>
                <w:szCs w:val="21"/>
                <w:lang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498" w:type="pct"/>
            <w:vMerge w:val="continue"/>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577" w:type="pct"/>
            <w:tcBorders>
              <w:tl2br w:val="nil"/>
              <w:tr2bl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因冰雹果实果面凹陷、果肉破裂或掉落；叶片破损、落叶；树枝破裂、折断。出现上述症状的果实</w:t>
            </w:r>
            <w:r>
              <w:rPr>
                <w:rFonts w:hint="eastAsia" w:cs="Times New Roman"/>
                <w:color w:val="000000"/>
                <w:kern w:val="0"/>
                <w:sz w:val="21"/>
                <w:szCs w:val="21"/>
                <w:lang w:eastAsia="zh-CN" w:bidi="ar"/>
              </w:rPr>
              <w:t>、</w:t>
            </w:r>
            <w:r>
              <w:rPr>
                <w:rFonts w:hint="default" w:ascii="Times New Roman" w:hAnsi="Times New Roman" w:eastAsia="宋体" w:cs="Times New Roman"/>
                <w:color w:val="000000"/>
                <w:kern w:val="0"/>
                <w:sz w:val="21"/>
                <w:szCs w:val="21"/>
                <w:lang w:bidi="ar"/>
              </w:rPr>
              <w:t>叶片或树枝有80%以上</w:t>
            </w:r>
            <w:r>
              <w:rPr>
                <w:rFonts w:hint="default" w:ascii="Times New Roman" w:hAnsi="Times New Roman" w:eastAsia="宋体" w:cs="Times New Roman"/>
                <w:color w:val="000000"/>
                <w:kern w:val="0"/>
                <w:sz w:val="21"/>
                <w:szCs w:val="21"/>
                <w:lang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18" w:hRule="atLeast"/>
        </w:trPr>
        <w:tc>
          <w:tcPr>
            <w:tcW w:w="498"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低温冷冻、雪灾</w:t>
            </w:r>
          </w:p>
        </w:tc>
        <w:tc>
          <w:tcPr>
            <w:tcW w:w="70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树体受冻伤</w:t>
            </w: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冬季休眠期至萌芽前</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芽体受冻芽髓变黑、干枯；枝条、树干、根颈等部位受冻树皮开裂、皮层变黑、形成层变黑，形成冻斑，造成枝条干枯，甚至树体枯死。出现上述症状的芽、枝有1</w:t>
            </w:r>
            <w:r>
              <w:rPr>
                <w:rFonts w:hint="default" w:ascii="Times New Roman" w:hAnsi="Times New Roman" w:eastAsia="宋体" w:cs="Times New Roman"/>
                <w:color w:val="000000"/>
                <w:sz w:val="21"/>
                <w:szCs w:val="21"/>
              </w:rPr>
              <w:t>1</w:t>
            </w:r>
            <w:r>
              <w:rPr>
                <w:rFonts w:hint="eastAsia"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rPr>
              <w:t>〜</w:t>
            </w:r>
            <w:r>
              <w:rPr>
                <w:rFonts w:hint="eastAsia" w:ascii="Times New Roman" w:hAnsi="Times New Roman" w:eastAsia="宋体" w:cs="Times New Roman"/>
                <w:color w:val="000000"/>
                <w:sz w:val="21"/>
                <w:szCs w:val="21"/>
              </w:rPr>
              <w:t>3</w:t>
            </w:r>
            <w:r>
              <w:rPr>
                <w:rFonts w:hint="default" w:ascii="Times New Roman" w:hAnsi="Times New Roman" w:eastAsia="宋体" w:cs="Times New Roman"/>
                <w:color w:val="000000"/>
                <w:sz w:val="21"/>
                <w:szCs w:val="21"/>
              </w:rPr>
              <w:t>0</w:t>
            </w:r>
            <w:r>
              <w:rPr>
                <w:rFonts w:hint="eastAsia" w:ascii="Times New Roman" w:hAnsi="Times New Roman" w:eastAsia="宋体" w:cs="Times New Roman"/>
                <w:color w:val="000000"/>
                <w:sz w:val="21"/>
                <w:szCs w:val="21"/>
              </w:rPr>
              <w:t>%，树体占</w:t>
            </w:r>
            <w:r>
              <w:rPr>
                <w:rFonts w:hint="default" w:ascii="Times New Roman" w:hAnsi="Times New Roman" w:eastAsia="宋体" w:cs="Times New Roman"/>
                <w:color w:val="000000"/>
                <w:sz w:val="21"/>
                <w:szCs w:val="21"/>
              </w:rPr>
              <w:t>6</w:t>
            </w:r>
            <w:r>
              <w:rPr>
                <w:rFonts w:hint="eastAsia"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rPr>
              <w:t>〜</w:t>
            </w:r>
            <w:r>
              <w:rPr>
                <w:rFonts w:hint="eastAsia" w:ascii="Times New Roman" w:hAnsi="Times New Roman" w:eastAsia="宋体" w:cs="Times New Roman"/>
                <w:color w:val="000000"/>
                <w:sz w:val="21"/>
                <w:szCs w:val="21"/>
              </w:rPr>
              <w:t>1</w:t>
            </w:r>
            <w:r>
              <w:rPr>
                <w:rFonts w:hint="default" w:ascii="Times New Roman" w:hAnsi="Times New Roman" w:eastAsia="宋体" w:cs="Times New Roman"/>
                <w:color w:val="000000"/>
                <w:sz w:val="21"/>
                <w:szCs w:val="21"/>
              </w:rPr>
              <w:t>0</w:t>
            </w:r>
            <w:r>
              <w:rPr>
                <w:rFonts w:hint="eastAsia" w:ascii="Times New Roman" w:hAnsi="Times New Roman" w:eastAsia="宋体" w:cs="Times New Roman"/>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rPr>
              <w:t>芽体受冻芽髓变黑、干枯；枝条、树干、根颈等部位受冻树皮开裂、皮层变黑、形成层变黑，形成冻斑，造成枝条干枯，甚至树体枯死。出现症状的芽、枝有</w:t>
            </w:r>
            <w:r>
              <w:rPr>
                <w:rFonts w:hint="default" w:ascii="Times New Roman" w:hAnsi="Times New Roman" w:eastAsia="宋体" w:cs="Times New Roman"/>
                <w:color w:val="000000"/>
                <w:sz w:val="21"/>
                <w:szCs w:val="21"/>
              </w:rPr>
              <w:t>31</w:t>
            </w:r>
            <w:r>
              <w:rPr>
                <w:rFonts w:hint="eastAsia"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rPr>
              <w:t>〜80</w:t>
            </w:r>
            <w:r>
              <w:rPr>
                <w:rFonts w:hint="eastAsia" w:ascii="Times New Roman" w:hAnsi="Times New Roman" w:eastAsia="宋体" w:cs="Times New Roman"/>
                <w:color w:val="000000"/>
                <w:sz w:val="21"/>
                <w:szCs w:val="21"/>
              </w:rPr>
              <w:t>%，树体占比</w:t>
            </w:r>
            <w:r>
              <w:rPr>
                <w:rFonts w:hint="default" w:ascii="Times New Roman" w:hAnsi="Times New Roman" w:eastAsia="宋体" w:cs="Times New Roman"/>
                <w:color w:val="000000"/>
                <w:sz w:val="21"/>
                <w:szCs w:val="21"/>
              </w:rPr>
              <w:t>11</w:t>
            </w:r>
            <w:r>
              <w:rPr>
                <w:rFonts w:hint="eastAsia"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rPr>
              <w:t>〜80</w:t>
            </w:r>
            <w:r>
              <w:rPr>
                <w:rFonts w:hint="eastAsia" w:ascii="Times New Roman" w:hAnsi="Times New Roman" w:eastAsia="宋体" w:cs="Times New Roman"/>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芽体受冻芽髓变黑、干枯；枝条、树干、根颈等部位受冻树皮开裂、皮层变黑、形成层变黑，形成冻斑，造成枝条干枯，甚至树体枯死。</w:t>
            </w:r>
            <w:r>
              <w:rPr>
                <w:rFonts w:hint="eastAsia" w:ascii="Times New Roman" w:hAnsi="Times New Roman" w:eastAsia="宋体" w:cs="Times New Roman"/>
                <w:color w:val="000000"/>
                <w:sz w:val="21"/>
                <w:szCs w:val="21"/>
              </w:rPr>
              <w:t>出现症状的芽、枝有</w:t>
            </w:r>
            <w:r>
              <w:rPr>
                <w:rFonts w:hint="default" w:ascii="Times New Roman" w:hAnsi="Times New Roman" w:eastAsia="宋体" w:cs="Times New Roman"/>
                <w:color w:val="000000"/>
                <w:sz w:val="21"/>
                <w:szCs w:val="21"/>
              </w:rPr>
              <w:t>80%以上</w:t>
            </w:r>
            <w:r>
              <w:rPr>
                <w:rFonts w:hint="eastAsia" w:ascii="Times New Roman" w:hAnsi="Times New Roman" w:eastAsia="宋体" w:cs="Times New Roman"/>
                <w:color w:val="000000"/>
                <w:sz w:val="21"/>
                <w:szCs w:val="21"/>
              </w:rPr>
              <w:t>，树体占比</w:t>
            </w:r>
            <w:r>
              <w:rPr>
                <w:rFonts w:hint="default" w:ascii="Times New Roman" w:hAnsi="Times New Roman" w:eastAsia="宋体" w:cs="Times New Roman"/>
                <w:color w:val="000000"/>
                <w:sz w:val="21"/>
                <w:szCs w:val="21"/>
              </w:rPr>
              <w:t>80</w:t>
            </w:r>
            <w:r>
              <w:rPr>
                <w:rFonts w:hint="eastAsia" w:ascii="Times New Roman" w:hAnsi="Times New Roman" w:eastAsia="宋体" w:cs="Times New Roman"/>
                <w:color w:val="000000"/>
                <w:sz w:val="21"/>
                <w:szCs w:val="21"/>
              </w:rPr>
              <w:t>%以上</w:t>
            </w:r>
            <w:r>
              <w:rPr>
                <w:rFonts w:hint="default" w:ascii="Times New Roman" w:hAnsi="Times New Roman" w:eastAsia="宋体" w:cs="Times New Roman"/>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5"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kern w:val="0"/>
                <w:szCs w:val="21"/>
                <w:lang w:bidi="ar"/>
              </w:rPr>
              <w:t>萌芽期</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color w:val="000000"/>
                <w:kern w:val="0"/>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芽体受冻芽髓变黑、不萌发；枝条受冻皮层变黑、形成层变黑，造成枝条干枯。出现上述症状的芽、枝条有</w:t>
            </w:r>
            <w:r>
              <w:rPr>
                <w:color w:val="000000"/>
                <w:kern w:val="0"/>
                <w:szCs w:val="21"/>
                <w:lang w:bidi="ar"/>
              </w:rPr>
              <w:t>11%</w:t>
            </w:r>
            <w:r>
              <w:rPr>
                <w:rFonts w:hint="eastAsia" w:ascii="微软雅黑" w:hAnsi="微软雅黑" w:eastAsia="微软雅黑" w:cs="微软雅黑"/>
                <w:color w:val="000000"/>
                <w:kern w:val="0"/>
                <w:szCs w:val="21"/>
                <w:lang w:bidi="ar"/>
              </w:rPr>
              <w:t>〜</w:t>
            </w:r>
            <w:r>
              <w:rPr>
                <w:color w:val="000000"/>
                <w:kern w:val="0"/>
                <w:szCs w:val="21"/>
                <w:lang w:bidi="ar"/>
              </w:rPr>
              <w:t>30%</w:t>
            </w:r>
            <w:r>
              <w:rPr>
                <w:rFonts w:hint="eastAsia"/>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color w:val="000000"/>
                <w:kern w:val="0"/>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芽体受冻芽髓变黑、不萌发；枝条受冻皮层变黑、形成层变黑，造成枝条干枯。出现上述症状的芽、枝条有</w:t>
            </w:r>
            <w:r>
              <w:rPr>
                <w:color w:val="000000"/>
                <w:kern w:val="0"/>
                <w:szCs w:val="21"/>
                <w:lang w:bidi="ar"/>
              </w:rPr>
              <w:t>31%</w:t>
            </w:r>
            <w:r>
              <w:rPr>
                <w:rFonts w:hint="eastAsia" w:ascii="微软雅黑" w:hAnsi="微软雅黑" w:eastAsia="微软雅黑" w:cs="微软雅黑"/>
                <w:color w:val="000000"/>
                <w:kern w:val="0"/>
                <w:szCs w:val="21"/>
                <w:lang w:bidi="ar"/>
              </w:rPr>
              <w:t>〜</w:t>
            </w:r>
            <w:r>
              <w:rPr>
                <w:color w:val="000000"/>
                <w:kern w:val="0"/>
                <w:szCs w:val="21"/>
                <w:lang w:bidi="ar"/>
              </w:rPr>
              <w:t>80%。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color w:val="000000"/>
                <w:kern w:val="0"/>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芽体受冻芽髓变黑、不萌发；枝条受冻皮层变黑、形成层变黑，造成枝条干枯。出现上述症状的芽、枝条有8</w:t>
            </w:r>
            <w:r>
              <w:rPr>
                <w:color w:val="000000"/>
                <w:kern w:val="0"/>
                <w:szCs w:val="21"/>
                <w:lang w:bidi="ar"/>
              </w:rPr>
              <w:t>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rPr>
              <w:t>花期</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花器因晚霜受冻雌蕊柱头、胚珠、子房或雄蕊花药变褐变黑。出现上述症状的花有</w:t>
            </w:r>
            <w:r>
              <w:rPr>
                <w:color w:val="000000"/>
                <w:kern w:val="0"/>
                <w:szCs w:val="21"/>
                <w:lang w:bidi="ar"/>
              </w:rPr>
              <w:t>21%</w:t>
            </w:r>
            <w:r>
              <w:rPr>
                <w:rFonts w:hint="eastAsia" w:ascii="微软雅黑" w:hAnsi="微软雅黑" w:eastAsia="微软雅黑" w:cs="微软雅黑"/>
                <w:color w:val="000000"/>
                <w:kern w:val="0"/>
                <w:szCs w:val="21"/>
                <w:lang w:bidi="ar"/>
              </w:rPr>
              <w:t>〜</w:t>
            </w:r>
            <w:r>
              <w:rPr>
                <w:color w:val="000000"/>
                <w:kern w:val="0"/>
                <w:szCs w:val="21"/>
                <w:lang w:bidi="ar"/>
              </w:rPr>
              <w:t>40%</w:t>
            </w:r>
            <w:r>
              <w:rPr>
                <w:rFonts w:hint="eastAsia"/>
                <w:color w:val="000000"/>
                <w:kern w:val="0"/>
                <w:szCs w:val="21"/>
                <w:lang w:bidi="ar"/>
              </w:rPr>
              <w:t>，造成</w:t>
            </w:r>
            <w:r>
              <w:rPr>
                <w:color w:val="000000"/>
                <w:kern w:val="0"/>
                <w:szCs w:val="21"/>
                <w:lang w:bidi="ar"/>
              </w:rPr>
              <w:t>减产11%</w:t>
            </w:r>
            <w:r>
              <w:rPr>
                <w:rFonts w:hint="eastAsia" w:ascii="微软雅黑" w:hAnsi="微软雅黑" w:eastAsia="微软雅黑" w:cs="微软雅黑"/>
                <w:color w:val="000000"/>
                <w:kern w:val="0"/>
                <w:szCs w:val="21"/>
                <w:lang w:bidi="ar"/>
              </w:rPr>
              <w:t>〜</w:t>
            </w:r>
            <w:r>
              <w:rPr>
                <w:color w:val="000000"/>
                <w:kern w:val="0"/>
                <w:szCs w:val="21"/>
                <w:lang w:bidi="ar"/>
              </w:rPr>
              <w:t>30%。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花器因晚霜受冻雌蕊柱头、胚珠、子房或雄蕊花药变褐变黑。出现症状的花有</w:t>
            </w:r>
            <w:r>
              <w:rPr>
                <w:color w:val="000000"/>
                <w:kern w:val="0"/>
                <w:szCs w:val="21"/>
                <w:lang w:bidi="ar"/>
              </w:rPr>
              <w:t>41%</w:t>
            </w:r>
            <w:r>
              <w:rPr>
                <w:rFonts w:hint="eastAsia" w:ascii="微软雅黑" w:hAnsi="微软雅黑" w:eastAsia="微软雅黑" w:cs="微软雅黑"/>
                <w:color w:val="000000"/>
                <w:kern w:val="0"/>
                <w:szCs w:val="21"/>
                <w:lang w:bidi="ar"/>
              </w:rPr>
              <w:t>〜</w:t>
            </w:r>
            <w:r>
              <w:rPr>
                <w:color w:val="000000"/>
                <w:kern w:val="0"/>
                <w:szCs w:val="21"/>
                <w:lang w:bidi="ar"/>
              </w:rPr>
              <w:t>90%</w:t>
            </w:r>
            <w:r>
              <w:rPr>
                <w:rFonts w:hint="eastAsia"/>
                <w:color w:val="000000"/>
                <w:kern w:val="0"/>
                <w:szCs w:val="21"/>
                <w:lang w:bidi="ar"/>
              </w:rPr>
              <w:t>，造成</w:t>
            </w:r>
            <w:r>
              <w:rPr>
                <w:color w:val="000000"/>
                <w:kern w:val="0"/>
                <w:szCs w:val="21"/>
                <w:lang w:bidi="ar"/>
              </w:rPr>
              <w:t>减产31%</w:t>
            </w:r>
            <w:r>
              <w:rPr>
                <w:rFonts w:hint="eastAsia" w:ascii="微软雅黑" w:hAnsi="微软雅黑" w:eastAsia="微软雅黑" w:cs="微软雅黑"/>
                <w:color w:val="000000"/>
                <w:kern w:val="0"/>
                <w:szCs w:val="21"/>
                <w:lang w:bidi="ar"/>
              </w:rPr>
              <w:t>〜</w:t>
            </w:r>
            <w:r>
              <w:rPr>
                <w:color w:val="000000"/>
                <w:kern w:val="0"/>
                <w:szCs w:val="21"/>
                <w:lang w:bidi="ar"/>
              </w:rPr>
              <w:t>80%。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21"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花器因晚霜受冻雌蕊柱头、胚珠、子房或雄蕊花药变褐变黑。出现症状的花有</w:t>
            </w:r>
            <w:r>
              <w:rPr>
                <w:color w:val="000000"/>
                <w:kern w:val="0"/>
                <w:szCs w:val="21"/>
                <w:lang w:bidi="ar"/>
              </w:rPr>
              <w:t>90%</w:t>
            </w:r>
            <w:r>
              <w:rPr>
                <w:rFonts w:hint="eastAsia"/>
                <w:color w:val="000000"/>
                <w:kern w:val="0"/>
                <w:szCs w:val="21"/>
                <w:lang w:bidi="ar"/>
              </w:rPr>
              <w:t>以上，造成</w:t>
            </w:r>
            <w:r>
              <w:rPr>
                <w:color w:val="000000"/>
                <w:kern w:val="0"/>
                <w:szCs w:val="21"/>
                <w:lang w:bidi="ar"/>
              </w:rPr>
              <w:t>减产80%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rPr>
              <w:t>幼果期</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幼果因晚霜受冻变褐变黑，形成僵果、畸形果或脱落。出现上述症状的幼果有</w:t>
            </w:r>
            <w:r>
              <w:rPr>
                <w:color w:val="000000"/>
                <w:kern w:val="0"/>
                <w:szCs w:val="21"/>
                <w:lang w:bidi="ar"/>
              </w:rPr>
              <w:t>11%</w:t>
            </w:r>
            <w:r>
              <w:rPr>
                <w:rFonts w:hint="eastAsia" w:ascii="微软雅黑" w:hAnsi="微软雅黑" w:eastAsia="微软雅黑" w:cs="微软雅黑"/>
                <w:color w:val="000000"/>
                <w:kern w:val="0"/>
                <w:szCs w:val="21"/>
                <w:lang w:bidi="ar"/>
              </w:rPr>
              <w:t>〜</w:t>
            </w:r>
            <w:r>
              <w:rPr>
                <w:color w:val="000000"/>
                <w:kern w:val="0"/>
                <w:szCs w:val="21"/>
                <w:lang w:bidi="ar"/>
              </w:rPr>
              <w:t>30%。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幼果因晚霜受冻变褐变黑，形成僵果、畸形果或脱落。出现症状的幼果有</w:t>
            </w:r>
            <w:r>
              <w:rPr>
                <w:color w:val="000000"/>
                <w:kern w:val="0"/>
                <w:szCs w:val="21"/>
                <w:lang w:bidi="ar"/>
              </w:rPr>
              <w:t>31%</w:t>
            </w:r>
            <w:r>
              <w:rPr>
                <w:rFonts w:hint="eastAsia" w:ascii="微软雅黑" w:hAnsi="微软雅黑" w:eastAsia="微软雅黑" w:cs="微软雅黑"/>
                <w:color w:val="000000"/>
                <w:kern w:val="0"/>
                <w:szCs w:val="21"/>
                <w:lang w:bidi="ar"/>
              </w:rPr>
              <w:t>〜</w:t>
            </w:r>
            <w:r>
              <w:rPr>
                <w:color w:val="000000"/>
                <w:kern w:val="0"/>
                <w:szCs w:val="21"/>
                <w:lang w:bidi="ar"/>
              </w:rPr>
              <w:t>80%。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bidi="ar"/>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幼果因晚霜受冻变褐变黑，形成僵果、畸形果或脱落。出现症状的幼果有</w:t>
            </w:r>
            <w:r>
              <w:rPr>
                <w:color w:val="000000"/>
                <w:kern w:val="0"/>
                <w:szCs w:val="21"/>
                <w:lang w:bidi="ar"/>
              </w:rPr>
              <w:t>80%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幼果因晚霜受冻变褐变黑，形成僵果、畸形果或脱落。不开花的仅占31%〜50%。减产20%〜50%</w:t>
            </w:r>
            <w:r>
              <w:rPr>
                <w:rFonts w:hint="default" w:ascii="Times New Roman" w:hAnsi="Times New Roman" w:eastAsia="宋体" w:cs="Times New Roman"/>
                <w:color w:val="000000"/>
                <w:kern w:val="0"/>
                <w:sz w:val="21"/>
                <w:szCs w:val="21"/>
                <w:lang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eastAsia="zh-CN" w:bidi="ar"/>
              </w:rPr>
            </w:pPr>
            <w:r>
              <w:rPr>
                <w:rFonts w:hint="default" w:ascii="Times New Roman" w:hAnsi="Times New Roman" w:eastAsia="宋体" w:cs="Times New Roman"/>
                <w:color w:val="000000"/>
                <w:kern w:val="0"/>
                <w:sz w:val="21"/>
                <w:szCs w:val="21"/>
                <w:lang w:bidi="ar"/>
              </w:rPr>
              <w:t>幼果因晚霜受冻变褐变黑，形成僵果、畸形果或脱落。不开花的仅占80%以上。减产51%〜80%</w:t>
            </w:r>
            <w:r>
              <w:rPr>
                <w:rFonts w:hint="default" w:ascii="Times New Roman" w:hAnsi="Times New Roman" w:eastAsia="宋体" w:cs="Times New Roman"/>
                <w:color w:val="000000"/>
                <w:kern w:val="0"/>
                <w:sz w:val="21"/>
                <w:szCs w:val="21"/>
                <w:lang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498"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干旱</w:t>
            </w:r>
          </w:p>
        </w:tc>
        <w:tc>
          <w:tcPr>
            <w:tcW w:w="70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树体受旱</w:t>
            </w: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幼树抽条期（早春至萌芽前）</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因抽条幼树枝条从顶部开始逐渐向下失水、皱缩和干枯，主干全部或部分存活。出现症状的幼树有</w:t>
            </w:r>
            <w:r>
              <w:rPr>
                <w:color w:val="000000"/>
                <w:kern w:val="0"/>
                <w:szCs w:val="21"/>
                <w:lang w:bidi="ar"/>
              </w:rPr>
              <w:t>11%</w:t>
            </w:r>
            <w:r>
              <w:rPr>
                <w:rFonts w:hint="eastAsia" w:ascii="微软雅黑" w:hAnsi="微软雅黑" w:eastAsia="微软雅黑" w:cs="微软雅黑"/>
                <w:color w:val="000000"/>
                <w:kern w:val="0"/>
                <w:szCs w:val="21"/>
                <w:lang w:bidi="ar"/>
              </w:rPr>
              <w:t>〜</w:t>
            </w:r>
            <w:r>
              <w:rPr>
                <w:color w:val="000000"/>
                <w:kern w:val="0"/>
                <w:szCs w:val="21"/>
                <w:lang w:bidi="ar"/>
              </w:rPr>
              <w:t>30%。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kern w:val="2"/>
                <w:sz w:val="21"/>
                <w:szCs w:val="21"/>
                <w:lang w:val="en-US" w:eastAsia="zh-CN" w:bidi="ar-SA"/>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top"/>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因抽条幼树枝条失水干枯，甚至树体抽干枯死的有</w:t>
            </w:r>
            <w:r>
              <w:rPr>
                <w:color w:val="000000"/>
                <w:kern w:val="0"/>
                <w:szCs w:val="21"/>
                <w:lang w:bidi="ar"/>
              </w:rPr>
              <w:t>31%〜80%。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kern w:val="2"/>
                <w:sz w:val="21"/>
                <w:szCs w:val="21"/>
                <w:lang w:val="en-US" w:eastAsia="zh-CN" w:bidi="ar-SA"/>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kern w:val="0"/>
                <w:szCs w:val="21"/>
                <w:lang w:bidi="ar"/>
              </w:rPr>
              <w:t>因抽条幼树树体抽干枯死的有</w:t>
            </w:r>
            <w:r>
              <w:rPr>
                <w:color w:val="000000"/>
                <w:kern w:val="0"/>
                <w:szCs w:val="21"/>
                <w:lang w:bidi="ar"/>
              </w:rPr>
              <w:t>80%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整个生长周期</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spacing w:val="-6"/>
                <w:kern w:val="2"/>
                <w:sz w:val="21"/>
                <w:szCs w:val="21"/>
                <w:lang w:val="en-US" w:eastAsia="zh-CN" w:bidi="ar-SA"/>
              </w:rPr>
            </w:pPr>
            <w:r>
              <w:rPr>
                <w:rFonts w:hint="eastAsia"/>
                <w:color w:val="000000"/>
                <w:spacing w:val="-6"/>
                <w:kern w:val="0"/>
                <w:szCs w:val="21"/>
                <w:lang w:bidi="ar"/>
              </w:rPr>
              <w:t>因干旱叶片卷曲、萎蔫，果实生长缓慢，造成减产</w:t>
            </w:r>
            <w:r>
              <w:rPr>
                <w:color w:val="000000"/>
                <w:spacing w:val="-6"/>
                <w:kern w:val="0"/>
                <w:szCs w:val="21"/>
                <w:lang w:bidi="ar"/>
              </w:rPr>
              <w:t>11%</w:t>
            </w:r>
            <w:r>
              <w:rPr>
                <w:rFonts w:hint="eastAsia" w:ascii="微软雅黑" w:hAnsi="微软雅黑" w:eastAsia="微软雅黑" w:cs="微软雅黑"/>
                <w:color w:val="000000"/>
                <w:spacing w:val="-6"/>
                <w:kern w:val="0"/>
                <w:szCs w:val="21"/>
                <w:lang w:bidi="ar"/>
              </w:rPr>
              <w:t>〜</w:t>
            </w:r>
            <w:r>
              <w:rPr>
                <w:color w:val="000000"/>
                <w:spacing w:val="-6"/>
                <w:kern w:val="0"/>
                <w:szCs w:val="21"/>
                <w:lang w:bidi="ar"/>
              </w:rPr>
              <w:t>30%</w:t>
            </w:r>
            <w:r>
              <w:rPr>
                <w:rFonts w:hint="eastAsia"/>
                <w:color w:val="000000"/>
                <w:spacing w:val="-6"/>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spacing w:val="-6"/>
                <w:kern w:val="0"/>
                <w:szCs w:val="21"/>
                <w:lang w:bidi="ar"/>
              </w:rPr>
              <w:t>因干旱叶片萎蔫、黄化、干枯或落叶；果实生长停止，萎蔫、落果；枝条失水干枯。造成减产</w:t>
            </w:r>
            <w:r>
              <w:rPr>
                <w:color w:val="000000"/>
                <w:spacing w:val="-6"/>
                <w:kern w:val="0"/>
                <w:szCs w:val="21"/>
                <w:lang w:bidi="ar"/>
              </w:rPr>
              <w:t>31%</w:t>
            </w:r>
            <w:r>
              <w:rPr>
                <w:rFonts w:hint="eastAsia" w:ascii="微软雅黑" w:hAnsi="微软雅黑" w:eastAsia="微软雅黑" w:cs="微软雅黑"/>
                <w:color w:val="000000"/>
                <w:spacing w:val="-6"/>
                <w:kern w:val="0"/>
                <w:szCs w:val="21"/>
                <w:lang w:bidi="ar"/>
              </w:rPr>
              <w:t>〜</w:t>
            </w:r>
            <w:r>
              <w:rPr>
                <w:color w:val="000000"/>
                <w:spacing w:val="-6"/>
                <w:kern w:val="0"/>
                <w:szCs w:val="21"/>
                <w:lang w:bidi="ar"/>
              </w:rPr>
              <w:t>80%</w:t>
            </w:r>
            <w:r>
              <w:rPr>
                <w:rFonts w:hint="eastAsia"/>
                <w:color w:val="000000"/>
                <w:spacing w:val="-6"/>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spacing w:val="-6"/>
                <w:kern w:val="0"/>
                <w:szCs w:val="21"/>
                <w:lang w:bidi="ar"/>
              </w:rPr>
              <w:t>因干旱叶片萎蔫、黄化、干枯或落叶；果实生长停止，萎蔫、落果；枝条失水干枯，甚至树体死亡。造成减产</w:t>
            </w:r>
            <w:r>
              <w:rPr>
                <w:color w:val="000000"/>
                <w:kern w:val="0"/>
                <w:szCs w:val="21"/>
                <w:lang w:bidi="ar"/>
              </w:rPr>
              <w:t>80%以上。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498"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生物灾害</w:t>
            </w:r>
          </w:p>
        </w:tc>
        <w:tc>
          <w:tcPr>
            <w:tcW w:w="70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枝干害虫</w:t>
            </w: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整个生</w:t>
            </w:r>
            <w:r>
              <w:rPr>
                <w:rFonts w:hint="eastAsia" w:cs="Times New Roman"/>
                <w:color w:val="000000"/>
                <w:kern w:val="0"/>
                <w:sz w:val="21"/>
                <w:szCs w:val="21"/>
                <w:lang w:val="en-US" w:eastAsia="zh-CN" w:bidi="ar"/>
              </w:rPr>
              <w:t>长</w:t>
            </w:r>
            <w:r>
              <w:rPr>
                <w:rFonts w:hint="default" w:ascii="Times New Roman" w:hAnsi="Times New Roman" w:eastAsia="宋体" w:cs="Times New Roman"/>
                <w:color w:val="000000"/>
                <w:kern w:val="0"/>
                <w:sz w:val="21"/>
                <w:szCs w:val="21"/>
                <w:lang w:bidi="ar"/>
              </w:rPr>
              <w:t>周期</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bottom"/>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因枝干害虫危害枝条出现蛀洞、流胶，甚至枯死，</w:t>
            </w:r>
            <w:r>
              <w:rPr>
                <w:color w:val="000000"/>
                <w:kern w:val="0"/>
                <w:szCs w:val="21"/>
                <w:lang w:bidi="ar"/>
              </w:rPr>
              <w:t>造成树势</w:t>
            </w:r>
            <w:r>
              <w:rPr>
                <w:rFonts w:hint="eastAsia"/>
                <w:color w:val="000000"/>
                <w:kern w:val="0"/>
                <w:szCs w:val="21"/>
                <w:lang w:bidi="ar"/>
              </w:rPr>
              <w:t>减</w:t>
            </w:r>
            <w:r>
              <w:rPr>
                <w:color w:val="000000"/>
                <w:kern w:val="0"/>
                <w:szCs w:val="21"/>
                <w:lang w:bidi="ar"/>
              </w:rPr>
              <w:t>弱</w:t>
            </w:r>
            <w:r>
              <w:rPr>
                <w:rFonts w:hint="eastAsia"/>
                <w:color w:val="000000"/>
                <w:kern w:val="0"/>
                <w:szCs w:val="21"/>
                <w:lang w:bidi="ar"/>
              </w:rPr>
              <w:t>和</w:t>
            </w:r>
            <w:r>
              <w:rPr>
                <w:color w:val="000000"/>
                <w:kern w:val="0"/>
                <w:szCs w:val="21"/>
                <w:lang w:bidi="ar"/>
              </w:rPr>
              <w:t>减产。</w:t>
            </w:r>
            <w:r>
              <w:rPr>
                <w:rFonts w:hint="eastAsia"/>
                <w:color w:val="000000"/>
                <w:kern w:val="0"/>
                <w:szCs w:val="21"/>
                <w:lang w:bidi="ar"/>
              </w:rPr>
              <w:t>出现上述症状的树有</w:t>
            </w:r>
            <w:r>
              <w:rPr>
                <w:color w:val="000000"/>
                <w:kern w:val="0"/>
                <w:szCs w:val="21"/>
                <w:lang w:bidi="ar"/>
              </w:rPr>
              <w:t>11%</w:t>
            </w:r>
            <w:r>
              <w:rPr>
                <w:rFonts w:hint="eastAsia" w:ascii="微软雅黑" w:hAnsi="微软雅黑" w:eastAsia="微软雅黑" w:cs="微软雅黑"/>
                <w:color w:val="000000"/>
                <w:kern w:val="0"/>
                <w:szCs w:val="21"/>
                <w:lang w:bidi="ar"/>
              </w:rPr>
              <w:t>〜</w:t>
            </w:r>
            <w:r>
              <w:rPr>
                <w:color w:val="000000"/>
                <w:kern w:val="0"/>
                <w:szCs w:val="21"/>
                <w:lang w:bidi="ar"/>
              </w:rPr>
              <w:t>30%</w:t>
            </w:r>
            <w:r>
              <w:rPr>
                <w:rFonts w:hint="eastAsia"/>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shd w:val="clear" w:color="auto" w:fill="FFFFFF"/>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因枝干害虫危害枝条出现蛀洞、流胶和干枯，树势衰弱和减产，甚至树体死亡。出现上述症状的树有</w:t>
            </w:r>
            <w:r>
              <w:rPr>
                <w:color w:val="000000"/>
                <w:kern w:val="0"/>
                <w:szCs w:val="21"/>
                <w:lang w:bidi="ar"/>
              </w:rPr>
              <w:t>31%</w:t>
            </w:r>
            <w:r>
              <w:rPr>
                <w:rFonts w:hint="eastAsia" w:ascii="微软雅黑" w:hAnsi="微软雅黑" w:eastAsia="微软雅黑" w:cs="微软雅黑"/>
                <w:color w:val="000000"/>
                <w:kern w:val="0"/>
                <w:szCs w:val="21"/>
                <w:lang w:bidi="ar"/>
              </w:rPr>
              <w:t>〜</w:t>
            </w:r>
            <w:r>
              <w:rPr>
                <w:color w:val="000000"/>
                <w:kern w:val="0"/>
                <w:szCs w:val="21"/>
                <w:lang w:bidi="ar"/>
              </w:rPr>
              <w:t>80%</w:t>
            </w:r>
            <w:r>
              <w:rPr>
                <w:rFonts w:hint="eastAsia"/>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bottom"/>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绝收</w:t>
            </w:r>
          </w:p>
        </w:tc>
        <w:tc>
          <w:tcPr>
            <w:tcW w:w="2577" w:type="pct"/>
            <w:tcBorders>
              <w:tl2br w:val="nil"/>
              <w:tr2bl w:val="nil"/>
            </w:tcBorders>
            <w:shd w:val="clear" w:color="auto" w:fill="FFFFFF"/>
            <w:noWrap w:val="0"/>
            <w:tcMar>
              <w:top w:w="15" w:type="dxa"/>
              <w:left w:w="15" w:type="dxa"/>
              <w:right w:w="15" w:type="dxa"/>
            </w:tcMar>
            <w:vAlign w:val="bottom"/>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因枝干害虫危害</w:t>
            </w:r>
            <w:r>
              <w:rPr>
                <w:color w:val="000000"/>
                <w:kern w:val="0"/>
                <w:szCs w:val="21"/>
                <w:lang w:bidi="ar"/>
              </w:rPr>
              <w:t>80%以上的树受害严重，造成树</w:t>
            </w:r>
            <w:r>
              <w:rPr>
                <w:rFonts w:hint="eastAsia"/>
                <w:color w:val="000000"/>
                <w:kern w:val="0"/>
                <w:szCs w:val="21"/>
                <w:lang w:bidi="ar"/>
              </w:rPr>
              <w:t>体</w:t>
            </w:r>
            <w:r>
              <w:rPr>
                <w:color w:val="000000"/>
                <w:kern w:val="0"/>
                <w:szCs w:val="21"/>
                <w:lang w:bidi="ar"/>
              </w:rPr>
              <w:t>大量死亡</w:t>
            </w:r>
            <w:r>
              <w:rPr>
                <w:rFonts w:hint="eastAsia"/>
                <w:color w:val="000000"/>
                <w:kern w:val="0"/>
                <w:szCs w:val="21"/>
                <w:lang w:bidi="ar"/>
              </w:rPr>
              <w:t>，减产8</w:t>
            </w:r>
            <w:r>
              <w:rPr>
                <w:color w:val="000000"/>
                <w:kern w:val="0"/>
                <w:szCs w:val="21"/>
                <w:lang w:bidi="ar"/>
              </w:rPr>
              <w:t>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叶片病害</w:t>
            </w: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bottom"/>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叶片生长期</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bottom"/>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bottom"/>
              <w:rPr>
                <w:rFonts w:hint="default" w:ascii="Times New Roman" w:hAnsi="Times New Roman" w:eastAsia="宋体" w:cs="Times New Roman"/>
                <w:color w:val="000000"/>
                <w:kern w:val="2"/>
                <w:sz w:val="21"/>
                <w:szCs w:val="21"/>
                <w:lang w:val="en-US" w:eastAsia="zh-CN" w:bidi="ar-SA"/>
              </w:rPr>
            </w:pPr>
            <w:r>
              <w:rPr>
                <w:color w:val="000000"/>
                <w:kern w:val="0"/>
                <w:szCs w:val="21"/>
                <w:lang w:bidi="ar"/>
              </w:rPr>
              <w:t>有11%〜50%叶片感病</w:t>
            </w:r>
            <w:r>
              <w:rPr>
                <w:rFonts w:hint="eastAsia"/>
                <w:color w:val="000000"/>
                <w:kern w:val="0"/>
                <w:szCs w:val="21"/>
                <w:lang w:bidi="ar"/>
              </w:rPr>
              <w:t>，少量落叶，</w:t>
            </w:r>
            <w:r>
              <w:rPr>
                <w:rFonts w:hint="eastAsia"/>
                <w:color w:val="000000"/>
                <w:spacing w:val="-6"/>
                <w:kern w:val="0"/>
                <w:szCs w:val="21"/>
                <w:lang w:bidi="ar"/>
              </w:rPr>
              <w:t>造成减产</w:t>
            </w:r>
            <w:r>
              <w:rPr>
                <w:color w:val="000000"/>
                <w:spacing w:val="-6"/>
                <w:kern w:val="0"/>
                <w:szCs w:val="21"/>
                <w:lang w:bidi="ar"/>
              </w:rPr>
              <w:t>11%</w:t>
            </w:r>
            <w:r>
              <w:rPr>
                <w:rFonts w:hint="eastAsia" w:ascii="微软雅黑" w:hAnsi="微软雅黑" w:eastAsia="微软雅黑" w:cs="微软雅黑"/>
                <w:color w:val="000000"/>
                <w:spacing w:val="-6"/>
                <w:kern w:val="0"/>
                <w:szCs w:val="21"/>
                <w:lang w:bidi="ar"/>
              </w:rPr>
              <w:t>〜</w:t>
            </w:r>
            <w:r>
              <w:rPr>
                <w:color w:val="000000"/>
                <w:spacing w:val="-6"/>
                <w:kern w:val="0"/>
                <w:szCs w:val="21"/>
                <w:lang w:bidi="ar"/>
              </w:rPr>
              <w:t>30%</w:t>
            </w:r>
            <w:r>
              <w:rPr>
                <w:rFonts w:hint="eastAsia"/>
                <w:color w:val="000000"/>
                <w:spacing w:val="-6"/>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bottom"/>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color w:val="000000"/>
                <w:kern w:val="0"/>
                <w:szCs w:val="21"/>
                <w:lang w:bidi="ar"/>
              </w:rPr>
              <w:t>有51%</w:t>
            </w:r>
            <w:r>
              <w:rPr>
                <w:rStyle w:val="23"/>
                <w:rFonts w:hint="default"/>
                <w:szCs w:val="21"/>
                <w:lang w:bidi="ar"/>
              </w:rPr>
              <w:t>〜</w:t>
            </w:r>
            <w:r>
              <w:rPr>
                <w:color w:val="000000"/>
                <w:kern w:val="0"/>
                <w:szCs w:val="21"/>
                <w:lang w:bidi="ar"/>
              </w:rPr>
              <w:t>90%叶片感病</w:t>
            </w:r>
            <w:r>
              <w:rPr>
                <w:rFonts w:hint="eastAsia"/>
                <w:color w:val="000000"/>
                <w:kern w:val="0"/>
                <w:szCs w:val="21"/>
                <w:lang w:bidi="ar"/>
              </w:rPr>
              <w:t>并</w:t>
            </w:r>
            <w:r>
              <w:rPr>
                <w:color w:val="000000"/>
                <w:kern w:val="0"/>
                <w:szCs w:val="21"/>
                <w:lang w:bidi="ar"/>
              </w:rPr>
              <w:t>落叶</w:t>
            </w:r>
            <w:r>
              <w:rPr>
                <w:rFonts w:hint="eastAsia"/>
                <w:color w:val="000000"/>
                <w:kern w:val="0"/>
                <w:szCs w:val="21"/>
                <w:lang w:bidi="ar"/>
              </w:rPr>
              <w:t>，</w:t>
            </w:r>
            <w:r>
              <w:rPr>
                <w:rFonts w:hint="eastAsia"/>
                <w:color w:val="000000"/>
                <w:spacing w:val="-6"/>
                <w:kern w:val="0"/>
                <w:szCs w:val="21"/>
                <w:lang w:bidi="ar"/>
              </w:rPr>
              <w:t>造成减产</w:t>
            </w:r>
            <w:r>
              <w:rPr>
                <w:color w:val="000000"/>
                <w:spacing w:val="-6"/>
                <w:kern w:val="0"/>
                <w:szCs w:val="21"/>
                <w:lang w:bidi="ar"/>
              </w:rPr>
              <w:t>31%</w:t>
            </w:r>
            <w:r>
              <w:rPr>
                <w:rFonts w:hint="eastAsia" w:ascii="微软雅黑" w:hAnsi="微软雅黑" w:eastAsia="微软雅黑" w:cs="微软雅黑"/>
                <w:color w:val="000000"/>
                <w:spacing w:val="-6"/>
                <w:kern w:val="0"/>
                <w:szCs w:val="21"/>
                <w:lang w:bidi="ar"/>
              </w:rPr>
              <w:t>〜</w:t>
            </w:r>
            <w:r>
              <w:rPr>
                <w:color w:val="000000"/>
                <w:spacing w:val="-6"/>
                <w:kern w:val="0"/>
                <w:szCs w:val="21"/>
                <w:lang w:bidi="ar"/>
              </w:rPr>
              <w:t>80%</w:t>
            </w:r>
            <w:r>
              <w:rPr>
                <w:rFonts w:hint="eastAsia"/>
                <w:color w:val="000000"/>
                <w:spacing w:val="-6"/>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bottom"/>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绝收</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kern w:val="0"/>
                <w:szCs w:val="21"/>
                <w:lang w:bidi="ar"/>
              </w:rPr>
              <w:t>有9</w:t>
            </w:r>
            <w:r>
              <w:rPr>
                <w:color w:val="000000"/>
                <w:kern w:val="0"/>
                <w:szCs w:val="21"/>
                <w:lang w:bidi="ar"/>
              </w:rPr>
              <w:t>0%</w:t>
            </w:r>
            <w:r>
              <w:rPr>
                <w:rFonts w:hint="eastAsia"/>
                <w:color w:val="000000"/>
                <w:kern w:val="0"/>
                <w:szCs w:val="21"/>
                <w:lang w:bidi="ar"/>
              </w:rPr>
              <w:t>以上</w:t>
            </w:r>
            <w:r>
              <w:rPr>
                <w:color w:val="000000"/>
                <w:kern w:val="0"/>
                <w:szCs w:val="21"/>
                <w:lang w:bidi="ar"/>
              </w:rPr>
              <w:t>叶片感病</w:t>
            </w:r>
            <w:r>
              <w:rPr>
                <w:rFonts w:hint="eastAsia"/>
                <w:color w:val="000000"/>
                <w:kern w:val="0"/>
                <w:szCs w:val="21"/>
                <w:lang w:bidi="ar"/>
              </w:rPr>
              <w:t>并</w:t>
            </w:r>
            <w:r>
              <w:rPr>
                <w:color w:val="000000"/>
                <w:kern w:val="0"/>
                <w:szCs w:val="21"/>
                <w:lang w:bidi="ar"/>
              </w:rPr>
              <w:t>落叶</w:t>
            </w:r>
            <w:r>
              <w:rPr>
                <w:rFonts w:hint="eastAsia"/>
                <w:color w:val="000000"/>
                <w:kern w:val="0"/>
                <w:szCs w:val="21"/>
                <w:lang w:bidi="ar"/>
              </w:rPr>
              <w:t>，造成减产8</w:t>
            </w:r>
            <w:r>
              <w:rPr>
                <w:color w:val="000000"/>
                <w:kern w:val="0"/>
                <w:szCs w:val="21"/>
                <w:lang w:bidi="ar"/>
              </w:rPr>
              <w:t>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果实病虫害</w:t>
            </w:r>
          </w:p>
        </w:tc>
        <w:tc>
          <w:tcPr>
            <w:tcW w:w="740" w:type="pct"/>
            <w:vMerge w:val="restar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top"/>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bidi="ar"/>
              </w:rPr>
              <w:t>幼果期至果实成熟期</w:t>
            </w: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受灾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kern w:val="0"/>
                <w:szCs w:val="21"/>
                <w:lang w:bidi="ar"/>
              </w:rPr>
              <w:t>有</w:t>
            </w:r>
            <w:r>
              <w:rPr>
                <w:color w:val="000000"/>
                <w:kern w:val="0"/>
                <w:szCs w:val="21"/>
                <w:lang w:bidi="ar"/>
              </w:rPr>
              <w:t>11%〜30%</w:t>
            </w:r>
            <w:r>
              <w:rPr>
                <w:rFonts w:hint="eastAsia"/>
                <w:color w:val="000000"/>
                <w:kern w:val="0"/>
                <w:szCs w:val="21"/>
                <w:lang w:bidi="ar"/>
              </w:rPr>
              <w:t>的果实受危害</w:t>
            </w:r>
            <w:r>
              <w:rPr>
                <w:color w:val="000000"/>
                <w:kern w:val="0"/>
                <w:szCs w:val="21"/>
                <w:lang w:bidi="ar"/>
              </w:rPr>
              <w:t>，</w:t>
            </w:r>
            <w:r>
              <w:rPr>
                <w:rFonts w:hint="eastAsia"/>
                <w:color w:val="000000"/>
                <w:kern w:val="0"/>
                <w:szCs w:val="21"/>
                <w:lang w:bidi="ar"/>
              </w:rPr>
              <w:t>失去经济价值</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color w:val="000000"/>
                <w:kern w:val="2"/>
                <w:sz w:val="21"/>
                <w:szCs w:val="21"/>
                <w:lang w:val="en-US" w:eastAsia="zh-CN" w:bidi="ar-SA"/>
              </w:rPr>
            </w:pPr>
          </w:p>
        </w:tc>
        <w:tc>
          <w:tcPr>
            <w:tcW w:w="482"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成灾</w:t>
            </w:r>
          </w:p>
        </w:tc>
        <w:tc>
          <w:tcPr>
            <w:tcW w:w="2577" w:type="pct"/>
            <w:tcBorders>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kern w:val="0"/>
                <w:szCs w:val="21"/>
                <w:lang w:bidi="ar"/>
              </w:rPr>
              <w:t>有</w:t>
            </w:r>
            <w:r>
              <w:rPr>
                <w:color w:val="000000"/>
                <w:kern w:val="0"/>
                <w:szCs w:val="21"/>
                <w:lang w:bidi="ar"/>
              </w:rPr>
              <w:t>31%〜80%</w:t>
            </w:r>
            <w:r>
              <w:rPr>
                <w:rFonts w:hint="eastAsia"/>
                <w:color w:val="000000"/>
                <w:kern w:val="0"/>
                <w:szCs w:val="21"/>
                <w:lang w:bidi="ar"/>
              </w:rPr>
              <w:t>的果实受危害</w:t>
            </w:r>
            <w:r>
              <w:rPr>
                <w:color w:val="000000"/>
                <w:kern w:val="0"/>
                <w:szCs w:val="21"/>
                <w:lang w:bidi="ar"/>
              </w:rPr>
              <w:t>，</w:t>
            </w:r>
            <w:r>
              <w:rPr>
                <w:rFonts w:hint="eastAsia"/>
                <w:color w:val="000000"/>
                <w:kern w:val="0"/>
                <w:szCs w:val="21"/>
                <w:lang w:bidi="ar"/>
              </w:rPr>
              <w:t>失去经济价值</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98" w:type="pct"/>
            <w:vMerge w:val="continue"/>
            <w:tcBorders>
              <w:bottom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00" w:type="pct"/>
            <w:vMerge w:val="continue"/>
            <w:tcBorders>
              <w:bottom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740" w:type="pct"/>
            <w:vMerge w:val="continue"/>
            <w:tcBorders>
              <w:bottom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color w:val="000000"/>
                <w:sz w:val="21"/>
                <w:szCs w:val="21"/>
              </w:rPr>
            </w:pPr>
          </w:p>
        </w:tc>
        <w:tc>
          <w:tcPr>
            <w:tcW w:w="482" w:type="pct"/>
            <w:tcBorders>
              <w:bottom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绝收</w:t>
            </w:r>
          </w:p>
        </w:tc>
        <w:tc>
          <w:tcPr>
            <w:tcW w:w="2577" w:type="pct"/>
            <w:tcBorders>
              <w:bottom w:val="single" w:color="000000" w:sz="12" w:space="0"/>
              <w:tl2br w:val="nil"/>
              <w:tr2bl w:val="nil"/>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color w:val="000000"/>
                <w:kern w:val="2"/>
                <w:sz w:val="21"/>
                <w:szCs w:val="21"/>
                <w:lang w:val="en-US" w:eastAsia="zh-CN" w:bidi="ar-SA"/>
              </w:rPr>
            </w:pPr>
            <w:r>
              <w:rPr>
                <w:rFonts w:hint="eastAsia"/>
                <w:color w:val="000000"/>
                <w:kern w:val="0"/>
                <w:szCs w:val="21"/>
                <w:lang w:bidi="ar"/>
              </w:rPr>
              <w:t>有</w:t>
            </w:r>
            <w:r>
              <w:rPr>
                <w:color w:val="000000"/>
                <w:kern w:val="0"/>
                <w:szCs w:val="21"/>
                <w:lang w:bidi="ar"/>
              </w:rPr>
              <w:t>80%以上</w:t>
            </w:r>
            <w:r>
              <w:rPr>
                <w:rFonts w:hint="eastAsia"/>
                <w:color w:val="000000"/>
                <w:kern w:val="0"/>
                <w:szCs w:val="21"/>
                <w:lang w:bidi="ar"/>
              </w:rPr>
              <w:t>的果实受危害</w:t>
            </w:r>
            <w:r>
              <w:rPr>
                <w:color w:val="000000"/>
                <w:kern w:val="0"/>
                <w:szCs w:val="21"/>
                <w:lang w:bidi="ar"/>
              </w:rPr>
              <w:t>，</w:t>
            </w:r>
            <w:r>
              <w:rPr>
                <w:rFonts w:hint="eastAsia"/>
                <w:color w:val="000000"/>
                <w:kern w:val="0"/>
                <w:szCs w:val="21"/>
                <w:lang w:bidi="ar"/>
              </w:rPr>
              <w:t>失去经济价值</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5000" w:type="pct"/>
            <w:gridSpan w:val="5"/>
            <w:tcBorders>
              <w:top w:val="single" w:color="000000" w:sz="12" w:space="0"/>
            </w:tcBorders>
            <w:shd w:val="clear" w:color="auto" w:fill="FFFFFF"/>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18"/>
                <w:szCs w:val="18"/>
                <w:lang w:val="zh-TW" w:eastAsia="zh-TW" w:bidi="ar"/>
              </w:rPr>
            </w:pPr>
            <w:r>
              <w:rPr>
                <w:rFonts w:hint="eastAsia" w:ascii="黑体" w:hAnsi="黑体" w:eastAsia="黑体" w:cs="黑体"/>
                <w:color w:val="000000"/>
                <w:kern w:val="0"/>
                <w:sz w:val="18"/>
                <w:szCs w:val="18"/>
                <w:lang w:val="en-US" w:eastAsia="zh-CN" w:bidi="ar"/>
              </w:rPr>
              <w:t>注1：</w:t>
            </w:r>
            <w:r>
              <w:rPr>
                <w:rFonts w:hint="default" w:ascii="Times New Roman" w:hAnsi="Times New Roman" w:eastAsia="宋体" w:cs="Times New Roman"/>
                <w:color w:val="000000"/>
                <w:kern w:val="0"/>
                <w:sz w:val="18"/>
                <w:szCs w:val="18"/>
                <w:lang w:val="zh-TW" w:eastAsia="zh-TW" w:bidi="ar"/>
              </w:rPr>
              <w:t>低温冷冻：冻害是低温对果树花、叶、芽、枝、干等部位造成的伤害。不同生长时期树体耐低温能力有异，桃树冬季休眠期一般能耐-22°C〜-25°C低温，萌芽期一般可耐受-5°C〜-8°C低温，花期一般可耐受-3°C〜-2°C低温，幼果期一般可耐受-2°C〜-1°C低温。</w:t>
            </w:r>
          </w:p>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注2：</w:t>
            </w:r>
            <w:r>
              <w:rPr>
                <w:rFonts w:hint="default" w:ascii="Times New Roman" w:hAnsi="Times New Roman" w:eastAsia="宋体" w:cs="Times New Roman"/>
                <w:color w:val="000000"/>
                <w:kern w:val="0"/>
                <w:sz w:val="18"/>
                <w:szCs w:val="18"/>
                <w:lang w:bidi="ar"/>
              </w:rPr>
              <w:t>抽条：是指越冬后枝条枯死的现象，是因地温和气温的差异导致树体内部水分失调所造成的。即在春季发芽前，由于风大、气温高，幼树地上部水分蒸发量大，但地温较低、根系活动能力差，所吸收的水分不能满足地上部枝条水分蒸腾的需要，造成生理干旱（即冻旱）使枝条枯死，严重时地上部可全部抽干死亡。主要发生在1</w:t>
            </w:r>
            <w:r>
              <w:rPr>
                <w:rFonts w:hint="eastAsia" w:cs="Times New Roman"/>
                <w:color w:val="000000"/>
                <w:kern w:val="0"/>
                <w:sz w:val="18"/>
                <w:szCs w:val="18"/>
                <w:lang w:val="en-US" w:eastAsia="zh-CN" w:bidi="ar"/>
              </w:rPr>
              <w:t>年</w:t>
            </w:r>
            <w:r>
              <w:rPr>
                <w:rFonts w:hint="default" w:ascii="Times New Roman" w:hAnsi="Times New Roman" w:eastAsia="宋体" w:cs="Times New Roman"/>
                <w:color w:val="000000"/>
                <w:kern w:val="0"/>
                <w:sz w:val="18"/>
                <w:szCs w:val="18"/>
                <w:lang w:bidi="ar"/>
              </w:rPr>
              <w:t>〜3年生幼树。</w:t>
            </w:r>
          </w:p>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注3：</w:t>
            </w:r>
            <w:r>
              <w:rPr>
                <w:rFonts w:hint="default" w:ascii="Times New Roman" w:hAnsi="Times New Roman" w:eastAsia="宋体" w:cs="Times New Roman"/>
                <w:color w:val="000000"/>
                <w:kern w:val="0"/>
                <w:sz w:val="18"/>
                <w:szCs w:val="18"/>
                <w:lang w:bidi="ar"/>
              </w:rPr>
              <w:t>枝干害虫：主要有桑白介、桃红颈天牛、小蠹虫等。</w:t>
            </w:r>
          </w:p>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18"/>
                <w:szCs w:val="18"/>
                <w:lang w:bidi="ar"/>
              </w:rPr>
            </w:pPr>
            <w:r>
              <w:rPr>
                <w:rFonts w:hint="eastAsia" w:ascii="黑体" w:hAnsi="黑体" w:eastAsia="黑体" w:cs="黑体"/>
                <w:color w:val="000000"/>
                <w:kern w:val="0"/>
                <w:sz w:val="18"/>
                <w:szCs w:val="18"/>
                <w:lang w:val="en-US" w:eastAsia="zh-CN" w:bidi="ar"/>
              </w:rPr>
              <w:t>注4：</w:t>
            </w:r>
            <w:r>
              <w:rPr>
                <w:rFonts w:hint="default" w:ascii="Times New Roman" w:hAnsi="Times New Roman" w:eastAsia="宋体" w:cs="Times New Roman"/>
                <w:color w:val="000000"/>
                <w:kern w:val="0"/>
                <w:sz w:val="18"/>
                <w:szCs w:val="18"/>
                <w:lang w:bidi="ar"/>
              </w:rPr>
              <w:t>叶片病害：主要有细菌穿孔病、缩叶病、白粉病、桃褐锈病等。</w:t>
            </w:r>
          </w:p>
          <w:p>
            <w:pPr>
              <w:keepNext w:val="0"/>
              <w:keepLines w:val="0"/>
              <w:pageBreakBefore w:val="0"/>
              <w:widowControl/>
              <w:kinsoku/>
              <w:wordWrap/>
              <w:overflowPunct/>
              <w:topLinePunct w:val="0"/>
              <w:autoSpaceDE/>
              <w:autoSpaceDN/>
              <w:bidi w:val="0"/>
              <w:adjustRightInd/>
              <w:snapToGrid/>
              <w:spacing w:line="260" w:lineRule="exact"/>
              <w:ind w:firstLine="360" w:firstLineChars="200"/>
              <w:textAlignment w:val="center"/>
              <w:rPr>
                <w:rFonts w:hint="default" w:ascii="Times New Roman" w:hAnsi="Times New Roman" w:eastAsia="宋体" w:cs="Times New Roman"/>
                <w:color w:val="000000"/>
                <w:kern w:val="0"/>
                <w:sz w:val="21"/>
                <w:szCs w:val="21"/>
                <w:lang w:bidi="ar"/>
              </w:rPr>
            </w:pPr>
            <w:r>
              <w:rPr>
                <w:rFonts w:hint="eastAsia" w:ascii="黑体" w:hAnsi="黑体" w:eastAsia="黑体" w:cs="黑体"/>
                <w:color w:val="000000"/>
                <w:kern w:val="0"/>
                <w:sz w:val="18"/>
                <w:szCs w:val="18"/>
                <w:lang w:val="en-US" w:eastAsia="zh-CN" w:bidi="ar"/>
              </w:rPr>
              <w:t>注5：</w:t>
            </w:r>
            <w:r>
              <w:rPr>
                <w:rFonts w:hint="default" w:ascii="Times New Roman" w:hAnsi="Times New Roman" w:eastAsia="宋体" w:cs="Times New Roman"/>
                <w:color w:val="000000"/>
                <w:kern w:val="0"/>
                <w:sz w:val="18"/>
                <w:szCs w:val="18"/>
                <w:lang w:bidi="ar"/>
              </w:rPr>
              <w:t>果实病虫害：主要有桃小食心虫、梨小食心虫、桃蛀螟、桃褐腐病、桃疮痂病等。</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d)核桃</w:t>
      </w:r>
    </w:p>
    <w:p>
      <w:pPr>
        <w:keepNext w:val="0"/>
        <w:keepLines w:val="0"/>
        <w:pageBreakBefore w:val="0"/>
        <w:widowControl/>
        <w:numPr>
          <w:ilvl w:val="0"/>
          <w:numId w:val="0"/>
        </w:numPr>
        <w:suppressLineNumbers w:val="0"/>
        <w:kinsoku/>
        <w:wordWrap/>
        <w:overflowPunct/>
        <w:topLinePunct w:val="0"/>
        <w:autoSpaceDE/>
        <w:autoSpaceDN/>
        <w:bidi w:val="0"/>
        <w:adjustRightInd/>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核桃作物灾害等级指标表</w:t>
      </w:r>
      <w:r>
        <w:rPr>
          <w:rFonts w:hint="eastAsia" w:ascii="Times New Roman" w:hAnsi="Times New Roman" w:eastAsia="宋体" w:cs="Times New Roman"/>
          <w:sz w:val="21"/>
          <w:szCs w:val="21"/>
          <w:highlight w:val="none"/>
          <w:lang w:val="en-US" w:eastAsia="zh-CN"/>
        </w:rPr>
        <w:t>见表6。</w:t>
      </w:r>
    </w:p>
    <w:p>
      <w:pPr>
        <w:keepNext w:val="0"/>
        <w:keepLines w:val="0"/>
        <w:pageBreakBefore w:val="0"/>
        <w:widowControl w:val="0"/>
        <w:numPr>
          <w:ilvl w:val="0"/>
          <w:numId w:val="0"/>
        </w:numPr>
        <w:kinsoku/>
        <w:wordWrap/>
        <w:overflowPunct/>
        <w:topLinePunct w:val="0"/>
        <w:autoSpaceDE/>
        <w:autoSpaceDN/>
        <w:bidi w:val="0"/>
        <w:adjustRightInd/>
        <w:snapToGrid w:val="0"/>
        <w:spacing w:before="160" w:beforeLines="50" w:after="160" w:afterLines="50" w:line="372" w:lineRule="exact"/>
        <w:jc w:val="center"/>
        <w:textAlignment w:val="auto"/>
        <w:rPr>
          <w:rFonts w:hint="default" w:ascii="Times New Roman" w:hAnsi="Times New Roman" w:eastAsia="黑体" w:cs="Times New Roman"/>
          <w:bCs/>
          <w:sz w:val="21"/>
          <w:szCs w:val="21"/>
          <w:lang w:val="en-US" w:eastAsia="zh-CN"/>
        </w:rPr>
      </w:pPr>
      <w:r>
        <w:rPr>
          <w:rFonts w:hint="default" w:ascii="Times New Roman" w:hAnsi="Times New Roman" w:eastAsia="黑体" w:cs="Times New Roman"/>
          <w:bCs/>
          <w:sz w:val="21"/>
          <w:szCs w:val="21"/>
          <w:lang w:val="en-US" w:eastAsia="zh-CN"/>
        </w:rPr>
        <w:t>表 6  核桃作物灾害等级指标表</w:t>
      </w:r>
    </w:p>
    <w:tbl>
      <w:tblPr>
        <w:tblStyle w:val="9"/>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950"/>
        <w:gridCol w:w="1345"/>
        <w:gridCol w:w="1356"/>
        <w:gridCol w:w="1052"/>
        <w:gridCol w:w="467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tblHeader/>
        </w:trPr>
        <w:tc>
          <w:tcPr>
            <w:tcW w:w="507" w:type="pct"/>
            <w:tcBorders>
              <w:bottom w:val="single" w:color="000000" w:sz="12" w:space="0"/>
              <w:right w:val="single" w:color="000000" w:sz="12" w:space="0"/>
            </w:tcBorders>
            <w:shd w:val="clear" w:color="auto" w:fill="FFFFFF"/>
            <w:noWrap w:val="0"/>
            <w:tcMar>
              <w:top w:w="15" w:type="dxa"/>
              <w:left w:w="15" w:type="dxa"/>
              <w:right w:w="15" w:type="dxa"/>
            </w:tcMar>
            <w:vAlign w:val="center"/>
          </w:tcPr>
          <w:p>
            <w:pPr>
              <w:pStyle w:val="24"/>
              <w:spacing w:after="0" w:line="240" w:lineRule="exact"/>
              <w:ind w:firstLine="0" w:firstLineChars="0"/>
              <w:jc w:val="center"/>
              <w:rPr>
                <w:rFonts w:hint="default" w:ascii="Times New Roman" w:hAnsi="Times New Roman" w:eastAsia="宋体" w:cs="Times New Roman"/>
                <w:b/>
                <w:bCs/>
                <w:color w:val="000000"/>
                <w:kern w:val="2"/>
                <w:sz w:val="21"/>
                <w:szCs w:val="21"/>
                <w:lang w:val="en-US" w:eastAsia="zh-CN" w:bidi="zh-TW"/>
              </w:rPr>
            </w:pPr>
            <w:r>
              <w:rPr>
                <w:rFonts w:hint="default" w:ascii="Times New Roman" w:hAnsi="Times New Roman" w:eastAsia="宋体" w:cs="Times New Roman"/>
                <w:b/>
                <w:bCs/>
                <w:color w:val="000000"/>
                <w:sz w:val="21"/>
                <w:szCs w:val="21"/>
                <w:lang w:val="en-US" w:eastAsia="zh-CN"/>
              </w:rPr>
              <w:t>灾害种类</w:t>
            </w:r>
          </w:p>
        </w:tc>
        <w:tc>
          <w:tcPr>
            <w:tcW w:w="717"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pStyle w:val="24"/>
              <w:spacing w:after="0" w:line="240" w:lineRule="exact"/>
              <w:ind w:firstLine="0" w:firstLineChars="0"/>
              <w:jc w:val="center"/>
              <w:rPr>
                <w:rFonts w:hint="default" w:ascii="Times New Roman" w:hAnsi="Times New Roman" w:eastAsia="宋体" w:cs="Times New Roman"/>
                <w:b/>
                <w:bCs/>
                <w:color w:val="000000"/>
                <w:kern w:val="2"/>
                <w:sz w:val="21"/>
                <w:szCs w:val="21"/>
                <w:lang w:val="en-US" w:eastAsia="zh-CN" w:bidi="zh-TW"/>
              </w:rPr>
            </w:pPr>
            <w:r>
              <w:rPr>
                <w:rFonts w:hint="default" w:ascii="Times New Roman" w:hAnsi="Times New Roman" w:eastAsia="宋体" w:cs="Times New Roman"/>
                <w:b/>
                <w:bCs/>
                <w:color w:val="000000"/>
                <w:sz w:val="21"/>
                <w:szCs w:val="21"/>
                <w:lang w:val="en-US" w:eastAsia="zh-CN"/>
              </w:rPr>
              <w:t>作物状态</w:t>
            </w:r>
          </w:p>
        </w:tc>
        <w:tc>
          <w:tcPr>
            <w:tcW w:w="723"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pStyle w:val="24"/>
              <w:spacing w:after="0" w:line="240" w:lineRule="exact"/>
              <w:ind w:firstLine="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生育期</w:t>
            </w:r>
          </w:p>
        </w:tc>
        <w:tc>
          <w:tcPr>
            <w:tcW w:w="561" w:type="pct"/>
            <w:tcBorders>
              <w:left w:val="single" w:color="000000" w:sz="12" w:space="0"/>
              <w:bottom w:val="single" w:color="000000" w:sz="12" w:space="0"/>
              <w:right w:val="single" w:color="000000" w:sz="12" w:space="0"/>
            </w:tcBorders>
            <w:shd w:val="clear" w:color="auto" w:fill="FFFFFF"/>
            <w:noWrap w:val="0"/>
            <w:tcMar>
              <w:top w:w="15" w:type="dxa"/>
              <w:left w:w="15" w:type="dxa"/>
              <w:right w:w="15" w:type="dxa"/>
            </w:tcMar>
            <w:vAlign w:val="center"/>
          </w:tcPr>
          <w:p>
            <w:pPr>
              <w:pStyle w:val="24"/>
              <w:spacing w:after="0" w:line="240" w:lineRule="exact"/>
              <w:ind w:firstLine="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灾害程度</w:t>
            </w:r>
          </w:p>
        </w:tc>
        <w:tc>
          <w:tcPr>
            <w:tcW w:w="2490" w:type="pct"/>
            <w:tcBorders>
              <w:left w:val="single" w:color="000000" w:sz="12" w:space="0"/>
              <w:bottom w:val="single" w:color="000000" w:sz="12" w:space="0"/>
            </w:tcBorders>
            <w:shd w:val="clear" w:color="auto" w:fill="FFFFFF"/>
            <w:noWrap w:val="0"/>
            <w:tcMar>
              <w:top w:w="15" w:type="dxa"/>
              <w:left w:w="15" w:type="dxa"/>
              <w:right w:w="15" w:type="dxa"/>
            </w:tcMar>
            <w:vAlign w:val="center"/>
          </w:tcPr>
          <w:p>
            <w:pPr>
              <w:pStyle w:val="24"/>
              <w:spacing w:after="0" w:line="240" w:lineRule="exact"/>
              <w:ind w:firstLine="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形态特征或环境要素指标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restart"/>
            <w:tcBorders>
              <w:top w:val="single" w:color="000000" w:sz="12" w:space="0"/>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低温冷冻、雪灾</w:t>
            </w:r>
          </w:p>
        </w:tc>
        <w:tc>
          <w:tcPr>
            <w:tcW w:w="717" w:type="pct"/>
            <w:vMerge w:val="restart"/>
            <w:tcBorders>
              <w:top w:val="single" w:color="000000" w:sz="12" w:space="0"/>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树体受冻伤</w:t>
            </w:r>
          </w:p>
        </w:tc>
        <w:tc>
          <w:tcPr>
            <w:tcW w:w="723" w:type="pct"/>
            <w:vMerge w:val="restart"/>
            <w:tcBorders>
              <w:top w:val="single" w:color="000000" w:sz="12" w:space="0"/>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冬季休眠期</w:t>
            </w:r>
          </w:p>
        </w:tc>
        <w:tc>
          <w:tcPr>
            <w:tcW w:w="561" w:type="pct"/>
            <w:tcBorders>
              <w:top w:val="single" w:color="000000" w:sz="12" w:space="0"/>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受灾</w:t>
            </w:r>
          </w:p>
        </w:tc>
        <w:tc>
          <w:tcPr>
            <w:tcW w:w="2490" w:type="pct"/>
            <w:tcBorders>
              <w:top w:val="single" w:color="000000" w:sz="12" w:space="0"/>
              <w:tl2br w:val="nil"/>
              <w:tr2bl w:val="nil"/>
            </w:tcBorders>
            <w:shd w:val="clear" w:color="auto" w:fill="FFFFFF"/>
            <w:noWrap w:val="0"/>
            <w:tcMar>
              <w:top w:w="15" w:type="dxa"/>
              <w:left w:w="15" w:type="dxa"/>
              <w:right w:w="15" w:type="dxa"/>
            </w:tcMar>
            <w:vAlign w:val="center"/>
          </w:tcPr>
          <w:p>
            <w:pPr>
              <w:widowControl/>
              <w:spacing w:line="24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冻害较轻时，花芽内部变褐，外部鳞片松散，芽体干缩枯萎；较重时，主干或骨干枝冻裂，根颈以上韧皮部、形成层、木质部乃至髓心变褐，或形成局部冻斑；更严重时，根颈及以上树干韧皮部、形成层、木质部、髓心全部变褐坏死。出现上述症状的芽、枝有1</w:t>
            </w:r>
            <w:r>
              <w:rPr>
                <w:color w:val="000000"/>
                <w:kern w:val="0"/>
                <w:szCs w:val="21"/>
                <w:lang w:bidi="ar"/>
              </w:rPr>
              <w:t>1</w:t>
            </w:r>
            <w:r>
              <w:rPr>
                <w:rFonts w:hint="eastAsia"/>
                <w:color w:val="000000"/>
                <w:kern w:val="0"/>
                <w:szCs w:val="21"/>
                <w:lang w:bidi="ar"/>
              </w:rPr>
              <w:t>%</w:t>
            </w:r>
            <w:r>
              <w:rPr>
                <w:rFonts w:hint="eastAsia" w:ascii="MS Gothic" w:hAnsi="MS Gothic" w:eastAsia="MS Gothic" w:cs="MS Gothic"/>
                <w:color w:val="000000"/>
                <w:kern w:val="0"/>
                <w:szCs w:val="21"/>
                <w:lang w:bidi="ar"/>
              </w:rPr>
              <w:t>〜</w:t>
            </w:r>
            <w:r>
              <w:rPr>
                <w:rFonts w:hint="eastAsia"/>
                <w:color w:val="000000"/>
                <w:kern w:val="0"/>
                <w:szCs w:val="21"/>
                <w:lang w:bidi="ar"/>
              </w:rPr>
              <w:t>3</w:t>
            </w:r>
            <w:r>
              <w:rPr>
                <w:color w:val="000000"/>
                <w:kern w:val="0"/>
                <w:szCs w:val="21"/>
                <w:lang w:bidi="ar"/>
              </w:rPr>
              <w:t>0</w:t>
            </w:r>
            <w:r>
              <w:rPr>
                <w:rFonts w:hint="eastAsia"/>
                <w:color w:val="000000"/>
                <w:kern w:val="0"/>
                <w:szCs w:val="21"/>
                <w:lang w:bidi="ar"/>
              </w:rPr>
              <w:t>%，树体占</w:t>
            </w:r>
            <w:r>
              <w:rPr>
                <w:color w:val="000000"/>
                <w:kern w:val="0"/>
                <w:szCs w:val="21"/>
                <w:lang w:bidi="ar"/>
              </w:rPr>
              <w:t>6</w:t>
            </w:r>
            <w:r>
              <w:rPr>
                <w:rFonts w:hint="eastAsia"/>
                <w:color w:val="000000"/>
                <w:kern w:val="0"/>
                <w:szCs w:val="21"/>
                <w:lang w:bidi="ar"/>
              </w:rPr>
              <w:t>%</w:t>
            </w:r>
            <w:r>
              <w:rPr>
                <w:rFonts w:hint="eastAsia" w:ascii="MS Gothic" w:hAnsi="MS Gothic" w:eastAsia="MS Gothic" w:cs="MS Gothic"/>
                <w:color w:val="000000"/>
                <w:kern w:val="0"/>
                <w:szCs w:val="21"/>
                <w:lang w:bidi="ar"/>
              </w:rPr>
              <w:t>〜</w:t>
            </w:r>
            <w:r>
              <w:rPr>
                <w:rFonts w:hint="eastAsia"/>
                <w:color w:val="000000"/>
                <w:kern w:val="0"/>
                <w:szCs w:val="21"/>
                <w:lang w:bidi="ar"/>
              </w:rPr>
              <w:t>1</w:t>
            </w:r>
            <w:r>
              <w:rPr>
                <w:color w:val="000000"/>
                <w:kern w:val="0"/>
                <w:szCs w:val="21"/>
                <w:lang w:bidi="ar"/>
              </w:rPr>
              <w:t>0</w:t>
            </w:r>
            <w:r>
              <w:rPr>
                <w:rFonts w:hint="eastAsia"/>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lang w:val="en-US" w:eastAsia="zh-CN"/>
              </w:rPr>
            </w:pPr>
          </w:p>
        </w:tc>
        <w:tc>
          <w:tcPr>
            <w:tcW w:w="71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成灾</w:t>
            </w:r>
          </w:p>
        </w:tc>
        <w:tc>
          <w:tcPr>
            <w:tcW w:w="2490" w:type="pct"/>
            <w:tcBorders>
              <w:tl2br w:val="nil"/>
              <w:tr2bl w:val="nil"/>
            </w:tcBorders>
            <w:shd w:val="clear" w:color="auto" w:fill="FFFFFF"/>
            <w:noWrap w:val="0"/>
            <w:tcMar>
              <w:top w:w="15" w:type="dxa"/>
              <w:left w:w="15" w:type="dxa"/>
              <w:right w:w="15" w:type="dxa"/>
            </w:tcMar>
            <w:vAlign w:val="center"/>
          </w:tcPr>
          <w:p>
            <w:pPr>
              <w:widowControl/>
              <w:spacing w:line="24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冻害较轻时，花芽内部变褐，外部鳞片松散，芽体干缩枯萎；较重时，主干或骨干枝冻裂，根颈以上韧皮部、形成层、木质部乃至髓心变褐，或形成局部冻斑；更严重时，根颈及以上树干韧皮部、形成层、木质部、髓心全部变褐坏死。出现症状的芽、枝有</w:t>
            </w:r>
            <w:r>
              <w:rPr>
                <w:color w:val="000000"/>
                <w:kern w:val="0"/>
                <w:szCs w:val="21"/>
                <w:lang w:bidi="ar"/>
              </w:rPr>
              <w:t>31</w:t>
            </w:r>
            <w:r>
              <w:rPr>
                <w:rFonts w:hint="eastAsia"/>
                <w:color w:val="000000"/>
                <w:kern w:val="0"/>
                <w:szCs w:val="21"/>
                <w:lang w:bidi="ar"/>
              </w:rPr>
              <w:t>%</w:t>
            </w:r>
            <w:r>
              <w:rPr>
                <w:rFonts w:hint="eastAsia" w:ascii="MS Gothic" w:hAnsi="MS Gothic" w:eastAsia="MS Gothic" w:cs="MS Gothic"/>
                <w:color w:val="000000"/>
                <w:kern w:val="0"/>
                <w:szCs w:val="21"/>
                <w:lang w:bidi="ar"/>
              </w:rPr>
              <w:t>〜</w:t>
            </w:r>
            <w:r>
              <w:rPr>
                <w:color w:val="000000"/>
                <w:kern w:val="0"/>
                <w:szCs w:val="21"/>
                <w:lang w:bidi="ar"/>
              </w:rPr>
              <w:t>80</w:t>
            </w:r>
            <w:r>
              <w:rPr>
                <w:rFonts w:hint="eastAsia"/>
                <w:color w:val="000000"/>
                <w:kern w:val="0"/>
                <w:szCs w:val="21"/>
                <w:lang w:bidi="ar"/>
              </w:rPr>
              <w:t>%，树体占比</w:t>
            </w:r>
            <w:r>
              <w:rPr>
                <w:color w:val="000000"/>
                <w:kern w:val="0"/>
                <w:szCs w:val="21"/>
                <w:lang w:bidi="ar"/>
              </w:rPr>
              <w:t>11</w:t>
            </w:r>
            <w:r>
              <w:rPr>
                <w:rFonts w:hint="eastAsia"/>
                <w:color w:val="000000"/>
                <w:kern w:val="0"/>
                <w:szCs w:val="21"/>
                <w:lang w:bidi="ar"/>
              </w:rPr>
              <w:t>%</w:t>
            </w:r>
            <w:r>
              <w:rPr>
                <w:rFonts w:hint="eastAsia" w:ascii="MS Gothic" w:hAnsi="MS Gothic" w:eastAsia="MS Gothic" w:cs="MS Gothic"/>
                <w:color w:val="000000"/>
                <w:kern w:val="0"/>
                <w:szCs w:val="21"/>
                <w:lang w:bidi="ar"/>
              </w:rPr>
              <w:t>〜</w:t>
            </w:r>
            <w:r>
              <w:rPr>
                <w:color w:val="000000"/>
                <w:kern w:val="0"/>
                <w:szCs w:val="21"/>
                <w:lang w:bidi="ar"/>
              </w:rPr>
              <w:t>80</w:t>
            </w:r>
            <w:r>
              <w:rPr>
                <w:rFonts w:hint="eastAsia"/>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lang w:val="en-US" w:eastAsia="zh-CN"/>
              </w:rPr>
            </w:pPr>
          </w:p>
        </w:tc>
        <w:tc>
          <w:tcPr>
            <w:tcW w:w="71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绝收</w:t>
            </w:r>
          </w:p>
        </w:tc>
        <w:tc>
          <w:tcPr>
            <w:tcW w:w="2490" w:type="pct"/>
            <w:tcBorders>
              <w:tl2br w:val="nil"/>
              <w:tr2bl w:val="nil"/>
            </w:tcBorders>
            <w:shd w:val="clear" w:color="auto" w:fill="FFFFFF"/>
            <w:noWrap w:val="0"/>
            <w:tcMar>
              <w:top w:w="15" w:type="dxa"/>
              <w:left w:w="15" w:type="dxa"/>
              <w:right w:w="15" w:type="dxa"/>
            </w:tcMar>
            <w:vAlign w:val="center"/>
          </w:tcPr>
          <w:p>
            <w:pPr>
              <w:widowControl/>
              <w:spacing w:line="24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冻害较轻时，花芽内部变褐，外部鳞片松散，芽体干缩枯萎；较重时，主干或骨干枝冻裂，根颈以上韧皮部、形成层、木质部乃至髓心变褐，或形成局部冻斑；更严重时，根颈及以上树干韧皮部、形成层、木质部、髓心全部变褐坏死。出现症状的芽、枝有</w:t>
            </w:r>
            <w:r>
              <w:rPr>
                <w:color w:val="000000"/>
                <w:kern w:val="0"/>
                <w:szCs w:val="21"/>
                <w:lang w:bidi="ar"/>
              </w:rPr>
              <w:t>80%以上</w:t>
            </w:r>
            <w:r>
              <w:rPr>
                <w:rFonts w:hint="eastAsia"/>
                <w:color w:val="000000"/>
                <w:kern w:val="0"/>
                <w:szCs w:val="21"/>
                <w:lang w:bidi="ar"/>
              </w:rPr>
              <w:t>，树体占比</w:t>
            </w:r>
            <w:r>
              <w:rPr>
                <w:color w:val="000000"/>
                <w:kern w:val="0"/>
                <w:szCs w:val="21"/>
                <w:lang w:bidi="ar"/>
              </w:rPr>
              <w:t>80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lang w:val="en-US" w:eastAsia="zh-CN"/>
              </w:rPr>
            </w:pPr>
          </w:p>
        </w:tc>
        <w:tc>
          <w:tcPr>
            <w:tcW w:w="71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23" w:type="pct"/>
            <w:vMerge w:val="restar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展</w:t>
            </w:r>
            <w:r>
              <w:rPr>
                <w:color w:val="000000"/>
                <w:kern w:val="0"/>
                <w:szCs w:val="21"/>
                <w:lang w:bidi="ar"/>
              </w:rPr>
              <w:t>叶期至花期</w:t>
            </w: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受灾</w:t>
            </w:r>
          </w:p>
        </w:tc>
        <w:tc>
          <w:tcPr>
            <w:tcW w:w="2490" w:type="pct"/>
            <w:tcBorders>
              <w:tl2br w:val="nil"/>
              <w:tr2bl w:val="nil"/>
            </w:tcBorders>
            <w:shd w:val="clear" w:color="auto" w:fill="FFFFFF"/>
            <w:noWrap w:val="0"/>
            <w:tcMar>
              <w:top w:w="15" w:type="dxa"/>
              <w:left w:w="15" w:type="dxa"/>
              <w:right w:w="15" w:type="dxa"/>
            </w:tcMar>
            <w:vAlign w:val="center"/>
          </w:tcPr>
          <w:p>
            <w:pPr>
              <w:widowControl/>
              <w:spacing w:line="24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雄花、雌花、幼果、新梢因晚霜受冻变褐变黑、干枯，造成果实畸形、脱落和减产。出现上述症状的有</w:t>
            </w:r>
            <w:r>
              <w:rPr>
                <w:color w:val="000000"/>
                <w:kern w:val="0"/>
                <w:szCs w:val="21"/>
                <w:lang w:bidi="ar"/>
              </w:rPr>
              <w:t>21%</w:t>
            </w:r>
            <w:r>
              <w:rPr>
                <w:rFonts w:hint="eastAsia" w:ascii="微软雅黑" w:hAnsi="微软雅黑" w:eastAsia="微软雅黑" w:cs="微软雅黑"/>
                <w:color w:val="000000"/>
                <w:kern w:val="0"/>
                <w:szCs w:val="21"/>
                <w:lang w:bidi="ar"/>
              </w:rPr>
              <w:t>〜</w:t>
            </w:r>
            <w:r>
              <w:rPr>
                <w:color w:val="000000"/>
                <w:kern w:val="0"/>
                <w:szCs w:val="21"/>
                <w:lang w:bidi="ar"/>
              </w:rPr>
              <w:t>40%</w:t>
            </w:r>
            <w:r>
              <w:rPr>
                <w:rFonts w:hint="eastAsia"/>
                <w:color w:val="000000"/>
                <w:kern w:val="0"/>
                <w:szCs w:val="21"/>
                <w:lang w:bidi="ar"/>
              </w:rPr>
              <w:t>，造成</w:t>
            </w:r>
            <w:r>
              <w:rPr>
                <w:color w:val="000000"/>
                <w:kern w:val="0"/>
                <w:szCs w:val="21"/>
                <w:lang w:bidi="ar"/>
              </w:rPr>
              <w:t>减产11%</w:t>
            </w:r>
            <w:r>
              <w:rPr>
                <w:rFonts w:hint="eastAsia" w:ascii="微软雅黑" w:hAnsi="微软雅黑" w:eastAsia="微软雅黑" w:cs="微软雅黑"/>
                <w:color w:val="000000"/>
                <w:kern w:val="0"/>
                <w:szCs w:val="21"/>
                <w:lang w:bidi="ar"/>
              </w:rPr>
              <w:t>〜</w:t>
            </w:r>
            <w:r>
              <w:rPr>
                <w:color w:val="000000"/>
                <w:kern w:val="0"/>
                <w:szCs w:val="21"/>
                <w:lang w:bidi="ar"/>
              </w:rPr>
              <w:t>30%。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lang w:val="en-US" w:eastAsia="zh-CN"/>
              </w:rPr>
            </w:pPr>
          </w:p>
        </w:tc>
        <w:tc>
          <w:tcPr>
            <w:tcW w:w="71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成灾</w:t>
            </w:r>
          </w:p>
        </w:tc>
        <w:tc>
          <w:tcPr>
            <w:tcW w:w="2490" w:type="pct"/>
            <w:tcBorders>
              <w:tl2br w:val="nil"/>
              <w:tr2bl w:val="nil"/>
            </w:tcBorders>
            <w:shd w:val="clear" w:color="auto" w:fill="FFFFFF"/>
            <w:noWrap w:val="0"/>
            <w:tcMar>
              <w:top w:w="15" w:type="dxa"/>
              <w:left w:w="15" w:type="dxa"/>
              <w:right w:w="15" w:type="dxa"/>
            </w:tcMar>
            <w:vAlign w:val="center"/>
          </w:tcPr>
          <w:p>
            <w:pPr>
              <w:widowControl/>
              <w:spacing w:line="24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雄花、雌花、幼果、新梢因晚霜受冻变褐变黑、干枯，造成果实畸形、脱落和减产。出现症状的有</w:t>
            </w:r>
            <w:r>
              <w:rPr>
                <w:color w:val="000000"/>
                <w:kern w:val="0"/>
                <w:szCs w:val="21"/>
                <w:lang w:bidi="ar"/>
              </w:rPr>
              <w:t>41%</w:t>
            </w:r>
            <w:r>
              <w:rPr>
                <w:rFonts w:hint="eastAsia" w:ascii="微软雅黑" w:hAnsi="微软雅黑" w:eastAsia="微软雅黑" w:cs="微软雅黑"/>
                <w:color w:val="000000"/>
                <w:kern w:val="0"/>
                <w:szCs w:val="21"/>
                <w:lang w:bidi="ar"/>
              </w:rPr>
              <w:t>〜</w:t>
            </w:r>
            <w:r>
              <w:rPr>
                <w:color w:val="000000"/>
                <w:kern w:val="0"/>
                <w:szCs w:val="21"/>
                <w:lang w:bidi="ar"/>
              </w:rPr>
              <w:t>90%</w:t>
            </w:r>
            <w:r>
              <w:rPr>
                <w:rFonts w:hint="eastAsia"/>
                <w:color w:val="000000"/>
                <w:kern w:val="0"/>
                <w:szCs w:val="21"/>
                <w:lang w:bidi="ar"/>
              </w:rPr>
              <w:t>，造成</w:t>
            </w:r>
            <w:r>
              <w:rPr>
                <w:color w:val="000000"/>
                <w:kern w:val="0"/>
                <w:szCs w:val="21"/>
                <w:lang w:bidi="ar"/>
              </w:rPr>
              <w:t>减产31%</w:t>
            </w:r>
            <w:r>
              <w:rPr>
                <w:rFonts w:hint="eastAsia" w:ascii="微软雅黑" w:hAnsi="微软雅黑" w:eastAsia="微软雅黑" w:cs="微软雅黑"/>
                <w:color w:val="000000"/>
                <w:kern w:val="0"/>
                <w:szCs w:val="21"/>
                <w:lang w:bidi="ar"/>
              </w:rPr>
              <w:t>〜</w:t>
            </w:r>
            <w:r>
              <w:rPr>
                <w:color w:val="000000"/>
                <w:kern w:val="0"/>
                <w:szCs w:val="21"/>
                <w:lang w:bidi="ar"/>
              </w:rPr>
              <w:t>80%。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lang w:val="en-US" w:eastAsia="zh-CN"/>
              </w:rPr>
            </w:pPr>
          </w:p>
        </w:tc>
        <w:tc>
          <w:tcPr>
            <w:tcW w:w="71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color w:val="000000"/>
                <w:kern w:val="0"/>
                <w:szCs w:val="21"/>
                <w:lang w:bidi="ar"/>
              </w:rPr>
              <w:t>绝收</w:t>
            </w:r>
          </w:p>
        </w:tc>
        <w:tc>
          <w:tcPr>
            <w:tcW w:w="2490" w:type="pct"/>
            <w:tcBorders>
              <w:tl2br w:val="nil"/>
              <w:tr2bl w:val="nil"/>
            </w:tcBorders>
            <w:shd w:val="clear" w:color="auto" w:fill="FFFFFF"/>
            <w:noWrap w:val="0"/>
            <w:tcMar>
              <w:top w:w="15" w:type="dxa"/>
              <w:left w:w="15" w:type="dxa"/>
              <w:right w:w="15" w:type="dxa"/>
            </w:tcMar>
            <w:vAlign w:val="center"/>
          </w:tcPr>
          <w:p>
            <w:pPr>
              <w:widowControl/>
              <w:spacing w:line="240" w:lineRule="exact"/>
              <w:jc w:val="both"/>
              <w:textAlignment w:val="center"/>
              <w:rPr>
                <w:rFonts w:hint="default" w:ascii="Times New Roman" w:hAnsi="Times New Roman" w:eastAsia="宋体" w:cs="Times New Roman"/>
                <w:color w:val="000000"/>
                <w:kern w:val="0"/>
                <w:sz w:val="21"/>
                <w:szCs w:val="21"/>
                <w:lang w:val="en-US" w:eastAsia="zh-CN" w:bidi="ar"/>
              </w:rPr>
            </w:pPr>
            <w:r>
              <w:rPr>
                <w:rFonts w:hint="eastAsia"/>
                <w:color w:val="000000"/>
                <w:kern w:val="0"/>
                <w:szCs w:val="21"/>
                <w:lang w:bidi="ar"/>
              </w:rPr>
              <w:t>雄花、雌花、幼果、新梢因晚霜受冻变褐变黑、干枯，造成果实畸形、脱落和减产。出现症状的有</w:t>
            </w:r>
            <w:r>
              <w:rPr>
                <w:color w:val="000000"/>
                <w:kern w:val="0"/>
                <w:szCs w:val="21"/>
                <w:lang w:bidi="ar"/>
              </w:rPr>
              <w:t>90%</w:t>
            </w:r>
            <w:r>
              <w:rPr>
                <w:rFonts w:hint="eastAsia"/>
                <w:color w:val="000000"/>
                <w:kern w:val="0"/>
                <w:szCs w:val="21"/>
                <w:lang w:bidi="ar"/>
              </w:rPr>
              <w:t>以上，造成</w:t>
            </w:r>
            <w:r>
              <w:rPr>
                <w:color w:val="000000"/>
                <w:kern w:val="0"/>
                <w:szCs w:val="21"/>
                <w:lang w:bidi="ar"/>
              </w:rPr>
              <w:t>减产80%</w:t>
            </w:r>
            <w:r>
              <w:rPr>
                <w:rFonts w:hint="eastAsia"/>
                <w:color w:val="000000"/>
                <w:kern w:val="0"/>
                <w:szCs w:val="21"/>
                <w:lang w:bidi="ar"/>
              </w:rPr>
              <w:t>以上</w:t>
            </w:r>
            <w:r>
              <w:rPr>
                <w:color w:val="000000"/>
                <w:kern w:val="0"/>
                <w:szCs w:val="21"/>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restart"/>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干旱</w:t>
            </w:r>
          </w:p>
        </w:tc>
        <w:tc>
          <w:tcPr>
            <w:tcW w:w="717" w:type="pct"/>
            <w:vMerge w:val="restart"/>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生理干旱抽条</w:t>
            </w:r>
          </w:p>
        </w:tc>
        <w:tc>
          <w:tcPr>
            <w:tcW w:w="723" w:type="pct"/>
            <w:vMerge w:val="restart"/>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早春至发芽期</w:t>
            </w: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受灾</w:t>
            </w:r>
          </w:p>
        </w:tc>
        <w:tc>
          <w:tcPr>
            <w:tcW w:w="4673" w:type="dxa"/>
            <w:tcBorders>
              <w:tl2br w:val="nil"/>
              <w:tr2bl w:val="nil"/>
            </w:tcBorders>
            <w:shd w:val="clear" w:color="auto" w:fill="FFFFFF"/>
            <w:noWrap w:val="0"/>
            <w:tcMar>
              <w:top w:w="15" w:type="dxa"/>
              <w:left w:w="15" w:type="dxa"/>
              <w:right w:w="15" w:type="dxa"/>
            </w:tcMar>
            <w:vAlign w:val="center"/>
          </w:tcPr>
          <w:p>
            <w:pPr>
              <w:spacing w:line="240" w:lineRule="exact"/>
              <w:jc w:val="both"/>
              <w:rPr>
                <w:rFonts w:hint="default" w:ascii="Times New Roman" w:hAnsi="Times New Roman" w:eastAsia="宋体" w:cs="Times New Roman"/>
                <w:color w:val="000000"/>
                <w:sz w:val="21"/>
                <w:szCs w:val="21"/>
                <w:lang w:eastAsia="zh-CN"/>
              </w:rPr>
            </w:pPr>
            <w:r>
              <w:rPr>
                <w:rFonts w:hint="eastAsia"/>
                <w:color w:val="000000"/>
                <w:szCs w:val="21"/>
              </w:rPr>
              <w:t>因抽条枝条从顶部开始逐渐向下失水、皱缩和干枯，</w:t>
            </w:r>
            <w:r>
              <w:rPr>
                <w:color w:val="000000"/>
                <w:szCs w:val="21"/>
              </w:rPr>
              <w:t>有11%</w:t>
            </w:r>
            <w:r>
              <w:rPr>
                <w:rFonts w:hint="eastAsia" w:ascii="MS Gothic" w:hAnsi="MS Gothic" w:eastAsia="MS Gothic" w:cs="MS Gothic"/>
                <w:color w:val="000000"/>
                <w:kern w:val="0"/>
                <w:szCs w:val="21"/>
                <w:lang w:bidi="ar"/>
              </w:rPr>
              <w:t>〜</w:t>
            </w:r>
            <w:r>
              <w:rPr>
                <w:color w:val="000000"/>
                <w:szCs w:val="21"/>
              </w:rPr>
              <w:t>30%的枝梢部分</w:t>
            </w:r>
            <w:r>
              <w:rPr>
                <w:rFonts w:hint="eastAsia"/>
                <w:color w:val="000000"/>
                <w:szCs w:val="21"/>
              </w:rPr>
              <w:t>枯死</w:t>
            </w:r>
            <w:r>
              <w:rPr>
                <w:color w:val="000000"/>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07"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17"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成灾</w:t>
            </w:r>
          </w:p>
        </w:tc>
        <w:tc>
          <w:tcPr>
            <w:tcW w:w="4673" w:type="dxa"/>
            <w:tcBorders>
              <w:tl2br w:val="nil"/>
              <w:tr2bl w:val="nil"/>
            </w:tcBorders>
            <w:shd w:val="clear" w:color="auto" w:fill="FFFFFF"/>
            <w:noWrap w:val="0"/>
            <w:tcMar>
              <w:top w:w="15" w:type="dxa"/>
              <w:left w:w="15" w:type="dxa"/>
              <w:right w:w="15" w:type="dxa"/>
            </w:tcMar>
            <w:vAlign w:val="center"/>
          </w:tcPr>
          <w:p>
            <w:pPr>
              <w:spacing w:line="240" w:lineRule="exact"/>
              <w:jc w:val="both"/>
              <w:rPr>
                <w:rFonts w:hint="default" w:ascii="Times New Roman" w:hAnsi="Times New Roman" w:eastAsia="宋体" w:cs="Times New Roman"/>
                <w:color w:val="000000"/>
                <w:spacing w:val="-4"/>
                <w:sz w:val="21"/>
                <w:szCs w:val="21"/>
                <w:lang w:eastAsia="zh-CN"/>
              </w:rPr>
            </w:pPr>
            <w:r>
              <w:rPr>
                <w:color w:val="000000"/>
                <w:spacing w:val="-4"/>
                <w:szCs w:val="21"/>
              </w:rPr>
              <w:t>有30%</w:t>
            </w:r>
            <w:r>
              <w:rPr>
                <w:rFonts w:hint="eastAsia" w:ascii="MS Gothic" w:hAnsi="MS Gothic" w:eastAsia="MS Gothic" w:cs="MS Gothic"/>
                <w:color w:val="000000"/>
                <w:spacing w:val="-4"/>
                <w:kern w:val="0"/>
                <w:szCs w:val="21"/>
                <w:lang w:bidi="ar"/>
              </w:rPr>
              <w:t>〜</w:t>
            </w:r>
            <w:r>
              <w:rPr>
                <w:color w:val="000000"/>
                <w:spacing w:val="-4"/>
                <w:szCs w:val="21"/>
              </w:rPr>
              <w:t>80%的枝</w:t>
            </w:r>
            <w:r>
              <w:rPr>
                <w:rFonts w:hint="eastAsia"/>
                <w:color w:val="000000"/>
                <w:spacing w:val="-4"/>
                <w:szCs w:val="21"/>
              </w:rPr>
              <w:t>梢或树体</w:t>
            </w:r>
            <w:r>
              <w:rPr>
                <w:color w:val="000000"/>
                <w:spacing w:val="-4"/>
                <w:szCs w:val="21"/>
              </w:rPr>
              <w:t>枯死。</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507"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17"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bottom"/>
          </w:tcPr>
          <w:p>
            <w:pPr>
              <w:widowControl/>
              <w:spacing w:line="240" w:lineRule="exact"/>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绝收</w:t>
            </w:r>
          </w:p>
        </w:tc>
        <w:tc>
          <w:tcPr>
            <w:tcW w:w="4673" w:type="dxa"/>
            <w:tcBorders>
              <w:tl2br w:val="nil"/>
              <w:tr2bl w:val="nil"/>
            </w:tcBorders>
            <w:shd w:val="clear" w:color="auto" w:fill="FFFFFF"/>
            <w:noWrap w:val="0"/>
            <w:tcMar>
              <w:top w:w="15" w:type="dxa"/>
              <w:left w:w="15" w:type="dxa"/>
              <w:right w:w="15" w:type="dxa"/>
            </w:tcMar>
            <w:vAlign w:val="bottom"/>
          </w:tcPr>
          <w:p>
            <w:pPr>
              <w:spacing w:line="240" w:lineRule="exact"/>
              <w:jc w:val="both"/>
              <w:rPr>
                <w:rFonts w:hint="default" w:ascii="Times New Roman" w:hAnsi="Times New Roman" w:eastAsia="宋体" w:cs="Times New Roman"/>
                <w:color w:val="000000"/>
                <w:sz w:val="21"/>
                <w:szCs w:val="21"/>
                <w:lang w:eastAsia="zh-CN"/>
              </w:rPr>
            </w:pPr>
            <w:r>
              <w:rPr>
                <w:color w:val="000000"/>
                <w:szCs w:val="21"/>
              </w:rPr>
              <w:t>有80%以上的树全株</w:t>
            </w:r>
            <w:r>
              <w:rPr>
                <w:rFonts w:hint="eastAsia"/>
                <w:color w:val="000000"/>
                <w:szCs w:val="21"/>
              </w:rPr>
              <w:t>枯</w:t>
            </w:r>
            <w:r>
              <w:rPr>
                <w:color w:val="000000"/>
                <w:szCs w:val="21"/>
              </w:rPr>
              <w:t>死。</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restart"/>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eastAsia="zh-CN"/>
              </w:rPr>
              <w:t>生物灾害</w:t>
            </w:r>
          </w:p>
        </w:tc>
        <w:tc>
          <w:tcPr>
            <w:tcW w:w="717" w:type="pct"/>
            <w:vMerge w:val="restart"/>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食叶害虫</w:t>
            </w:r>
          </w:p>
        </w:tc>
        <w:tc>
          <w:tcPr>
            <w:tcW w:w="723" w:type="pct"/>
            <w:vMerge w:val="restart"/>
            <w:tcBorders>
              <w:tl2br w:val="nil"/>
              <w:tr2bl w:val="nil"/>
            </w:tcBorders>
            <w:shd w:val="clear" w:color="auto" w:fill="FFFFFF"/>
            <w:noWrap w:val="0"/>
            <w:tcMar>
              <w:top w:w="15" w:type="dxa"/>
              <w:left w:w="15" w:type="dxa"/>
              <w:right w:w="15" w:type="dxa"/>
            </w:tcMar>
            <w:vAlign w:val="center"/>
          </w:tcPr>
          <w:p>
            <w:pPr>
              <w:pStyle w:val="24"/>
              <w:spacing w:after="0" w:line="240" w:lineRule="exact"/>
              <w:ind w:firstLine="0"/>
              <w:jc w:val="center"/>
              <w:rPr>
                <w:rFonts w:hint="default" w:ascii="Times New Roman" w:hAnsi="Times New Roman" w:eastAsia="宋体" w:cs="Times New Roman"/>
                <w:kern w:val="2"/>
                <w:sz w:val="21"/>
                <w:szCs w:val="21"/>
                <w:lang w:val="zh-TW" w:eastAsia="zh-TW" w:bidi="zh-TW"/>
              </w:rPr>
            </w:pPr>
            <w:r>
              <w:rPr>
                <w:rFonts w:hint="default" w:ascii="Times New Roman" w:hAnsi="Times New Roman" w:eastAsia="宋体" w:cs="Times New Roman"/>
                <w:color w:val="000000"/>
                <w:sz w:val="21"/>
                <w:szCs w:val="21"/>
              </w:rPr>
              <w:t>叶片生长期</w:t>
            </w: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受灾</w:t>
            </w:r>
          </w:p>
        </w:tc>
        <w:tc>
          <w:tcPr>
            <w:tcW w:w="4673" w:type="dxa"/>
            <w:tcBorders>
              <w:tl2br w:val="nil"/>
              <w:tr2bl w:val="nil"/>
            </w:tcBorders>
            <w:shd w:val="clear" w:color="auto" w:fill="FFFFFF"/>
            <w:noWrap w:val="0"/>
            <w:tcMar>
              <w:top w:w="15" w:type="dxa"/>
              <w:left w:w="15" w:type="dxa"/>
              <w:right w:w="15" w:type="dxa"/>
            </w:tcMar>
            <w:vAlign w:val="top"/>
          </w:tcPr>
          <w:p>
            <w:pPr>
              <w:spacing w:line="240" w:lineRule="exact"/>
              <w:jc w:val="both"/>
              <w:rPr>
                <w:rFonts w:hint="default" w:ascii="Times New Roman" w:hAnsi="Times New Roman" w:eastAsia="宋体" w:cs="Times New Roman"/>
                <w:color w:val="000000"/>
                <w:kern w:val="0"/>
                <w:sz w:val="21"/>
                <w:szCs w:val="21"/>
                <w:lang w:val="zh-TW" w:eastAsia="zh-CN" w:bidi="ar"/>
              </w:rPr>
            </w:pPr>
            <w:r>
              <w:rPr>
                <w:rFonts w:hint="eastAsia"/>
                <w:color w:val="000000"/>
                <w:szCs w:val="21"/>
              </w:rPr>
              <w:t>有</w:t>
            </w:r>
            <w:r>
              <w:rPr>
                <w:color w:val="000000"/>
                <w:szCs w:val="21"/>
              </w:rPr>
              <w:t>11%</w:t>
            </w:r>
            <w:r>
              <w:rPr>
                <w:rFonts w:hint="eastAsia" w:ascii="MS Gothic" w:hAnsi="MS Gothic" w:eastAsia="MS Gothic" w:cs="MS Gothic"/>
                <w:color w:val="000000"/>
                <w:szCs w:val="21"/>
              </w:rPr>
              <w:t>〜</w:t>
            </w:r>
            <w:r>
              <w:rPr>
                <w:color w:val="000000"/>
                <w:szCs w:val="21"/>
              </w:rPr>
              <w:t>50%</w:t>
            </w:r>
            <w:r>
              <w:rPr>
                <w:rFonts w:hint="eastAsia"/>
                <w:color w:val="000000"/>
                <w:szCs w:val="21"/>
              </w:rPr>
              <w:t>新梢和叶片受危害，造成减产</w:t>
            </w:r>
            <w:r>
              <w:rPr>
                <w:color w:val="000000"/>
                <w:szCs w:val="21"/>
              </w:rPr>
              <w:t>11%</w:t>
            </w:r>
            <w:r>
              <w:rPr>
                <w:rFonts w:hint="eastAsia" w:ascii="MS Gothic" w:hAnsi="MS Gothic" w:eastAsia="MS Gothic" w:cs="MS Gothic"/>
                <w:color w:val="000000"/>
                <w:szCs w:val="21"/>
              </w:rPr>
              <w:t>〜</w:t>
            </w:r>
            <w:r>
              <w:rPr>
                <w:color w:val="000000"/>
                <w:szCs w:val="21"/>
              </w:rPr>
              <w:t>30%</w:t>
            </w:r>
            <w:r>
              <w:rPr>
                <w:rFonts w:hint="eastAsia"/>
                <w:color w:val="000000"/>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17"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成灾</w:t>
            </w:r>
          </w:p>
        </w:tc>
        <w:tc>
          <w:tcPr>
            <w:tcW w:w="4673" w:type="dxa"/>
            <w:tcBorders>
              <w:tl2br w:val="nil"/>
              <w:tr2bl w:val="nil"/>
            </w:tcBorders>
            <w:shd w:val="clear" w:color="auto" w:fill="FFFFFF"/>
            <w:noWrap w:val="0"/>
            <w:tcMar>
              <w:top w:w="15" w:type="dxa"/>
              <w:left w:w="15" w:type="dxa"/>
              <w:right w:w="15" w:type="dxa"/>
            </w:tcMar>
            <w:vAlign w:val="top"/>
          </w:tcPr>
          <w:p>
            <w:pPr>
              <w:spacing w:line="240" w:lineRule="exact"/>
              <w:jc w:val="both"/>
              <w:rPr>
                <w:rFonts w:hint="default" w:ascii="Times New Roman" w:hAnsi="Times New Roman" w:eastAsia="宋体" w:cs="Times New Roman"/>
                <w:color w:val="000000"/>
                <w:kern w:val="0"/>
                <w:sz w:val="21"/>
                <w:szCs w:val="21"/>
                <w:lang w:val="zh-TW" w:eastAsia="zh-CN" w:bidi="ar"/>
              </w:rPr>
            </w:pPr>
            <w:r>
              <w:rPr>
                <w:rFonts w:hint="eastAsia"/>
                <w:color w:val="000000"/>
                <w:szCs w:val="21"/>
              </w:rPr>
              <w:t>有</w:t>
            </w:r>
            <w:r>
              <w:rPr>
                <w:color w:val="000000"/>
                <w:szCs w:val="21"/>
              </w:rPr>
              <w:t>51%</w:t>
            </w:r>
            <w:r>
              <w:rPr>
                <w:rFonts w:hint="eastAsia" w:ascii="MS Gothic" w:hAnsi="MS Gothic" w:eastAsia="MS Gothic" w:cs="MS Gothic"/>
                <w:color w:val="000000"/>
                <w:szCs w:val="21"/>
              </w:rPr>
              <w:t>〜</w:t>
            </w:r>
            <w:r>
              <w:rPr>
                <w:color w:val="000000"/>
                <w:szCs w:val="21"/>
              </w:rPr>
              <w:t>90%</w:t>
            </w:r>
            <w:r>
              <w:rPr>
                <w:rFonts w:hint="eastAsia"/>
                <w:color w:val="000000"/>
                <w:szCs w:val="21"/>
              </w:rPr>
              <w:t>新梢和叶片受危害，造成减产</w:t>
            </w:r>
            <w:r>
              <w:rPr>
                <w:color w:val="000000"/>
                <w:szCs w:val="21"/>
              </w:rPr>
              <w:t>31%</w:t>
            </w:r>
            <w:r>
              <w:rPr>
                <w:rFonts w:hint="eastAsia" w:ascii="MS Gothic" w:hAnsi="MS Gothic" w:eastAsia="MS Gothic" w:cs="MS Gothic"/>
                <w:color w:val="000000"/>
                <w:szCs w:val="21"/>
              </w:rPr>
              <w:t>〜</w:t>
            </w:r>
            <w:r>
              <w:rPr>
                <w:color w:val="000000"/>
                <w:szCs w:val="21"/>
              </w:rPr>
              <w:t>80%</w:t>
            </w:r>
            <w:r>
              <w:rPr>
                <w:rFonts w:hint="eastAsia"/>
                <w:color w:val="000000"/>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17"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bidi="ar"/>
              </w:rPr>
              <w:t>绝收</w:t>
            </w:r>
          </w:p>
        </w:tc>
        <w:tc>
          <w:tcPr>
            <w:tcW w:w="4673" w:type="dxa"/>
            <w:tcBorders>
              <w:tl2br w:val="nil"/>
              <w:tr2bl w:val="nil"/>
            </w:tcBorders>
            <w:shd w:val="clear" w:color="auto" w:fill="FFFFFF"/>
            <w:noWrap w:val="0"/>
            <w:tcMar>
              <w:top w:w="15" w:type="dxa"/>
              <w:left w:w="15" w:type="dxa"/>
              <w:right w:w="15" w:type="dxa"/>
            </w:tcMar>
            <w:vAlign w:val="top"/>
          </w:tcPr>
          <w:p>
            <w:pPr>
              <w:spacing w:line="240" w:lineRule="exact"/>
              <w:jc w:val="both"/>
              <w:rPr>
                <w:rFonts w:hint="default" w:ascii="Times New Roman" w:hAnsi="Times New Roman" w:eastAsia="宋体" w:cs="Times New Roman"/>
                <w:color w:val="000000"/>
                <w:kern w:val="0"/>
                <w:sz w:val="21"/>
                <w:szCs w:val="21"/>
                <w:lang w:val="zh-TW" w:eastAsia="zh-CN" w:bidi="ar"/>
              </w:rPr>
            </w:pPr>
            <w:r>
              <w:rPr>
                <w:rFonts w:hint="eastAsia"/>
                <w:color w:val="000000"/>
                <w:szCs w:val="21"/>
              </w:rPr>
              <w:t>有90%以上新梢和叶片受危害，造成减产80%以上。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pStyle w:val="24"/>
              <w:spacing w:after="0" w:line="240" w:lineRule="exact"/>
              <w:ind w:firstLine="0"/>
              <w:jc w:val="center"/>
              <w:rPr>
                <w:rFonts w:hint="default" w:ascii="Times New Roman" w:hAnsi="Times New Roman" w:eastAsia="宋体" w:cs="Times New Roman"/>
                <w:color w:val="000000"/>
                <w:sz w:val="21"/>
                <w:szCs w:val="21"/>
              </w:rPr>
            </w:pPr>
          </w:p>
        </w:tc>
        <w:tc>
          <w:tcPr>
            <w:tcW w:w="717" w:type="pct"/>
            <w:vMerge w:val="restart"/>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果实虫害</w:t>
            </w:r>
          </w:p>
        </w:tc>
        <w:tc>
          <w:tcPr>
            <w:tcW w:w="723" w:type="pct"/>
            <w:vMerge w:val="restart"/>
            <w:tcBorders>
              <w:tl2br w:val="nil"/>
              <w:tr2bl w:val="nil"/>
            </w:tcBorders>
            <w:shd w:val="clear" w:color="auto" w:fill="FFFFFF"/>
            <w:noWrap w:val="0"/>
            <w:tcMar>
              <w:top w:w="15" w:type="dxa"/>
              <w:left w:w="15" w:type="dxa"/>
              <w:right w:w="15" w:type="dxa"/>
            </w:tcMar>
            <w:vAlign w:val="center"/>
          </w:tcPr>
          <w:p>
            <w:pPr>
              <w:pStyle w:val="24"/>
              <w:spacing w:after="0" w:line="240" w:lineRule="exact"/>
              <w:ind w:firstLine="0"/>
              <w:jc w:val="center"/>
              <w:rPr>
                <w:rFonts w:hint="default" w:ascii="Times New Roman" w:hAnsi="Times New Roman" w:eastAsia="宋体" w:cs="Times New Roman"/>
                <w:kern w:val="2"/>
                <w:sz w:val="21"/>
                <w:szCs w:val="21"/>
                <w:lang w:val="zh-TW" w:eastAsia="zh-TW" w:bidi="zh-TW"/>
              </w:rPr>
            </w:pPr>
            <w:r>
              <w:rPr>
                <w:rFonts w:hint="default" w:ascii="Times New Roman" w:hAnsi="Times New Roman" w:eastAsia="宋体" w:cs="Times New Roman"/>
                <w:color w:val="000000"/>
                <w:sz w:val="21"/>
                <w:szCs w:val="21"/>
              </w:rPr>
              <w:t>幼果期至果实成熟前</w:t>
            </w: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zh-TW" w:eastAsia="zh-TW" w:bidi="ar"/>
              </w:rPr>
            </w:pPr>
            <w:r>
              <w:rPr>
                <w:rFonts w:hint="default" w:ascii="Times New Roman" w:hAnsi="Times New Roman" w:eastAsia="宋体" w:cs="Times New Roman"/>
                <w:color w:val="000000"/>
                <w:kern w:val="0"/>
                <w:sz w:val="21"/>
                <w:szCs w:val="21"/>
                <w:lang w:bidi="ar"/>
              </w:rPr>
              <w:t>受灾</w:t>
            </w:r>
          </w:p>
        </w:tc>
        <w:tc>
          <w:tcPr>
            <w:tcW w:w="4673" w:type="dxa"/>
            <w:tcBorders>
              <w:tl2br w:val="nil"/>
              <w:tr2bl w:val="nil"/>
            </w:tcBorders>
            <w:shd w:val="clear" w:color="auto" w:fill="FFFFFF"/>
            <w:noWrap w:val="0"/>
            <w:tcMar>
              <w:top w:w="15" w:type="dxa"/>
              <w:left w:w="15" w:type="dxa"/>
              <w:right w:w="15" w:type="dxa"/>
            </w:tcMar>
            <w:vAlign w:val="top"/>
          </w:tcPr>
          <w:p>
            <w:pPr>
              <w:spacing w:line="240" w:lineRule="exact"/>
              <w:jc w:val="both"/>
              <w:rPr>
                <w:rFonts w:hint="default" w:ascii="Times New Roman" w:hAnsi="Times New Roman" w:eastAsia="宋体" w:cs="Times New Roman"/>
                <w:kern w:val="2"/>
                <w:sz w:val="21"/>
                <w:szCs w:val="21"/>
                <w:lang w:val="zh-TW" w:eastAsia="zh-CN" w:bidi="zh-TW"/>
              </w:rPr>
            </w:pPr>
            <w:r>
              <w:rPr>
                <w:rFonts w:hint="eastAsia"/>
                <w:color w:val="000000"/>
                <w:szCs w:val="21"/>
              </w:rPr>
              <w:t>有</w:t>
            </w:r>
            <w:r>
              <w:rPr>
                <w:color w:val="000000"/>
                <w:szCs w:val="21"/>
              </w:rPr>
              <w:t>11%</w:t>
            </w:r>
            <w:r>
              <w:rPr>
                <w:rFonts w:hint="eastAsia" w:ascii="MS Gothic" w:hAnsi="MS Gothic" w:eastAsia="MS Gothic" w:cs="MS Gothic"/>
                <w:color w:val="000000"/>
                <w:szCs w:val="21"/>
              </w:rPr>
              <w:t>〜</w:t>
            </w:r>
            <w:r>
              <w:rPr>
                <w:color w:val="000000"/>
                <w:szCs w:val="21"/>
              </w:rPr>
              <w:t>30%</w:t>
            </w:r>
            <w:r>
              <w:rPr>
                <w:rFonts w:hint="eastAsia"/>
                <w:color w:val="000000"/>
                <w:szCs w:val="21"/>
              </w:rPr>
              <w:t>的果实受危害，变黑、干枯或脱落。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17"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23" w:type="pct"/>
            <w:vMerge w:val="continue"/>
            <w:tcBorders>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561" w:type="pct"/>
            <w:tcBorders>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zh-TW" w:eastAsia="zh-TW" w:bidi="ar"/>
              </w:rPr>
            </w:pPr>
            <w:r>
              <w:rPr>
                <w:rFonts w:hint="default" w:ascii="Times New Roman" w:hAnsi="Times New Roman" w:eastAsia="宋体" w:cs="Times New Roman"/>
                <w:color w:val="000000"/>
                <w:kern w:val="0"/>
                <w:sz w:val="21"/>
                <w:szCs w:val="21"/>
                <w:lang w:bidi="ar"/>
              </w:rPr>
              <w:t>成灾</w:t>
            </w:r>
          </w:p>
        </w:tc>
        <w:tc>
          <w:tcPr>
            <w:tcW w:w="4673" w:type="dxa"/>
            <w:tcBorders>
              <w:tl2br w:val="nil"/>
              <w:tr2bl w:val="nil"/>
            </w:tcBorders>
            <w:shd w:val="clear" w:color="auto" w:fill="FFFFFF"/>
            <w:noWrap w:val="0"/>
            <w:tcMar>
              <w:top w:w="15" w:type="dxa"/>
              <w:left w:w="15" w:type="dxa"/>
              <w:right w:w="15" w:type="dxa"/>
            </w:tcMar>
            <w:vAlign w:val="top"/>
          </w:tcPr>
          <w:p>
            <w:pPr>
              <w:spacing w:line="240" w:lineRule="exact"/>
              <w:jc w:val="both"/>
              <w:rPr>
                <w:rFonts w:hint="default" w:ascii="Times New Roman" w:hAnsi="Times New Roman" w:eastAsia="宋体" w:cs="Times New Roman"/>
                <w:kern w:val="2"/>
                <w:sz w:val="21"/>
                <w:szCs w:val="21"/>
                <w:lang w:val="zh-TW" w:eastAsia="zh-CN" w:bidi="zh-TW"/>
              </w:rPr>
            </w:pPr>
            <w:r>
              <w:rPr>
                <w:rFonts w:hint="eastAsia"/>
                <w:color w:val="000000"/>
                <w:szCs w:val="21"/>
              </w:rPr>
              <w:t>有</w:t>
            </w:r>
            <w:r>
              <w:rPr>
                <w:color w:val="000000"/>
                <w:szCs w:val="21"/>
              </w:rPr>
              <w:t>31%</w:t>
            </w:r>
            <w:r>
              <w:rPr>
                <w:rFonts w:hint="eastAsia" w:ascii="MS Gothic" w:hAnsi="MS Gothic" w:eastAsia="MS Gothic" w:cs="MS Gothic"/>
                <w:color w:val="000000"/>
                <w:szCs w:val="21"/>
              </w:rPr>
              <w:t>〜</w:t>
            </w:r>
            <w:r>
              <w:rPr>
                <w:color w:val="000000"/>
                <w:szCs w:val="21"/>
              </w:rPr>
              <w:t>80%</w:t>
            </w:r>
            <w:r>
              <w:rPr>
                <w:rFonts w:hint="eastAsia"/>
                <w:color w:val="000000"/>
                <w:szCs w:val="21"/>
              </w:rPr>
              <w:t>的果实受危害，变黑、干枯或脱落。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7" w:type="pct"/>
            <w:vMerge w:val="continue"/>
            <w:tcBorders>
              <w:bottom w:val="single" w:color="000000" w:sz="12" w:space="0"/>
              <w:tl2br w:val="nil"/>
              <w:tr2bl w:val="nil"/>
            </w:tcBorders>
            <w:shd w:val="clear" w:color="auto" w:fill="FFFFFF"/>
            <w:noWrap w:val="0"/>
            <w:tcMar>
              <w:top w:w="15" w:type="dxa"/>
              <w:left w:w="15" w:type="dxa"/>
              <w:right w:w="15" w:type="dxa"/>
            </w:tcMar>
            <w:vAlign w:val="center"/>
          </w:tcPr>
          <w:p>
            <w:pPr>
              <w:spacing w:line="240" w:lineRule="exact"/>
              <w:jc w:val="center"/>
              <w:rPr>
                <w:rFonts w:hint="default" w:ascii="Times New Roman" w:hAnsi="Times New Roman" w:eastAsia="宋体" w:cs="Times New Roman"/>
                <w:color w:val="000000"/>
                <w:sz w:val="21"/>
                <w:szCs w:val="21"/>
              </w:rPr>
            </w:pPr>
          </w:p>
        </w:tc>
        <w:tc>
          <w:tcPr>
            <w:tcW w:w="717" w:type="pct"/>
            <w:vMerge w:val="continue"/>
            <w:tcBorders>
              <w:bottom w:val="single" w:color="000000" w:sz="12" w:space="0"/>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723" w:type="pct"/>
            <w:vMerge w:val="continue"/>
            <w:tcBorders>
              <w:bottom w:val="single" w:color="000000" w:sz="12" w:space="0"/>
              <w:tl2br w:val="nil"/>
              <w:tr2bl w:val="nil"/>
            </w:tcBorders>
            <w:shd w:val="clear" w:color="auto" w:fill="FFFFFF"/>
            <w:noWrap w:val="0"/>
            <w:tcMar>
              <w:top w:w="15" w:type="dxa"/>
              <w:left w:w="15" w:type="dxa"/>
              <w:right w:w="15" w:type="dxa"/>
            </w:tcMar>
            <w:vAlign w:val="top"/>
          </w:tcPr>
          <w:p>
            <w:pPr>
              <w:spacing w:line="240" w:lineRule="exact"/>
              <w:rPr>
                <w:rFonts w:hint="default" w:ascii="Times New Roman" w:hAnsi="Times New Roman" w:eastAsia="宋体" w:cs="Times New Roman"/>
                <w:color w:val="000000"/>
                <w:sz w:val="21"/>
                <w:szCs w:val="21"/>
              </w:rPr>
            </w:pPr>
          </w:p>
        </w:tc>
        <w:tc>
          <w:tcPr>
            <w:tcW w:w="561" w:type="pct"/>
            <w:tcBorders>
              <w:bottom w:val="single" w:color="000000" w:sz="12" w:space="0"/>
              <w:tl2br w:val="nil"/>
              <w:tr2bl w:val="nil"/>
            </w:tcBorders>
            <w:shd w:val="clear" w:color="auto" w:fill="FFFFFF"/>
            <w:noWrap w:val="0"/>
            <w:tcMar>
              <w:top w:w="15" w:type="dxa"/>
              <w:left w:w="15" w:type="dxa"/>
              <w:right w:w="15" w:type="dxa"/>
            </w:tcMar>
            <w:vAlign w:val="center"/>
          </w:tcPr>
          <w:p>
            <w:pPr>
              <w:widowControl/>
              <w:spacing w:line="240" w:lineRule="exact"/>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绝收</w:t>
            </w:r>
          </w:p>
        </w:tc>
        <w:tc>
          <w:tcPr>
            <w:tcW w:w="4673" w:type="dxa"/>
            <w:tcBorders>
              <w:bottom w:val="single" w:color="000000" w:sz="12" w:space="0"/>
              <w:tl2br w:val="nil"/>
              <w:tr2bl w:val="nil"/>
            </w:tcBorders>
            <w:shd w:val="clear" w:color="auto" w:fill="FFFFFF"/>
            <w:noWrap w:val="0"/>
            <w:tcMar>
              <w:top w:w="15" w:type="dxa"/>
              <w:left w:w="15" w:type="dxa"/>
              <w:right w:w="15" w:type="dxa"/>
            </w:tcMar>
            <w:vAlign w:val="top"/>
          </w:tcPr>
          <w:p>
            <w:pPr>
              <w:spacing w:line="240" w:lineRule="exact"/>
              <w:jc w:val="both"/>
              <w:rPr>
                <w:rFonts w:hint="default" w:ascii="Times New Roman" w:hAnsi="Times New Roman" w:eastAsia="宋体" w:cs="Times New Roman"/>
                <w:kern w:val="2"/>
                <w:sz w:val="21"/>
                <w:szCs w:val="21"/>
                <w:lang w:val="zh-TW" w:eastAsia="zh-CN" w:bidi="zh-TW"/>
              </w:rPr>
            </w:pPr>
            <w:r>
              <w:rPr>
                <w:rFonts w:hint="eastAsia"/>
                <w:color w:val="000000"/>
                <w:szCs w:val="21"/>
              </w:rPr>
              <w:t>有80%以上的果实受危害，变黑、干枯或脱落。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5000" w:type="pct"/>
            <w:gridSpan w:val="5"/>
            <w:tcBorders>
              <w:top w:val="single" w:color="000000" w:sz="12" w:space="0"/>
            </w:tcBorders>
            <w:shd w:val="clear" w:color="auto" w:fill="FFFFFF"/>
            <w:noWrap w:val="0"/>
            <w:tcMar>
              <w:top w:w="15" w:type="dxa"/>
              <w:left w:w="15" w:type="dxa"/>
              <w:right w:w="15" w:type="dxa"/>
            </w:tcMar>
            <w:vAlign w:val="center"/>
          </w:tcPr>
          <w:p>
            <w:pPr>
              <w:pStyle w:val="24"/>
              <w:spacing w:after="0" w:line="240" w:lineRule="exact"/>
              <w:ind w:firstLine="360" w:firstLineChars="200"/>
              <w:jc w:val="left"/>
              <w:rPr>
                <w:rFonts w:hint="default" w:ascii="Times New Roman" w:hAnsi="Times New Roman" w:eastAsia="宋体" w:cs="Times New Roman"/>
                <w:color w:val="000000"/>
                <w:sz w:val="18"/>
                <w:szCs w:val="18"/>
                <w:lang w:eastAsia="zh-CN"/>
              </w:rPr>
            </w:pPr>
            <w:bookmarkStart w:id="28" w:name="_Toc7961"/>
            <w:r>
              <w:rPr>
                <w:rFonts w:hint="eastAsia" w:ascii="黑体" w:hAnsi="黑体" w:eastAsia="黑体" w:cs="黑体"/>
                <w:color w:val="000000"/>
                <w:sz w:val="18"/>
                <w:szCs w:val="18"/>
                <w:lang w:val="en-US" w:eastAsia="zh-CN"/>
              </w:rPr>
              <w:t>注1：</w:t>
            </w:r>
            <w:r>
              <w:rPr>
                <w:rFonts w:hint="default" w:ascii="Times New Roman" w:hAnsi="Times New Roman" w:eastAsia="宋体" w:cs="Times New Roman"/>
                <w:color w:val="000000"/>
                <w:sz w:val="18"/>
                <w:szCs w:val="18"/>
              </w:rPr>
              <w:t>抽条：是1〜5年生幼树常见的一种生理干旱现象，主要</w:t>
            </w:r>
            <w:r>
              <w:rPr>
                <w:rFonts w:hint="default" w:ascii="Times New Roman" w:hAnsi="Times New Roman" w:eastAsia="宋体" w:cs="Times New Roman"/>
                <w:color w:val="000000"/>
                <w:sz w:val="18"/>
                <w:szCs w:val="18"/>
                <w:lang w:eastAsia="zh-CN"/>
              </w:rPr>
              <w:t>是</w:t>
            </w:r>
            <w:r>
              <w:rPr>
                <w:rFonts w:hint="default" w:ascii="Times New Roman" w:hAnsi="Times New Roman" w:eastAsia="宋体" w:cs="Times New Roman"/>
                <w:color w:val="000000"/>
                <w:sz w:val="18"/>
                <w:szCs w:val="18"/>
              </w:rPr>
              <w:t>冬末春初天气干燥多风，枝条水分蒸发量大，而此时土壤尚未解冻，根系水分供应不足，造成地上部分失水干枯的现象</w:t>
            </w:r>
            <w:r>
              <w:rPr>
                <w:rFonts w:hint="default" w:ascii="Times New Roman" w:hAnsi="Times New Roman" w:eastAsia="宋体" w:cs="Times New Roman"/>
                <w:color w:val="000000"/>
                <w:sz w:val="18"/>
                <w:szCs w:val="18"/>
                <w:lang w:eastAsia="zh-CN"/>
              </w:rPr>
              <w:t>。</w:t>
            </w:r>
          </w:p>
          <w:p>
            <w:pPr>
              <w:pStyle w:val="24"/>
              <w:spacing w:after="0" w:line="240" w:lineRule="exact"/>
              <w:ind w:firstLine="360" w:firstLineChars="200"/>
              <w:jc w:val="left"/>
              <w:rPr>
                <w:rFonts w:hint="default" w:ascii="Times New Roman" w:hAnsi="Times New Roman" w:eastAsia="宋体" w:cs="Times New Roman"/>
                <w:color w:val="000000"/>
                <w:sz w:val="21"/>
                <w:szCs w:val="21"/>
              </w:rPr>
            </w:pPr>
            <w:r>
              <w:rPr>
                <w:rFonts w:hint="eastAsia" w:ascii="黑体" w:hAnsi="黑体" w:eastAsia="黑体" w:cs="黑体"/>
                <w:color w:val="000000"/>
                <w:sz w:val="18"/>
                <w:szCs w:val="18"/>
                <w:lang w:val="en-US" w:eastAsia="zh-CN"/>
              </w:rPr>
              <w:t>注2：</w:t>
            </w:r>
            <w:r>
              <w:rPr>
                <w:rFonts w:hint="default" w:ascii="Times New Roman" w:hAnsi="Times New Roman" w:eastAsia="宋体" w:cs="Times New Roman"/>
                <w:color w:val="000000"/>
                <w:sz w:val="18"/>
                <w:szCs w:val="18"/>
                <w:lang w:val="en-US" w:eastAsia="zh-CN"/>
              </w:rPr>
              <w:t>果实虫害：主要有核桃举肢蛾、长足象甲等，在幼果期虫害入果蛀食造成落果或无仁减产。</w:t>
            </w:r>
          </w:p>
        </w:tc>
      </w:tr>
    </w:tbl>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318" w:beforeLines="100" w:after="318" w:afterLines="100" w:line="372" w:lineRule="exact"/>
        <w:ind w:leftChars="0" w:firstLine="0"/>
        <w:textAlignment w:val="auto"/>
        <w:outlineLvl w:val="0"/>
        <w:rPr>
          <w:rFonts w:hint="default" w:ascii="黑体" w:hAnsi="黑体" w:eastAsia="黑体" w:cs="黑体"/>
          <w:lang w:val="en-US" w:eastAsia="zh-CN"/>
        </w:rPr>
      </w:pPr>
      <w:r>
        <w:rPr>
          <w:rFonts w:hint="eastAsia" w:ascii="黑体" w:hAnsi="黑体" w:eastAsia="黑体" w:cs="黑体"/>
          <w:lang w:val="en-US" w:eastAsia="zh-CN"/>
        </w:rPr>
        <w:t>7 农业经济损失计算</w:t>
      </w:r>
      <w:bookmarkEnd w:id="28"/>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农业损失计算见式（1）</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right"/>
        <w:textAlignment w:val="auto"/>
        <w:rPr>
          <w:rFonts w:hint="default" w:ascii="仿宋_GB2312" w:eastAsia="仿宋_GB2312"/>
          <w:sz w:val="21"/>
          <w:szCs w:val="21"/>
          <w:highlight w:val="none"/>
          <w:lang w:val="en-US" w:eastAsia="zh-CN"/>
        </w:rPr>
      </w:pPr>
      <w:r>
        <w:rPr>
          <w:rFonts w:hint="default" w:ascii="仿宋_GB2312" w:eastAsia="仿宋_GB2312"/>
          <w:position w:val="-28"/>
          <w:sz w:val="28"/>
          <w:szCs w:val="28"/>
          <w:highlight w:val="none"/>
          <w:lang w:val="en-US" w:eastAsia="zh-CN"/>
        </w:rPr>
        <w:object>
          <v:shape id="_x0000_i1025" o:spt="75" type="#_x0000_t75" style="height:31.25pt;width:70.6pt;" o:ole="t" filled="f" o:preferrelative="t" stroked="f" coordsize="21600,21600">
            <v:path/>
            <v:fill on="f" focussize="0,0"/>
            <v:stroke on="f"/>
            <v:imagedata r:id="rId21" o:title=""/>
            <o:lock v:ext="edit" aspectratio="t"/>
            <w10:wrap type="none"/>
            <w10:anchorlock/>
          </v:shape>
          <o:OLEObject Type="Embed" ProgID="Equation.KSEE3" ShapeID="_x0000_i1025" DrawAspect="Content" ObjectID="_1468075725" r:id="rId20">
            <o:LockedField>false</o:LockedField>
          </o:OLEObject>
        </w:object>
      </w:r>
      <w:r>
        <w:rPr>
          <w:rFonts w:hint="eastAsia" w:ascii="宋体" w:hAnsi="宋体" w:eastAsia="宋体" w:cs="宋体"/>
          <w:sz w:val="28"/>
          <w:szCs w:val="28"/>
          <w:highlight w:val="none"/>
          <w:lang w:val="en-US" w:eastAsia="zh-CN"/>
        </w:rPr>
        <w:t>………………………………</w:t>
      </w:r>
      <w:r>
        <w:rPr>
          <w:rFonts w:hint="eastAsia" w:ascii="宋体" w:hAnsi="宋体" w:cs="宋体"/>
          <w:sz w:val="21"/>
          <w:szCs w:val="21"/>
          <w:highlight w:val="none"/>
          <w:lang w:val="en-US" w:eastAsia="zh-CN"/>
        </w:rPr>
        <w:t>（1）</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式中：</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W—直接经济损失（万元）；</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M</w:t>
      </w:r>
      <w:r>
        <w:rPr>
          <w:rFonts w:hint="default" w:ascii="Times New Roman" w:hAnsi="Times New Roman" w:eastAsia="宋体" w:cs="Times New Roman"/>
          <w:sz w:val="21"/>
          <w:szCs w:val="21"/>
          <w:highlight w:val="none"/>
          <w:vertAlign w:val="subscript"/>
          <w:lang w:val="en-US" w:eastAsia="zh-CN"/>
        </w:rPr>
        <w:t>i</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i w:val="0"/>
          <w:iCs w:val="0"/>
          <w:sz w:val="21"/>
          <w:szCs w:val="21"/>
          <w:highlight w:val="none"/>
          <w:lang w:val="en-US" w:eastAsia="zh-CN"/>
        </w:rPr>
        <w:t>i</w:t>
      </w:r>
      <w:r>
        <w:rPr>
          <w:rFonts w:hint="default" w:ascii="Times New Roman" w:hAnsi="Times New Roman" w:eastAsia="宋体" w:cs="Times New Roman"/>
          <w:sz w:val="21"/>
          <w:szCs w:val="21"/>
          <w:highlight w:val="none"/>
          <w:lang w:val="en-US" w:eastAsia="zh-CN"/>
        </w:rPr>
        <w:t>类型/级别实物毁损数量（公顷）；</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L</w:t>
      </w:r>
      <w:r>
        <w:rPr>
          <w:rFonts w:hint="default" w:ascii="Times New Roman" w:hAnsi="Times New Roman" w:eastAsia="宋体" w:cs="Times New Roman"/>
          <w:sz w:val="21"/>
          <w:szCs w:val="21"/>
          <w:highlight w:val="none"/>
          <w:vertAlign w:val="subscript"/>
          <w:lang w:val="en-US" w:eastAsia="zh-CN"/>
        </w:rPr>
        <w:t>i</w:t>
      </w:r>
      <w:r>
        <w:rPr>
          <w:rFonts w:hint="default" w:ascii="Times New Roman" w:hAnsi="Times New Roman" w:eastAsia="宋体" w:cs="Times New Roman"/>
          <w:sz w:val="21"/>
          <w:szCs w:val="21"/>
          <w:highlight w:val="none"/>
          <w:lang w:val="en-US" w:eastAsia="zh-CN"/>
        </w:rPr>
        <w:t>—i类型/级别实物毁损经济损失率；</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left"/>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P</w:t>
      </w:r>
      <w:r>
        <w:rPr>
          <w:rFonts w:hint="default" w:ascii="Times New Roman" w:hAnsi="Times New Roman" w:eastAsia="宋体" w:cs="Times New Roman"/>
          <w:sz w:val="21"/>
          <w:szCs w:val="21"/>
          <w:highlight w:val="none"/>
          <w:vertAlign w:val="subscript"/>
          <w:lang w:val="en-US" w:eastAsia="zh-CN"/>
        </w:rPr>
        <w:t>i</w:t>
      </w:r>
      <w:r>
        <w:rPr>
          <w:rFonts w:hint="default" w:ascii="Times New Roman" w:hAnsi="Times New Roman" w:eastAsia="宋体" w:cs="Times New Roman"/>
          <w:sz w:val="21"/>
          <w:szCs w:val="21"/>
          <w:highlight w:val="none"/>
          <w:lang w:val="en-US" w:eastAsia="zh-CN"/>
        </w:rPr>
        <w:t>—i类型/级别实物重置价格（万元/公顷）。</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left"/>
        <w:textAlignment w:val="auto"/>
        <w:rPr>
          <w:rFonts w:hint="eastAsia" w:ascii="仿宋_GB2312" w:eastAsia="仿宋_GB2312"/>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仿宋_GB2312" w:eastAsia="仿宋_GB2312"/>
          <w:sz w:val="28"/>
          <w:szCs w:val="28"/>
          <w:highlight w:val="none"/>
          <w:lang w:val="en-US" w:eastAsia="zh-CN"/>
        </w:rPr>
        <w:sectPr>
          <w:footerReference r:id="rId18" w:type="first"/>
          <w:footerReference r:id="rId16" w:type="default"/>
          <w:footerReference r:id="rId17" w:type="even"/>
          <w:pgSz w:w="11906" w:h="16838"/>
          <w:pgMar w:top="1417" w:right="1417" w:bottom="1134" w:left="1134" w:header="1417" w:footer="1134" w:gutter="0"/>
          <w:pgBorders>
            <w:top w:val="none" w:sz="0" w:space="0"/>
            <w:left w:val="none" w:sz="0" w:space="0"/>
            <w:bottom w:val="none" w:sz="0" w:space="0"/>
            <w:right w:val="none" w:sz="0" w:space="0"/>
          </w:pgBorders>
          <w:pgNumType w:fmt="decimal" w:start="1"/>
          <w:cols w:space="0" w:num="1"/>
          <w:rtlGutter w:val="0"/>
          <w:docGrid w:type="lines" w:linePitch="317" w:charSpace="0"/>
        </w:sectPr>
      </w:pPr>
    </w:p>
    <w:p>
      <w:pPr>
        <w:keepNext w:val="0"/>
        <w:keepLines w:val="0"/>
        <w:pageBreakBefore w:val="0"/>
        <w:widowControl/>
        <w:kinsoku/>
        <w:wordWrap/>
        <w:overflowPunct/>
        <w:topLinePunct w:val="0"/>
        <w:autoSpaceDE/>
        <w:autoSpaceDN/>
        <w:bidi w:val="0"/>
        <w:adjustRightInd/>
        <w:snapToGrid w:val="0"/>
        <w:spacing w:after="283" w:afterLines="0" w:line="372" w:lineRule="exact"/>
        <w:ind w:left="0" w:leftChars="0" w:right="0" w:rightChars="0" w:firstLine="0" w:firstLineChars="0"/>
        <w:jc w:val="center"/>
        <w:textAlignment w:val="auto"/>
        <w:outlineLvl w:val="0"/>
        <w:rPr>
          <w:rFonts w:hint="eastAsia" w:ascii="黑体" w:eastAsia="黑体"/>
          <w:color w:val="000000"/>
          <w:kern w:val="0"/>
          <w:sz w:val="21"/>
          <w:szCs w:val="21"/>
          <w:highlight w:val="none"/>
          <w:lang w:val="en-US" w:eastAsia="zh-CN" w:bidi="en-US"/>
        </w:rPr>
      </w:pPr>
      <w:bookmarkStart w:id="29" w:name="_Toc1474"/>
    </w:p>
    <w:p>
      <w:pPr>
        <w:keepNext w:val="0"/>
        <w:keepLines w:val="0"/>
        <w:pageBreakBefore w:val="0"/>
        <w:widowControl/>
        <w:kinsoku/>
        <w:wordWrap/>
        <w:overflowPunct/>
        <w:topLinePunct w:val="0"/>
        <w:autoSpaceDE/>
        <w:autoSpaceDN/>
        <w:bidi w:val="0"/>
        <w:adjustRightInd/>
        <w:snapToGrid w:val="0"/>
        <w:spacing w:after="283" w:afterLines="0" w:line="372" w:lineRule="exact"/>
        <w:ind w:left="0" w:leftChars="0" w:right="0" w:rightChars="0" w:firstLine="0" w:firstLineChars="0"/>
        <w:jc w:val="center"/>
        <w:textAlignment w:val="auto"/>
        <w:outlineLvl w:val="0"/>
        <w:rPr>
          <w:rFonts w:hint="eastAsia" w:ascii="黑体" w:eastAsia="黑体"/>
          <w:color w:val="000000"/>
          <w:kern w:val="0"/>
          <w:sz w:val="21"/>
          <w:szCs w:val="21"/>
          <w:highlight w:val="none"/>
          <w:lang w:val="en-US" w:eastAsia="zh-CN" w:bidi="en-US"/>
        </w:rPr>
      </w:pPr>
      <w:r>
        <w:rPr>
          <w:rFonts w:hint="eastAsia" w:ascii="黑体" w:eastAsia="黑体"/>
          <w:color w:val="000000"/>
          <w:kern w:val="0"/>
          <w:sz w:val="21"/>
          <w:szCs w:val="21"/>
          <w:highlight w:val="none"/>
          <w:lang w:val="en-US" w:eastAsia="zh-CN" w:bidi="en-US"/>
        </w:rPr>
        <w:t>参 考 文 献</w:t>
      </w:r>
      <w:bookmarkEnd w:id="29"/>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both"/>
        <w:textAlignment w:val="auto"/>
        <w:outlineLvl w:val="0"/>
        <w:rPr>
          <w:rFonts w:hint="default" w:ascii="宋体" w:hAnsi="宋体" w:eastAsia="宋体" w:cs="宋体"/>
          <w:sz w:val="21"/>
          <w:szCs w:val="21"/>
          <w:highlight w:val="none"/>
          <w:lang w:val="en-US" w:eastAsia="zh-CN"/>
        </w:rPr>
      </w:pPr>
      <w:bookmarkStart w:id="30" w:name="_Toc3826"/>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lang w:val="en-US" w:eastAsia="zh-CN"/>
        </w:rPr>
        <w:t>河北省查灾核灾工作规程</w:t>
      </w:r>
      <w:bookmarkStart w:id="31" w:name="_Toc10983"/>
      <w:r>
        <w:rPr>
          <w:rFonts w:hint="eastAsia" w:ascii="宋体" w:hAnsi="宋体" w:cs="宋体"/>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both"/>
        <w:textAlignment w:val="auto"/>
        <w:outlineLvl w:val="0"/>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[2]玉米灾害田间调查及分级技术规范</w:t>
      </w:r>
      <w:r>
        <w:rPr>
          <w:rFonts w:hint="eastAsia" w:ascii="宋体" w:hAnsi="宋体" w:cs="宋体"/>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both"/>
        <w:textAlignment w:val="auto"/>
        <w:outlineLvl w:val="0"/>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w:t>
      </w:r>
      <w:r>
        <w:rPr>
          <w:rFonts w:hint="eastAsia" w:ascii="宋体" w:hAnsi="宋体" w:eastAsia="宋体" w:cs="宋体"/>
          <w:sz w:val="21"/>
          <w:szCs w:val="21"/>
          <w:highlight w:val="none"/>
          <w:lang w:val="en-US" w:eastAsia="zh-CN"/>
        </w:rPr>
        <w:t>冬小麦灾害田间调查及分级技术规范</w:t>
      </w:r>
      <w:r>
        <w:rPr>
          <w:rFonts w:hint="eastAsia" w:ascii="宋体" w:hAnsi="宋体" w:cs="宋体"/>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both"/>
        <w:textAlignment w:val="auto"/>
        <w:outlineLvl w:val="0"/>
        <w:rPr>
          <w:rFonts w:hint="default" w:ascii="宋体" w:hAnsi="宋体" w:cs="宋体"/>
          <w:sz w:val="21"/>
          <w:szCs w:val="21"/>
          <w:highlight w:val="none"/>
          <w:lang w:val="en-US" w:eastAsia="zh-CN"/>
        </w:rPr>
      </w:pPr>
      <w:r>
        <w:rPr>
          <w:rFonts w:hint="eastAsia" w:ascii="宋体" w:hAnsi="宋体" w:eastAsia="宋体" w:cs="宋体"/>
          <w:sz w:val="21"/>
          <w:szCs w:val="21"/>
          <w:highlight w:val="none"/>
          <w:lang w:val="en-US" w:eastAsia="zh-CN"/>
        </w:rPr>
        <w:t>[</w:t>
      </w:r>
      <w:r>
        <w:rPr>
          <w:rFonts w:hint="eastAsia" w:ascii="宋体" w:hAnsi="宋体" w:cs="宋体"/>
          <w:sz w:val="21"/>
          <w:szCs w:val="21"/>
          <w:highlight w:val="none"/>
          <w:lang w:val="en-US" w:eastAsia="zh-CN"/>
        </w:rPr>
        <w:t>4</w:t>
      </w:r>
      <w:r>
        <w:rPr>
          <w:rFonts w:hint="eastAsia" w:ascii="宋体" w:hAnsi="宋体" w:eastAsia="宋体" w:cs="宋体"/>
          <w:sz w:val="21"/>
          <w:szCs w:val="21"/>
          <w:highlight w:val="none"/>
          <w:lang w:val="en-US" w:eastAsia="zh-CN"/>
        </w:rPr>
        <w:t>]</w:t>
      </w:r>
      <w:bookmarkEnd w:id="31"/>
      <w:r>
        <w:rPr>
          <w:rFonts w:hint="eastAsia" w:ascii="宋体" w:hAnsi="宋体" w:cs="宋体"/>
          <w:sz w:val="21"/>
          <w:szCs w:val="21"/>
          <w:highlight w:val="none"/>
          <w:lang w:val="en-US" w:eastAsia="zh-CN"/>
        </w:rPr>
        <w:t>农情工作手册，农业部种植业管理司.</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both"/>
        <w:textAlignment w:val="auto"/>
        <w:outlineLvl w:val="0"/>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[5]主要农作物灾害评估，中国农业科学技术出版社，2010-04-01.</w:t>
      </w:r>
    </w:p>
    <w:bookmarkEnd w:id="30"/>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both"/>
        <w:textAlignment w:val="auto"/>
        <w:outlineLvl w:val="0"/>
        <w:rPr>
          <w:rFonts w:hint="default"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w:t>
      </w:r>
      <w:r>
        <w:rPr>
          <w:rFonts w:hint="eastAsia" w:ascii="宋体" w:hAnsi="宋体" w:cs="宋体"/>
          <w:sz w:val="21"/>
          <w:szCs w:val="21"/>
          <w:highlight w:val="none"/>
          <w:lang w:val="en-US" w:eastAsia="zh-CN"/>
        </w:rPr>
        <w:t>6</w:t>
      </w:r>
      <w:r>
        <w:rPr>
          <w:rFonts w:hint="default" w:ascii="宋体" w:hAnsi="宋体" w:eastAsia="宋体" w:cs="宋体"/>
          <w:sz w:val="21"/>
          <w:szCs w:val="21"/>
          <w:highlight w:val="none"/>
          <w:lang w:val="en-US" w:eastAsia="zh-CN"/>
        </w:rPr>
        <w:t>]核桃树的冻害症状及其综合防治技术，现代园艺，2016年第9期33-35</w:t>
      </w:r>
      <w:r>
        <w:rPr>
          <w:rFonts w:hint="eastAsia" w:ascii="宋体" w:hAnsi="宋体" w:cs="宋体"/>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72" w:lineRule="exact"/>
        <w:ind w:firstLine="420" w:firstLineChars="200"/>
        <w:jc w:val="both"/>
        <w:textAlignment w:val="auto"/>
        <w:outlineLvl w:val="0"/>
        <w:rPr>
          <w:rFonts w:hint="default"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w:t>
      </w:r>
      <w:r>
        <w:rPr>
          <w:rFonts w:hint="eastAsia" w:ascii="宋体" w:hAnsi="宋体" w:cs="宋体"/>
          <w:sz w:val="21"/>
          <w:szCs w:val="21"/>
          <w:highlight w:val="none"/>
          <w:lang w:val="en-US" w:eastAsia="zh-CN"/>
        </w:rPr>
        <w:t>7</w:t>
      </w:r>
      <w:r>
        <w:rPr>
          <w:rFonts w:hint="default" w:ascii="宋体" w:hAnsi="宋体" w:eastAsia="宋体" w:cs="宋体"/>
          <w:sz w:val="21"/>
          <w:szCs w:val="21"/>
          <w:highlight w:val="none"/>
          <w:lang w:val="en-US" w:eastAsia="zh-CN"/>
        </w:rPr>
        <w:t>]陕西2013年核桃晚霜冻害发生情况调查与分析，西北林学院学报，2014年第5期120-124</w:t>
      </w:r>
      <w:r>
        <w:rPr>
          <w:rFonts w:hint="eastAsia" w:ascii="宋体" w:hAnsi="宋体" w:cs="宋体"/>
          <w:sz w:val="21"/>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outlineLvl w:val="0"/>
        <w:rPr>
          <w:rFonts w:hint="default" w:ascii="宋体" w:hAnsi="宋体" w:eastAsia="宋体" w:cs="宋体"/>
          <w:sz w:val="21"/>
          <w:szCs w:val="21"/>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outlineLvl w:val="0"/>
        <w:rPr>
          <w:rFonts w:hint="default" w:ascii="宋体" w:hAnsi="宋体" w:eastAsia="宋体" w:cs="宋体"/>
          <w:sz w:val="21"/>
          <w:szCs w:val="21"/>
          <w:highlight w:val="none"/>
          <w:lang w:val="en-US" w:eastAsia="zh-CN"/>
        </w:rPr>
      </w:pPr>
      <w:r>
        <w:rPr>
          <w:rFonts w:hint="eastAsia" w:ascii="Times New Roman" w:hAnsi="Times New Roman"/>
          <w:color w:val="000000"/>
          <w:szCs w:val="21"/>
          <w:highlight w:val="none"/>
          <w:u w:val="thick"/>
        </w:rPr>
        <mc:AlternateContent>
          <mc:Choice Requires="wps">
            <w:drawing>
              <wp:anchor distT="0" distB="0" distL="114300" distR="114300" simplePos="0" relativeHeight="251670528" behindDoc="0" locked="0" layoutInCell="1" allowOverlap="1">
                <wp:simplePos x="0" y="0"/>
                <wp:positionH relativeFrom="column">
                  <wp:posOffset>1740535</wp:posOffset>
                </wp:positionH>
                <wp:positionV relativeFrom="paragraph">
                  <wp:posOffset>138430</wp:posOffset>
                </wp:positionV>
                <wp:extent cx="18770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1877060" cy="635"/>
                        </a:xfrm>
                        <a:prstGeom prst="line">
                          <a:avLst/>
                        </a:prstGeom>
                        <a:ln w="12700" cap="flat" cmpd="sng">
                          <a:solidFill>
                            <a:srgbClr val="000000"/>
                          </a:solidFill>
                          <a:prstDash val="solid"/>
                          <a:headEnd type="none" w="med" len="med"/>
                          <a:tailEnd type="none" w="med" len="med"/>
                        </a:ln>
                      </wps:spPr>
                      <wps:bodyPr upright="true"/>
                    </wps:wsp>
                  </a:graphicData>
                </a:graphic>
                <wp14:sizeRelH relativeFrom="page">
                  <wp14:pctWidth>25000</wp14:pctWidth>
                </wp14:sizeRelH>
                <wp14:sizeRelV relativeFrom="page">
                  <wp14:pctHeight>0</wp14:pctHeight>
                </wp14:sizeRelV>
              </wp:anchor>
            </w:drawing>
          </mc:Choice>
          <mc:Fallback>
            <w:pict>
              <v:line id="_x0000_s1026" o:spid="_x0000_s1026" o:spt="20" style="position:absolute;left:0pt;margin-left:137.05pt;margin-top:10.9pt;height:0.05pt;width:147.8pt;z-index:251670528;mso-width-relative:page;mso-height-relative:page;mso-width-percent:250;" filled="f" stroked="t" coordsize="21600,21600" o:gfxdata="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QcI4k1wAAAAkBAAAPAAAAAAAAAAEAIAAAADgAAABkcnMvZG93bnJldi54bWxQSwECFAAU&#10;AAAACACHTuJAVGqQldwBAACcAwAADgAAAAAAAAABACAAAAA8AQAAZHJzL2Uyb0RvYy54bWxQSwUG&#10;AAAAAAYABgBZAQAAigUAAAAA&#10;">
                <v:fill on="f" focussize="0,0"/>
                <v:stroke weight="1pt" color="#000000" joinstyle="round"/>
                <v:imagedata o:title=""/>
                <o:lock v:ext="edit" aspectratio="f"/>
              </v:line>
            </w:pict>
          </mc:Fallback>
        </mc:AlternateContent>
      </w:r>
    </w:p>
    <w:sectPr>
      <w:pgSz w:w="11906" w:h="16838"/>
      <w:pgMar w:top="1417" w:right="1417" w:bottom="1134" w:left="1134" w:header="1417" w:footer="1134" w:gutter="0"/>
      <w:pgBorders>
        <w:top w:val="none" w:sz="0" w:space="0"/>
        <w:left w:val="none" w:sz="0" w:space="0"/>
        <w:bottom w:val="none" w:sz="0" w:space="0"/>
        <w:right w:val="none" w:sz="0" w:space="0"/>
      </w:pgBorders>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monospace">
    <w:altName w:val="AR PL UKai CN"/>
    <w:panose1 w:val="00000000000000000000"/>
    <w:charset w:val="00"/>
    <w:family w:val="auto"/>
    <w:pitch w:val="default"/>
    <w:sig w:usb0="00000000" w:usb1="00000000" w:usb2="00000000" w:usb3="00000000" w:csb0="00040001" w:csb1="00000000"/>
  </w:font>
  <w:font w:name="MingLiU">
    <w:altName w:val="方正书宋_GBK"/>
    <w:panose1 w:val="02020509000000000000"/>
    <w:charset w:val="88"/>
    <w:family w:val="moder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MS Gothic">
    <w:altName w:val="方正书宋_GBK"/>
    <w:panose1 w:val="020B0609070205080204"/>
    <w:charset w:val="80"/>
    <w:family w:val="modern"/>
    <w:pitch w:val="default"/>
    <w:sig w:usb0="00000000" w:usb1="00000000" w:usb2="08000012" w:usb3="00000000" w:csb0="4002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anumGothic">
    <w:panose1 w:val="020D0604000000000000"/>
    <w:charset w:val="81"/>
    <w:family w:val="auto"/>
    <w:pitch w:val="default"/>
    <w:sig w:usb0="900002A7" w:usb1="29D7FCFB" w:usb2="00000010" w:usb3="00000000" w:csb0="00080001" w:csb1="00000000"/>
  </w:font>
  <w:font w:name="HanaMinA">
    <w:panose1 w:val="02000609000000000000"/>
    <w:charset w:val="80"/>
    <w:family w:val="auto"/>
    <w:pitch w:val="default"/>
    <w:sig w:usb0="00000001" w:usb1="0A000000" w:usb2="00000000" w:usb3="00000000" w:csb0="00020001" w:csb1="00000000"/>
  </w:font>
  <w:font w:name="AR PL UKai CN">
    <w:panose1 w:val="02000503000000000000"/>
    <w:charset w:val="86"/>
    <w:family w:val="auto"/>
    <w:pitch w:val="default"/>
    <w:sig w:usb0="A00002FF" w:usb1="3ACFFDFF" w:usb2="00000036" w:usb3="00000000" w:csb0="2016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Style w:val="13"/>
        <w:rFonts w:ascii="Times New Roman" w:hAnsi="Times New Roman" w:eastAsia="宋体" w:cs="Times New Roman"/>
      </w:rPr>
    </w:pPr>
    <w:r>
      <w:rPr>
        <w:rFonts w:ascii="Times New Roman" w:hAnsi="Times New Roman" w:eastAsia="宋体" w:cs="Times New Roman"/>
      </w:rPr>
      <w:fldChar w:fldCharType="begin"/>
    </w:r>
    <w:r>
      <w:rPr>
        <w:rStyle w:val="13"/>
        <w:rFonts w:cs="Times New Roman"/>
      </w:rPr>
      <w:instrText xml:space="preserve">PAGE  </w:instrText>
    </w:r>
    <w:r>
      <w:rPr>
        <w:rFonts w:ascii="Times New Roman" w:hAnsi="Times New Roman" w:eastAsia="宋体" w:cs="Times New Roman"/>
      </w:rPr>
      <w:fldChar w:fldCharType="separate"/>
    </w:r>
    <w:r>
      <w:rPr>
        <w:rStyle w:val="13"/>
        <w:rFonts w:cs="Times New Roman"/>
      </w:rPr>
      <w:t>2</w:t>
    </w:r>
    <w:r>
      <w:rPr>
        <w:rFonts w:ascii="Times New Roman" w:hAnsi="Times New Roman" w:eastAsia="宋体" w:cs="Times New Roma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right" w:y="1"/>
      <w:snapToGrid w:val="0"/>
      <w:spacing w:after="200" w:afterLines="0" w:line="276" w:lineRule="auto"/>
      <w:ind w:right="210" w:rightChars="100"/>
      <w:jc w:val="right"/>
      <w:rPr>
        <w:rStyle w:val="13"/>
        <w:rFonts w:ascii="Times New Roman" w:hAnsi="Times New Roman" w:eastAsia="宋体" w:cs="Times New Roman"/>
        <w:sz w:val="18"/>
        <w:szCs w:val="18"/>
        <w:lang w:val="en-US" w:eastAsia="en-US" w:bidi="en-US"/>
      </w:rPr>
    </w:pPr>
    <w:r>
      <w:rPr>
        <w:rFonts w:ascii="Times New Roman" w:hAnsi="Times New Roman" w:eastAsia="宋体" w:cs="Times New Roman"/>
        <w:sz w:val="18"/>
        <w:szCs w:val="18"/>
        <w:lang w:val="en-US" w:eastAsia="en-US" w:bidi="en-US"/>
      </w:rPr>
      <w:fldChar w:fldCharType="begin"/>
    </w:r>
    <w:r>
      <w:rPr>
        <w:rStyle w:val="13"/>
        <w:rFonts w:cs="Times New Roman"/>
        <w:szCs w:val="18"/>
        <w:lang w:val="en-US" w:eastAsia="en-US" w:bidi="en-US"/>
      </w:rPr>
      <w:instrText xml:space="preserve">PAGE  </w:instrText>
    </w:r>
    <w:r>
      <w:rPr>
        <w:rFonts w:ascii="Times New Roman" w:hAnsi="Times New Roman" w:eastAsia="宋体" w:cs="Times New Roman"/>
        <w:sz w:val="18"/>
        <w:szCs w:val="18"/>
        <w:lang w:val="en-US" w:eastAsia="en-US" w:bidi="en-US"/>
      </w:rPr>
      <w:fldChar w:fldCharType="separate"/>
    </w:r>
    <w:r>
      <w:rPr>
        <w:rStyle w:val="13"/>
        <w:rFonts w:cs="Times New Roman"/>
        <w:szCs w:val="18"/>
        <w:lang w:val="en-US" w:eastAsia="en-US" w:bidi="en-US"/>
      </w:rPr>
      <w:t>II</w:t>
    </w:r>
    <w:r>
      <w:rPr>
        <w:rFonts w:ascii="Times New Roman" w:hAnsi="Times New Roman" w:eastAsia="宋体" w:cs="Times New Roman"/>
        <w:sz w:val="18"/>
        <w:szCs w:val="18"/>
        <w:lang w:val="en-US" w:eastAsia="en-US" w:bidi="en-US"/>
      </w:rPr>
      <w:fldChar w:fldCharType="end"/>
    </w:r>
  </w:p>
  <w:p>
    <w:pPr>
      <w:snapToGrid w:val="0"/>
      <w:spacing w:after="200" w:afterLines="0" w:line="276" w:lineRule="auto"/>
      <w:ind w:right="210" w:rightChars="100"/>
      <w:jc w:val="right"/>
      <w:rPr>
        <w:rFonts w:ascii="Times New Roman" w:hAnsi="Times New Roman" w:eastAsia="宋体" w:cs="Times New Roman"/>
        <w:sz w:val="18"/>
        <w:szCs w:val="18"/>
        <w:lang w:val="en-US" w:eastAsia="en-US" w:bidi="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dwRadHQIAACsEAAAOAAAAZHJz&#10;L2Uyb0RvYy54bWytU82O0zAQviPxDpbvNGmBVV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ihLDNGZ0+vb19P3p9OML&#10;wRsAalyYwW/j4BnbN7YtaPR7MZgC3lPrrfQ63WiKwAVoHy8IizYSjsfxdDKd5jBx2AYFKbLrd+dD&#10;fCusJkkoqMcIO2TZYR3i2XVwSdmMXdVKdWNUhjQFvXn5O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B3BFp0dAgAAKwQAAA4AAAAAAAAAAQAgAAAANQ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Bwn/kHAIAACs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QcJ/5BwCAAArBAAADgAAAAAAAAABACAAAAA1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zAJlYHQIAACsEAAAOAAAAZHJz&#10;L2Uyb0RvYy54bWytU82O0zAQviPxDpbvNGkRq1I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DMAmVgdAgAAKwQAAA4AAAAAAAAAAQAgAAAANQ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vA/AhHQIAACsEAAAOAAAAZHJz&#10;L2Uyb0RvYy54bWytU82O0zAQviPxDpbvNGnRrq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G8D8CEdAgAAKwQAAA4AAAAAAAAAAQAgAAAANQ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eastAsia="宋体" w:cs="Times New Roman"/>
                              <w:sz w:val="18"/>
                              <w:szCs w:val="18"/>
                            </w:rPr>
                          </w:pPr>
                          <w:r>
                            <w:rPr>
                              <w:rFonts w:hint="default" w:ascii="Times New Roman" w:hAnsi="Times New Roman" w:eastAsia="宋体" w:cs="Times New Roman"/>
                              <w:sz w:val="18"/>
                              <w:szCs w:val="18"/>
                            </w:rPr>
                            <w:fldChar w:fldCharType="begin"/>
                          </w:r>
                          <w:r>
                            <w:rPr>
                              <w:rFonts w:hint="default" w:ascii="Times New Roman" w:hAnsi="Times New Roman" w:eastAsia="宋体" w:cs="Times New Roman"/>
                              <w:sz w:val="18"/>
                              <w:szCs w:val="18"/>
                            </w:rPr>
                            <w:instrText xml:space="preserve"> PAGE  \* MERGEFORMAT </w:instrText>
                          </w:r>
                          <w:r>
                            <w:rPr>
                              <w:rFonts w:hint="default" w:ascii="Times New Roman" w:hAnsi="Times New Roman" w:eastAsia="宋体" w:cs="Times New Roman"/>
                              <w:sz w:val="18"/>
                              <w:szCs w:val="18"/>
                            </w:rPr>
                            <w:fldChar w:fldCharType="separate"/>
                          </w:r>
                          <w:r>
                            <w:rPr>
                              <w:rFonts w:hint="default" w:ascii="Times New Roman" w:hAnsi="Times New Roman" w:eastAsia="宋体" w:cs="Times New Roman"/>
                              <w:sz w:val="18"/>
                              <w:szCs w:val="18"/>
                            </w:rPr>
                            <w:t>- 2 -</w:t>
                          </w:r>
                          <w:r>
                            <w:rPr>
                              <w:rFonts w:hint="default" w:ascii="Times New Roman" w:hAnsi="Times New Roman" w:eastAsia="宋体" w:cs="Times New Roman"/>
                              <w:sz w:val="18"/>
                              <w:szCs w:val="1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EOqPxwCAAArBAAADgAAAAAAAAABACAAAAA1AQAAZHJzL2Uyb0RvYy54bWxQSwUG&#10;AAAAAAYABgBZAQAAwwUAAAAA&#10;">
              <v:fill on="f" focussize="0,0"/>
              <v:stroke on="f" weight="0.5pt"/>
              <v:imagedata o:title=""/>
              <o:lock v:ext="edit" aspectratio="f"/>
              <v:textbox inset="0mm,0mm,0mm,0mm" style="mso-fit-shape-to-text:t;">
                <w:txbxContent>
                  <w:p>
                    <w:pPr>
                      <w:pStyle w:val="6"/>
                      <w:rPr>
                        <w:rFonts w:hint="default" w:ascii="Times New Roman" w:hAnsi="Times New Roman" w:eastAsia="宋体" w:cs="Times New Roman"/>
                        <w:sz w:val="18"/>
                        <w:szCs w:val="18"/>
                      </w:rPr>
                    </w:pPr>
                    <w:r>
                      <w:rPr>
                        <w:rFonts w:hint="default" w:ascii="Times New Roman" w:hAnsi="Times New Roman" w:eastAsia="宋体" w:cs="Times New Roman"/>
                        <w:sz w:val="18"/>
                        <w:szCs w:val="18"/>
                      </w:rPr>
                      <w:fldChar w:fldCharType="begin"/>
                    </w:r>
                    <w:r>
                      <w:rPr>
                        <w:rFonts w:hint="default" w:ascii="Times New Roman" w:hAnsi="Times New Roman" w:eastAsia="宋体" w:cs="Times New Roman"/>
                        <w:sz w:val="18"/>
                        <w:szCs w:val="18"/>
                      </w:rPr>
                      <w:instrText xml:space="preserve"> PAGE  \* MERGEFORMAT </w:instrText>
                    </w:r>
                    <w:r>
                      <w:rPr>
                        <w:rFonts w:hint="default" w:ascii="Times New Roman" w:hAnsi="Times New Roman" w:eastAsia="宋体" w:cs="Times New Roman"/>
                        <w:sz w:val="18"/>
                        <w:szCs w:val="18"/>
                      </w:rPr>
                      <w:fldChar w:fldCharType="separate"/>
                    </w:r>
                    <w:r>
                      <w:rPr>
                        <w:rFonts w:hint="default" w:ascii="Times New Roman" w:hAnsi="Times New Roman" w:eastAsia="宋体" w:cs="Times New Roman"/>
                        <w:sz w:val="18"/>
                        <w:szCs w:val="18"/>
                      </w:rPr>
                      <w:t>- 2 -</w:t>
                    </w:r>
                    <w:r>
                      <w:rPr>
                        <w:rFonts w:hint="default" w:ascii="Times New Roman" w:hAnsi="Times New Roman" w:eastAsia="宋体" w:cs="Times New Roman"/>
                        <w:sz w:val="18"/>
                        <w:szCs w:val="18"/>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KgUyDHQIAACsEAAAOAAAAZHJz&#10;L2Uyb0RvYy54bWytU82O0zAQviPxDpbvNGkRS1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MqBTIMdAgAAKwQAAA4AAAAAAAAAAQAgAAAANQ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rPr>
        <w:rFonts w:ascii="Times New Roman" w:hAnsi="Times New Roman" w:eastAsia="宋体" w:cs="Times New Roman"/>
      </w:rPr>
    </w:pPr>
    <w:r>
      <w:rPr>
        <w:rFonts w:ascii="Times New Roman" w:hAnsi="Times New Roman" w:eastAsia="宋体" w:cs="Times New Roman"/>
      </w:rPr>
      <w:t>GB 8958—××××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rFonts w:ascii="Times New Roman" w:hAnsi="Times New Roman" w:eastAsia="宋体" w:cs="Times New Roman"/>
      </w:rPr>
    </w:pPr>
    <w:r>
      <w:rPr>
        <w:rFonts w:ascii="Times New Roman" w:hAnsi="Times New Roman" w:eastAsia="宋体" w:cs="Times New Roman"/>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right"/>
      <w:rPr>
        <w:rFonts w:hint="default" w:ascii="黑体" w:hAnsi="黑体" w:eastAsia="黑体" w:cs="黑体"/>
        <w:sz w:val="21"/>
        <w:szCs w:val="21"/>
        <w:lang w:val="en-US" w:eastAsia="zh-CN"/>
      </w:rPr>
    </w:pPr>
    <w:r>
      <w:rPr>
        <w:rFonts w:hint="eastAsia" w:ascii="黑体" w:hAnsi="黑体" w:cs="黑体"/>
        <w:sz w:val="21"/>
        <w:szCs w:val="21"/>
        <w:lang w:val="en-US" w:eastAsia="zh-CN"/>
      </w:rPr>
      <w:t>DB</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left"/>
      <w:rPr>
        <w:rFonts w:hint="default" w:eastAsia="黑体"/>
        <w:lang w:val="en-US" w:eastAsia="zh-CN"/>
      </w:rPr>
    </w:pPr>
    <w:r>
      <w:rPr>
        <w:rFonts w:hint="eastAsia"/>
        <w:lang w:val="en-US" w:eastAsia="zh-CN"/>
      </w:rPr>
      <w:t>DB</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right"/>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DB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975E6E"/>
    <w:multiLevelType w:val="singleLevel"/>
    <w:tmpl w:val="A7975E6E"/>
    <w:lvl w:ilvl="0" w:tentative="0">
      <w:start w:val="1"/>
      <w:numFmt w:val="chineseCounting"/>
      <w:pStyle w:val="3"/>
      <w:suff w:val="nothing"/>
      <w:lvlText w:val="（%1）"/>
      <w:lvlJc w:val="left"/>
      <w:pPr>
        <w:ind w:left="0" w:firstLine="420"/>
      </w:pPr>
      <w:rPr>
        <w:rFonts w:hint="eastAsia"/>
      </w:rPr>
    </w:lvl>
  </w:abstractNum>
  <w:abstractNum w:abstractNumId="1">
    <w:nsid w:val="00000007"/>
    <w:multiLevelType w:val="multilevel"/>
    <w:tmpl w:val="00000007"/>
    <w:lvl w:ilvl="0" w:tentative="0">
      <w:start w:val="1"/>
      <w:numFmt w:val="none"/>
      <w:pStyle w:val="38"/>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360" w:firstLine="0"/>
      </w:pPr>
      <w:rPr>
        <w:rFonts w:hint="eastAsia" w:ascii="黑体" w:hAnsi="Times New Roman" w:eastAsia="黑体"/>
        <w:b w:val="0"/>
        <w:i w:val="0"/>
        <w:sz w:val="21"/>
      </w:rPr>
    </w:lvl>
    <w:lvl w:ilvl="3" w:tentative="0">
      <w:start w:val="1"/>
      <w:numFmt w:val="decimal"/>
      <w:suff w:val="nothing"/>
      <w:lvlText w:val="%1%2.%3.%4　"/>
      <w:lvlJc w:val="left"/>
      <w:pPr>
        <w:ind w:left="540" w:firstLine="0"/>
      </w:pPr>
      <w:rPr>
        <w:rFonts w:hint="eastAsia" w:ascii="黑体" w:hAnsi="Times New Roman" w:eastAsia="黑体"/>
        <w:b w:val="0"/>
        <w:i w:val="0"/>
        <w:sz w:val="21"/>
      </w:rPr>
    </w:lvl>
    <w:lvl w:ilvl="4" w:tentative="0">
      <w:start w:val="1"/>
      <w:numFmt w:val="decimal"/>
      <w:pStyle w:val="30"/>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true"/>
  <w:embedSystemFonts/>
  <w:bordersDoNotSurroundHeader w:val="false"/>
  <w:bordersDoNotSurroundFooter w:val="false"/>
  <w:documentProtection w:enforcement="0"/>
  <w:defaultTabStop w:val="420"/>
  <w:drawingGridVerticalSpacing w:val="15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jNTRhZTllMzM3YTEyNzM2NWU4OTgwNWJkMGJjZDAifQ=="/>
  </w:docVars>
  <w:rsids>
    <w:rsidRoot w:val="64F8355C"/>
    <w:rsid w:val="003752C8"/>
    <w:rsid w:val="005A480D"/>
    <w:rsid w:val="006C4A5C"/>
    <w:rsid w:val="00902C2A"/>
    <w:rsid w:val="00B175E9"/>
    <w:rsid w:val="00E03589"/>
    <w:rsid w:val="011078C7"/>
    <w:rsid w:val="0136557F"/>
    <w:rsid w:val="01623C7D"/>
    <w:rsid w:val="016814B1"/>
    <w:rsid w:val="01AE15BA"/>
    <w:rsid w:val="01AF5F3B"/>
    <w:rsid w:val="024B6A79"/>
    <w:rsid w:val="025657AD"/>
    <w:rsid w:val="026E6F9B"/>
    <w:rsid w:val="029D518A"/>
    <w:rsid w:val="02C1356F"/>
    <w:rsid w:val="0328539C"/>
    <w:rsid w:val="03724869"/>
    <w:rsid w:val="03AC1B29"/>
    <w:rsid w:val="04025BED"/>
    <w:rsid w:val="040F67E2"/>
    <w:rsid w:val="041B0C92"/>
    <w:rsid w:val="046B5540"/>
    <w:rsid w:val="04D74196"/>
    <w:rsid w:val="04F83365"/>
    <w:rsid w:val="05085485"/>
    <w:rsid w:val="05134AA0"/>
    <w:rsid w:val="05340028"/>
    <w:rsid w:val="055542B2"/>
    <w:rsid w:val="06471FDD"/>
    <w:rsid w:val="069A65B0"/>
    <w:rsid w:val="06DD072A"/>
    <w:rsid w:val="0788465B"/>
    <w:rsid w:val="079B438E"/>
    <w:rsid w:val="07A33243"/>
    <w:rsid w:val="083D5445"/>
    <w:rsid w:val="086521EE"/>
    <w:rsid w:val="09B23C11"/>
    <w:rsid w:val="0A0501E5"/>
    <w:rsid w:val="0A911A78"/>
    <w:rsid w:val="0B5D33CB"/>
    <w:rsid w:val="0C5965C6"/>
    <w:rsid w:val="0C5B0590"/>
    <w:rsid w:val="0CE307A8"/>
    <w:rsid w:val="0D295F98"/>
    <w:rsid w:val="0D5F5E5E"/>
    <w:rsid w:val="0D660F9A"/>
    <w:rsid w:val="0DC42165"/>
    <w:rsid w:val="0E016F15"/>
    <w:rsid w:val="0E5C54BC"/>
    <w:rsid w:val="0E65475F"/>
    <w:rsid w:val="0E6D7DBA"/>
    <w:rsid w:val="0EAC50D3"/>
    <w:rsid w:val="0EFE3455"/>
    <w:rsid w:val="0F130CAE"/>
    <w:rsid w:val="0FA91612"/>
    <w:rsid w:val="0FBC185D"/>
    <w:rsid w:val="100131FC"/>
    <w:rsid w:val="1043382A"/>
    <w:rsid w:val="104A4BA3"/>
    <w:rsid w:val="104D01F0"/>
    <w:rsid w:val="106043C7"/>
    <w:rsid w:val="108F6A5A"/>
    <w:rsid w:val="109170F0"/>
    <w:rsid w:val="10977205"/>
    <w:rsid w:val="10AA3894"/>
    <w:rsid w:val="10AA73F0"/>
    <w:rsid w:val="1111746F"/>
    <w:rsid w:val="119D677F"/>
    <w:rsid w:val="11C41482"/>
    <w:rsid w:val="11D0732A"/>
    <w:rsid w:val="12266F4A"/>
    <w:rsid w:val="12333415"/>
    <w:rsid w:val="12735BDC"/>
    <w:rsid w:val="12971BF6"/>
    <w:rsid w:val="12AA1929"/>
    <w:rsid w:val="12CA5B28"/>
    <w:rsid w:val="12F00117"/>
    <w:rsid w:val="12F30783"/>
    <w:rsid w:val="130137F6"/>
    <w:rsid w:val="13054DB2"/>
    <w:rsid w:val="132A3B93"/>
    <w:rsid w:val="1346048F"/>
    <w:rsid w:val="1376117E"/>
    <w:rsid w:val="13AE5449"/>
    <w:rsid w:val="13C05248"/>
    <w:rsid w:val="14005579"/>
    <w:rsid w:val="14223741"/>
    <w:rsid w:val="15695ACC"/>
    <w:rsid w:val="15785D0F"/>
    <w:rsid w:val="159E590D"/>
    <w:rsid w:val="15E24B0E"/>
    <w:rsid w:val="173160CF"/>
    <w:rsid w:val="176F08E4"/>
    <w:rsid w:val="17C36FE9"/>
    <w:rsid w:val="17D94A63"/>
    <w:rsid w:val="180F41D6"/>
    <w:rsid w:val="1857667A"/>
    <w:rsid w:val="188C387F"/>
    <w:rsid w:val="189E3CDE"/>
    <w:rsid w:val="18B01A14"/>
    <w:rsid w:val="18D32910"/>
    <w:rsid w:val="18EE62E8"/>
    <w:rsid w:val="19614D0C"/>
    <w:rsid w:val="198649CA"/>
    <w:rsid w:val="19F3005A"/>
    <w:rsid w:val="19FE255B"/>
    <w:rsid w:val="1A0C111B"/>
    <w:rsid w:val="1A1E7532"/>
    <w:rsid w:val="1A47444C"/>
    <w:rsid w:val="1A497C7A"/>
    <w:rsid w:val="1A7D03A7"/>
    <w:rsid w:val="1A7F5449"/>
    <w:rsid w:val="1A974E89"/>
    <w:rsid w:val="1ADC6D40"/>
    <w:rsid w:val="1B4A1EFB"/>
    <w:rsid w:val="1B7C5E2D"/>
    <w:rsid w:val="1BAC6830"/>
    <w:rsid w:val="1BF9747E"/>
    <w:rsid w:val="1C1442B7"/>
    <w:rsid w:val="1C406E5A"/>
    <w:rsid w:val="1C9D0939"/>
    <w:rsid w:val="1CC81993"/>
    <w:rsid w:val="1CE912A0"/>
    <w:rsid w:val="1D8316F5"/>
    <w:rsid w:val="1DCC6295"/>
    <w:rsid w:val="1E2D17FC"/>
    <w:rsid w:val="1E894AE9"/>
    <w:rsid w:val="1E8A6AB3"/>
    <w:rsid w:val="1F3F789D"/>
    <w:rsid w:val="1FC63B1B"/>
    <w:rsid w:val="1FDD081F"/>
    <w:rsid w:val="1FF73CD4"/>
    <w:rsid w:val="205267E8"/>
    <w:rsid w:val="2053011A"/>
    <w:rsid w:val="20A91472"/>
    <w:rsid w:val="20BA367F"/>
    <w:rsid w:val="20EA1DAD"/>
    <w:rsid w:val="20FC421A"/>
    <w:rsid w:val="213A656E"/>
    <w:rsid w:val="2164234E"/>
    <w:rsid w:val="21D841C9"/>
    <w:rsid w:val="220F4878"/>
    <w:rsid w:val="22A30143"/>
    <w:rsid w:val="2355492B"/>
    <w:rsid w:val="237340E3"/>
    <w:rsid w:val="24062738"/>
    <w:rsid w:val="241D27E3"/>
    <w:rsid w:val="242D255A"/>
    <w:rsid w:val="25097302"/>
    <w:rsid w:val="25270BB7"/>
    <w:rsid w:val="255D4B7E"/>
    <w:rsid w:val="25A86EDF"/>
    <w:rsid w:val="26E92E63"/>
    <w:rsid w:val="26FD42C6"/>
    <w:rsid w:val="272C0707"/>
    <w:rsid w:val="27B8643F"/>
    <w:rsid w:val="27BF014F"/>
    <w:rsid w:val="28246B07"/>
    <w:rsid w:val="28620800"/>
    <w:rsid w:val="28842616"/>
    <w:rsid w:val="28C332ED"/>
    <w:rsid w:val="29B22B77"/>
    <w:rsid w:val="2A102562"/>
    <w:rsid w:val="2A275C5E"/>
    <w:rsid w:val="2A5C1303"/>
    <w:rsid w:val="2A77613D"/>
    <w:rsid w:val="2ADC0696"/>
    <w:rsid w:val="2B230073"/>
    <w:rsid w:val="2B2654FC"/>
    <w:rsid w:val="2B7B7EAF"/>
    <w:rsid w:val="2BB63783"/>
    <w:rsid w:val="2BCC070B"/>
    <w:rsid w:val="2BD355F5"/>
    <w:rsid w:val="2BFF6BEA"/>
    <w:rsid w:val="2C091017"/>
    <w:rsid w:val="2C4604BD"/>
    <w:rsid w:val="2C9A25B7"/>
    <w:rsid w:val="2CF021D7"/>
    <w:rsid w:val="2D1B784C"/>
    <w:rsid w:val="2D844952"/>
    <w:rsid w:val="2E026666"/>
    <w:rsid w:val="2E09659E"/>
    <w:rsid w:val="2E5D1AEE"/>
    <w:rsid w:val="302E3742"/>
    <w:rsid w:val="303E0D4F"/>
    <w:rsid w:val="305B3E0B"/>
    <w:rsid w:val="31813D45"/>
    <w:rsid w:val="31B163D9"/>
    <w:rsid w:val="31EF6F01"/>
    <w:rsid w:val="3216601A"/>
    <w:rsid w:val="321F1B41"/>
    <w:rsid w:val="324E00CB"/>
    <w:rsid w:val="32892EB1"/>
    <w:rsid w:val="3295453A"/>
    <w:rsid w:val="33114C55"/>
    <w:rsid w:val="33184235"/>
    <w:rsid w:val="33941B0E"/>
    <w:rsid w:val="339A2E9C"/>
    <w:rsid w:val="341162E6"/>
    <w:rsid w:val="345F6CD7"/>
    <w:rsid w:val="34820207"/>
    <w:rsid w:val="34D81ECE"/>
    <w:rsid w:val="354B687B"/>
    <w:rsid w:val="36A007CA"/>
    <w:rsid w:val="36FD5C1C"/>
    <w:rsid w:val="37105A48"/>
    <w:rsid w:val="37CA1448"/>
    <w:rsid w:val="37CB5D1A"/>
    <w:rsid w:val="38741F0E"/>
    <w:rsid w:val="387450A6"/>
    <w:rsid w:val="39273424"/>
    <w:rsid w:val="39AF3216"/>
    <w:rsid w:val="39B76556"/>
    <w:rsid w:val="3A0E0140"/>
    <w:rsid w:val="3A706705"/>
    <w:rsid w:val="3A8221F6"/>
    <w:rsid w:val="3AD31D9C"/>
    <w:rsid w:val="3AE31EEA"/>
    <w:rsid w:val="3B253993"/>
    <w:rsid w:val="3BFD221A"/>
    <w:rsid w:val="3C047A4D"/>
    <w:rsid w:val="3C4A1903"/>
    <w:rsid w:val="3C4E2A76"/>
    <w:rsid w:val="3C603C37"/>
    <w:rsid w:val="3C642299"/>
    <w:rsid w:val="3C6978B0"/>
    <w:rsid w:val="3D025DA8"/>
    <w:rsid w:val="3D1837B0"/>
    <w:rsid w:val="3D6076C8"/>
    <w:rsid w:val="3ED25BE0"/>
    <w:rsid w:val="3F3B19D7"/>
    <w:rsid w:val="3F47076B"/>
    <w:rsid w:val="3FC4377B"/>
    <w:rsid w:val="3FF027C2"/>
    <w:rsid w:val="400C6BDE"/>
    <w:rsid w:val="40CF3720"/>
    <w:rsid w:val="40EB3235"/>
    <w:rsid w:val="411C75E7"/>
    <w:rsid w:val="41250249"/>
    <w:rsid w:val="413B5CBF"/>
    <w:rsid w:val="417927E2"/>
    <w:rsid w:val="418331C2"/>
    <w:rsid w:val="41AA4BF2"/>
    <w:rsid w:val="41CC2DBB"/>
    <w:rsid w:val="42350960"/>
    <w:rsid w:val="424D3EFC"/>
    <w:rsid w:val="42726F11"/>
    <w:rsid w:val="431C1B20"/>
    <w:rsid w:val="432B1D63"/>
    <w:rsid w:val="43A86F10"/>
    <w:rsid w:val="441D66DD"/>
    <w:rsid w:val="44257694"/>
    <w:rsid w:val="445A3110"/>
    <w:rsid w:val="4464552C"/>
    <w:rsid w:val="44DC1567"/>
    <w:rsid w:val="45022517"/>
    <w:rsid w:val="459E7698"/>
    <w:rsid w:val="45A81449"/>
    <w:rsid w:val="45C75919"/>
    <w:rsid w:val="4609638B"/>
    <w:rsid w:val="460A20F9"/>
    <w:rsid w:val="4794588B"/>
    <w:rsid w:val="47AD2D46"/>
    <w:rsid w:val="47FD3CCE"/>
    <w:rsid w:val="482C45B3"/>
    <w:rsid w:val="483139F0"/>
    <w:rsid w:val="48360F8E"/>
    <w:rsid w:val="48617C25"/>
    <w:rsid w:val="49385C0C"/>
    <w:rsid w:val="497E5577"/>
    <w:rsid w:val="4981092F"/>
    <w:rsid w:val="499A0307"/>
    <w:rsid w:val="49D547D7"/>
    <w:rsid w:val="49FD28F4"/>
    <w:rsid w:val="4A3D4856"/>
    <w:rsid w:val="4A6D4A0F"/>
    <w:rsid w:val="4AB50890"/>
    <w:rsid w:val="4B0610EB"/>
    <w:rsid w:val="4B132E7D"/>
    <w:rsid w:val="4B865D88"/>
    <w:rsid w:val="4BEB208F"/>
    <w:rsid w:val="4C0D64AA"/>
    <w:rsid w:val="4C2F4672"/>
    <w:rsid w:val="4C481290"/>
    <w:rsid w:val="4C647CE4"/>
    <w:rsid w:val="4CC72AFC"/>
    <w:rsid w:val="4CF3569F"/>
    <w:rsid w:val="4CF65190"/>
    <w:rsid w:val="4D565246"/>
    <w:rsid w:val="4D834C75"/>
    <w:rsid w:val="4E661EA1"/>
    <w:rsid w:val="4E834801"/>
    <w:rsid w:val="4F440434"/>
    <w:rsid w:val="4F846A83"/>
    <w:rsid w:val="4FC70840"/>
    <w:rsid w:val="500109DB"/>
    <w:rsid w:val="50081462"/>
    <w:rsid w:val="5095081C"/>
    <w:rsid w:val="50D91EC3"/>
    <w:rsid w:val="51656356"/>
    <w:rsid w:val="51B9766F"/>
    <w:rsid w:val="51E5017C"/>
    <w:rsid w:val="526E7576"/>
    <w:rsid w:val="52754DA9"/>
    <w:rsid w:val="546C5152"/>
    <w:rsid w:val="54882B71"/>
    <w:rsid w:val="54A43819"/>
    <w:rsid w:val="54AD4386"/>
    <w:rsid w:val="54D51B2F"/>
    <w:rsid w:val="55305ACE"/>
    <w:rsid w:val="55712FCA"/>
    <w:rsid w:val="55835704"/>
    <w:rsid w:val="55DF283D"/>
    <w:rsid w:val="55E53FF3"/>
    <w:rsid w:val="56173291"/>
    <w:rsid w:val="56752A2E"/>
    <w:rsid w:val="570309A9"/>
    <w:rsid w:val="57144B90"/>
    <w:rsid w:val="571E4DD0"/>
    <w:rsid w:val="57201787"/>
    <w:rsid w:val="574A05B2"/>
    <w:rsid w:val="576F0018"/>
    <w:rsid w:val="577D113A"/>
    <w:rsid w:val="58095D77"/>
    <w:rsid w:val="58112E7E"/>
    <w:rsid w:val="588C69A8"/>
    <w:rsid w:val="589D0BB5"/>
    <w:rsid w:val="58CD149A"/>
    <w:rsid w:val="58DA3BBC"/>
    <w:rsid w:val="58F9403E"/>
    <w:rsid w:val="59104D7E"/>
    <w:rsid w:val="59991A9C"/>
    <w:rsid w:val="599C2D96"/>
    <w:rsid w:val="59B13E05"/>
    <w:rsid w:val="59B14918"/>
    <w:rsid w:val="59BE0DE3"/>
    <w:rsid w:val="59DF1748"/>
    <w:rsid w:val="5A7066A0"/>
    <w:rsid w:val="5A7122F9"/>
    <w:rsid w:val="5A851901"/>
    <w:rsid w:val="5A9D4AB8"/>
    <w:rsid w:val="5B0E2557"/>
    <w:rsid w:val="5B2F727F"/>
    <w:rsid w:val="5B323837"/>
    <w:rsid w:val="5B48305A"/>
    <w:rsid w:val="5B665A36"/>
    <w:rsid w:val="5B715DA3"/>
    <w:rsid w:val="5B9758FD"/>
    <w:rsid w:val="5BA939D8"/>
    <w:rsid w:val="5C7E1F60"/>
    <w:rsid w:val="5CE2303B"/>
    <w:rsid w:val="5D2418A5"/>
    <w:rsid w:val="5D900CE9"/>
    <w:rsid w:val="5DE84681"/>
    <w:rsid w:val="5E0A6063"/>
    <w:rsid w:val="5E3653EC"/>
    <w:rsid w:val="5E653F23"/>
    <w:rsid w:val="5ECA1FD8"/>
    <w:rsid w:val="5ECF65E6"/>
    <w:rsid w:val="5ED059D2"/>
    <w:rsid w:val="5F096FA4"/>
    <w:rsid w:val="5F593C21"/>
    <w:rsid w:val="5FFE018B"/>
    <w:rsid w:val="600E459D"/>
    <w:rsid w:val="608E7761"/>
    <w:rsid w:val="60F33A68"/>
    <w:rsid w:val="60FD48E7"/>
    <w:rsid w:val="6153325C"/>
    <w:rsid w:val="61A42FB4"/>
    <w:rsid w:val="61D218D0"/>
    <w:rsid w:val="61E11B13"/>
    <w:rsid w:val="62C31218"/>
    <w:rsid w:val="63344891"/>
    <w:rsid w:val="633F11E7"/>
    <w:rsid w:val="6408782B"/>
    <w:rsid w:val="643728BE"/>
    <w:rsid w:val="646031C3"/>
    <w:rsid w:val="64CA0F84"/>
    <w:rsid w:val="64F102BF"/>
    <w:rsid w:val="64F8355C"/>
    <w:rsid w:val="65085608"/>
    <w:rsid w:val="65150451"/>
    <w:rsid w:val="657B5C23"/>
    <w:rsid w:val="65D57BE0"/>
    <w:rsid w:val="667747F4"/>
    <w:rsid w:val="672E57FA"/>
    <w:rsid w:val="674C3ED2"/>
    <w:rsid w:val="676E5BF7"/>
    <w:rsid w:val="67717495"/>
    <w:rsid w:val="68194612"/>
    <w:rsid w:val="68295FC1"/>
    <w:rsid w:val="68617509"/>
    <w:rsid w:val="68A45648"/>
    <w:rsid w:val="68BB130F"/>
    <w:rsid w:val="68EE2662"/>
    <w:rsid w:val="69697088"/>
    <w:rsid w:val="69D41F5D"/>
    <w:rsid w:val="6BE04BE9"/>
    <w:rsid w:val="6C384A25"/>
    <w:rsid w:val="6C5F7BC8"/>
    <w:rsid w:val="6C6C46CF"/>
    <w:rsid w:val="6D056FFD"/>
    <w:rsid w:val="6D5B2D60"/>
    <w:rsid w:val="6D972FEF"/>
    <w:rsid w:val="6D981C1F"/>
    <w:rsid w:val="6E3B4365"/>
    <w:rsid w:val="6E980552"/>
    <w:rsid w:val="7016507D"/>
    <w:rsid w:val="705D4A5A"/>
    <w:rsid w:val="707B1384"/>
    <w:rsid w:val="711A294B"/>
    <w:rsid w:val="712D08D1"/>
    <w:rsid w:val="715C7408"/>
    <w:rsid w:val="71681CD7"/>
    <w:rsid w:val="71906068"/>
    <w:rsid w:val="7284796C"/>
    <w:rsid w:val="72E41463"/>
    <w:rsid w:val="73D473AE"/>
    <w:rsid w:val="73ED4347"/>
    <w:rsid w:val="73F73418"/>
    <w:rsid w:val="74365CEE"/>
    <w:rsid w:val="744F5002"/>
    <w:rsid w:val="74A470FC"/>
    <w:rsid w:val="74DD43BC"/>
    <w:rsid w:val="74FB2A94"/>
    <w:rsid w:val="751F2C26"/>
    <w:rsid w:val="7521074C"/>
    <w:rsid w:val="75722D56"/>
    <w:rsid w:val="75840CDB"/>
    <w:rsid w:val="75F002C4"/>
    <w:rsid w:val="761B33ED"/>
    <w:rsid w:val="761E4C8C"/>
    <w:rsid w:val="764C7A4B"/>
    <w:rsid w:val="767E397C"/>
    <w:rsid w:val="77051C8B"/>
    <w:rsid w:val="771D6058"/>
    <w:rsid w:val="773A3D47"/>
    <w:rsid w:val="773E4D7A"/>
    <w:rsid w:val="77AE2D25"/>
    <w:rsid w:val="77EE79D5"/>
    <w:rsid w:val="78281A78"/>
    <w:rsid w:val="78540E39"/>
    <w:rsid w:val="78B13B95"/>
    <w:rsid w:val="78B43685"/>
    <w:rsid w:val="79134E3C"/>
    <w:rsid w:val="79CA3B84"/>
    <w:rsid w:val="79F521A7"/>
    <w:rsid w:val="7A1268B5"/>
    <w:rsid w:val="7A195E98"/>
    <w:rsid w:val="7A2B3E1B"/>
    <w:rsid w:val="7A6F5AB6"/>
    <w:rsid w:val="7B922FB4"/>
    <w:rsid w:val="7C647170"/>
    <w:rsid w:val="7C9B5288"/>
    <w:rsid w:val="7D0E1FE7"/>
    <w:rsid w:val="7D1C455C"/>
    <w:rsid w:val="7D4551F4"/>
    <w:rsid w:val="7DEB4D06"/>
    <w:rsid w:val="7DF63569"/>
    <w:rsid w:val="7E2272E3"/>
    <w:rsid w:val="7E924469"/>
    <w:rsid w:val="7F1B04AE"/>
    <w:rsid w:val="7F961D37"/>
    <w:rsid w:val="7FB36445"/>
    <w:rsid w:val="7FD55335"/>
    <w:rsid w:val="7FE72592"/>
    <w:rsid w:val="F479F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601" w:beforeAutospacing="1" w:after="601" w:afterAutospacing="1"/>
      <w:jc w:val="left"/>
      <w:outlineLvl w:val="0"/>
    </w:pPr>
    <w:rPr>
      <w:rFonts w:ascii="Times New Roman" w:hAnsi="Times New Roman" w:eastAsia="黑体" w:cs="宋体"/>
      <w:bCs/>
      <w:kern w:val="0"/>
      <w:szCs w:val="48"/>
      <w:lang w:bidi="ar"/>
    </w:rPr>
  </w:style>
  <w:style w:type="paragraph" w:styleId="3">
    <w:name w:val="heading 2"/>
    <w:basedOn w:val="1"/>
    <w:next w:val="1"/>
    <w:link w:val="16"/>
    <w:unhideWhenUsed/>
    <w:qFormat/>
    <w:uiPriority w:val="0"/>
    <w:pPr>
      <w:widowControl/>
      <w:numPr>
        <w:ilvl w:val="0"/>
        <w:numId w:val="1"/>
      </w:numPr>
      <w:spacing w:beforeAutospacing="0" w:afterAutospacing="0"/>
      <w:ind w:firstLine="0"/>
      <w:jc w:val="left"/>
      <w:outlineLvl w:val="1"/>
    </w:pPr>
    <w:rPr>
      <w:rFonts w:ascii="Times New Roman" w:hAnsi="Times New Roman" w:eastAsia="黑体" w:cs="宋体"/>
      <w:bCs/>
      <w:kern w:val="0"/>
      <w:szCs w:val="36"/>
    </w:rPr>
  </w:style>
  <w:style w:type="paragraph" w:styleId="4">
    <w:name w:val="heading 3"/>
    <w:basedOn w:val="1"/>
    <w:next w:val="1"/>
    <w:unhideWhenUsed/>
    <w:qFormat/>
    <w:uiPriority w:val="0"/>
    <w:pPr>
      <w:spacing w:before="0" w:beforeAutospacing="1" w:after="0" w:afterAutospacing="1"/>
      <w:jc w:val="left"/>
      <w:outlineLvl w:val="2"/>
    </w:pPr>
    <w:rPr>
      <w:rFonts w:ascii="Times New Roman" w:hAnsi="Times New Roman" w:eastAsia="黑体" w:cs="宋体"/>
      <w:bCs/>
      <w:kern w:val="0"/>
      <w:szCs w:val="27"/>
      <w:lang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黑体"/>
      <w:sz w:val="21"/>
    </w:rPr>
  </w:style>
  <w:style w:type="paragraph" w:styleId="8">
    <w:name w:val="toc 1"/>
    <w:next w:val="1"/>
    <w:qFormat/>
    <w:uiPriority w:val="0"/>
    <w:pPr>
      <w:spacing w:after="200" w:afterLines="0" w:line="276" w:lineRule="auto"/>
      <w:jc w:val="both"/>
    </w:pPr>
    <w:rPr>
      <w:rFonts w:ascii="宋体" w:hAnsi="Times New Roman" w:eastAsia="宋体" w:cs="Times New Roman"/>
      <w:sz w:val="21"/>
      <w:szCs w:val="22"/>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page number"/>
    <w:qFormat/>
    <w:uiPriority w:val="0"/>
    <w:rPr>
      <w:rFonts w:ascii="Times New Roman" w:hAnsi="Times New Roman" w:eastAsia="宋体"/>
      <w:sz w:val="18"/>
    </w:rPr>
  </w:style>
  <w:style w:type="character" w:styleId="14">
    <w:name w:val="Emphasis"/>
    <w:basedOn w:val="11"/>
    <w:qFormat/>
    <w:uiPriority w:val="0"/>
    <w:rPr>
      <w:i/>
    </w:rPr>
  </w:style>
  <w:style w:type="character" w:styleId="15">
    <w:name w:val="Hyperlink"/>
    <w:basedOn w:val="11"/>
    <w:qFormat/>
    <w:uiPriority w:val="0"/>
    <w:rPr>
      <w:color w:val="0000FF"/>
      <w:u w:val="single"/>
    </w:rPr>
  </w:style>
  <w:style w:type="character" w:customStyle="1" w:styleId="16">
    <w:name w:val="标题 2 Char"/>
    <w:link w:val="3"/>
    <w:qFormat/>
    <w:uiPriority w:val="0"/>
    <w:rPr>
      <w:rFonts w:ascii="Times New Roman" w:hAnsi="Times New Roman" w:eastAsia="黑体" w:cs="宋体"/>
      <w:bCs/>
      <w:kern w:val="0"/>
      <w:sz w:val="21"/>
      <w:szCs w:val="36"/>
    </w:rPr>
  </w:style>
  <w:style w:type="character" w:customStyle="1" w:styleId="17">
    <w:name w:val="font81"/>
    <w:qFormat/>
    <w:uiPriority w:val="0"/>
    <w:rPr>
      <w:rFonts w:hint="default" w:ascii="monospace" w:hAnsi="monospace" w:eastAsia="monospace" w:cs="monospace"/>
      <w:color w:val="000000"/>
      <w:sz w:val="20"/>
      <w:szCs w:val="20"/>
      <w:u w:val="none"/>
    </w:rPr>
  </w:style>
  <w:style w:type="character" w:customStyle="1" w:styleId="18">
    <w:name w:val="font91"/>
    <w:qFormat/>
    <w:uiPriority w:val="0"/>
    <w:rPr>
      <w:rFonts w:hint="default" w:ascii="Times New Roman" w:hAnsi="Times New Roman" w:cs="Times New Roman"/>
      <w:color w:val="000000"/>
      <w:sz w:val="20"/>
      <w:szCs w:val="20"/>
      <w:u w:val="none"/>
    </w:rPr>
  </w:style>
  <w:style w:type="paragraph" w:customStyle="1" w:styleId="19">
    <w:name w:val="Table Paragraph"/>
    <w:qFormat/>
    <w:uiPriority w:val="1"/>
    <w:pPr>
      <w:widowControl w:val="0"/>
      <w:autoSpaceDE w:val="0"/>
      <w:autoSpaceDN w:val="0"/>
      <w:spacing w:before="22"/>
      <w:jc w:val="left"/>
    </w:pPr>
    <w:rPr>
      <w:rFonts w:ascii="宋体" w:hAnsi="宋体" w:eastAsia="宋体" w:cs="宋体"/>
      <w:kern w:val="0"/>
      <w:sz w:val="22"/>
      <w:szCs w:val="22"/>
      <w:lang w:val="en-US" w:eastAsia="en-US" w:bidi="en-US"/>
    </w:rPr>
  </w:style>
  <w:style w:type="character" w:customStyle="1" w:styleId="20">
    <w:name w:val="font01"/>
    <w:qFormat/>
    <w:uiPriority w:val="0"/>
    <w:rPr>
      <w:rFonts w:hint="eastAsia" w:ascii="宋体" w:hAnsi="宋体" w:eastAsia="宋体" w:cs="宋体"/>
      <w:color w:val="000000"/>
      <w:sz w:val="22"/>
      <w:szCs w:val="22"/>
      <w:u w:val="none"/>
    </w:rPr>
  </w:style>
  <w:style w:type="character" w:customStyle="1" w:styleId="21">
    <w:name w:val="font31"/>
    <w:qFormat/>
    <w:uiPriority w:val="0"/>
    <w:rPr>
      <w:rFonts w:hint="default" w:ascii="Times New Roman" w:hAnsi="Times New Roman" w:cs="Times New Roman"/>
      <w:color w:val="000000"/>
      <w:sz w:val="22"/>
      <w:szCs w:val="22"/>
      <w:u w:val="none"/>
    </w:rPr>
  </w:style>
  <w:style w:type="character" w:customStyle="1" w:styleId="22">
    <w:name w:val="font21"/>
    <w:qFormat/>
    <w:uiPriority w:val="0"/>
    <w:rPr>
      <w:rFonts w:hint="default" w:ascii="MingLiU" w:hAnsi="MingLiU" w:eastAsia="MingLiU" w:cs="MingLiU"/>
      <w:color w:val="000000"/>
      <w:sz w:val="22"/>
      <w:szCs w:val="22"/>
      <w:u w:val="none"/>
    </w:rPr>
  </w:style>
  <w:style w:type="character" w:customStyle="1" w:styleId="23">
    <w:name w:val="font11"/>
    <w:qFormat/>
    <w:uiPriority w:val="0"/>
    <w:rPr>
      <w:rFonts w:hint="eastAsia" w:ascii="宋体" w:hAnsi="宋体" w:eastAsia="宋体" w:cs="宋体"/>
      <w:color w:val="000000"/>
      <w:sz w:val="22"/>
      <w:szCs w:val="22"/>
      <w:u w:val="none"/>
    </w:rPr>
  </w:style>
  <w:style w:type="paragraph" w:customStyle="1" w:styleId="24">
    <w:name w:val="Other|1"/>
    <w:qFormat/>
    <w:uiPriority w:val="0"/>
    <w:pPr>
      <w:widowControl w:val="0"/>
      <w:spacing w:after="100" w:line="396" w:lineRule="auto"/>
      <w:ind w:firstLine="400"/>
      <w:jc w:val="both"/>
    </w:pPr>
    <w:rPr>
      <w:rFonts w:ascii="MingLiU" w:hAnsi="MingLiU" w:eastAsia="MingLiU" w:cs="MingLiU"/>
      <w:kern w:val="2"/>
      <w:sz w:val="22"/>
      <w:szCs w:val="22"/>
      <w:lang w:val="zh-TW" w:eastAsia="zh-TW" w:bidi="zh-TW"/>
    </w:rPr>
  </w:style>
  <w:style w:type="paragraph" w:customStyle="1" w:styleId="25">
    <w:name w:val="WPSOffice手动目录 1"/>
    <w:qFormat/>
    <w:uiPriority w:val="0"/>
    <w:pPr>
      <w:ind w:leftChars="0"/>
    </w:pPr>
    <w:rPr>
      <w:rFonts w:ascii="Times New Roman" w:hAnsi="Times New Roman" w:eastAsia="宋体" w:cs="Times New Roman"/>
      <w:sz w:val="20"/>
      <w:szCs w:val="20"/>
    </w:rPr>
  </w:style>
  <w:style w:type="paragraph" w:customStyle="1" w:styleId="26">
    <w:name w:val="文献分类号"/>
    <w:qFormat/>
    <w:uiPriority w:val="0"/>
    <w:pPr>
      <w:widowControl w:val="0"/>
      <w:spacing w:after="200" w:afterLines="0" w:line="276" w:lineRule="auto"/>
      <w:textAlignment w:val="center"/>
    </w:pPr>
    <w:rPr>
      <w:rFonts w:ascii="Times New Roman" w:hAnsi="Times New Roman" w:eastAsia="黑体" w:cs="Times New Roman"/>
      <w:sz w:val="21"/>
      <w:szCs w:val="22"/>
      <w:lang w:val="en-US" w:eastAsia="zh-CN" w:bidi="ar-SA"/>
    </w:rPr>
  </w:style>
  <w:style w:type="paragraph" w:customStyle="1" w:styleId="27">
    <w:name w:val="发布部门"/>
    <w:next w:val="28"/>
    <w:qFormat/>
    <w:uiPriority w:val="0"/>
    <w:pPr>
      <w:spacing w:after="200" w:afterLines="0" w:line="276" w:lineRule="auto"/>
      <w:jc w:val="center"/>
    </w:pPr>
    <w:rPr>
      <w:rFonts w:ascii="宋体" w:hAnsi="Times New Roman" w:eastAsia="宋体" w:cs="Times New Roman"/>
      <w:b/>
      <w:spacing w:val="20"/>
      <w:w w:val="135"/>
      <w:sz w:val="36"/>
      <w:szCs w:val="22"/>
      <w:lang w:val="en-US" w:eastAsia="zh-CN" w:bidi="ar-SA"/>
    </w:rPr>
  </w:style>
  <w:style w:type="paragraph" w:customStyle="1" w:styleId="28">
    <w:name w:val="段"/>
    <w:qFormat/>
    <w:uiPriority w:val="0"/>
    <w:pPr>
      <w:autoSpaceDE w:val="0"/>
      <w:autoSpaceDN w:val="0"/>
      <w:spacing w:after="200" w:afterLines="0" w:line="276" w:lineRule="auto"/>
      <w:ind w:firstLine="200" w:firstLineChars="200"/>
      <w:jc w:val="both"/>
    </w:pPr>
    <w:rPr>
      <w:rFonts w:ascii="宋体" w:hAnsi="Times New Roman" w:eastAsia="宋体" w:cs="Times New Roman"/>
      <w:sz w:val="21"/>
      <w:szCs w:val="22"/>
      <w:lang w:val="en-US" w:eastAsia="zh-CN" w:bidi="ar-SA"/>
    </w:rPr>
  </w:style>
  <w:style w:type="character" w:customStyle="1" w:styleId="29">
    <w:name w:val="发布"/>
    <w:qFormat/>
    <w:uiPriority w:val="0"/>
    <w:rPr>
      <w:rFonts w:ascii="黑体" w:eastAsia="黑体"/>
      <w:spacing w:val="22"/>
      <w:w w:val="100"/>
      <w:position w:val="3"/>
      <w:sz w:val="28"/>
    </w:rPr>
  </w:style>
  <w:style w:type="paragraph" w:customStyle="1" w:styleId="30">
    <w:name w:val="实施日期"/>
    <w:qFormat/>
    <w:uiPriority w:val="0"/>
    <w:pPr>
      <w:numPr>
        <w:ilvl w:val="4"/>
        <w:numId w:val="2"/>
      </w:numPr>
      <w:spacing w:after="200" w:afterLines="0" w:line="276" w:lineRule="auto"/>
      <w:jc w:val="right"/>
    </w:pPr>
    <w:rPr>
      <w:rFonts w:ascii="Times New Roman" w:hAnsi="Times New Roman" w:eastAsia="黑体" w:cs="Times New Roman"/>
      <w:sz w:val="28"/>
      <w:szCs w:val="22"/>
      <w:lang w:val="en-US" w:eastAsia="zh-CN" w:bidi="ar-SA"/>
    </w:rPr>
  </w:style>
  <w:style w:type="paragraph" w:customStyle="1" w:styleId="31">
    <w:name w:val="发布日期"/>
    <w:qFormat/>
    <w:uiPriority w:val="0"/>
    <w:pPr>
      <w:spacing w:after="200" w:afterLines="0" w:line="276" w:lineRule="auto"/>
    </w:pPr>
    <w:rPr>
      <w:rFonts w:ascii="Times New Roman" w:hAnsi="Times New Roman" w:eastAsia="黑体" w:cs="Times New Roman"/>
      <w:sz w:val="28"/>
      <w:szCs w:val="22"/>
      <w:lang w:val="en-US" w:eastAsia="zh-CN" w:bidi="ar-SA"/>
    </w:rPr>
  </w:style>
  <w:style w:type="paragraph" w:customStyle="1" w:styleId="32">
    <w:name w:val="封面标准名称"/>
    <w:qFormat/>
    <w:uiPriority w:val="0"/>
    <w:pPr>
      <w:widowControl w:val="0"/>
      <w:spacing w:after="200" w:afterLines="0" w:line="680" w:lineRule="exact"/>
      <w:jc w:val="center"/>
      <w:textAlignment w:val="center"/>
    </w:pPr>
    <w:rPr>
      <w:rFonts w:ascii="黑体" w:hAnsi="Times New Roman" w:eastAsia="黑体" w:cs="Times New Roman"/>
      <w:sz w:val="52"/>
      <w:szCs w:val="22"/>
      <w:lang w:val="en-US" w:eastAsia="zh-CN" w:bidi="ar-SA"/>
    </w:rPr>
  </w:style>
  <w:style w:type="paragraph" w:customStyle="1" w:styleId="33">
    <w:name w:val="封面一致性程度标识"/>
    <w:qFormat/>
    <w:uiPriority w:val="0"/>
    <w:pPr>
      <w:spacing w:before="440" w:beforeLines="0" w:after="200" w:afterLines="0" w:line="400" w:lineRule="exact"/>
      <w:jc w:val="center"/>
    </w:pPr>
    <w:rPr>
      <w:rFonts w:ascii="宋体" w:hAnsi="Times New Roman" w:eastAsia="宋体" w:cs="Times New Roman"/>
      <w:sz w:val="28"/>
      <w:szCs w:val="22"/>
      <w:lang w:val="en-US" w:eastAsia="zh-CN" w:bidi="ar-SA"/>
    </w:rPr>
  </w:style>
  <w:style w:type="paragraph" w:customStyle="1" w:styleId="34">
    <w:name w:val="标准书眉_奇数页"/>
    <w:next w:val="1"/>
    <w:qFormat/>
    <w:uiPriority w:val="0"/>
    <w:pPr>
      <w:tabs>
        <w:tab w:val="center" w:pos="4154"/>
        <w:tab w:val="right" w:pos="8306"/>
      </w:tabs>
      <w:spacing w:after="120" w:afterLines="0" w:line="276" w:lineRule="auto"/>
      <w:jc w:val="right"/>
    </w:pPr>
    <w:rPr>
      <w:rFonts w:ascii="Times New Roman" w:hAnsi="Times New Roman" w:eastAsia="宋体" w:cs="Times New Roman"/>
      <w:sz w:val="21"/>
      <w:szCs w:val="22"/>
      <w:lang w:val="en-US" w:eastAsia="zh-CN" w:bidi="ar-SA"/>
    </w:rPr>
  </w:style>
  <w:style w:type="paragraph" w:customStyle="1" w:styleId="35">
    <w:name w:val="标准书眉一"/>
    <w:qFormat/>
    <w:uiPriority w:val="0"/>
    <w:pPr>
      <w:spacing w:after="200" w:afterLines="0" w:line="276" w:lineRule="auto"/>
      <w:jc w:val="both"/>
    </w:pPr>
    <w:rPr>
      <w:rFonts w:ascii="Times New Roman" w:hAnsi="Times New Roman" w:eastAsia="宋体" w:cs="Times New Roman"/>
      <w:sz w:val="22"/>
      <w:szCs w:val="22"/>
      <w:lang w:val="en-US" w:eastAsia="zh-CN" w:bidi="ar-SA"/>
    </w:rPr>
  </w:style>
  <w:style w:type="paragraph" w:customStyle="1" w:styleId="36">
    <w:name w:val="标准书脚_奇数页"/>
    <w:qFormat/>
    <w:uiPriority w:val="0"/>
    <w:pPr>
      <w:spacing w:before="120" w:beforeLines="0" w:after="200" w:afterLines="0" w:line="276" w:lineRule="auto"/>
      <w:jc w:val="right"/>
    </w:pPr>
    <w:rPr>
      <w:rFonts w:ascii="Times New Roman" w:hAnsi="Times New Roman" w:eastAsia="宋体" w:cs="Times New Roman"/>
      <w:sz w:val="18"/>
      <w:szCs w:val="22"/>
      <w:lang w:val="en-US" w:eastAsia="zh-CN" w:bidi="ar-SA"/>
    </w:rPr>
  </w:style>
  <w:style w:type="paragraph" w:customStyle="1" w:styleId="37">
    <w:name w:val="目次、标准名称标题"/>
    <w:basedOn w:val="38"/>
    <w:next w:val="28"/>
    <w:qFormat/>
    <w:uiPriority w:val="0"/>
    <w:pPr>
      <w:numPr>
        <w:ilvl w:val="0"/>
        <w:numId w:val="0"/>
      </w:numPr>
      <w:spacing w:line="460" w:lineRule="exact"/>
      <w:outlineLvl w:val="9"/>
    </w:pPr>
  </w:style>
  <w:style w:type="paragraph" w:customStyle="1" w:styleId="38">
    <w:name w:val="前言、引言标题"/>
    <w:next w:val="1"/>
    <w:qFormat/>
    <w:uiPriority w:val="0"/>
    <w:pPr>
      <w:numPr>
        <w:ilvl w:val="0"/>
        <w:numId w:val="2"/>
      </w:numPr>
      <w:shd w:val="clear" w:color="FFFFFF" w:fill="FFFFFF"/>
      <w:spacing w:before="640" w:beforeLines="0" w:after="560" w:afterLines="0" w:line="276" w:lineRule="auto"/>
      <w:jc w:val="center"/>
      <w:outlineLvl w:val="0"/>
    </w:pPr>
    <w:rPr>
      <w:rFonts w:ascii="黑体" w:hAnsi="Times New Roman" w:eastAsia="黑体" w:cs="Times New Roman"/>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10076</Words>
  <Characters>10977</Characters>
  <Lines>1</Lines>
  <Paragraphs>1</Paragraphs>
  <TotalTime>0</TotalTime>
  <ScaleCrop>false</ScaleCrop>
  <LinksUpToDate>false</LinksUpToDate>
  <CharactersWithSpaces>11075</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2021-11-16T09:25:00Z</dcterms:created>
  <dc:creator>阔耐</dc:creator>
  <cp:lastModifiedBy>uos</cp:lastModifiedBy>
  <cp:lastPrinted>2022-04-21T15:00:00Z</cp:lastPrinted>
  <dcterms:modified xsi:type="dcterms:W3CDTF">2022-06-24T17:27:07Z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2B46E63D743D4F089546B00A156AE9A0</vt:lpwstr>
  </property>
</Properties>
</file>