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textAlignment w:val="baseline"/>
        <w:rPr>
          <w:rFonts w:eastAsia="黑体"/>
          <w:spacing w:val="-12"/>
          <w:sz w:val="32"/>
          <w:szCs w:val="32"/>
        </w:rPr>
      </w:pPr>
      <w:r>
        <w:rPr>
          <w:rFonts w:hint="eastAsia" w:eastAsia="黑体"/>
          <w:spacing w:val="-12"/>
          <w:sz w:val="32"/>
          <w:szCs w:val="32"/>
        </w:rPr>
        <w:t>附件3</w:t>
      </w:r>
    </w:p>
    <w:p>
      <w:pPr>
        <w:keepNext w:val="0"/>
        <w:keepLines w:val="0"/>
        <w:pageBreakBefore w:val="0"/>
        <w:widowControl w:val="0"/>
        <w:kinsoku/>
        <w:wordWrap/>
        <w:overflowPunct/>
        <w:topLinePunct w:val="0"/>
        <w:bidi w:val="0"/>
        <w:snapToGrid/>
        <w:spacing w:line="540" w:lineRule="exact"/>
        <w:ind w:firstLine="0" w:firstLineChars="0"/>
        <w:jc w:val="center"/>
        <w:textAlignment w:val="baseline"/>
        <w:rPr>
          <w:rFonts w:eastAsia="黑体"/>
          <w:spacing w:val="-12"/>
          <w:sz w:val="44"/>
          <w:szCs w:val="44"/>
        </w:rPr>
      </w:pPr>
      <w:r>
        <w:rPr>
          <w:rFonts w:hint="eastAsia" w:eastAsia="黑体"/>
          <w:spacing w:val="-12"/>
          <w:sz w:val="44"/>
          <w:szCs w:val="44"/>
        </w:rPr>
        <w:t>部分检验项目的说明</w:t>
      </w:r>
    </w:p>
    <w:p>
      <w:pPr>
        <w:spacing w:line="640" w:lineRule="exact"/>
        <w:ind w:firstLine="640" w:firstLineChars="200"/>
        <w:rPr>
          <w:rFonts w:ascii="黑体" w:hAnsi="黑体" w:eastAsia="黑体" w:cs="Times New Roman"/>
          <w:sz w:val="32"/>
          <w:szCs w:val="32"/>
        </w:rPr>
      </w:pPr>
      <w:r>
        <w:rPr>
          <w:rFonts w:hint="eastAsia" w:ascii="黑体" w:hAnsi="黑体" w:eastAsia="黑体"/>
          <w:sz w:val="32"/>
          <w:szCs w:val="32"/>
          <w:lang w:val="en-US" w:eastAsia="zh-CN"/>
        </w:rPr>
        <w:t>一</w:t>
      </w:r>
      <w:r>
        <w:rPr>
          <w:rFonts w:hint="eastAsia" w:ascii="黑体" w:hAnsi="黑体" w:eastAsia="黑体"/>
          <w:sz w:val="32"/>
          <w:szCs w:val="32"/>
        </w:rPr>
        <w:t>、</w:t>
      </w:r>
      <w:r>
        <w:rPr>
          <w:rFonts w:ascii="黑体" w:hAnsi="黑体" w:eastAsia="黑体" w:cs="Times New Roman"/>
          <w:sz w:val="32"/>
          <w:szCs w:val="32"/>
        </w:rPr>
        <w:t xml:space="preserve">阴离子合成洗涤剂(以十二烷基苯磺酸钠计) </w:t>
      </w:r>
    </w:p>
    <w:p>
      <w:pPr>
        <w:keepNext w:val="0"/>
        <w:keepLines w:val="0"/>
        <w:pageBreakBefore w:val="0"/>
        <w:widowControl w:val="0"/>
        <w:kinsoku/>
        <w:wordWrap/>
        <w:overflowPunct/>
        <w:topLinePunct w:val="0"/>
        <w:bidi w:val="0"/>
        <w:snapToGrid/>
        <w:spacing w:line="54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阴离子合成洗涤剂，即日常生活中经常用到的洗洁精、洗衣粉、肥皂等洗涤剂的主要成分，其主要成分为十二烷基苯磺酸钠。该物质为低毒物质，因其使用方便、易溶解、稳定性好、成本低等优点</w:t>
      </w:r>
      <w:r>
        <w:rPr>
          <w:rFonts w:hint="eastAsia" w:eastAsia="仿宋_GB2312" w:cs="Times New Roman"/>
          <w:sz w:val="32"/>
          <w:szCs w:val="32"/>
          <w:lang w:eastAsia="zh-CN"/>
        </w:rPr>
        <w:t>，</w:t>
      </w:r>
      <w:r>
        <w:rPr>
          <w:rFonts w:ascii="Times New Roman" w:hAnsi="Times New Roman" w:eastAsia="仿宋_GB2312" w:cs="Times New Roman"/>
          <w:sz w:val="32"/>
          <w:szCs w:val="32"/>
        </w:rPr>
        <w:t>在消毒企业中广泛使用，复用餐（饮）具中检出阴离子合成洗涤剂，可能是部分单位使用的洗涤剂使用量过大，未经足够量清水冲洗或餐具漂洗池内清洗用水重复使用或餐具数量多，造成交叉污染，进而残存在餐（饮）具中。</w:t>
      </w:r>
    </w:p>
    <w:p>
      <w:pPr>
        <w:spacing w:line="560" w:lineRule="exact"/>
        <w:ind w:firstLine="592" w:firstLineChars="200"/>
        <w:jc w:val="left"/>
        <w:textAlignment w:val="baseline"/>
        <w:rPr>
          <w:rFonts w:eastAsia="黑体"/>
          <w:kern w:val="0"/>
          <w:sz w:val="32"/>
          <w:szCs w:val="32"/>
        </w:rPr>
      </w:pPr>
      <w:r>
        <w:rPr>
          <w:rFonts w:hint="eastAsia" w:eastAsia="黑体"/>
          <w:spacing w:val="-12"/>
          <w:sz w:val="32"/>
          <w:szCs w:val="32"/>
          <w:lang w:eastAsia="zh-CN"/>
        </w:rPr>
        <w:t>二</w:t>
      </w:r>
      <w:r>
        <w:rPr>
          <w:rFonts w:eastAsia="黑体"/>
          <w:spacing w:val="-12"/>
          <w:sz w:val="32"/>
          <w:szCs w:val="32"/>
        </w:rPr>
        <w:t>、</w:t>
      </w:r>
      <w:r>
        <w:rPr>
          <w:rFonts w:eastAsia="黑体"/>
          <w:kern w:val="0"/>
          <w:sz w:val="32"/>
          <w:szCs w:val="32"/>
        </w:rPr>
        <w:t>大肠菌群</w:t>
      </w:r>
    </w:p>
    <w:p>
      <w:pPr>
        <w:spacing w:line="560" w:lineRule="exact"/>
        <w:ind w:firstLine="640" w:firstLineChars="200"/>
        <w:rPr>
          <w:rFonts w:hint="eastAsia" w:ascii="仿宋_GB2312" w:hAnsi="ˎ̥" w:eastAsia="仿宋_GB2312" w:cs="Arial"/>
          <w:sz w:val="32"/>
          <w:szCs w:val="32"/>
        </w:rPr>
      </w:pPr>
      <w:r>
        <w:rPr>
          <w:rFonts w:eastAsia="仿宋_GB2312"/>
          <w:sz w:val="32"/>
          <w:szCs w:val="32"/>
        </w:rPr>
        <w:t>大肠菌群是国内外通用的食品污染常用指示菌之一。大肠菌群超标可能由于产品的加工原料、包装材料受污染，或在生产过程中产品受人员、工器具等生产设备、环境的污染、有灭菌工艺的产品灭菌不彻底而导致。</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ˎ̥">
    <w:altName w:val="AR PL UKai CN"/>
    <w:panose1 w:val="00000000000000000000"/>
    <w:charset w:val="00"/>
    <w:family w:val="roman"/>
    <w:pitch w:val="default"/>
    <w:sig w:usb0="00000000" w:usb1="00000000" w:usb2="00000000" w:usb3="00000000" w:csb0="00040001"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C81338"/>
    <w:rsid w:val="002E3921"/>
    <w:rsid w:val="00425F30"/>
    <w:rsid w:val="00AE6277"/>
    <w:rsid w:val="00C81338"/>
    <w:rsid w:val="00D75458"/>
    <w:rsid w:val="01584046"/>
    <w:rsid w:val="01A17647"/>
    <w:rsid w:val="04786DE7"/>
    <w:rsid w:val="04E73D71"/>
    <w:rsid w:val="0F7C37BD"/>
    <w:rsid w:val="10D278BE"/>
    <w:rsid w:val="11E514FF"/>
    <w:rsid w:val="13322EF6"/>
    <w:rsid w:val="13335747"/>
    <w:rsid w:val="16A72B45"/>
    <w:rsid w:val="17B737AE"/>
    <w:rsid w:val="19066D18"/>
    <w:rsid w:val="19071755"/>
    <w:rsid w:val="1B8B564F"/>
    <w:rsid w:val="1DC36796"/>
    <w:rsid w:val="234F1590"/>
    <w:rsid w:val="272C5305"/>
    <w:rsid w:val="2946328C"/>
    <w:rsid w:val="2A9C4BF4"/>
    <w:rsid w:val="31456024"/>
    <w:rsid w:val="39AC322D"/>
    <w:rsid w:val="3AD727F2"/>
    <w:rsid w:val="3EAE3E11"/>
    <w:rsid w:val="41487A0E"/>
    <w:rsid w:val="42AA4E0C"/>
    <w:rsid w:val="42B7663A"/>
    <w:rsid w:val="46D10288"/>
    <w:rsid w:val="4B3A29F8"/>
    <w:rsid w:val="537D3E0E"/>
    <w:rsid w:val="538105E3"/>
    <w:rsid w:val="539A344C"/>
    <w:rsid w:val="5ACE07CC"/>
    <w:rsid w:val="5F394E3A"/>
    <w:rsid w:val="60AB1E4A"/>
    <w:rsid w:val="61261C1E"/>
    <w:rsid w:val="623E1ED1"/>
    <w:rsid w:val="63104316"/>
    <w:rsid w:val="64E9586B"/>
    <w:rsid w:val="65A64674"/>
    <w:rsid w:val="67EF11D9"/>
    <w:rsid w:val="6AD544DC"/>
    <w:rsid w:val="6CD718EE"/>
    <w:rsid w:val="6CEB04D5"/>
    <w:rsid w:val="6EA429BB"/>
    <w:rsid w:val="700026E9"/>
    <w:rsid w:val="7141509C"/>
    <w:rsid w:val="72A86D27"/>
    <w:rsid w:val="72CD6A7D"/>
    <w:rsid w:val="73A04FF4"/>
    <w:rsid w:val="740427DF"/>
    <w:rsid w:val="75502CAC"/>
    <w:rsid w:val="75C12E5F"/>
    <w:rsid w:val="788F1DEF"/>
    <w:rsid w:val="7A561CBB"/>
    <w:rsid w:val="7B2F1610"/>
    <w:rsid w:val="7B9E2DD3"/>
    <w:rsid w:val="7F3176C5"/>
    <w:rsid w:val="7FFF2B6F"/>
    <w:rsid w:val="F5DF06F9"/>
    <w:rsid w:val="F7CE2F5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qFormat/>
    <w:uiPriority w:val="0"/>
    <w:pPr>
      <w:tabs>
        <w:tab w:val="center" w:pos="4153"/>
        <w:tab w:val="right" w:pos="8306"/>
      </w:tabs>
      <w:snapToGrid w:val="0"/>
      <w:jc w:val="left"/>
    </w:pPr>
    <w:rPr>
      <w:sz w:val="18"/>
      <w:szCs w:val="18"/>
    </w:rPr>
  </w:style>
  <w:style w:type="paragraph" w:styleId="3">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rPr>
      <w:sz w:val="24"/>
    </w:rPr>
  </w:style>
  <w:style w:type="paragraph" w:customStyle="1" w:styleId="7">
    <w:name w:val="列出段落1"/>
    <w:basedOn w:val="1"/>
    <w:qFormat/>
    <w:uiPriority w:val="34"/>
    <w:pPr>
      <w:ind w:firstLine="420" w:firstLineChars="200"/>
    </w:pPr>
    <w:rPr>
      <w:rFonts w:ascii="Calibri" w:hAnsi="Calibri"/>
    </w:rPr>
  </w:style>
  <w:style w:type="character" w:customStyle="1" w:styleId="8">
    <w:name w:val="页眉 Char"/>
    <w:basedOn w:val="6"/>
    <w:link w:val="3"/>
    <w:qFormat/>
    <w:uiPriority w:val="0"/>
    <w:rPr>
      <w:rFonts w:ascii="Times New Roman" w:hAnsi="Times New Roman" w:eastAsia="宋体" w:cs="Times New Roman"/>
      <w:kern w:val="2"/>
      <w:sz w:val="18"/>
      <w:szCs w:val="18"/>
    </w:rPr>
  </w:style>
  <w:style w:type="character" w:customStyle="1" w:styleId="9">
    <w:name w:val="页脚 Char"/>
    <w:basedOn w:val="6"/>
    <w:link w:val="2"/>
    <w:qFormat/>
    <w:uiPriority w:val="0"/>
    <w:rPr>
      <w:rFonts w:ascii="Times New Roman" w:hAnsi="Times New Roman" w:eastAsia="宋体" w:cs="Times New Roman"/>
      <w:kern w:val="2"/>
      <w:sz w:val="18"/>
      <w:szCs w:val="18"/>
    </w:rPr>
  </w:style>
  <w:style w:type="paragraph" w:customStyle="1" w:styleId="10">
    <w:name w:val="Default"/>
    <w:basedOn w:val="1"/>
    <w:qFormat/>
    <w:uiPriority w:val="0"/>
    <w:pPr>
      <w:autoSpaceDE w:val="0"/>
      <w:autoSpaceDN w:val="0"/>
      <w:adjustRightInd w:val="0"/>
      <w:jc w:val="left"/>
    </w:pPr>
    <w:rPr>
      <w:rFonts w:ascii="宋体" w:hAnsi="Calibri" w:cs="宋体"/>
      <w:color w:val="000000"/>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Home</Company>
  <Pages>2</Pages>
  <Words>71</Words>
  <Characters>411</Characters>
  <Lines>3</Lines>
  <Paragraphs>1</Paragraphs>
  <TotalTime>5</TotalTime>
  <ScaleCrop>false</ScaleCrop>
  <LinksUpToDate>false</LinksUpToDate>
  <CharactersWithSpaces>481</CharactersWithSpaces>
  <Application>WPS Office_11.8.2.9958_F1E327BC-269C-435d-A152-05C5408002CA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2014-10-30T12:08:00Z</dcterms:created>
  <dc:creator>Administrator</dc:creator>
  <cp:lastModifiedBy>uos</cp:lastModifiedBy>
  <dcterms:modified xsi:type="dcterms:W3CDTF">2021-04-23T13:58:07Z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2052-11.8.2.9958</vt:lpwstr>
  </property>
</Properties>
</file>