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textAlignment w:val="baseline"/>
        <w:rPr>
          <w:rFonts w:eastAsia="黑体"/>
          <w:spacing w:val="-12"/>
          <w:sz w:val="32"/>
          <w:szCs w:val="32"/>
        </w:rPr>
      </w:pPr>
      <w:bookmarkStart w:id="0" w:name="_GoBack"/>
      <w:bookmarkEnd w:id="0"/>
      <w:r>
        <w:rPr>
          <w:rFonts w:hint="eastAsia" w:eastAsia="黑体"/>
          <w:spacing w:val="-12"/>
          <w:sz w:val="32"/>
          <w:szCs w:val="32"/>
        </w:rPr>
        <w:t>附件3</w:t>
      </w:r>
    </w:p>
    <w:p>
      <w:pPr>
        <w:spacing w:line="540" w:lineRule="exact"/>
        <w:jc w:val="center"/>
        <w:textAlignment w:val="baseline"/>
        <w:rPr>
          <w:rFonts w:eastAsia="黑体"/>
          <w:spacing w:val="-12"/>
          <w:sz w:val="44"/>
          <w:szCs w:val="44"/>
        </w:rPr>
      </w:pPr>
      <w:r>
        <w:rPr>
          <w:rFonts w:hint="eastAsia" w:eastAsia="黑体"/>
          <w:spacing w:val="-12"/>
          <w:sz w:val="44"/>
          <w:szCs w:val="44"/>
        </w:rPr>
        <w:t>部分检验项目的说明</w:t>
      </w:r>
    </w:p>
    <w:p>
      <w:pPr>
        <w:spacing w:line="640" w:lineRule="exact"/>
        <w:ind w:firstLine="640" w:firstLineChars="200"/>
        <w:rPr>
          <w:rFonts w:eastAsia="黑体"/>
          <w:sz w:val="32"/>
          <w:szCs w:val="32"/>
        </w:rPr>
      </w:pPr>
      <w:r>
        <w:rPr>
          <w:rFonts w:hint="eastAsia" w:ascii="黑体" w:hAnsi="黑体" w:eastAsia="黑体"/>
          <w:sz w:val="32"/>
          <w:szCs w:val="32"/>
        </w:rPr>
        <w:t>一、磺胺类（总量）</w:t>
      </w:r>
    </w:p>
    <w:p>
      <w:pPr>
        <w:spacing w:line="640" w:lineRule="exact"/>
        <w:ind w:firstLine="640" w:firstLineChars="200"/>
        <w:rPr>
          <w:rFonts w:eastAsia="仿宋_GB2312"/>
          <w:sz w:val="32"/>
          <w:szCs w:val="32"/>
        </w:rPr>
      </w:pPr>
      <w:r>
        <w:rPr>
          <w:rFonts w:hint="eastAsia" w:ascii="仿宋_GB2312" w:eastAsia="仿宋_GB2312"/>
          <w:sz w:val="32"/>
          <w:szCs w:val="32"/>
        </w:rPr>
        <w:t>磺胺类药物具有</w:t>
      </w:r>
      <w:r>
        <w:fldChar w:fldCharType="begin"/>
      </w:r>
      <w:r>
        <w:instrText xml:space="preserve"> HYPERLINK "https://baike.so.com/doc/6169521-6382757.html" </w:instrText>
      </w:r>
      <w:r>
        <w:fldChar w:fldCharType="separate"/>
      </w:r>
      <w:r>
        <w:rPr>
          <w:rFonts w:hint="eastAsia" w:ascii="仿宋_GB2312" w:eastAsia="仿宋_GB2312"/>
          <w:sz w:val="32"/>
          <w:szCs w:val="32"/>
        </w:rPr>
        <w:t>抗菌谱</w:t>
      </w:r>
      <w:r>
        <w:rPr>
          <w:rFonts w:hint="eastAsia" w:ascii="仿宋_GB2312" w:eastAsia="仿宋_GB2312"/>
          <w:sz w:val="32"/>
          <w:szCs w:val="32"/>
        </w:rPr>
        <w:fldChar w:fldCharType="end"/>
      </w:r>
      <w:r>
        <w:rPr>
          <w:rFonts w:hint="eastAsia" w:ascii="仿宋_GB2312" w:eastAsia="仿宋_GB2312"/>
          <w:sz w:val="32"/>
          <w:szCs w:val="32"/>
        </w:rPr>
        <w:t>较广、性质稳定、使用简便的一类人工合成的抗菌药，对大多数革兰氏阳性菌和阴性菌都有较强抑制作用，广泛用于防止鸡球虫病。长期摄入磺胺类超标的动物性食品，可能导致泌尿系统和肝脏损伤等健康危害。</w:t>
      </w:r>
    </w:p>
    <w:p>
      <w:pPr>
        <w:adjustRightInd w:val="0"/>
        <w:snapToGrid w:val="0"/>
        <w:spacing w:line="594" w:lineRule="exact"/>
        <w:ind w:firstLine="640" w:firstLineChars="200"/>
        <w:rPr>
          <w:rFonts w:eastAsia="黑体"/>
          <w:bCs/>
          <w:sz w:val="32"/>
          <w:szCs w:val="32"/>
        </w:rPr>
      </w:pPr>
      <w:r>
        <w:rPr>
          <w:rFonts w:hint="eastAsia" w:eastAsia="黑体"/>
          <w:bCs/>
          <w:sz w:val="32"/>
          <w:szCs w:val="32"/>
        </w:rPr>
        <w:t>二</w:t>
      </w:r>
      <w:r>
        <w:rPr>
          <w:rFonts w:eastAsia="黑体"/>
          <w:bCs/>
          <w:sz w:val="32"/>
          <w:szCs w:val="32"/>
        </w:rPr>
        <w:t>、铝的残留量</w:t>
      </w:r>
      <w:r>
        <w:rPr>
          <w:rFonts w:hint="eastAsia" w:eastAsia="黑体"/>
          <w:bCs/>
          <w:sz w:val="32"/>
          <w:szCs w:val="32"/>
        </w:rPr>
        <w:t>（干样品，以Al计）</w:t>
      </w:r>
    </w:p>
    <w:p>
      <w:pPr>
        <w:adjustRightInd w:val="0"/>
        <w:snapToGrid w:val="0"/>
        <w:spacing w:line="594" w:lineRule="exact"/>
        <w:ind w:firstLine="640" w:firstLineChars="200"/>
        <w:rPr>
          <w:rFonts w:eastAsia="仿宋_GB2312"/>
          <w:sz w:val="32"/>
          <w:szCs w:val="32"/>
          <w:shd w:val="clear" w:color="auto" w:fill="FFFFFF"/>
        </w:rPr>
      </w:pPr>
      <w:r>
        <w:rPr>
          <w:rFonts w:eastAsia="仿宋_GB2312"/>
          <w:sz w:val="32"/>
          <w:szCs w:val="32"/>
          <w:shd w:val="clear" w:color="auto" w:fill="FFFFFF"/>
        </w:rPr>
        <w:t>硫酸铝钾（又名钾明矾）</w:t>
      </w:r>
      <w:r>
        <w:rPr>
          <w:rFonts w:hint="eastAsia" w:eastAsia="仿宋_GB2312"/>
          <w:sz w:val="32"/>
          <w:szCs w:val="32"/>
          <w:shd w:val="clear" w:color="auto" w:fill="FFFFFF"/>
        </w:rPr>
        <w:t>、</w:t>
      </w:r>
      <w:r>
        <w:rPr>
          <w:rFonts w:eastAsia="仿宋_GB2312"/>
          <w:sz w:val="32"/>
          <w:szCs w:val="32"/>
          <w:shd w:val="clear" w:color="auto" w:fill="FFFFFF"/>
        </w:rPr>
        <w:t>硫酸铝铵（又名铵明矾）是食品加工中常用的膨松剂和稳定剂</w:t>
      </w:r>
      <w:r>
        <w:rPr>
          <w:rFonts w:hint="eastAsia" w:eastAsia="仿宋_GB2312"/>
          <w:sz w:val="32"/>
          <w:szCs w:val="32"/>
          <w:shd w:val="clear" w:color="auto" w:fill="FFFFFF"/>
        </w:rPr>
        <w:t>，</w:t>
      </w:r>
      <w:r>
        <w:rPr>
          <w:rFonts w:eastAsia="仿宋_GB2312"/>
          <w:sz w:val="32"/>
          <w:szCs w:val="32"/>
          <w:shd w:val="clear" w:color="auto" w:fill="FFFFFF"/>
        </w:rPr>
        <w:t>使用后</w:t>
      </w:r>
      <w:r>
        <w:rPr>
          <w:rFonts w:hint="eastAsia" w:eastAsia="仿宋_GB2312"/>
          <w:sz w:val="32"/>
          <w:szCs w:val="32"/>
          <w:shd w:val="clear" w:color="auto" w:fill="FFFFFF"/>
        </w:rPr>
        <w:t>会</w:t>
      </w:r>
      <w:r>
        <w:rPr>
          <w:rFonts w:eastAsia="仿宋_GB2312"/>
          <w:sz w:val="32"/>
          <w:szCs w:val="32"/>
          <w:shd w:val="clear" w:color="auto" w:fill="FFFFFF"/>
        </w:rPr>
        <w:t>产生铝残留。长期摄入</w:t>
      </w:r>
      <w:r>
        <w:rPr>
          <w:rFonts w:hint="eastAsia" w:eastAsia="仿宋_GB2312"/>
          <w:sz w:val="32"/>
          <w:szCs w:val="32"/>
          <w:shd w:val="clear" w:color="auto" w:fill="FFFFFF"/>
        </w:rPr>
        <w:t>铝残留超标的食品，可能</w:t>
      </w:r>
      <w:r>
        <w:rPr>
          <w:rFonts w:eastAsia="仿宋_GB2312"/>
          <w:sz w:val="32"/>
          <w:szCs w:val="32"/>
          <w:shd w:val="clear" w:color="auto" w:fill="FFFFFF"/>
        </w:rPr>
        <w:t>影响人体对铁、钙等</w:t>
      </w:r>
      <w:r>
        <w:rPr>
          <w:rFonts w:hint="eastAsia" w:eastAsia="仿宋_GB2312"/>
          <w:sz w:val="32"/>
          <w:szCs w:val="32"/>
          <w:shd w:val="clear" w:color="auto" w:fill="FFFFFF"/>
        </w:rPr>
        <w:t>营养元素</w:t>
      </w:r>
      <w:r>
        <w:rPr>
          <w:rFonts w:eastAsia="仿宋_GB2312"/>
          <w:sz w:val="32"/>
          <w:szCs w:val="32"/>
          <w:shd w:val="clear" w:color="auto" w:fill="FFFFFF"/>
        </w:rPr>
        <w:t>的吸收</w:t>
      </w:r>
      <w:r>
        <w:rPr>
          <w:rFonts w:hint="eastAsia" w:eastAsia="仿宋_GB2312"/>
          <w:sz w:val="32"/>
          <w:szCs w:val="32"/>
          <w:shd w:val="clear" w:color="auto" w:fill="FFFFFF"/>
        </w:rPr>
        <w:t>，从而</w:t>
      </w:r>
      <w:r>
        <w:rPr>
          <w:rFonts w:eastAsia="仿宋_GB2312"/>
          <w:sz w:val="32"/>
          <w:szCs w:val="32"/>
          <w:shd w:val="clear" w:color="auto" w:fill="FFFFFF"/>
        </w:rPr>
        <w:t>导致骨质疏松</w:t>
      </w:r>
      <w:r>
        <w:rPr>
          <w:rFonts w:hint="eastAsia" w:eastAsia="仿宋_GB2312"/>
          <w:sz w:val="32"/>
          <w:szCs w:val="32"/>
          <w:shd w:val="clear" w:color="auto" w:fill="FFFFFF"/>
        </w:rPr>
        <w:t>、</w:t>
      </w:r>
      <w:r>
        <w:rPr>
          <w:rFonts w:eastAsia="仿宋_GB2312"/>
          <w:sz w:val="32"/>
          <w:szCs w:val="32"/>
          <w:shd w:val="clear" w:color="auto" w:fill="FFFFFF"/>
        </w:rPr>
        <w:t>贫血</w:t>
      </w:r>
      <w:r>
        <w:rPr>
          <w:rFonts w:hint="eastAsia" w:eastAsia="仿宋_GB2312"/>
          <w:sz w:val="32"/>
          <w:szCs w:val="32"/>
          <w:shd w:val="clear" w:color="auto" w:fill="FFFFFF"/>
        </w:rPr>
        <w:t>等，</w:t>
      </w:r>
      <w:r>
        <w:rPr>
          <w:rFonts w:eastAsia="仿宋_GB2312"/>
          <w:sz w:val="32"/>
          <w:szCs w:val="32"/>
          <w:shd w:val="clear" w:color="auto" w:fill="FFFFFF"/>
        </w:rPr>
        <w:t>甚至影响神经细胞的发育。</w:t>
      </w:r>
    </w:p>
    <w:p>
      <w:pPr>
        <w:spacing w:line="560" w:lineRule="exact"/>
        <w:ind w:firstLine="592" w:firstLineChars="200"/>
        <w:jc w:val="left"/>
        <w:textAlignment w:val="baseline"/>
        <w:rPr>
          <w:rFonts w:eastAsia="黑体"/>
          <w:kern w:val="0"/>
          <w:sz w:val="32"/>
          <w:szCs w:val="32"/>
        </w:rPr>
      </w:pPr>
      <w:r>
        <w:rPr>
          <w:rFonts w:hint="eastAsia" w:ascii="黑体" w:hAnsi="黑体" w:eastAsia="黑体"/>
          <w:spacing w:val="-12"/>
          <w:sz w:val="32"/>
          <w:szCs w:val="32"/>
        </w:rPr>
        <w:t>三</w:t>
      </w:r>
      <w:r>
        <w:rPr>
          <w:rFonts w:ascii="黑体" w:hAnsi="黑体" w:eastAsia="黑体"/>
          <w:spacing w:val="-12"/>
          <w:sz w:val="32"/>
          <w:szCs w:val="32"/>
        </w:rPr>
        <w:t>、</w:t>
      </w:r>
      <w:r>
        <w:rPr>
          <w:rFonts w:ascii="黑体" w:hAnsi="黑体" w:eastAsia="黑体"/>
          <w:kern w:val="0"/>
          <w:sz w:val="32"/>
          <w:szCs w:val="32"/>
        </w:rPr>
        <w:t>大肠菌群</w:t>
      </w:r>
    </w:p>
    <w:p>
      <w:pPr>
        <w:spacing w:line="560" w:lineRule="exact"/>
        <w:ind w:firstLine="640" w:firstLineChars="200"/>
        <w:rPr>
          <w:rFonts w:eastAsia="仿宋_GB2312"/>
          <w:sz w:val="32"/>
          <w:szCs w:val="32"/>
        </w:rPr>
      </w:pPr>
      <w:r>
        <w:rPr>
          <w:rFonts w:ascii="仿宋_GB2312" w:eastAsia="仿宋_GB2312"/>
          <w:sz w:val="32"/>
          <w:szCs w:val="32"/>
        </w:rPr>
        <w:t>大肠菌群是国内外通用的食品污染常用指示菌之一。大肠菌群超标可能由于产品的加工原料、包装材料受污染，或在生产过程中产品受人员、工器具等生产设备、环境的污染、有灭菌工艺的产品灭菌不彻底而导致。</w:t>
      </w:r>
    </w:p>
    <w:p>
      <w:pPr>
        <w:spacing w:line="594" w:lineRule="exact"/>
        <w:ind w:firstLine="640" w:firstLineChars="200"/>
        <w:rPr>
          <w:rFonts w:ascii="黑体" w:hAnsi="黑体" w:eastAsia="黑体"/>
          <w:sz w:val="32"/>
          <w:szCs w:val="32"/>
        </w:rPr>
      </w:pPr>
      <w:r>
        <w:rPr>
          <w:rFonts w:hint="eastAsia" w:ascii="黑体" w:hAnsi="黑体" w:eastAsia="黑体"/>
          <w:sz w:val="32"/>
          <w:szCs w:val="32"/>
        </w:rPr>
        <w:t>四、溴酸盐</w:t>
      </w:r>
    </w:p>
    <w:p>
      <w:pPr>
        <w:spacing w:line="594" w:lineRule="exact"/>
        <w:ind w:firstLine="640" w:firstLineChars="200"/>
        <w:rPr>
          <w:rFonts w:hint="eastAsia" w:eastAsia="仿宋_GB2312"/>
          <w:sz w:val="32"/>
          <w:szCs w:val="32"/>
        </w:rPr>
      </w:pPr>
      <w:r>
        <w:rPr>
          <w:rFonts w:hint="eastAsia" w:ascii="仿宋_GB2312" w:eastAsia="仿宋_GB2312"/>
          <w:sz w:val="32"/>
          <w:szCs w:val="32"/>
        </w:rPr>
        <w:t>溴酸盐是矿泉水以及山泉水等多种天然水源在经过臭氧消毒后所生成的副产物</w:t>
      </w:r>
      <w:r>
        <w:rPr>
          <w:rFonts w:ascii="仿宋_GB2312" w:eastAsia="仿宋_GB2312"/>
          <w:sz w:val="32"/>
          <w:szCs w:val="32"/>
        </w:rPr>
        <w:t>。</w:t>
      </w:r>
      <w:r>
        <w:rPr>
          <w:rFonts w:hint="eastAsia" w:ascii="仿宋_GB2312" w:eastAsia="仿宋_GB2312"/>
          <w:sz w:val="32"/>
          <w:szCs w:val="32"/>
        </w:rPr>
        <w:t>长期饮用溴酸盐超标的水，可能对人体造成一定伤害。</w:t>
      </w:r>
      <w:r>
        <w:rPr>
          <w:rFonts w:ascii="仿宋_GB2312" w:eastAsia="仿宋_GB2312"/>
          <w:sz w:val="32"/>
          <w:szCs w:val="32"/>
        </w:rPr>
        <w:t>正常情况下，水中不含溴酸盐，但普遍含有溴化物</w:t>
      </w:r>
      <w:r>
        <w:rPr>
          <w:rFonts w:hint="eastAsia" w:ascii="仿宋_GB2312" w:eastAsia="仿宋_GB2312"/>
          <w:sz w:val="32"/>
          <w:szCs w:val="32"/>
        </w:rPr>
        <w:t>。</w:t>
      </w:r>
      <w:r>
        <w:rPr>
          <w:rFonts w:ascii="仿宋_GB2312" w:eastAsia="仿宋_GB2312"/>
          <w:sz w:val="32"/>
          <w:szCs w:val="32"/>
        </w:rPr>
        <w:t>溴酸盐超标的原因，可能是由于臭氧消毒时，</w:t>
      </w:r>
      <w:r>
        <w:rPr>
          <w:rFonts w:hint="eastAsia" w:ascii="仿宋_GB2312" w:eastAsia="仿宋_GB2312"/>
          <w:sz w:val="32"/>
          <w:szCs w:val="32"/>
        </w:rPr>
        <w:t>水中</w:t>
      </w:r>
      <w:r>
        <w:rPr>
          <w:rFonts w:ascii="仿宋_GB2312" w:eastAsia="仿宋_GB2312"/>
          <w:sz w:val="32"/>
          <w:szCs w:val="32"/>
        </w:rPr>
        <w:t>溴化物被氧化生成溴酸盐。</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五、五氯酚酸钠</w:t>
      </w:r>
    </w:p>
    <w:p>
      <w:pPr>
        <w:spacing w:line="640" w:lineRule="exact"/>
        <w:ind w:firstLine="645"/>
        <w:rPr>
          <w:rFonts w:hint="eastAsia" w:eastAsia="仿宋_GB2312"/>
          <w:sz w:val="32"/>
          <w:szCs w:val="32"/>
        </w:rPr>
      </w:pPr>
      <w:r>
        <w:rPr>
          <w:rFonts w:hint="eastAsia" w:ascii="仿宋_GB2312" w:eastAsia="仿宋_GB2312"/>
          <w:sz w:val="32"/>
          <w:szCs w:val="32"/>
        </w:rPr>
        <w:t>五氯酚</w:t>
      </w:r>
      <w:r>
        <w:rPr>
          <w:rFonts w:ascii="仿宋_GB2312" w:eastAsia="仿宋_GB2312"/>
          <w:sz w:val="32"/>
          <w:szCs w:val="32"/>
        </w:rPr>
        <w:t>酸钠属于有机氯农药，常被用作除草剂、杀菌剂</w:t>
      </w:r>
      <w:r>
        <w:rPr>
          <w:rFonts w:hint="eastAsia" w:ascii="仿宋_GB2312" w:eastAsia="仿宋_GB2312"/>
          <w:sz w:val="32"/>
          <w:szCs w:val="32"/>
        </w:rPr>
        <w:t>，</w:t>
      </w:r>
      <w:r>
        <w:rPr>
          <w:rFonts w:ascii="仿宋_GB2312" w:eastAsia="仿宋_GB2312"/>
          <w:sz w:val="32"/>
          <w:szCs w:val="32"/>
        </w:rPr>
        <w:t>或</w:t>
      </w:r>
      <w:r>
        <w:rPr>
          <w:rFonts w:hint="eastAsia" w:ascii="仿宋_GB2312" w:eastAsia="仿宋_GB2312"/>
          <w:sz w:val="32"/>
          <w:szCs w:val="32"/>
        </w:rPr>
        <w:t>用于</w:t>
      </w:r>
      <w:r>
        <w:rPr>
          <w:rFonts w:ascii="仿宋_GB2312" w:eastAsia="仿宋_GB2312"/>
          <w:sz w:val="32"/>
          <w:szCs w:val="32"/>
        </w:rPr>
        <w:t>鱼塘虾塘的消毒。五氯酚酸钠由于其水溶性，易造成水或土壤污染，通过食物链作用进入牲畜体内，进而进入人体内。五氯酚酸钠能抑制生物代谢过程中氧化磷酸化作用，长期摄入这类物质，</w:t>
      </w:r>
      <w:r>
        <w:rPr>
          <w:rFonts w:hint="eastAsia" w:ascii="仿宋_GB2312" w:eastAsia="仿宋_GB2312"/>
          <w:sz w:val="32"/>
          <w:szCs w:val="32"/>
        </w:rPr>
        <w:t>可能</w:t>
      </w:r>
      <w:r>
        <w:rPr>
          <w:rFonts w:ascii="仿宋_GB2312" w:eastAsia="仿宋_GB2312"/>
          <w:sz w:val="32"/>
          <w:szCs w:val="32"/>
        </w:rPr>
        <w:t>会对人体的肝、肾及中枢神经系统造成</w:t>
      </w:r>
      <w:r>
        <w:rPr>
          <w:rFonts w:hint="eastAsia" w:ascii="仿宋_GB2312" w:eastAsia="仿宋_GB2312"/>
          <w:sz w:val="32"/>
          <w:szCs w:val="32"/>
        </w:rPr>
        <w:t>损害。</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六、恩诺沙星</w:t>
      </w:r>
    </w:p>
    <w:p>
      <w:pPr>
        <w:autoSpaceDE w:val="0"/>
        <w:autoSpaceDN w:val="0"/>
        <w:adjustRightInd w:val="0"/>
        <w:spacing w:line="640" w:lineRule="exact"/>
        <w:ind w:firstLine="640" w:firstLineChars="200"/>
        <w:rPr>
          <w:rFonts w:hint="eastAsia" w:eastAsia="仿宋_GB2312"/>
          <w:sz w:val="32"/>
          <w:szCs w:val="32"/>
        </w:rPr>
      </w:pPr>
      <w:r>
        <w:rPr>
          <w:rFonts w:hint="eastAsia" w:ascii="仿宋_GB2312" w:eastAsia="仿宋_GB2312"/>
          <w:sz w:val="32"/>
          <w:szCs w:val="32"/>
        </w:rPr>
        <w:t>恩诺沙星属于氟喹诺酮类药物，是一类人工合成的广谱抗菌药，用于治疗动物的皮肤感染、呼吸道感染等，是动物专属用药。长期食用恩诺沙星残留超标的食品，对人体健康有一定影响。</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七、镉</w:t>
      </w:r>
    </w:p>
    <w:p>
      <w:pPr>
        <w:pStyle w:val="11"/>
        <w:spacing w:line="54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镉是水产制品中最常见的污染重金属元素之一，联合国环境规划署</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DNFP</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和国际职业卫生重金属委员会将镉列入重点研究的环境污染物，世界卫生组织</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WHO</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则将其作为优先研究的食品污染物。水产制品中镉不合格可能是水产品养殖过程中对环境中镉元素的富集</w:t>
      </w:r>
      <w:r>
        <w:rPr>
          <w:rFonts w:hint="eastAsia" w:ascii="Times New Roman" w:hAnsi="Times New Roman" w:eastAsia="仿宋_GB2312" w:cs="Times New Roman"/>
          <w:sz w:val="32"/>
          <w:szCs w:val="32"/>
        </w:rPr>
        <w:t>导致</w:t>
      </w:r>
      <w:r>
        <w:rPr>
          <w:rFonts w:ascii="Times New Roman" w:hAnsi="Times New Roman" w:eastAsia="仿宋_GB2312" w:cs="Times New Roman"/>
          <w:sz w:val="32"/>
          <w:szCs w:val="32"/>
        </w:rPr>
        <w:t>。镉对人体的危害主要是慢性蓄积性，长期大量摄入镉含量超标的食品可能导致肾和骨骼损伤等。</w:t>
      </w:r>
    </w:p>
    <w:p>
      <w:pPr>
        <w:spacing w:line="540" w:lineRule="exact"/>
        <w:ind w:firstLine="640" w:firstLineChars="200"/>
        <w:rPr>
          <w:rFonts w:hint="eastAsia" w:ascii="黑体" w:hAnsi="黑体" w:eastAsia="黑体"/>
          <w:sz w:val="32"/>
          <w:szCs w:val="32"/>
        </w:rPr>
      </w:pPr>
    </w:p>
    <w:p>
      <w:pPr>
        <w:spacing w:line="540" w:lineRule="exact"/>
        <w:ind w:firstLine="640" w:firstLineChars="200"/>
        <w:rPr>
          <w:rFonts w:ascii="黑体" w:hAnsi="黑体" w:eastAsia="黑体"/>
          <w:sz w:val="32"/>
          <w:szCs w:val="32"/>
        </w:rPr>
      </w:pPr>
      <w:r>
        <w:rPr>
          <w:rFonts w:hint="eastAsia" w:ascii="黑体" w:hAnsi="黑体" w:eastAsia="黑体"/>
          <w:sz w:val="32"/>
          <w:szCs w:val="32"/>
        </w:rPr>
        <w:t>八、</w:t>
      </w:r>
      <w:r>
        <w:rPr>
          <w:rFonts w:ascii="黑体" w:hAnsi="黑体" w:eastAsia="黑体"/>
          <w:sz w:val="32"/>
          <w:szCs w:val="32"/>
        </w:rPr>
        <w:t xml:space="preserve">阴离子合成洗涤剂(以十二烷基苯磺酸钠计) </w:t>
      </w:r>
    </w:p>
    <w:p>
      <w:pPr>
        <w:spacing w:line="540" w:lineRule="exact"/>
        <w:ind w:firstLine="640" w:firstLineChars="200"/>
        <w:rPr>
          <w:rFonts w:eastAsia="仿宋_GB2312"/>
          <w:sz w:val="32"/>
          <w:szCs w:val="32"/>
        </w:rPr>
      </w:pPr>
      <w:r>
        <w:rPr>
          <w:rFonts w:eastAsia="仿宋_GB2312"/>
          <w:sz w:val="32"/>
          <w:szCs w:val="32"/>
        </w:rPr>
        <w:t>阴离子合成洗涤剂，即日常生活中经常用到的洗洁精、洗衣粉、肥皂等洗涤剂的主要成分，其主要成分为十二烷基苯磺酸钠。该物质为低毒物质，因其使用方便、易溶解、稳定性好、成本低等优点</w:t>
      </w:r>
      <w:r>
        <w:rPr>
          <w:rFonts w:hint="eastAsia" w:eastAsia="仿宋_GB2312"/>
          <w:sz w:val="32"/>
          <w:szCs w:val="32"/>
          <w:lang w:eastAsia="zh-CN"/>
        </w:rPr>
        <w:t>，</w:t>
      </w:r>
      <w:r>
        <w:rPr>
          <w:rFonts w:eastAsia="仿宋_GB2312"/>
          <w:sz w:val="32"/>
          <w:szCs w:val="32"/>
        </w:rPr>
        <w:t>在消毒企业中广泛使用，复用餐（饮）具中检出阴离子合成洗涤剂，可能是部分单位使用的洗涤剂使用量过大，未经足够量清水冲洗或餐具漂洗池内清洗用水重复使用或餐具数量多，造成交叉污染，进而残存在餐（饮）具中。</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81338"/>
    <w:rsid w:val="002E3921"/>
    <w:rsid w:val="00425F30"/>
    <w:rsid w:val="00AE6277"/>
    <w:rsid w:val="00C81338"/>
    <w:rsid w:val="00D75458"/>
    <w:rsid w:val="00DB2AC9"/>
    <w:rsid w:val="00DF5287"/>
    <w:rsid w:val="01584046"/>
    <w:rsid w:val="01A17647"/>
    <w:rsid w:val="04786DE7"/>
    <w:rsid w:val="04E73D71"/>
    <w:rsid w:val="07EA54C4"/>
    <w:rsid w:val="0F7C37BD"/>
    <w:rsid w:val="10D278BE"/>
    <w:rsid w:val="11E514FF"/>
    <w:rsid w:val="13322EF6"/>
    <w:rsid w:val="13335747"/>
    <w:rsid w:val="16A72B45"/>
    <w:rsid w:val="17B737AE"/>
    <w:rsid w:val="19066D18"/>
    <w:rsid w:val="19071755"/>
    <w:rsid w:val="1B8B564F"/>
    <w:rsid w:val="1DC36796"/>
    <w:rsid w:val="234F1590"/>
    <w:rsid w:val="272C5305"/>
    <w:rsid w:val="2946328C"/>
    <w:rsid w:val="2A9C4BF4"/>
    <w:rsid w:val="31456024"/>
    <w:rsid w:val="39AC322D"/>
    <w:rsid w:val="3AD727F2"/>
    <w:rsid w:val="3EAE3E11"/>
    <w:rsid w:val="41487A0E"/>
    <w:rsid w:val="42B7663A"/>
    <w:rsid w:val="46D10288"/>
    <w:rsid w:val="4B3A29F8"/>
    <w:rsid w:val="537D3E0E"/>
    <w:rsid w:val="538105E3"/>
    <w:rsid w:val="539A344C"/>
    <w:rsid w:val="5ACE07CC"/>
    <w:rsid w:val="5F394E3A"/>
    <w:rsid w:val="60AB1E4A"/>
    <w:rsid w:val="61261C1E"/>
    <w:rsid w:val="623E1ED1"/>
    <w:rsid w:val="63104316"/>
    <w:rsid w:val="64E9586B"/>
    <w:rsid w:val="65A64674"/>
    <w:rsid w:val="6AD544DC"/>
    <w:rsid w:val="6CEB04D5"/>
    <w:rsid w:val="6EA429BB"/>
    <w:rsid w:val="700026E9"/>
    <w:rsid w:val="7141509C"/>
    <w:rsid w:val="72A86D27"/>
    <w:rsid w:val="72CD6A7D"/>
    <w:rsid w:val="73A04FF4"/>
    <w:rsid w:val="740427DF"/>
    <w:rsid w:val="75502CAC"/>
    <w:rsid w:val="75C12E5F"/>
    <w:rsid w:val="788F1DEF"/>
    <w:rsid w:val="7A561CBB"/>
    <w:rsid w:val="7B2F1610"/>
    <w:rsid w:val="7B9E2DD3"/>
    <w:rsid w:val="7F3176C5"/>
    <w:rsid w:val="7FFF2B6F"/>
    <w:rsid w:val="F5DF06F9"/>
    <w:rsid w:val="F7CE2F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character" w:styleId="7">
    <w:name w:val="Hyperlink"/>
    <w:basedOn w:val="6"/>
    <w:unhideWhenUsed/>
    <w:uiPriority w:val="99"/>
    <w:rPr>
      <w:color w:val="0000FF"/>
      <w:u w:val="single"/>
    </w:rPr>
  </w:style>
  <w:style w:type="paragraph" w:customStyle="1" w:styleId="8">
    <w:name w:val="列出段落1"/>
    <w:basedOn w:val="1"/>
    <w:qFormat/>
    <w:uiPriority w:val="34"/>
    <w:pPr>
      <w:ind w:firstLine="420" w:firstLineChars="200"/>
    </w:pPr>
    <w:rPr>
      <w:rFonts w:ascii="Calibri" w:hAnsi="Calibri"/>
    </w:rPr>
  </w:style>
  <w:style w:type="character" w:customStyle="1" w:styleId="9">
    <w:name w:val="页眉 Char"/>
    <w:basedOn w:val="6"/>
    <w:link w:val="3"/>
    <w:qFormat/>
    <w:uiPriority w:val="0"/>
    <w:rPr>
      <w:rFonts w:ascii="Times New Roman" w:hAnsi="Times New Roman" w:eastAsia="宋体" w:cs="Times New Roman"/>
      <w:kern w:val="2"/>
      <w:sz w:val="18"/>
      <w:szCs w:val="18"/>
    </w:rPr>
  </w:style>
  <w:style w:type="character" w:customStyle="1" w:styleId="10">
    <w:name w:val="页脚 Char"/>
    <w:basedOn w:val="6"/>
    <w:link w:val="2"/>
    <w:qFormat/>
    <w:uiPriority w:val="0"/>
    <w:rPr>
      <w:rFonts w:ascii="Times New Roman" w:hAnsi="Times New Roman" w:eastAsia="宋体" w:cs="Times New Roman"/>
      <w:kern w:val="2"/>
      <w:sz w:val="18"/>
      <w:szCs w:val="18"/>
    </w:rPr>
  </w:style>
  <w:style w:type="paragraph" w:customStyle="1" w:styleId="11">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3</Pages>
  <Words>172</Words>
  <Characters>984</Characters>
  <Lines>8</Lines>
  <Paragraphs>2</Paragraphs>
  <TotalTime>16</TotalTime>
  <ScaleCrop>false</ScaleCrop>
  <LinksUpToDate>false</LinksUpToDate>
  <CharactersWithSpaces>1154</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Administrator</cp:lastModifiedBy>
  <dcterms:modified xsi:type="dcterms:W3CDTF">2021-04-13T03:02:30Z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2923CE46113E4D6F91A159397E8A3BF7</vt:lpwstr>
  </property>
</Properties>
</file>