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spacing w:line="560" w:lineRule="exact"/>
        <w:ind w:firstLine="832" w:firstLineChars="200"/>
        <w:jc w:val="center"/>
        <w:textAlignment w:val="baseline"/>
        <w:rPr>
          <w:rFonts w:eastAsia="黑体"/>
          <w:spacing w:val="-12"/>
          <w:sz w:val="44"/>
          <w:szCs w:val="44"/>
        </w:rPr>
      </w:pPr>
      <w:r>
        <w:rPr>
          <w:rFonts w:hint="eastAsia" w:eastAsia="黑体"/>
          <w:spacing w:val="-12"/>
          <w:sz w:val="44"/>
          <w:szCs w:val="44"/>
        </w:rPr>
        <w:t>部分检验项目的说明</w:t>
      </w:r>
    </w:p>
    <w:p>
      <w:pPr>
        <w:spacing w:line="560" w:lineRule="exact"/>
        <w:ind w:firstLine="640" w:firstLineChars="200"/>
        <w:rPr>
          <w:rFonts w:eastAsia="黑体"/>
          <w:sz w:val="32"/>
          <w:szCs w:val="32"/>
        </w:rPr>
      </w:pPr>
      <w:r>
        <w:rPr>
          <w:rFonts w:hint="eastAsia" w:eastAsia="黑体"/>
          <w:sz w:val="32"/>
          <w:szCs w:val="32"/>
          <w:lang w:val="en-US" w:eastAsia="zh-CN"/>
        </w:rPr>
        <w:t>一</w:t>
      </w:r>
      <w:r>
        <w:rPr>
          <w:rFonts w:eastAsia="黑体"/>
          <w:sz w:val="32"/>
          <w:szCs w:val="32"/>
        </w:rPr>
        <w:t>、酸价</w:t>
      </w:r>
    </w:p>
    <w:p>
      <w:pPr>
        <w:spacing w:line="560" w:lineRule="exact"/>
        <w:ind w:firstLine="640" w:firstLineChars="200"/>
        <w:jc w:val="left"/>
        <w:rPr>
          <w:rFonts w:eastAsia="仿宋_GB2312"/>
          <w:sz w:val="32"/>
          <w:szCs w:val="32"/>
        </w:rPr>
      </w:pPr>
      <w:r>
        <w:rPr>
          <w:rFonts w:eastAsia="仿宋_GB2312"/>
          <w:sz w:val="32"/>
          <w:szCs w:val="32"/>
        </w:rPr>
        <w:t>酸价主要</w:t>
      </w:r>
      <w:bookmarkStart w:id="0" w:name="_GoBack"/>
      <w:bookmarkEnd w:id="0"/>
      <w:r>
        <w:rPr>
          <w:rFonts w:eastAsia="仿宋_GB2312"/>
          <w:sz w:val="32"/>
          <w:szCs w:val="32"/>
        </w:rPr>
        <w:t>反映食品中的油脂酸败程度。油脂酸败产生的醛、酮类化合物长期摄入会对健康有一定影响。造成酸价不合格</w:t>
      </w:r>
      <w:r>
        <w:rPr>
          <w:rFonts w:hint="eastAsia" w:eastAsia="仿宋_GB2312"/>
          <w:sz w:val="32"/>
          <w:szCs w:val="32"/>
        </w:rPr>
        <w:t>的</w:t>
      </w:r>
      <w:r>
        <w:rPr>
          <w:rFonts w:eastAsia="仿宋_GB2312"/>
          <w:sz w:val="32"/>
          <w:szCs w:val="32"/>
        </w:rPr>
        <w:t>原因</w:t>
      </w:r>
      <w:r>
        <w:rPr>
          <w:rFonts w:hint="eastAsia" w:eastAsia="仿宋_GB2312"/>
          <w:sz w:val="32"/>
          <w:szCs w:val="32"/>
        </w:rPr>
        <w:t>可能是</w:t>
      </w:r>
      <w:r>
        <w:rPr>
          <w:rFonts w:eastAsia="仿宋_GB2312"/>
          <w:sz w:val="32"/>
          <w:szCs w:val="32"/>
        </w:rPr>
        <w:t>原料采购上把关不严、生产工艺不达标、产品储藏条件不当，特别是存贮温度较高时易导致食品中的脂肪氧化酸败。酸价超标会导致食品有哈喇味，超标严重时所产生的醛、酮、</w:t>
      </w:r>
      <w:r>
        <w:rPr>
          <w:rFonts w:eastAsia="仿宋_GB2312"/>
          <w:color w:val="000000"/>
          <w:sz w:val="32"/>
          <w:szCs w:val="32"/>
        </w:rPr>
        <w:t>酸</w:t>
      </w:r>
      <w:r>
        <w:rPr>
          <w:rFonts w:eastAsia="仿宋_GB2312"/>
          <w:sz w:val="32"/>
          <w:szCs w:val="32"/>
        </w:rPr>
        <w:t>会破坏脂溶性维生素，</w:t>
      </w:r>
      <w:r>
        <w:rPr>
          <w:rFonts w:hint="eastAsia" w:eastAsia="仿宋_GB2312"/>
          <w:sz w:val="32"/>
          <w:szCs w:val="32"/>
        </w:rPr>
        <w:t>可能</w:t>
      </w:r>
      <w:r>
        <w:rPr>
          <w:rFonts w:eastAsia="仿宋_GB2312"/>
          <w:sz w:val="32"/>
          <w:szCs w:val="32"/>
        </w:rPr>
        <w:t>导致肠胃不适</w:t>
      </w:r>
      <w:r>
        <w:rPr>
          <w:rFonts w:hint="eastAsia" w:eastAsia="仿宋_GB2312"/>
          <w:sz w:val="32"/>
          <w:szCs w:val="32"/>
        </w:rPr>
        <w:t>症状</w:t>
      </w:r>
      <w:r>
        <w:rPr>
          <w:rFonts w:eastAsia="仿宋_GB2312"/>
          <w:sz w:val="32"/>
          <w:szCs w:val="32"/>
        </w:rPr>
        <w:t>。</w:t>
      </w:r>
    </w:p>
    <w:p>
      <w:pPr>
        <w:widowControl/>
        <w:spacing w:line="560" w:lineRule="exact"/>
        <w:ind w:firstLine="640" w:firstLineChars="200"/>
        <w:jc w:val="left"/>
        <w:rPr>
          <w:rFonts w:ascii="黑体" w:eastAsia="黑体"/>
          <w:sz w:val="32"/>
          <w:szCs w:val="32"/>
          <w:lang w:bidi="ar"/>
        </w:rPr>
      </w:pPr>
      <w:r>
        <w:rPr>
          <w:rFonts w:hint="eastAsia" w:ascii="黑体" w:eastAsia="黑体"/>
          <w:sz w:val="32"/>
          <w:szCs w:val="32"/>
          <w:lang w:val="en-US" w:eastAsia="zh-CN" w:bidi="ar"/>
        </w:rPr>
        <w:t>二</w:t>
      </w:r>
      <w:r>
        <w:rPr>
          <w:rFonts w:hint="eastAsia" w:ascii="黑体" w:eastAsia="黑体"/>
          <w:sz w:val="32"/>
          <w:szCs w:val="32"/>
          <w:lang w:bidi="ar"/>
        </w:rPr>
        <w:t>、苯甲酸及其钠盐</w:t>
      </w:r>
    </w:p>
    <w:p>
      <w:pPr>
        <w:widowControl/>
        <w:spacing w:line="560" w:lineRule="exact"/>
        <w:ind w:firstLine="640" w:firstLineChars="200"/>
        <w:rPr>
          <w:rFonts w:eastAsia="仿宋_GB2312"/>
          <w:sz w:val="32"/>
          <w:szCs w:val="32"/>
          <w:lang w:bidi="ar"/>
        </w:rPr>
      </w:pPr>
      <w:r>
        <w:rPr>
          <w:rFonts w:eastAsia="仿宋_GB2312"/>
          <w:sz w:val="32"/>
          <w:szCs w:val="32"/>
          <w:lang w:bidi="ar"/>
        </w:rPr>
        <w:t>苯甲酸及其钠盐是食品工业中常见的一种防腐保鲜剂，对霉菌、酵母和细菌有较好的抑制作用。苯甲酸及其钠盐的安全性较高，少量苯甲酸对人体无毒害，可随尿液排出体外，在人体内不会蓄积。若长期过量食入苯甲酸超标的食品可能会对肝脏功能产</w:t>
      </w:r>
      <w:r>
        <w:rPr>
          <w:rFonts w:eastAsia="仿宋_GB2312"/>
          <w:spacing w:val="14"/>
          <w:sz w:val="32"/>
          <w:szCs w:val="32"/>
          <w:lang w:bidi="ar"/>
        </w:rPr>
        <w:t>生一定影响。</w:t>
      </w:r>
      <w:r>
        <w:rPr>
          <w:rFonts w:eastAsia="仿宋_GB2312"/>
          <w:sz w:val="32"/>
          <w:szCs w:val="32"/>
          <w:lang w:bidi="ar"/>
        </w:rPr>
        <w:t>苯甲酸及其钠盐超标的原因可能是企业为增加产品保质期，或者弥补产品生产过程卫生条件不佳而超限量使用，或者未准确计量。</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、蛋白质</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蛋白质含量不合格</w:t>
      </w:r>
      <w:r>
        <w:rPr>
          <w:rFonts w:ascii="Times New Roman" w:hAnsi="Times New Roman" w:eastAsia="仿宋_GB2312" w:cs="Times New Roman"/>
          <w:sz w:val="32"/>
          <w:szCs w:val="32"/>
        </w:rPr>
        <w:t>可能是</w:t>
      </w:r>
      <w:r>
        <w:rPr>
          <w:rFonts w:hint="eastAsia" w:ascii="Times New Roman" w:hAnsi="Times New Roman" w:eastAsia="仿宋_GB2312" w:cs="Times New Roman"/>
          <w:sz w:val="32"/>
          <w:szCs w:val="32"/>
        </w:rPr>
        <w:t>生产企业对原辅料质量控制不严格</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也可能是生产企业</w:t>
      </w:r>
      <w:r>
        <w:rPr>
          <w:rFonts w:ascii="Times New Roman" w:hAnsi="Times New Roman" w:eastAsia="仿宋_GB2312" w:cs="Times New Roman"/>
          <w:sz w:val="32"/>
          <w:szCs w:val="32"/>
        </w:rPr>
        <w:t>未按照</w:t>
      </w:r>
      <w:r>
        <w:rPr>
          <w:rFonts w:hint="eastAsia" w:ascii="Times New Roman" w:hAnsi="Times New Roman" w:eastAsia="仿宋_GB2312" w:cs="Times New Roman"/>
          <w:sz w:val="32"/>
          <w:szCs w:val="32"/>
        </w:rPr>
        <w:t>产品</w:t>
      </w:r>
      <w:r>
        <w:rPr>
          <w:rFonts w:ascii="Times New Roman" w:hAnsi="Times New Roman" w:eastAsia="仿宋_GB2312" w:cs="Times New Roman"/>
          <w:sz w:val="32"/>
          <w:szCs w:val="32"/>
        </w:rPr>
        <w:t>配方标准生产</w:t>
      </w:r>
      <w:r>
        <w:rPr>
          <w:rFonts w:hint="eastAsia" w:ascii="仿宋_GB2312" w:eastAsia="仿宋_GB2312"/>
          <w:sz w:val="32"/>
          <w:szCs w:val="32"/>
        </w:rPr>
        <w:t>。</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四</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五、</w:t>
      </w:r>
      <w:r>
        <w:rPr>
          <w:rFonts w:hint="eastAsia" w:ascii="黑体" w:hAnsi="黑体" w:eastAsia="黑体"/>
          <w:sz w:val="32"/>
          <w:szCs w:val="32"/>
        </w:rPr>
        <w:t>镉</w:t>
      </w:r>
    </w:p>
    <w:p>
      <w:pPr>
        <w:pStyle w:val="10"/>
        <w:spacing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spacing w:line="560" w:lineRule="exact"/>
        <w:ind w:firstLine="640" w:firstLineChars="200"/>
        <w:rPr>
          <w:rFonts w:eastAsia="黑体"/>
          <w:sz w:val="32"/>
          <w:szCs w:val="32"/>
        </w:rPr>
      </w:pPr>
      <w:r>
        <w:rPr>
          <w:rFonts w:hint="eastAsia" w:eastAsia="黑体"/>
          <w:sz w:val="32"/>
          <w:szCs w:val="32"/>
          <w:lang w:val="en-US" w:eastAsia="zh-CN"/>
        </w:rPr>
        <w:t>六</w:t>
      </w:r>
      <w:r>
        <w:rPr>
          <w:rFonts w:eastAsia="黑体"/>
          <w:sz w:val="32"/>
          <w:szCs w:val="32"/>
        </w:rPr>
        <w:t>、过氧化值（以脂肪计）</w:t>
      </w:r>
    </w:p>
    <w:p>
      <w:pPr>
        <w:spacing w:line="560" w:lineRule="exact"/>
        <w:ind w:firstLine="640" w:firstLineChars="200"/>
        <w:jc w:val="left"/>
        <w:rPr>
          <w:rFonts w:eastAsia="仿宋_GB2312"/>
          <w:sz w:val="32"/>
          <w:szCs w:val="32"/>
        </w:rPr>
      </w:pPr>
      <w:r>
        <w:rPr>
          <w:rFonts w:eastAsia="仿宋_GB2312"/>
          <w:sz w:val="32"/>
          <w:szCs w:val="32"/>
        </w:rPr>
        <w:t>过氧化值（以脂肪计）主要反映</w:t>
      </w:r>
      <w:r>
        <w:rPr>
          <w:rFonts w:hint="eastAsia" w:eastAsia="仿宋_GB2312"/>
          <w:sz w:val="32"/>
          <w:szCs w:val="32"/>
          <w:lang w:val="en-US" w:eastAsia="zh-CN"/>
        </w:rPr>
        <w:t>产品</w:t>
      </w:r>
      <w:r>
        <w:rPr>
          <w:rFonts w:eastAsia="仿宋_GB2312"/>
          <w:sz w:val="32"/>
          <w:szCs w:val="32"/>
        </w:rPr>
        <w:t>中油脂是否氧化变质。随着产品中油脂氧化，过氧化值会逐步升高，虽一般不会对人体的健康产生损害，但严重时会导致肠胃不适、腹泻等症状。造成过氧化值超标的原因可能是原料储存不当、生产用油变质，或者储存过程中环境条件控制不当，导致产品酸败变质。</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七</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ind w:firstLine="640" w:firstLineChars="200"/>
        <w:rPr>
          <w:rFonts w:eastAsia="黑体"/>
          <w:sz w:val="32"/>
          <w:szCs w:val="32"/>
        </w:rPr>
      </w:pPr>
      <w:r>
        <w:rPr>
          <w:rFonts w:hint="eastAsia" w:eastAsia="黑体"/>
          <w:sz w:val="32"/>
          <w:szCs w:val="32"/>
          <w:lang w:val="en-US" w:eastAsia="zh-CN"/>
        </w:rPr>
        <w:t>八</w:t>
      </w:r>
      <w:r>
        <w:rPr>
          <w:rFonts w:eastAsia="黑体"/>
          <w:sz w:val="32"/>
          <w:szCs w:val="32"/>
        </w:rPr>
        <w:t>、腐霉利</w:t>
      </w:r>
    </w:p>
    <w:p>
      <w:pPr>
        <w:ind w:firstLine="640" w:firstLineChars="200"/>
        <w:rPr>
          <w:rFonts w:eastAsia="仿宋_GB2312"/>
          <w:sz w:val="32"/>
          <w:szCs w:val="32"/>
        </w:rPr>
      </w:pPr>
      <w:r>
        <w:rPr>
          <w:rFonts w:eastAsia="仿宋_GB2312"/>
          <w:sz w:val="32"/>
          <w:szCs w:val="32"/>
        </w:rPr>
        <w:t>腐霉利是一种低毒内吸性杀菌剂，具有保护和治疗双重作用。主要用于蔬菜灰霉病防治。腐霉利对眼睛、皮肤有刺激作用。</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九</w:t>
      </w:r>
      <w:r>
        <w:rPr>
          <w:rFonts w:hint="eastAsia" w:ascii="黑体" w:hAnsi="黑体" w:eastAsia="黑体"/>
          <w:sz w:val="32"/>
          <w:szCs w:val="32"/>
        </w:rPr>
        <w:t>、霉菌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霉菌是自然界中常见的真菌，食品中霉菌超标原因可能是加工用原料受霉菌污染，或者是产品存储、运输条件控制不当导致流通环节抽取的样品被霉菌污染。霉菌污染可使食品腐败变质，破坏食品的色、香、味，降低食品的食用价值。</w:t>
      </w:r>
    </w:p>
    <w:p>
      <w:pPr>
        <w:ind w:firstLine="640" w:firstLineChars="200"/>
        <w:rPr>
          <w:rFonts w:hint="eastAsia"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1338"/>
    <w:rsid w:val="002E3921"/>
    <w:rsid w:val="00425F30"/>
    <w:rsid w:val="00AE6277"/>
    <w:rsid w:val="00C81338"/>
    <w:rsid w:val="00D75458"/>
    <w:rsid w:val="01584046"/>
    <w:rsid w:val="01A17647"/>
    <w:rsid w:val="04E73D7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3EAE3E11"/>
    <w:rsid w:val="41487A0E"/>
    <w:rsid w:val="42B7663A"/>
    <w:rsid w:val="46D10288"/>
    <w:rsid w:val="4B3A29F8"/>
    <w:rsid w:val="539A344C"/>
    <w:rsid w:val="5ACE07CC"/>
    <w:rsid w:val="5F394E3A"/>
    <w:rsid w:val="60AB1E4A"/>
    <w:rsid w:val="61261C1E"/>
    <w:rsid w:val="623E1ED1"/>
    <w:rsid w:val="63104316"/>
    <w:rsid w:val="64E9586B"/>
    <w:rsid w:val="65A64674"/>
    <w:rsid w:val="6AD544DC"/>
    <w:rsid w:val="6CEB04D5"/>
    <w:rsid w:val="6EA429BB"/>
    <w:rsid w:val="700026E9"/>
    <w:rsid w:val="7141509C"/>
    <w:rsid w:val="72A86D27"/>
    <w:rsid w:val="72CD6A7D"/>
    <w:rsid w:val="73A04FF4"/>
    <w:rsid w:val="740427DF"/>
    <w:rsid w:val="75502CAC"/>
    <w:rsid w:val="75C12E5F"/>
    <w:rsid w:val="788F1DEF"/>
    <w:rsid w:val="7A561CBB"/>
    <w:rsid w:val="7B2F1610"/>
    <w:rsid w:val="7B9E2DD3"/>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1</TotalTime>
  <ScaleCrop>false</ScaleCrop>
  <LinksUpToDate>false</LinksUpToDate>
  <CharactersWithSpaces>481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飞</cp:lastModifiedBy>
  <dcterms:modified xsi:type="dcterms:W3CDTF">2021-03-04T13:21:10Z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