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textAlignment w:val="center"/>
        <w:rPr>
          <w:rFonts w:ascii="方正黑体简体" w:eastAsia="方正黑体简体"/>
          <w:sz w:val="26"/>
          <w:szCs w:val="26"/>
        </w:rPr>
      </w:pPr>
      <w:bookmarkStart w:id="0" w:name="_GoBack"/>
      <w:r>
        <w:rPr>
          <w:rFonts w:hint="eastAsia" w:ascii="方正黑体简体" w:eastAsia="方正黑体简体"/>
          <w:sz w:val="26"/>
          <w:szCs w:val="26"/>
        </w:rPr>
        <w:t>家用音频功率放大器性能故障表</w:t>
      </w:r>
      <w:bookmarkEnd w:id="0"/>
    </w:p>
    <w:tbl>
      <w:tblPr>
        <w:tblStyle w:val="3"/>
        <w:tblW w:w="6568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053"/>
        <w:gridCol w:w="481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704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序号</w:t>
            </w:r>
          </w:p>
        </w:tc>
        <w:tc>
          <w:tcPr>
            <w:tcW w:w="1053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名   称</w:t>
            </w:r>
          </w:p>
        </w:tc>
        <w:tc>
          <w:tcPr>
            <w:tcW w:w="4811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故   障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1</w:t>
            </w:r>
          </w:p>
        </w:tc>
        <w:tc>
          <w:tcPr>
            <w:tcW w:w="1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功率末级</w:t>
            </w:r>
          </w:p>
        </w:tc>
        <w:tc>
          <w:tcPr>
            <w:tcW w:w="4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1、声音异常，如严重失真、噪声、交流声等</w:t>
            </w:r>
          </w:p>
          <w:p>
            <w:pPr>
              <w:spacing w:line="240" w:lineRule="exact"/>
              <w:textAlignment w:val="center"/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2、功放管或功放集成电路烧坏</w:t>
            </w:r>
          </w:p>
          <w:p>
            <w:pPr>
              <w:spacing w:line="240" w:lineRule="exact"/>
              <w:textAlignment w:val="center"/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3、输出变压器烧坏</w:t>
            </w:r>
          </w:p>
          <w:p>
            <w:pPr>
              <w:spacing w:line="240" w:lineRule="exact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4、输出电容烧坏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2</w:t>
            </w:r>
          </w:p>
        </w:tc>
        <w:tc>
          <w:tcPr>
            <w:tcW w:w="1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电    源</w:t>
            </w:r>
          </w:p>
        </w:tc>
        <w:tc>
          <w:tcPr>
            <w:tcW w:w="4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1、开机后次级无输出</w:t>
            </w:r>
          </w:p>
          <w:p>
            <w:pPr>
              <w:spacing w:line="240" w:lineRule="exact"/>
              <w:textAlignment w:val="center"/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2、开机后初级保险丝连续烧断</w:t>
            </w:r>
          </w:p>
          <w:p>
            <w:pPr>
              <w:spacing w:line="240" w:lineRule="exact"/>
              <w:textAlignment w:val="center"/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3、电源变压器烧坏、整流电路烧坏</w:t>
            </w:r>
          </w:p>
          <w:p>
            <w:pPr>
              <w:spacing w:line="240" w:lineRule="exact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4、滤波电容烧坏、电源开关损坏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3</w:t>
            </w:r>
          </w:p>
        </w:tc>
        <w:tc>
          <w:tcPr>
            <w:tcW w:w="1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输入部分</w:t>
            </w:r>
          </w:p>
        </w:tc>
        <w:tc>
          <w:tcPr>
            <w:tcW w:w="4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1、插口松动、接触不良</w:t>
            </w:r>
          </w:p>
          <w:p>
            <w:pPr>
              <w:spacing w:line="240" w:lineRule="exact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2、对标准输入信号不能正常输入和切换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4</w:t>
            </w:r>
          </w:p>
        </w:tc>
        <w:tc>
          <w:tcPr>
            <w:tcW w:w="1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输出部分</w:t>
            </w:r>
          </w:p>
        </w:tc>
        <w:tc>
          <w:tcPr>
            <w:tcW w:w="4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1、对应正常的输入信号，某一路没有输出</w:t>
            </w:r>
          </w:p>
          <w:p>
            <w:pPr>
              <w:spacing w:line="240" w:lineRule="exact"/>
              <w:textAlignment w:val="center"/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2、负载正常，但输出保险丝连续烧断</w:t>
            </w:r>
          </w:p>
          <w:p>
            <w:pPr>
              <w:spacing w:line="240" w:lineRule="exact"/>
              <w:textAlignment w:val="center"/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3、输出插口松动，接触不良</w:t>
            </w:r>
          </w:p>
          <w:p>
            <w:pPr>
              <w:spacing w:line="240" w:lineRule="exact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4、输出经常误保护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5</w:t>
            </w:r>
          </w:p>
        </w:tc>
        <w:tc>
          <w:tcPr>
            <w:tcW w:w="1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环绕声</w:t>
            </w:r>
          </w:p>
        </w:tc>
        <w:tc>
          <w:tcPr>
            <w:tcW w:w="4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20" w:lineRule="exact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不符合产品使用说有书明示的环绕声效果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6</w:t>
            </w:r>
          </w:p>
        </w:tc>
        <w:tc>
          <w:tcPr>
            <w:tcW w:w="1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显示屏</w:t>
            </w:r>
          </w:p>
        </w:tc>
        <w:tc>
          <w:tcPr>
            <w:tcW w:w="4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1、显示屏全黑</w:t>
            </w:r>
          </w:p>
          <w:p>
            <w:pPr>
              <w:spacing w:line="240" w:lineRule="exact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2、显示屏显示混乱、字符缺笔画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序号</w:t>
            </w:r>
          </w:p>
        </w:tc>
        <w:tc>
          <w:tcPr>
            <w:tcW w:w="1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名   称</w:t>
            </w:r>
          </w:p>
        </w:tc>
        <w:tc>
          <w:tcPr>
            <w:tcW w:w="4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故    障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7</w:t>
            </w:r>
          </w:p>
        </w:tc>
        <w:tc>
          <w:tcPr>
            <w:tcW w:w="1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面板部分</w:t>
            </w:r>
          </w:p>
        </w:tc>
        <w:tc>
          <w:tcPr>
            <w:tcW w:w="4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1、某一按键、指示灯、旋钮失效或损坏</w:t>
            </w:r>
          </w:p>
          <w:p>
            <w:pPr>
              <w:spacing w:line="240" w:lineRule="exact"/>
              <w:textAlignment w:val="center"/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2、音量调节器转动困难、有明显机械噪声</w:t>
            </w:r>
          </w:p>
          <w:p>
            <w:pPr>
              <w:spacing w:line="240" w:lineRule="exact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3、音量调节器按制失灵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8</w:t>
            </w:r>
          </w:p>
        </w:tc>
        <w:tc>
          <w:tcPr>
            <w:tcW w:w="1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遥控部分</w:t>
            </w:r>
          </w:p>
        </w:tc>
        <w:tc>
          <w:tcPr>
            <w:tcW w:w="4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20" w:lineRule="exact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遥控接收部分失效（参照电视机遥控判断）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9</w:t>
            </w:r>
          </w:p>
        </w:tc>
        <w:tc>
          <w:tcPr>
            <w:tcW w:w="1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卡接OK</w:t>
            </w:r>
          </w:p>
        </w:tc>
        <w:tc>
          <w:tcPr>
            <w:tcW w:w="4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1、话筒音量太小，与伴奏音量不协调</w:t>
            </w:r>
          </w:p>
          <w:p>
            <w:pPr>
              <w:spacing w:line="240" w:lineRule="exact"/>
              <w:textAlignment w:val="center"/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2、话筒输入时，无延时、混响功能</w:t>
            </w:r>
          </w:p>
          <w:p>
            <w:pPr>
              <w:spacing w:line="240" w:lineRule="exact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3、噪声大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10</w:t>
            </w:r>
          </w:p>
        </w:tc>
        <w:tc>
          <w:tcPr>
            <w:tcW w:w="1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视频部分</w:t>
            </w:r>
          </w:p>
        </w:tc>
        <w:tc>
          <w:tcPr>
            <w:tcW w:w="4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1、视频有输入、无输出</w:t>
            </w:r>
          </w:p>
          <w:p>
            <w:pPr>
              <w:spacing w:line="240" w:lineRule="exact"/>
              <w:textAlignment w:val="center"/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2、视频信号切换失效</w:t>
            </w:r>
          </w:p>
          <w:p>
            <w:pPr>
              <w:spacing w:line="240" w:lineRule="exact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3、图像输出不正常，无法正常收看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11</w:t>
            </w:r>
          </w:p>
        </w:tc>
        <w:tc>
          <w:tcPr>
            <w:tcW w:w="1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收音部分</w:t>
            </w:r>
          </w:p>
        </w:tc>
        <w:tc>
          <w:tcPr>
            <w:tcW w:w="4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1、不能正常收音</w:t>
            </w:r>
          </w:p>
          <w:p>
            <w:pPr>
              <w:spacing w:line="240" w:lineRule="exact"/>
              <w:textAlignment w:val="center"/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2、调频立体声失效</w:t>
            </w:r>
          </w:p>
          <w:p>
            <w:pPr>
              <w:spacing w:line="240" w:lineRule="exact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3、选台记忆功能失效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12</w:t>
            </w:r>
          </w:p>
        </w:tc>
        <w:tc>
          <w:tcPr>
            <w:tcW w:w="1053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安    全</w:t>
            </w:r>
          </w:p>
        </w:tc>
        <w:tc>
          <w:tcPr>
            <w:tcW w:w="4811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1、漏电、麻手</w:t>
            </w:r>
          </w:p>
          <w:p>
            <w:pPr>
              <w:spacing w:line="240" w:lineRule="exact"/>
              <w:textAlignment w:val="center"/>
              <w:rPr>
                <w:rFonts w:ascii="方正书宋简体" w:hAnsi="Times New Roman" w:eastAsia="方正书宋简体"/>
                <w:kern w:val="0"/>
                <w:sz w:val="16"/>
                <w:szCs w:val="16"/>
              </w:rPr>
            </w:pPr>
            <w:r>
              <w:rPr>
                <w:rFonts w:hint="eastAsia" w:ascii="方正书宋简体" w:hAnsi="Times New Roman" w:eastAsia="方正书宋简体"/>
                <w:kern w:val="0"/>
                <w:sz w:val="16"/>
                <w:szCs w:val="16"/>
              </w:rPr>
              <w:t>2、由于过热可能引起明火的焦糊味儿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9F335A"/>
    <w:rsid w:val="209F3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2018-12-25T08:38:00Z</dcterms:created>
  <dc:creator>神经质</dc:creator>
  <cp:lastModifiedBy>神经质</cp:lastModifiedBy>
  <dcterms:modified xsi:type="dcterms:W3CDTF">2018-12-25T08:38:57Z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