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textAlignment w:val="center"/>
        <w:rPr>
          <w:rFonts w:ascii="方正黑体简体" w:eastAsia="方正黑体简体"/>
          <w:sz w:val="26"/>
          <w:szCs w:val="26"/>
        </w:rPr>
      </w:pPr>
      <w:bookmarkStart w:id="0" w:name="_GoBack"/>
      <w:r>
        <w:rPr>
          <w:rFonts w:hint="eastAsia" w:ascii="方正黑体简体" w:eastAsia="方正黑体简体"/>
          <w:sz w:val="26"/>
          <w:szCs w:val="26"/>
        </w:rPr>
        <w:t>家用视盘机性能故障表</w:t>
      </w:r>
    </w:p>
    <w:bookmarkEnd w:id="0"/>
    <w:tbl>
      <w:tblPr>
        <w:tblStyle w:val="3"/>
        <w:tblW w:w="657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053"/>
        <w:gridCol w:w="48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名   称</w:t>
            </w:r>
          </w:p>
        </w:tc>
        <w:tc>
          <w:tcPr>
            <w:tcW w:w="481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故    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整机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1、无图像、无声音、图像滚动、失真、扭曲、颜色不正、雪花大，无法正常收看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2、声音严重失真、噪声大，无法正常收听。播放合格盘片和标准盘片死机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机芯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1、进出仓不正常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2、不读盘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解码板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1、播放CD、VCD、超级VCD、DVD等盘片时，不正常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2、不能正常播放明示兼容的盘片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电源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1、开机电源次级无输出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2、电源保险丝连续烧断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3、电源变压器烧坏、整流电路烧坏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4、滤波电容烧坏、电源开关烧坏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名   称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故    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5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显示屏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1、显示屏全黑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2、显示屏显示混乱、字符缺笔画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6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面板部分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1、任一功能键失效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2、任一插口严重接触不良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3、遥控接收部分失效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7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卡拉OK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1、话筒音量太小、与伴奏音量不协调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2、话筒输入无延时或者混响功能失效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8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环绕声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无产品使用说明书明示的环绕声效果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9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安全</w:t>
            </w:r>
          </w:p>
        </w:tc>
        <w:tc>
          <w:tcPr>
            <w:tcW w:w="481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1、漏电、麻手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2、由于过热可能引起明火的焦糊味儿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51C75"/>
    <w:rsid w:val="7575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2018-12-25T08:38:00Z</dcterms:created>
  <dc:creator>神经质</dc:creator>
  <cp:lastModifiedBy>神经质</cp:lastModifiedBy>
  <dcterms:modified xsi:type="dcterms:W3CDTF">2018-12-25T08:38:41Z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